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C4D" w:rsidRPr="00A12421" w:rsidRDefault="00812C4D" w:rsidP="00EA6DFC">
      <w:pPr>
        <w:spacing w:after="0" w:line="240" w:lineRule="auto"/>
        <w:jc w:val="center"/>
        <w:rPr>
          <w:rFonts w:ascii="Garamond" w:hAnsi="Garamond"/>
          <w:b/>
          <w:lang w:val="sq-AL"/>
        </w:rPr>
      </w:pPr>
      <w:r w:rsidRPr="00A12421">
        <w:rPr>
          <w:rFonts w:ascii="Garamond" w:hAnsi="Garamond"/>
          <w:b/>
          <w:lang w:val="sq-AL"/>
        </w:rPr>
        <w:t>VENDIM</w:t>
      </w:r>
    </w:p>
    <w:p w:rsidR="00812C4D" w:rsidRPr="00A12421" w:rsidRDefault="00A12421" w:rsidP="00EA6DFC">
      <w:pPr>
        <w:spacing w:after="0" w:line="240" w:lineRule="auto"/>
        <w:jc w:val="center"/>
        <w:rPr>
          <w:rFonts w:ascii="Garamond" w:hAnsi="Garamond"/>
          <w:b/>
          <w:lang w:val="sq-AL"/>
        </w:rPr>
      </w:pPr>
      <w:r>
        <w:rPr>
          <w:rFonts w:ascii="Garamond" w:hAnsi="Garamond"/>
          <w:b/>
          <w:lang w:val="sq-AL"/>
        </w:rPr>
        <w:t xml:space="preserve">Nr. </w:t>
      </w:r>
      <w:r w:rsidR="00812C4D" w:rsidRPr="00A12421">
        <w:rPr>
          <w:rFonts w:ascii="Garamond" w:hAnsi="Garamond"/>
          <w:b/>
          <w:lang w:val="sq-AL"/>
        </w:rPr>
        <w:t>919, datë 29</w:t>
      </w:r>
      <w:r w:rsidRPr="00A12421">
        <w:rPr>
          <w:rFonts w:ascii="Garamond" w:hAnsi="Garamond"/>
          <w:b/>
          <w:lang w:val="sq-AL"/>
        </w:rPr>
        <w:t>.</w:t>
      </w:r>
      <w:r w:rsidR="00812C4D" w:rsidRPr="00A12421">
        <w:rPr>
          <w:rFonts w:ascii="Garamond" w:hAnsi="Garamond"/>
          <w:b/>
          <w:lang w:val="sq-AL"/>
        </w:rPr>
        <w:t>12.2014</w:t>
      </w:r>
    </w:p>
    <w:p w:rsidR="00812C4D" w:rsidRPr="00A12421" w:rsidRDefault="00812C4D" w:rsidP="00AD6EF0">
      <w:pPr>
        <w:pStyle w:val="Hapesira7"/>
        <w:rPr>
          <w:lang w:val="sq-AL"/>
        </w:rPr>
      </w:pPr>
    </w:p>
    <w:p w:rsidR="00812C4D" w:rsidRPr="00A12421" w:rsidRDefault="00812C4D" w:rsidP="00EA6DFC">
      <w:pPr>
        <w:spacing w:after="0" w:line="240" w:lineRule="auto"/>
        <w:ind w:firstLine="0"/>
        <w:jc w:val="center"/>
        <w:rPr>
          <w:rFonts w:ascii="Garamond" w:hAnsi="Garamond"/>
          <w:b/>
          <w:lang w:val="sq-AL"/>
        </w:rPr>
      </w:pPr>
      <w:r w:rsidRPr="00A12421">
        <w:rPr>
          <w:rFonts w:ascii="Garamond" w:hAnsi="Garamond"/>
          <w:b/>
          <w:lang w:val="sq-AL"/>
        </w:rPr>
        <w:t xml:space="preserve">PËR MIRATIMIN E DISPOZITAVE ZBATUESE TË LIGJIT </w:t>
      </w:r>
      <w:r w:rsidR="00A12421">
        <w:rPr>
          <w:rFonts w:ascii="Garamond" w:hAnsi="Garamond"/>
          <w:b/>
          <w:lang w:val="sq-AL"/>
        </w:rPr>
        <w:t xml:space="preserve">NR. </w:t>
      </w:r>
      <w:r w:rsidRPr="00A12421">
        <w:rPr>
          <w:rFonts w:ascii="Garamond" w:hAnsi="Garamond"/>
          <w:b/>
          <w:lang w:val="sq-AL"/>
        </w:rPr>
        <w:t>102/2014,</w:t>
      </w:r>
      <w:r w:rsidR="00A12421">
        <w:rPr>
          <w:rFonts w:ascii="Garamond" w:hAnsi="Garamond"/>
          <w:b/>
          <w:lang w:val="sq-AL"/>
        </w:rPr>
        <w:t xml:space="preserve"> </w:t>
      </w:r>
      <w:r w:rsidRPr="00A12421">
        <w:rPr>
          <w:rFonts w:ascii="Garamond" w:hAnsi="Garamond"/>
          <w:b/>
          <w:lang w:val="sq-AL"/>
        </w:rPr>
        <w:t>DATË 31.7.2014,</w:t>
      </w:r>
      <w:r w:rsidR="00A12421">
        <w:rPr>
          <w:rFonts w:ascii="Garamond" w:hAnsi="Garamond"/>
          <w:b/>
          <w:lang w:val="sq-AL"/>
        </w:rPr>
        <w:t xml:space="preserve"> </w:t>
      </w:r>
      <w:r w:rsidR="00CF7AB9">
        <w:rPr>
          <w:rFonts w:ascii="Garamond" w:hAnsi="Garamond"/>
          <w:b/>
          <w:lang w:val="sq-AL"/>
        </w:rPr>
        <w:t>“</w:t>
      </w:r>
      <w:r w:rsidRPr="00A12421">
        <w:rPr>
          <w:rFonts w:ascii="Garamond" w:hAnsi="Garamond"/>
          <w:b/>
          <w:lang w:val="sq-AL"/>
        </w:rPr>
        <w:t>KODI DOGANOR I REPUBLIKËS SË SHQIPËRISË</w:t>
      </w:r>
      <w:r w:rsidR="00CF7AB9">
        <w:rPr>
          <w:rFonts w:ascii="Garamond" w:hAnsi="Garamond"/>
          <w:b/>
          <w:lang w:val="sq-AL"/>
        </w:rPr>
        <w:t>”</w:t>
      </w:r>
      <w:r w:rsidR="00EA6DFC" w:rsidRPr="00A12421">
        <w:rPr>
          <w:rStyle w:val="FootnoteReference"/>
          <w:rFonts w:ascii="Garamond" w:hAnsi="Garamond"/>
          <w:b/>
          <w:lang w:val="sq-AL"/>
        </w:rPr>
        <w:footnoteReference w:id="1"/>
      </w:r>
    </w:p>
    <w:p w:rsidR="00812C4D" w:rsidRPr="00A12421" w:rsidRDefault="00812C4D" w:rsidP="00AD6EF0">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Në mbështetje të nenit 100 të Kushtetutës dhe të neneve 9, 10, 40 deri 42, 47, 119, pika 7, 149, 150 deri 152, 153, pikat 1, 2 e 3, 154, 161 deri 168, 169,174, 175, 176, 177, 184 e 188, të</w:t>
      </w:r>
      <w:r w:rsidR="00A12421">
        <w:rPr>
          <w:rFonts w:ascii="Garamond" w:hAnsi="Garamond"/>
          <w:lang w:val="sq-AL"/>
        </w:rPr>
        <w:t xml:space="preserve"> </w:t>
      </w:r>
      <w:r w:rsidRPr="00A12421">
        <w:rPr>
          <w:rFonts w:ascii="Garamond" w:hAnsi="Garamond"/>
          <w:lang w:val="sq-AL"/>
        </w:rPr>
        <w:t xml:space="preserve">ligjit </w:t>
      </w:r>
      <w:r w:rsidR="00A12421">
        <w:rPr>
          <w:rFonts w:ascii="Garamond" w:hAnsi="Garamond"/>
          <w:lang w:val="sq-AL"/>
        </w:rPr>
        <w:t xml:space="preserve">nr. </w:t>
      </w:r>
      <w:r w:rsidRPr="00A12421">
        <w:rPr>
          <w:rFonts w:ascii="Garamond" w:hAnsi="Garamond"/>
          <w:lang w:val="sq-AL"/>
        </w:rPr>
        <w:t xml:space="preserve">102/2014, </w:t>
      </w:r>
      <w:r w:rsidR="00CF7AB9">
        <w:rPr>
          <w:rFonts w:ascii="Garamond" w:hAnsi="Garamond"/>
          <w:lang w:val="sq-AL"/>
        </w:rPr>
        <w:t>“</w:t>
      </w:r>
      <w:r w:rsidRPr="00A12421">
        <w:rPr>
          <w:rFonts w:ascii="Garamond" w:hAnsi="Garamond"/>
          <w:lang w:val="sq-AL"/>
        </w:rPr>
        <w:t>Kodi Doganor i Republikës së Shqipërisë</w:t>
      </w:r>
      <w:r w:rsidR="00CF7AB9">
        <w:rPr>
          <w:rFonts w:ascii="Garamond" w:hAnsi="Garamond"/>
          <w:lang w:val="sq-AL"/>
        </w:rPr>
        <w:t>”</w:t>
      </w:r>
      <w:r w:rsidRPr="00A12421">
        <w:rPr>
          <w:rFonts w:ascii="Garamond" w:hAnsi="Garamond"/>
          <w:lang w:val="sq-AL"/>
        </w:rPr>
        <w:t>, me propozimin e ministrit të Financave, Këshilli i Ministrave</w:t>
      </w:r>
    </w:p>
    <w:p w:rsidR="00EA6DFC" w:rsidRPr="00A12421" w:rsidRDefault="00EA6DFC" w:rsidP="00AD6EF0">
      <w:pPr>
        <w:pStyle w:val="Hapesira7"/>
        <w:rPr>
          <w:lang w:val="sq-AL"/>
        </w:rPr>
      </w:pPr>
    </w:p>
    <w:p w:rsidR="00812C4D" w:rsidRPr="00A12421" w:rsidRDefault="00812C4D" w:rsidP="00EA6DFC">
      <w:pPr>
        <w:spacing w:after="0" w:line="240" w:lineRule="auto"/>
        <w:jc w:val="center"/>
        <w:rPr>
          <w:rFonts w:ascii="Garamond" w:hAnsi="Garamond"/>
          <w:lang w:val="sq-AL"/>
        </w:rPr>
      </w:pPr>
      <w:r w:rsidRPr="00A12421">
        <w:rPr>
          <w:rFonts w:ascii="Garamond" w:hAnsi="Garamond"/>
          <w:lang w:val="sq-AL"/>
        </w:rPr>
        <w:t>VENDOSI:</w:t>
      </w:r>
    </w:p>
    <w:p w:rsidR="00812C4D" w:rsidRPr="00A12421" w:rsidRDefault="00812C4D" w:rsidP="00AD6EF0">
      <w:pPr>
        <w:pStyle w:val="Hapesira7"/>
        <w:rPr>
          <w:lang w:val="sq-AL"/>
        </w:rPr>
      </w:pPr>
    </w:p>
    <w:p w:rsidR="00812C4D" w:rsidRPr="00A12421" w:rsidRDefault="00812C4D" w:rsidP="00EA6DFC">
      <w:pPr>
        <w:spacing w:after="0" w:line="240" w:lineRule="auto"/>
        <w:jc w:val="center"/>
        <w:rPr>
          <w:rFonts w:ascii="Garamond" w:hAnsi="Garamond"/>
          <w:lang w:val="sq-AL"/>
        </w:rPr>
      </w:pPr>
      <w:r w:rsidRPr="00A12421">
        <w:rPr>
          <w:rFonts w:ascii="Garamond" w:hAnsi="Garamond"/>
          <w:lang w:val="sq-AL"/>
        </w:rPr>
        <w:t>TITULLI I</w:t>
      </w:r>
    </w:p>
    <w:p w:rsidR="00812C4D" w:rsidRPr="00A12421" w:rsidRDefault="00812C4D" w:rsidP="00EA6DFC">
      <w:pPr>
        <w:spacing w:after="0" w:line="240" w:lineRule="auto"/>
        <w:jc w:val="center"/>
        <w:rPr>
          <w:rFonts w:ascii="Garamond" w:hAnsi="Garamond"/>
          <w:lang w:val="sq-AL"/>
        </w:rPr>
      </w:pPr>
      <w:r w:rsidRPr="00A12421">
        <w:rPr>
          <w:rFonts w:ascii="Garamond" w:hAnsi="Garamond"/>
          <w:lang w:val="sq-AL"/>
        </w:rPr>
        <w:t>DISPOZITA TË PËRGJITHSHME</w:t>
      </w:r>
    </w:p>
    <w:p w:rsidR="00812C4D" w:rsidRPr="00A12421" w:rsidRDefault="00812C4D" w:rsidP="00AD6EF0">
      <w:pPr>
        <w:pStyle w:val="Hapesira7"/>
        <w:rPr>
          <w:lang w:val="sq-AL"/>
        </w:rPr>
      </w:pPr>
    </w:p>
    <w:p w:rsidR="00812C4D" w:rsidRPr="00A12421" w:rsidRDefault="00812C4D" w:rsidP="00EA6DFC">
      <w:pPr>
        <w:spacing w:after="0" w:line="240" w:lineRule="auto"/>
        <w:jc w:val="center"/>
        <w:rPr>
          <w:rFonts w:ascii="Garamond" w:hAnsi="Garamond"/>
          <w:lang w:val="sq-AL"/>
        </w:rPr>
      </w:pPr>
      <w:r w:rsidRPr="00A12421">
        <w:rPr>
          <w:rFonts w:ascii="Garamond" w:hAnsi="Garamond"/>
          <w:lang w:val="sq-AL"/>
        </w:rPr>
        <w:t>KREU 1</w:t>
      </w:r>
    </w:p>
    <w:p w:rsidR="00812C4D" w:rsidRPr="00A12421" w:rsidRDefault="00812C4D" w:rsidP="00EA6DFC">
      <w:pPr>
        <w:spacing w:after="0" w:line="240" w:lineRule="auto"/>
        <w:jc w:val="center"/>
        <w:rPr>
          <w:rFonts w:ascii="Garamond" w:hAnsi="Garamond"/>
          <w:lang w:val="sq-AL"/>
        </w:rPr>
      </w:pPr>
      <w:r w:rsidRPr="00A12421">
        <w:rPr>
          <w:rFonts w:ascii="Garamond" w:hAnsi="Garamond"/>
          <w:lang w:val="sq-AL"/>
        </w:rPr>
        <w:t>QËLLIMI DHE PËRKUFIZIME</w:t>
      </w:r>
    </w:p>
    <w:p w:rsidR="00812C4D" w:rsidRPr="00A12421" w:rsidRDefault="00812C4D" w:rsidP="00AD6EF0">
      <w:pPr>
        <w:pStyle w:val="Hapesira7"/>
      </w:pPr>
    </w:p>
    <w:p w:rsidR="00812C4D" w:rsidRPr="00A12421" w:rsidRDefault="00812C4D" w:rsidP="00EA6DFC">
      <w:pPr>
        <w:spacing w:after="0" w:line="240" w:lineRule="auto"/>
        <w:jc w:val="center"/>
        <w:rPr>
          <w:rFonts w:ascii="Garamond" w:hAnsi="Garamond"/>
          <w:lang w:val="sq-AL"/>
        </w:rPr>
      </w:pPr>
      <w:r w:rsidRPr="00A12421">
        <w:rPr>
          <w:rFonts w:ascii="Garamond" w:hAnsi="Garamond"/>
          <w:lang w:val="sq-AL"/>
        </w:rPr>
        <w:t>Neni 1</w:t>
      </w:r>
    </w:p>
    <w:p w:rsidR="00812C4D" w:rsidRPr="00A12421" w:rsidRDefault="00812C4D" w:rsidP="00EA6DFC">
      <w:pPr>
        <w:spacing w:after="0" w:line="240" w:lineRule="auto"/>
        <w:jc w:val="center"/>
        <w:rPr>
          <w:rFonts w:ascii="Garamond" w:hAnsi="Garamond"/>
          <w:b/>
          <w:lang w:val="sq-AL"/>
        </w:rPr>
      </w:pPr>
      <w:r w:rsidRPr="00A12421">
        <w:rPr>
          <w:rFonts w:ascii="Garamond" w:hAnsi="Garamond"/>
          <w:b/>
          <w:lang w:val="sq-AL"/>
        </w:rPr>
        <w:t>Qëllimi</w:t>
      </w:r>
    </w:p>
    <w:p w:rsidR="00812C4D" w:rsidRPr="00A12421" w:rsidRDefault="00812C4D" w:rsidP="00AD6EF0">
      <w:pPr>
        <w:pStyle w:val="Hapesira7"/>
        <w:rPr>
          <w:lang w:val="sq-AL"/>
        </w:rPr>
      </w:pPr>
    </w:p>
    <w:p w:rsidR="00812C4D" w:rsidRPr="00AD6EF0" w:rsidRDefault="00812C4D" w:rsidP="00812C4D">
      <w:pPr>
        <w:spacing w:after="0" w:line="240" w:lineRule="auto"/>
        <w:rPr>
          <w:rFonts w:ascii="Garamond" w:hAnsi="Garamond"/>
          <w:spacing w:val="-4"/>
          <w:lang w:val="sq-AL"/>
        </w:rPr>
      </w:pPr>
      <w:r w:rsidRPr="00AD6EF0">
        <w:rPr>
          <w:rFonts w:ascii="Garamond" w:hAnsi="Garamond"/>
          <w:spacing w:val="-4"/>
          <w:lang w:val="sq-AL"/>
        </w:rPr>
        <w:t xml:space="preserve">Ky vendim ka për qëllim miratimin e dispozitave, të cilat, në përputhje me ligjin </w:t>
      </w:r>
      <w:r w:rsidR="00A12421" w:rsidRPr="00AD6EF0">
        <w:rPr>
          <w:rFonts w:ascii="Garamond" w:hAnsi="Garamond"/>
          <w:spacing w:val="-4"/>
          <w:lang w:val="sq-AL"/>
        </w:rPr>
        <w:t xml:space="preserve">nr. </w:t>
      </w:r>
      <w:r w:rsidRPr="00AD6EF0">
        <w:rPr>
          <w:rFonts w:ascii="Garamond" w:hAnsi="Garamond"/>
          <w:spacing w:val="-4"/>
          <w:lang w:val="sq-AL"/>
        </w:rPr>
        <w:t xml:space="preserve">102/2014, datë 31.7.2014, </w:t>
      </w:r>
      <w:r w:rsidR="00CF7AB9" w:rsidRPr="00AD6EF0">
        <w:rPr>
          <w:rFonts w:ascii="Garamond" w:hAnsi="Garamond"/>
          <w:spacing w:val="-4"/>
          <w:lang w:val="sq-AL"/>
        </w:rPr>
        <w:t>“</w:t>
      </w:r>
      <w:r w:rsidRPr="00AD6EF0">
        <w:rPr>
          <w:rFonts w:ascii="Garamond" w:hAnsi="Garamond"/>
          <w:spacing w:val="-4"/>
          <w:lang w:val="sq-AL"/>
        </w:rPr>
        <w:t>Kodi Doganor i Republikës së Shqipërisë</w:t>
      </w:r>
      <w:r w:rsidR="00CF7AB9" w:rsidRPr="00AD6EF0">
        <w:rPr>
          <w:rFonts w:ascii="Garamond" w:hAnsi="Garamond"/>
          <w:spacing w:val="-4"/>
          <w:lang w:val="sq-AL"/>
        </w:rPr>
        <w:t>”</w:t>
      </w:r>
      <w:r w:rsidRPr="00AD6EF0">
        <w:rPr>
          <w:rFonts w:ascii="Garamond" w:hAnsi="Garamond"/>
          <w:spacing w:val="-4"/>
          <w:lang w:val="sq-AL"/>
        </w:rPr>
        <w:t xml:space="preserve">, në vijim </w:t>
      </w:r>
      <w:r w:rsidR="00CF7AB9" w:rsidRPr="00AD6EF0">
        <w:rPr>
          <w:rFonts w:ascii="Garamond" w:hAnsi="Garamond"/>
          <w:spacing w:val="-4"/>
          <w:lang w:val="sq-AL"/>
        </w:rPr>
        <w:t>“</w:t>
      </w:r>
      <w:r w:rsidRPr="00AD6EF0">
        <w:rPr>
          <w:rFonts w:ascii="Garamond" w:hAnsi="Garamond"/>
          <w:spacing w:val="-4"/>
          <w:lang w:val="sq-AL"/>
        </w:rPr>
        <w:t>Kodi</w:t>
      </w:r>
      <w:r w:rsidR="00CF7AB9" w:rsidRPr="00AD6EF0">
        <w:rPr>
          <w:rFonts w:ascii="Garamond" w:hAnsi="Garamond"/>
          <w:spacing w:val="-4"/>
          <w:lang w:val="sq-AL"/>
        </w:rPr>
        <w:t>”</w:t>
      </w:r>
      <w:r w:rsidRPr="00AD6EF0">
        <w:rPr>
          <w:rFonts w:ascii="Garamond" w:hAnsi="Garamond"/>
          <w:spacing w:val="-4"/>
          <w:lang w:val="sq-AL"/>
        </w:rPr>
        <w:t xml:space="preserve">, përcaktojnë dhe rregullojnë çështje që kanë të bëjnë me orarin e funksionimit, kompetencat e autoriteteve doganore, operatorët ekonomikë të autorizuar, thjeshtësimet doganore, përjashtimet nga detyrimet e importit dhe kontrollit e analizës së riskut. </w:t>
      </w:r>
    </w:p>
    <w:p w:rsidR="00812C4D" w:rsidRPr="00AD6EF0" w:rsidRDefault="00812C4D" w:rsidP="00AD6EF0">
      <w:pPr>
        <w:pStyle w:val="Hapesira7"/>
        <w:rPr>
          <w:spacing w:val="-4"/>
          <w:lang w:val="sq-AL"/>
        </w:rPr>
      </w:pPr>
    </w:p>
    <w:p w:rsidR="00812C4D" w:rsidRPr="00A12421" w:rsidRDefault="00812C4D" w:rsidP="00EA6DFC">
      <w:pPr>
        <w:spacing w:after="0" w:line="240" w:lineRule="auto"/>
        <w:jc w:val="center"/>
        <w:rPr>
          <w:rFonts w:ascii="Garamond" w:hAnsi="Garamond"/>
          <w:lang w:val="sq-AL"/>
        </w:rPr>
      </w:pPr>
      <w:r w:rsidRPr="00A12421">
        <w:rPr>
          <w:rFonts w:ascii="Garamond" w:hAnsi="Garamond"/>
          <w:lang w:val="sq-AL"/>
        </w:rPr>
        <w:t>Neni 2</w:t>
      </w:r>
    </w:p>
    <w:p w:rsidR="00812C4D" w:rsidRPr="00A12421" w:rsidRDefault="00812C4D" w:rsidP="00EA6DFC">
      <w:pPr>
        <w:spacing w:after="0" w:line="240" w:lineRule="auto"/>
        <w:jc w:val="center"/>
        <w:rPr>
          <w:rFonts w:ascii="Garamond" w:hAnsi="Garamond"/>
          <w:b/>
          <w:lang w:val="sq-AL"/>
        </w:rPr>
      </w:pPr>
      <w:r w:rsidRPr="00A12421">
        <w:rPr>
          <w:rFonts w:ascii="Garamond" w:hAnsi="Garamond"/>
          <w:b/>
          <w:lang w:val="sq-AL"/>
        </w:rPr>
        <w:t>Përkufizime</w:t>
      </w:r>
    </w:p>
    <w:p w:rsidR="00AD6EF0" w:rsidRDefault="00AD6EF0" w:rsidP="00AD6EF0">
      <w:pPr>
        <w:pStyle w:val="Hapesira7"/>
        <w:rPr>
          <w:lang w:val="sq-AL"/>
        </w:rPr>
      </w:pPr>
    </w:p>
    <w:p w:rsidR="00812C4D" w:rsidRPr="00A12421" w:rsidRDefault="001B33D5"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Termat e përdorur në këtë vendim kanë të njëjtin kuptim me termat e përdorur në nenin 6, të Kodit.</w:t>
      </w:r>
    </w:p>
    <w:p w:rsidR="00812C4D" w:rsidRPr="00A12421" w:rsidRDefault="001B33D5" w:rsidP="00812C4D">
      <w:pPr>
        <w:spacing w:after="0" w:line="240" w:lineRule="auto"/>
        <w:rPr>
          <w:rFonts w:ascii="Garamond" w:hAnsi="Garamond"/>
          <w:lang w:val="sq-AL"/>
        </w:rPr>
      </w:pPr>
      <w:r w:rsidRPr="00A12421">
        <w:rPr>
          <w:rFonts w:ascii="Garamond" w:hAnsi="Garamond"/>
          <w:lang w:val="sq-AL"/>
        </w:rPr>
        <w:lastRenderedPageBreak/>
        <w:t xml:space="preserve">2. </w:t>
      </w:r>
      <w:r w:rsidR="00812C4D" w:rsidRPr="00A12421">
        <w:rPr>
          <w:rFonts w:ascii="Garamond" w:hAnsi="Garamond"/>
          <w:lang w:val="sq-AL"/>
        </w:rPr>
        <w:t>Termat e përdorur në këtë vendim, të tjerë nga ato të përcaktuar në pikën 1, kanë këto kuptime: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001B33D5" w:rsidRPr="00A12421">
        <w:rPr>
          <w:rFonts w:ascii="Garamond" w:hAnsi="Garamond"/>
          <w:lang w:val="sq-AL"/>
        </w:rPr>
        <w:t xml:space="preserve">a) </w:t>
      </w:r>
      <w:r w:rsidR="00CF7AB9">
        <w:rPr>
          <w:rFonts w:ascii="Garamond" w:hAnsi="Garamond"/>
          <w:lang w:val="sq-AL"/>
        </w:rPr>
        <w:t>“</w:t>
      </w:r>
      <w:r w:rsidRPr="00A12421">
        <w:rPr>
          <w:rFonts w:ascii="Garamond" w:hAnsi="Garamond"/>
          <w:lang w:val="sq-AL"/>
        </w:rPr>
        <w:t>Aplikues</w:t>
      </w:r>
      <w:r w:rsidR="00CF7AB9">
        <w:rPr>
          <w:rFonts w:ascii="Garamond" w:hAnsi="Garamond"/>
          <w:lang w:val="sq-AL"/>
        </w:rPr>
        <w:t>”</w:t>
      </w:r>
      <w:r w:rsidRPr="00A12421">
        <w:rPr>
          <w:rFonts w:ascii="Garamond" w:hAnsi="Garamond"/>
          <w:lang w:val="sq-AL"/>
        </w:rPr>
        <w:t>, një person i cili aplikon pranë autoriteteve doganore për një vendim.</w:t>
      </w:r>
    </w:p>
    <w:p w:rsidR="00812C4D" w:rsidRPr="00A12421" w:rsidRDefault="001B33D5" w:rsidP="00812C4D">
      <w:pPr>
        <w:spacing w:after="0" w:line="240" w:lineRule="auto"/>
        <w:rPr>
          <w:rFonts w:ascii="Garamond" w:hAnsi="Garamond"/>
          <w:lang w:val="sq-AL"/>
        </w:rPr>
      </w:pPr>
      <w:r w:rsidRPr="00A12421">
        <w:rPr>
          <w:rFonts w:ascii="Garamond" w:hAnsi="Garamond"/>
          <w:lang w:val="sq-AL"/>
        </w:rPr>
        <w:t xml:space="preserve">b) </w:t>
      </w:r>
      <w:r w:rsidR="00CF7AB9">
        <w:rPr>
          <w:rFonts w:ascii="Garamond" w:hAnsi="Garamond"/>
          <w:lang w:val="sq-AL"/>
        </w:rPr>
        <w:t>“</w:t>
      </w:r>
      <w:r w:rsidR="00812C4D" w:rsidRPr="00A12421">
        <w:rPr>
          <w:rFonts w:ascii="Garamond" w:hAnsi="Garamond"/>
          <w:lang w:val="sq-AL"/>
        </w:rPr>
        <w:t>Aftësi paguese</w:t>
      </w:r>
      <w:r w:rsidR="00CF7AB9">
        <w:rPr>
          <w:rFonts w:ascii="Garamond" w:hAnsi="Garamond"/>
          <w:lang w:val="sq-AL"/>
        </w:rPr>
        <w:t>”</w:t>
      </w:r>
      <w:r w:rsidR="00812C4D" w:rsidRPr="00A12421">
        <w:rPr>
          <w:rFonts w:ascii="Garamond" w:hAnsi="Garamond"/>
          <w:lang w:val="sq-AL"/>
        </w:rPr>
        <w:t>, një gjendje të mirë financiare e cila është e mjaftueshme për të plotësuar detyrimet e aplikuesit, për sa u përket karakteristikave të llojit të aktivitetit të operatorit të interesuar.</w:t>
      </w:r>
    </w:p>
    <w:p w:rsidR="00812C4D" w:rsidRPr="00A12421" w:rsidRDefault="001B33D5" w:rsidP="00812C4D">
      <w:pPr>
        <w:spacing w:after="0" w:line="240" w:lineRule="auto"/>
        <w:rPr>
          <w:rFonts w:ascii="Garamond" w:hAnsi="Garamond"/>
          <w:lang w:val="sq-AL"/>
        </w:rPr>
      </w:pPr>
      <w:r w:rsidRPr="00A12421">
        <w:rPr>
          <w:rFonts w:ascii="Garamond" w:hAnsi="Garamond"/>
          <w:lang w:val="sq-AL"/>
        </w:rPr>
        <w:t xml:space="preserve">c) </w:t>
      </w:r>
      <w:r w:rsidR="00CF7AB9">
        <w:rPr>
          <w:rFonts w:ascii="Garamond" w:hAnsi="Garamond"/>
          <w:lang w:val="sq-AL"/>
        </w:rPr>
        <w:t>“</w:t>
      </w:r>
      <w:r w:rsidR="00812C4D" w:rsidRPr="00A12421">
        <w:rPr>
          <w:rFonts w:ascii="Garamond" w:hAnsi="Garamond"/>
          <w:lang w:val="sq-AL"/>
        </w:rPr>
        <w:t>OEA</w:t>
      </w:r>
      <w:r w:rsidR="00CF7AB9">
        <w:rPr>
          <w:rFonts w:ascii="Garamond" w:hAnsi="Garamond"/>
          <w:lang w:val="sq-AL"/>
        </w:rPr>
        <w:t>”</w:t>
      </w:r>
      <w:r w:rsidR="00812C4D" w:rsidRPr="00A12421">
        <w:rPr>
          <w:rFonts w:ascii="Garamond" w:hAnsi="Garamond"/>
          <w:lang w:val="sq-AL"/>
        </w:rPr>
        <w:t>, një operator ekonomik të autorizuar sipas përcaktimeve të nenit 40, të Kodit.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Pr="00A12421">
        <w:rPr>
          <w:rFonts w:ascii="Garamond" w:hAnsi="Garamond"/>
          <w:lang w:val="sq-AL"/>
        </w:rPr>
        <w:tab/>
      </w:r>
      <w:r w:rsidR="00CF7AB9">
        <w:rPr>
          <w:rFonts w:ascii="Garamond" w:hAnsi="Garamond"/>
          <w:lang w:val="sq-AL"/>
        </w:rPr>
        <w:t>“</w:t>
      </w:r>
      <w:r w:rsidRPr="00A12421">
        <w:rPr>
          <w:rFonts w:ascii="Garamond" w:hAnsi="Garamond"/>
          <w:lang w:val="sq-AL"/>
        </w:rPr>
        <w:t>OEAD</w:t>
      </w:r>
      <w:r w:rsidR="00CF7AB9">
        <w:rPr>
          <w:rFonts w:ascii="Garamond" w:hAnsi="Garamond"/>
          <w:lang w:val="sq-AL"/>
        </w:rPr>
        <w:t>”</w:t>
      </w:r>
      <w:r w:rsidRPr="00A12421">
        <w:rPr>
          <w:rFonts w:ascii="Garamond" w:hAnsi="Garamond"/>
          <w:lang w:val="sq-AL"/>
        </w:rPr>
        <w:t xml:space="preserve">, një operator ekonomik të autorizuar për thjeshtësime doganore sipas përcaktimeve të shkronjës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të pikës 2, të nenit</w:t>
      </w:r>
      <w:r w:rsidR="00A12421">
        <w:rPr>
          <w:rFonts w:ascii="Garamond" w:hAnsi="Garamond"/>
          <w:lang w:val="sq-AL"/>
        </w:rPr>
        <w:t xml:space="preserve"> </w:t>
      </w:r>
      <w:r w:rsidRPr="00A12421">
        <w:rPr>
          <w:rFonts w:ascii="Garamond" w:hAnsi="Garamond"/>
          <w:lang w:val="sq-AL"/>
        </w:rPr>
        <w:t>40, të Kodit.</w:t>
      </w:r>
    </w:p>
    <w:p w:rsidR="00812C4D" w:rsidRPr="00A12421" w:rsidRDefault="001B33D5" w:rsidP="00812C4D">
      <w:pPr>
        <w:spacing w:after="0" w:line="240" w:lineRule="auto"/>
        <w:rPr>
          <w:rFonts w:ascii="Garamond" w:hAnsi="Garamond"/>
          <w:lang w:val="sq-AL"/>
        </w:rPr>
      </w:pPr>
      <w:r w:rsidRPr="00A12421">
        <w:rPr>
          <w:rFonts w:ascii="Garamond" w:hAnsi="Garamond"/>
          <w:lang w:val="sq-AL"/>
        </w:rPr>
        <w:t xml:space="preserve">d) </w:t>
      </w:r>
      <w:r w:rsidR="00CF7AB9">
        <w:rPr>
          <w:rFonts w:ascii="Garamond" w:hAnsi="Garamond"/>
          <w:lang w:val="sq-AL"/>
        </w:rPr>
        <w:t>“</w:t>
      </w:r>
      <w:r w:rsidR="00812C4D" w:rsidRPr="00A12421">
        <w:rPr>
          <w:rFonts w:ascii="Garamond" w:hAnsi="Garamond"/>
          <w:lang w:val="sq-AL"/>
        </w:rPr>
        <w:t>OEAS</w:t>
      </w:r>
      <w:r w:rsidR="00CF7AB9">
        <w:rPr>
          <w:rFonts w:ascii="Garamond" w:hAnsi="Garamond"/>
          <w:lang w:val="sq-AL"/>
        </w:rPr>
        <w:t>”</w:t>
      </w:r>
      <w:r w:rsidR="00812C4D" w:rsidRPr="00A12421">
        <w:rPr>
          <w:rFonts w:ascii="Garamond" w:hAnsi="Garamond"/>
          <w:lang w:val="sq-AL"/>
        </w:rPr>
        <w:t xml:space="preserve">, një operator ekonomik të autorizuar për sigurinë dhe mbrojtjen sipas përcaktimeve të shkronjës </w:t>
      </w:r>
      <w:r w:rsidR="00CF7AB9">
        <w:rPr>
          <w:rFonts w:ascii="Garamond" w:hAnsi="Garamond"/>
          <w:lang w:val="sq-AL"/>
        </w:rPr>
        <w:t>“</w:t>
      </w:r>
      <w:r w:rsidR="00812C4D" w:rsidRPr="00A12421">
        <w:rPr>
          <w:rFonts w:ascii="Garamond" w:hAnsi="Garamond"/>
          <w:lang w:val="sq-AL"/>
        </w:rPr>
        <w:t>b</w:t>
      </w:r>
      <w:r w:rsidR="00CF7AB9">
        <w:rPr>
          <w:rFonts w:ascii="Garamond" w:hAnsi="Garamond"/>
          <w:lang w:val="sq-AL"/>
        </w:rPr>
        <w:t>”</w:t>
      </w:r>
      <w:r w:rsidR="00812C4D" w:rsidRPr="00A12421">
        <w:rPr>
          <w:rFonts w:ascii="Garamond" w:hAnsi="Garamond"/>
          <w:lang w:val="sq-AL"/>
        </w:rPr>
        <w:t>, të pikës 2, të nenit</w:t>
      </w:r>
      <w:r w:rsidR="00A12421">
        <w:rPr>
          <w:rFonts w:ascii="Garamond" w:hAnsi="Garamond"/>
          <w:lang w:val="sq-AL"/>
        </w:rPr>
        <w:t xml:space="preserve"> </w:t>
      </w:r>
      <w:r w:rsidR="00812C4D" w:rsidRPr="00A12421">
        <w:rPr>
          <w:rFonts w:ascii="Garamond" w:hAnsi="Garamond"/>
          <w:lang w:val="sq-AL"/>
        </w:rPr>
        <w:t>40, të Kodit.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dh)</w:t>
      </w:r>
      <w:r w:rsidR="00CF7AB9">
        <w:rPr>
          <w:rFonts w:ascii="Garamond" w:hAnsi="Garamond"/>
          <w:lang w:val="sq-AL"/>
        </w:rPr>
        <w:t>”</w:t>
      </w:r>
      <w:r w:rsidRPr="00A12421">
        <w:rPr>
          <w:rFonts w:ascii="Garamond" w:hAnsi="Garamond"/>
          <w:lang w:val="sq-AL"/>
        </w:rPr>
        <w:t>OEAP</w:t>
      </w:r>
      <w:r w:rsidR="00CF7AB9">
        <w:rPr>
          <w:rFonts w:ascii="Garamond" w:hAnsi="Garamond"/>
          <w:lang w:val="sq-AL"/>
        </w:rPr>
        <w:t>”</w:t>
      </w:r>
      <w:r w:rsidRPr="00A12421">
        <w:rPr>
          <w:rFonts w:ascii="Garamond" w:hAnsi="Garamond"/>
          <w:lang w:val="sq-AL"/>
        </w:rPr>
        <w:t>, një operator ekonomik të autorizuar për</w:t>
      </w:r>
      <w:r w:rsidR="00A12421">
        <w:rPr>
          <w:rFonts w:ascii="Garamond" w:hAnsi="Garamond"/>
          <w:lang w:val="sq-AL"/>
        </w:rPr>
        <w:t xml:space="preserve"> </w:t>
      </w:r>
      <w:r w:rsidRPr="00A12421">
        <w:rPr>
          <w:rFonts w:ascii="Garamond" w:hAnsi="Garamond"/>
          <w:lang w:val="sq-AL"/>
        </w:rPr>
        <w:t>thjeshtësime doganore dhe për sigurinë dhe mbrojtjen;</w:t>
      </w:r>
    </w:p>
    <w:p w:rsidR="00812C4D" w:rsidRPr="00A12421" w:rsidRDefault="001B33D5" w:rsidP="00812C4D">
      <w:pPr>
        <w:spacing w:after="0" w:line="240" w:lineRule="auto"/>
        <w:rPr>
          <w:rFonts w:ascii="Garamond" w:hAnsi="Garamond"/>
          <w:lang w:val="sq-AL"/>
        </w:rPr>
      </w:pPr>
      <w:r w:rsidRPr="00A12421">
        <w:rPr>
          <w:rFonts w:ascii="Garamond" w:hAnsi="Garamond"/>
          <w:lang w:val="sq-AL"/>
        </w:rPr>
        <w:t xml:space="preserve">e) </w:t>
      </w:r>
      <w:r w:rsidR="00CF7AB9">
        <w:rPr>
          <w:rFonts w:ascii="Garamond" w:hAnsi="Garamond"/>
          <w:lang w:val="sq-AL"/>
        </w:rPr>
        <w:t>“</w:t>
      </w:r>
      <w:r w:rsidR="00812C4D" w:rsidRPr="00A12421">
        <w:rPr>
          <w:rFonts w:ascii="Garamond" w:hAnsi="Garamond"/>
          <w:lang w:val="sq-AL"/>
        </w:rPr>
        <w:t>Certifikatë OEAD</w:t>
      </w:r>
      <w:r w:rsidR="00CF7AB9">
        <w:rPr>
          <w:rFonts w:ascii="Garamond" w:hAnsi="Garamond"/>
          <w:lang w:val="sq-AL"/>
        </w:rPr>
        <w:t>”</w:t>
      </w:r>
      <w:r w:rsidR="00812C4D" w:rsidRPr="00A12421">
        <w:rPr>
          <w:rFonts w:ascii="Garamond" w:hAnsi="Garamond"/>
          <w:lang w:val="sq-AL"/>
        </w:rPr>
        <w:t>, certifikata që lëshohet në formatin e një certifikate OEA për</w:t>
      </w:r>
      <w:r w:rsidR="00A12421">
        <w:rPr>
          <w:rFonts w:ascii="Garamond" w:hAnsi="Garamond"/>
          <w:lang w:val="sq-AL"/>
        </w:rPr>
        <w:t xml:space="preserve"> </w:t>
      </w:r>
      <w:r w:rsidR="00812C4D" w:rsidRPr="00A12421">
        <w:rPr>
          <w:rFonts w:ascii="Garamond" w:hAnsi="Garamond"/>
          <w:lang w:val="sq-AL"/>
        </w:rPr>
        <w:t>thjeshtësime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ë)</w:t>
      </w:r>
      <w:r w:rsidRPr="00A12421">
        <w:rPr>
          <w:rFonts w:ascii="Garamond" w:hAnsi="Garamond"/>
          <w:lang w:val="sq-AL"/>
        </w:rPr>
        <w:tab/>
      </w:r>
      <w:r w:rsidR="00CF7AB9">
        <w:rPr>
          <w:rFonts w:ascii="Garamond" w:hAnsi="Garamond"/>
          <w:lang w:val="sq-AL"/>
        </w:rPr>
        <w:t>“</w:t>
      </w:r>
      <w:r w:rsidRPr="00A12421">
        <w:rPr>
          <w:rFonts w:ascii="Garamond" w:hAnsi="Garamond"/>
          <w:lang w:val="sq-AL"/>
        </w:rPr>
        <w:t>Certifikata OEAS</w:t>
      </w:r>
      <w:r w:rsidR="00CF7AB9">
        <w:rPr>
          <w:rFonts w:ascii="Garamond" w:hAnsi="Garamond"/>
          <w:lang w:val="sq-AL"/>
        </w:rPr>
        <w:t>”</w:t>
      </w:r>
      <w:r w:rsidRPr="00A12421">
        <w:rPr>
          <w:rFonts w:ascii="Garamond" w:hAnsi="Garamond"/>
          <w:lang w:val="sq-AL"/>
        </w:rPr>
        <w:t>, certifikata që lëshohet në formatin e një certifikate OEA për sigurinë dhe mbrojtjen;</w:t>
      </w:r>
    </w:p>
    <w:p w:rsidR="00812C4D" w:rsidRPr="00A12421" w:rsidRDefault="001B33D5" w:rsidP="00812C4D">
      <w:pPr>
        <w:spacing w:after="0" w:line="240" w:lineRule="auto"/>
        <w:rPr>
          <w:rFonts w:ascii="Garamond" w:hAnsi="Garamond"/>
          <w:lang w:val="sq-AL"/>
        </w:rPr>
      </w:pPr>
      <w:r w:rsidRPr="00A12421">
        <w:rPr>
          <w:rFonts w:ascii="Garamond" w:hAnsi="Garamond"/>
          <w:lang w:val="sq-AL"/>
        </w:rPr>
        <w:t xml:space="preserve">f) </w:t>
      </w:r>
      <w:r w:rsidR="00CF7AB9">
        <w:rPr>
          <w:rFonts w:ascii="Garamond" w:hAnsi="Garamond"/>
          <w:lang w:val="sq-AL"/>
        </w:rPr>
        <w:t>“</w:t>
      </w:r>
      <w:r w:rsidR="00812C4D" w:rsidRPr="00A12421">
        <w:rPr>
          <w:rFonts w:ascii="Garamond" w:hAnsi="Garamond"/>
          <w:lang w:val="sq-AL"/>
        </w:rPr>
        <w:t>Certifikata OEAP</w:t>
      </w:r>
      <w:r w:rsidR="00CF7AB9">
        <w:rPr>
          <w:rFonts w:ascii="Garamond" w:hAnsi="Garamond"/>
          <w:lang w:val="sq-AL"/>
        </w:rPr>
        <w:t>”</w:t>
      </w:r>
      <w:r w:rsidR="00812C4D" w:rsidRPr="00A12421">
        <w:rPr>
          <w:rFonts w:ascii="Garamond" w:hAnsi="Garamond"/>
          <w:lang w:val="sq-AL"/>
        </w:rPr>
        <w:t>, certifikata që lëshohet në formatin e një certifikate OEA për thjeshtësime doganore/sigurinë dhe mbrojtjen;</w:t>
      </w:r>
    </w:p>
    <w:p w:rsidR="00812C4D" w:rsidRPr="00A12421" w:rsidRDefault="001B33D5" w:rsidP="00812C4D">
      <w:pPr>
        <w:spacing w:after="0" w:line="240" w:lineRule="auto"/>
        <w:rPr>
          <w:rFonts w:ascii="Garamond" w:hAnsi="Garamond"/>
          <w:lang w:val="sq-AL"/>
        </w:rPr>
      </w:pPr>
      <w:r w:rsidRPr="00A12421">
        <w:rPr>
          <w:rFonts w:ascii="Garamond" w:hAnsi="Garamond"/>
          <w:lang w:val="sq-AL"/>
        </w:rPr>
        <w:t xml:space="preserve">g) </w:t>
      </w:r>
      <w:r w:rsidR="00CF7AB9">
        <w:rPr>
          <w:rFonts w:ascii="Garamond" w:hAnsi="Garamond"/>
          <w:lang w:val="sq-AL"/>
        </w:rPr>
        <w:t>“</w:t>
      </w:r>
      <w:r w:rsidR="00812C4D" w:rsidRPr="00A12421">
        <w:rPr>
          <w:rFonts w:ascii="Garamond" w:hAnsi="Garamond"/>
          <w:lang w:val="sq-AL"/>
        </w:rPr>
        <w:t>Mbajtës i vendimit</w:t>
      </w:r>
      <w:r w:rsidR="00CF7AB9">
        <w:rPr>
          <w:rFonts w:ascii="Garamond" w:hAnsi="Garamond"/>
          <w:lang w:val="sq-AL"/>
        </w:rPr>
        <w:t>”</w:t>
      </w:r>
      <w:r w:rsidR="00812C4D" w:rsidRPr="00A12421">
        <w:rPr>
          <w:rFonts w:ascii="Garamond" w:hAnsi="Garamond"/>
          <w:lang w:val="sq-AL"/>
        </w:rPr>
        <w:t>, një person ndaj të cilit aplikohen efektet ligjore të një vendimi.</w:t>
      </w:r>
    </w:p>
    <w:p w:rsidR="00812C4D" w:rsidRPr="00A12421" w:rsidRDefault="001B33D5"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 xml:space="preserve">Termat e përdorur në këtë vendim, të tjerë nga ato të përcaktuar në pikat 1 dhe 2 kanë të njëjtin kuptim me termat e përdorur në vendimin </w:t>
      </w:r>
      <w:r w:rsidR="00A12421">
        <w:rPr>
          <w:rFonts w:ascii="Garamond" w:hAnsi="Garamond"/>
          <w:lang w:val="sq-AL"/>
        </w:rPr>
        <w:t xml:space="preserve">nr. </w:t>
      </w:r>
      <w:r w:rsidR="00812C4D" w:rsidRPr="00A12421">
        <w:rPr>
          <w:rFonts w:ascii="Garamond" w:hAnsi="Garamond"/>
          <w:lang w:val="sq-AL"/>
        </w:rPr>
        <w:t xml:space="preserve">205, datë 13.4.1999, </w:t>
      </w:r>
      <w:r w:rsidR="00CF7AB9">
        <w:rPr>
          <w:rFonts w:ascii="Garamond" w:hAnsi="Garamond"/>
          <w:lang w:val="sq-AL"/>
        </w:rPr>
        <w:t>“</w:t>
      </w:r>
      <w:r w:rsidR="00812C4D" w:rsidRPr="00A12421">
        <w:rPr>
          <w:rFonts w:ascii="Garamond" w:hAnsi="Garamond"/>
          <w:lang w:val="sq-AL"/>
        </w:rPr>
        <w:t xml:space="preserve">Për dispozitat zbatuese të ligjit </w:t>
      </w:r>
      <w:r w:rsidR="00A12421">
        <w:rPr>
          <w:rFonts w:ascii="Garamond" w:hAnsi="Garamond"/>
          <w:lang w:val="sq-AL"/>
        </w:rPr>
        <w:t xml:space="preserve">nr. </w:t>
      </w:r>
      <w:r w:rsidR="00812C4D" w:rsidRPr="00A12421">
        <w:rPr>
          <w:rFonts w:ascii="Garamond" w:hAnsi="Garamond"/>
          <w:lang w:val="sq-AL"/>
        </w:rPr>
        <w:t xml:space="preserve">8449, datë 27.1.1999, </w:t>
      </w:r>
      <w:r w:rsidR="00CF7AB9">
        <w:rPr>
          <w:rFonts w:ascii="Garamond" w:hAnsi="Garamond"/>
          <w:lang w:val="sq-AL"/>
        </w:rPr>
        <w:t>“</w:t>
      </w:r>
      <w:r w:rsidR="00812C4D" w:rsidRPr="00A12421">
        <w:rPr>
          <w:rFonts w:ascii="Garamond" w:hAnsi="Garamond"/>
          <w:lang w:val="sq-AL"/>
        </w:rPr>
        <w:t>Kodi Doganor të Republikës së Shqipërisë</w:t>
      </w:r>
      <w:r w:rsidR="00CF7AB9">
        <w:rPr>
          <w:rFonts w:ascii="Garamond" w:hAnsi="Garamond"/>
          <w:lang w:val="sq-AL"/>
        </w:rPr>
        <w:t>”</w:t>
      </w:r>
      <w:r w:rsidR="00812C4D" w:rsidRPr="00A12421">
        <w:rPr>
          <w:rFonts w:ascii="Garamond" w:hAnsi="Garamond"/>
          <w:lang w:val="sq-AL"/>
        </w:rPr>
        <w:t>.</w:t>
      </w:r>
    </w:p>
    <w:p w:rsidR="00812C4D" w:rsidRPr="00A12421" w:rsidRDefault="00812C4D" w:rsidP="00522901">
      <w:pPr>
        <w:pStyle w:val="Hapesira7"/>
        <w:rPr>
          <w:lang w:val="sq-AL"/>
        </w:rPr>
      </w:pPr>
    </w:p>
    <w:p w:rsidR="00812C4D" w:rsidRPr="00A12421" w:rsidRDefault="00812C4D" w:rsidP="001B33D5">
      <w:pPr>
        <w:spacing w:after="0" w:line="240" w:lineRule="auto"/>
        <w:jc w:val="center"/>
        <w:rPr>
          <w:rFonts w:ascii="Garamond" w:hAnsi="Garamond"/>
          <w:lang w:val="sq-AL"/>
        </w:rPr>
      </w:pPr>
      <w:r w:rsidRPr="00A12421">
        <w:rPr>
          <w:rFonts w:ascii="Garamond" w:hAnsi="Garamond"/>
          <w:lang w:val="sq-AL"/>
        </w:rPr>
        <w:t>KREU</w:t>
      </w:r>
      <w:r w:rsidR="00A12421">
        <w:rPr>
          <w:rFonts w:ascii="Garamond" w:hAnsi="Garamond"/>
          <w:lang w:val="sq-AL"/>
        </w:rPr>
        <w:t xml:space="preserve"> </w:t>
      </w:r>
      <w:r w:rsidRPr="00A12421">
        <w:rPr>
          <w:rFonts w:ascii="Garamond" w:hAnsi="Garamond"/>
          <w:lang w:val="sq-AL"/>
        </w:rPr>
        <w:t>2</w:t>
      </w:r>
    </w:p>
    <w:p w:rsidR="00812C4D" w:rsidRPr="00A12421" w:rsidRDefault="00812C4D" w:rsidP="001B33D5">
      <w:pPr>
        <w:spacing w:after="0" w:line="240" w:lineRule="auto"/>
        <w:jc w:val="center"/>
        <w:rPr>
          <w:rFonts w:ascii="Garamond" w:hAnsi="Garamond"/>
          <w:lang w:val="sq-AL"/>
        </w:rPr>
      </w:pPr>
      <w:r w:rsidRPr="00A12421">
        <w:rPr>
          <w:rFonts w:ascii="Garamond" w:hAnsi="Garamond"/>
          <w:lang w:val="sq-AL"/>
        </w:rPr>
        <w:t xml:space="preserve">ORARI I FUNKSIONIMIT TË ADMINISTRATËS DOGANORE, </w:t>
      </w:r>
      <w:r w:rsidR="001B33D5" w:rsidRPr="00A12421">
        <w:rPr>
          <w:rFonts w:ascii="Garamond" w:hAnsi="Garamond"/>
          <w:lang w:val="sq-AL"/>
        </w:rPr>
        <w:t>SEKUESTRIMI</w:t>
      </w:r>
      <w:r w:rsidRPr="00A12421">
        <w:rPr>
          <w:rFonts w:ascii="Garamond" w:hAnsi="Garamond"/>
          <w:lang w:val="sq-AL"/>
        </w:rPr>
        <w:t xml:space="preserve"> I SKEDARËVE KOMPJUTERIKË, I REGJISTRAVE ETJ., BASHKËPUNIMI NDËRINSTITUCIONAL</w:t>
      </w:r>
    </w:p>
    <w:p w:rsidR="00812C4D" w:rsidRPr="00A12421" w:rsidRDefault="00812C4D" w:rsidP="00522901">
      <w:pPr>
        <w:pStyle w:val="Hapesira7"/>
        <w:rPr>
          <w:lang w:val="sq-AL"/>
        </w:rPr>
      </w:pPr>
    </w:p>
    <w:p w:rsidR="00812C4D" w:rsidRPr="00A12421" w:rsidRDefault="00812C4D" w:rsidP="001B33D5">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1B33D5">
      <w:pPr>
        <w:spacing w:after="0" w:line="240" w:lineRule="auto"/>
        <w:jc w:val="center"/>
        <w:rPr>
          <w:rFonts w:ascii="Garamond" w:hAnsi="Garamond"/>
          <w:b/>
          <w:lang w:val="sq-AL"/>
        </w:rPr>
      </w:pPr>
      <w:r w:rsidRPr="00A12421">
        <w:rPr>
          <w:rFonts w:ascii="Garamond" w:hAnsi="Garamond"/>
          <w:b/>
          <w:lang w:val="sq-AL"/>
        </w:rPr>
        <w:t>Orari i funksionimit</w:t>
      </w:r>
    </w:p>
    <w:p w:rsidR="00812C4D" w:rsidRPr="00A12421" w:rsidRDefault="00812C4D" w:rsidP="00522901">
      <w:pPr>
        <w:pStyle w:val="Hapesira7"/>
        <w:rPr>
          <w:lang w:val="sq-AL"/>
        </w:rPr>
      </w:pPr>
    </w:p>
    <w:p w:rsidR="00812C4D" w:rsidRPr="00A12421" w:rsidRDefault="00812C4D" w:rsidP="001B33D5">
      <w:pPr>
        <w:spacing w:after="0" w:line="240" w:lineRule="auto"/>
        <w:jc w:val="center"/>
        <w:rPr>
          <w:rFonts w:ascii="Garamond" w:hAnsi="Garamond"/>
          <w:lang w:val="sq-AL"/>
        </w:rPr>
      </w:pPr>
      <w:r w:rsidRPr="00A12421">
        <w:rPr>
          <w:rFonts w:ascii="Garamond" w:hAnsi="Garamond"/>
          <w:lang w:val="sq-AL"/>
        </w:rPr>
        <w:t>Neni 3</w:t>
      </w:r>
    </w:p>
    <w:p w:rsidR="00812C4D" w:rsidRPr="00A12421" w:rsidRDefault="00812C4D" w:rsidP="001B33D5">
      <w:pPr>
        <w:spacing w:after="0" w:line="240" w:lineRule="auto"/>
        <w:jc w:val="center"/>
        <w:rPr>
          <w:rFonts w:ascii="Garamond" w:hAnsi="Garamond"/>
          <w:b/>
          <w:lang w:val="sq-AL"/>
        </w:rPr>
      </w:pPr>
      <w:r w:rsidRPr="00A12421">
        <w:rPr>
          <w:rFonts w:ascii="Garamond" w:hAnsi="Garamond"/>
          <w:b/>
          <w:lang w:val="sq-AL"/>
        </w:rPr>
        <w:t>Orari i funksionimit të zyrave doganore</w:t>
      </w:r>
    </w:p>
    <w:p w:rsidR="00812C4D" w:rsidRPr="00A12421" w:rsidRDefault="00812C4D" w:rsidP="00522901">
      <w:pPr>
        <w:pStyle w:val="Hapesira7"/>
        <w:rPr>
          <w:lang w:val="sq-AL"/>
        </w:rPr>
      </w:pPr>
    </w:p>
    <w:p w:rsidR="00812C4D" w:rsidRPr="00A12421" w:rsidRDefault="001B33D5"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 xml:space="preserve">Për qëllime të nenit 9, të Kodit dhe pa cenuar dispozitat në fuqi për orarin ditor të punës të administratës publike, në parim, zyrat doganore, kufitare, tokësore e ujore dhe në aeroporte ofrojnë shërbim për të gjitha ditët, duke përfshirë edhe ditët e festave gjatë gjithë harkut kohor 24-orësh, përmes </w:t>
      </w:r>
      <w:r w:rsidR="00812C4D" w:rsidRPr="00A12421">
        <w:rPr>
          <w:rFonts w:ascii="Garamond" w:hAnsi="Garamond"/>
          <w:lang w:val="sq-AL"/>
        </w:rPr>
        <w:lastRenderedPageBreak/>
        <w:t>kryerjes të të gjitha kontrolleve dhe formaliteteve të parashikuara nga Kodi.</w:t>
      </w:r>
    </w:p>
    <w:p w:rsidR="00812C4D" w:rsidRPr="00A12421" w:rsidRDefault="00DC74D2"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Orari i punës së zyrave të administratës doganore është nga ora 8 deri në orën 18 për ditët nga e hëna deri të premten, duke përjashtuar ditët e festave.</w:t>
      </w:r>
    </w:p>
    <w:p w:rsidR="00812C4D" w:rsidRPr="00A12421" w:rsidRDefault="00DC74D2"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 xml:space="preserve">Për mbulimin e shërbimeve doganore, duke marrë në konsideratë llojin e trafikut/transportit të mallrave, regjimet doganore nën të cilat vendosen mallrat dhe me qëllim që të mos pengohet dhe të mos vështirësohet trafiku ndërkombëtar i mallrave, drejtori i </w:t>
      </w:r>
      <w:r w:rsidR="00E45585">
        <w:rPr>
          <w:rFonts w:ascii="Garamond" w:hAnsi="Garamond"/>
          <w:lang w:val="sq-AL"/>
        </w:rPr>
        <w:t>p</w:t>
      </w:r>
      <w:r w:rsidR="00812C4D" w:rsidRPr="00A12421">
        <w:rPr>
          <w:rFonts w:ascii="Garamond" w:hAnsi="Garamond"/>
          <w:lang w:val="sq-AL"/>
        </w:rPr>
        <w:t>ërgjithshëm mund të caktojë turne pune ose të autorizojë krye</w:t>
      </w:r>
      <w:r w:rsidR="00CC0F39">
        <w:rPr>
          <w:rFonts w:ascii="Garamond" w:hAnsi="Garamond"/>
          <w:lang w:val="sq-AL"/>
        </w:rPr>
        <w:t>r</w:t>
      </w:r>
      <w:r w:rsidR="00812C4D" w:rsidRPr="00A12421">
        <w:rPr>
          <w:rFonts w:ascii="Garamond" w:hAnsi="Garamond"/>
          <w:lang w:val="sq-AL"/>
        </w:rPr>
        <w:t>jen e punës nga personeli jashtë orarit normal ditor përmes orëve shtesë.</w:t>
      </w:r>
    </w:p>
    <w:p w:rsidR="00812C4D" w:rsidRPr="00A12421" w:rsidRDefault="00DC74D2" w:rsidP="00812C4D">
      <w:pPr>
        <w:spacing w:after="0" w:line="240" w:lineRule="auto"/>
        <w:rPr>
          <w:rFonts w:ascii="Garamond" w:hAnsi="Garamond"/>
          <w:lang w:val="sq-AL"/>
        </w:rPr>
      </w:pPr>
      <w:r w:rsidRPr="00A12421">
        <w:rPr>
          <w:rFonts w:ascii="Garamond" w:hAnsi="Garamond"/>
          <w:lang w:val="sq-AL"/>
        </w:rPr>
        <w:t xml:space="preserve">4. </w:t>
      </w:r>
      <w:r w:rsidR="00812C4D" w:rsidRPr="00A12421">
        <w:rPr>
          <w:rFonts w:ascii="Garamond" w:hAnsi="Garamond"/>
          <w:lang w:val="sq-AL"/>
        </w:rPr>
        <w:t xml:space="preserve">Drejtori i </w:t>
      </w:r>
      <w:r w:rsidR="00E45585">
        <w:rPr>
          <w:rFonts w:ascii="Garamond" w:hAnsi="Garamond"/>
          <w:lang w:val="sq-AL"/>
        </w:rPr>
        <w:t>p</w:t>
      </w:r>
      <w:r w:rsidR="00812C4D" w:rsidRPr="00A12421">
        <w:rPr>
          <w:rFonts w:ascii="Garamond" w:hAnsi="Garamond"/>
          <w:lang w:val="sq-AL"/>
        </w:rPr>
        <w:t>ërgjithshëm në bashkëpunim me administratat homologe mund të vendosë një orar pune të ndryshëm ose mund të shkurtojë orarin e mbajtjes hapur të zyrave doganore kur e kërkojnë nevojat e punës.</w:t>
      </w:r>
    </w:p>
    <w:p w:rsidR="00812C4D" w:rsidRPr="00A12421" w:rsidRDefault="00812C4D" w:rsidP="00522901">
      <w:pPr>
        <w:pStyle w:val="Hapesira7"/>
        <w:rPr>
          <w:lang w:val="sq-AL"/>
        </w:rPr>
      </w:pPr>
    </w:p>
    <w:p w:rsidR="00812C4D" w:rsidRPr="00A12421" w:rsidRDefault="00812C4D" w:rsidP="00DC74D2">
      <w:pPr>
        <w:spacing w:after="0" w:line="240" w:lineRule="auto"/>
        <w:jc w:val="center"/>
        <w:rPr>
          <w:rFonts w:ascii="Garamond" w:hAnsi="Garamond"/>
          <w:lang w:val="sq-AL"/>
        </w:rPr>
      </w:pPr>
      <w:r w:rsidRPr="00A12421">
        <w:rPr>
          <w:rFonts w:ascii="Garamond" w:hAnsi="Garamond"/>
          <w:lang w:val="sq-AL"/>
        </w:rPr>
        <w:t>Seksioni 2</w:t>
      </w:r>
    </w:p>
    <w:p w:rsidR="00812C4D" w:rsidRPr="00A12421" w:rsidRDefault="00812C4D" w:rsidP="00DC74D2">
      <w:pPr>
        <w:spacing w:after="0" w:line="240" w:lineRule="auto"/>
        <w:jc w:val="center"/>
        <w:rPr>
          <w:rFonts w:ascii="Garamond" w:hAnsi="Garamond"/>
          <w:b/>
          <w:lang w:val="sq-AL"/>
        </w:rPr>
      </w:pPr>
      <w:r w:rsidRPr="00A12421">
        <w:rPr>
          <w:rFonts w:ascii="Garamond" w:hAnsi="Garamond"/>
          <w:b/>
          <w:lang w:val="sq-AL"/>
        </w:rPr>
        <w:t xml:space="preserve">Sekuestrimi, kontrolli dhe analizimi i </w:t>
      </w:r>
      <w:r w:rsidR="00CC0F39">
        <w:rPr>
          <w:rFonts w:ascii="Garamond" w:hAnsi="Garamond"/>
          <w:b/>
          <w:lang w:val="sq-AL"/>
        </w:rPr>
        <w:t>dokumenta</w:t>
      </w:r>
      <w:r w:rsidR="00CC0F39" w:rsidRPr="00A12421">
        <w:rPr>
          <w:rFonts w:ascii="Garamond" w:hAnsi="Garamond"/>
          <w:b/>
          <w:lang w:val="sq-AL"/>
        </w:rPr>
        <w:t>cionit</w:t>
      </w:r>
      <w:r w:rsidRPr="00A12421">
        <w:rPr>
          <w:rFonts w:ascii="Garamond" w:hAnsi="Garamond"/>
          <w:b/>
          <w:lang w:val="sq-AL"/>
        </w:rPr>
        <w:t xml:space="preserve"> dhe i pajisjeve elektronike, konfidencialiteti</w:t>
      </w:r>
    </w:p>
    <w:p w:rsidR="00812C4D" w:rsidRPr="00A12421" w:rsidRDefault="00812C4D" w:rsidP="00522901">
      <w:pPr>
        <w:pStyle w:val="Hapesira7"/>
        <w:rPr>
          <w:lang w:val="sq-AL"/>
        </w:rPr>
      </w:pPr>
    </w:p>
    <w:p w:rsidR="00812C4D" w:rsidRPr="00A12421" w:rsidRDefault="00812C4D" w:rsidP="00DC74D2">
      <w:pPr>
        <w:spacing w:after="0" w:line="240" w:lineRule="auto"/>
        <w:jc w:val="center"/>
        <w:rPr>
          <w:rFonts w:ascii="Garamond" w:hAnsi="Garamond"/>
          <w:lang w:val="sq-AL"/>
        </w:rPr>
      </w:pPr>
      <w:r w:rsidRPr="00A12421">
        <w:rPr>
          <w:rFonts w:ascii="Garamond" w:hAnsi="Garamond"/>
          <w:lang w:val="sq-AL"/>
        </w:rPr>
        <w:t>Neni 4</w:t>
      </w:r>
    </w:p>
    <w:p w:rsidR="00812C4D" w:rsidRPr="00A12421" w:rsidRDefault="00812C4D" w:rsidP="00DC74D2">
      <w:pPr>
        <w:spacing w:after="0" w:line="240" w:lineRule="auto"/>
        <w:jc w:val="center"/>
        <w:rPr>
          <w:rFonts w:ascii="Garamond" w:hAnsi="Garamond"/>
          <w:b/>
          <w:lang w:val="sq-AL"/>
        </w:rPr>
      </w:pPr>
      <w:r w:rsidRPr="00A12421">
        <w:rPr>
          <w:rFonts w:ascii="Garamond" w:hAnsi="Garamond"/>
          <w:b/>
          <w:lang w:val="sq-AL"/>
        </w:rPr>
        <w:t xml:space="preserve">Sekuestrimi i skedarëve kompjuterikë, regjistrave, </w:t>
      </w:r>
      <w:r w:rsidR="00CC0F39">
        <w:rPr>
          <w:rFonts w:ascii="Garamond" w:hAnsi="Garamond"/>
          <w:b/>
          <w:lang w:val="sq-AL"/>
        </w:rPr>
        <w:t>dokumenta</w:t>
      </w:r>
      <w:r w:rsidR="00CC0F39" w:rsidRPr="00A12421">
        <w:rPr>
          <w:rFonts w:ascii="Garamond" w:hAnsi="Garamond"/>
          <w:b/>
          <w:lang w:val="sq-AL"/>
        </w:rPr>
        <w:t>cionit</w:t>
      </w:r>
      <w:r w:rsidRPr="00A12421">
        <w:rPr>
          <w:rFonts w:ascii="Garamond" w:hAnsi="Garamond"/>
          <w:b/>
          <w:lang w:val="sq-AL"/>
        </w:rPr>
        <w:t xml:space="preserve"> tjetër të nevojshëm, tregtar apo fiskal</w:t>
      </w:r>
    </w:p>
    <w:p w:rsidR="00812C4D" w:rsidRPr="00A12421" w:rsidRDefault="00812C4D" w:rsidP="00522901">
      <w:pPr>
        <w:pStyle w:val="Hapesira7"/>
        <w:rPr>
          <w:lang w:val="sq-AL"/>
        </w:rPr>
      </w:pP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Për qëllime të pikës 7, të nenit 10, të Kodit, autoritetet doganore, në rastet e dyshimeve të arsyeshme për tentativë ose për kryerjen e ndonjë prej shkeljeve të parashikuara nga Kodi, mund të sekuestrojnë dokumente, skedarë kompjuterikë ose regjistrat përkatës, kompjuter</w:t>
      </w:r>
      <w:r w:rsidR="003B007F">
        <w:rPr>
          <w:rFonts w:ascii="Garamond" w:hAnsi="Garamond"/>
          <w:lang w:val="sq-AL"/>
        </w:rPr>
        <w:t>,</w:t>
      </w:r>
      <w:r w:rsidR="00812C4D" w:rsidRPr="00A12421">
        <w:rPr>
          <w:rFonts w:ascii="Garamond" w:hAnsi="Garamond"/>
          <w:lang w:val="sq-AL"/>
        </w:rPr>
        <w:t xml:space="preserve"> si dhe çdo </w:t>
      </w:r>
      <w:r w:rsidR="00CC0F39">
        <w:rPr>
          <w:rFonts w:ascii="Garamond" w:hAnsi="Garamond"/>
          <w:lang w:val="sq-AL"/>
        </w:rPr>
        <w:t>dokumenta</w:t>
      </w:r>
      <w:r w:rsidR="00CC0F39" w:rsidRPr="00A12421">
        <w:rPr>
          <w:rFonts w:ascii="Garamond" w:hAnsi="Garamond"/>
          <w:lang w:val="sq-AL"/>
        </w:rPr>
        <w:t>cion</w:t>
      </w:r>
      <w:r w:rsidR="00812C4D" w:rsidRPr="00A12421">
        <w:rPr>
          <w:rFonts w:ascii="Garamond" w:hAnsi="Garamond"/>
          <w:lang w:val="sq-AL"/>
        </w:rPr>
        <w:t xml:space="preserve"> tjetër të nevojshëm tregtar apo fiskal (sende/materiale) të ndodhura në ambientet e operatorëve ekonomikë.</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Autoritetet doganore, për qëllimin e sekuestrimit, duhet të mbajnë një procesverbal në tri kopje, në të cilin shënohen të gjitha sendet/materialet të cilat po sekuestrohen dhe arsyeja se përse po bëhet ky sekuestrim. Procesverbali duhet të nënshkruhet nga punonjësit doganorë, të cilët po kryejnë sekuestrimin dhe nga operatori ekonomik ose përfaqësuesi i tij. Një kopje e këtij procesverbali i dorëzohet operatorit ekonomik ose përfaqësuesit të tij. Dy kopjet e tjera administrohen nga autoritetet doganore.</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Nëse është e mundur, dokumentet origjinale fotokopjohen dhe kopja e vulosur me vulën e doganës i lihet në administrim operatorit ekonomik. Kjo procedurë duhet të përshkruhet edhe në procesverbal.</w:t>
      </w:r>
    </w:p>
    <w:p w:rsidR="00812C4D" w:rsidRPr="00A12421" w:rsidRDefault="007B0409" w:rsidP="00812C4D">
      <w:pPr>
        <w:spacing w:after="0" w:line="240" w:lineRule="auto"/>
        <w:rPr>
          <w:rFonts w:ascii="Garamond" w:hAnsi="Garamond"/>
          <w:lang w:val="sq-AL"/>
        </w:rPr>
      </w:pPr>
      <w:r w:rsidRPr="00A12421">
        <w:rPr>
          <w:rFonts w:ascii="Garamond" w:hAnsi="Garamond"/>
          <w:lang w:val="sq-AL"/>
        </w:rPr>
        <w:lastRenderedPageBreak/>
        <w:t xml:space="preserve">4. </w:t>
      </w:r>
      <w:r w:rsidR="00812C4D" w:rsidRPr="00A12421">
        <w:rPr>
          <w:rFonts w:ascii="Garamond" w:hAnsi="Garamond"/>
          <w:lang w:val="sq-AL"/>
        </w:rPr>
        <w:t xml:space="preserve">Në mënyrë që të ruhet </w:t>
      </w:r>
      <w:r w:rsidR="00CF7AB9">
        <w:rPr>
          <w:rFonts w:ascii="Garamond" w:hAnsi="Garamond"/>
          <w:lang w:val="sq-AL"/>
        </w:rPr>
        <w:t>“</w:t>
      </w:r>
      <w:r w:rsidR="00812C4D" w:rsidRPr="00A12421">
        <w:rPr>
          <w:rFonts w:ascii="Garamond" w:hAnsi="Garamond"/>
          <w:lang w:val="sq-AL"/>
        </w:rPr>
        <w:t>integriteti</w:t>
      </w:r>
      <w:r w:rsidR="00CF7AB9">
        <w:rPr>
          <w:rFonts w:ascii="Garamond" w:hAnsi="Garamond"/>
          <w:lang w:val="sq-AL"/>
        </w:rPr>
        <w:t>”</w:t>
      </w:r>
      <w:r w:rsidR="00812C4D" w:rsidRPr="00A12421">
        <w:rPr>
          <w:rFonts w:ascii="Garamond" w:hAnsi="Garamond"/>
          <w:lang w:val="sq-AL"/>
        </w:rPr>
        <w:t xml:space="preserve"> i tyre, sendet/materialet e sipërpërmendura duhet të trajtohen me kujdes duke u vendosur nga punonjësit doganorë që i sekuestrojnë në një dosje ose kuti mbajtëse etj., në të cilën duhet të shënohen qartë:</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emri i plotë i operatorit ekonomik të cilit i sekuestrohen sendet/materialet;</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emri dhe mbiemri i punonjësve që kanë bërë sekuestrimin;</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data dhe vendi i saktë ku u sekuestrua sendi/materiali;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 përshkrimi i përgjithshëm i sendit/materialit të sekuestruar.</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5. </w:t>
      </w:r>
      <w:r w:rsidR="00812C4D" w:rsidRPr="00A12421">
        <w:rPr>
          <w:rFonts w:ascii="Garamond" w:hAnsi="Garamond"/>
          <w:lang w:val="sq-AL"/>
        </w:rPr>
        <w:t>Dosjet ose kutitë mbajtëse duhet të dërgohen në zyrën doganore mbikëqyrëse, në të cilën punonjësi i autorizuar i inventarizon këto sende/materiale. Para se të transportohet dosja ose kutia, duhet të vuloset me shirita ngjitës ose të plumboset për të shmangur heqjen e sendeve/materialeve të sekuestruara. Sendet/materialet e sekuestruara në vende të ndryshme nuk duhet të vendosen në të njëjtën qese ose kuti.</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6. </w:t>
      </w:r>
      <w:r w:rsidR="00812C4D" w:rsidRPr="00A12421">
        <w:rPr>
          <w:rFonts w:ascii="Garamond" w:hAnsi="Garamond"/>
          <w:lang w:val="sq-AL"/>
        </w:rPr>
        <w:t>Kur transportohen dhe ruhen sendet/materialet e sekuestruara duhet të tregohet kujdesi i duhur, sipas llojit të tyre, për të shmangur faktorët mjedisorë, si</w:t>
      </w:r>
      <w:r w:rsidR="00CC0F39">
        <w:rPr>
          <w:rFonts w:ascii="Garamond" w:hAnsi="Garamond"/>
          <w:lang w:val="sq-AL"/>
        </w:rPr>
        <w:t>:</w:t>
      </w:r>
      <w:r w:rsidR="00812C4D" w:rsidRPr="00A12421">
        <w:rPr>
          <w:rFonts w:ascii="Garamond" w:hAnsi="Garamond"/>
          <w:lang w:val="sq-AL"/>
        </w:rPr>
        <w:t xml:space="preserve"> të nxehtin, të ftohtin dhe lagështirën, të cilat mund të kenë ndikim tek ato.</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7. </w:t>
      </w:r>
      <w:r w:rsidR="00812C4D" w:rsidRPr="00A12421">
        <w:rPr>
          <w:rFonts w:ascii="Garamond" w:hAnsi="Garamond"/>
          <w:lang w:val="sq-AL"/>
        </w:rPr>
        <w:t>Kompjuter</w:t>
      </w:r>
      <w:r w:rsidR="00894C55">
        <w:rPr>
          <w:rFonts w:ascii="Garamond" w:hAnsi="Garamond"/>
          <w:lang w:val="sq-AL"/>
        </w:rPr>
        <w:t>ë</w:t>
      </w:r>
      <w:r w:rsidR="00812C4D" w:rsidRPr="00A12421">
        <w:rPr>
          <w:rFonts w:ascii="Garamond" w:hAnsi="Garamond"/>
          <w:lang w:val="sq-AL"/>
        </w:rPr>
        <w:t>t ose pajisje të tjera elektronike mund të ndryshohen, të fshihen ose të shkatërrohen lehtësisht dhe për sekuestrimin dhe marrjen e tyre duhet të sigurohet që të mos ndryshojë gjendja e pajisjeve elektronike. Kjo do të thotë që nuk duhet të fiket një kompjuter që gjendet në punë dhe që nuk duhet të ndizet një kompjuter ose pajisje elektronike që gjendet e fikur.</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8. </w:t>
      </w:r>
      <w:r w:rsidR="00812C4D" w:rsidRPr="00A12421">
        <w:rPr>
          <w:rFonts w:ascii="Garamond" w:hAnsi="Garamond"/>
          <w:lang w:val="sq-AL"/>
        </w:rPr>
        <w:t>Përveç mbledhjes së informacionit të përgjithshëm nga personat që janë në vendin që kontrollohet, punonjësit doganorë duhet të përpiqen të marrin edhe informacion specifik mbi sistemet kompjuterike, duke përfshirë:</w:t>
      </w:r>
    </w:p>
    <w:p w:rsidR="00812C4D" w:rsidRPr="00A12421" w:rsidRDefault="007B0409" w:rsidP="00812C4D">
      <w:pPr>
        <w:spacing w:after="0" w:line="240" w:lineRule="auto"/>
        <w:rPr>
          <w:rFonts w:ascii="Garamond" w:hAnsi="Garamond"/>
          <w:lang w:val="sq-AL"/>
        </w:rPr>
      </w:pPr>
      <w:r w:rsidRPr="00A12421">
        <w:rPr>
          <w:rFonts w:ascii="Garamond" w:hAnsi="Garamond"/>
          <w:lang w:val="sq-AL"/>
        </w:rPr>
        <w:t>a)</w:t>
      </w:r>
      <w:r w:rsidR="00A12421">
        <w:rPr>
          <w:rFonts w:ascii="Garamond" w:hAnsi="Garamond"/>
          <w:lang w:val="sq-AL"/>
        </w:rPr>
        <w:t xml:space="preserve"> </w:t>
      </w:r>
      <w:r w:rsidR="00812C4D" w:rsidRPr="00A12421">
        <w:rPr>
          <w:rFonts w:ascii="Garamond" w:hAnsi="Garamond"/>
          <w:lang w:val="sq-AL"/>
        </w:rPr>
        <w:t>emrat e të gjithë përdoruesve të kompjuterëve dhe të pajisjeve;</w:t>
      </w:r>
    </w:p>
    <w:p w:rsidR="007B0409" w:rsidRPr="00A12421" w:rsidRDefault="007B0409" w:rsidP="00812C4D">
      <w:pPr>
        <w:spacing w:after="0" w:line="240" w:lineRule="auto"/>
        <w:rPr>
          <w:rFonts w:ascii="Garamond" w:hAnsi="Garamond"/>
          <w:lang w:val="sq-AL"/>
        </w:rPr>
      </w:pPr>
      <w:r w:rsidRPr="00A12421">
        <w:rPr>
          <w:rFonts w:ascii="Garamond" w:hAnsi="Garamond"/>
          <w:lang w:val="sq-AL"/>
        </w:rPr>
        <w:t>b)</w:t>
      </w:r>
      <w:r w:rsidR="00812C4D" w:rsidRPr="00A12421">
        <w:rPr>
          <w:rFonts w:ascii="Garamond" w:hAnsi="Garamond"/>
          <w:lang w:val="sq-AL"/>
        </w:rPr>
        <w:t xml:space="preserve"> emrat hyrës dhe fjalëkalimet për përdoruesit e kompjuterit dhe të internetit;</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 xml:space="preserve">emrat hyrës dhe fjalëkalimet e postës elektronike dhe llogarive në internet;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 qëllimin e përdorimit të kompjuterëve dhe të pajisjeve;</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dh) </w:t>
      </w:r>
      <w:r w:rsidR="00812C4D" w:rsidRPr="00A12421">
        <w:rPr>
          <w:rFonts w:ascii="Garamond" w:hAnsi="Garamond"/>
          <w:lang w:val="sq-AL"/>
        </w:rPr>
        <w:t>ekzistencën e serverave ose serverave në distancë;</w:t>
      </w:r>
    </w:p>
    <w:p w:rsidR="00812C4D" w:rsidRPr="00A12421" w:rsidRDefault="00CC0F39" w:rsidP="00812C4D">
      <w:pPr>
        <w:spacing w:after="0" w:line="240" w:lineRule="auto"/>
        <w:rPr>
          <w:rFonts w:ascii="Garamond" w:hAnsi="Garamond"/>
          <w:lang w:val="sq-AL"/>
        </w:rPr>
      </w:pPr>
      <w:r>
        <w:rPr>
          <w:rFonts w:ascii="Garamond" w:hAnsi="Garamond"/>
          <w:lang w:val="sq-AL"/>
        </w:rPr>
        <w:t>d</w:t>
      </w:r>
      <w:r w:rsidR="00812C4D" w:rsidRPr="00A12421">
        <w:rPr>
          <w:rFonts w:ascii="Garamond" w:hAnsi="Garamond"/>
          <w:lang w:val="sq-AL"/>
        </w:rPr>
        <w:t>) të gjitha fjalëkalimet;</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e) </w:t>
      </w:r>
      <w:r w:rsidR="00812C4D" w:rsidRPr="00A12421">
        <w:rPr>
          <w:rFonts w:ascii="Garamond" w:hAnsi="Garamond"/>
          <w:lang w:val="sq-AL"/>
        </w:rPr>
        <w:t>aplikime automatike që janë në përdorim;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ë) llojet e aksesit në internet;</w:t>
      </w:r>
    </w:p>
    <w:p w:rsidR="00812C4D" w:rsidRPr="00A12421" w:rsidRDefault="007B0409" w:rsidP="00812C4D">
      <w:pPr>
        <w:spacing w:after="0" w:line="240" w:lineRule="auto"/>
        <w:rPr>
          <w:rFonts w:ascii="Garamond" w:hAnsi="Garamond"/>
          <w:lang w:val="sq-AL"/>
        </w:rPr>
      </w:pPr>
      <w:r w:rsidRPr="00A12421">
        <w:rPr>
          <w:rFonts w:ascii="Garamond" w:hAnsi="Garamond"/>
          <w:lang w:val="sq-AL"/>
        </w:rPr>
        <w:t xml:space="preserve">f) </w:t>
      </w:r>
      <w:r w:rsidR="00812C4D" w:rsidRPr="00A12421">
        <w:rPr>
          <w:rFonts w:ascii="Garamond" w:hAnsi="Garamond"/>
          <w:lang w:val="sq-AL"/>
        </w:rPr>
        <w:t>ofruesin e shërbimit të internetit;</w:t>
      </w:r>
    </w:p>
    <w:p w:rsidR="00812C4D" w:rsidRPr="00A12421" w:rsidRDefault="007B0409" w:rsidP="00812C4D">
      <w:pPr>
        <w:spacing w:after="0" w:line="240" w:lineRule="auto"/>
        <w:rPr>
          <w:rFonts w:ascii="Garamond" w:hAnsi="Garamond"/>
          <w:lang w:val="sq-AL"/>
        </w:rPr>
      </w:pPr>
      <w:r w:rsidRPr="00A12421">
        <w:rPr>
          <w:rFonts w:ascii="Garamond" w:hAnsi="Garamond"/>
          <w:lang w:val="sq-AL"/>
        </w:rPr>
        <w:lastRenderedPageBreak/>
        <w:t xml:space="preserve">g) </w:t>
      </w:r>
      <w:r w:rsidR="00812C4D" w:rsidRPr="00A12421">
        <w:rPr>
          <w:rFonts w:ascii="Garamond" w:hAnsi="Garamond"/>
          <w:lang w:val="sq-AL"/>
        </w:rPr>
        <w:t>mjetet e ruajtjes së informacionit elektronik që mund të ndodhen diku tjetër;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gj)</w:t>
      </w:r>
      <w:r w:rsidR="00A12421">
        <w:rPr>
          <w:rFonts w:ascii="Garamond" w:hAnsi="Garamond"/>
          <w:lang w:val="sq-AL"/>
        </w:rPr>
        <w:t xml:space="preserve"> </w:t>
      </w:r>
      <w:r w:rsidRPr="00A12421">
        <w:rPr>
          <w:rFonts w:ascii="Garamond" w:hAnsi="Garamond"/>
          <w:lang w:val="sq-AL"/>
        </w:rPr>
        <w:t>dokumentet e programeve kompjuterike të instaluara;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h) masat e sigurisë që zbatohen për pajisjet;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i) kufizimet për aksesin ndaj të dhënave;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j) të gjitha pajisjet ose programet kompjuterike të instaluara që mund të shkatërrojnë informacionin.</w:t>
      </w:r>
    </w:p>
    <w:p w:rsidR="00812C4D" w:rsidRPr="00A12421" w:rsidRDefault="00812C4D" w:rsidP="00812C4D">
      <w:pPr>
        <w:spacing w:after="0" w:line="240" w:lineRule="auto"/>
        <w:rPr>
          <w:rFonts w:ascii="Garamond" w:hAnsi="Garamond"/>
          <w:lang w:val="sq-AL"/>
        </w:rPr>
      </w:pPr>
      <w:r w:rsidRPr="00A12421">
        <w:rPr>
          <w:rFonts w:ascii="Garamond" w:hAnsi="Garamond"/>
          <w:lang w:val="sq-AL"/>
        </w:rPr>
        <w:t>9.</w:t>
      </w:r>
      <w:r w:rsidRPr="00A12421">
        <w:rPr>
          <w:rFonts w:ascii="Garamond" w:hAnsi="Garamond"/>
          <w:lang w:val="sq-AL"/>
        </w:rPr>
        <w:tab/>
        <w:t>Për të parandaluar ndryshimin që mund t’u ndodhë dokumenteve digjitale gjatë marrjes së tyre, punonjësi doganor, së pari duhet:</w:t>
      </w:r>
    </w:p>
    <w:p w:rsidR="00812C4D" w:rsidRPr="00A12421" w:rsidRDefault="0085367A"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të dokumentojë çdo veprimtari në kompjuter, përbërësit e tij ose në pajisje;</w:t>
      </w:r>
    </w:p>
    <w:p w:rsidR="00812C4D" w:rsidRPr="00A12421" w:rsidRDefault="0085367A"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të konfirmojë nëse kompjuteri është i ndezur apo jo.</w:t>
      </w:r>
    </w:p>
    <w:p w:rsidR="00812C4D" w:rsidRPr="00A12421" w:rsidRDefault="00812C4D" w:rsidP="00812C4D">
      <w:pPr>
        <w:spacing w:after="0" w:line="240" w:lineRule="auto"/>
        <w:rPr>
          <w:rFonts w:ascii="Garamond" w:hAnsi="Garamond"/>
          <w:lang w:val="sq-AL"/>
        </w:rPr>
      </w:pPr>
      <w:r w:rsidRPr="00A12421">
        <w:rPr>
          <w:rFonts w:ascii="Garamond" w:hAnsi="Garamond"/>
          <w:lang w:val="sq-AL"/>
        </w:rPr>
        <w:t>10.</w:t>
      </w:r>
      <w:r w:rsidRPr="00A12421">
        <w:rPr>
          <w:rFonts w:ascii="Garamond" w:hAnsi="Garamond"/>
          <w:lang w:val="sq-AL"/>
        </w:rPr>
        <w:tab/>
        <w:t>Rekomandohet heqja e menjëhershme e energjisë/burimit të ushqimit kur:</w:t>
      </w:r>
    </w:p>
    <w:p w:rsidR="00812C4D" w:rsidRPr="00A12421" w:rsidRDefault="0085367A" w:rsidP="00812C4D">
      <w:pPr>
        <w:spacing w:after="0" w:line="240" w:lineRule="auto"/>
        <w:rPr>
          <w:rFonts w:ascii="Garamond" w:hAnsi="Garamond"/>
          <w:lang w:val="sq-AL"/>
        </w:rPr>
      </w:pPr>
      <w:r w:rsidRPr="00A12421">
        <w:rPr>
          <w:rFonts w:ascii="Garamond" w:hAnsi="Garamond"/>
          <w:lang w:val="sq-AL"/>
        </w:rPr>
        <w:t>a)</w:t>
      </w:r>
      <w:r w:rsidR="00812C4D" w:rsidRPr="00A12421">
        <w:rPr>
          <w:rFonts w:ascii="Garamond" w:hAnsi="Garamond"/>
          <w:lang w:val="sq-AL"/>
        </w:rPr>
        <w:t xml:space="preserve"> informacioni në ekran tregon se po fshihen të dhëna ose se mbi të dhënat e vjetra po shkruhen të dhëna të tjera;</w:t>
      </w:r>
    </w:p>
    <w:p w:rsidR="00812C4D" w:rsidRPr="00A12421" w:rsidRDefault="0085367A" w:rsidP="00812C4D">
      <w:pPr>
        <w:spacing w:after="0" w:line="240" w:lineRule="auto"/>
        <w:rPr>
          <w:rFonts w:ascii="Garamond" w:hAnsi="Garamond"/>
          <w:lang w:val="sq-AL"/>
        </w:rPr>
      </w:pPr>
      <w:r w:rsidRPr="00A12421">
        <w:rPr>
          <w:rFonts w:ascii="Garamond" w:hAnsi="Garamond"/>
          <w:lang w:val="sq-AL"/>
        </w:rPr>
        <w:t>b)</w:t>
      </w:r>
      <w:r w:rsidR="00812C4D" w:rsidRPr="00A12421">
        <w:rPr>
          <w:rFonts w:ascii="Garamond" w:hAnsi="Garamond"/>
          <w:lang w:val="sq-AL"/>
        </w:rPr>
        <w:t xml:space="preserve"> ka arsye për të besuar se në pajisjet e ruajtjes së të dhënave të kompjuterit po kryhet një proces shkatërrues.</w:t>
      </w:r>
    </w:p>
    <w:p w:rsidR="00812C4D" w:rsidRPr="00A12421" w:rsidRDefault="00812C4D" w:rsidP="00812C4D">
      <w:pPr>
        <w:spacing w:after="0" w:line="240" w:lineRule="auto"/>
        <w:rPr>
          <w:rFonts w:ascii="Garamond" w:hAnsi="Garamond"/>
          <w:lang w:val="sq-AL"/>
        </w:rPr>
      </w:pPr>
      <w:r w:rsidRPr="00A12421">
        <w:rPr>
          <w:rFonts w:ascii="Garamond" w:hAnsi="Garamond"/>
          <w:lang w:val="sq-AL"/>
        </w:rPr>
        <w:t>11.</w:t>
      </w:r>
      <w:r w:rsidRPr="00A12421">
        <w:rPr>
          <w:rFonts w:ascii="Garamond" w:hAnsi="Garamond"/>
          <w:lang w:val="sq-AL"/>
        </w:rPr>
        <w:tab/>
        <w:t>Heqja e kabllos së ushqimit nga kompjuteri do të ruajë informacionin e përdoruesit të fundit dhe, në kohën kur ai ka pasur akses, dokumentet e përdorura së fundi, si dhe informacione të tjera të vlefshme.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12.</w:t>
      </w:r>
      <w:r w:rsidRPr="00A12421">
        <w:rPr>
          <w:rFonts w:ascii="Garamond" w:hAnsi="Garamond"/>
          <w:lang w:val="sq-AL"/>
        </w:rPr>
        <w:tab/>
      </w:r>
      <w:r w:rsidR="0085367A" w:rsidRPr="00A12421">
        <w:rPr>
          <w:rFonts w:ascii="Garamond" w:hAnsi="Garamond"/>
          <w:lang w:val="sq-AL"/>
        </w:rPr>
        <w:t xml:space="preserve"> </w:t>
      </w:r>
      <w:r w:rsidRPr="00A12421">
        <w:rPr>
          <w:rFonts w:ascii="Garamond" w:hAnsi="Garamond"/>
          <w:lang w:val="sq-AL"/>
        </w:rPr>
        <w:t>Në situatat e mëposhtme nuk rekomandohet heqja e menjëhershme e kabllos së ushqimit: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w:t>
      </w:r>
      <w:r w:rsidRPr="00A12421">
        <w:rPr>
          <w:rFonts w:ascii="Garamond" w:hAnsi="Garamond"/>
          <w:lang w:val="sq-AL"/>
        </w:rPr>
        <w:tab/>
        <w:t>Kur në ekran janë shfaqur të dhëna që duket se kanë vlerë si dokumente;</w:t>
      </w:r>
    </w:p>
    <w:p w:rsidR="0085367A" w:rsidRPr="00A12421" w:rsidRDefault="00812C4D" w:rsidP="00812C4D">
      <w:pPr>
        <w:spacing w:after="0" w:line="240" w:lineRule="auto"/>
        <w:rPr>
          <w:rFonts w:ascii="Garamond" w:hAnsi="Garamond"/>
          <w:lang w:val="sq-AL"/>
        </w:rPr>
      </w:pPr>
      <w:r w:rsidRPr="00A12421">
        <w:rPr>
          <w:rFonts w:ascii="Garamond" w:hAnsi="Garamond"/>
          <w:lang w:val="sq-AL"/>
        </w:rPr>
        <w:tab/>
        <w:t>b) Kur ka të dhëna se janë aktive ose në përdorim: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t>i)</w:t>
      </w:r>
      <w:r w:rsidR="00A12421">
        <w:rPr>
          <w:rFonts w:ascii="Garamond" w:hAnsi="Garamond"/>
          <w:lang w:val="sq-AL"/>
        </w:rPr>
        <w:t xml:space="preserve"> </w:t>
      </w:r>
      <w:r w:rsidRPr="00A12421">
        <w:rPr>
          <w:rFonts w:ascii="Garamond" w:hAnsi="Garamond"/>
          <w:lang w:val="sq-AL"/>
        </w:rPr>
        <w:t xml:space="preserve">dhoma </w:t>
      </w:r>
      <w:r w:rsidRPr="00894C55">
        <w:rPr>
          <w:rFonts w:ascii="Garamond" w:hAnsi="Garamond"/>
          <w:i/>
          <w:lang w:val="sq-AL"/>
        </w:rPr>
        <w:t>chat-room</w:t>
      </w:r>
      <w:r w:rsidRPr="00A12421">
        <w:rPr>
          <w:rFonts w:ascii="Garamond" w:hAnsi="Garamond"/>
          <w:lang w:val="sq-AL"/>
        </w:rPr>
        <w: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ii)</w:t>
      </w:r>
      <w:r w:rsidR="00A12421">
        <w:rPr>
          <w:rFonts w:ascii="Garamond" w:hAnsi="Garamond"/>
          <w:lang w:val="sq-AL"/>
        </w:rPr>
        <w:t xml:space="preserve"> </w:t>
      </w:r>
      <w:r w:rsidRPr="00A12421">
        <w:rPr>
          <w:rFonts w:ascii="Garamond" w:hAnsi="Garamond"/>
          <w:lang w:val="sq-AL"/>
        </w:rPr>
        <w:t>dokumente të hapura;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iii) pajisje të lëvizshme të ruajtjes të të dhënave;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iv) programe të mesazheve të çastit;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v) dokumente financiare;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vi) kodimi i të dhënave;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vii) veprimtari haptazi të paligjshme.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13.</w:t>
      </w:r>
      <w:r w:rsidRPr="00A12421">
        <w:rPr>
          <w:rFonts w:ascii="Garamond" w:hAnsi="Garamond"/>
          <w:lang w:val="sq-AL"/>
        </w:rPr>
        <w:tab/>
        <w:t>Nëse kompjuteri është i fikur: Për kompjuter tavoline, tover dhe minikompjuter</w:t>
      </w:r>
      <w:r w:rsidR="00A12421">
        <w:rPr>
          <w:rFonts w:ascii="Garamond" w:hAnsi="Garamond"/>
          <w:lang w:val="sq-AL"/>
        </w:rPr>
        <w:t>ë</w:t>
      </w:r>
      <w:r w:rsidRPr="00A12421">
        <w:rPr>
          <w:rFonts w:ascii="Garamond" w:hAnsi="Garamond"/>
          <w:lang w:val="sq-AL"/>
        </w:rPr>
        <w:t xml:space="preserve"> duhet të ndiqen hapat e mëposhtëm:</w:t>
      </w:r>
    </w:p>
    <w:p w:rsidR="00812C4D" w:rsidRPr="00A12421" w:rsidRDefault="00CC0F39" w:rsidP="00812C4D">
      <w:pPr>
        <w:spacing w:after="0" w:line="240" w:lineRule="auto"/>
        <w:rPr>
          <w:rFonts w:ascii="Garamond" w:hAnsi="Garamond"/>
          <w:lang w:val="sq-AL"/>
        </w:rPr>
      </w:pPr>
      <w:r>
        <w:rPr>
          <w:rFonts w:ascii="Garamond" w:hAnsi="Garamond"/>
          <w:lang w:val="sq-AL"/>
        </w:rPr>
        <w:t xml:space="preserve">a) </w:t>
      </w:r>
      <w:r w:rsidR="00812C4D" w:rsidRPr="00A12421">
        <w:rPr>
          <w:rFonts w:ascii="Garamond" w:hAnsi="Garamond"/>
          <w:lang w:val="sq-AL"/>
        </w:rPr>
        <w:t>Dokumentohen dhe etiketohen të gjithë kabllot dhe pajisjet e tjera të lidhura në kompjuter, si dhe hyrja përkatëse që zë në kompjuter secili kordon, kabllo, telat përcjellës apo USB-të;</w:t>
      </w:r>
    </w:p>
    <w:p w:rsidR="00812C4D" w:rsidRPr="00A12421" w:rsidRDefault="00CC0F39" w:rsidP="00812C4D">
      <w:pPr>
        <w:spacing w:after="0" w:line="240" w:lineRule="auto"/>
        <w:rPr>
          <w:rFonts w:ascii="Garamond" w:hAnsi="Garamond"/>
          <w:lang w:val="sq-AL"/>
        </w:rPr>
      </w:pPr>
      <w:r>
        <w:rPr>
          <w:rFonts w:ascii="Garamond" w:hAnsi="Garamond"/>
          <w:lang w:val="sq-AL"/>
        </w:rPr>
        <w:t xml:space="preserve">b) </w:t>
      </w:r>
      <w:r w:rsidR="00812C4D" w:rsidRPr="00A12421">
        <w:rPr>
          <w:rFonts w:ascii="Garamond" w:hAnsi="Garamond"/>
          <w:lang w:val="sq-AL"/>
        </w:rPr>
        <w:t>Hiqen dhe ruhen kordoni elektrik nga pas kompjuterit dhe nga ushqyesi në mur ose nga zgjatuesi apo bateria;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w:t>
      </w:r>
      <w:r w:rsidRPr="00A12421">
        <w:rPr>
          <w:rFonts w:ascii="Garamond" w:hAnsi="Garamond"/>
          <w:lang w:val="sq-AL"/>
        </w:rPr>
        <w:tab/>
        <w:t>Shkëputen dhe ruhen kabllot, telat përcjellës dhe USB-të nga kompjuteri dhe dokumentohet aparati apo pajisja e lidhur nëpërmjet tyre;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A12421">
        <w:rPr>
          <w:rFonts w:ascii="Garamond" w:hAnsi="Garamond"/>
          <w:lang w:val="sq-AL"/>
        </w:rPr>
        <w:t xml:space="preserve"> </w:t>
      </w:r>
      <w:r w:rsidRPr="00A12421">
        <w:rPr>
          <w:rFonts w:ascii="Garamond" w:hAnsi="Garamond"/>
          <w:lang w:val="sq-AL"/>
        </w:rPr>
        <w:t>Mbyllet me shirit ngjitës vendi ku vendoset disketa, nëse ka një të tillë;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w:t>
      </w:r>
      <w:r w:rsidRPr="00A12421">
        <w:rPr>
          <w:rFonts w:ascii="Garamond" w:hAnsi="Garamond"/>
          <w:lang w:val="sq-AL"/>
        </w:rPr>
        <w:tab/>
        <w:t xml:space="preserve"> Sigurohet që vendi i CD/DVD-së të jetë i mbyllur, të kontrollohet nëse është bosh, ka disk apo nuk është kontrolluar dhe mbyllet me shirit ngjitës, në mënyrë që të mos hapet;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dh) Sigurohet me shirit ngjitës çelësi i ndezjes/fikjes;</w:t>
      </w:r>
    </w:p>
    <w:p w:rsidR="00812C4D" w:rsidRPr="00A12421" w:rsidRDefault="00812C4D" w:rsidP="00812C4D">
      <w:pPr>
        <w:spacing w:after="0" w:line="240" w:lineRule="auto"/>
        <w:rPr>
          <w:rFonts w:ascii="Garamond" w:hAnsi="Garamond"/>
          <w:lang w:val="sq-AL"/>
        </w:rPr>
      </w:pPr>
      <w:r w:rsidRPr="00A12421">
        <w:rPr>
          <w:rFonts w:ascii="Garamond" w:hAnsi="Garamond"/>
          <w:lang w:val="sq-AL"/>
        </w:rPr>
        <w:t>e)</w:t>
      </w:r>
      <w:r w:rsidRPr="00A12421">
        <w:rPr>
          <w:rFonts w:ascii="Garamond" w:hAnsi="Garamond"/>
          <w:lang w:val="sq-AL"/>
        </w:rPr>
        <w:tab/>
        <w:t xml:space="preserve"> Regjistrohen marka, modeli, numrat serialë dhe çdo shenjë apo identifikim të vendosur</w:t>
      </w:r>
      <w:r w:rsidR="00A12421">
        <w:rPr>
          <w:rFonts w:ascii="Garamond" w:hAnsi="Garamond"/>
          <w:lang w:val="sq-AL"/>
        </w:rPr>
        <w:t xml:space="preserve"> </w:t>
      </w:r>
      <w:r w:rsidRPr="00A12421">
        <w:rPr>
          <w:rFonts w:ascii="Garamond" w:hAnsi="Garamond"/>
          <w:lang w:val="sq-AL"/>
        </w:rPr>
        <w:t>nga përdoruesi;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ë)</w:t>
      </w:r>
      <w:r w:rsidRPr="00A12421">
        <w:rPr>
          <w:rFonts w:ascii="Garamond" w:hAnsi="Garamond"/>
          <w:lang w:val="sq-AL"/>
        </w:rPr>
        <w:tab/>
        <w:t>Inventarizohen kompjuteri dhe të gjithë kordonët, kabllot, telat përcjellës dhe përbërësit.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14.</w:t>
      </w:r>
      <w:r w:rsidRPr="00A12421">
        <w:rPr>
          <w:rFonts w:ascii="Garamond" w:hAnsi="Garamond"/>
          <w:lang w:val="sq-AL"/>
        </w:rPr>
        <w:tab/>
        <w:t>Gjatë transportimit të provave digjitale punonjësi duhet:</w:t>
      </w:r>
    </w:p>
    <w:p w:rsidR="00812C4D" w:rsidRPr="00A12421" w:rsidRDefault="00360D5B"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të mbajë provat digjitale larg fushave magnetike, si ato të prodhuara nga transmetuesit e radios, magnetet e altoparlantëve dhe dritat e emergjencës, të fiksuara me magnet; </w:t>
      </w:r>
      <w:r w:rsidR="00CC0F39">
        <w:rPr>
          <w:rFonts w:ascii="Garamond" w:hAnsi="Garamond"/>
          <w:lang w:val="sq-AL"/>
        </w:rPr>
        <w:t>r</w:t>
      </w:r>
      <w:r w:rsidR="00812C4D" w:rsidRPr="00A12421">
        <w:rPr>
          <w:rFonts w:ascii="Garamond" w:hAnsi="Garamond"/>
          <w:lang w:val="sq-AL"/>
        </w:rPr>
        <w:t>reziqe të tjera të mundshme që punonjësi duhet të ketë parasysh janë ngrohësit e sedileve dhe pajisje apo materiale të tjera që mund të prodhojnë elektricitet statik;</w:t>
      </w:r>
    </w:p>
    <w:p w:rsidR="00812C4D" w:rsidRPr="00A12421" w:rsidRDefault="00360D5B"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të shmangë mbajtjen e provave digjitale në makinë për periudha të gjata kohe, sepse të nxehtët, të ftohtët dhe lagështira mund të dëmtojnë ose të shkatërrojnë provat digjitale;</w:t>
      </w:r>
    </w:p>
    <w:p w:rsidR="00812C4D" w:rsidRPr="00A12421" w:rsidRDefault="00360D5B"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të kujdeset që kompjuter</w:t>
      </w:r>
      <w:r w:rsidR="00A12421">
        <w:rPr>
          <w:rFonts w:ascii="Garamond" w:hAnsi="Garamond"/>
          <w:lang w:val="sq-AL"/>
        </w:rPr>
        <w:t>ë</w:t>
      </w:r>
      <w:r w:rsidR="00812C4D" w:rsidRPr="00A12421">
        <w:rPr>
          <w:rFonts w:ascii="Garamond" w:hAnsi="Garamond"/>
          <w:lang w:val="sq-AL"/>
        </w:rPr>
        <w:t>t dhe pajisjet digjitale të paketohen dhe të sigurohen gjatë transportimit për të parandaluar dëmtimin nga tronditjet dhe dridhjet;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 të dokumentojë transportimin e provave digjitale dhe të mos shkëpusë zinxhirin e ruajtjes së tyre.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15.</w:t>
      </w:r>
      <w:r w:rsidRPr="00A12421">
        <w:rPr>
          <w:rFonts w:ascii="Garamond" w:hAnsi="Garamond"/>
          <w:lang w:val="sq-AL"/>
        </w:rPr>
        <w:tab/>
        <w:t>Gjatë magazinimit të provave digjitale, punonjësit doganorë duhet: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w:t>
      </w:r>
      <w:r w:rsidRPr="00A12421">
        <w:rPr>
          <w:rFonts w:ascii="Garamond" w:hAnsi="Garamond"/>
          <w:lang w:val="sq-AL"/>
        </w:rPr>
        <w:tab/>
        <w:t>të sigurohen që provat inventarizohen, në përputhje me rregullat e administratës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b)</w:t>
      </w:r>
      <w:r w:rsidRPr="00A12421">
        <w:rPr>
          <w:rFonts w:ascii="Garamond" w:hAnsi="Garamond"/>
          <w:lang w:val="sq-AL"/>
        </w:rPr>
        <w:tab/>
        <w:t>të sigurohen që provat ruhen në një mjedis të sigurt, me kushte të kontrolluara dhe që nuk preket nga temperatura apo lagështia ekstreme;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 të sigurohen se provat nuk ekspozohen ndaj fushave magnetike, lagështirës, pluhurit, dridhjeve ose ndonjë faktori që mund t’i dëmtojë ose t’i shkatërrojë.</w:t>
      </w:r>
    </w:p>
    <w:p w:rsidR="00812C4D" w:rsidRPr="00A12421" w:rsidRDefault="00812C4D" w:rsidP="00522901">
      <w:pPr>
        <w:pStyle w:val="Hapesira7"/>
        <w:rPr>
          <w:lang w:val="sq-AL"/>
        </w:rPr>
      </w:pPr>
    </w:p>
    <w:p w:rsidR="00812C4D" w:rsidRPr="00A12421" w:rsidRDefault="00812C4D" w:rsidP="00360D5B">
      <w:pPr>
        <w:spacing w:after="0" w:line="240" w:lineRule="auto"/>
        <w:jc w:val="center"/>
        <w:rPr>
          <w:rFonts w:ascii="Garamond" w:hAnsi="Garamond"/>
          <w:lang w:val="sq-AL"/>
        </w:rPr>
      </w:pPr>
      <w:r w:rsidRPr="00A12421">
        <w:rPr>
          <w:rFonts w:ascii="Garamond" w:hAnsi="Garamond"/>
          <w:lang w:val="sq-AL"/>
        </w:rPr>
        <w:t>Neni 5</w:t>
      </w:r>
    </w:p>
    <w:p w:rsidR="00812C4D" w:rsidRPr="00A12421" w:rsidRDefault="00812C4D" w:rsidP="00360D5B">
      <w:pPr>
        <w:spacing w:after="0" w:line="240" w:lineRule="auto"/>
        <w:jc w:val="center"/>
        <w:rPr>
          <w:rFonts w:ascii="Garamond" w:hAnsi="Garamond"/>
          <w:b/>
          <w:lang w:val="sq-AL"/>
        </w:rPr>
      </w:pPr>
      <w:r w:rsidRPr="00A12421">
        <w:rPr>
          <w:rFonts w:ascii="Garamond" w:hAnsi="Garamond"/>
          <w:b/>
          <w:lang w:val="sq-AL"/>
        </w:rPr>
        <w:t>Kontrolli dhe analizimi i dokumenteve të sekuestruara</w:t>
      </w:r>
    </w:p>
    <w:p w:rsidR="00812C4D" w:rsidRPr="00A12421" w:rsidRDefault="00812C4D" w:rsidP="00522901">
      <w:pPr>
        <w:pStyle w:val="Hapesira7"/>
        <w:rPr>
          <w:lang w:val="sq-AL"/>
        </w:rPr>
      </w:pPr>
    </w:p>
    <w:p w:rsidR="00812C4D" w:rsidRPr="00A12421" w:rsidRDefault="00360D5B"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Pas sekuestrimit, çdo kontroll apo verifikim i dokumenteve duhet të kryhet</w:t>
      </w:r>
      <w:r w:rsidR="00154096">
        <w:rPr>
          <w:rFonts w:ascii="Garamond" w:hAnsi="Garamond"/>
          <w:lang w:val="sq-AL"/>
        </w:rPr>
        <w:t>,</w:t>
      </w:r>
      <w:r w:rsidR="00812C4D" w:rsidRPr="00A12421">
        <w:rPr>
          <w:rFonts w:ascii="Garamond" w:hAnsi="Garamond"/>
          <w:lang w:val="sq-AL"/>
        </w:rPr>
        <w:t xml:space="preserve"> në mënyrë që të shmanget humbja ose përzierja e tyre me të tjera dokumente. Nëse është e nevojshme që të hiqet shiriti vulosës për të lejuar kontrollin, duhet që qesja ose kutia të ri vuloset pas shqyrtimit, si dhe të dokumentohet se cili punonjës verifikoi apo kontrolloi dokumentet.</w:t>
      </w:r>
    </w:p>
    <w:p w:rsidR="00812C4D" w:rsidRPr="00A12421" w:rsidRDefault="00360D5B"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Dokumentet origjinale fotokopjohen ose skanohen dhe në të ardhmen punohet vetëm me kopjet.</w:t>
      </w:r>
    </w:p>
    <w:p w:rsidR="00360D5B" w:rsidRPr="00A12421" w:rsidRDefault="00360D5B" w:rsidP="00522901">
      <w:pPr>
        <w:pStyle w:val="Hapesira7"/>
        <w:rPr>
          <w:lang w:val="sq-AL"/>
        </w:rPr>
      </w:pPr>
    </w:p>
    <w:p w:rsidR="00812C4D" w:rsidRPr="00A12421" w:rsidRDefault="00812C4D" w:rsidP="00360D5B">
      <w:pPr>
        <w:spacing w:after="0" w:line="240" w:lineRule="auto"/>
        <w:jc w:val="center"/>
        <w:rPr>
          <w:rFonts w:ascii="Garamond" w:hAnsi="Garamond"/>
          <w:lang w:val="sq-AL"/>
        </w:rPr>
      </w:pPr>
      <w:r w:rsidRPr="00A12421">
        <w:rPr>
          <w:rFonts w:ascii="Garamond" w:hAnsi="Garamond"/>
          <w:lang w:val="sq-AL"/>
        </w:rPr>
        <w:t>Neni 6</w:t>
      </w:r>
    </w:p>
    <w:p w:rsidR="00812C4D" w:rsidRPr="00A12421" w:rsidRDefault="00812C4D" w:rsidP="00360D5B">
      <w:pPr>
        <w:spacing w:after="0" w:line="240" w:lineRule="auto"/>
        <w:jc w:val="center"/>
        <w:rPr>
          <w:rFonts w:ascii="Garamond" w:hAnsi="Garamond"/>
          <w:b/>
          <w:lang w:val="sq-AL"/>
        </w:rPr>
      </w:pPr>
      <w:r w:rsidRPr="00A12421">
        <w:rPr>
          <w:rFonts w:ascii="Garamond" w:hAnsi="Garamond"/>
          <w:b/>
          <w:lang w:val="sq-AL"/>
        </w:rPr>
        <w:t>Kontrolli dhe analiza e pajisjeve dhe dokumenteve elektronike/digjitale</w:t>
      </w:r>
    </w:p>
    <w:p w:rsidR="00360D5B" w:rsidRPr="00A12421" w:rsidRDefault="00360D5B" w:rsidP="00522901">
      <w:pPr>
        <w:pStyle w:val="Hapesira7"/>
        <w:rPr>
          <w:lang w:val="sq-AL"/>
        </w:rPr>
      </w:pPr>
    </w:p>
    <w:p w:rsidR="00812C4D" w:rsidRPr="00A12421" w:rsidRDefault="00360D5B"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Pajisjet dhe dokumentet elektronike duhet të ruhen me kujdes për të shmangur pretendimet se ato janë manipuluar dhe, për këtë qëllim, ato duhet të analizohen vetëm nga persona të trajnuar në mënyrë të posaçme.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00360D5B" w:rsidRPr="00A12421">
        <w:rPr>
          <w:rFonts w:ascii="Garamond" w:hAnsi="Garamond"/>
          <w:lang w:val="sq-AL"/>
        </w:rPr>
        <w:t xml:space="preserve">2. </w:t>
      </w:r>
      <w:r w:rsidRPr="00A12421">
        <w:rPr>
          <w:rFonts w:ascii="Garamond" w:hAnsi="Garamond"/>
          <w:lang w:val="sq-AL"/>
        </w:rPr>
        <w:t>Punonjësit e përfshirë në analiza dhe kontroll duhet të tregohen të kujdesshëm pasi të dhënat kompjuterike dhe provat e tjera digjitale janë delikate, prandaj punonjësit e patrajnuar dhe pa aftësitë e nevojshme nuk duhet të këqyrin përmbajtjen e tyre ose të përpiqen të rikuperojnë informacion. I vetmi veprim që ata mund të kryejnë është të regjistrojnë atë çka është e dukshme në ekran.</w:t>
      </w:r>
    </w:p>
    <w:p w:rsidR="00812C4D" w:rsidRPr="00A12421" w:rsidRDefault="00812C4D" w:rsidP="00522901">
      <w:pPr>
        <w:pStyle w:val="Hapesira7"/>
        <w:rPr>
          <w:lang w:val="sq-AL"/>
        </w:rPr>
      </w:pPr>
    </w:p>
    <w:p w:rsidR="00812C4D" w:rsidRPr="00A12421" w:rsidRDefault="00812C4D" w:rsidP="001D4194">
      <w:pPr>
        <w:spacing w:after="0" w:line="240" w:lineRule="auto"/>
        <w:jc w:val="center"/>
        <w:rPr>
          <w:rFonts w:ascii="Garamond" w:hAnsi="Garamond"/>
          <w:lang w:val="sq-AL"/>
        </w:rPr>
      </w:pPr>
      <w:r w:rsidRPr="00A12421">
        <w:rPr>
          <w:rFonts w:ascii="Garamond" w:hAnsi="Garamond"/>
          <w:lang w:val="sq-AL"/>
        </w:rPr>
        <w:t>Seksioni 3</w:t>
      </w:r>
    </w:p>
    <w:p w:rsidR="00812C4D" w:rsidRPr="00A12421" w:rsidRDefault="00812C4D" w:rsidP="001D4194">
      <w:pPr>
        <w:spacing w:after="0" w:line="240" w:lineRule="auto"/>
        <w:jc w:val="center"/>
        <w:rPr>
          <w:rFonts w:ascii="Garamond" w:hAnsi="Garamond"/>
          <w:b/>
          <w:lang w:val="sq-AL"/>
        </w:rPr>
      </w:pPr>
      <w:r w:rsidRPr="00A12421">
        <w:rPr>
          <w:rFonts w:ascii="Garamond" w:hAnsi="Garamond"/>
          <w:b/>
          <w:lang w:val="sq-AL"/>
        </w:rPr>
        <w:t>Kthimi i sendeve</w:t>
      </w:r>
    </w:p>
    <w:p w:rsidR="00812C4D" w:rsidRPr="00A12421" w:rsidRDefault="00812C4D" w:rsidP="00522901">
      <w:pPr>
        <w:pStyle w:val="Hapesira7"/>
        <w:rPr>
          <w:lang w:val="sq-AL"/>
        </w:rPr>
      </w:pPr>
    </w:p>
    <w:p w:rsidR="00812C4D" w:rsidRPr="00A12421" w:rsidRDefault="00812C4D" w:rsidP="001D4194">
      <w:pPr>
        <w:spacing w:after="0" w:line="240" w:lineRule="auto"/>
        <w:jc w:val="center"/>
        <w:rPr>
          <w:rFonts w:ascii="Garamond" w:hAnsi="Garamond"/>
          <w:lang w:val="sq-AL"/>
        </w:rPr>
      </w:pPr>
      <w:r w:rsidRPr="00A12421">
        <w:rPr>
          <w:rFonts w:ascii="Garamond" w:hAnsi="Garamond"/>
          <w:lang w:val="sq-AL"/>
        </w:rPr>
        <w:t>Neni 7</w:t>
      </w:r>
    </w:p>
    <w:p w:rsidR="00812C4D" w:rsidRPr="00A12421" w:rsidRDefault="00812C4D" w:rsidP="001D4194">
      <w:pPr>
        <w:spacing w:after="0" w:line="240" w:lineRule="auto"/>
        <w:jc w:val="center"/>
        <w:rPr>
          <w:rFonts w:ascii="Garamond" w:hAnsi="Garamond"/>
          <w:b/>
          <w:lang w:val="sq-AL"/>
        </w:rPr>
      </w:pPr>
      <w:r w:rsidRPr="00A12421">
        <w:rPr>
          <w:rFonts w:ascii="Garamond" w:hAnsi="Garamond"/>
          <w:b/>
          <w:lang w:val="sq-AL"/>
        </w:rPr>
        <w:t>Kthimi i sendeve të sekuestruara dhe konfidencialiteti</w:t>
      </w:r>
    </w:p>
    <w:p w:rsidR="00812C4D" w:rsidRPr="00A12421" w:rsidRDefault="00812C4D" w:rsidP="00522901">
      <w:pPr>
        <w:pStyle w:val="Hapesira7"/>
        <w:rPr>
          <w:lang w:val="sq-AL"/>
        </w:rPr>
      </w:pPr>
    </w:p>
    <w:p w:rsidR="00812C4D" w:rsidRPr="00A12421" w:rsidRDefault="001D4194"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 xml:space="preserve">Autoritetet doganore, në përfundim të analizës/ekspertizës që i bëjnë </w:t>
      </w:r>
      <w:r w:rsidR="00020CB2">
        <w:rPr>
          <w:rFonts w:ascii="Garamond" w:hAnsi="Garamond"/>
          <w:lang w:val="sq-AL"/>
        </w:rPr>
        <w:t>dokumente</w:t>
      </w:r>
      <w:r w:rsidR="00812C4D" w:rsidRPr="00A12421">
        <w:rPr>
          <w:rFonts w:ascii="Garamond" w:hAnsi="Garamond"/>
          <w:lang w:val="sq-AL"/>
        </w:rPr>
        <w:t>cionit dhe ose pajisjeve, mjeteve të sekuestruara, i përfshijnë rezultatet në raportin përfundimtar të kontrollit, në funksion të të cilit u krye sekuestrimi, dhe sendet/materialet e sekuestruara i dorëzohen përfaqësuesit të operatorit ekonomik me procesverbal.</w:t>
      </w:r>
    </w:p>
    <w:p w:rsidR="00812C4D" w:rsidRPr="00A12421" w:rsidRDefault="001D4194"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Të gjitha të dhënat e mbledhura nga autoritetet doganore si rezultat i analizave të sipërpërmendura janë konfidenciale. Çdo punonjës i administratës doganore, që ka akses në këto të dhëna, që është njohur me këto të dhëna gjatë dhe për shkak të kryerjes së detyrave të tij funksionale apo për çfarëdo arsye tjetër, është i detyruar të ruajë konfidencialitetin e tyre përkundrejt çdo personi të tretë.</w:t>
      </w:r>
    </w:p>
    <w:p w:rsidR="00812C4D" w:rsidRPr="00A12421" w:rsidRDefault="001D4194"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 xml:space="preserve">Nëse </w:t>
      </w:r>
      <w:r w:rsidR="00020CB2">
        <w:rPr>
          <w:rFonts w:ascii="Garamond" w:hAnsi="Garamond"/>
          <w:lang w:val="sq-AL"/>
        </w:rPr>
        <w:t>dokumente</w:t>
      </w:r>
      <w:r w:rsidR="00812C4D" w:rsidRPr="00A12421">
        <w:rPr>
          <w:rFonts w:ascii="Garamond" w:hAnsi="Garamond"/>
          <w:lang w:val="sq-AL"/>
        </w:rPr>
        <w:t>cioni dhe/ose pajisjet, mjetet e sekuestruara (sende/materiale) lidhen me një vepër penale dhe mundet të shërbejnë si prova, ato, së bashku me dosjen përkatëse, u dërgohen autoriteteve kopetente proceduese.</w:t>
      </w:r>
    </w:p>
    <w:p w:rsidR="00812C4D" w:rsidRDefault="00812C4D" w:rsidP="00522901">
      <w:pPr>
        <w:pStyle w:val="Hapesira7"/>
        <w:rPr>
          <w:lang w:val="sq-AL"/>
        </w:rPr>
      </w:pPr>
    </w:p>
    <w:p w:rsidR="00522901" w:rsidRDefault="00522901" w:rsidP="00522901">
      <w:pPr>
        <w:pStyle w:val="Hapesira7"/>
        <w:rPr>
          <w:lang w:val="sq-AL"/>
        </w:rPr>
      </w:pPr>
    </w:p>
    <w:p w:rsidR="00522901" w:rsidRDefault="00522901" w:rsidP="00522901">
      <w:pPr>
        <w:pStyle w:val="Hapesira7"/>
        <w:rPr>
          <w:lang w:val="sq-AL"/>
        </w:rPr>
      </w:pPr>
    </w:p>
    <w:p w:rsidR="00522901" w:rsidRDefault="00522901" w:rsidP="00522901">
      <w:pPr>
        <w:pStyle w:val="Hapesira7"/>
        <w:rPr>
          <w:lang w:val="sq-AL"/>
        </w:rPr>
      </w:pPr>
    </w:p>
    <w:p w:rsidR="00522901" w:rsidRDefault="00522901" w:rsidP="00522901">
      <w:pPr>
        <w:pStyle w:val="Hapesira7"/>
        <w:rPr>
          <w:lang w:val="sq-AL"/>
        </w:rPr>
      </w:pPr>
    </w:p>
    <w:p w:rsidR="00522901" w:rsidRDefault="00522901" w:rsidP="00522901">
      <w:pPr>
        <w:pStyle w:val="Hapesira7"/>
        <w:rPr>
          <w:lang w:val="sq-AL"/>
        </w:rPr>
      </w:pPr>
    </w:p>
    <w:p w:rsidR="00522901" w:rsidRDefault="00522901" w:rsidP="00522901">
      <w:pPr>
        <w:pStyle w:val="Hapesira7"/>
        <w:rPr>
          <w:lang w:val="sq-AL"/>
        </w:rPr>
      </w:pPr>
    </w:p>
    <w:p w:rsidR="00522901" w:rsidRDefault="00522901" w:rsidP="00522901">
      <w:pPr>
        <w:pStyle w:val="Hapesira7"/>
        <w:rPr>
          <w:lang w:val="sq-AL"/>
        </w:rPr>
      </w:pPr>
    </w:p>
    <w:p w:rsidR="00522901" w:rsidRDefault="00522901" w:rsidP="00522901">
      <w:pPr>
        <w:pStyle w:val="Hapesira7"/>
        <w:rPr>
          <w:lang w:val="sq-AL"/>
        </w:rPr>
      </w:pPr>
    </w:p>
    <w:p w:rsidR="00522901" w:rsidRPr="00A12421" w:rsidRDefault="00522901" w:rsidP="00522901">
      <w:pPr>
        <w:pStyle w:val="Hapesira7"/>
        <w:rPr>
          <w:lang w:val="sq-AL"/>
        </w:rPr>
      </w:pPr>
    </w:p>
    <w:p w:rsidR="00812C4D" w:rsidRPr="00A12421" w:rsidRDefault="00812C4D" w:rsidP="001D4194">
      <w:pPr>
        <w:spacing w:after="0" w:line="240" w:lineRule="auto"/>
        <w:jc w:val="center"/>
        <w:rPr>
          <w:rFonts w:ascii="Garamond" w:hAnsi="Garamond"/>
          <w:lang w:val="sq-AL"/>
        </w:rPr>
      </w:pPr>
      <w:r w:rsidRPr="00A12421">
        <w:rPr>
          <w:rFonts w:ascii="Garamond" w:hAnsi="Garamond"/>
          <w:lang w:val="sq-AL"/>
        </w:rPr>
        <w:t>KREU 3</w:t>
      </w:r>
    </w:p>
    <w:p w:rsidR="00812C4D" w:rsidRPr="00A12421" w:rsidRDefault="00812C4D" w:rsidP="001D4194">
      <w:pPr>
        <w:spacing w:after="0" w:line="240" w:lineRule="auto"/>
        <w:jc w:val="center"/>
        <w:rPr>
          <w:rFonts w:ascii="Garamond" w:hAnsi="Garamond"/>
          <w:lang w:val="sq-AL"/>
        </w:rPr>
      </w:pPr>
      <w:r w:rsidRPr="00A12421">
        <w:rPr>
          <w:rFonts w:ascii="Garamond" w:hAnsi="Garamond"/>
          <w:lang w:val="sq-AL"/>
        </w:rPr>
        <w:t>BASHKËPUNIMI NDËRINSTITUCIONAL</w:t>
      </w:r>
    </w:p>
    <w:p w:rsidR="001D4194" w:rsidRPr="00522901" w:rsidRDefault="001D4194" w:rsidP="00522901">
      <w:pPr>
        <w:pStyle w:val="Hapesira7"/>
      </w:pPr>
    </w:p>
    <w:p w:rsidR="00812C4D" w:rsidRPr="00A12421" w:rsidRDefault="00812C4D" w:rsidP="001D4194">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1D4194">
      <w:pPr>
        <w:spacing w:after="0" w:line="240" w:lineRule="auto"/>
        <w:jc w:val="center"/>
        <w:rPr>
          <w:rFonts w:ascii="Garamond" w:hAnsi="Garamond"/>
          <w:b/>
          <w:lang w:val="sq-AL"/>
        </w:rPr>
      </w:pPr>
      <w:r w:rsidRPr="00A12421">
        <w:rPr>
          <w:rFonts w:ascii="Garamond" w:hAnsi="Garamond"/>
          <w:b/>
          <w:lang w:val="sq-AL"/>
        </w:rPr>
        <w:t>Koordinimi, shkëmbimi i informacionit</w:t>
      </w:r>
    </w:p>
    <w:p w:rsidR="00812C4D" w:rsidRPr="00A12421" w:rsidRDefault="00812C4D" w:rsidP="00522901">
      <w:pPr>
        <w:pStyle w:val="Hapesira7"/>
        <w:rPr>
          <w:lang w:val="sq-AL"/>
        </w:rPr>
      </w:pPr>
    </w:p>
    <w:p w:rsidR="00812C4D" w:rsidRPr="00A12421" w:rsidRDefault="00812C4D" w:rsidP="001D4194">
      <w:pPr>
        <w:spacing w:after="0" w:line="240" w:lineRule="auto"/>
        <w:jc w:val="center"/>
        <w:rPr>
          <w:rFonts w:ascii="Garamond" w:hAnsi="Garamond"/>
          <w:lang w:val="sq-AL"/>
        </w:rPr>
      </w:pPr>
      <w:r w:rsidRPr="00A12421">
        <w:rPr>
          <w:rFonts w:ascii="Garamond" w:hAnsi="Garamond"/>
          <w:lang w:val="sq-AL"/>
        </w:rPr>
        <w:t>Neni 8</w:t>
      </w:r>
    </w:p>
    <w:p w:rsidR="00812C4D" w:rsidRPr="00A12421" w:rsidRDefault="00812C4D" w:rsidP="001D4194">
      <w:pPr>
        <w:spacing w:after="0" w:line="240" w:lineRule="auto"/>
        <w:jc w:val="center"/>
        <w:rPr>
          <w:rFonts w:ascii="Garamond" w:hAnsi="Garamond"/>
          <w:b/>
          <w:lang w:val="sq-AL"/>
        </w:rPr>
      </w:pPr>
      <w:r w:rsidRPr="00A12421">
        <w:rPr>
          <w:rFonts w:ascii="Garamond" w:hAnsi="Garamond"/>
          <w:b/>
          <w:lang w:val="sq-AL"/>
        </w:rPr>
        <w:t>Koordinimi i procedurave të kontrollit</w:t>
      </w:r>
    </w:p>
    <w:p w:rsidR="001D4194" w:rsidRPr="00A12421" w:rsidRDefault="001D4194" w:rsidP="00522901">
      <w:pPr>
        <w:pStyle w:val="Hapesira7"/>
        <w:rPr>
          <w:lang w:val="sq-AL"/>
        </w:rPr>
      </w:pP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Për qëllime të nenit 10 të Kodit, për të siguruar respektimin e dispozitave ligjore dhe nënligjore, zbatimi i të cilave u është ngarkuar autoriteteve të tjera kompetente, punonjësit e administratës doganore, në bashkëpunim me këto autoritete, mund të kryejnë kontrolle të përbashkëta periodike duke ndërmarrë masat e nevojshme administrative dhe organizative.</w:t>
      </w: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Rregullat e bashkëpunimit për zbatimin korrekt të dispozitave në lidhje me kontrollet e përbashkëta do të përcaktohen në bazë të marrëveshjeve të përbashkëta ndërinstitucionale.</w:t>
      </w:r>
    </w:p>
    <w:p w:rsidR="00812C4D" w:rsidRPr="00A12421" w:rsidRDefault="00812C4D" w:rsidP="00522901">
      <w:pPr>
        <w:pStyle w:val="Hapesira7"/>
        <w:rPr>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Neni 9</w:t>
      </w:r>
    </w:p>
    <w:p w:rsidR="00812C4D" w:rsidRPr="00A12421" w:rsidRDefault="00812C4D" w:rsidP="004D4A24">
      <w:pPr>
        <w:spacing w:after="0" w:line="240" w:lineRule="auto"/>
        <w:jc w:val="center"/>
        <w:rPr>
          <w:rFonts w:ascii="Garamond" w:hAnsi="Garamond"/>
          <w:b/>
          <w:lang w:val="sq-AL"/>
        </w:rPr>
      </w:pPr>
      <w:r w:rsidRPr="00A12421">
        <w:rPr>
          <w:rFonts w:ascii="Garamond" w:hAnsi="Garamond"/>
          <w:b/>
          <w:lang w:val="sq-AL"/>
        </w:rPr>
        <w:t>Shkëmbimi i informacionit</w:t>
      </w:r>
    </w:p>
    <w:p w:rsidR="00812C4D" w:rsidRPr="00A12421" w:rsidRDefault="00812C4D" w:rsidP="00522901">
      <w:pPr>
        <w:pStyle w:val="Hapesira7"/>
        <w:rPr>
          <w:lang w:val="sq-AL"/>
        </w:rPr>
      </w:pP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 xml:space="preserve">Për qëllime të shkronjës </w:t>
      </w:r>
      <w:r w:rsidR="00CF7AB9">
        <w:rPr>
          <w:rFonts w:ascii="Garamond" w:hAnsi="Garamond"/>
          <w:lang w:val="sq-AL"/>
        </w:rPr>
        <w:t>“</w:t>
      </w:r>
      <w:r w:rsidR="00812C4D" w:rsidRPr="00A12421">
        <w:rPr>
          <w:rFonts w:ascii="Garamond" w:hAnsi="Garamond"/>
          <w:lang w:val="sq-AL"/>
        </w:rPr>
        <w:t>b</w:t>
      </w:r>
      <w:r w:rsidR="00CF7AB9">
        <w:rPr>
          <w:rFonts w:ascii="Garamond" w:hAnsi="Garamond"/>
          <w:lang w:val="sq-AL"/>
        </w:rPr>
        <w:t>”</w:t>
      </w:r>
      <w:r w:rsidR="00812C4D" w:rsidRPr="00A12421">
        <w:rPr>
          <w:rFonts w:ascii="Garamond" w:hAnsi="Garamond"/>
          <w:lang w:val="sq-AL"/>
        </w:rPr>
        <w:t xml:space="preserve">, të pikës 11, të nenit 10, të Kodit, për zbatimin korrekt të legjislacionit doganor në fuqi, Drejtoria e Përgjithshme e Doganave mbledh informacion duke ia kërkuar këtë shoqërive tregtare, institucioneve të kreditimit, administratës postare ose çdo organizmi publik e privat. </w:t>
      </w: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 xml:space="preserve">Shoqëritë tregtare, institucionet e kreditimit, administrata postare apo çdo organizëm publik e privat, në përputhje me legjislacionin në fuqi, vënë në dispozicion të Drejtorisë së Përgjithshme të Doganave informacionin dhe/ose </w:t>
      </w:r>
      <w:r w:rsidR="00154096">
        <w:rPr>
          <w:rFonts w:ascii="Garamond" w:hAnsi="Garamond"/>
          <w:lang w:val="sq-AL"/>
        </w:rPr>
        <w:t>dokumenta</w:t>
      </w:r>
      <w:r w:rsidR="00154096" w:rsidRPr="00A12421">
        <w:rPr>
          <w:rFonts w:ascii="Garamond" w:hAnsi="Garamond"/>
          <w:lang w:val="sq-AL"/>
        </w:rPr>
        <w:t>cionin</w:t>
      </w:r>
      <w:r w:rsidR="00812C4D" w:rsidRPr="00A12421">
        <w:rPr>
          <w:rFonts w:ascii="Garamond" w:hAnsi="Garamond"/>
          <w:lang w:val="sq-AL"/>
        </w:rPr>
        <w:t xml:space="preserve"> e kërkuara rast pas rasti sipas kërkesës në formën e kërkuar prej saj. Ky informacion, në rast se kërkohet i tillë, mund të jepet edhe në formën e aksesit në raporte të gatshme informatike periodike. Rregullat e aksesit do të përcaktohen në bazë të marrëveshjeve të përbashkëta.</w:t>
      </w:r>
    </w:p>
    <w:p w:rsidR="00812C4D" w:rsidRPr="00A12421" w:rsidRDefault="00A12421" w:rsidP="00812C4D">
      <w:pPr>
        <w:spacing w:after="0" w:line="240" w:lineRule="auto"/>
        <w:rPr>
          <w:rFonts w:ascii="Garamond" w:hAnsi="Garamond"/>
          <w:lang w:val="sq-AL"/>
        </w:rPr>
      </w:pPr>
      <w:r>
        <w:rPr>
          <w:rFonts w:ascii="Garamond" w:hAnsi="Garamond"/>
          <w:lang w:val="sq-AL"/>
        </w:rPr>
        <w:t xml:space="preserve"> </w:t>
      </w:r>
      <w:r w:rsidR="00812C4D" w:rsidRPr="00A12421">
        <w:rPr>
          <w:rFonts w:ascii="Garamond" w:hAnsi="Garamond"/>
          <w:lang w:val="sq-AL"/>
        </w:rPr>
        <w:t>3.</w:t>
      </w:r>
      <w:r>
        <w:rPr>
          <w:rFonts w:ascii="Garamond" w:hAnsi="Garamond"/>
          <w:lang w:val="sq-AL"/>
        </w:rPr>
        <w:t xml:space="preserve"> </w:t>
      </w:r>
      <w:r w:rsidR="00812C4D" w:rsidRPr="00A12421">
        <w:rPr>
          <w:rFonts w:ascii="Garamond" w:hAnsi="Garamond"/>
          <w:lang w:val="sq-AL"/>
        </w:rPr>
        <w:t>Shkëmbimi i të dhënave të përmendura në pikën 1, të këtij neni, kryhet për arsye verifikimi dhe hetimi në lidhje me import-eksportin e mallrave, për arsye të verifikimeve të deklarimeve dhe informacioneve të dhëna lidhur me regjimet e posaçme, operacionet e privilegjuara ose për arsye të verifikimeve të deklarimeve dhe informacioneve të dhëna nga vetë operatorët ekonomikë për të përfituar thjeshtësi dhe lehtësi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4. Të dhënat e shkëmbyera sipas këtij neni janë konfidenciale dhe </w:t>
      </w:r>
      <w:r w:rsidR="00154096" w:rsidRPr="00A12421">
        <w:rPr>
          <w:rFonts w:ascii="Garamond" w:hAnsi="Garamond"/>
          <w:lang w:val="sq-AL"/>
        </w:rPr>
        <w:t>trajtohen</w:t>
      </w:r>
      <w:r w:rsidRPr="00A12421">
        <w:rPr>
          <w:rFonts w:ascii="Garamond" w:hAnsi="Garamond"/>
          <w:lang w:val="sq-AL"/>
        </w:rPr>
        <w:t xml:space="preserve"> si të tilla.</w:t>
      </w:r>
    </w:p>
    <w:p w:rsidR="00812C4D" w:rsidRDefault="00812C4D" w:rsidP="00812C4D">
      <w:pPr>
        <w:spacing w:after="0" w:line="240" w:lineRule="auto"/>
        <w:rPr>
          <w:rFonts w:ascii="Garamond" w:hAnsi="Garamond"/>
          <w:lang w:val="sq-AL"/>
        </w:rPr>
      </w:pPr>
    </w:p>
    <w:p w:rsidR="00522901" w:rsidRPr="00A12421" w:rsidRDefault="00522901" w:rsidP="00812C4D">
      <w:pPr>
        <w:spacing w:after="0" w:line="240" w:lineRule="auto"/>
        <w:rPr>
          <w:rFonts w:ascii="Garamond" w:hAnsi="Garamond"/>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Neni 10</w:t>
      </w:r>
    </w:p>
    <w:p w:rsidR="00812C4D" w:rsidRPr="00A12421" w:rsidRDefault="00812C4D" w:rsidP="004D4A24">
      <w:pPr>
        <w:spacing w:after="0" w:line="240" w:lineRule="auto"/>
        <w:jc w:val="center"/>
        <w:rPr>
          <w:rFonts w:ascii="Garamond" w:hAnsi="Garamond"/>
          <w:b/>
          <w:lang w:val="sq-AL"/>
        </w:rPr>
      </w:pPr>
      <w:r w:rsidRPr="00A12421">
        <w:rPr>
          <w:rFonts w:ascii="Garamond" w:hAnsi="Garamond"/>
          <w:b/>
          <w:lang w:val="sq-AL"/>
        </w:rPr>
        <w:t>Aksesi në bazën e të dhënave të administratave të tjera</w:t>
      </w:r>
    </w:p>
    <w:p w:rsidR="004D4A24" w:rsidRPr="00A12421" w:rsidRDefault="004D4A24" w:rsidP="00522901">
      <w:pPr>
        <w:pStyle w:val="Hapesira7"/>
        <w:rPr>
          <w:lang w:val="sq-AL"/>
        </w:rPr>
      </w:pP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 xml:space="preserve">Për qëllime të shkronjës </w:t>
      </w:r>
      <w:r w:rsidR="00CF7AB9">
        <w:rPr>
          <w:rFonts w:ascii="Garamond" w:hAnsi="Garamond"/>
          <w:lang w:val="sq-AL"/>
        </w:rPr>
        <w:t>“</w:t>
      </w:r>
      <w:r w:rsidR="00812C4D" w:rsidRPr="00A12421">
        <w:rPr>
          <w:rFonts w:ascii="Garamond" w:hAnsi="Garamond"/>
          <w:lang w:val="sq-AL"/>
        </w:rPr>
        <w:t>dh</w:t>
      </w:r>
      <w:r w:rsidR="00CF7AB9">
        <w:rPr>
          <w:rFonts w:ascii="Garamond" w:hAnsi="Garamond"/>
          <w:lang w:val="sq-AL"/>
        </w:rPr>
        <w:t>”</w:t>
      </w:r>
      <w:r w:rsidR="00812C4D" w:rsidRPr="00A12421">
        <w:rPr>
          <w:rFonts w:ascii="Garamond" w:hAnsi="Garamond"/>
          <w:lang w:val="sq-AL"/>
        </w:rPr>
        <w:t>, të pikës 11, të nenit 10, të Kodit, dhe në përputhje me legjislacionin në fuqi, autoritetet doganore autorizohen të kenë akses në bazat e të dhënave të administratave të tjera, përkatësisht:</w:t>
      </w: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në bazën e të dhënave të personave që hyjnë dhe dalin në/dhe nga territori i Republikës së Shqipërisë; </w:t>
      </w: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në bazën e të dhënave të deklarimit të kapitaleve dhe llogarive bankare, për efekt hetimi;</w:t>
      </w: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 xml:space="preserve">në bazën e të dhënave të </w:t>
      </w:r>
      <w:r w:rsidR="003D436A">
        <w:rPr>
          <w:rFonts w:ascii="Garamond" w:hAnsi="Garamond"/>
          <w:lang w:val="sq-AL"/>
        </w:rPr>
        <w:t>preced</w:t>
      </w:r>
      <w:r w:rsidR="00812C4D" w:rsidRPr="00A12421">
        <w:rPr>
          <w:rFonts w:ascii="Garamond" w:hAnsi="Garamond"/>
          <w:lang w:val="sq-AL"/>
        </w:rPr>
        <w:t>entëve policorë;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A12421">
        <w:rPr>
          <w:rFonts w:ascii="Garamond" w:hAnsi="Garamond"/>
          <w:lang w:val="sq-AL"/>
        </w:rPr>
        <w:t xml:space="preserve"> </w:t>
      </w:r>
      <w:r w:rsidRPr="00A12421">
        <w:rPr>
          <w:rFonts w:ascii="Garamond" w:hAnsi="Garamond"/>
          <w:lang w:val="sq-AL"/>
        </w:rPr>
        <w:t>në bazën e të dhënave të automjeteve të vjedhura.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2.</w:t>
      </w:r>
      <w:r w:rsidR="00A12421">
        <w:rPr>
          <w:rFonts w:ascii="Garamond" w:hAnsi="Garamond"/>
          <w:lang w:val="sq-AL"/>
        </w:rPr>
        <w:t xml:space="preserve"> </w:t>
      </w:r>
      <w:r w:rsidRPr="00A12421">
        <w:rPr>
          <w:rFonts w:ascii="Garamond" w:hAnsi="Garamond"/>
          <w:lang w:val="sq-AL"/>
        </w:rPr>
        <w:t xml:space="preserve">Autoriteteve doganore u mundësohet akses në kohë reale në bazën e të dhënave, në raportet e krijuara paraprakisht apo përmes ndërveprimit të sistemeve si mënyrë komunikimi dhe shkëmbimi të dhënash, sipas nevojave të autoritetit doganor. Aksesi do të jetë vetëm në cilësinë e leximit dhe printimit pa pasur mundësi për të shtuar apo pakësuar të dhënat. Modalitet teknike për mundësimin e aksesit përcaktohen në marrëveshjet e bashkëpunimit të lidhura për këtë qëllim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3. Shkëmbimi i të dhënave sipas pikës 1, të këtij neni, kryhet për arsye verifikimi dhe hetimi në lidhje me import-eksportin e mallrave, për arsye të verifikimeve të deklarimeve dhe informacioneve të dhëna lidhur me regjimet e posaçme, operacionet e privilegjuara ose për arsye të verifikimeve të deklarimeve dhe informacioneve të dhëna nga vetë operatorët ekonomikë për të përfituar thjeshtësi dhe lehtësi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4. Të dhënat e shkëmbyera sipas këtij neni janë konfidenciale dhe </w:t>
      </w:r>
      <w:r w:rsidR="003D436A" w:rsidRPr="00A12421">
        <w:rPr>
          <w:rFonts w:ascii="Garamond" w:hAnsi="Garamond"/>
          <w:lang w:val="sq-AL"/>
        </w:rPr>
        <w:t>trajtohen</w:t>
      </w:r>
      <w:r w:rsidRPr="00A12421">
        <w:rPr>
          <w:rFonts w:ascii="Garamond" w:hAnsi="Garamond"/>
          <w:lang w:val="sq-AL"/>
        </w:rPr>
        <w:t xml:space="preserve"> si të tilla.</w:t>
      </w:r>
    </w:p>
    <w:p w:rsidR="00812C4D" w:rsidRPr="00A12421" w:rsidRDefault="00812C4D" w:rsidP="00522901">
      <w:pPr>
        <w:pStyle w:val="Hapesira7"/>
        <w:rPr>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TITULLI II</w:t>
      </w: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OPERATORËT EKONOMIKË TË AUTORIZUAR</w:t>
      </w:r>
    </w:p>
    <w:p w:rsidR="00812C4D" w:rsidRPr="00A12421" w:rsidRDefault="00812C4D" w:rsidP="00522901">
      <w:pPr>
        <w:pStyle w:val="Hapesira7"/>
        <w:rPr>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KREU 1</w:t>
      </w: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PROCEDURA PËR DHËNIEN E CERTIFIKATAVE</w:t>
      </w:r>
    </w:p>
    <w:p w:rsidR="00812C4D" w:rsidRPr="00A12421" w:rsidRDefault="00812C4D" w:rsidP="00522901">
      <w:pPr>
        <w:pStyle w:val="Hapesira7"/>
        <w:rPr>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Seksioni</w:t>
      </w:r>
      <w:r w:rsidR="00A12421">
        <w:rPr>
          <w:rFonts w:ascii="Garamond" w:hAnsi="Garamond"/>
          <w:lang w:val="sq-AL"/>
        </w:rPr>
        <w:t xml:space="preserve"> </w:t>
      </w:r>
      <w:r w:rsidRPr="00A12421">
        <w:rPr>
          <w:rFonts w:ascii="Garamond" w:hAnsi="Garamond"/>
          <w:lang w:val="sq-AL"/>
        </w:rPr>
        <w:t>1</w:t>
      </w:r>
    </w:p>
    <w:p w:rsidR="00812C4D" w:rsidRPr="00A12421" w:rsidRDefault="00812C4D" w:rsidP="004D4A24">
      <w:pPr>
        <w:spacing w:after="0" w:line="240" w:lineRule="auto"/>
        <w:jc w:val="center"/>
        <w:rPr>
          <w:rFonts w:ascii="Garamond" w:hAnsi="Garamond"/>
          <w:b/>
          <w:lang w:val="sq-AL"/>
        </w:rPr>
      </w:pPr>
      <w:r w:rsidRPr="00A12421">
        <w:rPr>
          <w:rFonts w:ascii="Garamond" w:hAnsi="Garamond"/>
          <w:b/>
          <w:lang w:val="sq-AL"/>
        </w:rPr>
        <w:t>Dispozita të përgjithshme</w:t>
      </w:r>
    </w:p>
    <w:p w:rsidR="00812C4D" w:rsidRPr="00A12421" w:rsidRDefault="00812C4D" w:rsidP="00522901">
      <w:pPr>
        <w:pStyle w:val="Hapesira7"/>
        <w:rPr>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Neni 11</w:t>
      </w:r>
    </w:p>
    <w:p w:rsidR="00812C4D" w:rsidRPr="00A12421" w:rsidRDefault="00812C4D" w:rsidP="004D4A24">
      <w:pPr>
        <w:spacing w:after="0" w:line="240" w:lineRule="auto"/>
        <w:jc w:val="center"/>
        <w:rPr>
          <w:rFonts w:ascii="Garamond" w:hAnsi="Garamond"/>
          <w:b/>
          <w:lang w:val="sq-AL"/>
        </w:rPr>
      </w:pPr>
      <w:r w:rsidRPr="00A12421">
        <w:rPr>
          <w:rFonts w:ascii="Garamond" w:hAnsi="Garamond"/>
          <w:b/>
          <w:lang w:val="sq-AL"/>
        </w:rPr>
        <w:t>Autorizimet OEA</w:t>
      </w:r>
    </w:p>
    <w:p w:rsidR="00812C4D" w:rsidRPr="00A12421" w:rsidRDefault="00812C4D" w:rsidP="00522901">
      <w:pPr>
        <w:pStyle w:val="Hapesira7"/>
        <w:rPr>
          <w:highlight w:val="cyan"/>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Pa cenuar përdorimin e thjeshtësimeve, përveçse kur parashikohet ndryshe sipas rregullave doganore, autoritetet doganore, pas aplikimit të një operatori ekonomik dhe në përputhje me nenin 40, të Kodit, mund të lëshojnë autorizimet e mëposhtme operatorëve ekonomikë të autorizuar, këtej e tutje të përmendur si </w:t>
      </w:r>
      <w:r w:rsidR="00CF7AB9">
        <w:rPr>
          <w:rFonts w:ascii="Garamond" w:hAnsi="Garamond"/>
          <w:lang w:val="sq-AL"/>
        </w:rPr>
        <w:t>“</w:t>
      </w:r>
      <w:r w:rsidRPr="00A12421">
        <w:rPr>
          <w:rFonts w:ascii="Garamond" w:hAnsi="Garamond"/>
          <w:lang w:val="sq-AL"/>
        </w:rPr>
        <w:t>Certifikata OEA</w:t>
      </w:r>
      <w:r w:rsidR="00CF7AB9">
        <w:rPr>
          <w:rFonts w:ascii="Garamond" w:hAnsi="Garamond"/>
          <w:lang w:val="sq-AL"/>
        </w:rPr>
        <w:t>”</w:t>
      </w:r>
      <w:r w:rsidRPr="00A12421">
        <w:rPr>
          <w:rFonts w:ascii="Garamond" w:hAnsi="Garamond"/>
          <w:lang w:val="sq-AL"/>
        </w:rPr>
        <w:t xml:space="preserve">: </w:t>
      </w: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Autorizim OEA - thjeshtësime doganore atyre operatorëve ekonomikë që kërkojnë të përfitojnë nga thjeshtësimet e parashikuara sipas rregullave doganore dhe që plotësojnë kushtet e përcaktuara në nenet 17, 18 dhe 19, të këtij vendimi; </w:t>
      </w: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Autorizim OEA – sigurinë dhe mbrojtjen atyre operatorëve ekonomik</w:t>
      </w:r>
      <w:r w:rsidR="00154096">
        <w:rPr>
          <w:rFonts w:ascii="Garamond" w:hAnsi="Garamond"/>
          <w:lang w:val="sq-AL"/>
        </w:rPr>
        <w:t>ë</w:t>
      </w:r>
      <w:r w:rsidR="00812C4D" w:rsidRPr="00A12421">
        <w:rPr>
          <w:rFonts w:ascii="Garamond" w:hAnsi="Garamond"/>
          <w:lang w:val="sq-AL"/>
        </w:rPr>
        <w:t xml:space="preserve"> që kërkojnë të përfitojnë nga lehtësirat e kontrolleve doganore në lidhje me sigurinë dhe mbrojtjen kur mallrat hyjnë në territorin doganor të Republikës së Shqipërisë ose kur mallrat largohen nga territori doganor i Republikës së Shqipërisë dhe të cilët plotësojnë kushtet e përcaktuara në nenet 17 deri 21, të këtij vendimi; </w:t>
      </w:r>
    </w:p>
    <w:p w:rsidR="00812C4D" w:rsidRPr="00A12421" w:rsidRDefault="004D4A24"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Autorizim OEA – thjeshtësime dogano</w:t>
      </w:r>
      <w:r w:rsidRPr="00A12421">
        <w:rPr>
          <w:rFonts w:ascii="Garamond" w:hAnsi="Garamond"/>
          <w:lang w:val="sq-AL"/>
        </w:rPr>
        <w:t>re/sigurinë dhe mbrojtjen atyre</w:t>
      </w:r>
      <w:r w:rsidR="00812C4D" w:rsidRPr="00A12421">
        <w:rPr>
          <w:rFonts w:ascii="Garamond" w:hAnsi="Garamond"/>
          <w:lang w:val="sq-AL"/>
        </w:rPr>
        <w:t xml:space="preserve"> operatorëve</w:t>
      </w:r>
      <w:r w:rsidRPr="00A12421">
        <w:rPr>
          <w:rFonts w:ascii="Garamond" w:hAnsi="Garamond"/>
          <w:lang w:val="sq-AL"/>
        </w:rPr>
        <w:t xml:space="preserve"> </w:t>
      </w:r>
      <w:r w:rsidR="00812C4D" w:rsidRPr="00A12421">
        <w:rPr>
          <w:rFonts w:ascii="Garamond" w:hAnsi="Garamond"/>
          <w:lang w:val="sq-AL"/>
        </w:rPr>
        <w:t xml:space="preserve">ekonomikë që kërkojnë të përfitojnë nga thjeshtësimet e përshkruara në shkronjën </w:t>
      </w:r>
      <w:r w:rsidR="00CF7AB9">
        <w:rPr>
          <w:rFonts w:ascii="Garamond" w:hAnsi="Garamond"/>
          <w:lang w:val="sq-AL"/>
        </w:rPr>
        <w:t>“</w:t>
      </w:r>
      <w:r w:rsidR="00812C4D" w:rsidRPr="00A12421">
        <w:rPr>
          <w:rFonts w:ascii="Garamond" w:hAnsi="Garamond"/>
          <w:lang w:val="sq-AL"/>
        </w:rPr>
        <w:t>a</w:t>
      </w:r>
      <w:r w:rsidR="00CF7AB9">
        <w:rPr>
          <w:rFonts w:ascii="Garamond" w:hAnsi="Garamond"/>
          <w:lang w:val="sq-AL"/>
        </w:rPr>
        <w:t>”</w:t>
      </w:r>
      <w:r w:rsidR="00812C4D" w:rsidRPr="00A12421">
        <w:rPr>
          <w:rFonts w:ascii="Garamond" w:hAnsi="Garamond"/>
          <w:lang w:val="sq-AL"/>
        </w:rPr>
        <w:t xml:space="preserve"> dhe nga lehtësirat e përshkruara në shkronjën </w:t>
      </w:r>
      <w:r w:rsidR="00CF7AB9">
        <w:rPr>
          <w:rFonts w:ascii="Garamond" w:hAnsi="Garamond"/>
          <w:lang w:val="sq-AL"/>
        </w:rPr>
        <w:t>“</w:t>
      </w:r>
      <w:r w:rsidR="00812C4D" w:rsidRPr="00A12421">
        <w:rPr>
          <w:rFonts w:ascii="Garamond" w:hAnsi="Garamond"/>
          <w:lang w:val="sq-AL"/>
        </w:rPr>
        <w:t>b</w:t>
      </w:r>
      <w:r w:rsidR="00CF7AB9">
        <w:rPr>
          <w:rFonts w:ascii="Garamond" w:hAnsi="Garamond"/>
          <w:lang w:val="sq-AL"/>
        </w:rPr>
        <w:t>”</w:t>
      </w:r>
      <w:r w:rsidR="00812C4D" w:rsidRPr="00A12421">
        <w:rPr>
          <w:rFonts w:ascii="Garamond" w:hAnsi="Garamond"/>
          <w:lang w:val="sq-AL"/>
        </w:rPr>
        <w:t xml:space="preserve"> dhe të cilët i plotësojnë kushtet e përcaktuara në nenet 17 deri 21, të këtij vendimi.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2. Autoritetet doganore duhet të marrin parasysh karakteristikat e veçanta të operatorëve ekonomikë, në mënyrë të veçantë të ndërmarrjeve të vogla dhe të mesme. </w:t>
      </w:r>
    </w:p>
    <w:p w:rsidR="00812C4D" w:rsidRPr="00A12421" w:rsidRDefault="00812C4D" w:rsidP="00522901">
      <w:pPr>
        <w:pStyle w:val="Hapesira7"/>
        <w:rPr>
          <w:highlight w:val="cyan"/>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Neni 12</w:t>
      </w:r>
    </w:p>
    <w:p w:rsidR="00812C4D" w:rsidRPr="00A12421" w:rsidRDefault="00812C4D" w:rsidP="004D4A24">
      <w:pPr>
        <w:spacing w:after="0" w:line="240" w:lineRule="auto"/>
        <w:jc w:val="center"/>
        <w:rPr>
          <w:rFonts w:ascii="Garamond" w:hAnsi="Garamond"/>
          <w:b/>
          <w:lang w:val="sq-AL"/>
        </w:rPr>
      </w:pPr>
      <w:r w:rsidRPr="00A12421">
        <w:rPr>
          <w:rFonts w:ascii="Garamond" w:hAnsi="Garamond"/>
          <w:b/>
          <w:lang w:val="sq-AL"/>
        </w:rPr>
        <w:t>Përfitimet OEA</w:t>
      </w:r>
    </w:p>
    <w:p w:rsidR="00812C4D" w:rsidRPr="00A12421" w:rsidRDefault="00812C4D" w:rsidP="00522901">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Nëse mbajtësi i një </w:t>
      </w:r>
      <w:r w:rsidR="00A12421">
        <w:rPr>
          <w:rFonts w:ascii="Garamond" w:hAnsi="Garamond"/>
          <w:lang w:val="sq-AL"/>
        </w:rPr>
        <w:t>cert</w:t>
      </w:r>
      <w:r w:rsidRPr="00A12421">
        <w:rPr>
          <w:rFonts w:ascii="Garamond" w:hAnsi="Garamond"/>
          <w:lang w:val="sq-AL"/>
        </w:rPr>
        <w:t xml:space="preserve">ifikate OEA i referuar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ose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të pikës 1 të nenit 11, aplikon për një ose më shumë prej autorizimeve të përmendura në nenet 58, 62, 66, 71 apo autorizime të tjera lidhur me thjeshtësi doganore sipas përcaktimeve të </w:t>
      </w:r>
      <w:r w:rsidR="00154096">
        <w:rPr>
          <w:rFonts w:ascii="Garamond" w:hAnsi="Garamond"/>
          <w:lang w:val="sq-AL"/>
        </w:rPr>
        <w:t>l</w:t>
      </w:r>
      <w:r w:rsidRPr="00A12421">
        <w:rPr>
          <w:rFonts w:ascii="Garamond" w:hAnsi="Garamond"/>
          <w:lang w:val="sq-AL"/>
        </w:rPr>
        <w:t xml:space="preserve">igjit 8449 datë 27.01.1999, </w:t>
      </w:r>
      <w:r w:rsidR="00CF7AB9">
        <w:rPr>
          <w:rFonts w:ascii="Garamond" w:hAnsi="Garamond"/>
          <w:lang w:val="sq-AL"/>
        </w:rPr>
        <w:t>“</w:t>
      </w:r>
      <w:r w:rsidRPr="00A12421">
        <w:rPr>
          <w:rFonts w:ascii="Garamond" w:hAnsi="Garamond"/>
          <w:lang w:val="sq-AL"/>
        </w:rPr>
        <w:t>Kodi Doganor i Republikës së Shqipërisë</w:t>
      </w:r>
      <w:r w:rsidR="00CF7AB9">
        <w:rPr>
          <w:rFonts w:ascii="Garamond" w:hAnsi="Garamond"/>
          <w:lang w:val="sq-AL"/>
        </w:rPr>
        <w:t>”</w:t>
      </w:r>
      <w:r w:rsidRPr="00A12421">
        <w:rPr>
          <w:rFonts w:ascii="Garamond" w:hAnsi="Garamond"/>
          <w:lang w:val="sq-AL"/>
        </w:rPr>
        <w:t xml:space="preserve"> i ndryshuar dhe </w:t>
      </w:r>
      <w:r w:rsidR="00154096">
        <w:rPr>
          <w:rFonts w:ascii="Garamond" w:hAnsi="Garamond"/>
          <w:lang w:val="sq-AL"/>
        </w:rPr>
        <w:t>v</w:t>
      </w:r>
      <w:r w:rsidRPr="00A12421">
        <w:rPr>
          <w:rFonts w:ascii="Garamond" w:hAnsi="Garamond"/>
          <w:lang w:val="sq-AL"/>
        </w:rPr>
        <w:t xml:space="preserve">endimit të Këshillit të Ministrave </w:t>
      </w:r>
      <w:r w:rsidR="00A12421">
        <w:rPr>
          <w:rFonts w:ascii="Garamond" w:hAnsi="Garamond"/>
          <w:lang w:val="sq-AL"/>
        </w:rPr>
        <w:t xml:space="preserve">nr. </w:t>
      </w:r>
      <w:r w:rsidRPr="00A12421">
        <w:rPr>
          <w:rFonts w:ascii="Garamond" w:hAnsi="Garamond"/>
          <w:lang w:val="sq-AL"/>
        </w:rPr>
        <w:t xml:space="preserve">205 datë 13.04.1999, </w:t>
      </w:r>
      <w:r w:rsidR="00CF7AB9">
        <w:rPr>
          <w:rFonts w:ascii="Garamond" w:hAnsi="Garamond"/>
          <w:lang w:val="sq-AL"/>
        </w:rPr>
        <w:t>“</w:t>
      </w:r>
      <w:r w:rsidRPr="00A12421">
        <w:rPr>
          <w:rFonts w:ascii="Garamond" w:hAnsi="Garamond"/>
          <w:lang w:val="sq-AL"/>
        </w:rPr>
        <w:t xml:space="preserve">Për dispozitat zbatuese të </w:t>
      </w:r>
      <w:r w:rsidR="00154096">
        <w:rPr>
          <w:rFonts w:ascii="Garamond" w:hAnsi="Garamond"/>
          <w:lang w:val="sq-AL"/>
        </w:rPr>
        <w:t>l</w:t>
      </w:r>
      <w:r w:rsidRPr="00A12421">
        <w:rPr>
          <w:rFonts w:ascii="Garamond" w:hAnsi="Garamond"/>
          <w:lang w:val="sq-AL"/>
        </w:rPr>
        <w:t xml:space="preserve">igjit </w:t>
      </w:r>
      <w:r w:rsidR="00154096">
        <w:rPr>
          <w:rFonts w:ascii="Garamond" w:hAnsi="Garamond"/>
          <w:lang w:val="sq-AL"/>
        </w:rPr>
        <w:t xml:space="preserve">nr. </w:t>
      </w:r>
      <w:r w:rsidRPr="00A12421">
        <w:rPr>
          <w:rFonts w:ascii="Garamond" w:hAnsi="Garamond"/>
          <w:lang w:val="sq-AL"/>
        </w:rPr>
        <w:t>8449</w:t>
      </w:r>
      <w:r w:rsidR="00154096">
        <w:rPr>
          <w:rFonts w:ascii="Garamond" w:hAnsi="Garamond"/>
          <w:lang w:val="sq-AL"/>
        </w:rPr>
        <w:t>,</w:t>
      </w:r>
      <w:r w:rsidRPr="00A12421">
        <w:rPr>
          <w:rFonts w:ascii="Garamond" w:hAnsi="Garamond"/>
          <w:lang w:val="sq-AL"/>
        </w:rPr>
        <w:t xml:space="preserve"> datë 27.01.1999 </w:t>
      </w:r>
      <w:r w:rsidR="00CF7AB9">
        <w:rPr>
          <w:rFonts w:ascii="Garamond" w:hAnsi="Garamond"/>
          <w:lang w:val="sq-AL"/>
        </w:rPr>
        <w:t>“</w:t>
      </w:r>
      <w:r w:rsidRPr="00A12421">
        <w:rPr>
          <w:rFonts w:ascii="Garamond" w:hAnsi="Garamond"/>
          <w:lang w:val="sq-AL"/>
        </w:rPr>
        <w:t>Kodi Doganor i Republikës së Shqipërisë</w:t>
      </w:r>
      <w:r w:rsidR="00CF7AB9">
        <w:rPr>
          <w:rFonts w:ascii="Garamond" w:hAnsi="Garamond"/>
          <w:lang w:val="sq-AL"/>
        </w:rPr>
        <w:t>”</w:t>
      </w:r>
      <w:r w:rsidR="00145CA9">
        <w:rPr>
          <w:rFonts w:ascii="Garamond" w:hAnsi="Garamond"/>
          <w:lang w:val="sq-AL"/>
        </w:rPr>
        <w:t>,</w:t>
      </w:r>
      <w:r w:rsidRPr="00A12421">
        <w:rPr>
          <w:rFonts w:ascii="Garamond" w:hAnsi="Garamond"/>
          <w:lang w:val="sq-AL"/>
        </w:rPr>
        <w:t xml:space="preserve"> i ndryshuar, autoritetet doganore nuk do</w:t>
      </w:r>
      <w:r w:rsidR="00154096">
        <w:rPr>
          <w:rFonts w:ascii="Garamond" w:hAnsi="Garamond"/>
          <w:lang w:val="sq-AL"/>
        </w:rPr>
        <w:t xml:space="preserve"> t’i </w:t>
      </w:r>
      <w:r w:rsidRPr="00A12421">
        <w:rPr>
          <w:rFonts w:ascii="Garamond" w:hAnsi="Garamond"/>
          <w:lang w:val="sq-AL"/>
        </w:rPr>
        <w:t xml:space="preserve">rishqyrtojnë ato kushte të cilat janë shqyrtuar një herë kur është dhënë </w:t>
      </w:r>
      <w:r w:rsidR="00A12421">
        <w:rPr>
          <w:rFonts w:ascii="Garamond" w:hAnsi="Garamond"/>
          <w:lang w:val="sq-AL"/>
        </w:rPr>
        <w:t>cert</w:t>
      </w:r>
      <w:r w:rsidRPr="00A12421">
        <w:rPr>
          <w:rFonts w:ascii="Garamond" w:hAnsi="Garamond"/>
          <w:lang w:val="sq-AL"/>
        </w:rPr>
        <w:t>ifikata OEA.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Kur një deklaratë përmbledhëse është depozituar nga mbajtësi i një </w:t>
      </w:r>
      <w:r w:rsidR="00A12421">
        <w:rPr>
          <w:rFonts w:ascii="Garamond" w:hAnsi="Garamond"/>
          <w:lang w:val="sq-AL"/>
        </w:rPr>
        <w:t>cert</w:t>
      </w:r>
      <w:r w:rsidRPr="00A12421">
        <w:rPr>
          <w:rFonts w:ascii="Garamond" w:hAnsi="Garamond"/>
          <w:lang w:val="sq-AL"/>
        </w:rPr>
        <w:t xml:space="preserve">ifikate OEA i referuar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ose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të pikës 1 të nenit 11, zyra doganore </w:t>
      </w:r>
      <w:r w:rsidR="003D436A" w:rsidRPr="00A12421">
        <w:rPr>
          <w:rFonts w:ascii="Garamond" w:hAnsi="Garamond"/>
          <w:lang w:val="sq-AL"/>
        </w:rPr>
        <w:t>kompetente</w:t>
      </w:r>
      <w:r w:rsidRPr="00A12421">
        <w:rPr>
          <w:rFonts w:ascii="Garamond" w:hAnsi="Garamond"/>
          <w:lang w:val="sq-AL"/>
        </w:rPr>
        <w:t xml:space="preserve"> si rezultat i analizës së riskut për sigurinë dhe mbrojtjen, mund, të njoftojë operatorin ekonomik të autorizuar që ngarkesa është përzgjedhur për kontroll të mëtejshëm fizik. Ky njoftim do të bëhet vetëm </w:t>
      </w:r>
      <w:r w:rsidR="003D436A" w:rsidRPr="00A12421">
        <w:rPr>
          <w:rFonts w:ascii="Garamond" w:hAnsi="Garamond"/>
          <w:lang w:val="sq-AL"/>
        </w:rPr>
        <w:t>atëherë</w:t>
      </w:r>
      <w:r w:rsidRPr="00A12421">
        <w:rPr>
          <w:rFonts w:ascii="Garamond" w:hAnsi="Garamond"/>
          <w:lang w:val="sq-AL"/>
        </w:rPr>
        <w:t xml:space="preserve"> kur ai nuk rrezikon kontrollin që do të kryhet.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t xml:space="preserve">Zyra doganore </w:t>
      </w:r>
      <w:r w:rsidR="003D436A" w:rsidRPr="00A12421">
        <w:rPr>
          <w:rFonts w:ascii="Garamond" w:hAnsi="Garamond"/>
          <w:lang w:val="sq-AL"/>
        </w:rPr>
        <w:t>kompetente</w:t>
      </w:r>
      <w:r w:rsidRPr="00A12421">
        <w:rPr>
          <w:rFonts w:ascii="Garamond" w:hAnsi="Garamond"/>
          <w:lang w:val="sq-AL"/>
        </w:rPr>
        <w:t xml:space="preserve"> megjithatë mund, të kryejë një kontroll fizik edhe atëherë kur një operator ekonomik i autorizuar nuk ka qenë i njoftuar, për përzgjedhjen e ngarkesës për kontroll të tillë. Kur mallrat dalin nga territori doganor i Republikës së Shqipërisë zbatohen të n</w:t>
      </w:r>
      <w:r w:rsidR="003D436A">
        <w:rPr>
          <w:rFonts w:ascii="Garamond" w:hAnsi="Garamond"/>
          <w:lang w:val="sq-AL"/>
        </w:rPr>
        <w:t>j</w:t>
      </w:r>
      <w:r w:rsidRPr="00A12421">
        <w:rPr>
          <w:rFonts w:ascii="Garamond" w:hAnsi="Garamond"/>
          <w:lang w:val="sq-AL"/>
        </w:rPr>
        <w:t xml:space="preserve">ëjtat </w:t>
      </w:r>
      <w:r w:rsidR="00A12421">
        <w:rPr>
          <w:rFonts w:ascii="Garamond" w:hAnsi="Garamond"/>
          <w:lang w:val="sq-AL"/>
        </w:rPr>
        <w:t>proce</w:t>
      </w:r>
      <w:r w:rsidRPr="00A12421">
        <w:rPr>
          <w:rFonts w:ascii="Garamond" w:hAnsi="Garamond"/>
          <w:lang w:val="sq-AL"/>
        </w:rPr>
        <w:t xml:space="preserve">dura sipas përcaktimeve të pikave 1 dhe 2.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3. Mbajtësit e një </w:t>
      </w:r>
      <w:r w:rsidR="00A12421">
        <w:rPr>
          <w:rFonts w:ascii="Garamond" w:hAnsi="Garamond"/>
          <w:lang w:val="sq-AL"/>
        </w:rPr>
        <w:t>cert</w:t>
      </w:r>
      <w:r w:rsidRPr="00A12421">
        <w:rPr>
          <w:rFonts w:ascii="Garamond" w:hAnsi="Garamond"/>
          <w:lang w:val="sq-AL"/>
        </w:rPr>
        <w:t xml:space="preserve">ifikate OEA sipas shkronjës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ose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të pikës 1 të nenit</w:t>
      </w:r>
      <w:r w:rsidR="00A12421">
        <w:rPr>
          <w:rFonts w:ascii="Garamond" w:hAnsi="Garamond"/>
          <w:lang w:val="sq-AL"/>
        </w:rPr>
        <w:t xml:space="preserve"> </w:t>
      </w:r>
      <w:r w:rsidRPr="00A12421">
        <w:rPr>
          <w:rFonts w:ascii="Garamond" w:hAnsi="Garamond"/>
          <w:lang w:val="sq-AL"/>
        </w:rPr>
        <w:t xml:space="preserve">11, që importojnë ose eksportojnë mallra mund të depozitojnë deklaratat përmbledhëse që përmbajnë kërkesat më të reduktuara të të dhënave të përcaktuara në nenin 110 të </w:t>
      </w:r>
      <w:r w:rsidR="00154096" w:rsidRPr="00A12421">
        <w:rPr>
          <w:rFonts w:ascii="Garamond" w:hAnsi="Garamond"/>
          <w:lang w:val="sq-AL"/>
        </w:rPr>
        <w:t xml:space="preserve">vendimin </w:t>
      </w:r>
      <w:r w:rsidRPr="00A12421">
        <w:rPr>
          <w:rFonts w:ascii="Garamond" w:hAnsi="Garamond"/>
          <w:lang w:val="sq-AL"/>
        </w:rPr>
        <w:t xml:space="preserve">të Këshillit të Ministrave </w:t>
      </w:r>
      <w:r w:rsidR="00A12421">
        <w:rPr>
          <w:rFonts w:ascii="Garamond" w:hAnsi="Garamond"/>
          <w:lang w:val="sq-AL"/>
        </w:rPr>
        <w:t xml:space="preserve">nr. </w:t>
      </w:r>
      <w:r w:rsidRPr="00A12421">
        <w:rPr>
          <w:rFonts w:ascii="Garamond" w:hAnsi="Garamond"/>
          <w:lang w:val="sq-AL"/>
        </w:rPr>
        <w:t xml:space="preserve">205 datë 13.04.1999, </w:t>
      </w:r>
      <w:r w:rsidR="00CF7AB9">
        <w:rPr>
          <w:rFonts w:ascii="Garamond" w:hAnsi="Garamond"/>
          <w:lang w:val="sq-AL"/>
        </w:rPr>
        <w:t>“</w:t>
      </w:r>
      <w:r w:rsidRPr="00A12421">
        <w:rPr>
          <w:rFonts w:ascii="Garamond" w:hAnsi="Garamond"/>
          <w:lang w:val="sq-AL"/>
        </w:rPr>
        <w:t xml:space="preserve">Për dispozitat zbatuese të </w:t>
      </w:r>
      <w:r w:rsidR="00145CA9" w:rsidRPr="00A12421">
        <w:rPr>
          <w:rFonts w:ascii="Garamond" w:hAnsi="Garamond"/>
          <w:lang w:val="sq-AL"/>
        </w:rPr>
        <w:t xml:space="preserve">ligjit </w:t>
      </w:r>
      <w:r w:rsidRPr="00A12421">
        <w:rPr>
          <w:rFonts w:ascii="Garamond" w:hAnsi="Garamond"/>
          <w:lang w:val="sq-AL"/>
        </w:rPr>
        <w:t xml:space="preserve">8449 datë 27.01.1999 </w:t>
      </w:r>
      <w:r w:rsidR="00CF7AB9">
        <w:rPr>
          <w:rFonts w:ascii="Garamond" w:hAnsi="Garamond"/>
          <w:lang w:val="sq-AL"/>
        </w:rPr>
        <w:t>“</w:t>
      </w:r>
      <w:r w:rsidRPr="00A12421">
        <w:rPr>
          <w:rFonts w:ascii="Garamond" w:hAnsi="Garamond"/>
          <w:lang w:val="sq-AL"/>
        </w:rPr>
        <w:t>Kodi Doganor i Republ</w:t>
      </w:r>
      <w:r w:rsidR="00145CA9">
        <w:rPr>
          <w:rFonts w:ascii="Garamond" w:hAnsi="Garamond"/>
          <w:lang w:val="sq-AL"/>
        </w:rPr>
        <w:t>ikës së Shqipërisë</w:t>
      </w:r>
      <w:r w:rsidR="00CF7AB9">
        <w:rPr>
          <w:rFonts w:ascii="Garamond" w:hAnsi="Garamond"/>
          <w:lang w:val="sq-AL"/>
        </w:rPr>
        <w:t>”</w:t>
      </w:r>
      <w:r w:rsidR="00145CA9">
        <w:rPr>
          <w:rFonts w:ascii="Garamond" w:hAnsi="Garamond"/>
          <w:lang w:val="sq-AL"/>
        </w:rPr>
        <w:t>, i ndryshuar</w:t>
      </w:r>
      <w:r w:rsidRP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Transportuesit ose agjentët doganorë të cilët janë mbajtës të një </w:t>
      </w:r>
      <w:r w:rsidR="00A12421">
        <w:rPr>
          <w:rFonts w:ascii="Garamond" w:hAnsi="Garamond"/>
          <w:lang w:val="sq-AL"/>
        </w:rPr>
        <w:t>cert</w:t>
      </w:r>
      <w:r w:rsidRPr="00A12421">
        <w:rPr>
          <w:rFonts w:ascii="Garamond" w:hAnsi="Garamond"/>
          <w:lang w:val="sq-AL"/>
        </w:rPr>
        <w:t>ifikate OEA sipas</w:t>
      </w:r>
      <w:r w:rsidR="00A12421">
        <w:rPr>
          <w:rFonts w:ascii="Garamond" w:hAnsi="Garamond"/>
          <w:lang w:val="sq-AL"/>
        </w:rPr>
        <w:t xml:space="preserve"> </w:t>
      </w:r>
      <w:r w:rsidRPr="00A12421">
        <w:rPr>
          <w:rFonts w:ascii="Garamond" w:hAnsi="Garamond"/>
          <w:lang w:val="sq-AL"/>
        </w:rPr>
        <w:t xml:space="preserve">shkronjës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ose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të pikës 1 të nenit 11 dhe janë të përfshirë në importimin apo eksportimin e mallrave për llogari të mbajtësve të </w:t>
      </w:r>
      <w:r w:rsidR="00A12421">
        <w:rPr>
          <w:rFonts w:ascii="Garamond" w:hAnsi="Garamond"/>
          <w:lang w:val="sq-AL"/>
        </w:rPr>
        <w:t>cert</w:t>
      </w:r>
      <w:r w:rsidRPr="00A12421">
        <w:rPr>
          <w:rFonts w:ascii="Garamond" w:hAnsi="Garamond"/>
          <w:lang w:val="sq-AL"/>
        </w:rPr>
        <w:t xml:space="preserve">ifikatës OEA të përcaktuar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ose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të pikës 1 të nenit 11</w:t>
      </w:r>
      <w:r w:rsidR="00A12421">
        <w:rPr>
          <w:rFonts w:ascii="Garamond" w:hAnsi="Garamond"/>
          <w:lang w:val="sq-AL"/>
        </w:rPr>
        <w:t xml:space="preserve"> </w:t>
      </w:r>
      <w:r w:rsidRPr="00A12421">
        <w:rPr>
          <w:rFonts w:ascii="Garamond" w:hAnsi="Garamond"/>
          <w:lang w:val="sq-AL"/>
        </w:rPr>
        <w:t xml:space="preserve">mund të paraqesin gjithashtu deklarata përmbledhëse, që përmbajnë kërkesat më të reduktuara të të dhënave të përcaktuara në nenin 110 të </w:t>
      </w:r>
      <w:r w:rsidR="00154096" w:rsidRPr="00A12421">
        <w:rPr>
          <w:rFonts w:ascii="Garamond" w:hAnsi="Garamond"/>
          <w:lang w:val="sq-AL"/>
        </w:rPr>
        <w:t xml:space="preserve">vendimin </w:t>
      </w:r>
      <w:r w:rsidRPr="00A12421">
        <w:rPr>
          <w:rFonts w:ascii="Garamond" w:hAnsi="Garamond"/>
          <w:lang w:val="sq-AL"/>
        </w:rPr>
        <w:t xml:space="preserve">të Këshillit të Ministrave </w:t>
      </w:r>
      <w:r w:rsidR="00A12421">
        <w:rPr>
          <w:rFonts w:ascii="Garamond" w:hAnsi="Garamond"/>
          <w:lang w:val="sq-AL"/>
        </w:rPr>
        <w:t xml:space="preserve">nr. </w:t>
      </w:r>
      <w:r w:rsidRPr="00A12421">
        <w:rPr>
          <w:rFonts w:ascii="Garamond" w:hAnsi="Garamond"/>
          <w:lang w:val="sq-AL"/>
        </w:rPr>
        <w:t>205</w:t>
      </w:r>
      <w:r w:rsidR="00145CA9">
        <w:rPr>
          <w:rFonts w:ascii="Garamond" w:hAnsi="Garamond"/>
          <w:lang w:val="sq-AL"/>
        </w:rPr>
        <w:t>,</w:t>
      </w:r>
      <w:r w:rsidRPr="00A12421">
        <w:rPr>
          <w:rFonts w:ascii="Garamond" w:hAnsi="Garamond"/>
          <w:lang w:val="sq-AL"/>
        </w:rPr>
        <w:t xml:space="preserve"> datë 13.04.1999, </w:t>
      </w:r>
      <w:r w:rsidR="00CF7AB9">
        <w:rPr>
          <w:rFonts w:ascii="Garamond" w:hAnsi="Garamond"/>
          <w:lang w:val="sq-AL"/>
        </w:rPr>
        <w:t>“</w:t>
      </w:r>
      <w:r w:rsidRPr="00A12421">
        <w:rPr>
          <w:rFonts w:ascii="Garamond" w:hAnsi="Garamond"/>
          <w:lang w:val="sq-AL"/>
        </w:rPr>
        <w:t xml:space="preserve">Për dispozitat zbatuese të </w:t>
      </w:r>
      <w:r w:rsidR="00154096" w:rsidRPr="00A12421">
        <w:rPr>
          <w:rFonts w:ascii="Garamond" w:hAnsi="Garamond"/>
          <w:lang w:val="sq-AL"/>
        </w:rPr>
        <w:t xml:space="preserve">ligjit </w:t>
      </w:r>
      <w:r w:rsidRPr="00A12421">
        <w:rPr>
          <w:rFonts w:ascii="Garamond" w:hAnsi="Garamond"/>
          <w:lang w:val="sq-AL"/>
        </w:rPr>
        <w:t xml:space="preserve">8449 datë 27.01.1999 </w:t>
      </w:r>
      <w:r w:rsidR="00CF7AB9">
        <w:rPr>
          <w:rFonts w:ascii="Garamond" w:hAnsi="Garamond"/>
          <w:lang w:val="sq-AL"/>
        </w:rPr>
        <w:t>“</w:t>
      </w:r>
      <w:r w:rsidRPr="00A12421">
        <w:rPr>
          <w:rFonts w:ascii="Garamond" w:hAnsi="Garamond"/>
          <w:lang w:val="sq-AL"/>
        </w:rPr>
        <w:t>Kodi Doganor i Republikës së Shqipërisë</w:t>
      </w:r>
      <w:r w:rsidR="00CF7AB9">
        <w:rPr>
          <w:rFonts w:ascii="Garamond" w:hAnsi="Garamond"/>
          <w:lang w:val="sq-AL"/>
        </w:rPr>
        <w:t>”</w:t>
      </w:r>
      <w:r w:rsidR="00145CA9" w:rsidRPr="00A12421">
        <w:rPr>
          <w:rFonts w:ascii="Garamond" w:hAnsi="Garamond"/>
          <w:lang w:val="sq-AL"/>
        </w:rPr>
        <w:t>,</w:t>
      </w:r>
      <w:r w:rsidRPr="00A12421">
        <w:rPr>
          <w:rFonts w:ascii="Garamond" w:hAnsi="Garamond"/>
          <w:lang w:val="sq-AL"/>
        </w:rPr>
        <w:t xml:space="preserve"> i ndryshuar</w:t>
      </w:r>
      <w:r w:rsidR="00145CA9">
        <w:rPr>
          <w:rFonts w:ascii="Garamond" w:hAnsi="Garamond"/>
          <w:lang w:val="sq-AL"/>
        </w:rPr>
        <w:t>.</w:t>
      </w:r>
      <w:r w:rsid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Mbajtësve të një </w:t>
      </w:r>
      <w:r w:rsidR="00A12421">
        <w:rPr>
          <w:rFonts w:ascii="Garamond" w:hAnsi="Garamond"/>
          <w:lang w:val="sq-AL"/>
        </w:rPr>
        <w:t>cert</w:t>
      </w:r>
      <w:r w:rsidRPr="00A12421">
        <w:rPr>
          <w:rFonts w:ascii="Garamond" w:hAnsi="Garamond"/>
          <w:lang w:val="sq-AL"/>
        </w:rPr>
        <w:t xml:space="preserve">ifikate OEA që janë autorizuar të përdorin kërkesa të reduktuara të të dhënave mund t’u kërkohet të paraqesin elementë shtesë të të dhënave, për të siguruar funksionimin e duhur të sistemeve të përcaktuar në marrëveshjet ndërkombëtare me vendet e tjera në lidhje me njohjen reciproke të </w:t>
      </w:r>
      <w:r w:rsidR="00A12421">
        <w:rPr>
          <w:rFonts w:ascii="Garamond" w:hAnsi="Garamond"/>
          <w:lang w:val="sq-AL"/>
        </w:rPr>
        <w:t>cert</w:t>
      </w:r>
      <w:r w:rsidRPr="00A12421">
        <w:rPr>
          <w:rFonts w:ascii="Garamond" w:hAnsi="Garamond"/>
          <w:lang w:val="sq-AL"/>
        </w:rPr>
        <w:t>ifikatave OEA dhe masave në lidhje me sigurinë.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4. Mbajtësi i një certifikate OEA i nënshtrohet më pak kontrolleve fizike dhe </w:t>
      </w:r>
      <w:r w:rsidR="00154096">
        <w:rPr>
          <w:rFonts w:ascii="Garamond" w:hAnsi="Garamond"/>
          <w:lang w:val="sq-AL"/>
        </w:rPr>
        <w:t>dokumente</w:t>
      </w:r>
      <w:r w:rsidR="00154096" w:rsidRPr="00A12421">
        <w:rPr>
          <w:rFonts w:ascii="Garamond" w:hAnsi="Garamond"/>
          <w:lang w:val="sq-AL"/>
        </w:rPr>
        <w:t>ve</w:t>
      </w:r>
      <w:r w:rsidRPr="00A12421">
        <w:rPr>
          <w:rFonts w:ascii="Garamond" w:hAnsi="Garamond"/>
          <w:lang w:val="sq-AL"/>
        </w:rPr>
        <w:t xml:space="preserve"> sesa operatorët e tjerë ekonomik.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Autoritetet doganore mund të vendosin ndryshe nga sa u përcaktua në paragrafin e parë, në rastet e detyrimeve për kontrolle të përcaktuara dhe në respektim të ligjeve të tjera dhe kur vlerësojnë prezencën e ndonjë kërcënimi të veçantë.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Kur, pas analizave të riskut, një dërgesë e mbuluar nga një deklarim përmbledhës ose nga një deklarim doganor të depozituar nga një Operator Ekonomik i Autorizuar përzgjidhet për shqyrtim të mëtejshëm,</w:t>
      </w:r>
      <w:r w:rsidR="00A12421">
        <w:rPr>
          <w:rFonts w:ascii="Garamond" w:hAnsi="Garamond"/>
          <w:lang w:val="sq-AL"/>
        </w:rPr>
        <w:t xml:space="preserve"> </w:t>
      </w:r>
      <w:r w:rsidRPr="00A12421">
        <w:rPr>
          <w:rFonts w:ascii="Garamond" w:hAnsi="Garamond"/>
          <w:lang w:val="sq-AL"/>
        </w:rPr>
        <w:t>autoriteti doganor kompetent, duhet të kryejë kontrollet e nevojshme me përparësi. Në qoftë se OEA e kërkon, dhe merr miratimin e autoritetit doganor në fjalë, këto kontrolle mund të kryhen në një vend të ndryshëm nga vendi i zyrës doganore të përfshirë.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5.</w:t>
      </w:r>
      <w:r w:rsidR="00A12421">
        <w:rPr>
          <w:rFonts w:ascii="Garamond" w:hAnsi="Garamond"/>
          <w:lang w:val="sq-AL"/>
        </w:rPr>
        <w:t xml:space="preserve"> </w:t>
      </w:r>
      <w:r w:rsidRPr="00A12421">
        <w:rPr>
          <w:rFonts w:ascii="Garamond" w:hAnsi="Garamond"/>
          <w:lang w:val="sq-AL"/>
        </w:rPr>
        <w:t>Përfitimet e përcaktuara në pikat 1 deri në 4 reflektohen duke i dhënë numrat e nevojshëm në certifikatën OEA.</w:t>
      </w:r>
    </w:p>
    <w:p w:rsidR="00812C4D" w:rsidRPr="00A12421" w:rsidRDefault="00812C4D" w:rsidP="00522901">
      <w:pPr>
        <w:pStyle w:val="Hapesira7"/>
        <w:rPr>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Seksioni</w:t>
      </w:r>
      <w:r w:rsidR="00A12421">
        <w:rPr>
          <w:rFonts w:ascii="Garamond" w:hAnsi="Garamond"/>
          <w:lang w:val="sq-AL"/>
        </w:rPr>
        <w:t xml:space="preserve"> </w:t>
      </w:r>
      <w:r w:rsidRPr="00A12421">
        <w:rPr>
          <w:rFonts w:ascii="Garamond" w:hAnsi="Garamond"/>
          <w:lang w:val="sq-AL"/>
        </w:rPr>
        <w:t>2</w:t>
      </w:r>
    </w:p>
    <w:p w:rsidR="00812C4D" w:rsidRPr="00A12421" w:rsidRDefault="00812C4D" w:rsidP="004D4A24">
      <w:pPr>
        <w:spacing w:after="0" w:line="240" w:lineRule="auto"/>
        <w:jc w:val="center"/>
        <w:rPr>
          <w:rFonts w:ascii="Garamond" w:hAnsi="Garamond"/>
          <w:b/>
          <w:lang w:val="sq-AL"/>
        </w:rPr>
      </w:pPr>
      <w:r w:rsidRPr="00A12421">
        <w:rPr>
          <w:rFonts w:ascii="Garamond" w:hAnsi="Garamond"/>
          <w:b/>
          <w:lang w:val="sq-AL"/>
        </w:rPr>
        <w:t>Aplikimi për një certifikatë OEA</w:t>
      </w:r>
    </w:p>
    <w:p w:rsidR="00812C4D" w:rsidRPr="00A12421" w:rsidRDefault="00812C4D" w:rsidP="00522901">
      <w:pPr>
        <w:pStyle w:val="Hapesira7"/>
        <w:rPr>
          <w:highlight w:val="cyan"/>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Neni 13</w:t>
      </w:r>
    </w:p>
    <w:p w:rsidR="00812C4D" w:rsidRPr="00A12421" w:rsidRDefault="00812C4D" w:rsidP="004D4A24">
      <w:pPr>
        <w:spacing w:after="0" w:line="240" w:lineRule="auto"/>
        <w:jc w:val="center"/>
        <w:rPr>
          <w:rFonts w:ascii="Garamond" w:hAnsi="Garamond"/>
          <w:b/>
          <w:lang w:val="sq-AL"/>
        </w:rPr>
      </w:pPr>
      <w:r w:rsidRPr="00A12421">
        <w:rPr>
          <w:rFonts w:ascii="Garamond" w:hAnsi="Garamond"/>
          <w:b/>
          <w:lang w:val="sq-AL"/>
        </w:rPr>
        <w:t>Aplikimi</w:t>
      </w:r>
    </w:p>
    <w:p w:rsidR="00812C4D" w:rsidRPr="00A12421" w:rsidRDefault="00812C4D" w:rsidP="00522901">
      <w:pPr>
        <w:pStyle w:val="Hapesira7"/>
        <w:rPr>
          <w:highlight w:val="cyan"/>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Aplikimi për një certifikatë OEA duhet të bëhet me shkrim ose në formë elektronike, në përputhje me specimenin e përcaktuar në aneksin 1.</w:t>
      </w:r>
      <w:r w:rsid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Kur autoriteti doganor konstaton se kërkesa nuk përmban të gjitha të dhënat e kërkuara, autoriteti doganor, brenda 30 ditëve nga marrja e aplikimit, i kërkon operatorit ekonomik të plotësojë informacionin e duhur, duke i dhënë arsyet e kësaj kërkese.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Afatet kohore të përmendura në pikën 1, të nenit 22, dhe pikën 2, të nenit 25, fillojnë nga data kur autoriteti doganor e merr gjithë informacionin e nevojshëm për të pranuar aplikimin. Autoritetet doganore duhet të njoftojnë operatorin ekonomik që aplikimi është pranuar dhe datën nga e cila do të fillojnë afatet kohore. </w:t>
      </w:r>
    </w:p>
    <w:p w:rsidR="00812C4D" w:rsidRPr="00A12421" w:rsidRDefault="00812C4D" w:rsidP="00522901">
      <w:pPr>
        <w:pStyle w:val="Hapesira7"/>
        <w:rPr>
          <w:lang w:val="sq-AL"/>
        </w:rPr>
      </w:pPr>
    </w:p>
    <w:p w:rsidR="00812C4D" w:rsidRPr="00A12421" w:rsidRDefault="00812C4D" w:rsidP="004D4A24">
      <w:pPr>
        <w:spacing w:after="0" w:line="240" w:lineRule="auto"/>
        <w:jc w:val="center"/>
        <w:rPr>
          <w:rFonts w:ascii="Garamond" w:hAnsi="Garamond"/>
          <w:lang w:val="sq-AL"/>
        </w:rPr>
      </w:pPr>
      <w:r w:rsidRPr="00A12421">
        <w:rPr>
          <w:rFonts w:ascii="Garamond" w:hAnsi="Garamond"/>
          <w:lang w:val="sq-AL"/>
        </w:rPr>
        <w:t>Neni 14</w:t>
      </w:r>
    </w:p>
    <w:p w:rsidR="00812C4D" w:rsidRPr="00A12421" w:rsidRDefault="00812C4D" w:rsidP="004D4A24">
      <w:pPr>
        <w:spacing w:after="0" w:line="240" w:lineRule="auto"/>
        <w:jc w:val="center"/>
        <w:rPr>
          <w:rFonts w:ascii="Garamond" w:hAnsi="Garamond"/>
          <w:b/>
          <w:lang w:val="sq-AL"/>
        </w:rPr>
      </w:pPr>
      <w:r w:rsidRPr="00A12421">
        <w:rPr>
          <w:rFonts w:ascii="Garamond" w:hAnsi="Garamond"/>
          <w:b/>
          <w:lang w:val="sq-AL"/>
        </w:rPr>
        <w:t>Pyet</w:t>
      </w:r>
      <w:r w:rsidR="003D436A">
        <w:rPr>
          <w:rFonts w:ascii="Garamond" w:hAnsi="Garamond"/>
          <w:b/>
          <w:lang w:val="sq-AL"/>
        </w:rPr>
        <w:t>ë</w:t>
      </w:r>
      <w:r w:rsidRPr="00A12421">
        <w:rPr>
          <w:rFonts w:ascii="Garamond" w:hAnsi="Garamond"/>
          <w:b/>
          <w:lang w:val="sq-AL"/>
        </w:rPr>
        <w:t>sori i vetëvlerësimit</w:t>
      </w:r>
    </w:p>
    <w:p w:rsidR="00812C4D" w:rsidRPr="00A12421" w:rsidRDefault="00812C4D" w:rsidP="00522901">
      <w:pPr>
        <w:pStyle w:val="Hapesira7"/>
        <w:rPr>
          <w:highlight w:val="cyan"/>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Aplikimi për marrjen e një certifikate OEA paraqitet në Drejtorinë e Përgjithshme të Doganave i shoqëruar me pyetësorin e vetëvlerësimit, sipas aneksit 2 </w:t>
      </w:r>
      <w:r w:rsidR="00CF7AB9">
        <w:rPr>
          <w:rFonts w:ascii="Garamond" w:hAnsi="Garamond"/>
          <w:lang w:val="sq-AL"/>
        </w:rPr>
        <w:t>“</w:t>
      </w:r>
      <w:r w:rsidRPr="00A12421">
        <w:rPr>
          <w:rFonts w:ascii="Garamond" w:hAnsi="Garamond"/>
          <w:lang w:val="sq-AL"/>
        </w:rPr>
        <w:t>Pyetësori i vetëvlerësimit</w:t>
      </w:r>
      <w:r w:rsidR="00CF7AB9">
        <w:rPr>
          <w:rFonts w:ascii="Garamond" w:hAnsi="Garamond"/>
          <w:lang w:val="sq-AL"/>
        </w:rPr>
        <w:t>”</w:t>
      </w:r>
      <w:r w:rsidRPr="00A12421">
        <w:rPr>
          <w:rFonts w:ascii="Garamond" w:hAnsi="Garamond"/>
          <w:lang w:val="sq-AL"/>
        </w:rPr>
        <w:t xml:space="preserve">, të plotësuara në mënyrën e duhur.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w:t>
      </w:r>
      <w:r w:rsidRPr="00A12421">
        <w:rPr>
          <w:rFonts w:ascii="Garamond" w:hAnsi="Garamond"/>
          <w:lang w:val="sq-AL"/>
        </w:rPr>
        <w:tab/>
        <w:t>Aplikuesi duhet të caktojë një pikë qendrore informacioni ose të emërojë një person kontakti brenda administratës së tij, për t’ia bërë lehtësisht të disponueshëm autoritetit doganor të gjithë informacionin e nevojshëm që provon përputh</w:t>
      </w:r>
      <w:r w:rsidR="00522901">
        <w:rPr>
          <w:rFonts w:ascii="Garamond" w:hAnsi="Garamond"/>
          <w:lang w:val="sq-AL"/>
        </w:rPr>
        <w:t>-</w:t>
      </w:r>
      <w:r w:rsidRPr="00A12421">
        <w:rPr>
          <w:rFonts w:ascii="Garamond" w:hAnsi="Garamond"/>
          <w:lang w:val="sq-AL"/>
        </w:rPr>
        <w:t>shmërinë me kërkesat për lëshimin e</w:t>
      </w:r>
      <w:r w:rsidR="00A12421">
        <w:rPr>
          <w:rFonts w:ascii="Garamond" w:hAnsi="Garamond"/>
          <w:lang w:val="sq-AL"/>
        </w:rPr>
        <w:t xml:space="preserve"> </w:t>
      </w:r>
      <w:r w:rsidR="00CF7AB9">
        <w:rPr>
          <w:rFonts w:ascii="Garamond" w:hAnsi="Garamond"/>
          <w:lang w:val="sq-AL"/>
        </w:rPr>
        <w:t>“</w:t>
      </w:r>
      <w:r w:rsidRPr="00A12421">
        <w:rPr>
          <w:rFonts w:ascii="Garamond" w:hAnsi="Garamond"/>
          <w:lang w:val="sq-AL"/>
        </w:rPr>
        <w:t>Certifikatës OEA</w:t>
      </w:r>
      <w:r w:rsidR="00CF7AB9">
        <w:rPr>
          <w:rFonts w:ascii="Garamond" w:hAnsi="Garamond"/>
          <w:lang w:val="sq-AL"/>
        </w:rPr>
        <w:t>”</w:t>
      </w:r>
      <w:r w:rsidRPr="00A12421">
        <w:rPr>
          <w:rFonts w:ascii="Garamond" w:hAnsi="Garamond"/>
          <w:lang w:val="sq-AL"/>
        </w:rPr>
        <w: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3. Aplikuesi, për aq sa është e mundur, i paraqet me mjete elektronike të dhënat e nevojshme për autoritetet doganore. </w:t>
      </w:r>
    </w:p>
    <w:p w:rsidR="00021545" w:rsidRPr="00A12421" w:rsidRDefault="00021545" w:rsidP="00522901">
      <w:pPr>
        <w:pStyle w:val="Hapesira7"/>
        <w:rPr>
          <w:lang w:val="sq-AL"/>
        </w:rPr>
      </w:pPr>
    </w:p>
    <w:p w:rsidR="00812C4D" w:rsidRPr="00A12421" w:rsidRDefault="00812C4D" w:rsidP="003D436A">
      <w:pPr>
        <w:spacing w:after="0" w:line="240" w:lineRule="auto"/>
        <w:jc w:val="center"/>
        <w:rPr>
          <w:rFonts w:ascii="Garamond" w:hAnsi="Garamond"/>
          <w:lang w:val="sq-AL"/>
        </w:rPr>
      </w:pPr>
      <w:r w:rsidRPr="00A12421">
        <w:rPr>
          <w:rFonts w:ascii="Garamond" w:hAnsi="Garamond"/>
          <w:lang w:val="sq-AL"/>
        </w:rPr>
        <w:t>Neni 15</w:t>
      </w:r>
    </w:p>
    <w:p w:rsidR="00812C4D" w:rsidRPr="003D436A" w:rsidRDefault="00812C4D" w:rsidP="003D436A">
      <w:pPr>
        <w:spacing w:after="0" w:line="240" w:lineRule="auto"/>
        <w:jc w:val="center"/>
        <w:rPr>
          <w:rFonts w:ascii="Garamond" w:hAnsi="Garamond"/>
          <w:b/>
          <w:lang w:val="sq-AL"/>
        </w:rPr>
      </w:pPr>
      <w:r w:rsidRPr="003D436A">
        <w:rPr>
          <w:rFonts w:ascii="Garamond" w:hAnsi="Garamond"/>
          <w:b/>
          <w:lang w:val="sq-AL"/>
        </w:rPr>
        <w:t>Refuzimi i aplikimit për OEA</w:t>
      </w:r>
    </w:p>
    <w:p w:rsidR="00812C4D" w:rsidRPr="00A12421" w:rsidRDefault="00812C4D" w:rsidP="00522901">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Aplikimi refuzohet në rastet e mëposhtme</w:t>
      </w:r>
      <w:r w:rsidR="009173F6">
        <w:rPr>
          <w:rFonts w:ascii="Garamond" w:hAnsi="Garamond"/>
          <w:lang w:val="sq-AL"/>
        </w:rPr>
        <w:t>,</w:t>
      </w:r>
      <w:r w:rsidRPr="00A12421">
        <w:rPr>
          <w:rFonts w:ascii="Garamond" w:hAnsi="Garamond"/>
          <w:lang w:val="sq-AL"/>
        </w:rPr>
        <w:t xml:space="preserve"> kur: </w:t>
      </w:r>
    </w:p>
    <w:p w:rsidR="00812C4D" w:rsidRPr="00A12421" w:rsidRDefault="00021545"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aplikimi nuk është në përputhje me nenet 13 dhe 14; </w:t>
      </w:r>
    </w:p>
    <w:p w:rsidR="00812C4D" w:rsidRPr="00A12421" w:rsidRDefault="00021545"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aplikuesi është dënuar për një vepër të rëndë penale, që lidhet me aktivitetin ekonomik të tij ose i nënshtrohet </w:t>
      </w:r>
      <w:r w:rsidR="00A12421">
        <w:rPr>
          <w:rFonts w:ascii="Garamond" w:hAnsi="Garamond"/>
          <w:lang w:val="sq-AL"/>
        </w:rPr>
        <w:t>proce</w:t>
      </w:r>
      <w:r w:rsidR="00812C4D" w:rsidRPr="00A12421">
        <w:rPr>
          <w:rFonts w:ascii="Garamond" w:hAnsi="Garamond"/>
          <w:lang w:val="sq-AL"/>
        </w:rPr>
        <w:t>durave të falimentimit në kohën e paraqitjes së aplikimit;</w:t>
      </w:r>
    </w:p>
    <w:p w:rsidR="00812C4D" w:rsidRPr="00A12421" w:rsidRDefault="00021545"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aplikuesi ka përfaqësues ligjor në çështjet doganore</w:t>
      </w:r>
      <w:r w:rsidR="003D436A">
        <w:rPr>
          <w:rFonts w:ascii="Garamond" w:hAnsi="Garamond"/>
          <w:lang w:val="sq-AL"/>
        </w:rPr>
        <w:t>,</w:t>
      </w:r>
      <w:r w:rsidR="00812C4D" w:rsidRPr="00A12421">
        <w:rPr>
          <w:rFonts w:ascii="Garamond" w:hAnsi="Garamond"/>
          <w:lang w:val="sq-AL"/>
        </w:rPr>
        <w:t xml:space="preserve"> i cili ka qenë i dënuar për vepër të rëndë penale, që lidhet me shkelje të rregullave doganore dhe tatimore dhe të lidhur me veprimtarinë e tij si përfaqësues ligjor;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A12421">
        <w:rPr>
          <w:rFonts w:ascii="Garamond" w:hAnsi="Garamond"/>
          <w:lang w:val="sq-AL"/>
        </w:rPr>
        <w:t xml:space="preserve"> </w:t>
      </w:r>
      <w:r w:rsidRPr="00A12421">
        <w:rPr>
          <w:rFonts w:ascii="Garamond" w:hAnsi="Garamond"/>
          <w:lang w:val="sq-AL"/>
        </w:rPr>
        <w:t xml:space="preserve">aplikimi është paraqitur brenda tre vjetëve pas revokimit të </w:t>
      </w:r>
      <w:r w:rsidR="00CF7AB9">
        <w:rPr>
          <w:rFonts w:ascii="Garamond" w:hAnsi="Garamond"/>
          <w:lang w:val="sq-AL"/>
        </w:rPr>
        <w:t>“</w:t>
      </w:r>
      <w:r w:rsidRPr="00A12421">
        <w:rPr>
          <w:rFonts w:ascii="Garamond" w:hAnsi="Garamond"/>
          <w:lang w:val="sq-AL"/>
        </w:rPr>
        <w:t>Certifikatës OEA</w:t>
      </w:r>
      <w:r w:rsidR="00CF7AB9">
        <w:rPr>
          <w:rFonts w:ascii="Garamond" w:hAnsi="Garamond"/>
          <w:lang w:val="sq-AL"/>
        </w:rPr>
        <w:t>”</w:t>
      </w:r>
      <w:r w:rsidRPr="00A12421">
        <w:rPr>
          <w:rFonts w:ascii="Garamond" w:hAnsi="Garamond"/>
          <w:lang w:val="sq-AL"/>
        </w:rPr>
        <w:t xml:space="preserve"> të parashikuar nga pika 4, e nenit 31.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Refuzimi i një aplikimi për OEA nuk duhet të na çojë në pezullimin ose revokimin automatik të ndonjë vendimi të favorshëm e</w:t>
      </w:r>
      <w:r w:rsidR="003D436A">
        <w:rPr>
          <w:rFonts w:ascii="Garamond" w:hAnsi="Garamond"/>
          <w:lang w:val="sq-AL"/>
        </w:rPr>
        <w:t>k</w:t>
      </w:r>
      <w:r w:rsidRPr="00A12421">
        <w:rPr>
          <w:rFonts w:ascii="Garamond" w:hAnsi="Garamond"/>
          <w:lang w:val="sq-AL"/>
        </w:rPr>
        <w:t xml:space="preserve">zistues të dhënë sipas legjislacionit doganor. </w:t>
      </w:r>
    </w:p>
    <w:p w:rsidR="00021545" w:rsidRPr="00A12421" w:rsidRDefault="00021545" w:rsidP="00604308">
      <w:pPr>
        <w:pStyle w:val="Hapesira7"/>
        <w:rPr>
          <w:lang w:val="sq-AL"/>
        </w:rPr>
      </w:pPr>
    </w:p>
    <w:p w:rsidR="00812C4D" w:rsidRPr="00A12421" w:rsidRDefault="00812C4D" w:rsidP="00021545">
      <w:pPr>
        <w:spacing w:after="0" w:line="240" w:lineRule="auto"/>
        <w:jc w:val="center"/>
        <w:rPr>
          <w:rFonts w:ascii="Garamond" w:hAnsi="Garamond"/>
          <w:lang w:val="sq-AL"/>
        </w:rPr>
      </w:pPr>
      <w:r w:rsidRPr="00A12421">
        <w:rPr>
          <w:rFonts w:ascii="Garamond" w:hAnsi="Garamond"/>
          <w:lang w:val="sq-AL"/>
        </w:rPr>
        <w:t>Seksioni</w:t>
      </w:r>
      <w:r w:rsidR="00A12421">
        <w:rPr>
          <w:rFonts w:ascii="Garamond" w:hAnsi="Garamond"/>
          <w:lang w:val="sq-AL"/>
        </w:rPr>
        <w:t xml:space="preserve"> </w:t>
      </w:r>
      <w:r w:rsidRPr="00A12421">
        <w:rPr>
          <w:rFonts w:ascii="Garamond" w:hAnsi="Garamond"/>
          <w:lang w:val="sq-AL"/>
        </w:rPr>
        <w:t>3</w:t>
      </w:r>
    </w:p>
    <w:p w:rsidR="00812C4D" w:rsidRPr="00A12421" w:rsidRDefault="00812C4D" w:rsidP="00021545">
      <w:pPr>
        <w:spacing w:after="0" w:line="240" w:lineRule="auto"/>
        <w:jc w:val="center"/>
        <w:rPr>
          <w:rFonts w:ascii="Garamond" w:hAnsi="Garamond"/>
          <w:b/>
          <w:lang w:val="sq-AL"/>
        </w:rPr>
      </w:pPr>
      <w:r w:rsidRPr="00A12421">
        <w:rPr>
          <w:rFonts w:ascii="Garamond" w:hAnsi="Garamond"/>
          <w:b/>
          <w:lang w:val="sq-AL"/>
        </w:rPr>
        <w:t xml:space="preserve">Kushtet dhe kriteret për dhënien e </w:t>
      </w:r>
      <w:r w:rsidR="00CF7AB9">
        <w:rPr>
          <w:rFonts w:ascii="Garamond" w:hAnsi="Garamond"/>
          <w:b/>
          <w:lang w:val="sq-AL"/>
        </w:rPr>
        <w:t>“</w:t>
      </w:r>
      <w:r w:rsidRPr="00A12421">
        <w:rPr>
          <w:rFonts w:ascii="Garamond" w:hAnsi="Garamond"/>
          <w:b/>
          <w:lang w:val="sq-AL"/>
        </w:rPr>
        <w:t>Certifikatës OEA</w:t>
      </w:r>
      <w:r w:rsidR="00CF7AB9">
        <w:rPr>
          <w:rFonts w:ascii="Garamond" w:hAnsi="Garamond"/>
          <w:b/>
          <w:lang w:val="sq-AL"/>
        </w:rPr>
        <w:t>”</w:t>
      </w:r>
    </w:p>
    <w:p w:rsidR="00812C4D" w:rsidRPr="00A12421" w:rsidRDefault="00812C4D" w:rsidP="00604308">
      <w:pPr>
        <w:pStyle w:val="Hapesira7"/>
        <w:rPr>
          <w:lang w:val="sq-AL"/>
        </w:rPr>
      </w:pPr>
    </w:p>
    <w:p w:rsidR="00812C4D" w:rsidRPr="00A12421" w:rsidRDefault="00812C4D" w:rsidP="00021545">
      <w:pPr>
        <w:spacing w:after="0" w:line="240" w:lineRule="auto"/>
        <w:jc w:val="center"/>
        <w:rPr>
          <w:rFonts w:ascii="Garamond" w:hAnsi="Garamond"/>
          <w:lang w:val="sq-AL"/>
        </w:rPr>
      </w:pPr>
      <w:r w:rsidRPr="00A12421">
        <w:rPr>
          <w:rFonts w:ascii="Garamond" w:hAnsi="Garamond"/>
          <w:lang w:val="sq-AL"/>
        </w:rPr>
        <w:t>Neni 16</w:t>
      </w:r>
    </w:p>
    <w:p w:rsidR="00812C4D" w:rsidRPr="00A12421" w:rsidRDefault="00812C4D" w:rsidP="00021545">
      <w:pPr>
        <w:spacing w:after="0" w:line="240" w:lineRule="auto"/>
        <w:jc w:val="center"/>
        <w:rPr>
          <w:rFonts w:ascii="Garamond" w:hAnsi="Garamond"/>
          <w:b/>
          <w:lang w:val="sq-AL"/>
        </w:rPr>
      </w:pPr>
      <w:r w:rsidRPr="00A12421">
        <w:rPr>
          <w:rFonts w:ascii="Garamond" w:hAnsi="Garamond"/>
          <w:b/>
          <w:lang w:val="sq-AL"/>
        </w:rPr>
        <w:t>Njohja reciproke e operatorëve ekonomikë të autorizuar</w:t>
      </w:r>
    </w:p>
    <w:p w:rsidR="00812C4D" w:rsidRPr="00A12421" w:rsidRDefault="00812C4D" w:rsidP="00604308">
      <w:pPr>
        <w:pStyle w:val="Hapesira7"/>
        <w:rPr>
          <w:highlight w:val="cyan"/>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Një aplikues nuk është e nevojshme të jetë i vendosur në territorin doganor të Republikës së Shqipërisë kur një marrëveshje ndërkombëtare ndërmjet Republikës së Shqipërisë dhe një vendi tjetër në të cilin është vendosur operatori ekonomik parashikon njohjen reciproke të certifikatave OEA dhe përcakton masat administrative për kryerjen e kontrolleve të duhura në emër të autoritetit doganor të Republikës së Shqipërisë në qoftë se kërkohet.</w:t>
      </w:r>
    </w:p>
    <w:p w:rsidR="00812C4D" w:rsidRPr="00A12421" w:rsidRDefault="00812C4D" w:rsidP="00604308">
      <w:pPr>
        <w:pStyle w:val="Hapesira7"/>
        <w:rPr>
          <w:highlight w:val="cyan"/>
          <w:lang w:val="sq-AL"/>
        </w:rPr>
      </w:pPr>
    </w:p>
    <w:p w:rsidR="00812C4D" w:rsidRPr="00A12421" w:rsidRDefault="00812C4D" w:rsidP="00021545">
      <w:pPr>
        <w:spacing w:after="0" w:line="240" w:lineRule="auto"/>
        <w:jc w:val="center"/>
        <w:rPr>
          <w:rFonts w:ascii="Garamond" w:hAnsi="Garamond"/>
          <w:lang w:val="sq-AL"/>
        </w:rPr>
      </w:pPr>
      <w:r w:rsidRPr="00A12421">
        <w:rPr>
          <w:rFonts w:ascii="Garamond" w:hAnsi="Garamond"/>
          <w:lang w:val="sq-AL"/>
        </w:rPr>
        <w:t>Neni 17</w:t>
      </w:r>
    </w:p>
    <w:p w:rsidR="00812C4D" w:rsidRPr="00A12421" w:rsidRDefault="00812C4D" w:rsidP="00021545">
      <w:pPr>
        <w:spacing w:after="0" w:line="240" w:lineRule="auto"/>
        <w:jc w:val="center"/>
        <w:rPr>
          <w:rFonts w:ascii="Garamond" w:hAnsi="Garamond"/>
          <w:b/>
          <w:lang w:val="sq-AL"/>
        </w:rPr>
      </w:pPr>
      <w:r w:rsidRPr="00A12421">
        <w:rPr>
          <w:rFonts w:ascii="Garamond" w:hAnsi="Garamond"/>
          <w:b/>
          <w:lang w:val="sq-AL"/>
        </w:rPr>
        <w:t>Kriteret për pajtueshmëri doganore dhe tatimore</w:t>
      </w:r>
    </w:p>
    <w:p w:rsidR="00812C4D" w:rsidRPr="00A12421" w:rsidRDefault="00812C4D" w:rsidP="00604308">
      <w:pPr>
        <w:pStyle w:val="Hapesira7"/>
        <w:rPr>
          <w:highlight w:val="cyan"/>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Të dhënat/regjistrimet e pajtueshmërisë me kërkesat doganore dhe tatimore të përmendura në shkronjat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të nenit 41, të Kodit, do të konsiderohen si të përshtatshme në qoftë se gjatë tri viteve të fundit përpara dorëzimit të aplikimit nuk ka kryer shkelje të rënda ose të përsëritura të legjislacionit doganor dhe tatimor</w:t>
      </w:r>
      <w:r w:rsidR="003B007F">
        <w:rPr>
          <w:rFonts w:ascii="Garamond" w:hAnsi="Garamond"/>
          <w:lang w:val="sq-AL"/>
        </w:rPr>
        <w:t>,</w:t>
      </w:r>
      <w:r w:rsidRPr="00A12421">
        <w:rPr>
          <w:rFonts w:ascii="Garamond" w:hAnsi="Garamond"/>
          <w:lang w:val="sq-AL"/>
        </w:rPr>
        <w:t xml:space="preserve"> si dhe nuk është proceduar penalisht për vepra penale që lidhen me aktivitetin ekonomik të aplikuesit ndonjë nga personat e mëposhtëm:</w:t>
      </w:r>
    </w:p>
    <w:p w:rsidR="00812C4D" w:rsidRPr="00A12421" w:rsidRDefault="00021545"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aplikuesi;</w:t>
      </w:r>
    </w:p>
    <w:p w:rsidR="00812C4D" w:rsidRPr="00A12421" w:rsidRDefault="00021545"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personat e ngarkuar të shoqërisë aplikuese ose që ushtrojnë kontroll mbi menaxhimin e saj;</w:t>
      </w:r>
    </w:p>
    <w:p w:rsidR="00812C4D" w:rsidRPr="00A12421" w:rsidRDefault="00021545"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nëse është e zbatueshme, përfaqësuesi ligjor i aplikuesit në çështjet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 personi përgjegjës në shoqërinë aplikuese për çështjet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Megjithatë, nëse autoritetet doganore kompetente e konsiderojnë ndonjë shkelje me rëndësi të papërfillshme, në raport me numrin apo madhësinë e operacioneve doganore përkatëse dhe nuk krijojnë dyshime në lidhje me mirëbesimin </w:t>
      </w:r>
      <w:r w:rsidR="00154096">
        <w:rPr>
          <w:rFonts w:ascii="Garamond" w:hAnsi="Garamond"/>
          <w:lang w:val="sq-AL"/>
        </w:rPr>
        <w:t>e aplikuesit, atëherë të dhënat</w:t>
      </w:r>
      <w:r w:rsidRPr="00A12421">
        <w:rPr>
          <w:rFonts w:ascii="Garamond" w:hAnsi="Garamond"/>
          <w:lang w:val="sq-AL"/>
        </w:rPr>
        <w:t>/regjistrimet që provojnë përputhshmërinë me kërkesat doganore dhe tatimore mund të konsiderohen si të përshtatshme.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Nëse personat që ushtrojnë kontroll mbi shoqërinë aplikuese janë të vendosur ose kanë vendqëndrimin në një vend jashtë territorit doganor të Republikës së Shqipërisë, autoritetet doganore vlerësojnë përputhshmërinë e tyre me kërkesat doganore dhe tatimore duke u mbështetur në të dhënat/regjistrimet dhe informacionin që disponojnë.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3. Nëse aplikuesi është themeluar si shoqëri tregtare prej më pak se tre vjetësh, atëherë autoritetet doganore vlerësojnë përputhshmërinë e tij me kërkesat doganore dhe tatimore duke u mbështetur në të dhënat/regjistrimet dhe informacionin që disponojnë. </w:t>
      </w:r>
    </w:p>
    <w:p w:rsidR="00021545" w:rsidRPr="00A12421" w:rsidRDefault="00021545" w:rsidP="00604308">
      <w:pPr>
        <w:pStyle w:val="Hapesira7"/>
        <w:rPr>
          <w:highlight w:val="cyan"/>
          <w:lang w:val="sq-AL"/>
        </w:rPr>
      </w:pPr>
    </w:p>
    <w:p w:rsidR="00812C4D" w:rsidRPr="00A12421" w:rsidRDefault="00812C4D" w:rsidP="00021545">
      <w:pPr>
        <w:spacing w:after="0" w:line="240" w:lineRule="auto"/>
        <w:jc w:val="center"/>
        <w:rPr>
          <w:rFonts w:ascii="Garamond" w:hAnsi="Garamond"/>
          <w:lang w:val="sq-AL"/>
        </w:rPr>
      </w:pPr>
      <w:r w:rsidRPr="00A12421">
        <w:rPr>
          <w:rFonts w:ascii="Garamond" w:hAnsi="Garamond"/>
          <w:lang w:val="sq-AL"/>
        </w:rPr>
        <w:t>Neni 18</w:t>
      </w:r>
    </w:p>
    <w:p w:rsidR="00812C4D" w:rsidRPr="00A12421" w:rsidRDefault="00812C4D" w:rsidP="00021545">
      <w:pPr>
        <w:spacing w:after="0" w:line="240" w:lineRule="auto"/>
        <w:jc w:val="center"/>
        <w:rPr>
          <w:rFonts w:ascii="Garamond" w:hAnsi="Garamond"/>
          <w:b/>
          <w:lang w:val="sq-AL"/>
        </w:rPr>
      </w:pPr>
      <w:r w:rsidRPr="00A12421">
        <w:rPr>
          <w:rFonts w:ascii="Garamond" w:hAnsi="Garamond"/>
          <w:b/>
          <w:lang w:val="sq-AL"/>
        </w:rPr>
        <w:t>Kriteret për sistemin e pranueshëm të menaxhimit të regjistrimeve tregtare dhe të transportit</w:t>
      </w:r>
    </w:p>
    <w:p w:rsidR="00812C4D" w:rsidRPr="00A12421" w:rsidRDefault="00812C4D" w:rsidP="00604308">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 t’u mundësuar autoriteteve doganore që të vendosin nëse aplikuesi ka një sistem të pranueshëm të menaxhimit të regjistrimeve tregtare dhe, kur është e nevojshme, të regjistrimeve të transportit, siç përmendet në shkronjën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të nenit 41, të Kodit, aplikuesi duhet të plotësojë kriteret e mëposhtme:</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Të ketë një sistem kontabilizimi i cili është në përputhje me parimet e përgjithshme të kontabilizimit të zbatuara në Republikën e Shqipërisë dhe që do të lehtësojë kontrollet doganore me bazë auditi. </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T’u lejojë autoriteteve doganore akses fizik ose elektronik në regjistrimet e tij doganore dhe, kur është e nevojshme, në regjistrimet e transportit;</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Të ketë një sistem logjistik i cili të mundësojë dallimin ndërmjet mallrave shqiptare dhe joshqiptare;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9173F6">
        <w:rPr>
          <w:rFonts w:ascii="Garamond" w:hAnsi="Garamond"/>
          <w:lang w:val="sq-AL"/>
        </w:rPr>
        <w:t xml:space="preserve"> </w:t>
      </w:r>
      <w:r w:rsidRPr="00A12421">
        <w:rPr>
          <w:rFonts w:ascii="Garamond" w:hAnsi="Garamond"/>
          <w:lang w:val="sq-AL"/>
        </w:rPr>
        <w:tab/>
        <w:t>Të ketë një organizim administrativ i cili korrespondon me llojin dhe madhësinë e</w:t>
      </w:r>
      <w:r w:rsidR="00A12421">
        <w:rPr>
          <w:rFonts w:ascii="Garamond" w:hAnsi="Garamond"/>
          <w:lang w:val="sq-AL"/>
        </w:rPr>
        <w:t xml:space="preserve"> </w:t>
      </w:r>
      <w:r w:rsidRPr="00A12421">
        <w:rPr>
          <w:rFonts w:ascii="Garamond" w:hAnsi="Garamond"/>
          <w:lang w:val="sq-AL"/>
        </w:rPr>
        <w:t>biznesit dhe që është i përshtatshëm për menaxhimin e fluksit të mallrave dhe të ketë kontroll të brendshëm për zbulimin e transaksioneve të paligjshme ose të parregullta;</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Kur është e zbatueshme, të ketë procedura të pranueshme për trajtimin e licencave dhe autorizimeve të lidhura me masat e politikave tregtare ose me tregtinë e produkteve bujqësore;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dh)</w:t>
      </w:r>
      <w:r w:rsidRPr="00A12421">
        <w:rPr>
          <w:rFonts w:ascii="Garamond" w:hAnsi="Garamond"/>
          <w:lang w:val="sq-AL"/>
        </w:rPr>
        <w:tab/>
        <w:t>Të ketë procedura të pranueshme për arkivimin e regjistrimeve dhe informacionit të operatorit ekonomik dhe për mbrojtjen nga humbja e informacionit;</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e) </w:t>
      </w:r>
      <w:r w:rsidR="00812C4D" w:rsidRPr="00A12421">
        <w:rPr>
          <w:rFonts w:ascii="Garamond" w:hAnsi="Garamond"/>
          <w:lang w:val="sq-AL"/>
        </w:rPr>
        <w:t>Të sigurojë që punonjësit të jenë të ndërgjegjshëm për nevojën për informimin e autoritetit doganor kur hasen vështirësi lidhur me përputhshmërinë dhe të vendosin kontakte të përshtatshme për të informuar autoritetin doganor për të tilla dukuri;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ë)</w:t>
      </w:r>
      <w:r w:rsidRPr="00A12421">
        <w:rPr>
          <w:rFonts w:ascii="Garamond" w:hAnsi="Garamond"/>
          <w:lang w:val="sq-AL"/>
        </w:rPr>
        <w:tab/>
      </w:r>
      <w:r w:rsidR="009173F6">
        <w:rPr>
          <w:rFonts w:ascii="Garamond" w:hAnsi="Garamond"/>
          <w:lang w:val="sq-AL"/>
        </w:rPr>
        <w:t xml:space="preserve"> </w:t>
      </w:r>
      <w:r w:rsidRPr="00A12421">
        <w:rPr>
          <w:rFonts w:ascii="Garamond" w:hAnsi="Garamond"/>
          <w:lang w:val="sq-AL"/>
        </w:rPr>
        <w:t xml:space="preserve">Të ketë masa sigurie të përshtatshme të teknologjisë së informacionit për të mbrojtur sistemin kompjuterik të aplikuesit nga hyrje të paautorizuara dhe për të siguruar </w:t>
      </w:r>
      <w:r w:rsidR="00020CB2">
        <w:rPr>
          <w:rFonts w:ascii="Garamond" w:hAnsi="Garamond"/>
          <w:lang w:val="sq-AL"/>
        </w:rPr>
        <w:t>dokumente</w:t>
      </w:r>
      <w:r w:rsidRPr="00A12421">
        <w:rPr>
          <w:rFonts w:ascii="Garamond" w:hAnsi="Garamond"/>
          <w:lang w:val="sq-AL"/>
        </w:rPr>
        <w:t>cionin e aplikuesit.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Një aplikuesi që kërkon </w:t>
      </w:r>
      <w:r w:rsidR="00CF7AB9">
        <w:rPr>
          <w:rFonts w:ascii="Garamond" w:hAnsi="Garamond"/>
          <w:lang w:val="sq-AL"/>
        </w:rPr>
        <w:t>“</w:t>
      </w:r>
      <w:r w:rsidRPr="00A12421">
        <w:rPr>
          <w:rFonts w:ascii="Garamond" w:hAnsi="Garamond"/>
          <w:lang w:val="sq-AL"/>
        </w:rPr>
        <w:t>Certifikatë OEA</w:t>
      </w:r>
      <w:r w:rsidR="00CF7AB9">
        <w:rPr>
          <w:rFonts w:ascii="Garamond" w:hAnsi="Garamond"/>
          <w:lang w:val="sq-AL"/>
        </w:rPr>
        <w:t>”</w:t>
      </w:r>
      <w:r w:rsidR="009173F6">
        <w:rPr>
          <w:rFonts w:ascii="Garamond" w:hAnsi="Garamond"/>
          <w:lang w:val="sq-AL"/>
        </w:rPr>
        <w:t>,</w:t>
      </w:r>
      <w:r w:rsidRPr="00A12421">
        <w:rPr>
          <w:rFonts w:ascii="Garamond" w:hAnsi="Garamond"/>
          <w:lang w:val="sq-AL"/>
        </w:rPr>
        <w:t xml:space="preserve"> referuar shkronjës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të pikës 1, të nenit 11, nuk duhet t’i kërkohet përmbushja e kërkesave të përmendura në shkronjën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të pikës 1, të këtij neni. </w:t>
      </w:r>
    </w:p>
    <w:p w:rsidR="00812C4D" w:rsidRPr="00A12421" w:rsidRDefault="00812C4D" w:rsidP="00604308">
      <w:pPr>
        <w:pStyle w:val="Hapesira7"/>
        <w:rPr>
          <w:lang w:val="sq-AL"/>
        </w:rPr>
      </w:pPr>
    </w:p>
    <w:p w:rsidR="00812C4D" w:rsidRPr="00A12421" w:rsidRDefault="00812C4D" w:rsidP="0013208A">
      <w:pPr>
        <w:spacing w:after="0" w:line="240" w:lineRule="auto"/>
        <w:jc w:val="center"/>
        <w:rPr>
          <w:rFonts w:ascii="Garamond" w:hAnsi="Garamond"/>
          <w:lang w:val="sq-AL"/>
        </w:rPr>
      </w:pPr>
      <w:r w:rsidRPr="00A12421">
        <w:rPr>
          <w:rFonts w:ascii="Garamond" w:hAnsi="Garamond"/>
          <w:lang w:val="sq-AL"/>
        </w:rPr>
        <w:t>Neni 19</w:t>
      </w:r>
    </w:p>
    <w:p w:rsidR="00812C4D" w:rsidRPr="00A12421" w:rsidRDefault="00812C4D" w:rsidP="0013208A">
      <w:pPr>
        <w:spacing w:after="0" w:line="240" w:lineRule="auto"/>
        <w:jc w:val="center"/>
        <w:rPr>
          <w:rFonts w:ascii="Garamond" w:hAnsi="Garamond"/>
          <w:b/>
          <w:lang w:val="sq-AL"/>
        </w:rPr>
      </w:pPr>
      <w:r w:rsidRPr="00A12421">
        <w:rPr>
          <w:rFonts w:ascii="Garamond" w:hAnsi="Garamond"/>
          <w:b/>
          <w:lang w:val="sq-AL"/>
        </w:rPr>
        <w:t>Kriteret për aftësitë e pagimit</w:t>
      </w:r>
    </w:p>
    <w:p w:rsidR="0013208A" w:rsidRPr="00A12421" w:rsidRDefault="0013208A" w:rsidP="00604308">
      <w:pPr>
        <w:pStyle w:val="Hapesira7"/>
        <w:rPr>
          <w:lang w:val="sq-AL"/>
        </w:rPr>
      </w:pP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 xml:space="preserve">Kriteret në lidhje me aftësinë paguese të aplikuesit të përmendur në shkronjën </w:t>
      </w:r>
      <w:r w:rsidR="00CF7AB9">
        <w:rPr>
          <w:rFonts w:ascii="Garamond" w:hAnsi="Garamond"/>
          <w:lang w:val="sq-AL"/>
        </w:rPr>
        <w:t>“</w:t>
      </w:r>
      <w:r w:rsidR="00812C4D" w:rsidRPr="00A12421">
        <w:rPr>
          <w:rFonts w:ascii="Garamond" w:hAnsi="Garamond"/>
          <w:lang w:val="sq-AL"/>
        </w:rPr>
        <w:t>ç</w:t>
      </w:r>
      <w:r w:rsidR="00CF7AB9">
        <w:rPr>
          <w:rFonts w:ascii="Garamond" w:hAnsi="Garamond"/>
          <w:lang w:val="sq-AL"/>
        </w:rPr>
        <w:t>”</w:t>
      </w:r>
      <w:r w:rsidR="00812C4D" w:rsidRPr="00A12421">
        <w:rPr>
          <w:rFonts w:ascii="Garamond" w:hAnsi="Garamond"/>
          <w:lang w:val="sq-AL"/>
        </w:rPr>
        <w:t xml:space="preserve"> të nenit 41 të Kodit, konsiderohet se është përmbushur nëse aplikuesi e provon aftësinë e tij për të paguar për tre vitet e fundit.</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 xml:space="preserve">Për qëllime të këtij neni, </w:t>
      </w:r>
      <w:r w:rsidR="00CF7AB9">
        <w:rPr>
          <w:rFonts w:ascii="Garamond" w:hAnsi="Garamond"/>
          <w:lang w:val="sq-AL"/>
        </w:rPr>
        <w:t>“</w:t>
      </w:r>
      <w:r w:rsidR="00812C4D" w:rsidRPr="00A12421">
        <w:rPr>
          <w:rFonts w:ascii="Garamond" w:hAnsi="Garamond"/>
          <w:lang w:val="sq-AL"/>
        </w:rPr>
        <w:t>aftësi paguese</w:t>
      </w:r>
      <w:r w:rsidR="00CF7AB9">
        <w:rPr>
          <w:rFonts w:ascii="Garamond" w:hAnsi="Garamond"/>
          <w:lang w:val="sq-AL"/>
        </w:rPr>
        <w:t>”</w:t>
      </w:r>
      <w:r w:rsidR="00812C4D" w:rsidRPr="00A12421">
        <w:rPr>
          <w:rFonts w:ascii="Garamond" w:hAnsi="Garamond"/>
          <w:lang w:val="sq-AL"/>
        </w:rPr>
        <w:t xml:space="preserve"> nënkupton një gjendje të mirë financiare e cila është e mjaftueshme për të plotësuar detyrimet e aplikuesit, për sa u përket karakteristikave të llojit të aktivitetit të biznesit të interesuar. </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 xml:space="preserve">Nëse aplikuesi ka qenë i themeluar prej më pak se tre vjetësh, aftësia paguese e tij do të gjykohet në bazë të të dhënave/regjistrimeve dhe informacionit që disponojnë. </w:t>
      </w:r>
    </w:p>
    <w:p w:rsidR="00812C4D" w:rsidRPr="00A12421" w:rsidRDefault="00812C4D" w:rsidP="00604308">
      <w:pPr>
        <w:pStyle w:val="Hapesira7"/>
        <w:rPr>
          <w:lang w:val="sq-AL"/>
        </w:rPr>
      </w:pPr>
    </w:p>
    <w:p w:rsidR="00812C4D" w:rsidRPr="00A12421" w:rsidRDefault="00812C4D" w:rsidP="0013208A">
      <w:pPr>
        <w:spacing w:after="0" w:line="240" w:lineRule="auto"/>
        <w:jc w:val="center"/>
        <w:rPr>
          <w:rFonts w:ascii="Garamond" w:hAnsi="Garamond"/>
          <w:lang w:val="sq-AL"/>
        </w:rPr>
      </w:pPr>
      <w:r w:rsidRPr="00A12421">
        <w:rPr>
          <w:rFonts w:ascii="Garamond" w:hAnsi="Garamond"/>
          <w:lang w:val="sq-AL"/>
        </w:rPr>
        <w:t>Neni 20</w:t>
      </w:r>
    </w:p>
    <w:p w:rsidR="00812C4D" w:rsidRPr="00A12421" w:rsidRDefault="00812C4D" w:rsidP="0013208A">
      <w:pPr>
        <w:spacing w:after="0" w:line="240" w:lineRule="auto"/>
        <w:jc w:val="center"/>
        <w:rPr>
          <w:rFonts w:ascii="Garamond" w:hAnsi="Garamond"/>
          <w:b/>
          <w:lang w:val="sq-AL"/>
        </w:rPr>
      </w:pPr>
      <w:r w:rsidRPr="00A12421">
        <w:rPr>
          <w:rFonts w:ascii="Garamond" w:hAnsi="Garamond"/>
          <w:b/>
          <w:lang w:val="sq-AL"/>
        </w:rPr>
        <w:t xml:space="preserve">Kriteret për </w:t>
      </w:r>
      <w:r w:rsidR="003D436A" w:rsidRPr="00A12421">
        <w:rPr>
          <w:rFonts w:ascii="Garamond" w:hAnsi="Garamond"/>
          <w:b/>
          <w:lang w:val="sq-AL"/>
        </w:rPr>
        <w:t>standardet</w:t>
      </w:r>
      <w:r w:rsidRPr="00A12421">
        <w:rPr>
          <w:rFonts w:ascii="Garamond" w:hAnsi="Garamond"/>
          <w:b/>
          <w:lang w:val="sq-AL"/>
        </w:rPr>
        <w:t xml:space="preserve"> praktike të kompetencës ose kualifikimeve profesionale</w:t>
      </w:r>
    </w:p>
    <w:p w:rsidR="00812C4D" w:rsidRPr="00A12421" w:rsidRDefault="00812C4D" w:rsidP="00604308">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Kriteret që kanë të bëjnë me standardet praktike të kompetencës ose kualifikimeve profesionale të lidhura direkt me aktivitetin e kryer, siç përmendet në shkronjën </w:t>
      </w:r>
      <w:r w:rsidR="00CF7AB9">
        <w:rPr>
          <w:rFonts w:ascii="Garamond" w:hAnsi="Garamond"/>
          <w:lang w:val="sq-AL"/>
        </w:rPr>
        <w:t>“</w:t>
      </w:r>
      <w:r w:rsidRPr="00A12421">
        <w:rPr>
          <w:rFonts w:ascii="Garamond" w:hAnsi="Garamond"/>
          <w:lang w:val="sq-AL"/>
        </w:rPr>
        <w:t>d</w:t>
      </w:r>
      <w:r w:rsidR="00CF7AB9">
        <w:rPr>
          <w:rFonts w:ascii="Garamond" w:hAnsi="Garamond"/>
          <w:lang w:val="sq-AL"/>
        </w:rPr>
        <w:t>”</w:t>
      </w:r>
      <w:r w:rsidRPr="00A12421">
        <w:rPr>
          <w:rFonts w:ascii="Garamond" w:hAnsi="Garamond"/>
          <w:lang w:val="sq-AL"/>
        </w:rPr>
        <w:t>, të nenit 41, të Kodit, konsiderohen si të plotësuara nga aplikuesi ose punonjësi/t e tij përgjegjës për çështje doganore apo personi/at e kontraktuar ose punonjësit e tyre për çështje doganore, në qoftë se një nga kushtet e mëposhtme është përmbushur: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a) Për kualifikimet profesionale ka bërë trajnim dhe ka kaluar një provim, në përputhje me nivelin e përfshirjes së tij në aktivitete doganore që mbulon legjislacioni doganor, të mbajtura nga një prej të mëposhtmeve: </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Drejtoria e Përgjithshme e Doganave;</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ii) </w:t>
      </w:r>
      <w:r w:rsidR="00812C4D" w:rsidRPr="00A12421">
        <w:rPr>
          <w:rFonts w:ascii="Garamond" w:hAnsi="Garamond"/>
          <w:lang w:val="sq-AL"/>
        </w:rPr>
        <w:t xml:space="preserve">një qendër arsimore e njohur për qëllime të kualifikimeve të tilla nga Drejtoria e Përgjithshme e Doganave; </w:t>
      </w:r>
    </w:p>
    <w:p w:rsidR="00812C4D" w:rsidRPr="00A12421" w:rsidRDefault="0013208A" w:rsidP="00812C4D">
      <w:pPr>
        <w:spacing w:after="0" w:line="240" w:lineRule="auto"/>
        <w:rPr>
          <w:rFonts w:ascii="Garamond" w:hAnsi="Garamond"/>
          <w:lang w:val="sq-AL"/>
        </w:rPr>
      </w:pPr>
      <w:r w:rsidRPr="00A12421">
        <w:rPr>
          <w:rFonts w:ascii="Garamond" w:hAnsi="Garamond"/>
          <w:lang w:val="sq-AL"/>
        </w:rPr>
        <w:t xml:space="preserve">iii) </w:t>
      </w:r>
      <w:r w:rsidR="00812C4D" w:rsidRPr="00A12421">
        <w:rPr>
          <w:rFonts w:ascii="Garamond" w:hAnsi="Garamond"/>
          <w:lang w:val="sq-AL"/>
        </w:rPr>
        <w:t xml:space="preserve">një shoqatë profesionale ose tregtare e njohur nga Drejtoria e Përgjithshme e Doganave ose e akredituar në Republikën e Shqipërisë në përputhje me dispozitat në fuqi; </w:t>
      </w:r>
    </w:p>
    <w:p w:rsidR="00812C4D" w:rsidRPr="00A12421" w:rsidRDefault="00812C4D" w:rsidP="00812C4D">
      <w:pPr>
        <w:spacing w:after="0" w:line="240" w:lineRule="auto"/>
        <w:rPr>
          <w:rFonts w:ascii="Garamond" w:hAnsi="Garamond"/>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b) Për standardet praktike të kompetencave ka një minimum prej 3 vjetësh eksperiencë praktike në çështje doganore;</w:t>
      </w:r>
      <w:r w:rsidR="00A12421">
        <w:rPr>
          <w:rFonts w:ascii="Garamond" w:hAnsi="Garamond"/>
          <w:lang w:val="sq-AL"/>
        </w:rPr>
        <w:t xml:space="preserve"> </w:t>
      </w:r>
      <w:r w:rsidRPr="00A12421">
        <w:rPr>
          <w:rFonts w:ascii="Garamond" w:hAnsi="Garamond"/>
          <w:lang w:val="sq-AL"/>
        </w:rPr>
        <w:t>Nëse kërkuesi është vendosur për më pak se tre vjet, eksperienca praktike në çështje doganore do të gjykohet duke u mbështetur në të dhënat/regjistrimet dhe informacionin e dispo</w:t>
      </w:r>
      <w:r w:rsidR="00604308">
        <w:rPr>
          <w:rFonts w:ascii="Garamond" w:hAnsi="Garamond"/>
          <w:lang w:val="sq-AL"/>
        </w:rPr>
        <w:t>-</w:t>
      </w:r>
      <w:r w:rsidRPr="00A12421">
        <w:rPr>
          <w:rFonts w:ascii="Garamond" w:hAnsi="Garamond"/>
          <w:lang w:val="sq-AL"/>
        </w:rPr>
        <w:t>nueshëm.</w:t>
      </w:r>
    </w:p>
    <w:p w:rsidR="00812C4D" w:rsidRPr="00604308" w:rsidRDefault="00812C4D" w:rsidP="00604308">
      <w:pPr>
        <w:pStyle w:val="Hapesira7"/>
        <w:rPr>
          <w:sz w:val="6"/>
          <w:lang w:val="sq-AL"/>
        </w:rPr>
      </w:pPr>
    </w:p>
    <w:p w:rsidR="00812C4D" w:rsidRPr="00A12421" w:rsidRDefault="00812C4D" w:rsidP="0013208A">
      <w:pPr>
        <w:spacing w:after="0" w:line="240" w:lineRule="auto"/>
        <w:jc w:val="center"/>
        <w:rPr>
          <w:rFonts w:ascii="Garamond" w:hAnsi="Garamond"/>
          <w:lang w:val="sq-AL"/>
        </w:rPr>
      </w:pPr>
      <w:r w:rsidRPr="00A12421">
        <w:rPr>
          <w:rFonts w:ascii="Garamond" w:hAnsi="Garamond"/>
          <w:lang w:val="sq-AL"/>
        </w:rPr>
        <w:t>Neni 21</w:t>
      </w:r>
    </w:p>
    <w:p w:rsidR="00812C4D" w:rsidRPr="00A12421" w:rsidRDefault="00812C4D" w:rsidP="0013208A">
      <w:pPr>
        <w:spacing w:after="0" w:line="240" w:lineRule="auto"/>
        <w:jc w:val="center"/>
        <w:rPr>
          <w:rFonts w:ascii="Garamond" w:hAnsi="Garamond"/>
          <w:b/>
          <w:lang w:val="sq-AL"/>
        </w:rPr>
      </w:pPr>
      <w:r w:rsidRPr="00A12421">
        <w:rPr>
          <w:rFonts w:ascii="Garamond" w:hAnsi="Garamond"/>
          <w:b/>
          <w:lang w:val="sq-AL"/>
        </w:rPr>
        <w:t>Kriteret dhe kushtet për standardet e sigurisë dhe mbrojtjes</w:t>
      </w:r>
    </w:p>
    <w:p w:rsidR="00812C4D" w:rsidRPr="00A12421" w:rsidRDefault="00812C4D" w:rsidP="00604308">
      <w:pPr>
        <w:pStyle w:val="Hapesira7"/>
        <w:rPr>
          <w:highlight w:val="cyan"/>
          <w:lang w:val="sq-AL"/>
        </w:rPr>
      </w:pPr>
    </w:p>
    <w:p w:rsidR="00812C4D" w:rsidRPr="00A12421" w:rsidRDefault="001C484C"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 xml:space="preserve">Standardet e sigurisë dhe mbrojtjes të aplikuesit të referuara në shkronjën </w:t>
      </w:r>
      <w:r w:rsidR="00CF7AB9">
        <w:rPr>
          <w:rFonts w:ascii="Garamond" w:hAnsi="Garamond"/>
          <w:lang w:val="sq-AL"/>
        </w:rPr>
        <w:t>“</w:t>
      </w:r>
      <w:r w:rsidR="00812C4D" w:rsidRPr="00A12421">
        <w:rPr>
          <w:rFonts w:ascii="Garamond" w:hAnsi="Garamond"/>
          <w:lang w:val="sq-AL"/>
        </w:rPr>
        <w:t>dh</w:t>
      </w:r>
      <w:r w:rsidR="00CF7AB9">
        <w:rPr>
          <w:rFonts w:ascii="Garamond" w:hAnsi="Garamond"/>
          <w:lang w:val="sq-AL"/>
        </w:rPr>
        <w:t>”</w:t>
      </w:r>
      <w:r w:rsidR="00812C4D" w:rsidRPr="00A12421">
        <w:rPr>
          <w:rFonts w:ascii="Garamond" w:hAnsi="Garamond"/>
          <w:lang w:val="sq-AL"/>
        </w:rPr>
        <w:t>, të nenit 41, të Kodit, konsiderohen si të përshtatshme nëse plotësohen kriteret apo kushtet e mëposhtme:</w:t>
      </w:r>
    </w:p>
    <w:p w:rsidR="00812C4D" w:rsidRPr="00A12421" w:rsidRDefault="001C484C" w:rsidP="00812C4D">
      <w:pPr>
        <w:spacing w:after="0" w:line="240" w:lineRule="auto"/>
        <w:rPr>
          <w:rFonts w:ascii="Garamond" w:hAnsi="Garamond"/>
          <w:lang w:val="sq-AL"/>
        </w:rPr>
      </w:pPr>
      <w:r w:rsidRPr="00A12421">
        <w:rPr>
          <w:rFonts w:ascii="Garamond" w:hAnsi="Garamond"/>
          <w:lang w:val="sq-AL"/>
        </w:rPr>
        <w:t>a)</w:t>
      </w:r>
      <w:r w:rsidR="00812C4D" w:rsidRPr="00A12421">
        <w:rPr>
          <w:rFonts w:ascii="Garamond" w:hAnsi="Garamond"/>
          <w:lang w:val="sq-AL"/>
        </w:rPr>
        <w:t xml:space="preserve"> Ndërtesat që përdoren për operacionet e mbuluara nga </w:t>
      </w:r>
      <w:r w:rsidR="00A12421">
        <w:rPr>
          <w:rFonts w:ascii="Garamond" w:hAnsi="Garamond"/>
          <w:lang w:val="sq-AL"/>
        </w:rPr>
        <w:t>cert</w:t>
      </w:r>
      <w:r w:rsidR="00812C4D" w:rsidRPr="00A12421">
        <w:rPr>
          <w:rFonts w:ascii="Garamond" w:hAnsi="Garamond"/>
          <w:lang w:val="sq-AL"/>
        </w:rPr>
        <w:t>ifikata, të jenë ndërtuar me materiale të cilat i rezistojnë hyrjes së paligjshme dhe të sigurojnë mbrojtje kundër ndërhyrjeve të paligjshme;</w:t>
      </w:r>
    </w:p>
    <w:p w:rsidR="00812C4D" w:rsidRPr="00A12421" w:rsidRDefault="001C484C"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Të jenë vendosur masa të duhura kontrolli hyrjeje për të parandaluar hyrje të paautorizuara në zyra, zonat e ngarkimit, doket e ngarkimit, zonat e kargove dhe në vende të tjera përkatëse;</w:t>
      </w:r>
    </w:p>
    <w:p w:rsidR="00812C4D" w:rsidRPr="00A12421" w:rsidRDefault="001C484C"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 xml:space="preserve">Masat për mbajtjen/trajtimin e mallrave të përfshijnë mbrojtjen kundër hyrjes, shkëmbimit ose humbjes së ndonjë materiali dhe ndërhyrjes në njësitë e ngarkesave;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3D436A">
        <w:rPr>
          <w:rFonts w:ascii="Garamond" w:hAnsi="Garamond"/>
          <w:lang w:val="sq-AL"/>
        </w:rPr>
        <w:t xml:space="preserve"> </w:t>
      </w:r>
      <w:r w:rsidRPr="00A12421">
        <w:rPr>
          <w:rFonts w:ascii="Garamond" w:hAnsi="Garamond"/>
          <w:lang w:val="sq-AL"/>
        </w:rPr>
        <w:tab/>
        <w:t xml:space="preserve">Kur është e zbatueshme, aplikohen </w:t>
      </w:r>
      <w:r w:rsidR="00A12421">
        <w:rPr>
          <w:rFonts w:ascii="Garamond" w:hAnsi="Garamond"/>
          <w:lang w:val="sq-AL"/>
        </w:rPr>
        <w:t>proce</w:t>
      </w:r>
      <w:r w:rsidRPr="00A12421">
        <w:rPr>
          <w:rFonts w:ascii="Garamond" w:hAnsi="Garamond"/>
          <w:lang w:val="sq-AL"/>
        </w:rPr>
        <w:t xml:space="preserve">dura për trajtimin e </w:t>
      </w:r>
      <w:r w:rsidR="003D436A">
        <w:rPr>
          <w:rFonts w:ascii="Garamond" w:hAnsi="Garamond"/>
          <w:lang w:val="sq-AL"/>
        </w:rPr>
        <w:t>licenc</w:t>
      </w:r>
      <w:r w:rsidRPr="00A12421">
        <w:rPr>
          <w:rFonts w:ascii="Garamond" w:hAnsi="Garamond"/>
          <w:lang w:val="sq-AL"/>
        </w:rPr>
        <w:t>ave të importit dhe/ose eksportit që kanë të bëjnë me ndalimet dhe kufizimet dhe që bëjnë dallimin e këtyre mallrave nga mallrat e tjera;</w:t>
      </w:r>
    </w:p>
    <w:p w:rsidR="00812C4D" w:rsidRPr="00A12421" w:rsidRDefault="001C484C"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 xml:space="preserve">Aplikuesi ka marrë masa që lejojnë një identifikim të qartë të partnerëve të tij të biznesit me qëllim që të sigurojë zinxhirin ndërkombëtar të furnizimit;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dh)</w:t>
      </w:r>
      <w:r w:rsidRPr="00A12421">
        <w:rPr>
          <w:rFonts w:ascii="Garamond" w:hAnsi="Garamond"/>
          <w:lang w:val="sq-AL"/>
        </w:rPr>
        <w:tab/>
      </w:r>
      <w:r w:rsidR="003D436A">
        <w:rPr>
          <w:rFonts w:ascii="Garamond" w:hAnsi="Garamond"/>
          <w:lang w:val="sq-AL"/>
        </w:rPr>
        <w:t xml:space="preserve"> </w:t>
      </w:r>
      <w:r w:rsidRPr="00A12421">
        <w:rPr>
          <w:rFonts w:ascii="Garamond" w:hAnsi="Garamond"/>
          <w:lang w:val="sq-AL"/>
        </w:rPr>
        <w:t>Aplikuesi, për aq sa e lejon legjislacioni, kryen kontrolle sigurie për transparencën e punonjësve të ardhshëm që do të punojnë në pozicione sensitive sigurie dhe kryen kontrolle periodike të punonjësve ekzistues.</w:t>
      </w:r>
    </w:p>
    <w:p w:rsidR="00812C4D" w:rsidRPr="00A12421" w:rsidRDefault="001C484C" w:rsidP="00812C4D">
      <w:pPr>
        <w:spacing w:after="0" w:line="240" w:lineRule="auto"/>
        <w:rPr>
          <w:rFonts w:ascii="Garamond" w:hAnsi="Garamond"/>
          <w:lang w:val="sq-AL"/>
        </w:rPr>
      </w:pPr>
      <w:r w:rsidRPr="00A12421">
        <w:rPr>
          <w:rFonts w:ascii="Garamond" w:hAnsi="Garamond"/>
          <w:lang w:val="sq-AL"/>
        </w:rPr>
        <w:t xml:space="preserve">e) </w:t>
      </w:r>
      <w:r w:rsidR="00812C4D" w:rsidRPr="00A12421">
        <w:rPr>
          <w:rFonts w:ascii="Garamond" w:hAnsi="Garamond"/>
          <w:lang w:val="sq-AL"/>
        </w:rPr>
        <w:t>Aplikuesi siguron që stafi i tij merr pjesë në mënyrë aktive në programet e ndërgjegjësimit për sigurinë;</w:t>
      </w:r>
    </w:p>
    <w:p w:rsidR="00812C4D" w:rsidRPr="00A12421" w:rsidRDefault="001C484C" w:rsidP="00812C4D">
      <w:pPr>
        <w:spacing w:after="0" w:line="240" w:lineRule="auto"/>
        <w:rPr>
          <w:rFonts w:ascii="Garamond" w:hAnsi="Garamond"/>
          <w:lang w:val="sq-AL"/>
        </w:rPr>
      </w:pPr>
      <w:r w:rsidRPr="00A12421">
        <w:rPr>
          <w:rFonts w:ascii="Garamond" w:hAnsi="Garamond"/>
          <w:lang w:val="sq-AL"/>
        </w:rPr>
        <w:t>2.</w:t>
      </w:r>
      <w:r w:rsidR="00812C4D" w:rsidRPr="00A12421">
        <w:rPr>
          <w:rFonts w:ascii="Garamond" w:hAnsi="Garamond"/>
          <w:lang w:val="sq-AL"/>
        </w:rPr>
        <w:t xml:space="preserve"> Nëse aplikuesi i themeluar në Republikën e Shqipërisë është mbajtës, i një </w:t>
      </w:r>
      <w:r w:rsidR="00A12421">
        <w:rPr>
          <w:rFonts w:ascii="Garamond" w:hAnsi="Garamond"/>
          <w:lang w:val="sq-AL"/>
        </w:rPr>
        <w:t>cert</w:t>
      </w:r>
      <w:r w:rsidR="00812C4D" w:rsidRPr="00A12421">
        <w:rPr>
          <w:rFonts w:ascii="Garamond" w:hAnsi="Garamond"/>
          <w:lang w:val="sq-AL"/>
        </w:rPr>
        <w:t xml:space="preserve">ifikate sigurie dhe/ose mbrojtjeje të njohur ndërkombëtarisht e lëshuar duke u mbështetur në konventat ndërkombëtare ku Republika e Shqipëria është palë, kriteret e parashikuara në pikën 1 gjykohen si të plotësuara, deri në shkallën kur kriteret për lëshimin e këtyre </w:t>
      </w:r>
      <w:r w:rsidR="00A12421">
        <w:rPr>
          <w:rFonts w:ascii="Garamond" w:hAnsi="Garamond"/>
          <w:lang w:val="sq-AL"/>
        </w:rPr>
        <w:t>cert</w:t>
      </w:r>
      <w:r w:rsidR="00812C4D" w:rsidRPr="00A12421">
        <w:rPr>
          <w:rFonts w:ascii="Garamond" w:hAnsi="Garamond"/>
          <w:lang w:val="sq-AL"/>
        </w:rPr>
        <w:t>ifikatave janë të njëjta ose i korrespondojnë atyre kritereve.</w:t>
      </w:r>
    </w:p>
    <w:p w:rsidR="00812C4D" w:rsidRPr="00A12421" w:rsidRDefault="00812C4D" w:rsidP="00812C4D">
      <w:pPr>
        <w:spacing w:after="0" w:line="240" w:lineRule="auto"/>
        <w:rPr>
          <w:rFonts w:ascii="Garamond" w:hAnsi="Garamond"/>
          <w:lang w:val="sq-AL"/>
        </w:rPr>
      </w:pPr>
    </w:p>
    <w:p w:rsidR="00812C4D" w:rsidRPr="00A12421" w:rsidRDefault="00812C4D" w:rsidP="001C484C">
      <w:pPr>
        <w:spacing w:after="0" w:line="240" w:lineRule="auto"/>
        <w:jc w:val="center"/>
        <w:rPr>
          <w:rFonts w:ascii="Garamond" w:hAnsi="Garamond"/>
          <w:lang w:val="sq-AL"/>
        </w:rPr>
      </w:pPr>
      <w:r w:rsidRPr="00A12421">
        <w:rPr>
          <w:rFonts w:ascii="Garamond" w:hAnsi="Garamond"/>
          <w:lang w:val="sq-AL"/>
        </w:rPr>
        <w:t>Seksioni 4</w:t>
      </w:r>
    </w:p>
    <w:p w:rsidR="00812C4D" w:rsidRPr="00A12421" w:rsidRDefault="00812C4D" w:rsidP="001C484C">
      <w:pPr>
        <w:spacing w:after="0" w:line="240" w:lineRule="auto"/>
        <w:jc w:val="center"/>
        <w:rPr>
          <w:rFonts w:ascii="Garamond" w:hAnsi="Garamond"/>
          <w:b/>
          <w:lang w:val="sq-AL"/>
        </w:rPr>
      </w:pPr>
      <w:r w:rsidRPr="00A12421">
        <w:rPr>
          <w:rFonts w:ascii="Garamond" w:hAnsi="Garamond"/>
          <w:b/>
          <w:lang w:val="sq-AL"/>
        </w:rPr>
        <w:t xml:space="preserve">Procedura për lëshimin e </w:t>
      </w:r>
      <w:r w:rsidR="00CF7AB9">
        <w:rPr>
          <w:rFonts w:ascii="Garamond" w:hAnsi="Garamond"/>
          <w:b/>
          <w:lang w:val="sq-AL"/>
        </w:rPr>
        <w:t>“</w:t>
      </w:r>
      <w:r w:rsidRPr="00A12421">
        <w:rPr>
          <w:rFonts w:ascii="Garamond" w:hAnsi="Garamond"/>
          <w:b/>
          <w:lang w:val="sq-AL"/>
        </w:rPr>
        <w:t>Certifikatës OEA</w:t>
      </w:r>
      <w:r w:rsidR="00CF7AB9">
        <w:rPr>
          <w:rFonts w:ascii="Garamond" w:hAnsi="Garamond"/>
          <w:b/>
          <w:lang w:val="sq-AL"/>
        </w:rPr>
        <w:t>”</w:t>
      </w:r>
    </w:p>
    <w:p w:rsidR="00812C4D" w:rsidRPr="00A12421" w:rsidRDefault="00812C4D" w:rsidP="00604308">
      <w:pPr>
        <w:pStyle w:val="Hapesira7"/>
        <w:rPr>
          <w:lang w:val="sq-AL"/>
        </w:rPr>
      </w:pPr>
    </w:p>
    <w:p w:rsidR="00812C4D" w:rsidRPr="00A12421" w:rsidRDefault="00812C4D" w:rsidP="001C484C">
      <w:pPr>
        <w:spacing w:after="0" w:line="240" w:lineRule="auto"/>
        <w:jc w:val="center"/>
        <w:rPr>
          <w:rFonts w:ascii="Garamond" w:hAnsi="Garamond"/>
          <w:lang w:val="sq-AL"/>
        </w:rPr>
      </w:pPr>
      <w:r w:rsidRPr="00A12421">
        <w:rPr>
          <w:rFonts w:ascii="Garamond" w:hAnsi="Garamond"/>
          <w:lang w:val="sq-AL"/>
        </w:rPr>
        <w:t>Neni 22</w:t>
      </w:r>
    </w:p>
    <w:p w:rsidR="00812C4D" w:rsidRPr="00A12421" w:rsidRDefault="00812C4D" w:rsidP="00604308">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w:t>
      </w:r>
      <w:r w:rsidRPr="00A12421">
        <w:rPr>
          <w:rFonts w:ascii="Garamond" w:hAnsi="Garamond"/>
          <w:lang w:val="sq-AL"/>
        </w:rPr>
        <w:tab/>
        <w:t>Drejtoria e Përgjithshme e Doganave duhet t’i komunikojë aplikimin zyrave doganore brenda 7 ditëve të punës, duke filluar nga data në të cilën ai e ka marrë aplikimin në përputhje me nenin 13, duke përdorur sistemin e komunikimit të përmendur në nenin 33.</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2. Kur ndonjë prej zyrave doganore ka informacione të rëndësishme të cilat mund të ndikojnë në dhënien e certifikatës, ia komunikojnë atë informacion Drejtorisë së Përgjithshme të Doganave, brenda 30 (tridhjetë) ditëve duke filluar nga data e komunikimit e parashikuar në pikën 1, duke përdorur sistemin e komunikimit të përmendur në nenin 33.</w:t>
      </w:r>
    </w:p>
    <w:p w:rsidR="00812C4D" w:rsidRPr="00A12421" w:rsidRDefault="00812C4D" w:rsidP="00604308">
      <w:pPr>
        <w:pStyle w:val="Hapesira7"/>
        <w:rPr>
          <w:lang w:val="sq-AL"/>
        </w:rPr>
      </w:pPr>
    </w:p>
    <w:p w:rsidR="00812C4D" w:rsidRPr="00A12421" w:rsidRDefault="00812C4D" w:rsidP="001C484C">
      <w:pPr>
        <w:spacing w:after="0" w:line="240" w:lineRule="auto"/>
        <w:jc w:val="center"/>
        <w:rPr>
          <w:rFonts w:ascii="Garamond" w:hAnsi="Garamond"/>
          <w:lang w:val="sq-AL"/>
        </w:rPr>
      </w:pPr>
      <w:r w:rsidRPr="00A12421">
        <w:rPr>
          <w:rFonts w:ascii="Garamond" w:hAnsi="Garamond"/>
          <w:lang w:val="sq-AL"/>
        </w:rPr>
        <w:t>Neni 23</w:t>
      </w:r>
    </w:p>
    <w:p w:rsidR="00812C4D" w:rsidRPr="00A12421" w:rsidRDefault="00812C4D" w:rsidP="001C484C">
      <w:pPr>
        <w:spacing w:after="0" w:line="240" w:lineRule="auto"/>
        <w:jc w:val="center"/>
        <w:rPr>
          <w:rFonts w:ascii="Garamond" w:hAnsi="Garamond"/>
          <w:b/>
          <w:lang w:val="sq-AL"/>
        </w:rPr>
      </w:pPr>
      <w:r w:rsidRPr="00A12421">
        <w:rPr>
          <w:rFonts w:ascii="Garamond" w:hAnsi="Garamond"/>
          <w:b/>
          <w:lang w:val="sq-AL"/>
        </w:rPr>
        <w:t>Konsultimi me institucione të tjera</w:t>
      </w:r>
    </w:p>
    <w:p w:rsidR="00812C4D" w:rsidRPr="00A12421" w:rsidRDefault="00812C4D" w:rsidP="00604308">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Nëse vlerësohet e nevojshme, autoritetet doganore mund të konsultohen/këshillohen me institucione të tjera brenda dhe jashtë vendit sa i takon verifikimit të plotësimit të kritereve të përcaktuara në nenin 41, të Kodit. Konsultimet kryhen në qoftë se shqyrtimi i një ose më shumë kritereve të përcaktuara në nenet 16 deri 21 nuk mund të bëhet nga Drejtoria e Përgjithshme e Doganave për shkak të mungesës së informacionit apo për pamundësinë e kontrollit të tij. Në këto raste, konsultimet do të bëhen brenda 60 ditëve, duke filluar nga data e komunikimit të informacionit nga Drejtoria e Përgjithshme e Doganave, në mënyrë që të lejojnë lëshimin e </w:t>
      </w:r>
      <w:r w:rsidR="00CF7AB9">
        <w:rPr>
          <w:rFonts w:ascii="Garamond" w:hAnsi="Garamond"/>
          <w:lang w:val="sq-AL"/>
        </w:rPr>
        <w:t>“</w:t>
      </w:r>
      <w:r w:rsidRPr="00A12421">
        <w:rPr>
          <w:rFonts w:ascii="Garamond" w:hAnsi="Garamond"/>
          <w:lang w:val="sq-AL"/>
        </w:rPr>
        <w:t>Certifikatës OEA</w:t>
      </w:r>
      <w:r w:rsidR="00CF7AB9">
        <w:rPr>
          <w:rFonts w:ascii="Garamond" w:hAnsi="Garamond"/>
          <w:lang w:val="sq-AL"/>
        </w:rPr>
        <w:t>”</w:t>
      </w:r>
      <w:r w:rsidRPr="00A12421">
        <w:rPr>
          <w:rFonts w:ascii="Garamond" w:hAnsi="Garamond"/>
          <w:lang w:val="sq-AL"/>
        </w:rPr>
        <w:t xml:space="preserve"> ose refuzimin e aplikimit brenda afateve të përcaktuara në pikën 2, të nenit 25.</w:t>
      </w:r>
    </w:p>
    <w:p w:rsidR="00812C4D" w:rsidRPr="00A12421" w:rsidRDefault="00A12421" w:rsidP="00812C4D">
      <w:pPr>
        <w:spacing w:after="0" w:line="240" w:lineRule="auto"/>
        <w:rPr>
          <w:rFonts w:ascii="Garamond" w:hAnsi="Garamond"/>
          <w:lang w:val="sq-AL"/>
        </w:rPr>
      </w:pPr>
      <w:r>
        <w:rPr>
          <w:rFonts w:ascii="Garamond" w:hAnsi="Garamond"/>
          <w:lang w:val="sq-AL"/>
        </w:rPr>
        <w:t xml:space="preserve"> </w:t>
      </w:r>
      <w:r w:rsidR="00812C4D" w:rsidRPr="00A12421">
        <w:rPr>
          <w:rFonts w:ascii="Garamond" w:hAnsi="Garamond"/>
          <w:lang w:val="sq-AL"/>
        </w:rPr>
        <w:t>Nëse institucioni konsultues nuk përgjigjet brenda 60 ditëve, Drejtoria e Përgjithshme e Doganave konsideron nën përgjegjësinë e institucionit konsultues se kriteret, për të cilat u kërkua konsultimi/këshillimi/et janë përmbushur. Kjo periudhë mund të zgjatet nëse aplikuesi bën rregullimet me qëllim që të përmbushë këto kritere dhe i komunikon ato tek institucionet</w:t>
      </w:r>
      <w:r>
        <w:rPr>
          <w:rFonts w:ascii="Garamond" w:hAnsi="Garamond"/>
          <w:lang w:val="sq-AL"/>
        </w:rPr>
        <w:t xml:space="preserve"> </w:t>
      </w:r>
      <w:r w:rsidR="00812C4D" w:rsidRPr="00A12421">
        <w:rPr>
          <w:rFonts w:ascii="Garamond" w:hAnsi="Garamond"/>
          <w:lang w:val="sq-AL"/>
        </w:rPr>
        <w:t>konsultuese.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w:t>
      </w:r>
      <w:r w:rsidR="00A12421">
        <w:rPr>
          <w:rFonts w:ascii="Garamond" w:hAnsi="Garamond"/>
          <w:lang w:val="sq-AL"/>
        </w:rPr>
        <w:t xml:space="preserve"> </w:t>
      </w:r>
      <w:r w:rsidRPr="00A12421">
        <w:rPr>
          <w:rFonts w:ascii="Garamond" w:hAnsi="Garamond"/>
          <w:lang w:val="sq-AL"/>
        </w:rPr>
        <w:t>Kur pas shqyrtimit të përcaktuar në nenin 24, institucioni i konsultuar/këshilluar vendos që aplikuesi nuk përmbush një ose më shumë kritere, rezultatet e konsultimeve, të dokumentuara në mënyrë të rregullt, do të dërgohen te Drejtoria e Përgjithshme e Doganave</w:t>
      </w:r>
      <w:r w:rsidR="009173F6">
        <w:rPr>
          <w:rFonts w:ascii="Garamond" w:hAnsi="Garamond"/>
          <w:lang w:val="sq-AL"/>
        </w:rPr>
        <w:t>,</w:t>
      </w:r>
      <w:r w:rsidRPr="00A12421">
        <w:rPr>
          <w:rFonts w:ascii="Garamond" w:hAnsi="Garamond"/>
          <w:lang w:val="sq-AL"/>
        </w:rPr>
        <w:t xml:space="preserve"> e cila refuzon aplikimin. Në këtë rast, zbatohen pikat 4,</w:t>
      </w:r>
      <w:r w:rsidR="00A12421">
        <w:rPr>
          <w:rFonts w:ascii="Garamond" w:hAnsi="Garamond"/>
          <w:lang w:val="sq-AL"/>
        </w:rPr>
        <w:t xml:space="preserve"> </w:t>
      </w:r>
      <w:r w:rsidRPr="00A12421">
        <w:rPr>
          <w:rFonts w:ascii="Garamond" w:hAnsi="Garamond"/>
          <w:lang w:val="sq-AL"/>
        </w:rPr>
        <w:t xml:space="preserve">5 dhe 6, të nenit 25. </w:t>
      </w:r>
    </w:p>
    <w:p w:rsidR="00812C4D" w:rsidRPr="00A12421" w:rsidRDefault="00812C4D" w:rsidP="00812C4D">
      <w:pPr>
        <w:spacing w:after="0" w:line="240" w:lineRule="auto"/>
        <w:rPr>
          <w:rFonts w:ascii="Garamond" w:hAnsi="Garamond"/>
          <w:lang w:val="sq-AL"/>
        </w:rPr>
      </w:pPr>
    </w:p>
    <w:p w:rsidR="00604308" w:rsidRDefault="00604308" w:rsidP="00421A9A">
      <w:pPr>
        <w:spacing w:after="0" w:line="240" w:lineRule="auto"/>
        <w:jc w:val="center"/>
        <w:rPr>
          <w:rFonts w:ascii="Garamond" w:hAnsi="Garamond"/>
          <w:lang w:val="sq-AL"/>
        </w:rPr>
      </w:pPr>
    </w:p>
    <w:p w:rsidR="00604308" w:rsidRDefault="00604308" w:rsidP="00421A9A">
      <w:pPr>
        <w:spacing w:after="0" w:line="240" w:lineRule="auto"/>
        <w:jc w:val="center"/>
        <w:rPr>
          <w:rFonts w:ascii="Garamond" w:hAnsi="Garamond"/>
          <w:lang w:val="sq-AL"/>
        </w:rPr>
      </w:pPr>
    </w:p>
    <w:p w:rsidR="00812C4D" w:rsidRPr="00A12421" w:rsidRDefault="00812C4D" w:rsidP="00421A9A">
      <w:pPr>
        <w:spacing w:after="0" w:line="240" w:lineRule="auto"/>
        <w:jc w:val="center"/>
        <w:rPr>
          <w:rFonts w:ascii="Garamond" w:hAnsi="Garamond"/>
          <w:lang w:val="sq-AL"/>
        </w:rPr>
      </w:pPr>
      <w:r w:rsidRPr="00A12421">
        <w:rPr>
          <w:rFonts w:ascii="Garamond" w:hAnsi="Garamond"/>
          <w:lang w:val="sq-AL"/>
        </w:rPr>
        <w:t>Neni 24</w:t>
      </w:r>
    </w:p>
    <w:p w:rsidR="00812C4D" w:rsidRPr="00A12421" w:rsidRDefault="00812C4D" w:rsidP="00421A9A">
      <w:pPr>
        <w:spacing w:after="0" w:line="240" w:lineRule="auto"/>
        <w:jc w:val="center"/>
        <w:rPr>
          <w:rFonts w:ascii="Garamond" w:hAnsi="Garamond"/>
          <w:b/>
          <w:lang w:val="sq-AL"/>
        </w:rPr>
      </w:pPr>
      <w:r w:rsidRPr="00A12421">
        <w:rPr>
          <w:rFonts w:ascii="Garamond" w:hAnsi="Garamond"/>
          <w:b/>
          <w:lang w:val="sq-AL"/>
        </w:rPr>
        <w:t>Shqyrtimi i kritereve</w:t>
      </w:r>
    </w:p>
    <w:p w:rsidR="00812C4D" w:rsidRPr="00A12421" w:rsidRDefault="00812C4D" w:rsidP="00604308">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Drejtoria e Përgjithshme e Doganave shqyrton nëse plotësohen kushtet dhe kriteret për lëshimin e </w:t>
      </w:r>
      <w:r w:rsidR="00A12421">
        <w:rPr>
          <w:rFonts w:ascii="Garamond" w:hAnsi="Garamond"/>
          <w:lang w:val="sq-AL"/>
        </w:rPr>
        <w:t>cert</w:t>
      </w:r>
      <w:r w:rsidRPr="00A12421">
        <w:rPr>
          <w:rFonts w:ascii="Garamond" w:hAnsi="Garamond"/>
          <w:lang w:val="sq-AL"/>
        </w:rPr>
        <w:t>ifikatës të përshkruar në nenet 16 deri 21. Shqyrtimi i kritereve të përcaktuara në nenin 21, kryhet për të gjitha amb</w:t>
      </w:r>
      <w:r w:rsidR="003D436A">
        <w:rPr>
          <w:rFonts w:ascii="Garamond" w:hAnsi="Garamond"/>
          <w:lang w:val="sq-AL"/>
        </w:rPr>
        <w:t>i</w:t>
      </w:r>
      <w:r w:rsidRPr="00A12421">
        <w:rPr>
          <w:rFonts w:ascii="Garamond" w:hAnsi="Garamond"/>
          <w:lang w:val="sq-AL"/>
        </w:rPr>
        <w:t>entet të cilat janë të lidhura me aktivitetin doganor të aplikuesit. Shqyrtimi</w:t>
      </w:r>
      <w:r w:rsidR="009173F6">
        <w:rPr>
          <w:rFonts w:ascii="Garamond" w:hAnsi="Garamond"/>
          <w:lang w:val="sq-AL"/>
        </w:rPr>
        <w:t>,</w:t>
      </w:r>
      <w:r w:rsidRPr="00A12421">
        <w:rPr>
          <w:rFonts w:ascii="Garamond" w:hAnsi="Garamond"/>
          <w:lang w:val="sq-AL"/>
        </w:rPr>
        <w:t xml:space="preserve"> si dhe rezultatet e tij dokumentohen nga autoriteti doganor.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r>
      <w:r w:rsidRPr="00A12421">
        <w:rPr>
          <w:rFonts w:ascii="Garamond" w:hAnsi="Garamond"/>
          <w:lang w:val="sq-AL"/>
        </w:rPr>
        <w:tab/>
        <w:t>Kur në rastin e një numri të madh ambientesh, periudha kohore për lëshimin e certifikatës nuk lejon shqyrtimin e të gjitha ambienteve përkatëse, por autoriteti doganor nuk ka dyshim se aplikuesi ruan standardet e sigurisë në të gjitha ambientet të cilat janë përdorur zakonisht nga operatori ekonomik, ai mund të vendosë të shqyrtojë vetëm një pjesë përfaqësuese të këtyre ambienteve.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Drejtoria e Përgjithshme e Doganave, kur e vlerëson të </w:t>
      </w:r>
      <w:r w:rsidR="003D436A" w:rsidRPr="00A12421">
        <w:rPr>
          <w:rFonts w:ascii="Garamond" w:hAnsi="Garamond"/>
          <w:lang w:val="sq-AL"/>
        </w:rPr>
        <w:t>arsyeshme</w:t>
      </w:r>
      <w:r w:rsidRPr="00A12421">
        <w:rPr>
          <w:rFonts w:ascii="Garamond" w:hAnsi="Garamond"/>
          <w:lang w:val="sq-AL"/>
        </w:rPr>
        <w:t xml:space="preserve"> gjatë procesit të shqyrtimit të kushteve dhe kritereve për lëshimin e certifikatës të përshkruar në nenet 16 deri 21, mund të bashkëpunojë me zyrat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t>2. Drejtoria e Përgjithshme e Doganave mund të pranojë konkluzionet e siguruara nga një ekspert i fushave përkatëse të përmendura në nenet 18, 19 dhe 21, për</w:t>
      </w:r>
      <w:r w:rsidR="003D436A">
        <w:rPr>
          <w:rFonts w:ascii="Garamond" w:hAnsi="Garamond"/>
          <w:lang w:val="sq-AL"/>
        </w:rPr>
        <w:t xml:space="preserve"> </w:t>
      </w:r>
      <w:r w:rsidRPr="00A12421">
        <w:rPr>
          <w:rFonts w:ascii="Garamond" w:hAnsi="Garamond"/>
          <w:lang w:val="sq-AL"/>
        </w:rPr>
        <w:t>sa u përket kushteve dhe kritereve të përcaktuara në këto nene. Eksperti nuk duhet të jetë i lidhur me aplikuesin.</w:t>
      </w:r>
    </w:p>
    <w:p w:rsidR="00812C4D" w:rsidRPr="00A12421" w:rsidRDefault="00812C4D" w:rsidP="00604308">
      <w:pPr>
        <w:pStyle w:val="Hapesira7"/>
        <w:rPr>
          <w:lang w:val="sq-AL"/>
        </w:rPr>
      </w:pPr>
    </w:p>
    <w:p w:rsidR="00812C4D" w:rsidRPr="00A12421" w:rsidRDefault="00812C4D" w:rsidP="00421A9A">
      <w:pPr>
        <w:spacing w:after="0" w:line="240" w:lineRule="auto"/>
        <w:jc w:val="center"/>
        <w:rPr>
          <w:rFonts w:ascii="Garamond" w:hAnsi="Garamond"/>
          <w:lang w:val="sq-AL"/>
        </w:rPr>
      </w:pPr>
      <w:r w:rsidRPr="00A12421">
        <w:rPr>
          <w:rFonts w:ascii="Garamond" w:hAnsi="Garamond"/>
          <w:lang w:val="sq-AL"/>
        </w:rPr>
        <w:t>Neni 25</w:t>
      </w:r>
    </w:p>
    <w:p w:rsidR="00812C4D" w:rsidRPr="00A12421" w:rsidRDefault="00812C4D" w:rsidP="00421A9A">
      <w:pPr>
        <w:spacing w:after="0" w:line="240" w:lineRule="auto"/>
        <w:jc w:val="center"/>
        <w:rPr>
          <w:rFonts w:ascii="Garamond" w:hAnsi="Garamond"/>
          <w:b/>
          <w:lang w:val="sq-AL"/>
        </w:rPr>
      </w:pPr>
      <w:r w:rsidRPr="00A12421">
        <w:rPr>
          <w:rFonts w:ascii="Garamond" w:hAnsi="Garamond"/>
          <w:b/>
          <w:lang w:val="sq-AL"/>
        </w:rPr>
        <w:t xml:space="preserve">Lëshimi i një </w:t>
      </w:r>
      <w:r w:rsidR="00CF7AB9">
        <w:rPr>
          <w:rFonts w:ascii="Garamond" w:hAnsi="Garamond"/>
          <w:b/>
          <w:lang w:val="sq-AL"/>
        </w:rPr>
        <w:t>“</w:t>
      </w:r>
      <w:r w:rsidRPr="00A12421">
        <w:rPr>
          <w:rFonts w:ascii="Garamond" w:hAnsi="Garamond"/>
          <w:b/>
          <w:lang w:val="sq-AL"/>
        </w:rPr>
        <w:t>Certifikate OEA</w:t>
      </w:r>
      <w:r w:rsidR="00CF7AB9">
        <w:rPr>
          <w:rFonts w:ascii="Garamond" w:hAnsi="Garamond"/>
          <w:b/>
          <w:lang w:val="sq-AL"/>
        </w:rPr>
        <w:t>”</w:t>
      </w:r>
    </w:p>
    <w:p w:rsidR="00812C4D" w:rsidRPr="00A12421" w:rsidRDefault="00812C4D" w:rsidP="00604308">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Drejtoria e Përgjithshme e Doganave lëshon </w:t>
      </w:r>
      <w:r w:rsidR="00CF7AB9">
        <w:rPr>
          <w:rFonts w:ascii="Garamond" w:hAnsi="Garamond"/>
          <w:lang w:val="sq-AL"/>
        </w:rPr>
        <w:t>“</w:t>
      </w:r>
      <w:r w:rsidRPr="00A12421">
        <w:rPr>
          <w:rFonts w:ascii="Garamond" w:hAnsi="Garamond"/>
          <w:lang w:val="sq-AL"/>
        </w:rPr>
        <w:t>Certifikatën OEA</w:t>
      </w:r>
      <w:r w:rsidR="00CF7AB9">
        <w:rPr>
          <w:rFonts w:ascii="Garamond" w:hAnsi="Garamond"/>
          <w:lang w:val="sq-AL"/>
        </w:rPr>
        <w:t>”</w:t>
      </w:r>
      <w:r w:rsidRPr="00A12421">
        <w:rPr>
          <w:rFonts w:ascii="Garamond" w:hAnsi="Garamond"/>
          <w:lang w:val="sq-AL"/>
        </w:rPr>
        <w:t xml:space="preserve"> në përputhje me modelin e</w:t>
      </w:r>
      <w:r w:rsidR="00A12421">
        <w:rPr>
          <w:rFonts w:ascii="Garamond" w:hAnsi="Garamond"/>
          <w:lang w:val="sq-AL"/>
        </w:rPr>
        <w:t xml:space="preserve"> </w:t>
      </w:r>
      <w:r w:rsidRPr="00A12421">
        <w:rPr>
          <w:rFonts w:ascii="Garamond" w:hAnsi="Garamond"/>
          <w:lang w:val="sq-AL"/>
        </w:rPr>
        <w:t>përcaktuar në aneksin 3.</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Drejtoria e Përgjithshme e Doganave lëshon një </w:t>
      </w:r>
      <w:r w:rsidR="00CF7AB9">
        <w:rPr>
          <w:rFonts w:ascii="Garamond" w:hAnsi="Garamond"/>
          <w:lang w:val="sq-AL"/>
        </w:rPr>
        <w:t>“</w:t>
      </w:r>
      <w:r w:rsidRPr="00A12421">
        <w:rPr>
          <w:rFonts w:ascii="Garamond" w:hAnsi="Garamond"/>
          <w:lang w:val="sq-AL"/>
        </w:rPr>
        <w:t>Certifikatë OEA</w:t>
      </w:r>
      <w:r w:rsidR="00CF7AB9">
        <w:rPr>
          <w:rFonts w:ascii="Garamond" w:hAnsi="Garamond"/>
          <w:lang w:val="sq-AL"/>
        </w:rPr>
        <w:t>”</w:t>
      </w:r>
      <w:r w:rsidRPr="00A12421">
        <w:rPr>
          <w:rFonts w:ascii="Garamond" w:hAnsi="Garamond"/>
          <w:lang w:val="sq-AL"/>
        </w:rPr>
        <w:t xml:space="preserve"> ose refuzon aplikimin brenda 120 ditëve nga data e pranimit të aplikimit në përputhje me nenin 13.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Kur Drejtoria e Përgjithshme e Doganave nuk është në gjendje të respektojë afatin, ky afat mund të zgjatet me një periudhë tjetër 60-ditore. Në raste të tilla, Drejtoria e Përgjithshme e Doganave, para përfundimit të afatit prej 120 ditësh, informon aplikuesin për arsyet e shtyrjes.</w:t>
      </w:r>
    </w:p>
    <w:p w:rsidR="00812C4D" w:rsidRPr="00A12421" w:rsidRDefault="00421A9A"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 xml:space="preserve">Afati i parashikuar në pikën 2 mund të zgjatet nëse gjatë shqyrtimit të kritereve aplikuesi bën rregullime me qëllim që të plotësojë këto kritere dhe i komunikon ato te Drejtoria e Përgjithshme e Doganave.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4. Kur rezultati i shqyrtimit të kryer në përputhje me nenet 22, 23 dhe 24 ka mundësi të çojë në refuzimin e aplikimit, Drejtoria e Përgjithshme e Doganave i komunikon aplikuesit konkluzionet paraprake që mund të çojnë në refuzimin e aplikimit dhe i jep mundësinë aplikuesit që të përgjigjet brenda 30 ditëve para se të refuzojë aplikimin. Afati prej 120 ditësh i përcaktuar në paragrafin e parë, të pikës 2, pezullohet në përputhje me rrethanat.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5. Refuzimi i një aplikimi nuk duhet të çojë në revokimin automatik të ndonjë autorizimi ekzistues të lëshuar sipas rregullave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6. Nëse aplikimi është refuzuar, autoriteti doganor do të informojë aplikuesin për arsyet në të cilat është bazuar vendimi. Vendimi për të refuzuar një aplikim do t’i njoftohet aplikuesit brenda afateve kohore të përcaktuara në pikat 2, 3 dhe 4.</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7. Drejtoria e Përgjithshme e Doganave, brenda pesë ditëve të punës, do të njoftojë zyrat doganore që është lëshuar një </w:t>
      </w:r>
      <w:r w:rsidR="00CF7AB9">
        <w:rPr>
          <w:rFonts w:ascii="Garamond" w:hAnsi="Garamond"/>
          <w:lang w:val="sq-AL"/>
        </w:rPr>
        <w:t>“</w:t>
      </w:r>
      <w:r w:rsidRPr="00A12421">
        <w:rPr>
          <w:rFonts w:ascii="Garamond" w:hAnsi="Garamond"/>
          <w:lang w:val="sq-AL"/>
        </w:rPr>
        <w:t>Certifikatë OEA</w:t>
      </w:r>
      <w:r w:rsidR="00CF7AB9">
        <w:rPr>
          <w:rFonts w:ascii="Garamond" w:hAnsi="Garamond"/>
          <w:lang w:val="sq-AL"/>
        </w:rPr>
        <w:t>”</w:t>
      </w:r>
      <w:r w:rsidRPr="00A12421">
        <w:rPr>
          <w:rFonts w:ascii="Garamond" w:hAnsi="Garamond"/>
          <w:lang w:val="sq-AL"/>
        </w:rPr>
        <w:t>, duke përdorur sistemin e komunikimit të përcaktuar në nenin 33. Informacioni gjithashtu jepet brenda të njëjtit afat në rast se aplikimi refuzohet.</w:t>
      </w:r>
    </w:p>
    <w:p w:rsidR="00812C4D" w:rsidRPr="00A12421" w:rsidRDefault="00812C4D" w:rsidP="00604308">
      <w:pPr>
        <w:pStyle w:val="Hapesira7"/>
        <w:rPr>
          <w:lang w:val="sq-AL"/>
        </w:rPr>
      </w:pPr>
    </w:p>
    <w:p w:rsidR="00812C4D" w:rsidRPr="00A12421" w:rsidRDefault="00812C4D" w:rsidP="00604308">
      <w:pPr>
        <w:spacing w:after="0" w:line="240" w:lineRule="auto"/>
        <w:ind w:firstLine="0"/>
        <w:jc w:val="center"/>
        <w:rPr>
          <w:rFonts w:ascii="Garamond" w:hAnsi="Garamond"/>
          <w:lang w:val="sq-AL"/>
        </w:rPr>
      </w:pPr>
      <w:r w:rsidRPr="00A12421">
        <w:rPr>
          <w:rFonts w:ascii="Garamond" w:hAnsi="Garamond"/>
          <w:lang w:val="sq-AL"/>
        </w:rPr>
        <w:t>KREU 2</w:t>
      </w:r>
    </w:p>
    <w:p w:rsidR="00812C4D" w:rsidRPr="00A12421" w:rsidRDefault="00812C4D" w:rsidP="00604308">
      <w:pPr>
        <w:spacing w:after="0" w:line="240" w:lineRule="auto"/>
        <w:ind w:firstLine="0"/>
        <w:jc w:val="center"/>
        <w:rPr>
          <w:rFonts w:ascii="Garamond" w:hAnsi="Garamond"/>
          <w:lang w:val="sq-AL"/>
        </w:rPr>
      </w:pPr>
      <w:r w:rsidRPr="00A12421">
        <w:rPr>
          <w:rFonts w:ascii="Garamond" w:hAnsi="Garamond"/>
          <w:lang w:val="sq-AL"/>
        </w:rPr>
        <w:t>EFEKTET LIGJORE TË CERTIFIKATAVE OEA</w:t>
      </w:r>
    </w:p>
    <w:p w:rsidR="00812C4D" w:rsidRPr="00A12421" w:rsidRDefault="00812C4D" w:rsidP="00604308">
      <w:pPr>
        <w:pStyle w:val="Hapesira7"/>
        <w:ind w:firstLine="0"/>
        <w:rPr>
          <w:lang w:val="sq-AL"/>
        </w:rPr>
      </w:pPr>
    </w:p>
    <w:p w:rsidR="00812C4D" w:rsidRPr="00A12421" w:rsidRDefault="00812C4D" w:rsidP="00604308">
      <w:pPr>
        <w:spacing w:after="0" w:line="240" w:lineRule="auto"/>
        <w:ind w:firstLine="0"/>
        <w:jc w:val="center"/>
        <w:rPr>
          <w:rFonts w:ascii="Garamond" w:hAnsi="Garamond"/>
          <w:lang w:val="sq-AL"/>
        </w:rPr>
      </w:pPr>
      <w:r w:rsidRPr="00A12421">
        <w:rPr>
          <w:rFonts w:ascii="Garamond" w:hAnsi="Garamond"/>
          <w:lang w:val="sq-AL"/>
        </w:rPr>
        <w:t>Seksioni 1</w:t>
      </w:r>
    </w:p>
    <w:p w:rsidR="00812C4D" w:rsidRPr="00A12421" w:rsidRDefault="00812C4D" w:rsidP="00604308">
      <w:pPr>
        <w:spacing w:after="0" w:line="240" w:lineRule="auto"/>
        <w:ind w:firstLine="0"/>
        <w:jc w:val="center"/>
        <w:rPr>
          <w:rFonts w:ascii="Garamond" w:hAnsi="Garamond"/>
          <w:b/>
          <w:lang w:val="sq-AL"/>
        </w:rPr>
      </w:pPr>
      <w:r w:rsidRPr="00A12421">
        <w:rPr>
          <w:rFonts w:ascii="Garamond" w:hAnsi="Garamond"/>
          <w:b/>
          <w:lang w:val="sq-AL"/>
        </w:rPr>
        <w:t>Dispozita të përgjithshme</w:t>
      </w:r>
    </w:p>
    <w:p w:rsidR="00812C4D" w:rsidRPr="00A12421" w:rsidRDefault="00812C4D" w:rsidP="00604308">
      <w:pPr>
        <w:pStyle w:val="Hapesira7"/>
        <w:ind w:firstLine="0"/>
        <w:rPr>
          <w:lang w:val="sq-AL"/>
        </w:rPr>
      </w:pPr>
    </w:p>
    <w:p w:rsidR="00812C4D" w:rsidRPr="00A12421" w:rsidRDefault="00812C4D" w:rsidP="00604308">
      <w:pPr>
        <w:spacing w:after="0" w:line="240" w:lineRule="auto"/>
        <w:ind w:firstLine="0"/>
        <w:jc w:val="center"/>
        <w:rPr>
          <w:rFonts w:ascii="Garamond" w:hAnsi="Garamond"/>
          <w:lang w:val="sq-AL"/>
        </w:rPr>
      </w:pPr>
      <w:r w:rsidRPr="00A12421">
        <w:rPr>
          <w:rFonts w:ascii="Garamond" w:hAnsi="Garamond"/>
          <w:lang w:val="sq-AL"/>
        </w:rPr>
        <w:t>Neni 26</w:t>
      </w:r>
    </w:p>
    <w:p w:rsidR="00812C4D" w:rsidRPr="00A12421" w:rsidRDefault="00812C4D" w:rsidP="00604308">
      <w:pPr>
        <w:spacing w:after="0" w:line="240" w:lineRule="auto"/>
        <w:ind w:firstLine="0"/>
        <w:jc w:val="center"/>
        <w:rPr>
          <w:rFonts w:ascii="Garamond" w:hAnsi="Garamond"/>
          <w:b/>
          <w:lang w:val="sq-AL"/>
        </w:rPr>
      </w:pPr>
      <w:r w:rsidRPr="00A12421">
        <w:rPr>
          <w:rFonts w:ascii="Garamond" w:hAnsi="Garamond"/>
          <w:b/>
          <w:lang w:val="sq-AL"/>
        </w:rPr>
        <w:t xml:space="preserve">Vlefshmëria e </w:t>
      </w:r>
      <w:r w:rsidR="00CF7AB9">
        <w:rPr>
          <w:rFonts w:ascii="Garamond" w:hAnsi="Garamond"/>
          <w:b/>
          <w:lang w:val="sq-AL"/>
        </w:rPr>
        <w:t>“</w:t>
      </w:r>
      <w:r w:rsidRPr="00A12421">
        <w:rPr>
          <w:rFonts w:ascii="Garamond" w:hAnsi="Garamond"/>
          <w:b/>
          <w:lang w:val="sq-AL"/>
        </w:rPr>
        <w:t>Certifikatës OEA</w:t>
      </w:r>
      <w:r w:rsidR="00CF7AB9">
        <w:rPr>
          <w:rFonts w:ascii="Garamond" w:hAnsi="Garamond"/>
          <w:b/>
          <w:lang w:val="sq-AL"/>
        </w:rPr>
        <w:t>”</w:t>
      </w:r>
    </w:p>
    <w:p w:rsidR="00812C4D" w:rsidRPr="00A12421" w:rsidRDefault="00812C4D" w:rsidP="00F66B5C">
      <w:pPr>
        <w:pStyle w:val="Hapesira7"/>
        <w:rPr>
          <w:lang w:val="sq-AL"/>
        </w:rPr>
      </w:pP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1. </w:t>
      </w:r>
      <w:r w:rsidR="00CF7AB9">
        <w:rPr>
          <w:rFonts w:ascii="Garamond" w:hAnsi="Garamond"/>
          <w:lang w:val="sq-AL"/>
        </w:rPr>
        <w:t>“</w:t>
      </w:r>
      <w:r w:rsidR="00812C4D" w:rsidRPr="00A12421">
        <w:rPr>
          <w:rFonts w:ascii="Garamond" w:hAnsi="Garamond"/>
          <w:lang w:val="sq-AL"/>
        </w:rPr>
        <w:t>Certifikata OEA</w:t>
      </w:r>
      <w:r w:rsidR="00CF7AB9">
        <w:rPr>
          <w:rFonts w:ascii="Garamond" w:hAnsi="Garamond"/>
          <w:lang w:val="sq-AL"/>
        </w:rPr>
        <w:t>”</w:t>
      </w:r>
      <w:r w:rsidR="00A12421">
        <w:rPr>
          <w:rFonts w:ascii="Garamond" w:hAnsi="Garamond"/>
          <w:lang w:val="sq-AL"/>
        </w:rPr>
        <w:t xml:space="preserve"> </w:t>
      </w:r>
      <w:r w:rsidR="00812C4D" w:rsidRPr="00A12421">
        <w:rPr>
          <w:rFonts w:ascii="Garamond" w:hAnsi="Garamond"/>
          <w:lang w:val="sq-AL"/>
        </w:rPr>
        <w:t>hyn në fuqi në ditën e dhjetë të punës pas datës së lëshimit të saj.</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 xml:space="preserve">Afati i vlefshmërisë së </w:t>
      </w:r>
      <w:r w:rsidR="00CF7AB9">
        <w:rPr>
          <w:rFonts w:ascii="Garamond" w:hAnsi="Garamond"/>
          <w:lang w:val="sq-AL"/>
        </w:rPr>
        <w:t>“</w:t>
      </w:r>
      <w:r w:rsidR="00812C4D" w:rsidRPr="00A12421">
        <w:rPr>
          <w:rFonts w:ascii="Garamond" w:hAnsi="Garamond"/>
          <w:lang w:val="sq-AL"/>
        </w:rPr>
        <w:t>Certifikatës OEA</w:t>
      </w:r>
      <w:r w:rsidR="00CF7AB9">
        <w:rPr>
          <w:rFonts w:ascii="Garamond" w:hAnsi="Garamond"/>
          <w:lang w:val="sq-AL"/>
        </w:rPr>
        <w:t>”</w:t>
      </w:r>
      <w:r w:rsidR="00812C4D" w:rsidRPr="00A12421">
        <w:rPr>
          <w:rFonts w:ascii="Garamond" w:hAnsi="Garamond"/>
          <w:lang w:val="sq-AL"/>
        </w:rPr>
        <w:t xml:space="preserve"> është i pakufizuar.</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Drejtoria e Përgjithshme e Doganave në bashkëpunim me zyrat doganore monitoron përputhshmërinë e kushteve dhe kritereve që duhet të përmbushen nga operatorët ekonomikë të autorizuar.</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4. </w:t>
      </w:r>
      <w:r w:rsidR="00812C4D" w:rsidRPr="00A12421">
        <w:rPr>
          <w:rFonts w:ascii="Garamond" w:hAnsi="Garamond"/>
          <w:lang w:val="sq-AL"/>
        </w:rPr>
        <w:t xml:space="preserve">Drejtoria e Përgjithshme e Doganave kryen </w:t>
      </w:r>
      <w:r w:rsidR="004946DF">
        <w:rPr>
          <w:rFonts w:ascii="Garamond" w:hAnsi="Garamond"/>
          <w:lang w:val="sq-AL"/>
        </w:rPr>
        <w:t>ri</w:t>
      </w:r>
      <w:r w:rsidR="00812C4D" w:rsidRPr="00A12421">
        <w:rPr>
          <w:rFonts w:ascii="Garamond" w:hAnsi="Garamond"/>
          <w:lang w:val="sq-AL"/>
        </w:rPr>
        <w:t>vlerësimin e kushteve dhe kritereve në rastet e mëposhtme:</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kur ka ndryshime të mëdha në legjislacionin përkatës;</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kur ka të dhëna të arsyeshme që kushtet dhe kriteret përkatëse nuk vijojnë më të</w:t>
      </w:r>
      <w:r w:rsidR="00A12421">
        <w:rPr>
          <w:rFonts w:ascii="Garamond" w:hAnsi="Garamond"/>
          <w:lang w:val="sq-AL"/>
        </w:rPr>
        <w:t xml:space="preserve"> </w:t>
      </w:r>
      <w:r w:rsidR="00812C4D" w:rsidRPr="00A12421">
        <w:rPr>
          <w:rFonts w:ascii="Garamond" w:hAnsi="Garamond"/>
          <w:lang w:val="sq-AL"/>
        </w:rPr>
        <w:t xml:space="preserve">përmbushen nga operatori ekonomik i autorizuar.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Në rastin e një </w:t>
      </w:r>
      <w:r w:rsidR="00CF7AB9">
        <w:rPr>
          <w:rFonts w:ascii="Garamond" w:hAnsi="Garamond"/>
          <w:lang w:val="sq-AL"/>
        </w:rPr>
        <w:t>“</w:t>
      </w:r>
      <w:r w:rsidRPr="00A12421">
        <w:rPr>
          <w:rFonts w:ascii="Garamond" w:hAnsi="Garamond"/>
          <w:lang w:val="sq-AL"/>
        </w:rPr>
        <w:t>Certifikate OEA</w:t>
      </w:r>
      <w:r w:rsidR="00CF7AB9">
        <w:rPr>
          <w:rFonts w:ascii="Garamond" w:hAnsi="Garamond"/>
          <w:lang w:val="sq-AL"/>
        </w:rPr>
        <w:t>”</w:t>
      </w:r>
      <w:r w:rsidRPr="00A12421">
        <w:rPr>
          <w:rFonts w:ascii="Garamond" w:hAnsi="Garamond"/>
          <w:lang w:val="sq-AL"/>
        </w:rPr>
        <w:t>, të lëshuar në favor të një aplikuesi i cili është themeluar në më pak se tre vjet, kontrolli më i afërt do t’i bëhet gjatë vitit të parë pas lëshimit.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Gjithashtu, në procedurën e rivlerësimit, zbatohet edhe pika 2, e nenit 24.</w:t>
      </w:r>
    </w:p>
    <w:p w:rsidR="00812C4D" w:rsidRPr="00A12421" w:rsidRDefault="00812C4D" w:rsidP="00812C4D">
      <w:pPr>
        <w:spacing w:after="0" w:line="240" w:lineRule="auto"/>
        <w:rPr>
          <w:rFonts w:ascii="Garamond" w:hAnsi="Garamond"/>
          <w:lang w:val="sq-AL"/>
        </w:rPr>
      </w:pPr>
      <w:r w:rsidRPr="00A12421">
        <w:rPr>
          <w:rFonts w:ascii="Garamond" w:hAnsi="Garamond"/>
          <w:lang w:val="sq-AL"/>
        </w:rPr>
        <w:t>Rezultatet e rivlerësimit u njoftohen zyrave doganore, duke përdorur sistemin e komunikimit të përcaktuar në nenin 33.</w:t>
      </w:r>
    </w:p>
    <w:p w:rsidR="00812C4D" w:rsidRDefault="00812C4D" w:rsidP="00812C4D">
      <w:pPr>
        <w:spacing w:after="0" w:line="240" w:lineRule="auto"/>
        <w:rPr>
          <w:rFonts w:ascii="Garamond" w:hAnsi="Garamond"/>
          <w:lang w:val="sq-AL"/>
        </w:rPr>
      </w:pPr>
    </w:p>
    <w:p w:rsidR="00F66B5C" w:rsidRDefault="00F66B5C" w:rsidP="00812C4D">
      <w:pPr>
        <w:spacing w:after="0" w:line="240" w:lineRule="auto"/>
        <w:rPr>
          <w:rFonts w:ascii="Garamond" w:hAnsi="Garamond"/>
          <w:lang w:val="sq-AL"/>
        </w:rPr>
      </w:pPr>
    </w:p>
    <w:p w:rsidR="00F66B5C" w:rsidRPr="00A12421" w:rsidRDefault="00F66B5C" w:rsidP="00812C4D">
      <w:pPr>
        <w:spacing w:after="0" w:line="240" w:lineRule="auto"/>
        <w:rPr>
          <w:rFonts w:ascii="Garamond" w:hAnsi="Garamond"/>
          <w:lang w:val="sq-AL"/>
        </w:rPr>
      </w:pP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Seksioni 2</w:t>
      </w:r>
    </w:p>
    <w:p w:rsidR="00812C4D" w:rsidRPr="00A12421" w:rsidRDefault="00812C4D" w:rsidP="00786073">
      <w:pPr>
        <w:spacing w:after="0" w:line="240" w:lineRule="auto"/>
        <w:jc w:val="center"/>
        <w:rPr>
          <w:rFonts w:ascii="Garamond" w:hAnsi="Garamond"/>
          <w:b/>
          <w:lang w:val="sq-AL"/>
        </w:rPr>
      </w:pPr>
      <w:r w:rsidRPr="00A12421">
        <w:rPr>
          <w:rFonts w:ascii="Garamond" w:hAnsi="Garamond"/>
          <w:b/>
          <w:lang w:val="sq-AL"/>
        </w:rPr>
        <w:t>Pezullimi i statusit të operatorit ekonomik të autorizuar</w:t>
      </w:r>
    </w:p>
    <w:p w:rsidR="00812C4D" w:rsidRPr="00A12421" w:rsidRDefault="00812C4D" w:rsidP="00F66B5C">
      <w:pPr>
        <w:pStyle w:val="Hapesira7"/>
        <w:rPr>
          <w:lang w:val="sq-AL"/>
        </w:rPr>
      </w:pP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Neni 27</w:t>
      </w:r>
    </w:p>
    <w:p w:rsidR="00812C4D" w:rsidRPr="00A12421" w:rsidRDefault="00812C4D" w:rsidP="00786073">
      <w:pPr>
        <w:spacing w:after="0" w:line="240" w:lineRule="auto"/>
        <w:jc w:val="center"/>
        <w:rPr>
          <w:rFonts w:ascii="Garamond" w:hAnsi="Garamond"/>
          <w:b/>
          <w:lang w:val="sq-AL"/>
        </w:rPr>
      </w:pPr>
      <w:r w:rsidRPr="00A12421">
        <w:rPr>
          <w:rFonts w:ascii="Garamond" w:hAnsi="Garamond"/>
          <w:b/>
          <w:lang w:val="sq-AL"/>
        </w:rPr>
        <w:t>Pezullimi</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Statusi i operatorit ekonomik të autorizuar pezullohet nga Drejtoria e Përgjithshme e Doganave në rastet e mëposhtme:</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Kur janë zbuluar mospërputhje të kushteve apo kritereve për </w:t>
      </w:r>
      <w:r w:rsidR="00CF7AB9">
        <w:rPr>
          <w:rFonts w:ascii="Garamond" w:hAnsi="Garamond"/>
          <w:lang w:val="sq-AL"/>
        </w:rPr>
        <w:t>“</w:t>
      </w:r>
      <w:r w:rsidR="00812C4D" w:rsidRPr="00A12421">
        <w:rPr>
          <w:rFonts w:ascii="Garamond" w:hAnsi="Garamond"/>
          <w:lang w:val="sq-AL"/>
        </w:rPr>
        <w:t>Certifikatën OEA</w:t>
      </w:r>
      <w:r w:rsidR="00CF7AB9">
        <w:rPr>
          <w:rFonts w:ascii="Garamond" w:hAnsi="Garamond"/>
          <w:lang w:val="sq-AL"/>
        </w:rPr>
        <w:t>”</w:t>
      </w:r>
      <w:r w:rsidR="00812C4D" w:rsidRPr="00A12421">
        <w:rPr>
          <w:rFonts w:ascii="Garamond" w:hAnsi="Garamond"/>
          <w:lang w:val="sq-AL"/>
        </w:rPr>
        <w:t>;</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Kur ka arsye të mjaftueshme të besojë se është kryer nga operatori ekonomik i autorizuar një veprim, i cili mund të shkaktojë procedim penal lidhur me shkelje të legjislacionit doganor.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Megjithatë, në rastin e përmendur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Drejtoria e Përgjithshme e Doganave mund të vendosë që të mos e pezullojë statusin e operatorit ekonomik të autorizuar nëse konstaton një shkelje me rëndësi të papërfillshme në raport me numrin apo madhësinë e operacioneve dhe nuk krijon dyshime që kanë të bëjnë me mirëbesimin e operatorit ekonomik të autorizuar.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Para marrjes së vendimit, Drejtoria e Përgjithshme e Doganave i komunikon konstatimet e saj operatorit ekonomik. Operatori ekonomik ka të drejtë të korrigjojë situatën dhe/ose të shprehë qëndrimin e tij brenda 30 ditëve nga data e komunikimit.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Megjithatë, pezullimi bëhet menjëherë, kur e kërkon natyra ose shkalla e rrezikut/kërcënimit ndaj qytetarëve, mbrojtjes dhe sigurisë, shëndetit publik ose mjedisit. Drejtoria e Përgjithshme e Doganave informon menjëherë zyrat doganore lidhur me pezullimin, duke përdorur sistemin e komunikimit të përcaktuar në nenin 33, me qëllim që t'i lejojë ata të marrin masat e duhura.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t>2.</w:t>
      </w:r>
      <w:r w:rsidR="00A12421">
        <w:rPr>
          <w:rFonts w:ascii="Garamond" w:hAnsi="Garamond"/>
          <w:lang w:val="sq-AL"/>
        </w:rPr>
        <w:t xml:space="preserve"> </w:t>
      </w:r>
      <w:r w:rsidRPr="00A12421">
        <w:rPr>
          <w:rFonts w:ascii="Garamond" w:hAnsi="Garamond"/>
          <w:lang w:val="sq-AL"/>
        </w:rPr>
        <w:t xml:space="preserve">Nëse mbajtësi i </w:t>
      </w:r>
      <w:r w:rsidR="00CF7AB9">
        <w:rPr>
          <w:rFonts w:ascii="Garamond" w:hAnsi="Garamond"/>
          <w:lang w:val="sq-AL"/>
        </w:rPr>
        <w:t>“</w:t>
      </w:r>
      <w:r w:rsidRPr="00A12421">
        <w:rPr>
          <w:rFonts w:ascii="Garamond" w:hAnsi="Garamond"/>
          <w:lang w:val="sq-AL"/>
        </w:rPr>
        <w:t>Certifikatës OEA</w:t>
      </w:r>
      <w:r w:rsidR="00CF7AB9">
        <w:rPr>
          <w:rFonts w:ascii="Garamond" w:hAnsi="Garamond"/>
          <w:lang w:val="sq-AL"/>
        </w:rPr>
        <w:t>”</w:t>
      </w:r>
      <w:r w:rsidRPr="00A12421">
        <w:rPr>
          <w:rFonts w:ascii="Garamond" w:hAnsi="Garamond"/>
          <w:lang w:val="sq-AL"/>
        </w:rPr>
        <w:t xml:space="preserve"> nuk e rregullon situatën e përmendur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të pikës 1, brenda afatit</w:t>
      </w:r>
      <w:r w:rsidR="00A12421">
        <w:rPr>
          <w:rFonts w:ascii="Garamond" w:hAnsi="Garamond"/>
          <w:lang w:val="sq-AL"/>
        </w:rPr>
        <w:t xml:space="preserve"> </w:t>
      </w:r>
      <w:r w:rsidRPr="00A12421">
        <w:rPr>
          <w:rFonts w:ascii="Garamond" w:hAnsi="Garamond"/>
          <w:lang w:val="sq-AL"/>
        </w:rPr>
        <w:t>30-ditor, siç përcaktohet në paragrafin e tretë të pikës 1, Drejtoria e Përgjithshme e Doganave njofton operatorin ekonomik në fjalë që statusi i operatorit ekonomik të autorizuar është pezulluar për një periudhë prej 30 ditëve, për të mundësuar operatorin ekonomik të marrë masat e nevojshme për të rregulluar situatën. Njoftimi gjithashtu do t'u dërgohet zyrave doganore duke përdorur sistemin e komunikimit të përcaktuar në nenin 33.</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Kur operatori ekonomik</w:t>
      </w:r>
      <w:r w:rsidR="00A12421">
        <w:rPr>
          <w:rFonts w:ascii="Garamond" w:hAnsi="Garamond"/>
          <w:lang w:val="sq-AL"/>
        </w:rPr>
        <w:t xml:space="preserve"> </w:t>
      </w:r>
      <w:r w:rsidRPr="00A12421">
        <w:rPr>
          <w:rFonts w:ascii="Garamond" w:hAnsi="Garamond"/>
          <w:lang w:val="sq-AL"/>
        </w:rPr>
        <w:t>nuk ka mundur të rregullojë situatën brenda 30 ditëve sipas përcaktimeve të pikës 2, por siguron që kushtet mund të përmbushen nëse periudha e pezullimit zgjatet, Drejtoria e Përgjithshme e Doganave pezullon statusin e operatorit ekonomik të autorizuar edhe për 30 ditë të tjera.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4. Nëse mbajtësi i </w:t>
      </w:r>
      <w:r w:rsidR="00CF7AB9">
        <w:rPr>
          <w:rFonts w:ascii="Garamond" w:hAnsi="Garamond"/>
          <w:lang w:val="sq-AL"/>
        </w:rPr>
        <w:t>“</w:t>
      </w:r>
      <w:r w:rsidRPr="00A12421">
        <w:rPr>
          <w:rFonts w:ascii="Garamond" w:hAnsi="Garamond"/>
          <w:lang w:val="sq-AL"/>
        </w:rPr>
        <w:t>Certifikatës OEA</w:t>
      </w:r>
      <w:r w:rsidR="00CF7AB9">
        <w:rPr>
          <w:rFonts w:ascii="Garamond" w:hAnsi="Garamond"/>
          <w:lang w:val="sq-AL"/>
        </w:rPr>
        <w:t>”</w:t>
      </w:r>
      <w:r w:rsidRPr="00A12421">
        <w:rPr>
          <w:rFonts w:ascii="Garamond" w:hAnsi="Garamond"/>
          <w:lang w:val="sq-AL"/>
        </w:rPr>
        <w:t xml:space="preserve"> ka kryer një veprim të përcaktuar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të pikës 1, Drejtoria e Përgjithshme e Doganave pezullon statusin e operatorit ekonomik të autorizuar gjatë kohëzgjatjes së procedimit penal dhe gjyqësor. Drejtoria e Përgjithshme e Doganave njofton mbajtësin e certifikatës për këtë vendim pezullimi. Njoftimi gjithashtu u dërgohet zyrave doganore duke përdorur sistemin e komunikimit të përcaktuar në nenin 33.</w:t>
      </w:r>
    </w:p>
    <w:p w:rsidR="00812C4D" w:rsidRPr="00A12421" w:rsidRDefault="00A12421" w:rsidP="00F66B5C">
      <w:pPr>
        <w:pStyle w:val="Hapesira7"/>
        <w:rPr>
          <w:lang w:val="sq-AL"/>
        </w:rPr>
      </w:pPr>
      <w:r>
        <w:rPr>
          <w:lang w:val="sq-AL"/>
        </w:rPr>
        <w:t xml:space="preserve"> </w:t>
      </w:r>
      <w:r w:rsidR="00812C4D" w:rsidRPr="00A12421">
        <w:rPr>
          <w:lang w:val="sq-AL"/>
        </w:rPr>
        <w:tab/>
      </w: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Neni 28</w:t>
      </w:r>
    </w:p>
    <w:p w:rsidR="00812C4D" w:rsidRPr="00A12421" w:rsidRDefault="00812C4D" w:rsidP="00786073">
      <w:pPr>
        <w:spacing w:after="0" w:line="240" w:lineRule="auto"/>
        <w:jc w:val="center"/>
        <w:rPr>
          <w:rFonts w:ascii="Garamond" w:hAnsi="Garamond"/>
          <w:b/>
          <w:lang w:val="sq-AL"/>
        </w:rPr>
      </w:pPr>
      <w:r w:rsidRPr="00A12421">
        <w:rPr>
          <w:rFonts w:ascii="Garamond" w:hAnsi="Garamond"/>
          <w:b/>
          <w:lang w:val="sq-AL"/>
        </w:rPr>
        <w:t>Efektet ligjore të pezullimit</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Pezullimi nuk ndikon në</w:t>
      </w:r>
      <w:r w:rsidR="00A12421">
        <w:rPr>
          <w:rFonts w:ascii="Garamond" w:hAnsi="Garamond"/>
          <w:lang w:val="sq-AL"/>
        </w:rPr>
        <w:t xml:space="preserve"> </w:t>
      </w:r>
      <w:r w:rsidRPr="00A12421">
        <w:rPr>
          <w:rFonts w:ascii="Garamond" w:hAnsi="Garamond"/>
          <w:lang w:val="sq-AL"/>
        </w:rPr>
        <w:t>asnjë procedurë doganore të nisur para datës së pezullimit dhe që nuk ka</w:t>
      </w:r>
      <w:r w:rsidR="00A12421">
        <w:rPr>
          <w:rFonts w:ascii="Garamond" w:hAnsi="Garamond"/>
          <w:lang w:val="sq-AL"/>
        </w:rPr>
        <w:t xml:space="preserve"> </w:t>
      </w:r>
      <w:r w:rsidRPr="00A12421">
        <w:rPr>
          <w:rFonts w:ascii="Garamond" w:hAnsi="Garamond"/>
          <w:lang w:val="sq-AL"/>
        </w:rPr>
        <w:t>përfunduar ende.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Pezullimi nuk ndikon automatikisht në asnjë autorizim</w:t>
      </w:r>
      <w:r w:rsidR="00284E1B">
        <w:rPr>
          <w:rFonts w:ascii="Garamond" w:hAnsi="Garamond"/>
          <w:lang w:val="sq-AL"/>
        </w:rPr>
        <w:t>,</w:t>
      </w:r>
      <w:r w:rsidRPr="00A12421">
        <w:rPr>
          <w:rFonts w:ascii="Garamond" w:hAnsi="Garamond"/>
          <w:lang w:val="sq-AL"/>
        </w:rPr>
        <w:t xml:space="preserve"> i cili është lëshuar, pa iu referuar </w:t>
      </w:r>
      <w:r w:rsidR="00CF7AB9">
        <w:rPr>
          <w:rFonts w:ascii="Garamond" w:hAnsi="Garamond"/>
          <w:lang w:val="sq-AL"/>
        </w:rPr>
        <w:t>“</w:t>
      </w:r>
      <w:r w:rsidRPr="00A12421">
        <w:rPr>
          <w:rFonts w:ascii="Garamond" w:hAnsi="Garamond"/>
          <w:lang w:val="sq-AL"/>
        </w:rPr>
        <w:t>Certifikatës OEA</w:t>
      </w:r>
      <w:r w:rsidR="00CF7AB9">
        <w:rPr>
          <w:rFonts w:ascii="Garamond" w:hAnsi="Garamond"/>
          <w:lang w:val="sq-AL"/>
        </w:rPr>
        <w:t>”</w:t>
      </w:r>
      <w:r w:rsidRPr="00A12421">
        <w:rPr>
          <w:rFonts w:ascii="Garamond" w:hAnsi="Garamond"/>
          <w:lang w:val="sq-AL"/>
        </w:rPr>
        <w:t>, përveç rasteve kur arsyet për pezullimin gjithashtu ndikojnë për atë autorizim.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t xml:space="preserve">3. Pezullimi nuk ndikon automatikisht në asnjë autorizim për përdorimin e një thjeshtësimi doganor i cili është lëshuar në bazë të </w:t>
      </w:r>
      <w:r w:rsidR="00CF7AB9">
        <w:rPr>
          <w:rFonts w:ascii="Garamond" w:hAnsi="Garamond"/>
          <w:lang w:val="sq-AL"/>
        </w:rPr>
        <w:t>“</w:t>
      </w:r>
      <w:r w:rsidRPr="00A12421">
        <w:rPr>
          <w:rFonts w:ascii="Garamond" w:hAnsi="Garamond"/>
          <w:lang w:val="sq-AL"/>
        </w:rPr>
        <w:t>Certifikatës OEA</w:t>
      </w:r>
      <w:r w:rsidR="00CF7AB9">
        <w:rPr>
          <w:rFonts w:ascii="Garamond" w:hAnsi="Garamond"/>
          <w:lang w:val="sq-AL"/>
        </w:rPr>
        <w:t>”</w:t>
      </w:r>
      <w:r w:rsidRPr="00A12421">
        <w:rPr>
          <w:rFonts w:ascii="Garamond" w:hAnsi="Garamond"/>
          <w:lang w:val="sq-AL"/>
        </w:rPr>
        <w:t xml:space="preserve">, dhe për të cilin janë akoma të përmbushura kushtet/kriteret.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t xml:space="preserve"> 4. Në rastin e një </w:t>
      </w:r>
      <w:r w:rsidR="00CF7AB9">
        <w:rPr>
          <w:rFonts w:ascii="Garamond" w:hAnsi="Garamond"/>
          <w:lang w:val="sq-AL"/>
        </w:rPr>
        <w:t>“</w:t>
      </w:r>
      <w:r w:rsidRPr="00A12421">
        <w:rPr>
          <w:rFonts w:ascii="Garamond" w:hAnsi="Garamond"/>
          <w:lang w:val="sq-AL"/>
        </w:rPr>
        <w:t>Certifikate OEA</w:t>
      </w:r>
      <w:r w:rsidR="00CF7AB9">
        <w:rPr>
          <w:rFonts w:ascii="Garamond" w:hAnsi="Garamond"/>
          <w:lang w:val="sq-AL"/>
        </w:rPr>
        <w:t>”</w:t>
      </w:r>
      <w:r w:rsidRPr="00A12421">
        <w:rPr>
          <w:rFonts w:ascii="Garamond" w:hAnsi="Garamond"/>
          <w:lang w:val="sq-AL"/>
        </w:rPr>
        <w:t xml:space="preserve"> të referuar në shkronjën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të pikës 1, të nenit 11, nëse operatori ekonomik nuk plotëson vetëm kushtet e përcaktuara në nenin 21, statusi i operatorit ekonomik të autorizuar duhet të pezullohet pjesërisht dhe me kërkesë të tij mund të lëshohet një </w:t>
      </w:r>
      <w:r w:rsidR="00CF7AB9">
        <w:rPr>
          <w:rFonts w:ascii="Garamond" w:hAnsi="Garamond"/>
          <w:lang w:val="sq-AL"/>
        </w:rPr>
        <w:t>“</w:t>
      </w:r>
      <w:r w:rsidRPr="00A12421">
        <w:rPr>
          <w:rFonts w:ascii="Garamond" w:hAnsi="Garamond"/>
          <w:lang w:val="sq-AL"/>
        </w:rPr>
        <w:t>Certifikatë e re OEA</w:t>
      </w:r>
      <w:r w:rsidR="00CF7AB9">
        <w:rPr>
          <w:rFonts w:ascii="Garamond" w:hAnsi="Garamond"/>
          <w:lang w:val="sq-AL"/>
        </w:rPr>
        <w:t>”</w:t>
      </w:r>
      <w:r w:rsidRPr="00A12421">
        <w:rPr>
          <w:rFonts w:ascii="Garamond" w:hAnsi="Garamond"/>
          <w:lang w:val="sq-AL"/>
        </w:rPr>
        <w:t xml:space="preserve"> siç përmendet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të pikës 1, të</w:t>
      </w:r>
      <w:r w:rsidR="00A12421">
        <w:rPr>
          <w:rFonts w:ascii="Garamond" w:hAnsi="Garamond"/>
          <w:lang w:val="sq-AL"/>
        </w:rPr>
        <w:t xml:space="preserve"> </w:t>
      </w:r>
      <w:r w:rsidRPr="00A12421">
        <w:rPr>
          <w:rFonts w:ascii="Garamond" w:hAnsi="Garamond"/>
          <w:lang w:val="sq-AL"/>
        </w:rPr>
        <w:t xml:space="preserve">nenit 11. </w:t>
      </w:r>
    </w:p>
    <w:p w:rsidR="00812C4D" w:rsidRPr="00A12421" w:rsidRDefault="00812C4D" w:rsidP="00F66B5C">
      <w:pPr>
        <w:pStyle w:val="Hapesira7"/>
        <w:rPr>
          <w:lang w:val="sq-AL"/>
        </w:rPr>
      </w:pP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Neni 29</w:t>
      </w:r>
    </w:p>
    <w:p w:rsidR="00812C4D" w:rsidRPr="00A12421" w:rsidRDefault="00812C4D" w:rsidP="00786073">
      <w:pPr>
        <w:spacing w:after="0" w:line="240" w:lineRule="auto"/>
        <w:jc w:val="center"/>
        <w:rPr>
          <w:rFonts w:ascii="Garamond" w:hAnsi="Garamond"/>
          <w:b/>
          <w:lang w:val="sq-AL"/>
        </w:rPr>
      </w:pPr>
      <w:r w:rsidRPr="00A12421">
        <w:rPr>
          <w:rFonts w:ascii="Garamond" w:hAnsi="Garamond"/>
          <w:b/>
          <w:lang w:val="sq-AL"/>
        </w:rPr>
        <w:t>Anulimi i pezullimit ose revokimi</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w:t>
      </w:r>
      <w:r w:rsidR="00A12421">
        <w:rPr>
          <w:rFonts w:ascii="Garamond" w:hAnsi="Garamond"/>
          <w:lang w:val="sq-AL"/>
        </w:rPr>
        <w:t xml:space="preserve"> </w:t>
      </w:r>
      <w:r w:rsidRPr="00A12421">
        <w:rPr>
          <w:rFonts w:ascii="Garamond" w:hAnsi="Garamond"/>
          <w:lang w:val="sq-AL"/>
        </w:rPr>
        <w:t>Kur operatori ekonomik, për të bindur autoritetet doganore, ka marrë masat e nevojshme në përputhje me kushtet dhe kriteret që duhet të plotësohen nga një operator ekonomik i autorizuar, Drejtoria e Përgjithshme e Doganave anulon pezullimin dhe informon operatorin ekonomik dhe zyrat doganore. Pezullimi mund të anullohet</w:t>
      </w:r>
      <w:r w:rsidR="00A12421">
        <w:rPr>
          <w:rFonts w:ascii="Garamond" w:hAnsi="Garamond"/>
          <w:lang w:val="sq-AL"/>
        </w:rPr>
        <w:t xml:space="preserve"> </w:t>
      </w:r>
      <w:r w:rsidRPr="00A12421">
        <w:rPr>
          <w:rFonts w:ascii="Garamond" w:hAnsi="Garamond"/>
          <w:lang w:val="sq-AL"/>
        </w:rPr>
        <w:t>para përfundimit të afatit kohor të përcaktuar në pikën 2 ose në pikën 3, të nenit 27.</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Në situatën e përcaktuar në pikën 4, të nenit 28, Drejtoria e Përgjithshme e Doganave duhet të riaktivizojë certifikatën e pezulluar. Më pas, revokon </w:t>
      </w:r>
      <w:r w:rsidR="00CF7AB9">
        <w:rPr>
          <w:rFonts w:ascii="Garamond" w:hAnsi="Garamond"/>
          <w:lang w:val="sq-AL"/>
        </w:rPr>
        <w:t>“</w:t>
      </w:r>
      <w:r w:rsidRPr="00A12421">
        <w:rPr>
          <w:rFonts w:ascii="Garamond" w:hAnsi="Garamond"/>
          <w:lang w:val="sq-AL"/>
        </w:rPr>
        <w:t>Certifikatën OEA</w:t>
      </w:r>
      <w:r w:rsidR="00CF7AB9">
        <w:rPr>
          <w:rFonts w:ascii="Garamond" w:hAnsi="Garamond"/>
          <w:lang w:val="sq-AL"/>
        </w:rPr>
        <w:t>”</w:t>
      </w:r>
      <w:r w:rsidRPr="00A12421">
        <w:rPr>
          <w:rFonts w:ascii="Garamond" w:hAnsi="Garamond"/>
          <w:lang w:val="sq-AL"/>
        </w:rPr>
        <w:t xml:space="preserve"> të përcaktuar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të pikës 1, të nenit 11.</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Nëse operatori ekonomik nuk arrin të marrë masat e nevojshme brenda periudhës së pezullimit të parashikuar në pikën 2 ose në pikën 3, të nenit 27, Drejtoria e Përgjithshme e Doganave revokon </w:t>
      </w:r>
      <w:r w:rsidR="00CF7AB9">
        <w:rPr>
          <w:rFonts w:ascii="Garamond" w:hAnsi="Garamond"/>
          <w:lang w:val="sq-AL"/>
        </w:rPr>
        <w:t>“</w:t>
      </w:r>
      <w:r w:rsidRPr="00A12421">
        <w:rPr>
          <w:rFonts w:ascii="Garamond" w:hAnsi="Garamond"/>
          <w:lang w:val="sq-AL"/>
        </w:rPr>
        <w:t>Certifikatën OEA</w:t>
      </w:r>
      <w:r w:rsidR="00CF7AB9">
        <w:rPr>
          <w:rFonts w:ascii="Garamond" w:hAnsi="Garamond"/>
          <w:lang w:val="sq-AL"/>
        </w:rPr>
        <w:t>”</w:t>
      </w:r>
      <w:r w:rsidRPr="00A12421">
        <w:rPr>
          <w:rFonts w:ascii="Garamond" w:hAnsi="Garamond"/>
          <w:lang w:val="sq-AL"/>
        </w:rPr>
        <w:t xml:space="preserve"> dhe njofton menjëherë zyrat doganore, duke përdorur sistemin e komunikimit të përcaktuar në nenin 33.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Në situatën e përcaktuar</w:t>
      </w:r>
      <w:r w:rsidR="00A12421">
        <w:rPr>
          <w:rFonts w:ascii="Garamond" w:hAnsi="Garamond"/>
          <w:lang w:val="sq-AL"/>
        </w:rPr>
        <w:t xml:space="preserve"> </w:t>
      </w:r>
      <w:r w:rsidRPr="00A12421">
        <w:rPr>
          <w:rFonts w:ascii="Garamond" w:hAnsi="Garamond"/>
          <w:lang w:val="sq-AL"/>
        </w:rPr>
        <w:t>në pikën 4, të</w:t>
      </w:r>
      <w:r w:rsidR="00A12421">
        <w:rPr>
          <w:rFonts w:ascii="Garamond" w:hAnsi="Garamond"/>
          <w:lang w:val="sq-AL"/>
        </w:rPr>
        <w:t xml:space="preserve"> </w:t>
      </w:r>
      <w:r w:rsidRPr="00A12421">
        <w:rPr>
          <w:rFonts w:ascii="Garamond" w:hAnsi="Garamond"/>
          <w:lang w:val="sq-AL"/>
        </w:rPr>
        <w:t xml:space="preserve">nenit 28, certifikata origjinale revokohet dhe është e vlefshme vetëm </w:t>
      </w:r>
      <w:r w:rsidR="00CF7AB9">
        <w:rPr>
          <w:rFonts w:ascii="Garamond" w:hAnsi="Garamond"/>
          <w:lang w:val="sq-AL"/>
        </w:rPr>
        <w:t>“</w:t>
      </w:r>
      <w:r w:rsidRPr="00A12421">
        <w:rPr>
          <w:rFonts w:ascii="Garamond" w:hAnsi="Garamond"/>
          <w:lang w:val="sq-AL"/>
        </w:rPr>
        <w:t>Certifikata e re OEA</w:t>
      </w:r>
      <w:r w:rsidR="00CF7AB9">
        <w:rPr>
          <w:rFonts w:ascii="Garamond" w:hAnsi="Garamond"/>
          <w:lang w:val="sq-AL"/>
        </w:rPr>
        <w:t>”</w:t>
      </w:r>
      <w:r w:rsidRPr="00A12421">
        <w:rPr>
          <w:rFonts w:ascii="Garamond" w:hAnsi="Garamond"/>
          <w:lang w:val="sq-AL"/>
        </w:rPr>
        <w:t xml:space="preserve">, e lëshuar siç përcaktohet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të pikës 1, të nenit 11.</w:t>
      </w:r>
    </w:p>
    <w:p w:rsidR="00812C4D" w:rsidRPr="00A12421" w:rsidRDefault="00812C4D" w:rsidP="00F66B5C">
      <w:pPr>
        <w:pStyle w:val="Hapesira7"/>
        <w:rPr>
          <w:lang w:val="sq-AL"/>
        </w:rPr>
      </w:pP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Neni 30</w:t>
      </w:r>
    </w:p>
    <w:p w:rsidR="00812C4D" w:rsidRPr="00A12421" w:rsidRDefault="00812C4D" w:rsidP="00786073">
      <w:pPr>
        <w:spacing w:after="0" w:line="240" w:lineRule="auto"/>
        <w:jc w:val="center"/>
        <w:rPr>
          <w:rFonts w:ascii="Garamond" w:hAnsi="Garamond"/>
          <w:b/>
          <w:lang w:val="sq-AL"/>
        </w:rPr>
      </w:pPr>
      <w:r w:rsidRPr="00A12421">
        <w:rPr>
          <w:rFonts w:ascii="Garamond" w:hAnsi="Garamond"/>
          <w:b/>
          <w:lang w:val="sq-AL"/>
        </w:rPr>
        <w:t>Pezullimi me kërkesë</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w:t>
      </w:r>
      <w:r w:rsidRPr="00A12421">
        <w:rPr>
          <w:rFonts w:ascii="Garamond" w:hAnsi="Garamond"/>
          <w:lang w:val="sq-AL"/>
        </w:rPr>
        <w:tab/>
        <w:t>Kur një operator ekonomik i autorizuar nuk është në gjendje përkohësisht për të përmbushur ndonjë nga kriteret e përcaktuara në nenin 11, ai mund të kërkojë pezullimin e statusit të operatorit ekonomik të autorizuar. Në raste të tilla, operatori ekonomik i autorizuar njofton Drejtorinë e Përgjithshme të Doganave, duke përcaktuar datën kur ai do të jetë në gjendje për të përmbushur sërish kriteret. Ai gjithashtu njofton Drejtorinë e Përgjithshme të Doganave për çdo masë të planifikuar dhe planin kohor për realizimin e tyre.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t xml:space="preserve">Drejtoria e Përgjithshme e Doganave dërgon njoftimin te zyrat doganore duke përdorur sistemin e komunikimit të përcaktuar në nenin 33.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t>2. Nëse operatori ekonomik i autorizuar nuk arrin të rregullojë situatën brenda afatit të përcaktuar në njoftimin e tij, Drejtoria e Përgjithshme e Doganave mund të japë një shtyrje të arsyeshme, me kusht që operatori ekonomik i autorizuar të ketë vepruar në vullnet të mirë. Kjo shtyrje do t'u komunikohet zyrave doganore duke përdorur sistemin e komunikimit të përcaktuar në nenin 33.</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r>
      <w:r w:rsidRPr="00A12421">
        <w:rPr>
          <w:rFonts w:ascii="Garamond" w:hAnsi="Garamond"/>
          <w:lang w:val="sq-AL"/>
        </w:rPr>
        <w:tab/>
        <w:t xml:space="preserve">Në të gjitha rastet e tjera, </w:t>
      </w:r>
      <w:r w:rsidR="00CF7AB9">
        <w:rPr>
          <w:rFonts w:ascii="Garamond" w:hAnsi="Garamond"/>
          <w:lang w:val="sq-AL"/>
        </w:rPr>
        <w:t>“</w:t>
      </w:r>
      <w:r w:rsidRPr="00A12421">
        <w:rPr>
          <w:rFonts w:ascii="Garamond" w:hAnsi="Garamond"/>
          <w:lang w:val="sq-AL"/>
        </w:rPr>
        <w:t>Certifikata OEA</w:t>
      </w:r>
      <w:r w:rsidR="00CF7AB9">
        <w:rPr>
          <w:rFonts w:ascii="Garamond" w:hAnsi="Garamond"/>
          <w:lang w:val="sq-AL"/>
        </w:rPr>
        <w:t>”</w:t>
      </w:r>
      <w:r w:rsidRPr="00A12421">
        <w:rPr>
          <w:rFonts w:ascii="Garamond" w:hAnsi="Garamond"/>
          <w:lang w:val="sq-AL"/>
        </w:rPr>
        <w:t xml:space="preserve"> revokohet dhe Drejtoria e Përgjithshme e Doganave njofton menjëherë zyrat doganore, duke përdorur sistemin e komunikimit të përcaktuar në nenin 33.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t xml:space="preserve"> 3.</w:t>
      </w:r>
      <w:r w:rsidR="00A12421">
        <w:rPr>
          <w:rFonts w:ascii="Garamond" w:hAnsi="Garamond"/>
          <w:lang w:val="sq-AL"/>
        </w:rPr>
        <w:t xml:space="preserve"> </w:t>
      </w:r>
      <w:r w:rsidRPr="00A12421">
        <w:rPr>
          <w:rFonts w:ascii="Garamond" w:hAnsi="Garamond"/>
          <w:lang w:val="sq-AL"/>
        </w:rPr>
        <w:t>Nëse masat e kërkuara nuk janë marrë brenda afatit të pezullimit zbatohet neni 31.</w:t>
      </w:r>
    </w:p>
    <w:p w:rsidR="00812C4D" w:rsidRPr="00A12421" w:rsidRDefault="00812C4D" w:rsidP="00F66B5C">
      <w:pPr>
        <w:pStyle w:val="Hapesira7"/>
        <w:rPr>
          <w:lang w:val="sq-AL"/>
        </w:rPr>
      </w:pP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Seksioni 3</w:t>
      </w:r>
    </w:p>
    <w:p w:rsidR="00812C4D" w:rsidRPr="00A12421" w:rsidRDefault="00812C4D" w:rsidP="00786073">
      <w:pPr>
        <w:spacing w:after="0" w:line="240" w:lineRule="auto"/>
        <w:jc w:val="center"/>
        <w:rPr>
          <w:rFonts w:ascii="Garamond" w:hAnsi="Garamond"/>
          <w:b/>
          <w:lang w:val="sq-AL"/>
        </w:rPr>
      </w:pPr>
      <w:r w:rsidRPr="00A12421">
        <w:rPr>
          <w:rFonts w:ascii="Garamond" w:hAnsi="Garamond"/>
          <w:b/>
          <w:lang w:val="sq-AL"/>
        </w:rPr>
        <w:t xml:space="preserve">Revokimi i </w:t>
      </w:r>
      <w:r w:rsidR="00CF7AB9">
        <w:rPr>
          <w:rFonts w:ascii="Garamond" w:hAnsi="Garamond"/>
          <w:b/>
          <w:lang w:val="sq-AL"/>
        </w:rPr>
        <w:t>“</w:t>
      </w:r>
      <w:r w:rsidRPr="00A12421">
        <w:rPr>
          <w:rFonts w:ascii="Garamond" w:hAnsi="Garamond"/>
          <w:b/>
          <w:lang w:val="sq-AL"/>
        </w:rPr>
        <w:t>Certifikatës OEA</w:t>
      </w:r>
      <w:r w:rsidR="00CF7AB9">
        <w:rPr>
          <w:rFonts w:ascii="Garamond" w:hAnsi="Garamond"/>
          <w:b/>
          <w:lang w:val="sq-AL"/>
        </w:rPr>
        <w:t>”</w:t>
      </w:r>
    </w:p>
    <w:p w:rsidR="00812C4D" w:rsidRPr="00A12421" w:rsidRDefault="00812C4D" w:rsidP="00F66B5C">
      <w:pPr>
        <w:pStyle w:val="Hapesira7"/>
        <w:rPr>
          <w:lang w:val="sq-AL"/>
        </w:rPr>
      </w:pP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Neni 31</w:t>
      </w:r>
    </w:p>
    <w:p w:rsidR="00812C4D" w:rsidRPr="00A12421" w:rsidRDefault="00812C4D" w:rsidP="00786073">
      <w:pPr>
        <w:spacing w:after="0" w:line="240" w:lineRule="auto"/>
        <w:jc w:val="center"/>
        <w:rPr>
          <w:rFonts w:ascii="Garamond" w:hAnsi="Garamond"/>
          <w:b/>
          <w:lang w:val="sq-AL"/>
        </w:rPr>
      </w:pPr>
      <w:r w:rsidRPr="00A12421">
        <w:rPr>
          <w:rFonts w:ascii="Garamond" w:hAnsi="Garamond"/>
          <w:b/>
          <w:lang w:val="sq-AL"/>
        </w:rPr>
        <w:t>Revokimi</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t xml:space="preserve">1. </w:t>
      </w:r>
      <w:r w:rsidR="00CF7AB9">
        <w:rPr>
          <w:rFonts w:ascii="Garamond" w:hAnsi="Garamond"/>
          <w:lang w:val="sq-AL"/>
        </w:rPr>
        <w:t>“</w:t>
      </w:r>
      <w:r w:rsidRPr="00A12421">
        <w:rPr>
          <w:rFonts w:ascii="Garamond" w:hAnsi="Garamond"/>
          <w:lang w:val="sq-AL"/>
        </w:rPr>
        <w:t>Certifikata OEA</w:t>
      </w:r>
      <w:r w:rsidR="00CF7AB9">
        <w:rPr>
          <w:rFonts w:ascii="Garamond" w:hAnsi="Garamond"/>
          <w:lang w:val="sq-AL"/>
        </w:rPr>
        <w:t>”</w:t>
      </w:r>
      <w:r w:rsidRPr="00A12421">
        <w:rPr>
          <w:rFonts w:ascii="Garamond" w:hAnsi="Garamond"/>
          <w:lang w:val="sq-AL"/>
        </w:rPr>
        <w:t xml:space="preserve"> revokohet nga Drejtoria e Përgjithshme e Doganave në rastet e mëposhtme:</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kur operatori ekonomik i autorizuar nuk merr masat e përcaktuara në pikën 1, të</w:t>
      </w:r>
      <w:r w:rsidR="00A12421">
        <w:rPr>
          <w:rFonts w:ascii="Garamond" w:hAnsi="Garamond"/>
          <w:lang w:val="sq-AL"/>
        </w:rPr>
        <w:t xml:space="preserve"> </w:t>
      </w:r>
      <w:r w:rsidR="00812C4D" w:rsidRPr="00A12421">
        <w:rPr>
          <w:rFonts w:ascii="Garamond" w:hAnsi="Garamond"/>
          <w:lang w:val="sq-AL"/>
        </w:rPr>
        <w:t>nenit 29;</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kur nga operatori ekonomik i autorizuar janë kryer shkelje serioze që kanë të bëjnë me legjislacionin doganor dhe tatimor dhe kur atij i janë shteruar rrugët e ankimit.</w:t>
      </w:r>
    </w:p>
    <w:p w:rsidR="00812C4D" w:rsidRPr="00A12421" w:rsidRDefault="00786073"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 xml:space="preserve">nëse operatori ekonomik i autorizuar nuk merr masat e nevojshme gjatë periudhës së pezullimit të përmendur në nenin 30;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t>ç)</w:t>
      </w:r>
      <w:r w:rsidR="00A12421">
        <w:rPr>
          <w:rFonts w:ascii="Garamond" w:hAnsi="Garamond"/>
          <w:lang w:val="sq-AL"/>
        </w:rPr>
        <w:t xml:space="preserve"> </w:t>
      </w:r>
      <w:r w:rsidRPr="00A12421">
        <w:rPr>
          <w:rFonts w:ascii="Garamond" w:hAnsi="Garamond"/>
          <w:lang w:val="sq-AL"/>
        </w:rPr>
        <w:t>me kërkesë të operatorit ekonomik të autorizuar.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t xml:space="preserve">Megjithatë, në rastin e referuar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autoriteti doganor mund të vendosë të mos e shfuqizojë </w:t>
      </w:r>
      <w:r w:rsidR="00CF7AB9">
        <w:rPr>
          <w:rFonts w:ascii="Garamond" w:hAnsi="Garamond"/>
          <w:lang w:val="sq-AL"/>
        </w:rPr>
        <w:t>“</w:t>
      </w:r>
      <w:r w:rsidRPr="00A12421">
        <w:rPr>
          <w:rFonts w:ascii="Garamond" w:hAnsi="Garamond"/>
          <w:lang w:val="sq-AL"/>
        </w:rPr>
        <w:t>Certifikatën OEA</w:t>
      </w:r>
      <w:r w:rsidR="00CF7AB9">
        <w:rPr>
          <w:rFonts w:ascii="Garamond" w:hAnsi="Garamond"/>
          <w:lang w:val="sq-AL"/>
        </w:rPr>
        <w:t>”</w:t>
      </w:r>
      <w:r w:rsidRPr="00A12421">
        <w:rPr>
          <w:rFonts w:ascii="Garamond" w:hAnsi="Garamond"/>
          <w:lang w:val="sq-AL"/>
        </w:rPr>
        <w:t xml:space="preserve"> nëse vlerëson se shkeljet janë me rëndësi të papërfillshme në raport me numrin apo madhësinë e operacioneve doganore përkatëse dhe nuk krijon dyshime lidhur me vullnetin e mirë të operatorit ekonomik të autorizuar.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Revokimi hyn në fuqi një ditë pas njoftimit të tij.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Në rastin e një </w:t>
      </w:r>
      <w:r w:rsidR="00CF7AB9">
        <w:rPr>
          <w:rFonts w:ascii="Garamond" w:hAnsi="Garamond"/>
          <w:lang w:val="sq-AL"/>
        </w:rPr>
        <w:t>“</w:t>
      </w:r>
      <w:r w:rsidRPr="00A12421">
        <w:rPr>
          <w:rFonts w:ascii="Garamond" w:hAnsi="Garamond"/>
          <w:lang w:val="sq-AL"/>
        </w:rPr>
        <w:t>Certifikate OEA</w:t>
      </w:r>
      <w:r w:rsidR="00CF7AB9">
        <w:rPr>
          <w:rFonts w:ascii="Garamond" w:hAnsi="Garamond"/>
          <w:lang w:val="sq-AL"/>
        </w:rPr>
        <w:t>”</w:t>
      </w:r>
      <w:r w:rsidRPr="00A12421">
        <w:rPr>
          <w:rFonts w:ascii="Garamond" w:hAnsi="Garamond"/>
          <w:lang w:val="sq-AL"/>
        </w:rPr>
        <w:t xml:space="preserve">, siç përcaktohet në shkronjën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të pikës 1, të nenit 11, kur operatori ekonomik nuk arrin të përmbushë vetëm kushtet e parashikuara në nenin 21, Drejtoria e Përgjithshme e Doganave revokon certifikatën dhe lëshon një </w:t>
      </w:r>
      <w:r w:rsidR="00CF7AB9">
        <w:rPr>
          <w:rFonts w:ascii="Garamond" w:hAnsi="Garamond"/>
          <w:lang w:val="sq-AL"/>
        </w:rPr>
        <w:t>“</w:t>
      </w:r>
      <w:r w:rsidRPr="00A12421">
        <w:rPr>
          <w:rFonts w:ascii="Garamond" w:hAnsi="Garamond"/>
          <w:lang w:val="sq-AL"/>
        </w:rPr>
        <w:t>Certifikatë të re OEA</w:t>
      </w:r>
      <w:r w:rsidR="00CF7AB9">
        <w:rPr>
          <w:rFonts w:ascii="Garamond" w:hAnsi="Garamond"/>
          <w:lang w:val="sq-AL"/>
        </w:rPr>
        <w:t>”</w:t>
      </w:r>
      <w:r w:rsidRPr="00A12421">
        <w:rPr>
          <w:rFonts w:ascii="Garamond" w:hAnsi="Garamond"/>
          <w:lang w:val="sq-AL"/>
        </w:rPr>
        <w:t xml:space="preserve"> siç përcaktohet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të pikës 1, të nenit 11.</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3. Drejtoria e Përgjithshme e Doganave informon menjëherë zyrat doganore për</w:t>
      </w:r>
      <w:r w:rsidR="00A12421">
        <w:rPr>
          <w:rFonts w:ascii="Garamond" w:hAnsi="Garamond"/>
          <w:lang w:val="sq-AL"/>
        </w:rPr>
        <w:t xml:space="preserve"> </w:t>
      </w:r>
      <w:r w:rsidRPr="00A12421">
        <w:rPr>
          <w:rFonts w:ascii="Garamond" w:hAnsi="Garamond"/>
          <w:lang w:val="sq-AL"/>
        </w:rPr>
        <w:t xml:space="preserve">revokimin e </w:t>
      </w:r>
      <w:r w:rsidR="00CF7AB9">
        <w:rPr>
          <w:rFonts w:ascii="Garamond" w:hAnsi="Garamond"/>
          <w:lang w:val="sq-AL"/>
        </w:rPr>
        <w:t>“</w:t>
      </w:r>
      <w:r w:rsidRPr="00A12421">
        <w:rPr>
          <w:rFonts w:ascii="Garamond" w:hAnsi="Garamond"/>
          <w:lang w:val="sq-AL"/>
        </w:rPr>
        <w:t>Certifikatës OEA</w:t>
      </w:r>
      <w:r w:rsidR="00CF7AB9">
        <w:rPr>
          <w:rFonts w:ascii="Garamond" w:hAnsi="Garamond"/>
          <w:lang w:val="sq-AL"/>
        </w:rPr>
        <w:t>”</w:t>
      </w:r>
      <w:r w:rsidRPr="00A12421">
        <w:rPr>
          <w:rFonts w:ascii="Garamond" w:hAnsi="Garamond"/>
          <w:lang w:val="sq-AL"/>
        </w:rPr>
        <w:t xml:space="preserve"> duke përdorur sistemin e komunikimit të përcaktuar në nenin 33.</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4. Përveç rasteve të revokimit të përcaktuara në shkronjat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ç</w:t>
      </w:r>
      <w:r w:rsidR="00CF7AB9">
        <w:rPr>
          <w:rFonts w:ascii="Garamond" w:hAnsi="Garamond"/>
          <w:lang w:val="sq-AL"/>
        </w:rPr>
        <w:t>”</w:t>
      </w:r>
      <w:r w:rsidRPr="00A12421">
        <w:rPr>
          <w:rFonts w:ascii="Garamond" w:hAnsi="Garamond"/>
          <w:lang w:val="sq-AL"/>
        </w:rPr>
        <w:t xml:space="preserve">, të pikës 1, operatori ekonomik nuk lejohet të paraqesë një aplikim të ri për </w:t>
      </w:r>
      <w:r w:rsidR="00CF7AB9">
        <w:rPr>
          <w:rFonts w:ascii="Garamond" w:hAnsi="Garamond"/>
          <w:lang w:val="sq-AL"/>
        </w:rPr>
        <w:t>“</w:t>
      </w:r>
      <w:r w:rsidRPr="00A12421">
        <w:rPr>
          <w:rFonts w:ascii="Garamond" w:hAnsi="Garamond"/>
          <w:lang w:val="sq-AL"/>
        </w:rPr>
        <w:t>Certifikatë OEA</w:t>
      </w:r>
      <w:r w:rsidR="00CF7AB9">
        <w:rPr>
          <w:rFonts w:ascii="Garamond" w:hAnsi="Garamond"/>
          <w:lang w:val="sq-AL"/>
        </w:rPr>
        <w:t>”</w:t>
      </w:r>
      <w:r w:rsidRPr="00A12421">
        <w:rPr>
          <w:rFonts w:ascii="Garamond" w:hAnsi="Garamond"/>
          <w:lang w:val="sq-AL"/>
        </w:rPr>
        <w:t xml:space="preserve"> brenda tri viteve nga data e revokimit.</w:t>
      </w:r>
    </w:p>
    <w:p w:rsidR="00812C4D" w:rsidRPr="00A12421" w:rsidRDefault="00812C4D" w:rsidP="00F66B5C">
      <w:pPr>
        <w:pStyle w:val="Hapesira7"/>
        <w:rPr>
          <w:lang w:val="sq-AL"/>
        </w:rPr>
      </w:pP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KREU 3</w:t>
      </w:r>
    </w:p>
    <w:p w:rsidR="00812C4D" w:rsidRPr="00A12421" w:rsidRDefault="00F66B5C" w:rsidP="00786073">
      <w:pPr>
        <w:spacing w:after="0" w:line="240" w:lineRule="auto"/>
        <w:jc w:val="center"/>
        <w:rPr>
          <w:rFonts w:ascii="Garamond" w:hAnsi="Garamond"/>
          <w:lang w:val="sq-AL"/>
        </w:rPr>
      </w:pPr>
      <w:r>
        <w:rPr>
          <w:rFonts w:ascii="Garamond" w:hAnsi="Garamond"/>
          <w:lang w:val="sq-AL"/>
        </w:rPr>
        <w:t xml:space="preserve">SISTEMET DHE SHKËMBIMI I </w:t>
      </w:r>
      <w:r w:rsidR="00284E1B" w:rsidRPr="00A12421">
        <w:rPr>
          <w:rFonts w:ascii="Garamond" w:hAnsi="Garamond"/>
          <w:lang w:val="sq-AL"/>
        </w:rPr>
        <w:t>INFORMACIONIT</w:t>
      </w:r>
    </w:p>
    <w:p w:rsidR="00812C4D" w:rsidRPr="00A12421" w:rsidRDefault="00812C4D" w:rsidP="00F66B5C">
      <w:pPr>
        <w:pStyle w:val="Hapesira7"/>
        <w:rPr>
          <w:lang w:val="sq-AL"/>
        </w:rPr>
      </w:pP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786073">
      <w:pPr>
        <w:spacing w:after="0" w:line="240" w:lineRule="auto"/>
        <w:jc w:val="center"/>
        <w:rPr>
          <w:rFonts w:ascii="Garamond" w:hAnsi="Garamond"/>
          <w:b/>
          <w:lang w:val="sq-AL"/>
        </w:rPr>
      </w:pPr>
      <w:r w:rsidRPr="00A12421">
        <w:rPr>
          <w:rFonts w:ascii="Garamond" w:hAnsi="Garamond"/>
          <w:b/>
          <w:lang w:val="sq-AL"/>
        </w:rPr>
        <w:t>Shkëmbimi i informacionit</w:t>
      </w:r>
    </w:p>
    <w:p w:rsidR="00812C4D" w:rsidRPr="00A12421" w:rsidRDefault="00812C4D" w:rsidP="00F66B5C">
      <w:pPr>
        <w:pStyle w:val="Hapesira7"/>
        <w:rPr>
          <w:lang w:val="sq-AL"/>
        </w:rPr>
      </w:pPr>
    </w:p>
    <w:p w:rsidR="00812C4D" w:rsidRPr="00A12421" w:rsidRDefault="00812C4D" w:rsidP="00786073">
      <w:pPr>
        <w:spacing w:after="0" w:line="240" w:lineRule="auto"/>
        <w:jc w:val="center"/>
        <w:rPr>
          <w:rFonts w:ascii="Garamond" w:hAnsi="Garamond"/>
          <w:lang w:val="sq-AL"/>
        </w:rPr>
      </w:pPr>
      <w:r w:rsidRPr="00A12421">
        <w:rPr>
          <w:rFonts w:ascii="Garamond" w:hAnsi="Garamond"/>
          <w:lang w:val="sq-AL"/>
        </w:rPr>
        <w:t>Neni 32</w:t>
      </w:r>
    </w:p>
    <w:p w:rsidR="00812C4D" w:rsidRPr="00A12421" w:rsidRDefault="00812C4D" w:rsidP="00786073">
      <w:pPr>
        <w:spacing w:after="0" w:line="240" w:lineRule="auto"/>
        <w:jc w:val="center"/>
        <w:rPr>
          <w:rFonts w:ascii="Garamond" w:hAnsi="Garamond"/>
          <w:b/>
          <w:lang w:val="sq-AL"/>
        </w:rPr>
      </w:pPr>
      <w:r w:rsidRPr="00A12421">
        <w:rPr>
          <w:rFonts w:ascii="Garamond" w:hAnsi="Garamond"/>
          <w:b/>
          <w:lang w:val="sq-AL"/>
        </w:rPr>
        <w:t>Informimi</w:t>
      </w:r>
    </w:p>
    <w:p w:rsidR="00812C4D" w:rsidRPr="00A12421" w:rsidRDefault="00812C4D" w:rsidP="00F66B5C">
      <w:pPr>
        <w:pStyle w:val="Hapesira7"/>
        <w:rPr>
          <w:lang w:val="sq-AL"/>
        </w:rPr>
      </w:pP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Operatori ekonomik i autorizuar informon Drejtorinë e Përgjithshme të Doganave për të gjithë faktorët që lindin pasi është dhënë certifikata, të cilët mund të ndikojnë në vazhdimësinë apo përmbajtjen e saj.</w:t>
      </w: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 xml:space="preserve">Gjithë informacioni përkatës në dispozicion të Drejtorisë së Përgjithshme të Doganave vihet në dispozicion të zyrave doganore ku operatori ekonomik i autorizuar kryen veprimet doganore përkatëse. </w:t>
      </w: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 xml:space="preserve">Nëse një zyrë doganore kompetente revokon një autorizim të veçantë të dhënë prej saj në favor të një operatori ekonomik të autorizuar, duke u bazuar në </w:t>
      </w:r>
      <w:r w:rsidR="00CF7AB9">
        <w:rPr>
          <w:rFonts w:ascii="Garamond" w:hAnsi="Garamond"/>
          <w:lang w:val="sq-AL"/>
        </w:rPr>
        <w:t>“</w:t>
      </w:r>
      <w:r w:rsidR="00812C4D" w:rsidRPr="00A12421">
        <w:rPr>
          <w:rFonts w:ascii="Garamond" w:hAnsi="Garamond"/>
          <w:lang w:val="sq-AL"/>
        </w:rPr>
        <w:t>Certifikatën OEA</w:t>
      </w:r>
      <w:r w:rsidR="00CF7AB9">
        <w:rPr>
          <w:rFonts w:ascii="Garamond" w:hAnsi="Garamond"/>
          <w:lang w:val="sq-AL"/>
        </w:rPr>
        <w:t>”</w:t>
      </w:r>
      <w:r w:rsidR="00812C4D" w:rsidRPr="00A12421">
        <w:rPr>
          <w:rFonts w:ascii="Garamond" w:hAnsi="Garamond"/>
          <w:lang w:val="sq-AL"/>
        </w:rPr>
        <w:t xml:space="preserve"> për përdorimin e një thjeshtësimi të veçantë doganor, zyra doganore njofton Drejtorinë e Përgjithshme të Doganave që ka lëshuar certifikatën AEO.</w:t>
      </w:r>
    </w:p>
    <w:p w:rsidR="00812C4D" w:rsidRPr="00A12421" w:rsidRDefault="00812C4D" w:rsidP="00F66B5C">
      <w:pPr>
        <w:pStyle w:val="Hapesira7"/>
        <w:rPr>
          <w:lang w:val="sq-AL"/>
        </w:rPr>
      </w:pPr>
    </w:p>
    <w:p w:rsidR="00812C4D" w:rsidRPr="00A12421" w:rsidRDefault="00812C4D" w:rsidP="00876E02">
      <w:pPr>
        <w:spacing w:after="0" w:line="240" w:lineRule="auto"/>
        <w:jc w:val="center"/>
        <w:rPr>
          <w:rFonts w:ascii="Garamond" w:hAnsi="Garamond"/>
          <w:lang w:val="sq-AL"/>
        </w:rPr>
      </w:pPr>
      <w:r w:rsidRPr="00A12421">
        <w:rPr>
          <w:rFonts w:ascii="Garamond" w:hAnsi="Garamond"/>
          <w:lang w:val="sq-AL"/>
        </w:rPr>
        <w:t>Neni 33</w:t>
      </w:r>
    </w:p>
    <w:p w:rsidR="00812C4D" w:rsidRPr="00A12421" w:rsidRDefault="00812C4D" w:rsidP="00876E02">
      <w:pPr>
        <w:spacing w:after="0" w:line="240" w:lineRule="auto"/>
        <w:jc w:val="center"/>
        <w:rPr>
          <w:rFonts w:ascii="Garamond" w:hAnsi="Garamond"/>
          <w:b/>
          <w:lang w:val="sq-AL"/>
        </w:rPr>
      </w:pPr>
      <w:r w:rsidRPr="00A12421">
        <w:rPr>
          <w:rFonts w:ascii="Garamond" w:hAnsi="Garamond"/>
          <w:b/>
          <w:lang w:val="sq-AL"/>
        </w:rPr>
        <w:t>Sistemi i informacionit</w:t>
      </w:r>
    </w:p>
    <w:p w:rsidR="00812C4D" w:rsidRPr="00A12421" w:rsidRDefault="00812C4D" w:rsidP="00F66B5C">
      <w:pPr>
        <w:pStyle w:val="Hapesira7"/>
        <w:rPr>
          <w:lang w:val="sq-AL"/>
        </w:rPr>
      </w:pP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Sistemi i informacionit dhe komunikimi elektronik përcaktohet nga Drejtoria e Përgjithshme e Doganave dhe përdoret për procesin e informacionit dhe të komunikimit mes Drejtorisë së Përgjithshme të Doganave dhe operatorëve ekonomikë.</w:t>
      </w: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Drejtoria e Përgjithshme e Doganave, duke përdorur sistemin e përmendur në pikën 1, ruan dhe ka akses në të dhënat e mëposhtme:</w:t>
      </w: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të dhënat e aplikimeve të transmetuara në mënyrë elektronike; </w:t>
      </w: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b) </w:t>
      </w:r>
      <w:r w:rsidR="00284E1B">
        <w:rPr>
          <w:rFonts w:ascii="Garamond" w:hAnsi="Garamond"/>
          <w:lang w:val="sq-AL"/>
        </w:rPr>
        <w:t>c</w:t>
      </w:r>
      <w:r w:rsidR="00812C4D" w:rsidRPr="00A12421">
        <w:rPr>
          <w:rFonts w:ascii="Garamond" w:hAnsi="Garamond"/>
          <w:lang w:val="sq-AL"/>
        </w:rPr>
        <w:t>ertifikatat OEA dhe, kur është e zbatueshme, ndryshimin e tyre, revokimin ose pezullimin e statusit të operatorit ekonomik të autorizuar;</w:t>
      </w: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të gjitha informacionet e tjera përkatëse.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Pr="00A12421">
        <w:rPr>
          <w:rFonts w:ascii="Garamond" w:hAnsi="Garamond"/>
          <w:lang w:val="sq-AL"/>
        </w:rPr>
        <w:tab/>
      </w:r>
      <w:r w:rsidRPr="00A12421">
        <w:rPr>
          <w:rFonts w:ascii="Garamond" w:hAnsi="Garamond"/>
          <w:lang w:val="sq-AL"/>
        </w:rPr>
        <w:tab/>
      </w:r>
      <w:r w:rsidR="00414E25">
        <w:rPr>
          <w:rFonts w:ascii="Garamond" w:hAnsi="Garamond"/>
          <w:lang w:val="sq-AL"/>
        </w:rPr>
        <w:t xml:space="preserve">3. </w:t>
      </w:r>
      <w:r w:rsidRPr="00A12421">
        <w:rPr>
          <w:rFonts w:ascii="Garamond" w:hAnsi="Garamond"/>
          <w:lang w:val="sq-AL"/>
        </w:rPr>
        <w:t xml:space="preserve">Zyra e analizës së riskut në Drejtorinë e Përgjithshme të Doganave njoftohet për ndryshimin, revokimin e </w:t>
      </w:r>
      <w:r w:rsidR="00CF7AB9">
        <w:rPr>
          <w:rFonts w:ascii="Garamond" w:hAnsi="Garamond"/>
          <w:lang w:val="sq-AL"/>
        </w:rPr>
        <w:t>“</w:t>
      </w:r>
      <w:r w:rsidRPr="00A12421">
        <w:rPr>
          <w:rFonts w:ascii="Garamond" w:hAnsi="Garamond"/>
          <w:lang w:val="sq-AL"/>
        </w:rPr>
        <w:t>Certifikatës OEA</w:t>
      </w:r>
      <w:r w:rsidR="00CF7AB9">
        <w:rPr>
          <w:rFonts w:ascii="Garamond" w:hAnsi="Garamond"/>
          <w:lang w:val="sq-AL"/>
        </w:rPr>
        <w:t>”</w:t>
      </w:r>
      <w:r w:rsidRPr="00A12421">
        <w:rPr>
          <w:rFonts w:ascii="Garamond" w:hAnsi="Garamond"/>
          <w:lang w:val="sq-AL"/>
        </w:rPr>
        <w:t xml:space="preserve"> ose pezullimin e statusit të operatorit ekonomik të autorizuar.</w:t>
      </w: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4. </w:t>
      </w:r>
      <w:r w:rsidR="00812C4D" w:rsidRPr="00A12421">
        <w:rPr>
          <w:rFonts w:ascii="Garamond" w:hAnsi="Garamond"/>
          <w:lang w:val="sq-AL"/>
        </w:rPr>
        <w:t>Lista e operatorëve ekonomikë të autorizuar publikohet nga Drejtoria e Përgjithshme e Doganave në faqen e saj zyrtare të internetit, me miratim paraprak të operatorit të ekonomik autorizuar. Lista duhet të përditësohet.</w:t>
      </w:r>
      <w:bookmarkStart w:id="0" w:name="_Toc250644560"/>
    </w:p>
    <w:p w:rsidR="00812C4D" w:rsidRPr="00A12421" w:rsidRDefault="00812C4D" w:rsidP="00F66B5C">
      <w:pPr>
        <w:pStyle w:val="Hapesira7"/>
        <w:rPr>
          <w:lang w:val="sq-AL"/>
        </w:rPr>
      </w:pPr>
    </w:p>
    <w:p w:rsidR="00812C4D" w:rsidRPr="00A12421" w:rsidRDefault="00812C4D" w:rsidP="00876E02">
      <w:pPr>
        <w:spacing w:after="0" w:line="240" w:lineRule="auto"/>
        <w:jc w:val="center"/>
        <w:rPr>
          <w:rFonts w:ascii="Garamond" w:hAnsi="Garamond"/>
          <w:lang w:val="sq-AL"/>
        </w:rPr>
      </w:pPr>
      <w:r w:rsidRPr="00A12421">
        <w:rPr>
          <w:rFonts w:ascii="Garamond" w:hAnsi="Garamond"/>
          <w:lang w:val="sq-AL"/>
        </w:rPr>
        <w:t>TITULLI</w:t>
      </w:r>
      <w:r w:rsidR="00A12421">
        <w:rPr>
          <w:rFonts w:ascii="Garamond" w:hAnsi="Garamond"/>
          <w:lang w:val="sq-AL"/>
        </w:rPr>
        <w:t xml:space="preserve"> </w:t>
      </w:r>
      <w:r w:rsidRPr="00A12421">
        <w:rPr>
          <w:rFonts w:ascii="Garamond" w:hAnsi="Garamond"/>
          <w:lang w:val="sq-AL"/>
        </w:rPr>
        <w:t>III</w:t>
      </w:r>
      <w:bookmarkStart w:id="1" w:name="_Toc250644561"/>
      <w:bookmarkEnd w:id="0"/>
    </w:p>
    <w:p w:rsidR="00812C4D" w:rsidRPr="00A12421" w:rsidRDefault="00812C4D" w:rsidP="00876E02">
      <w:pPr>
        <w:spacing w:after="0" w:line="240" w:lineRule="auto"/>
        <w:jc w:val="center"/>
        <w:rPr>
          <w:rFonts w:ascii="Garamond" w:hAnsi="Garamond"/>
          <w:lang w:val="sq-AL"/>
        </w:rPr>
      </w:pPr>
      <w:r w:rsidRPr="00A12421">
        <w:rPr>
          <w:rFonts w:ascii="Garamond" w:hAnsi="Garamond"/>
          <w:lang w:val="sq-AL"/>
        </w:rPr>
        <w:t>KONTROLLET DOGANORE</w:t>
      </w:r>
    </w:p>
    <w:p w:rsidR="00812C4D" w:rsidRPr="00A12421" w:rsidRDefault="00812C4D" w:rsidP="00F66B5C">
      <w:pPr>
        <w:pStyle w:val="Hapesira7"/>
        <w:rPr>
          <w:lang w:val="sq-AL"/>
        </w:rPr>
      </w:pPr>
    </w:p>
    <w:p w:rsidR="00812C4D" w:rsidRPr="00A12421" w:rsidRDefault="00812C4D" w:rsidP="00876E02">
      <w:pPr>
        <w:spacing w:after="0" w:line="240" w:lineRule="auto"/>
        <w:jc w:val="center"/>
        <w:rPr>
          <w:rFonts w:ascii="Garamond" w:hAnsi="Garamond"/>
          <w:lang w:val="sq-AL"/>
        </w:rPr>
      </w:pPr>
      <w:r w:rsidRPr="00A12421">
        <w:rPr>
          <w:rFonts w:ascii="Garamond" w:hAnsi="Garamond"/>
          <w:lang w:val="sq-AL"/>
        </w:rPr>
        <w:t>Seksioni</w:t>
      </w:r>
      <w:r w:rsidR="00A12421">
        <w:rPr>
          <w:rFonts w:ascii="Garamond" w:hAnsi="Garamond"/>
          <w:lang w:val="sq-AL"/>
        </w:rPr>
        <w:t xml:space="preserve"> </w:t>
      </w:r>
      <w:r w:rsidRPr="00A12421">
        <w:rPr>
          <w:rFonts w:ascii="Garamond" w:hAnsi="Garamond"/>
          <w:lang w:val="sq-AL"/>
        </w:rPr>
        <w:t>1</w:t>
      </w:r>
      <w:bookmarkEnd w:id="1"/>
    </w:p>
    <w:p w:rsidR="00812C4D" w:rsidRPr="00A12421" w:rsidRDefault="00812C4D" w:rsidP="00876E02">
      <w:pPr>
        <w:spacing w:after="0" w:line="240" w:lineRule="auto"/>
        <w:jc w:val="center"/>
        <w:rPr>
          <w:rFonts w:ascii="Garamond" w:hAnsi="Garamond"/>
          <w:b/>
          <w:lang w:val="sq-AL"/>
        </w:rPr>
      </w:pPr>
      <w:bookmarkStart w:id="2" w:name="_Toc250644562"/>
      <w:r w:rsidRPr="00A12421">
        <w:rPr>
          <w:rFonts w:ascii="Garamond" w:hAnsi="Garamond"/>
          <w:b/>
          <w:lang w:val="sq-AL"/>
        </w:rPr>
        <w:t>Menaxhimi i riskut</w:t>
      </w:r>
      <w:bookmarkEnd w:id="2"/>
    </w:p>
    <w:p w:rsidR="00812C4D" w:rsidRPr="00A12421" w:rsidRDefault="00812C4D" w:rsidP="00F66B5C">
      <w:pPr>
        <w:pStyle w:val="Hapesira7"/>
        <w:rPr>
          <w:lang w:val="sq-AL"/>
        </w:rPr>
      </w:pPr>
    </w:p>
    <w:p w:rsidR="00812C4D" w:rsidRPr="00A12421" w:rsidRDefault="00812C4D" w:rsidP="00876E02">
      <w:pPr>
        <w:spacing w:after="0" w:line="240" w:lineRule="auto"/>
        <w:jc w:val="center"/>
        <w:rPr>
          <w:rFonts w:ascii="Garamond" w:hAnsi="Garamond"/>
          <w:lang w:val="sq-AL"/>
        </w:rPr>
      </w:pPr>
      <w:r w:rsidRPr="00A12421">
        <w:rPr>
          <w:rFonts w:ascii="Garamond" w:hAnsi="Garamond"/>
          <w:lang w:val="sq-AL"/>
        </w:rPr>
        <w:t>Neni 34</w:t>
      </w:r>
    </w:p>
    <w:p w:rsidR="00812C4D" w:rsidRPr="00A12421" w:rsidRDefault="00812C4D" w:rsidP="00876E02">
      <w:pPr>
        <w:spacing w:after="0" w:line="240" w:lineRule="auto"/>
        <w:jc w:val="center"/>
        <w:rPr>
          <w:rFonts w:ascii="Garamond" w:hAnsi="Garamond"/>
          <w:b/>
          <w:lang w:val="sq-AL"/>
        </w:rPr>
      </w:pPr>
      <w:r w:rsidRPr="00A12421">
        <w:rPr>
          <w:rFonts w:ascii="Garamond" w:hAnsi="Garamond"/>
          <w:b/>
          <w:lang w:val="sq-AL"/>
        </w:rPr>
        <w:t>Informacion i përgjithshëm mbi menaxhimin e riskut dhe vlerësimin e riskut</w:t>
      </w:r>
    </w:p>
    <w:p w:rsidR="00812C4D" w:rsidRPr="00A12421" w:rsidRDefault="00812C4D" w:rsidP="00F66B5C">
      <w:pPr>
        <w:pStyle w:val="Hapesira7"/>
        <w:rPr>
          <w:lang w:val="sq-AL"/>
        </w:rPr>
      </w:pP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 xml:space="preserve">Për qëllime të nenit 47 të Kodit, autoritetet doganore kryejnë menaxhim risku për të bërë dallimin ndërmjet niveleve të riskut që lidhen me mallrat, objekt i kontrollit ose mbikëqyrjes doganore, dhe për të përcaktuar nëse mallrat do të jene objekt i kontrolleve të veçanta doganore. </w:t>
      </w:r>
    </w:p>
    <w:p w:rsidR="00812C4D" w:rsidRPr="00A12421" w:rsidRDefault="00876E02"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 xml:space="preserve">Përcaktimi i niveleve të riskut bazohet në vlerësimin e gjasave që një ngjarje me risk të ndodhë dhe ndikimin e saj. Bazat e përzgjedhjes së ngarkesave ose deklarimeve të cilat do të jenë objekt i kontrolleve doganore përfshijnë një element rastësor. </w:t>
      </w:r>
    </w:p>
    <w:p w:rsidR="00812C4D" w:rsidRDefault="00812C4D" w:rsidP="00812C4D">
      <w:pPr>
        <w:spacing w:after="0" w:line="240" w:lineRule="auto"/>
        <w:rPr>
          <w:rFonts w:ascii="Garamond" w:hAnsi="Garamond"/>
          <w:lang w:val="sq-AL"/>
        </w:rPr>
      </w:pPr>
    </w:p>
    <w:p w:rsidR="00F66B5C" w:rsidRDefault="00F66B5C" w:rsidP="00812C4D">
      <w:pPr>
        <w:spacing w:after="0" w:line="240" w:lineRule="auto"/>
        <w:rPr>
          <w:rFonts w:ascii="Garamond" w:hAnsi="Garamond"/>
          <w:lang w:val="sq-AL"/>
        </w:rPr>
      </w:pPr>
    </w:p>
    <w:p w:rsidR="00F66B5C" w:rsidRDefault="00F66B5C" w:rsidP="00812C4D">
      <w:pPr>
        <w:spacing w:after="0" w:line="240" w:lineRule="auto"/>
        <w:rPr>
          <w:rFonts w:ascii="Garamond" w:hAnsi="Garamond"/>
          <w:lang w:val="sq-AL"/>
        </w:rPr>
      </w:pPr>
    </w:p>
    <w:p w:rsidR="00F66B5C" w:rsidRDefault="00F66B5C" w:rsidP="00812C4D">
      <w:pPr>
        <w:spacing w:after="0" w:line="240" w:lineRule="auto"/>
        <w:rPr>
          <w:rFonts w:ascii="Garamond" w:hAnsi="Garamond"/>
          <w:lang w:val="sq-AL"/>
        </w:rPr>
      </w:pPr>
    </w:p>
    <w:p w:rsidR="00F66B5C" w:rsidRDefault="00F66B5C" w:rsidP="00812C4D">
      <w:pPr>
        <w:spacing w:after="0" w:line="240" w:lineRule="auto"/>
        <w:rPr>
          <w:rFonts w:ascii="Garamond" w:hAnsi="Garamond"/>
          <w:lang w:val="sq-AL"/>
        </w:rPr>
      </w:pPr>
    </w:p>
    <w:p w:rsidR="00F66B5C" w:rsidRPr="00A12421" w:rsidRDefault="00F66B5C" w:rsidP="00812C4D">
      <w:pPr>
        <w:spacing w:after="0" w:line="240" w:lineRule="auto"/>
        <w:rPr>
          <w:rFonts w:ascii="Garamond" w:hAnsi="Garamond"/>
          <w:lang w:val="sq-AL"/>
        </w:rPr>
      </w:pPr>
    </w:p>
    <w:p w:rsidR="00812C4D" w:rsidRPr="00A12421" w:rsidRDefault="00812C4D" w:rsidP="00876E02">
      <w:pPr>
        <w:spacing w:after="0" w:line="240" w:lineRule="auto"/>
        <w:jc w:val="center"/>
        <w:rPr>
          <w:rFonts w:ascii="Garamond" w:hAnsi="Garamond"/>
          <w:lang w:val="sq-AL"/>
        </w:rPr>
      </w:pPr>
      <w:r w:rsidRPr="00A12421">
        <w:rPr>
          <w:rFonts w:ascii="Garamond" w:hAnsi="Garamond"/>
          <w:lang w:val="sq-AL"/>
        </w:rPr>
        <w:t>Neni 35</w:t>
      </w:r>
    </w:p>
    <w:p w:rsidR="00812C4D" w:rsidRPr="00A12421" w:rsidRDefault="00812C4D" w:rsidP="00876E02">
      <w:pPr>
        <w:spacing w:after="0" w:line="240" w:lineRule="auto"/>
        <w:jc w:val="center"/>
        <w:rPr>
          <w:rFonts w:ascii="Garamond" w:hAnsi="Garamond"/>
          <w:b/>
          <w:lang w:val="sq-AL"/>
        </w:rPr>
      </w:pPr>
      <w:r w:rsidRPr="00A12421">
        <w:rPr>
          <w:rFonts w:ascii="Garamond" w:hAnsi="Garamond"/>
          <w:b/>
          <w:lang w:val="sq-AL"/>
        </w:rPr>
        <w:t>Institucionet publike që shkëmbejnë informacion dhe forma e bashkëpunimit</w:t>
      </w:r>
    </w:p>
    <w:p w:rsidR="00812C4D" w:rsidRPr="00A12421" w:rsidRDefault="00812C4D" w:rsidP="00F66B5C">
      <w:pPr>
        <w:pStyle w:val="Hapesira7"/>
        <w:rPr>
          <w:lang w:val="sq-AL"/>
        </w:rPr>
      </w:pPr>
      <w:r w:rsidRPr="00A12421">
        <w:rPr>
          <w:lang w:val="sq-AL"/>
        </w:rPr>
        <w:t xml:space="preserve"> </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Për të mundësuar zbatimin korrekt të legjislacionit doganor</w:t>
      </w:r>
      <w:r w:rsidR="00284E1B">
        <w:rPr>
          <w:rFonts w:ascii="Garamond" w:hAnsi="Garamond"/>
          <w:lang w:val="sq-AL"/>
        </w:rPr>
        <w:t>,</w:t>
      </w:r>
      <w:r w:rsidR="00812C4D" w:rsidRPr="00A12421">
        <w:rPr>
          <w:rFonts w:ascii="Garamond" w:hAnsi="Garamond"/>
          <w:lang w:val="sq-AL"/>
        </w:rPr>
        <w:t xml:space="preserve"> si</w:t>
      </w:r>
      <w:r w:rsidR="003D436A">
        <w:rPr>
          <w:rFonts w:ascii="Garamond" w:hAnsi="Garamond"/>
          <w:lang w:val="sq-AL"/>
        </w:rPr>
        <w:t xml:space="preserve"> dhe për qëllim të menaxhimit të</w:t>
      </w:r>
      <w:r w:rsidR="00812C4D" w:rsidRPr="00A12421">
        <w:rPr>
          <w:rFonts w:ascii="Garamond" w:hAnsi="Garamond"/>
          <w:lang w:val="sq-AL"/>
        </w:rPr>
        <w:t xml:space="preserve"> riskut, administrata doganore shkëmben informacion me institucionet publike të mëposhtme.</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autoritetet veterinare;</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autoritetet fitosanitare;</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autoritetet sanitare;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A12421">
        <w:rPr>
          <w:rFonts w:ascii="Garamond" w:hAnsi="Garamond"/>
          <w:lang w:val="sq-AL"/>
        </w:rPr>
        <w:t xml:space="preserve"> </w:t>
      </w:r>
      <w:r w:rsidRPr="00A12421">
        <w:rPr>
          <w:rFonts w:ascii="Garamond" w:hAnsi="Garamond"/>
          <w:lang w:val="sq-AL"/>
        </w:rPr>
        <w:t>autoritetet statistikore;</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autoritetet e tatim-taksave;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dh) autoritetet përgjegjëse për luftën kundër mashtrimit;</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e) </w:t>
      </w:r>
      <w:r w:rsidR="00812C4D" w:rsidRPr="00A12421">
        <w:rPr>
          <w:rFonts w:ascii="Garamond" w:hAnsi="Garamond"/>
          <w:lang w:val="sq-AL"/>
        </w:rPr>
        <w:t>autoritetet përgjegjëse për ekonominë, politikën tregtare, duke përfshirë autoritetet bujqësore kur duhet;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ë)</w:t>
      </w:r>
      <w:r w:rsidR="00A12421">
        <w:rPr>
          <w:rFonts w:ascii="Garamond" w:hAnsi="Garamond"/>
          <w:lang w:val="sq-AL"/>
        </w:rPr>
        <w:t xml:space="preserve"> </w:t>
      </w:r>
      <w:r w:rsidRPr="00A12421">
        <w:rPr>
          <w:rFonts w:ascii="Garamond" w:hAnsi="Garamond"/>
          <w:lang w:val="sq-AL"/>
        </w:rPr>
        <w:t>autoritetet përgjegjëse për kontrollin kufitar dhe transportin;</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f) </w:t>
      </w:r>
      <w:r w:rsidR="00812C4D" w:rsidRPr="00A12421">
        <w:rPr>
          <w:rFonts w:ascii="Garamond" w:hAnsi="Garamond"/>
          <w:lang w:val="sq-AL"/>
        </w:rPr>
        <w:t>autoritetet e pushtetit vendor;</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g) </w:t>
      </w:r>
      <w:r w:rsidR="00812C4D" w:rsidRPr="00A12421">
        <w:rPr>
          <w:rFonts w:ascii="Garamond" w:hAnsi="Garamond"/>
          <w:lang w:val="sq-AL"/>
        </w:rPr>
        <w:t>autoritetet policore dhe të krimit ekonomik;</w:t>
      </w:r>
    </w:p>
    <w:p w:rsidR="00812C4D" w:rsidRPr="00A12421" w:rsidRDefault="00812C4D" w:rsidP="00812C4D">
      <w:pPr>
        <w:spacing w:after="0" w:line="240" w:lineRule="auto"/>
        <w:rPr>
          <w:rFonts w:ascii="Garamond" w:hAnsi="Garamond"/>
          <w:lang w:val="sq-AL"/>
        </w:rPr>
      </w:pPr>
      <w:r w:rsidRPr="00A12421">
        <w:rPr>
          <w:rFonts w:ascii="Garamond" w:hAnsi="Garamond"/>
          <w:lang w:val="sq-AL"/>
        </w:rPr>
        <w:t>gj)</w:t>
      </w:r>
      <w:r w:rsidR="00A12421">
        <w:rPr>
          <w:rFonts w:ascii="Garamond" w:hAnsi="Garamond"/>
          <w:lang w:val="sq-AL"/>
        </w:rPr>
        <w:t xml:space="preserve"> </w:t>
      </w:r>
      <w:r w:rsidRPr="00A12421">
        <w:rPr>
          <w:rFonts w:ascii="Garamond" w:hAnsi="Garamond"/>
          <w:lang w:val="sq-AL"/>
        </w:rPr>
        <w:t>autoriteti i parandalimit të pastrimit të parave.</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Pavarësisht nga përcaktimet e pikës 1, në rast se konsiderohet e nevoj</w:t>
      </w:r>
      <w:r w:rsidR="003D436A">
        <w:rPr>
          <w:rFonts w:ascii="Garamond" w:hAnsi="Garamond"/>
          <w:lang w:val="sq-AL"/>
        </w:rPr>
        <w:t>shme për qëllim të menaxhimit të</w:t>
      </w:r>
      <w:r w:rsidR="00812C4D" w:rsidRPr="00A12421">
        <w:rPr>
          <w:rFonts w:ascii="Garamond" w:hAnsi="Garamond"/>
          <w:lang w:val="sq-AL"/>
        </w:rPr>
        <w:t xml:space="preserve"> riskut, autoritetet doganore shkëmbejnë informacion edhe me institucione të tjera publike ose private, shqiptare ose të huaja, rast pas rasti lidhur me të dhënat që ato zotërojnë.</w:t>
      </w:r>
    </w:p>
    <w:p w:rsidR="00812C4D" w:rsidRPr="00A12421" w:rsidRDefault="00812C4D" w:rsidP="00F66B5C">
      <w:pPr>
        <w:pStyle w:val="Hapesira7"/>
        <w:rPr>
          <w:lang w:val="sq-AL"/>
        </w:rPr>
      </w:pPr>
    </w:p>
    <w:p w:rsidR="00812C4D" w:rsidRPr="00A12421" w:rsidRDefault="00812C4D" w:rsidP="009F13EB">
      <w:pPr>
        <w:spacing w:after="0" w:line="240" w:lineRule="auto"/>
        <w:jc w:val="center"/>
        <w:rPr>
          <w:rFonts w:ascii="Garamond" w:hAnsi="Garamond"/>
          <w:lang w:val="sq-AL"/>
        </w:rPr>
      </w:pPr>
      <w:r w:rsidRPr="00A12421">
        <w:rPr>
          <w:rFonts w:ascii="Garamond" w:hAnsi="Garamond"/>
          <w:lang w:val="sq-AL"/>
        </w:rPr>
        <w:t>Neni 36</w:t>
      </w:r>
    </w:p>
    <w:p w:rsidR="00812C4D" w:rsidRPr="00A12421" w:rsidRDefault="00812C4D" w:rsidP="009F13EB">
      <w:pPr>
        <w:spacing w:after="0" w:line="240" w:lineRule="auto"/>
        <w:jc w:val="center"/>
        <w:rPr>
          <w:rFonts w:ascii="Garamond" w:hAnsi="Garamond"/>
          <w:b/>
          <w:lang w:val="sq-AL"/>
        </w:rPr>
      </w:pPr>
      <w:r w:rsidRPr="00A12421">
        <w:rPr>
          <w:rFonts w:ascii="Garamond" w:hAnsi="Garamond"/>
          <w:b/>
          <w:lang w:val="sq-AL"/>
        </w:rPr>
        <w:t>Modalitetet e shkëmbimit të informacionit</w:t>
      </w:r>
    </w:p>
    <w:p w:rsidR="00812C4D" w:rsidRPr="00A12421" w:rsidRDefault="00812C4D" w:rsidP="00F66B5C">
      <w:pPr>
        <w:pStyle w:val="Hapesira7"/>
        <w:rPr>
          <w:lang w:val="sq-AL"/>
        </w:rPr>
      </w:pP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Për qëllim të menaxhimit të riskut, institucionet e përmendura në nenin 35, si dhe organizma të tjerë publikë apo privatë mund të shkëmbejnë periodikisht ose rast pas rasti të dhënat që ato zotërojnë në lidhje me hyrjen, daljen, transitin, lëvizjen, magazinimin, trafikun postar, qarkullimin e mallrave, rezultatet e kontrolleve të kryera etj.</w:t>
      </w:r>
    </w:p>
    <w:p w:rsidR="00812C4D" w:rsidRPr="00A12421" w:rsidRDefault="009F13EB"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 xml:space="preserve">Kategoritë e informacionit që do të shkëmbehet, frekuenca e këtij shkëmbimi dhe modalitetet përkatëse përcaktohen në marrëveshjet e bashkëpunimit, të lidhura për këtë qëllim. </w:t>
      </w:r>
    </w:p>
    <w:p w:rsidR="00812C4D" w:rsidRPr="00A12421" w:rsidRDefault="00812C4D" w:rsidP="00F66B5C">
      <w:pPr>
        <w:pStyle w:val="Hapesira7"/>
        <w:rPr>
          <w:lang w:val="sq-AL"/>
        </w:rPr>
      </w:pPr>
    </w:p>
    <w:p w:rsidR="00812C4D" w:rsidRPr="00A12421" w:rsidRDefault="00812C4D" w:rsidP="009F13EB">
      <w:pPr>
        <w:spacing w:after="0" w:line="240" w:lineRule="auto"/>
        <w:jc w:val="center"/>
        <w:rPr>
          <w:rFonts w:ascii="Garamond" w:hAnsi="Garamond"/>
          <w:lang w:val="sq-AL"/>
        </w:rPr>
      </w:pPr>
      <w:r w:rsidRPr="00A12421">
        <w:rPr>
          <w:rFonts w:ascii="Garamond" w:hAnsi="Garamond"/>
          <w:lang w:val="sq-AL"/>
        </w:rPr>
        <w:t>Neni 37</w:t>
      </w:r>
    </w:p>
    <w:p w:rsidR="00812C4D" w:rsidRPr="00A12421" w:rsidRDefault="00812C4D" w:rsidP="009F13EB">
      <w:pPr>
        <w:spacing w:after="0" w:line="240" w:lineRule="auto"/>
        <w:jc w:val="center"/>
        <w:rPr>
          <w:rFonts w:ascii="Garamond" w:hAnsi="Garamond"/>
          <w:b/>
          <w:lang w:val="sq-AL"/>
        </w:rPr>
      </w:pPr>
      <w:r w:rsidRPr="00A12421">
        <w:rPr>
          <w:rFonts w:ascii="Garamond" w:hAnsi="Garamond"/>
          <w:b/>
          <w:lang w:val="sq-AL"/>
        </w:rPr>
        <w:t>Kushtet për shkëmbimin e të dhënave</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Autoritetet doganore shkëmbejnë informacion me autoritetet e përcaktuara në nenin 35,</w:t>
      </w:r>
      <w:r w:rsidR="00A12421">
        <w:rPr>
          <w:rFonts w:ascii="Garamond" w:hAnsi="Garamond"/>
          <w:lang w:val="sq-AL"/>
        </w:rPr>
        <w:t xml:space="preserve"> </w:t>
      </w:r>
      <w:r w:rsidRPr="00A12421">
        <w:rPr>
          <w:rFonts w:ascii="Garamond" w:hAnsi="Garamond"/>
          <w:lang w:val="sq-AL"/>
        </w:rPr>
        <w:t xml:space="preserve">vetëm nëse ky </w:t>
      </w:r>
      <w:r w:rsidR="00A12421">
        <w:rPr>
          <w:rFonts w:ascii="Garamond" w:hAnsi="Garamond"/>
          <w:lang w:val="sq-AL"/>
        </w:rPr>
        <w:t>proce</w:t>
      </w:r>
      <w:r w:rsidRPr="00A12421">
        <w:rPr>
          <w:rFonts w:ascii="Garamond" w:hAnsi="Garamond"/>
          <w:lang w:val="sq-AL"/>
        </w:rPr>
        <w:t>s është i nevojshëm për plotësimin e detyrimeve të tyre ligjore në lidhje me lëvizjen e mallrave që i nënshtrohen një procedure doganore.</w:t>
      </w:r>
    </w:p>
    <w:p w:rsidR="00812C4D" w:rsidRDefault="00812C4D" w:rsidP="00812C4D">
      <w:pPr>
        <w:spacing w:after="0" w:line="240" w:lineRule="auto"/>
        <w:rPr>
          <w:rFonts w:ascii="Garamond" w:hAnsi="Garamond"/>
          <w:lang w:val="sq-AL"/>
        </w:rPr>
      </w:pPr>
    </w:p>
    <w:p w:rsidR="00F66B5C" w:rsidRDefault="00F66B5C" w:rsidP="00812C4D">
      <w:pPr>
        <w:spacing w:after="0" w:line="240" w:lineRule="auto"/>
        <w:rPr>
          <w:rFonts w:ascii="Garamond" w:hAnsi="Garamond"/>
          <w:lang w:val="sq-AL"/>
        </w:rPr>
      </w:pPr>
    </w:p>
    <w:p w:rsidR="00F66B5C" w:rsidRPr="00A12421" w:rsidRDefault="00F66B5C" w:rsidP="00812C4D">
      <w:pPr>
        <w:spacing w:after="0" w:line="240" w:lineRule="auto"/>
        <w:rPr>
          <w:rFonts w:ascii="Garamond" w:hAnsi="Garamond"/>
          <w:lang w:val="sq-AL"/>
        </w:rPr>
      </w:pPr>
    </w:p>
    <w:p w:rsidR="00812C4D" w:rsidRPr="00A12421" w:rsidRDefault="00812C4D" w:rsidP="009F13EB">
      <w:pPr>
        <w:spacing w:after="0" w:line="240" w:lineRule="auto"/>
        <w:jc w:val="center"/>
        <w:rPr>
          <w:rFonts w:ascii="Garamond" w:hAnsi="Garamond"/>
          <w:lang w:val="sq-AL"/>
        </w:rPr>
      </w:pPr>
      <w:r w:rsidRPr="00A12421">
        <w:rPr>
          <w:rFonts w:ascii="Garamond" w:hAnsi="Garamond"/>
          <w:lang w:val="sq-AL"/>
        </w:rPr>
        <w:t>Neni 38</w:t>
      </w:r>
    </w:p>
    <w:p w:rsidR="00812C4D" w:rsidRPr="00A12421" w:rsidRDefault="00812C4D" w:rsidP="009F13EB">
      <w:pPr>
        <w:spacing w:after="0" w:line="240" w:lineRule="auto"/>
        <w:jc w:val="center"/>
        <w:rPr>
          <w:rFonts w:ascii="Garamond" w:hAnsi="Garamond"/>
          <w:b/>
          <w:lang w:val="sq-AL"/>
        </w:rPr>
      </w:pPr>
      <w:r w:rsidRPr="00A12421">
        <w:rPr>
          <w:rFonts w:ascii="Garamond" w:hAnsi="Garamond"/>
          <w:b/>
          <w:lang w:val="sq-AL"/>
        </w:rPr>
        <w:t>Masat për zbatimin uniform të kontrolleve doganore</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 qëllime të pikës 3, të nenit 47, të Kodit, me udhëzim të </w:t>
      </w:r>
      <w:r w:rsidR="00414E25" w:rsidRPr="00A12421">
        <w:rPr>
          <w:rFonts w:ascii="Garamond" w:hAnsi="Garamond"/>
          <w:lang w:val="sq-AL"/>
        </w:rPr>
        <w:t xml:space="preserve">drejtorit të përgjithshëm </w:t>
      </w:r>
      <w:r w:rsidRPr="00A12421">
        <w:rPr>
          <w:rFonts w:ascii="Garamond" w:hAnsi="Garamond"/>
          <w:lang w:val="sq-AL"/>
        </w:rPr>
        <w:t>të Doganave, përcaktohen masat që sigurojnë zbatimin uniform të kontrolleve doganore, përfshirë shkëmbimin e informacionit mbi riskun dhe për rezultatet e analizave të riskut, kriteret dhe standardet e përbashkëta të riskut, masat e kontrollit dhe fushat prioritare të kontrollit.</w:t>
      </w:r>
    </w:p>
    <w:p w:rsidR="00812C4D" w:rsidRPr="00A12421" w:rsidRDefault="00812C4D" w:rsidP="00F66B5C">
      <w:pPr>
        <w:pStyle w:val="Hapesira7"/>
        <w:rPr>
          <w:lang w:val="sq-AL"/>
        </w:rPr>
      </w:pPr>
    </w:p>
    <w:p w:rsidR="00812C4D" w:rsidRPr="00A12421" w:rsidRDefault="00812C4D" w:rsidP="00362628">
      <w:pPr>
        <w:spacing w:after="0" w:line="240" w:lineRule="auto"/>
        <w:jc w:val="center"/>
        <w:rPr>
          <w:rFonts w:ascii="Garamond" w:hAnsi="Garamond"/>
          <w:lang w:val="sq-AL"/>
        </w:rPr>
      </w:pPr>
      <w:r w:rsidRPr="00A12421">
        <w:rPr>
          <w:rFonts w:ascii="Garamond" w:hAnsi="Garamond"/>
          <w:lang w:val="sq-AL"/>
        </w:rPr>
        <w:t>TITULLI IV</w:t>
      </w:r>
    </w:p>
    <w:p w:rsidR="00812C4D" w:rsidRPr="00A12421" w:rsidRDefault="00812C4D" w:rsidP="00362628">
      <w:pPr>
        <w:spacing w:after="0" w:line="240" w:lineRule="auto"/>
        <w:jc w:val="center"/>
        <w:rPr>
          <w:rFonts w:ascii="Garamond" w:hAnsi="Garamond"/>
          <w:lang w:val="sq-AL"/>
        </w:rPr>
      </w:pPr>
      <w:r w:rsidRPr="00A12421">
        <w:rPr>
          <w:rFonts w:ascii="Garamond" w:hAnsi="Garamond"/>
          <w:lang w:val="sq-AL"/>
        </w:rPr>
        <w:t xml:space="preserve">DEKLARATAT DOGANORE </w:t>
      </w:r>
      <w:r w:rsidR="00284E1B" w:rsidRPr="00A12421">
        <w:rPr>
          <w:rFonts w:ascii="Garamond" w:hAnsi="Garamond"/>
          <w:lang w:val="sq-AL"/>
        </w:rPr>
        <w:t>STANDARDE</w:t>
      </w:r>
      <w:r w:rsidRPr="00A12421">
        <w:rPr>
          <w:rFonts w:ascii="Garamond" w:hAnsi="Garamond"/>
          <w:lang w:val="sq-AL"/>
        </w:rPr>
        <w:t>, DEKLARATAT DOGANORE TË THJESHTUARA, DEKLARATAT PLOTËSUESE</w:t>
      </w:r>
    </w:p>
    <w:p w:rsidR="00812C4D" w:rsidRPr="00A12421" w:rsidRDefault="00812C4D" w:rsidP="00F66B5C">
      <w:pPr>
        <w:pStyle w:val="Hapesira7"/>
        <w:rPr>
          <w:lang w:val="sq-AL"/>
        </w:rPr>
      </w:pPr>
    </w:p>
    <w:p w:rsidR="00812C4D" w:rsidRPr="00A12421" w:rsidRDefault="00812C4D" w:rsidP="00362628">
      <w:pPr>
        <w:spacing w:after="0" w:line="240" w:lineRule="auto"/>
        <w:jc w:val="center"/>
        <w:rPr>
          <w:rFonts w:ascii="Garamond" w:hAnsi="Garamond"/>
          <w:lang w:val="sq-AL"/>
        </w:rPr>
      </w:pPr>
      <w:r w:rsidRPr="00A12421">
        <w:rPr>
          <w:rFonts w:ascii="Garamond" w:hAnsi="Garamond"/>
          <w:lang w:val="sq-AL"/>
        </w:rPr>
        <w:t>KREU 1</w:t>
      </w:r>
    </w:p>
    <w:p w:rsidR="00812C4D" w:rsidRPr="00A12421" w:rsidRDefault="00812C4D" w:rsidP="00362628">
      <w:pPr>
        <w:spacing w:after="0" w:line="240" w:lineRule="auto"/>
        <w:jc w:val="center"/>
        <w:rPr>
          <w:rFonts w:ascii="Garamond" w:hAnsi="Garamond"/>
          <w:lang w:val="sq-AL"/>
        </w:rPr>
      </w:pPr>
      <w:r w:rsidRPr="00A12421">
        <w:rPr>
          <w:rFonts w:ascii="Garamond" w:hAnsi="Garamond"/>
          <w:lang w:val="sq-AL"/>
        </w:rPr>
        <w:t xml:space="preserve">RREGULLAT </w:t>
      </w:r>
      <w:r w:rsidR="00284E1B" w:rsidRPr="00A12421">
        <w:rPr>
          <w:rFonts w:ascii="Garamond" w:hAnsi="Garamond"/>
          <w:lang w:val="sq-AL"/>
        </w:rPr>
        <w:t>PROCEDURALE</w:t>
      </w:r>
      <w:r w:rsidRPr="00A12421">
        <w:rPr>
          <w:rFonts w:ascii="Garamond" w:hAnsi="Garamond"/>
          <w:lang w:val="sq-AL"/>
        </w:rPr>
        <w:t xml:space="preserve"> PËR DEPOZITIMIN E DEKLARATËS DOGANORE</w:t>
      </w:r>
    </w:p>
    <w:p w:rsidR="00812C4D" w:rsidRPr="00A12421" w:rsidRDefault="00812C4D" w:rsidP="00F66B5C">
      <w:pPr>
        <w:pStyle w:val="Hapesira7"/>
        <w:rPr>
          <w:lang w:val="sq-AL"/>
        </w:rPr>
      </w:pPr>
    </w:p>
    <w:p w:rsidR="00812C4D" w:rsidRPr="00A12421" w:rsidRDefault="00812C4D" w:rsidP="00362628">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362628">
      <w:pPr>
        <w:spacing w:after="0" w:line="240" w:lineRule="auto"/>
        <w:jc w:val="center"/>
        <w:rPr>
          <w:rFonts w:ascii="Garamond" w:hAnsi="Garamond"/>
          <w:b/>
          <w:lang w:val="sq-AL"/>
        </w:rPr>
      </w:pPr>
      <w:r w:rsidRPr="00A12421">
        <w:rPr>
          <w:rFonts w:ascii="Garamond" w:hAnsi="Garamond"/>
          <w:b/>
          <w:lang w:val="sq-AL"/>
        </w:rPr>
        <w:t>Dispozita të përgjithshme</w:t>
      </w:r>
    </w:p>
    <w:p w:rsidR="00812C4D" w:rsidRPr="00A12421" w:rsidRDefault="00812C4D" w:rsidP="00F66B5C">
      <w:pPr>
        <w:pStyle w:val="Hapesira7"/>
        <w:rPr>
          <w:lang w:val="sq-AL"/>
        </w:rPr>
      </w:pPr>
    </w:p>
    <w:p w:rsidR="00812C4D" w:rsidRPr="00A12421" w:rsidRDefault="00812C4D" w:rsidP="00362628">
      <w:pPr>
        <w:spacing w:after="0" w:line="240" w:lineRule="auto"/>
        <w:jc w:val="center"/>
        <w:rPr>
          <w:rFonts w:ascii="Garamond" w:hAnsi="Garamond"/>
          <w:lang w:val="sq-AL"/>
        </w:rPr>
      </w:pPr>
      <w:r w:rsidRPr="00A12421">
        <w:rPr>
          <w:rFonts w:ascii="Garamond" w:hAnsi="Garamond"/>
          <w:lang w:val="sq-AL"/>
        </w:rPr>
        <w:t>Neni</w:t>
      </w:r>
      <w:r w:rsidR="00A12421">
        <w:rPr>
          <w:rFonts w:ascii="Garamond" w:hAnsi="Garamond"/>
          <w:lang w:val="sq-AL"/>
        </w:rPr>
        <w:t xml:space="preserve"> </w:t>
      </w:r>
      <w:r w:rsidRPr="00A12421">
        <w:rPr>
          <w:rFonts w:ascii="Garamond" w:hAnsi="Garamond"/>
          <w:lang w:val="sq-AL"/>
        </w:rPr>
        <w:t>39</w:t>
      </w:r>
    </w:p>
    <w:p w:rsidR="00812C4D" w:rsidRPr="00A12421" w:rsidRDefault="00812C4D" w:rsidP="00362628">
      <w:pPr>
        <w:spacing w:after="0" w:line="240" w:lineRule="auto"/>
        <w:jc w:val="center"/>
        <w:rPr>
          <w:rFonts w:ascii="Garamond" w:hAnsi="Garamond"/>
          <w:b/>
          <w:lang w:val="sq-AL"/>
        </w:rPr>
      </w:pPr>
      <w:r w:rsidRPr="00A12421">
        <w:rPr>
          <w:rFonts w:ascii="Garamond" w:hAnsi="Garamond"/>
          <w:b/>
          <w:lang w:val="sq-AL"/>
        </w:rPr>
        <w:t>Përmbajtja e një deklarate doganore standarde</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 qëllime të nenit 149 dhe 150 të Kodit, rregullat procedurale për depozitimin e deklaratës doganore standarde dhe rregullat </w:t>
      </w:r>
      <w:r w:rsidR="00284E1B" w:rsidRPr="00A12421">
        <w:rPr>
          <w:rFonts w:ascii="Garamond" w:hAnsi="Garamond"/>
          <w:lang w:val="sq-AL"/>
        </w:rPr>
        <w:t>procedurale</w:t>
      </w:r>
      <w:r w:rsidRPr="00A12421">
        <w:rPr>
          <w:rFonts w:ascii="Garamond" w:hAnsi="Garamond"/>
          <w:lang w:val="sq-AL"/>
        </w:rPr>
        <w:t xml:space="preserve"> për paraqitjen e </w:t>
      </w:r>
      <w:r w:rsidR="00284E1B" w:rsidRPr="00A12421">
        <w:rPr>
          <w:rFonts w:ascii="Garamond" w:hAnsi="Garamond"/>
          <w:lang w:val="sq-AL"/>
        </w:rPr>
        <w:t>dokumenteve</w:t>
      </w:r>
      <w:r w:rsidRPr="00A12421">
        <w:rPr>
          <w:rFonts w:ascii="Garamond" w:hAnsi="Garamond"/>
          <w:lang w:val="sq-AL"/>
        </w:rPr>
        <w:t xml:space="preserve"> shoqëruese përcaktohen në vendimin </w:t>
      </w:r>
      <w:r w:rsidR="00A12421">
        <w:rPr>
          <w:rFonts w:ascii="Garamond" w:hAnsi="Garamond"/>
          <w:lang w:val="sq-AL"/>
        </w:rPr>
        <w:t xml:space="preserve">nr. </w:t>
      </w:r>
      <w:r w:rsidRPr="00A12421">
        <w:rPr>
          <w:rFonts w:ascii="Garamond" w:hAnsi="Garamond"/>
          <w:lang w:val="sq-AL"/>
        </w:rPr>
        <w:t>205, datë</w:t>
      </w:r>
      <w:r w:rsidR="00A12421">
        <w:rPr>
          <w:rFonts w:ascii="Garamond" w:hAnsi="Garamond"/>
          <w:lang w:val="sq-AL"/>
        </w:rPr>
        <w:t xml:space="preserve"> </w:t>
      </w:r>
      <w:r w:rsidRPr="00A12421">
        <w:rPr>
          <w:rFonts w:ascii="Garamond" w:hAnsi="Garamond"/>
          <w:lang w:val="sq-AL"/>
        </w:rPr>
        <w:t xml:space="preserve">13.4.1999, të Këshillit të Ministrave, </w:t>
      </w:r>
      <w:r w:rsidR="00CF7AB9">
        <w:rPr>
          <w:rFonts w:ascii="Garamond" w:hAnsi="Garamond"/>
          <w:lang w:val="sq-AL"/>
        </w:rPr>
        <w:t>“</w:t>
      </w:r>
      <w:r w:rsidRPr="00A12421">
        <w:rPr>
          <w:rFonts w:ascii="Garamond" w:hAnsi="Garamond"/>
          <w:lang w:val="sq-AL"/>
        </w:rPr>
        <w:t xml:space="preserve">Për dispozitat zbatuese të ligjit </w:t>
      </w:r>
      <w:r w:rsidR="00A12421">
        <w:rPr>
          <w:rFonts w:ascii="Garamond" w:hAnsi="Garamond"/>
          <w:lang w:val="sq-AL"/>
        </w:rPr>
        <w:t xml:space="preserve">nr. </w:t>
      </w:r>
      <w:r w:rsidRPr="00A12421">
        <w:rPr>
          <w:rFonts w:ascii="Garamond" w:hAnsi="Garamond"/>
          <w:lang w:val="sq-AL"/>
        </w:rPr>
        <w:t xml:space="preserve">8449, datë 27.1.1999, </w:t>
      </w:r>
      <w:r w:rsidR="00CF7AB9">
        <w:rPr>
          <w:rFonts w:ascii="Garamond" w:hAnsi="Garamond"/>
          <w:lang w:val="sq-AL"/>
        </w:rPr>
        <w:t>“</w:t>
      </w:r>
      <w:r w:rsidRPr="00A12421">
        <w:rPr>
          <w:rFonts w:ascii="Garamond" w:hAnsi="Garamond"/>
          <w:lang w:val="sq-AL"/>
        </w:rPr>
        <w:t>Për Kodin Doganor të Republikës së Shqipërisë</w:t>
      </w:r>
      <w:r w:rsidR="00CF7AB9">
        <w:rPr>
          <w:rFonts w:ascii="Garamond" w:hAnsi="Garamond"/>
          <w:lang w:val="sq-AL"/>
        </w:rPr>
        <w:t>”</w:t>
      </w:r>
      <w:r w:rsidRPr="00A12421">
        <w:rPr>
          <w:rFonts w:ascii="Garamond" w:hAnsi="Garamond"/>
          <w:lang w:val="sq-AL"/>
        </w:rPr>
        <w:t>.</w:t>
      </w:r>
    </w:p>
    <w:p w:rsidR="00812C4D" w:rsidRPr="00A12421" w:rsidRDefault="00812C4D" w:rsidP="00F66B5C">
      <w:pPr>
        <w:pStyle w:val="Hapesira7"/>
        <w:rPr>
          <w:lang w:val="sq-AL"/>
        </w:rPr>
      </w:pPr>
    </w:p>
    <w:p w:rsidR="00812C4D" w:rsidRPr="00A12421" w:rsidRDefault="00812C4D" w:rsidP="00362628">
      <w:pPr>
        <w:spacing w:after="0" w:line="240" w:lineRule="auto"/>
        <w:jc w:val="center"/>
        <w:rPr>
          <w:rFonts w:ascii="Garamond" w:hAnsi="Garamond"/>
          <w:lang w:val="sq-AL"/>
        </w:rPr>
      </w:pPr>
      <w:r w:rsidRPr="00A12421">
        <w:rPr>
          <w:rFonts w:ascii="Garamond" w:hAnsi="Garamond"/>
          <w:lang w:val="sq-AL"/>
        </w:rPr>
        <w:t>Seksioni 2</w:t>
      </w:r>
    </w:p>
    <w:p w:rsidR="00812C4D" w:rsidRPr="00A12421" w:rsidRDefault="00812C4D" w:rsidP="00362628">
      <w:pPr>
        <w:spacing w:after="0" w:line="240" w:lineRule="auto"/>
        <w:jc w:val="center"/>
        <w:rPr>
          <w:rFonts w:ascii="Garamond" w:hAnsi="Garamond"/>
          <w:b/>
          <w:lang w:val="sq-AL"/>
        </w:rPr>
      </w:pPr>
      <w:r w:rsidRPr="00A12421">
        <w:rPr>
          <w:rFonts w:ascii="Garamond" w:hAnsi="Garamond"/>
          <w:b/>
          <w:lang w:val="sq-AL"/>
        </w:rPr>
        <w:t>Dokument</w:t>
      </w:r>
      <w:r w:rsidR="00284E1B">
        <w:rPr>
          <w:rFonts w:ascii="Garamond" w:hAnsi="Garamond"/>
          <w:b/>
          <w:lang w:val="sq-AL"/>
        </w:rPr>
        <w:t>e</w:t>
      </w:r>
      <w:r w:rsidRPr="00A12421">
        <w:rPr>
          <w:rFonts w:ascii="Garamond" w:hAnsi="Garamond"/>
          <w:b/>
          <w:lang w:val="sq-AL"/>
        </w:rPr>
        <w:t>t shoqëruese të autorizuara nga autoritetet doganore</w:t>
      </w:r>
    </w:p>
    <w:p w:rsidR="00812C4D" w:rsidRPr="00A12421" w:rsidRDefault="00812C4D" w:rsidP="00F66B5C">
      <w:pPr>
        <w:pStyle w:val="Hapesira7"/>
        <w:rPr>
          <w:lang w:val="sq-AL"/>
        </w:rPr>
      </w:pPr>
    </w:p>
    <w:p w:rsidR="00812C4D" w:rsidRPr="00A12421" w:rsidRDefault="00812C4D" w:rsidP="00362628">
      <w:pPr>
        <w:spacing w:after="0" w:line="240" w:lineRule="auto"/>
        <w:jc w:val="center"/>
        <w:rPr>
          <w:rFonts w:ascii="Garamond" w:hAnsi="Garamond"/>
          <w:lang w:val="sq-AL"/>
        </w:rPr>
      </w:pPr>
      <w:r w:rsidRPr="00A12421">
        <w:rPr>
          <w:rFonts w:ascii="Garamond" w:hAnsi="Garamond"/>
          <w:lang w:val="sq-AL"/>
        </w:rPr>
        <w:t>Neni 40</w:t>
      </w:r>
    </w:p>
    <w:p w:rsidR="00812C4D" w:rsidRPr="00A12421" w:rsidRDefault="00812C4D" w:rsidP="00362628">
      <w:pPr>
        <w:spacing w:after="0" w:line="240" w:lineRule="auto"/>
        <w:jc w:val="center"/>
        <w:rPr>
          <w:rFonts w:ascii="Garamond" w:hAnsi="Garamond"/>
          <w:b/>
          <w:lang w:val="sq-AL"/>
        </w:rPr>
      </w:pPr>
      <w:r w:rsidRPr="00A12421">
        <w:rPr>
          <w:rFonts w:ascii="Garamond" w:hAnsi="Garamond"/>
          <w:b/>
          <w:lang w:val="sq-AL"/>
        </w:rPr>
        <w:t>Përkufizime</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 qëllime të pikës 3, të nenit 150, të Kodit, të këtij seksioni dhe të anekseve 4 dhe 5, termat e mëposhtëm kanë këto kuptime:</w:t>
      </w:r>
    </w:p>
    <w:p w:rsidR="00812C4D" w:rsidRPr="00A12421" w:rsidRDefault="00362628" w:rsidP="00812C4D">
      <w:pPr>
        <w:spacing w:after="0" w:line="240" w:lineRule="auto"/>
        <w:rPr>
          <w:rFonts w:ascii="Garamond" w:hAnsi="Garamond"/>
          <w:lang w:val="sq-AL"/>
        </w:rPr>
      </w:pPr>
      <w:r w:rsidRPr="00A12421">
        <w:rPr>
          <w:rFonts w:ascii="Garamond" w:hAnsi="Garamond"/>
          <w:lang w:val="sq-AL"/>
        </w:rPr>
        <w:t xml:space="preserve">a) </w:t>
      </w:r>
      <w:r w:rsidR="00CF7AB9">
        <w:rPr>
          <w:rFonts w:ascii="Garamond" w:hAnsi="Garamond"/>
          <w:lang w:val="sq-AL"/>
        </w:rPr>
        <w:t>“</w:t>
      </w:r>
      <w:r w:rsidR="00812C4D" w:rsidRPr="00A12421">
        <w:rPr>
          <w:rFonts w:ascii="Garamond" w:hAnsi="Garamond"/>
          <w:lang w:val="sq-AL"/>
        </w:rPr>
        <w:t>Peshues i autorizuar</w:t>
      </w:r>
      <w:r w:rsidR="00CF7AB9">
        <w:rPr>
          <w:rFonts w:ascii="Garamond" w:hAnsi="Garamond"/>
          <w:lang w:val="sq-AL"/>
        </w:rPr>
        <w:t>”</w:t>
      </w:r>
      <w:r w:rsidR="00812C4D" w:rsidRPr="00A12421">
        <w:rPr>
          <w:rFonts w:ascii="Garamond" w:hAnsi="Garamond"/>
          <w:lang w:val="sq-AL"/>
        </w:rPr>
        <w:t>, është çdo operator ekonomik që autorizohet nga një autoritet</w:t>
      </w:r>
      <w:r w:rsidR="00A12421">
        <w:rPr>
          <w:rFonts w:ascii="Garamond" w:hAnsi="Garamond"/>
          <w:lang w:val="sq-AL"/>
        </w:rPr>
        <w:t xml:space="preserve"> </w:t>
      </w:r>
      <w:r w:rsidR="00812C4D" w:rsidRPr="00A12421">
        <w:rPr>
          <w:rFonts w:ascii="Garamond" w:hAnsi="Garamond"/>
          <w:lang w:val="sq-AL"/>
        </w:rPr>
        <w:t>doganor kompetent për qëllim të peshimit të bananeve;</w:t>
      </w:r>
    </w:p>
    <w:p w:rsidR="00812C4D" w:rsidRPr="00A12421" w:rsidRDefault="00362628" w:rsidP="00812C4D">
      <w:pPr>
        <w:spacing w:after="0" w:line="240" w:lineRule="auto"/>
        <w:rPr>
          <w:rFonts w:ascii="Garamond" w:hAnsi="Garamond"/>
          <w:lang w:val="sq-AL"/>
        </w:rPr>
      </w:pPr>
      <w:r w:rsidRPr="00A12421">
        <w:rPr>
          <w:rFonts w:ascii="Garamond" w:hAnsi="Garamond"/>
          <w:lang w:val="sq-AL"/>
        </w:rPr>
        <w:t xml:space="preserve">b) </w:t>
      </w:r>
      <w:r w:rsidR="00CF7AB9">
        <w:rPr>
          <w:rFonts w:ascii="Garamond" w:hAnsi="Garamond"/>
          <w:lang w:val="sq-AL"/>
        </w:rPr>
        <w:t>“</w:t>
      </w:r>
      <w:r w:rsidR="00812C4D" w:rsidRPr="00A12421">
        <w:rPr>
          <w:rFonts w:ascii="Garamond" w:hAnsi="Garamond"/>
          <w:lang w:val="sq-AL"/>
        </w:rPr>
        <w:t>Regjistrime të aplikuesit</w:t>
      </w:r>
      <w:r w:rsidR="00CF7AB9">
        <w:rPr>
          <w:rFonts w:ascii="Garamond" w:hAnsi="Garamond"/>
          <w:lang w:val="sq-AL"/>
        </w:rPr>
        <w:t>”</w:t>
      </w:r>
      <w:r w:rsidR="00812C4D" w:rsidRPr="00A12421">
        <w:rPr>
          <w:rFonts w:ascii="Garamond" w:hAnsi="Garamond"/>
          <w:lang w:val="sq-AL"/>
        </w:rPr>
        <w:t xml:space="preserve"> është çdo dokument në lidhje me peshimin e bananeve të </w:t>
      </w:r>
      <w:r w:rsidR="00284E1B" w:rsidRPr="00A12421">
        <w:rPr>
          <w:rFonts w:ascii="Garamond" w:hAnsi="Garamond"/>
          <w:lang w:val="sq-AL"/>
        </w:rPr>
        <w:t>freskëta</w:t>
      </w:r>
      <w:r w:rsidR="00812C4D" w:rsidRPr="00A12421">
        <w:rPr>
          <w:rFonts w:ascii="Garamond" w:hAnsi="Garamond"/>
          <w:lang w:val="sq-AL"/>
        </w:rPr>
        <w:t>;</w:t>
      </w:r>
    </w:p>
    <w:p w:rsidR="00812C4D" w:rsidRPr="00A12421" w:rsidRDefault="00362628" w:rsidP="00812C4D">
      <w:pPr>
        <w:spacing w:after="0" w:line="240" w:lineRule="auto"/>
        <w:rPr>
          <w:rFonts w:ascii="Garamond" w:hAnsi="Garamond"/>
          <w:lang w:val="sq-AL"/>
        </w:rPr>
      </w:pPr>
      <w:r w:rsidRPr="00A12421">
        <w:rPr>
          <w:rFonts w:ascii="Garamond" w:hAnsi="Garamond"/>
          <w:lang w:val="sq-AL"/>
        </w:rPr>
        <w:t>c)</w:t>
      </w:r>
      <w:r w:rsidR="00A12421">
        <w:rPr>
          <w:rFonts w:ascii="Garamond" w:hAnsi="Garamond"/>
          <w:lang w:val="sq-AL"/>
        </w:rPr>
        <w:t xml:space="preserve"> </w:t>
      </w:r>
      <w:r w:rsidR="00CF7AB9">
        <w:rPr>
          <w:rFonts w:ascii="Garamond" w:hAnsi="Garamond"/>
          <w:lang w:val="sq-AL"/>
        </w:rPr>
        <w:t>“</w:t>
      </w:r>
      <w:r w:rsidR="00812C4D" w:rsidRPr="00A12421">
        <w:rPr>
          <w:rFonts w:ascii="Garamond" w:hAnsi="Garamond"/>
          <w:lang w:val="sq-AL"/>
        </w:rPr>
        <w:t>Pesha neto e bananeve të freskëta</w:t>
      </w:r>
      <w:r w:rsidR="00CF7AB9">
        <w:rPr>
          <w:rFonts w:ascii="Garamond" w:hAnsi="Garamond"/>
          <w:lang w:val="sq-AL"/>
        </w:rPr>
        <w:t>”</w:t>
      </w:r>
      <w:r w:rsidR="00812C4D" w:rsidRPr="00A12421">
        <w:rPr>
          <w:rFonts w:ascii="Garamond" w:hAnsi="Garamond"/>
          <w:lang w:val="sq-AL"/>
        </w:rPr>
        <w:t xml:space="preserve"> </w:t>
      </w:r>
      <w:r w:rsidR="00284E1B" w:rsidRPr="00A12421">
        <w:rPr>
          <w:rFonts w:ascii="Garamond" w:hAnsi="Garamond"/>
          <w:lang w:val="sq-AL"/>
        </w:rPr>
        <w:t>është</w:t>
      </w:r>
      <w:r w:rsidR="00A12421">
        <w:rPr>
          <w:rFonts w:ascii="Garamond" w:hAnsi="Garamond"/>
          <w:lang w:val="sq-AL"/>
        </w:rPr>
        <w:t xml:space="preserve"> </w:t>
      </w:r>
      <w:r w:rsidR="00812C4D" w:rsidRPr="00A12421">
        <w:rPr>
          <w:rFonts w:ascii="Garamond" w:hAnsi="Garamond"/>
          <w:lang w:val="sq-AL"/>
        </w:rPr>
        <w:t>pesha e vetë bananeve pa materialet paketuese dhe ambalazhet e çdo lloji;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ç) </w:t>
      </w:r>
      <w:r w:rsidR="00CF7AB9">
        <w:rPr>
          <w:rFonts w:ascii="Garamond" w:hAnsi="Garamond"/>
          <w:lang w:val="sq-AL"/>
        </w:rPr>
        <w:t>“</w:t>
      </w:r>
      <w:r w:rsidRPr="00A12421">
        <w:rPr>
          <w:rFonts w:ascii="Garamond" w:hAnsi="Garamond"/>
          <w:lang w:val="sq-AL"/>
        </w:rPr>
        <w:t>Ngarkesë e bananeve të freskëta</w:t>
      </w:r>
      <w:r w:rsidR="00CF7AB9">
        <w:rPr>
          <w:rFonts w:ascii="Garamond" w:hAnsi="Garamond"/>
          <w:lang w:val="sq-AL"/>
        </w:rPr>
        <w:t>”</w:t>
      </w:r>
      <w:r w:rsidRPr="00A12421">
        <w:rPr>
          <w:rFonts w:ascii="Garamond" w:hAnsi="Garamond"/>
          <w:lang w:val="sq-AL"/>
        </w:rPr>
        <w:t xml:space="preserve"> është ngarkesa që përfshin sasinë e plotë të bananeve të freskëta të ngarkuara në një mjet të vetëm transporti dhe të transportuara nga nj</w:t>
      </w:r>
      <w:r w:rsidR="00362628" w:rsidRPr="00A12421">
        <w:rPr>
          <w:rFonts w:ascii="Garamond" w:hAnsi="Garamond"/>
          <w:lang w:val="sq-AL"/>
        </w:rPr>
        <w:t>ë</w:t>
      </w:r>
      <w:r w:rsidRPr="00A12421">
        <w:rPr>
          <w:rFonts w:ascii="Garamond" w:hAnsi="Garamond"/>
          <w:lang w:val="sq-AL"/>
        </w:rPr>
        <w:t xml:space="preserve"> eksportues i vetëm te një apo më shumë pritës mallrash;</w:t>
      </w: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d) </w:t>
      </w:r>
      <w:r w:rsidR="00CF7AB9">
        <w:rPr>
          <w:rFonts w:ascii="Garamond" w:hAnsi="Garamond"/>
          <w:lang w:val="sq-AL"/>
        </w:rPr>
        <w:t>“</w:t>
      </w:r>
      <w:r w:rsidR="00812C4D" w:rsidRPr="00A12421">
        <w:rPr>
          <w:rFonts w:ascii="Garamond" w:hAnsi="Garamond"/>
          <w:lang w:val="sq-AL"/>
        </w:rPr>
        <w:t>Vendi i shkarkimit</w:t>
      </w:r>
      <w:r w:rsidR="00CF7AB9">
        <w:rPr>
          <w:rFonts w:ascii="Garamond" w:hAnsi="Garamond"/>
          <w:lang w:val="sq-AL"/>
        </w:rPr>
        <w:t>”</w:t>
      </w:r>
      <w:r w:rsidR="00812C4D" w:rsidRPr="00A12421">
        <w:rPr>
          <w:rFonts w:ascii="Garamond" w:hAnsi="Garamond"/>
          <w:lang w:val="sq-AL"/>
        </w:rPr>
        <w:t xml:space="preserve"> është çdo vend ku një ngarkesë e bananeve të freskëta mund të shkarkohet apo të lëvizet nën një procedurë doganore ose në rastin e trafikut me </w:t>
      </w:r>
      <w:r w:rsidR="00DA4C49" w:rsidRPr="00A12421">
        <w:rPr>
          <w:rFonts w:ascii="Garamond" w:hAnsi="Garamond"/>
          <w:lang w:val="sq-AL"/>
        </w:rPr>
        <w:t>kontejnerë</w:t>
      </w:r>
      <w:r w:rsidR="00812C4D" w:rsidRPr="00A12421">
        <w:rPr>
          <w:rFonts w:ascii="Garamond" w:hAnsi="Garamond"/>
          <w:lang w:val="sq-AL"/>
        </w:rPr>
        <w:t xml:space="preserve">, ku kontejneri zbritet nga anija apo aeroplani ose nga një mjet tjetër kryesor transporti apo ku kontejneri është </w:t>
      </w:r>
      <w:r w:rsidR="00DA4C49">
        <w:rPr>
          <w:rFonts w:ascii="Garamond" w:hAnsi="Garamond"/>
          <w:lang w:val="sq-AL"/>
        </w:rPr>
        <w:t>sh</w:t>
      </w:r>
      <w:r w:rsidR="00812C4D" w:rsidRPr="00A12421">
        <w:rPr>
          <w:rFonts w:ascii="Garamond" w:hAnsi="Garamond"/>
          <w:lang w:val="sq-AL"/>
        </w:rPr>
        <w:t>paketuar.</w:t>
      </w:r>
    </w:p>
    <w:p w:rsidR="00362628" w:rsidRPr="00A12421" w:rsidRDefault="00362628" w:rsidP="00F66B5C">
      <w:pPr>
        <w:pStyle w:val="Hapesira7"/>
        <w:rPr>
          <w:lang w:val="sq-AL"/>
        </w:rPr>
      </w:pPr>
    </w:p>
    <w:p w:rsidR="00812C4D" w:rsidRPr="00A12421" w:rsidRDefault="00812C4D" w:rsidP="00362628">
      <w:pPr>
        <w:spacing w:after="0" w:line="240" w:lineRule="auto"/>
        <w:jc w:val="center"/>
        <w:rPr>
          <w:rFonts w:ascii="Garamond" w:hAnsi="Garamond"/>
          <w:lang w:val="sq-AL"/>
        </w:rPr>
      </w:pPr>
      <w:r w:rsidRPr="00A12421">
        <w:rPr>
          <w:rFonts w:ascii="Garamond" w:hAnsi="Garamond"/>
          <w:lang w:val="sq-AL"/>
        </w:rPr>
        <w:t>Neni 41</w:t>
      </w:r>
    </w:p>
    <w:p w:rsidR="00812C4D" w:rsidRPr="00A12421" w:rsidRDefault="00812C4D" w:rsidP="00362628">
      <w:pPr>
        <w:spacing w:after="0" w:line="240" w:lineRule="auto"/>
        <w:jc w:val="center"/>
        <w:rPr>
          <w:rFonts w:ascii="Garamond" w:hAnsi="Garamond"/>
          <w:b/>
          <w:lang w:val="sq-AL"/>
        </w:rPr>
      </w:pPr>
      <w:r w:rsidRPr="00A12421">
        <w:rPr>
          <w:rFonts w:ascii="Garamond" w:hAnsi="Garamond"/>
          <w:b/>
          <w:lang w:val="sq-AL"/>
        </w:rPr>
        <w:t>Dhënia e statusit peshues i autorizuar</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Drejtoria e Përgjithshme e Doganave jep mbi baza aplikimi statusin </w:t>
      </w:r>
      <w:r w:rsidR="00CF7AB9">
        <w:rPr>
          <w:rFonts w:ascii="Garamond" w:hAnsi="Garamond"/>
          <w:lang w:val="sq-AL"/>
        </w:rPr>
        <w:t>“</w:t>
      </w:r>
      <w:r w:rsidRPr="00A12421">
        <w:rPr>
          <w:rFonts w:ascii="Garamond" w:hAnsi="Garamond"/>
          <w:lang w:val="sq-AL"/>
        </w:rPr>
        <w:t>peshues i autorizuar</w:t>
      </w:r>
      <w:r w:rsidR="00CF7AB9">
        <w:rPr>
          <w:rFonts w:ascii="Garamond" w:hAnsi="Garamond"/>
          <w:lang w:val="sq-AL"/>
        </w:rPr>
        <w:t>”</w:t>
      </w:r>
      <w:r w:rsidRPr="00A12421">
        <w:rPr>
          <w:rFonts w:ascii="Garamond" w:hAnsi="Garamond"/>
          <w:lang w:val="sq-AL"/>
        </w:rPr>
        <w:t xml:space="preserve"> një operatori ekonomik të përfshirë në importimin, transportin, ruajtjen ose trajtimin e bananeve të freskëta, me kusht që të plotësohen kriteret e mëposhtme:</w:t>
      </w: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aplikuesi të mos ketë kryer shkelje të rënda ose të përsëritura të legjislacionit doganor;</w:t>
      </w: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aplikuesi ofron të gjitha garancitë e nevojshme për kryerjen e duhur të peshimit;</w:t>
      </w: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aplikuesi ka në dispozicion të tij pajisje të përshtatshme peshimi sipas ligjit;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A12421">
        <w:rPr>
          <w:rFonts w:ascii="Garamond" w:hAnsi="Garamond"/>
          <w:lang w:val="sq-AL"/>
        </w:rPr>
        <w:t xml:space="preserve"> </w:t>
      </w:r>
      <w:r w:rsidRPr="00A12421">
        <w:rPr>
          <w:rFonts w:ascii="Garamond" w:hAnsi="Garamond"/>
          <w:lang w:val="sq-AL"/>
        </w:rPr>
        <w:t>regjistrimet/të dhënat e aplikuesit mundësojnë autoritetet doganore të kryejnë kontrolle efektive.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Autorizimi do të kufizohet vetëm në peshimin e bananeve të freskëta në vende të mbikëqyrura nga zyra doganore kompetente.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Drejtoria e Përgjithshme e Doganave revokon statusin </w:t>
      </w:r>
      <w:r w:rsidR="00CF7AB9">
        <w:rPr>
          <w:rFonts w:ascii="Garamond" w:hAnsi="Garamond"/>
          <w:lang w:val="sq-AL"/>
        </w:rPr>
        <w:t>“</w:t>
      </w:r>
      <w:r w:rsidRPr="00A12421">
        <w:rPr>
          <w:rFonts w:ascii="Garamond" w:hAnsi="Garamond"/>
          <w:lang w:val="sq-AL"/>
        </w:rPr>
        <w:t>peshues i autorizuar</w:t>
      </w:r>
      <w:r w:rsidR="00CF7AB9">
        <w:rPr>
          <w:rFonts w:ascii="Garamond" w:hAnsi="Garamond"/>
          <w:lang w:val="sq-AL"/>
        </w:rPr>
        <w:t>”</w:t>
      </w:r>
      <w:r w:rsidRPr="00A12421">
        <w:rPr>
          <w:rFonts w:ascii="Garamond" w:hAnsi="Garamond"/>
          <w:lang w:val="sq-AL"/>
        </w:rPr>
        <w:t>, nëse mbajtësi i autorizimit nuk përmbush më kriteret e përcaktuara në pikën 1.</w:t>
      </w:r>
    </w:p>
    <w:p w:rsidR="00812C4D" w:rsidRPr="00A12421" w:rsidRDefault="00812C4D" w:rsidP="00F66B5C">
      <w:pPr>
        <w:pStyle w:val="Hapesira7"/>
        <w:rPr>
          <w:lang w:val="sq-AL"/>
        </w:rPr>
      </w:pPr>
    </w:p>
    <w:p w:rsidR="00812C4D" w:rsidRPr="00A12421" w:rsidRDefault="00812C4D" w:rsidP="00F8786C">
      <w:pPr>
        <w:spacing w:after="0" w:line="240" w:lineRule="auto"/>
        <w:jc w:val="center"/>
        <w:rPr>
          <w:rFonts w:ascii="Garamond" w:hAnsi="Garamond"/>
          <w:lang w:val="sq-AL"/>
        </w:rPr>
      </w:pPr>
      <w:r w:rsidRPr="00A12421">
        <w:rPr>
          <w:rFonts w:ascii="Garamond" w:hAnsi="Garamond"/>
          <w:lang w:val="sq-AL"/>
        </w:rPr>
        <w:t>Neni 42</w:t>
      </w:r>
    </w:p>
    <w:p w:rsidR="00812C4D" w:rsidRPr="00A12421" w:rsidRDefault="00812C4D" w:rsidP="00F8786C">
      <w:pPr>
        <w:spacing w:after="0" w:line="240" w:lineRule="auto"/>
        <w:jc w:val="center"/>
        <w:rPr>
          <w:rFonts w:ascii="Garamond" w:hAnsi="Garamond"/>
          <w:b/>
          <w:lang w:val="sq-AL"/>
        </w:rPr>
      </w:pPr>
      <w:r w:rsidRPr="00A12421">
        <w:rPr>
          <w:rFonts w:ascii="Garamond" w:hAnsi="Garamond"/>
          <w:b/>
          <w:lang w:val="sq-AL"/>
        </w:rPr>
        <w:t>Certifikata e peshës së bananeve dhe analiza e riskut</w:t>
      </w:r>
    </w:p>
    <w:p w:rsidR="00812C4D" w:rsidRPr="00A12421" w:rsidRDefault="00812C4D" w:rsidP="00F66B5C">
      <w:pPr>
        <w:pStyle w:val="Hapesira7"/>
        <w:rPr>
          <w:lang w:val="sq-AL"/>
        </w:rPr>
      </w:pP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Për qëllime të kontrollit të peshës neto të bananeve të freskëta të importuara në Republikën e Shqipërisë të përfshira në kodin e nomenklaturës së mallrave 0803 90 10, deklarata për hedhjen në qarkullim të lirë shoqërohet nga certifikata e peshës së bananeve duke përcaktuar peshën neto të ngarkesës së bananeve të freskëta në fjalë, sipas llojit të paketimit dhe të origjinës.</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Certifikata e peshës së bananeve hartohet nga peshuesi i autorizuar, në përputhje me procedurën e vendosur në aneksin 4 dhe në formën që i korrespondon modelit të përcaktuar në aneksin 5.</w:t>
      </w:r>
    </w:p>
    <w:p w:rsidR="00812C4D" w:rsidRPr="00A12421" w:rsidRDefault="00812C4D" w:rsidP="00812C4D">
      <w:pPr>
        <w:spacing w:after="0" w:line="240" w:lineRule="auto"/>
        <w:rPr>
          <w:rFonts w:ascii="Garamond" w:hAnsi="Garamond"/>
          <w:lang w:val="sq-AL"/>
        </w:rPr>
      </w:pPr>
      <w:r w:rsidRPr="00A12421">
        <w:rPr>
          <w:rFonts w:ascii="Garamond" w:hAnsi="Garamond"/>
          <w:lang w:val="sq-AL"/>
        </w:rPr>
        <w:t>Sipas kushteve të përcaktuara nga autoritetet doganore, certifikata të tilla mund të depozitohen pranë autoriteteve doganore në formë elektronike.</w:t>
      </w: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Peshuesi i autorizuar i jep zyrës doganore kompetente njoftim paraprak për peshimin e ngarkesës së bananeve të freskëta me qëllim hartimin e certifikatës së peshës të bananeve duke i dhënë detaje për llojin e paketimit, origjinën, kohën dhe vendin e peshimit.</w:t>
      </w: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Zyrat doganore kompetente verifikojnë peshën neto të bananeve të freskëta të përcaktuar në certifikatën e peshës së bananeve mbi bazën e analizës së riskut, duke kontrolluar të paktën 5% të numrit të përgjithshëm të certifikatave të peshës së bananeve të paraqitura çdo vit:</w:t>
      </w: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ose duke qenë të pranishëm në peshimin nga peshuesit e autorizuar të mostrave përfaqësuese të bananeve;</w:t>
      </w: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ose duke i peshuar ato vete në përputhje me procedurat e përmendura në pikat 1, 2 dhe 3 të aneksit 4. </w:t>
      </w:r>
    </w:p>
    <w:p w:rsidR="00812C4D" w:rsidRPr="00A12421" w:rsidRDefault="00812C4D" w:rsidP="00F66B5C">
      <w:pPr>
        <w:pStyle w:val="Hapesira7"/>
        <w:rPr>
          <w:lang w:val="sq-AL"/>
        </w:rPr>
      </w:pPr>
    </w:p>
    <w:p w:rsidR="00812C4D" w:rsidRPr="00A12421" w:rsidRDefault="00812C4D" w:rsidP="00F8786C">
      <w:pPr>
        <w:spacing w:after="0" w:line="240" w:lineRule="auto"/>
        <w:jc w:val="center"/>
        <w:rPr>
          <w:rFonts w:ascii="Garamond" w:hAnsi="Garamond"/>
          <w:lang w:val="sq-AL"/>
        </w:rPr>
      </w:pPr>
      <w:r w:rsidRPr="00A12421">
        <w:rPr>
          <w:rFonts w:ascii="Garamond" w:hAnsi="Garamond"/>
          <w:lang w:val="sq-AL"/>
        </w:rPr>
        <w:t>Neni 43</w:t>
      </w:r>
    </w:p>
    <w:p w:rsidR="00812C4D" w:rsidRPr="00A12421" w:rsidRDefault="00812C4D" w:rsidP="00F8786C">
      <w:pPr>
        <w:spacing w:after="0" w:line="240" w:lineRule="auto"/>
        <w:jc w:val="center"/>
        <w:rPr>
          <w:rFonts w:ascii="Garamond" w:hAnsi="Garamond"/>
          <w:b/>
          <w:lang w:val="sq-AL"/>
        </w:rPr>
      </w:pPr>
      <w:r w:rsidRPr="00A12421">
        <w:rPr>
          <w:rFonts w:ascii="Garamond" w:hAnsi="Garamond"/>
          <w:b/>
          <w:lang w:val="sq-AL"/>
        </w:rPr>
        <w:t>Njoftimi i listës së peshuesve të autorizuar</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Drejtoria e Përgjithshme e Doganave i komunikon zyrave doganore listën e peshuesve të autorizuar dhe çdo ndryshim të mëvonshëm të saj. </w:t>
      </w:r>
    </w:p>
    <w:p w:rsidR="00812C4D" w:rsidRPr="00A12421" w:rsidRDefault="00812C4D" w:rsidP="00F66B5C">
      <w:pPr>
        <w:pStyle w:val="Hapesira7"/>
        <w:rPr>
          <w:lang w:val="sq-AL"/>
        </w:rPr>
      </w:pPr>
    </w:p>
    <w:p w:rsidR="00812C4D" w:rsidRPr="00A12421" w:rsidRDefault="00812C4D" w:rsidP="00F8786C">
      <w:pPr>
        <w:spacing w:after="0" w:line="240" w:lineRule="auto"/>
        <w:jc w:val="center"/>
        <w:rPr>
          <w:rFonts w:ascii="Garamond" w:hAnsi="Garamond"/>
          <w:lang w:val="sq-AL"/>
        </w:rPr>
      </w:pPr>
      <w:r w:rsidRPr="00A12421">
        <w:rPr>
          <w:rFonts w:ascii="Garamond" w:hAnsi="Garamond"/>
          <w:lang w:val="sq-AL"/>
        </w:rPr>
        <w:t>KREU 2</w:t>
      </w:r>
    </w:p>
    <w:p w:rsidR="00812C4D" w:rsidRPr="00A12421" w:rsidRDefault="00812C4D" w:rsidP="00F8786C">
      <w:pPr>
        <w:spacing w:after="0" w:line="240" w:lineRule="auto"/>
        <w:jc w:val="center"/>
        <w:rPr>
          <w:rFonts w:ascii="Garamond" w:hAnsi="Garamond"/>
          <w:lang w:val="sq-AL"/>
        </w:rPr>
      </w:pPr>
      <w:r w:rsidRPr="00A12421">
        <w:rPr>
          <w:rFonts w:ascii="Garamond" w:hAnsi="Garamond"/>
          <w:lang w:val="sq-AL"/>
        </w:rPr>
        <w:t>DEKLARATAT DOGANORE TË THJESHTUARA, DEKLARATAT PLOTËSUESE</w:t>
      </w:r>
    </w:p>
    <w:p w:rsidR="00812C4D" w:rsidRPr="00A12421" w:rsidRDefault="00812C4D" w:rsidP="00F66B5C">
      <w:pPr>
        <w:pStyle w:val="Hapesira7"/>
        <w:rPr>
          <w:lang w:val="sq-AL"/>
        </w:rPr>
      </w:pPr>
    </w:p>
    <w:p w:rsidR="00812C4D" w:rsidRPr="00A12421" w:rsidRDefault="00812C4D" w:rsidP="00F8786C">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F8786C">
      <w:pPr>
        <w:spacing w:after="0" w:line="240" w:lineRule="auto"/>
        <w:jc w:val="center"/>
        <w:rPr>
          <w:rFonts w:ascii="Garamond" w:hAnsi="Garamond"/>
          <w:b/>
          <w:lang w:val="sq-AL"/>
        </w:rPr>
      </w:pPr>
      <w:r w:rsidRPr="00A12421">
        <w:rPr>
          <w:rFonts w:ascii="Garamond" w:hAnsi="Garamond"/>
          <w:b/>
          <w:lang w:val="sq-AL"/>
        </w:rPr>
        <w:t>Dispozita të përgjithshme</w:t>
      </w:r>
    </w:p>
    <w:p w:rsidR="00812C4D" w:rsidRPr="00A12421" w:rsidRDefault="00812C4D" w:rsidP="00F66B5C">
      <w:pPr>
        <w:pStyle w:val="Hapesira7"/>
        <w:rPr>
          <w:lang w:val="sq-AL"/>
        </w:rPr>
      </w:pPr>
    </w:p>
    <w:p w:rsidR="00812C4D" w:rsidRPr="00A12421" w:rsidRDefault="00812C4D" w:rsidP="00F8786C">
      <w:pPr>
        <w:spacing w:after="0" w:line="240" w:lineRule="auto"/>
        <w:jc w:val="center"/>
        <w:rPr>
          <w:rFonts w:ascii="Garamond" w:hAnsi="Garamond"/>
          <w:lang w:val="sq-AL"/>
        </w:rPr>
      </w:pPr>
      <w:r w:rsidRPr="00A12421">
        <w:rPr>
          <w:rFonts w:ascii="Garamond" w:hAnsi="Garamond"/>
          <w:lang w:val="sq-AL"/>
        </w:rPr>
        <w:t>Neni 44</w:t>
      </w:r>
    </w:p>
    <w:p w:rsidR="00812C4D" w:rsidRPr="00A12421" w:rsidRDefault="00812C4D" w:rsidP="00F8786C">
      <w:pPr>
        <w:spacing w:after="0" w:line="240" w:lineRule="auto"/>
        <w:jc w:val="center"/>
        <w:rPr>
          <w:rFonts w:ascii="Garamond" w:hAnsi="Garamond"/>
          <w:b/>
          <w:lang w:val="sq-AL"/>
        </w:rPr>
      </w:pPr>
      <w:r w:rsidRPr="00A12421">
        <w:rPr>
          <w:rFonts w:ascii="Garamond" w:hAnsi="Garamond"/>
          <w:b/>
          <w:lang w:val="sq-AL"/>
        </w:rPr>
        <w:t>Të përgjithshme</w:t>
      </w:r>
    </w:p>
    <w:p w:rsidR="00F8786C" w:rsidRPr="00A12421" w:rsidRDefault="00F8786C" w:rsidP="00F66B5C">
      <w:pPr>
        <w:pStyle w:val="Hapesira7"/>
        <w:rPr>
          <w:lang w:val="sq-AL"/>
        </w:rPr>
      </w:pPr>
    </w:p>
    <w:p w:rsidR="00812C4D" w:rsidRPr="00A12421" w:rsidRDefault="00F8786C"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Për qëllime të neneve 152 dhe 153, të Kodit, procedura për deklarime të thjeshtuara (paplota) lejon autoritetet doganore të pranojnë, në raste plotësisht të justifikuara, një deklarim i cili nuk përmban të gjitha hollësirat e kërkuara apo i cili nuk shoqërohet nga të gjitha dokumentet e nevojshme për procedurën doganore në fjalë.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Procedura e deklarimit të thjeshtuar mundëson mallrat të hyjnë për procedurën doganore në fjalë me paraqitjen e një deklarimi të thjeshtuar</w:t>
      </w:r>
      <w:r w:rsidR="00414E25">
        <w:rPr>
          <w:rFonts w:ascii="Garamond" w:hAnsi="Garamond"/>
          <w:lang w:val="sq-AL"/>
        </w:rPr>
        <w:t>,</w:t>
      </w:r>
      <w:r w:rsidRPr="00A12421">
        <w:rPr>
          <w:rFonts w:ascii="Garamond" w:hAnsi="Garamond"/>
          <w:lang w:val="sq-AL"/>
        </w:rPr>
        <w:t xml:space="preserve"> i cili mund të jetë i një natyre të përgjithshme, periodike apo përmbledhëse sipas rastit.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3. Çdo person mund të aplikojë për një autorizim për deklarimin e thjeshtuar, që t’i jepet atij për përdorim vetjak ose për përdorim si një përfaqësues, me kusht që të ketë historik të dhënash/rekordesh të kënaqshme dhe të ekzistojnë procedurat për të lejuar autoritetin doganor autorizues të identifikojë personat e përfaqësuar dhe të kryejë kontrollet e duhura doganore.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4. Përdorimi i një deklarimi të thjeshtuar kushtëzohet me sigurimin e një garancie për detyrimet e importit dhe pagesat e tjera.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5. Mbajtësi i autorizimit përmbush kushtet dhe kriteret e përcaktuara në këtë </w:t>
      </w:r>
      <w:r w:rsidR="00284E1B">
        <w:rPr>
          <w:rFonts w:ascii="Garamond" w:hAnsi="Garamond"/>
          <w:lang w:val="sq-AL"/>
        </w:rPr>
        <w:t>k</w:t>
      </w:r>
      <w:r w:rsidRPr="00A12421">
        <w:rPr>
          <w:rFonts w:ascii="Garamond" w:hAnsi="Garamond"/>
          <w:lang w:val="sq-AL"/>
        </w:rPr>
        <w:t xml:space="preserve">re dhe detyrimet që përcaktohen nga autorizimi, pa cenuar detyrimet e deklaruesit dhe rregullat mbi lindjen e një borxhi doganor.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6. Mbajtësi i autorizimit informon autoritetin doganor që ka lëshuar autorizimin për të gjithë faktorët e dalë pas dhënies së autorizimit të cilët mund të ndikojnë në vazhdimësinë apo përmbajtjen e tij.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7. Një rivlerësim i një autorizimi për një deklarim të thjeshtuar kryhet nga autoriteti doganor që ka lëshuar autorizimin</w:t>
      </w:r>
      <w:r w:rsidR="00A12421">
        <w:rPr>
          <w:rFonts w:ascii="Garamond" w:hAnsi="Garamond"/>
          <w:lang w:val="sq-AL"/>
        </w:rPr>
        <w:t xml:space="preserve"> </w:t>
      </w:r>
      <w:r w:rsidRPr="00A12421">
        <w:rPr>
          <w:rFonts w:ascii="Garamond" w:hAnsi="Garamond"/>
          <w:lang w:val="sq-AL"/>
        </w:rPr>
        <w:t xml:space="preserve">në rastet e mëposhtme: </w:t>
      </w:r>
    </w:p>
    <w:p w:rsidR="00812C4D" w:rsidRPr="00A12421" w:rsidRDefault="001B1284"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ndryshime të mëdha në legjislacionin përkatës; </w:t>
      </w:r>
    </w:p>
    <w:p w:rsidR="00812C4D" w:rsidRPr="00A12421" w:rsidRDefault="001B1284"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tregues të arsyeshëm që kushtet përkatëse nuk përmbushen më nga mbajtësi i autorizimit.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Në rastin e lëshimit të një autorizimi për një deklarim të thjeshtuar për një aplikues të themeluar për më pak se tre vjet, një monitorim i detajuar duhet të kryhet gjatë vitit të parë pas lëshimit të tij. </w:t>
      </w:r>
    </w:p>
    <w:p w:rsidR="00812C4D" w:rsidRPr="00A12421" w:rsidRDefault="00812C4D" w:rsidP="00F66B5C">
      <w:pPr>
        <w:pStyle w:val="Hapesira7"/>
        <w:rPr>
          <w:lang w:val="sq-AL"/>
        </w:rPr>
      </w:pPr>
    </w:p>
    <w:p w:rsidR="00812C4D" w:rsidRPr="00A12421" w:rsidRDefault="00812C4D" w:rsidP="001B1284">
      <w:pPr>
        <w:spacing w:after="0" w:line="240" w:lineRule="auto"/>
        <w:jc w:val="center"/>
        <w:rPr>
          <w:rFonts w:ascii="Garamond" w:hAnsi="Garamond"/>
          <w:lang w:val="sq-AL"/>
        </w:rPr>
      </w:pPr>
      <w:r w:rsidRPr="00A12421">
        <w:rPr>
          <w:rFonts w:ascii="Garamond" w:hAnsi="Garamond"/>
          <w:lang w:val="sq-AL"/>
        </w:rPr>
        <w:t>Neni 45</w:t>
      </w:r>
    </w:p>
    <w:p w:rsidR="00812C4D" w:rsidRPr="00A12421" w:rsidRDefault="00812C4D" w:rsidP="001B1284">
      <w:pPr>
        <w:spacing w:after="0" w:line="240" w:lineRule="auto"/>
        <w:jc w:val="center"/>
        <w:rPr>
          <w:rFonts w:ascii="Garamond" w:hAnsi="Garamond"/>
          <w:b/>
          <w:lang w:val="sq-AL"/>
        </w:rPr>
      </w:pPr>
      <w:r w:rsidRPr="00A12421">
        <w:rPr>
          <w:rFonts w:ascii="Garamond" w:hAnsi="Garamond"/>
          <w:b/>
          <w:lang w:val="sq-AL"/>
        </w:rPr>
        <w:t>Sistemet kompjuterike</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Kur aplikohet një procedurë e thjeshtuar duke përdorur sisteme kompjuterike përpunimi të dhënash për paraqitjen e deklarimeve doganore apo duke përdorur një teknikë përpunimi të dhënash, zbatohen dispozitat e referuara në vendimin </w:t>
      </w:r>
      <w:r w:rsidR="00A12421">
        <w:rPr>
          <w:rFonts w:ascii="Garamond" w:hAnsi="Garamond"/>
          <w:lang w:val="sq-AL"/>
        </w:rPr>
        <w:t xml:space="preserve">nr. </w:t>
      </w:r>
      <w:r w:rsidRPr="00A12421">
        <w:rPr>
          <w:rFonts w:ascii="Garamond" w:hAnsi="Garamond"/>
          <w:lang w:val="sq-AL"/>
        </w:rPr>
        <w:t>205, datë</w:t>
      </w:r>
      <w:r w:rsidR="00A12421">
        <w:rPr>
          <w:rFonts w:ascii="Garamond" w:hAnsi="Garamond"/>
          <w:lang w:val="sq-AL"/>
        </w:rPr>
        <w:t xml:space="preserve"> </w:t>
      </w:r>
      <w:r w:rsidRPr="00A12421">
        <w:rPr>
          <w:rFonts w:ascii="Garamond" w:hAnsi="Garamond"/>
          <w:lang w:val="sq-AL"/>
        </w:rPr>
        <w:t xml:space="preserve">13.4.1999, të e Këshillit të Ministrave, </w:t>
      </w:r>
      <w:r w:rsidR="00CF7AB9">
        <w:rPr>
          <w:rFonts w:ascii="Garamond" w:hAnsi="Garamond"/>
          <w:lang w:val="sq-AL"/>
        </w:rPr>
        <w:t>“</w:t>
      </w:r>
      <w:r w:rsidRPr="00A12421">
        <w:rPr>
          <w:rFonts w:ascii="Garamond" w:hAnsi="Garamond"/>
          <w:lang w:val="sq-AL"/>
        </w:rPr>
        <w:t xml:space="preserve">Për dispozitat zbatuese të ligjit </w:t>
      </w:r>
      <w:r w:rsidR="00A12421">
        <w:rPr>
          <w:rFonts w:ascii="Garamond" w:hAnsi="Garamond"/>
          <w:lang w:val="sq-AL"/>
        </w:rPr>
        <w:t xml:space="preserve">nr. </w:t>
      </w:r>
      <w:r w:rsidRPr="00A12421">
        <w:rPr>
          <w:rFonts w:ascii="Garamond" w:hAnsi="Garamond"/>
          <w:lang w:val="sq-AL"/>
        </w:rPr>
        <w:t xml:space="preserve">8449, datë 27.1.1999, </w:t>
      </w:r>
      <w:r w:rsidR="00CF7AB9">
        <w:rPr>
          <w:rFonts w:ascii="Garamond" w:hAnsi="Garamond"/>
          <w:lang w:val="sq-AL"/>
        </w:rPr>
        <w:t>“</w:t>
      </w:r>
      <w:r w:rsidRPr="00A12421">
        <w:rPr>
          <w:rFonts w:ascii="Garamond" w:hAnsi="Garamond"/>
          <w:lang w:val="sq-AL"/>
        </w:rPr>
        <w:t>Për Kodin Doganor të Republikës së Shqipërisë</w:t>
      </w:r>
      <w:r w:rsidR="00CF7AB9">
        <w:rPr>
          <w:rFonts w:ascii="Garamond" w:hAnsi="Garamond"/>
          <w:lang w:val="sq-AL"/>
        </w:rPr>
        <w:t>”</w:t>
      </w:r>
      <w:r w:rsidRPr="00A12421">
        <w:rPr>
          <w:rFonts w:ascii="Garamond" w:hAnsi="Garamond"/>
          <w:lang w:val="sq-AL"/>
        </w:rPr>
        <w:t xml:space="preserve"> lidhur me këto teknika apo sisteme.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Përdorimi i deklarimit të thjeshtuar kushtëzohet me paraqitjen e deklarimeve dhe njoftimeve doganore elektronike.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Megjithatë, në rastet kur sistemet e kompjuterizuara të autoriteteve doganore apo operatorëve ekonomikë nuk funksionojnë për depozitimin apo marrjen e deklarimeve doganore të thjeshtuara duke përdorur një teknikë përpunimi të dhënash, autoritetet doganore mund të pranojnë forma të tjera deklarimesh apo njoftimesh, siç përcaktohet nga këto autoritete, me kusht</w:t>
      </w:r>
      <w:r w:rsidR="00A12421">
        <w:rPr>
          <w:rFonts w:ascii="Garamond" w:hAnsi="Garamond"/>
          <w:lang w:val="sq-AL"/>
        </w:rPr>
        <w:t xml:space="preserve"> </w:t>
      </w:r>
      <w:r w:rsidRPr="00A12421">
        <w:rPr>
          <w:rFonts w:ascii="Garamond" w:hAnsi="Garamond"/>
          <w:lang w:val="sq-AL"/>
        </w:rPr>
        <w:t xml:space="preserve">që të kryhen analiza efektive risku. </w:t>
      </w:r>
    </w:p>
    <w:p w:rsidR="00812C4D" w:rsidRPr="00A12421" w:rsidRDefault="00812C4D" w:rsidP="00F66B5C">
      <w:pPr>
        <w:pStyle w:val="Hapesira7"/>
        <w:rPr>
          <w:lang w:val="sq-AL"/>
        </w:rPr>
      </w:pPr>
      <w:r w:rsidRPr="00A12421">
        <w:rPr>
          <w:lang w:val="sq-AL"/>
        </w:rPr>
        <w:t xml:space="preserve"> </w:t>
      </w:r>
    </w:p>
    <w:p w:rsidR="00812C4D" w:rsidRPr="00A12421" w:rsidRDefault="00812C4D" w:rsidP="001B1284">
      <w:pPr>
        <w:spacing w:after="0" w:line="240" w:lineRule="auto"/>
        <w:jc w:val="center"/>
        <w:rPr>
          <w:rFonts w:ascii="Garamond" w:hAnsi="Garamond"/>
          <w:lang w:val="sq-AL"/>
        </w:rPr>
      </w:pPr>
      <w:r w:rsidRPr="00A12421">
        <w:rPr>
          <w:rFonts w:ascii="Garamond" w:hAnsi="Garamond"/>
          <w:lang w:val="sq-AL"/>
        </w:rPr>
        <w:t>Seksioni 2</w:t>
      </w:r>
    </w:p>
    <w:p w:rsidR="00812C4D" w:rsidRPr="00A12421" w:rsidRDefault="00812C4D" w:rsidP="001B1284">
      <w:pPr>
        <w:spacing w:after="0" w:line="240" w:lineRule="auto"/>
        <w:jc w:val="center"/>
        <w:rPr>
          <w:rFonts w:ascii="Garamond" w:hAnsi="Garamond"/>
          <w:b/>
          <w:lang w:val="sq-AL"/>
        </w:rPr>
      </w:pPr>
      <w:r w:rsidRPr="00A12421">
        <w:rPr>
          <w:rFonts w:ascii="Garamond" w:hAnsi="Garamond"/>
          <w:b/>
          <w:lang w:val="sq-AL"/>
        </w:rPr>
        <w:t>Dhënia, pezullimi, revokimi i autorizimit për deklarimin e thjeshtuar</w:t>
      </w:r>
    </w:p>
    <w:p w:rsidR="00812C4D" w:rsidRPr="00A12421" w:rsidRDefault="00812C4D" w:rsidP="00F66B5C">
      <w:pPr>
        <w:pStyle w:val="Hapesira7"/>
        <w:rPr>
          <w:lang w:val="sq-AL"/>
        </w:rPr>
      </w:pPr>
    </w:p>
    <w:p w:rsidR="00812C4D" w:rsidRPr="00A12421" w:rsidRDefault="00812C4D" w:rsidP="001B1284">
      <w:pPr>
        <w:spacing w:after="0" w:line="240" w:lineRule="auto"/>
        <w:jc w:val="center"/>
        <w:rPr>
          <w:rFonts w:ascii="Garamond" w:hAnsi="Garamond"/>
          <w:lang w:val="sq-AL"/>
        </w:rPr>
      </w:pPr>
      <w:r w:rsidRPr="00A12421">
        <w:rPr>
          <w:rFonts w:ascii="Garamond" w:hAnsi="Garamond"/>
          <w:lang w:val="sq-AL"/>
        </w:rPr>
        <w:t>Neni 46</w:t>
      </w:r>
    </w:p>
    <w:p w:rsidR="00812C4D" w:rsidRPr="00A12421" w:rsidRDefault="00812C4D" w:rsidP="001B1284">
      <w:pPr>
        <w:spacing w:after="0" w:line="240" w:lineRule="auto"/>
        <w:jc w:val="center"/>
        <w:rPr>
          <w:rFonts w:ascii="Garamond" w:hAnsi="Garamond"/>
          <w:b/>
          <w:lang w:val="sq-AL"/>
        </w:rPr>
      </w:pPr>
      <w:r w:rsidRPr="00A12421">
        <w:rPr>
          <w:rFonts w:ascii="Garamond" w:hAnsi="Garamond"/>
          <w:b/>
          <w:lang w:val="sq-AL"/>
        </w:rPr>
        <w:t>Aplikimi</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Aplikimi për autorizimin e deklarimit të thjeshtuar bëhet duke përdorur modelin e aplikimit të përcaktuar në aneksin 6 ose sipas formatit elektronik korrespondues.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Kur Drejtoria e Përgjithshme e Doganave përcakton që aplikimi nuk përmban të gjitha hollësirat e kërkuara, duhet që brenda 30 ditësh pas marrjes së aplikimit, t’i kërkojë aplikuesit informacionin përkatës, duke përcaktuar bazën ligjore për këtë kërkesë.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Aplikimi nuk pranohet, kur: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w:t>
      </w:r>
      <w:r w:rsidR="00A12421">
        <w:rPr>
          <w:rFonts w:ascii="Garamond" w:hAnsi="Garamond"/>
          <w:lang w:val="sq-AL"/>
        </w:rPr>
        <w:t xml:space="preserve"> </w:t>
      </w:r>
      <w:r w:rsidRPr="00A12421">
        <w:rPr>
          <w:rFonts w:ascii="Garamond" w:hAnsi="Garamond"/>
          <w:lang w:val="sq-AL"/>
        </w:rPr>
        <w:t xml:space="preserve">ai nuk është në përputhje me pikën 1;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b)</w:t>
      </w:r>
      <w:r w:rsidR="00A12421">
        <w:rPr>
          <w:rFonts w:ascii="Garamond" w:hAnsi="Garamond"/>
          <w:lang w:val="sq-AL"/>
        </w:rPr>
        <w:t xml:space="preserve"> </w:t>
      </w:r>
      <w:r w:rsidRPr="00A12421">
        <w:rPr>
          <w:rFonts w:ascii="Garamond" w:hAnsi="Garamond"/>
          <w:lang w:val="sq-AL"/>
        </w:rPr>
        <w:t>ai nuk është paraqitur pranë Drejtorisë së Përgjithshme të Doganave;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w:t>
      </w:r>
      <w:r w:rsidR="00A12421">
        <w:rPr>
          <w:rFonts w:ascii="Garamond" w:hAnsi="Garamond"/>
          <w:lang w:val="sq-AL"/>
        </w:rPr>
        <w:t xml:space="preserve"> </w:t>
      </w:r>
      <w:r w:rsidRPr="00A12421">
        <w:rPr>
          <w:rFonts w:ascii="Garamond" w:hAnsi="Garamond"/>
          <w:lang w:val="sq-AL"/>
        </w:rPr>
        <w:t>aplikuesi është dënuar për vepra të rënda penale në lidhje me aktivitetin e tij</w:t>
      </w:r>
      <w:r w:rsidR="00A12421">
        <w:rPr>
          <w:rFonts w:ascii="Garamond" w:hAnsi="Garamond"/>
          <w:lang w:val="sq-AL"/>
        </w:rPr>
        <w:t xml:space="preserve"> </w:t>
      </w:r>
      <w:r w:rsidRPr="00A12421">
        <w:rPr>
          <w:rFonts w:ascii="Garamond" w:hAnsi="Garamond"/>
          <w:lang w:val="sq-AL"/>
        </w:rPr>
        <w:t xml:space="preserve">ekonomik;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A12421">
        <w:rPr>
          <w:rFonts w:ascii="Garamond" w:hAnsi="Garamond"/>
          <w:lang w:val="sq-AL"/>
        </w:rPr>
        <w:t xml:space="preserve"> </w:t>
      </w:r>
      <w:r w:rsidRPr="00A12421">
        <w:rPr>
          <w:rFonts w:ascii="Garamond" w:hAnsi="Garamond"/>
          <w:lang w:val="sq-AL"/>
        </w:rPr>
        <w:t xml:space="preserve">aplikuesi po u nënshtrohet procedurave të falimentimit në kohën e paraqitjes së aplikimit.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4. Përpara dhënies së autorizimit për deklarim të thjeshtuar, autoritetet doganore</w:t>
      </w:r>
      <w:r w:rsidR="00A12421">
        <w:rPr>
          <w:rFonts w:ascii="Garamond" w:hAnsi="Garamond"/>
          <w:lang w:val="sq-AL"/>
        </w:rPr>
        <w:t xml:space="preserve"> </w:t>
      </w:r>
      <w:r w:rsidRPr="00A12421">
        <w:rPr>
          <w:rFonts w:ascii="Garamond" w:hAnsi="Garamond"/>
          <w:lang w:val="sq-AL"/>
        </w:rPr>
        <w:t>auditojnë rekordet/të dhënat e aplikuesit, përveç rasteve kur mund të përdoren rezultatet e një auditi të mëparshëm.</w:t>
      </w:r>
    </w:p>
    <w:p w:rsidR="00812C4D" w:rsidRPr="00A12421" w:rsidRDefault="00812C4D" w:rsidP="00F66B5C">
      <w:pPr>
        <w:pStyle w:val="Hapesira7"/>
        <w:rPr>
          <w:lang w:val="sq-AL"/>
        </w:rPr>
      </w:pPr>
    </w:p>
    <w:p w:rsidR="00812C4D" w:rsidRPr="00A12421" w:rsidRDefault="00812C4D" w:rsidP="001B1284">
      <w:pPr>
        <w:spacing w:after="0" w:line="240" w:lineRule="auto"/>
        <w:jc w:val="center"/>
        <w:rPr>
          <w:rFonts w:ascii="Garamond" w:hAnsi="Garamond"/>
          <w:lang w:val="sq-AL"/>
        </w:rPr>
      </w:pPr>
      <w:r w:rsidRPr="00A12421">
        <w:rPr>
          <w:rFonts w:ascii="Garamond" w:hAnsi="Garamond"/>
          <w:lang w:val="sq-AL"/>
        </w:rPr>
        <w:t>Neni 47</w:t>
      </w:r>
    </w:p>
    <w:p w:rsidR="00812C4D" w:rsidRPr="00A12421" w:rsidRDefault="00812C4D" w:rsidP="001B1284">
      <w:pPr>
        <w:spacing w:after="0" w:line="240" w:lineRule="auto"/>
        <w:jc w:val="center"/>
        <w:rPr>
          <w:rFonts w:ascii="Garamond" w:hAnsi="Garamond"/>
          <w:b/>
          <w:lang w:val="sq-AL"/>
        </w:rPr>
      </w:pPr>
      <w:r w:rsidRPr="00A12421">
        <w:rPr>
          <w:rFonts w:ascii="Garamond" w:hAnsi="Garamond"/>
          <w:b/>
          <w:lang w:val="sq-AL"/>
        </w:rPr>
        <w:t>Dhënia e autorizimit</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Autorizimi për procedurën e deklarimit të thjeshtuar jepet me kusht që të jenë përmbushur detyrimet dhe kriteret e përcaktuara në: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a) nenin 17, me përjashtim të shkronjës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të pikës 1;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b) në shkronjat </w:t>
      </w:r>
      <w:r w:rsidR="00CF7AB9">
        <w:rPr>
          <w:rFonts w:ascii="Garamond" w:hAnsi="Garamond"/>
          <w:lang w:val="sq-AL"/>
        </w:rPr>
        <w:t>“</w:t>
      </w:r>
      <w:r w:rsidRPr="00A12421">
        <w:rPr>
          <w:rFonts w:ascii="Garamond" w:hAnsi="Garamond"/>
          <w:lang w:val="sq-AL"/>
        </w:rPr>
        <w:t>ç</w:t>
      </w:r>
      <w:r w:rsidR="00CF7AB9">
        <w:rPr>
          <w:rFonts w:ascii="Garamond" w:hAnsi="Garamond"/>
          <w:lang w:val="sq-AL"/>
        </w:rPr>
        <w:t>”</w:t>
      </w:r>
      <w:r w:rsidRPr="00A12421">
        <w:rPr>
          <w:rFonts w:ascii="Garamond" w:hAnsi="Garamond"/>
          <w:lang w:val="sq-AL"/>
        </w:rPr>
        <w:t xml:space="preserve">, </w:t>
      </w:r>
      <w:r w:rsidR="00CF7AB9">
        <w:rPr>
          <w:rFonts w:ascii="Garamond" w:hAnsi="Garamond"/>
          <w:lang w:val="sq-AL"/>
        </w:rPr>
        <w:t>“</w:t>
      </w:r>
      <w:r w:rsidRPr="00A12421">
        <w:rPr>
          <w:rFonts w:ascii="Garamond" w:hAnsi="Garamond"/>
          <w:lang w:val="sq-AL"/>
        </w:rPr>
        <w:t>d</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e</w:t>
      </w:r>
      <w:r w:rsidR="00CF7AB9">
        <w:rPr>
          <w:rFonts w:ascii="Garamond" w:hAnsi="Garamond"/>
          <w:lang w:val="sq-AL"/>
        </w:rPr>
        <w:t>”</w:t>
      </w:r>
      <w:r w:rsidRPr="00A12421">
        <w:rPr>
          <w:rFonts w:ascii="Garamond" w:hAnsi="Garamond"/>
          <w:lang w:val="sq-AL"/>
        </w:rPr>
        <w:t>, të nenit 18;</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 në nenin 19.</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 dhënien e autorizimit, Drejtoria e Përgjithshme e Doganave zbaton pikën 2, të nenit 11, dhe përdor formularin e autorizimit të përcaktuar në aneksin 6.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Kur aplikuesit ka një </w:t>
      </w:r>
      <w:r w:rsidR="00CF7AB9">
        <w:rPr>
          <w:rFonts w:ascii="Garamond" w:hAnsi="Garamond"/>
          <w:lang w:val="sq-AL"/>
        </w:rPr>
        <w:t>“</w:t>
      </w:r>
      <w:r w:rsidRPr="00A12421">
        <w:rPr>
          <w:rFonts w:ascii="Garamond" w:hAnsi="Garamond"/>
          <w:lang w:val="sq-AL"/>
        </w:rPr>
        <w:t>Certifikatë OEA</w:t>
      </w:r>
      <w:r w:rsidR="00CF7AB9">
        <w:rPr>
          <w:rFonts w:ascii="Garamond" w:hAnsi="Garamond"/>
          <w:lang w:val="sq-AL"/>
        </w:rPr>
        <w:t>”</w:t>
      </w:r>
      <w:r w:rsidRPr="00A12421">
        <w:rPr>
          <w:rFonts w:ascii="Garamond" w:hAnsi="Garamond"/>
          <w:lang w:val="sq-AL"/>
        </w:rPr>
        <w:t xml:space="preserve"> të referuar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ose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të pikës 1, të nenit 11, kushtet dhe kriteret e përmendura në pikën 1, të këtij neni, konsiderohen si të plotësuara.</w:t>
      </w:r>
    </w:p>
    <w:p w:rsidR="00812C4D" w:rsidRPr="00A12421" w:rsidRDefault="00812C4D" w:rsidP="00F66B5C">
      <w:pPr>
        <w:pStyle w:val="Hapesira7"/>
        <w:rPr>
          <w:lang w:val="sq-AL"/>
        </w:rPr>
      </w:pPr>
    </w:p>
    <w:p w:rsidR="00812C4D" w:rsidRPr="00A12421" w:rsidRDefault="00812C4D" w:rsidP="00763985">
      <w:pPr>
        <w:spacing w:after="0" w:line="240" w:lineRule="auto"/>
        <w:jc w:val="center"/>
        <w:rPr>
          <w:rFonts w:ascii="Garamond" w:hAnsi="Garamond"/>
          <w:lang w:val="sq-AL"/>
        </w:rPr>
      </w:pPr>
      <w:r w:rsidRPr="00A12421">
        <w:rPr>
          <w:rFonts w:ascii="Garamond" w:hAnsi="Garamond"/>
          <w:lang w:val="sq-AL"/>
        </w:rPr>
        <w:t>Neni 48</w:t>
      </w:r>
    </w:p>
    <w:p w:rsidR="00812C4D" w:rsidRPr="00A12421" w:rsidRDefault="00812C4D" w:rsidP="00763985">
      <w:pPr>
        <w:spacing w:after="0" w:line="240" w:lineRule="auto"/>
        <w:jc w:val="center"/>
        <w:rPr>
          <w:rFonts w:ascii="Garamond" w:hAnsi="Garamond"/>
          <w:b/>
          <w:lang w:val="sq-AL"/>
        </w:rPr>
      </w:pPr>
      <w:r w:rsidRPr="00A12421">
        <w:rPr>
          <w:rFonts w:ascii="Garamond" w:hAnsi="Garamond"/>
          <w:b/>
          <w:lang w:val="sq-AL"/>
        </w:rPr>
        <w:t>Pezullimi</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Një autorizim për deklarim të thjeshtuar pezullohet nga Drejtoria e Përgjithshme e Doganave kur:</w:t>
      </w:r>
    </w:p>
    <w:p w:rsidR="00812C4D" w:rsidRPr="00A12421" w:rsidRDefault="00763985"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zbulohen mospërputhje me kushtet dhe kriteret e përmendura në pikën 1, të nenit 47;</w:t>
      </w:r>
    </w:p>
    <w:p w:rsidR="00812C4D" w:rsidRPr="00A12421" w:rsidRDefault="00763985"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autoriteti doganor ka arsye të mjaftueshme të besojë që një veprim, i cili mund të shkaktojë procedim penal lidhur me shkelje të legjislacionit doganor është kryer nga mbajtësi i autorizimit apo ndonjë person tjetër i referuar në shkronjat </w:t>
      </w:r>
      <w:r w:rsidR="00CF7AB9">
        <w:rPr>
          <w:rFonts w:ascii="Garamond" w:hAnsi="Garamond"/>
          <w:lang w:val="sq-AL"/>
        </w:rPr>
        <w:t>“</w:t>
      </w:r>
      <w:r w:rsidR="00812C4D" w:rsidRPr="00A12421">
        <w:rPr>
          <w:rFonts w:ascii="Garamond" w:hAnsi="Garamond"/>
          <w:lang w:val="sq-AL"/>
        </w:rPr>
        <w:t>a</w:t>
      </w:r>
      <w:r w:rsidR="00CF7AB9">
        <w:rPr>
          <w:rFonts w:ascii="Garamond" w:hAnsi="Garamond"/>
          <w:lang w:val="sq-AL"/>
        </w:rPr>
        <w:t>”</w:t>
      </w:r>
      <w:r w:rsidR="00812C4D" w:rsidRPr="00A12421">
        <w:rPr>
          <w:rFonts w:ascii="Garamond" w:hAnsi="Garamond"/>
          <w:lang w:val="sq-AL"/>
        </w:rPr>
        <w:t xml:space="preserve">, </w:t>
      </w:r>
      <w:r w:rsidR="00CF7AB9">
        <w:rPr>
          <w:rFonts w:ascii="Garamond" w:hAnsi="Garamond"/>
          <w:lang w:val="sq-AL"/>
        </w:rPr>
        <w:t>“</w:t>
      </w:r>
      <w:r w:rsidR="00812C4D" w:rsidRPr="00A12421">
        <w:rPr>
          <w:rFonts w:ascii="Garamond" w:hAnsi="Garamond"/>
          <w:lang w:val="sq-AL"/>
        </w:rPr>
        <w:t>b</w:t>
      </w:r>
      <w:r w:rsidR="00CF7AB9">
        <w:rPr>
          <w:rFonts w:ascii="Garamond" w:hAnsi="Garamond"/>
          <w:lang w:val="sq-AL"/>
        </w:rPr>
        <w:t>”</w:t>
      </w:r>
      <w:r w:rsidR="00812C4D" w:rsidRPr="00A12421">
        <w:rPr>
          <w:rFonts w:ascii="Garamond" w:hAnsi="Garamond"/>
          <w:lang w:val="sq-AL"/>
        </w:rPr>
        <w:t xml:space="preserve"> ose </w:t>
      </w:r>
      <w:r w:rsidR="00CF7AB9">
        <w:rPr>
          <w:rFonts w:ascii="Garamond" w:hAnsi="Garamond"/>
          <w:lang w:val="sq-AL"/>
        </w:rPr>
        <w:t>“</w:t>
      </w:r>
      <w:r w:rsidR="00812C4D" w:rsidRPr="00A12421">
        <w:rPr>
          <w:rFonts w:ascii="Garamond" w:hAnsi="Garamond"/>
          <w:lang w:val="sq-AL"/>
        </w:rPr>
        <w:t>ç</w:t>
      </w:r>
      <w:r w:rsidR="00CF7AB9">
        <w:rPr>
          <w:rFonts w:ascii="Garamond" w:hAnsi="Garamond"/>
          <w:lang w:val="sq-AL"/>
        </w:rPr>
        <w:t>”</w:t>
      </w:r>
      <w:r w:rsidR="00812C4D" w:rsidRPr="00A12421">
        <w:rPr>
          <w:rFonts w:ascii="Garamond" w:hAnsi="Garamond"/>
          <w:lang w:val="sq-AL"/>
        </w:rPr>
        <w:t xml:space="preserve">, të pikës 1, të nenit 17.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2. Megjithatë, në rastin e përmendur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të pikës 1, Drejtoria e Përgjithshme e Doganave mund të vendosë që të mos e pezullojë një autorizim për deklarimin e thjeshtuar nëse konstaton një shkelje me rëndësi të papërfillshme në raport me numrin apo madhësinë e operacioneve dhe nuk krijon dyshime që kanë të bëjnë me mirëbesimin e operatorit ekonomik të autorizuar.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Para marrjes së vendimit, Drejtoria e Përgjithshme e Doganave i komunikon konstatimet e saj</w:t>
      </w:r>
      <w:r w:rsidR="00A12421">
        <w:rPr>
          <w:rFonts w:ascii="Garamond" w:hAnsi="Garamond"/>
          <w:lang w:val="sq-AL"/>
        </w:rPr>
        <w:t xml:space="preserve"> </w:t>
      </w:r>
      <w:r w:rsidRPr="00A12421">
        <w:rPr>
          <w:rFonts w:ascii="Garamond" w:hAnsi="Garamond"/>
          <w:lang w:val="sq-AL"/>
        </w:rPr>
        <w:t>operatorit ekonomik. Operatori ekonomik</w:t>
      </w:r>
      <w:r w:rsidR="00A12421">
        <w:rPr>
          <w:rFonts w:ascii="Garamond" w:hAnsi="Garamond"/>
          <w:lang w:val="sq-AL"/>
        </w:rPr>
        <w:t xml:space="preserve"> </w:t>
      </w:r>
      <w:r w:rsidRPr="00A12421">
        <w:rPr>
          <w:rFonts w:ascii="Garamond" w:hAnsi="Garamond"/>
          <w:lang w:val="sq-AL"/>
        </w:rPr>
        <w:t xml:space="preserve">ka të drejtë të korrigjojë situatën dhe/ose të shprehë qëndrimin e tij brenda 30 ditëve nga data e komunikimit.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4. Nëse mbajtësi i autorizimit nuk e rregullon situatën e përmendur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të pikës 1, brenda 30 ditësh, Drejtoria e Përgjithshme e Doganave njofton mbajtësin e autorizimit që autorizimi për deklarimin e thjeshtuar pezullohet për një periudhë kohore prej 30 ditësh për t’i mundësuar mbajtësit të autorizimit të marrë masat e kërkuara për të rregulluar situatën.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5. Në rastet e përmendura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të pikës 1, Drejtoria e Përgjithshme e Doganave pezullon autorizimin deri në fund të procedimit në gjykatë. Ai njofton mbajtësin e autorizimit për këtë qëllim.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6. Kur mbajtësi i autorizimit nuk është në gjendje të rregullojë situatën brenda 30 ditësh, por mund të japë prova që kushtet mund të përmbushen nëse shtyhet periudha e pezullimit,</w:t>
      </w:r>
      <w:r w:rsidR="00A12421">
        <w:rPr>
          <w:rFonts w:ascii="Garamond" w:hAnsi="Garamond"/>
          <w:lang w:val="sq-AL"/>
        </w:rPr>
        <w:t xml:space="preserve"> </w:t>
      </w:r>
      <w:r w:rsidRPr="00A12421">
        <w:rPr>
          <w:rFonts w:ascii="Garamond" w:hAnsi="Garamond"/>
          <w:lang w:val="sq-AL"/>
        </w:rPr>
        <w:t>Drejtoria e Përgjithshme e Doganave pezullon autorizimin për deklarimin e thjeshtuar për një periudhë tjetër prej 30 ditësh kalendarike.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7. Pezullimi i një autorizimi nuk ndikon në asnjë procedurë tjetër doganore që ka filluar përpara datës së pezullimit, por që akoma nuk ka përfunduar.</w:t>
      </w:r>
    </w:p>
    <w:p w:rsidR="00812C4D" w:rsidRPr="00A12421" w:rsidRDefault="00812C4D" w:rsidP="00F66B5C">
      <w:pPr>
        <w:pStyle w:val="Hapesira7"/>
        <w:rPr>
          <w:lang w:val="sq-AL"/>
        </w:rPr>
      </w:pPr>
    </w:p>
    <w:p w:rsidR="00812C4D" w:rsidRPr="00A12421" w:rsidRDefault="00812C4D" w:rsidP="00763985">
      <w:pPr>
        <w:spacing w:after="0" w:line="240" w:lineRule="auto"/>
        <w:jc w:val="center"/>
        <w:rPr>
          <w:rFonts w:ascii="Garamond" w:hAnsi="Garamond"/>
          <w:lang w:val="sq-AL"/>
        </w:rPr>
      </w:pPr>
      <w:r w:rsidRPr="00A12421">
        <w:rPr>
          <w:rFonts w:ascii="Garamond" w:hAnsi="Garamond"/>
          <w:lang w:val="sq-AL"/>
        </w:rPr>
        <w:t>Neni 49</w:t>
      </w:r>
    </w:p>
    <w:p w:rsidR="00812C4D" w:rsidRPr="00A12421" w:rsidRDefault="00812C4D" w:rsidP="00763985">
      <w:pPr>
        <w:spacing w:after="0" w:line="240" w:lineRule="auto"/>
        <w:jc w:val="center"/>
        <w:rPr>
          <w:rFonts w:ascii="Garamond" w:hAnsi="Garamond"/>
          <w:b/>
          <w:lang w:val="sq-AL"/>
        </w:rPr>
      </w:pPr>
      <w:r w:rsidRPr="00A12421">
        <w:rPr>
          <w:rFonts w:ascii="Garamond" w:hAnsi="Garamond"/>
          <w:b/>
          <w:lang w:val="sq-AL"/>
        </w:rPr>
        <w:t>Heqja e pezullimit</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Kur mbajtësi i autorizimit vlerësohet se ka marrë masat e nevojshme për të plotësuar kushtet dhe kriteret që duhet të përmbushen për autorizimin e deklarimit të thjeshtuar, Drejtoria e Përgjithshme e Doganave heq pezullimin dhe informon mbajtësin e autorizimit. Pezullimi mund të hiqet përpara përfundimit të afatit kohor të përcaktuar në pikat 4 ose 6, të nenit 48.</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Nëse mbajtësi i autorizimit dështon të marrë masat e nevojshme brenda periudhës kohore të pezullimit të parashikuar në pikën 4 ose 6 të nenit 48, aplikohet neni 51.</w:t>
      </w:r>
    </w:p>
    <w:p w:rsidR="00812C4D" w:rsidRDefault="00812C4D" w:rsidP="00812C4D">
      <w:pPr>
        <w:spacing w:after="0" w:line="240" w:lineRule="auto"/>
        <w:rPr>
          <w:rFonts w:ascii="Garamond" w:hAnsi="Garamond"/>
          <w:lang w:val="sq-AL"/>
        </w:rPr>
      </w:pPr>
    </w:p>
    <w:p w:rsidR="00F66B5C" w:rsidRDefault="00F66B5C" w:rsidP="00812C4D">
      <w:pPr>
        <w:spacing w:after="0" w:line="240" w:lineRule="auto"/>
        <w:rPr>
          <w:rFonts w:ascii="Garamond" w:hAnsi="Garamond"/>
          <w:lang w:val="sq-AL"/>
        </w:rPr>
      </w:pPr>
    </w:p>
    <w:p w:rsidR="00F66B5C" w:rsidRDefault="00F66B5C" w:rsidP="00812C4D">
      <w:pPr>
        <w:spacing w:after="0" w:line="240" w:lineRule="auto"/>
        <w:rPr>
          <w:rFonts w:ascii="Garamond" w:hAnsi="Garamond"/>
          <w:lang w:val="sq-AL"/>
        </w:rPr>
      </w:pPr>
    </w:p>
    <w:p w:rsidR="00F66B5C" w:rsidRPr="00A12421" w:rsidRDefault="00F66B5C" w:rsidP="00812C4D">
      <w:pPr>
        <w:spacing w:after="0" w:line="240" w:lineRule="auto"/>
        <w:rPr>
          <w:rFonts w:ascii="Garamond" w:hAnsi="Garamond"/>
          <w:lang w:val="sq-AL"/>
        </w:rPr>
      </w:pPr>
    </w:p>
    <w:p w:rsidR="00812C4D" w:rsidRPr="00A12421" w:rsidRDefault="00812C4D" w:rsidP="00763985">
      <w:pPr>
        <w:spacing w:after="0" w:line="240" w:lineRule="auto"/>
        <w:jc w:val="center"/>
        <w:rPr>
          <w:rFonts w:ascii="Garamond" w:hAnsi="Garamond"/>
          <w:lang w:val="sq-AL"/>
        </w:rPr>
      </w:pPr>
      <w:r w:rsidRPr="00A12421">
        <w:rPr>
          <w:rFonts w:ascii="Garamond" w:hAnsi="Garamond"/>
          <w:lang w:val="sq-AL"/>
        </w:rPr>
        <w:t>Neni 50</w:t>
      </w:r>
    </w:p>
    <w:p w:rsidR="00812C4D" w:rsidRPr="00A12421" w:rsidRDefault="00812C4D" w:rsidP="00763985">
      <w:pPr>
        <w:spacing w:after="0" w:line="240" w:lineRule="auto"/>
        <w:jc w:val="center"/>
        <w:rPr>
          <w:rFonts w:ascii="Garamond" w:hAnsi="Garamond"/>
          <w:b/>
          <w:lang w:val="sq-AL"/>
        </w:rPr>
      </w:pPr>
      <w:r w:rsidRPr="00A12421">
        <w:rPr>
          <w:rFonts w:ascii="Garamond" w:hAnsi="Garamond"/>
          <w:b/>
          <w:lang w:val="sq-AL"/>
        </w:rPr>
        <w:t>Pezullimi me kërkesë</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Kur mbajtësi i një autorizimi nuk është në gjendje të përmbushë përkohësisht ndonjë nga kushtet dhe kriteret e përcaktuara për një autorizim për deklarim të thjeshtuar, ai mund të kërkojë pezullimin e autorizimit. Në raste të tilla, mbajtësi i një autorizimi njofton Drejtorinë e Përgjithshme të Doganave, duke specifikuar datën kur ai do të jetë në gjendje të përmbushë kushtet dhe kriteret përsëri. Ai</w:t>
      </w:r>
      <w:r w:rsidR="00414E25">
        <w:rPr>
          <w:rFonts w:ascii="Garamond" w:hAnsi="Garamond"/>
          <w:lang w:val="sq-AL"/>
        </w:rPr>
        <w:t>,</w:t>
      </w:r>
      <w:r w:rsidRPr="00A12421">
        <w:rPr>
          <w:rFonts w:ascii="Garamond" w:hAnsi="Garamond"/>
          <w:lang w:val="sq-AL"/>
        </w:rPr>
        <w:t xml:space="preserve"> gjithashtu</w:t>
      </w:r>
      <w:r w:rsidR="00414E25">
        <w:rPr>
          <w:rFonts w:ascii="Garamond" w:hAnsi="Garamond"/>
          <w:lang w:val="sq-AL"/>
        </w:rPr>
        <w:t>,</w:t>
      </w:r>
      <w:r w:rsidRPr="00A12421">
        <w:rPr>
          <w:rFonts w:ascii="Garamond" w:hAnsi="Garamond"/>
          <w:lang w:val="sq-AL"/>
        </w:rPr>
        <w:t xml:space="preserve"> njofton Drejtorinë e Përgjithshme të Doganave për masat e planifikuara dhe afatet e tyre kohore.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Nëse mbajtësi i një autorizimi dështon të rregullojë situatën brenda periudhës kohore të përcaktuar në njoftimin e tij, Drejtoria e Përgjithshme të Doganave mund të autorizojë një shtyrje të arsyeshme, me kusht që mbajtësi i autorizimit të ketë vepruar me vullnet të mirë.</w:t>
      </w:r>
    </w:p>
    <w:p w:rsidR="00812C4D" w:rsidRPr="00A12421" w:rsidRDefault="00812C4D" w:rsidP="00F66B5C">
      <w:pPr>
        <w:pStyle w:val="Hapesira7"/>
        <w:rPr>
          <w:lang w:val="sq-AL"/>
        </w:rPr>
      </w:pPr>
    </w:p>
    <w:p w:rsidR="00812C4D" w:rsidRPr="00A12421" w:rsidRDefault="00812C4D" w:rsidP="00763985">
      <w:pPr>
        <w:spacing w:after="0" w:line="240" w:lineRule="auto"/>
        <w:jc w:val="center"/>
        <w:rPr>
          <w:rFonts w:ascii="Garamond" w:hAnsi="Garamond"/>
          <w:lang w:val="sq-AL"/>
        </w:rPr>
      </w:pPr>
      <w:r w:rsidRPr="00A12421">
        <w:rPr>
          <w:rFonts w:ascii="Garamond" w:hAnsi="Garamond"/>
          <w:lang w:val="sq-AL"/>
        </w:rPr>
        <w:t>Neni 51</w:t>
      </w:r>
    </w:p>
    <w:p w:rsidR="00812C4D" w:rsidRPr="00A12421" w:rsidRDefault="00812C4D" w:rsidP="00763985">
      <w:pPr>
        <w:spacing w:after="0" w:line="240" w:lineRule="auto"/>
        <w:jc w:val="center"/>
        <w:rPr>
          <w:rFonts w:ascii="Garamond" w:hAnsi="Garamond"/>
          <w:b/>
          <w:lang w:val="sq-AL"/>
        </w:rPr>
      </w:pPr>
      <w:r w:rsidRPr="00A12421">
        <w:rPr>
          <w:rFonts w:ascii="Garamond" w:hAnsi="Garamond"/>
          <w:b/>
          <w:lang w:val="sq-AL"/>
        </w:rPr>
        <w:t>Revokimi</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Pa cenuar dispozitat mbi vendimet e favorshme, autorizimi për deklarimin e thjeshtuar revokohet nga Drejtoria e Përgjithshme të Doganave në rastet e mëposhtme: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w:t>
      </w:r>
      <w:r w:rsidR="00763985" w:rsidRPr="00A12421">
        <w:rPr>
          <w:rFonts w:ascii="Garamond" w:hAnsi="Garamond"/>
          <w:lang w:val="sq-AL"/>
        </w:rPr>
        <w:t xml:space="preserve">a) </w:t>
      </w:r>
      <w:r w:rsidRPr="00A12421">
        <w:rPr>
          <w:rFonts w:ascii="Garamond" w:hAnsi="Garamond"/>
          <w:lang w:val="sq-AL"/>
        </w:rPr>
        <w:t xml:space="preserve">kur mbajtësi i autorizimit dështon të rregullojë situatën e referuar në pikën 4, të nenit 48, dhe në pikën 1, të nenit 50; </w:t>
      </w:r>
    </w:p>
    <w:p w:rsidR="00812C4D" w:rsidRPr="00A12421" w:rsidRDefault="00763985"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kur janë kryer shkelje të rënda ose të përsëritura në lidhje me legjislacionin doganor nga mbajtësi i autorizimit ose personat e tjerë të përmendur në shkronjat </w:t>
      </w:r>
      <w:r w:rsidR="00CF7AB9">
        <w:rPr>
          <w:rFonts w:ascii="Garamond" w:hAnsi="Garamond"/>
          <w:lang w:val="sq-AL"/>
        </w:rPr>
        <w:t>“</w:t>
      </w:r>
      <w:r w:rsidR="00812C4D" w:rsidRPr="00A12421">
        <w:rPr>
          <w:rFonts w:ascii="Garamond" w:hAnsi="Garamond"/>
          <w:lang w:val="sq-AL"/>
        </w:rPr>
        <w:t>a</w:t>
      </w:r>
      <w:r w:rsidR="00CF7AB9">
        <w:rPr>
          <w:rFonts w:ascii="Garamond" w:hAnsi="Garamond"/>
          <w:lang w:val="sq-AL"/>
        </w:rPr>
        <w:t>”</w:t>
      </w:r>
      <w:r w:rsidR="00812C4D" w:rsidRPr="00A12421">
        <w:rPr>
          <w:rFonts w:ascii="Garamond" w:hAnsi="Garamond"/>
          <w:lang w:val="sq-AL"/>
        </w:rPr>
        <w:t xml:space="preserve">, </w:t>
      </w:r>
      <w:r w:rsidR="00CF7AB9">
        <w:rPr>
          <w:rFonts w:ascii="Garamond" w:hAnsi="Garamond"/>
          <w:lang w:val="sq-AL"/>
        </w:rPr>
        <w:t>“</w:t>
      </w:r>
      <w:r w:rsidR="00812C4D" w:rsidRPr="00A12421">
        <w:rPr>
          <w:rFonts w:ascii="Garamond" w:hAnsi="Garamond"/>
          <w:lang w:val="sq-AL"/>
        </w:rPr>
        <w:t>b</w:t>
      </w:r>
      <w:r w:rsidR="00CF7AB9">
        <w:rPr>
          <w:rFonts w:ascii="Garamond" w:hAnsi="Garamond"/>
          <w:lang w:val="sq-AL"/>
        </w:rPr>
        <w:t>”</w:t>
      </w:r>
      <w:r w:rsidR="00812C4D" w:rsidRPr="00A12421">
        <w:rPr>
          <w:rFonts w:ascii="Garamond" w:hAnsi="Garamond"/>
          <w:lang w:val="sq-AL"/>
        </w:rPr>
        <w:t xml:space="preserve"> ose </w:t>
      </w:r>
      <w:r w:rsidR="00CF7AB9">
        <w:rPr>
          <w:rFonts w:ascii="Garamond" w:hAnsi="Garamond"/>
          <w:lang w:val="sq-AL"/>
        </w:rPr>
        <w:t>“</w:t>
      </w:r>
      <w:r w:rsidR="00812C4D" w:rsidRPr="00A12421">
        <w:rPr>
          <w:rFonts w:ascii="Garamond" w:hAnsi="Garamond"/>
          <w:lang w:val="sq-AL"/>
        </w:rPr>
        <w:t>ç</w:t>
      </w:r>
      <w:r w:rsidR="00CF7AB9">
        <w:rPr>
          <w:rFonts w:ascii="Garamond" w:hAnsi="Garamond"/>
          <w:lang w:val="sq-AL"/>
        </w:rPr>
        <w:t>”</w:t>
      </w:r>
      <w:r w:rsidR="00812C4D" w:rsidRPr="00A12421">
        <w:rPr>
          <w:rFonts w:ascii="Garamond" w:hAnsi="Garamond"/>
          <w:lang w:val="sq-AL"/>
        </w:rPr>
        <w:t>, të nenit 17, dhe kur ka shteruar e drejta e ankimimit;</w:t>
      </w:r>
    </w:p>
    <w:p w:rsidR="00812C4D" w:rsidRPr="00A12421" w:rsidRDefault="00763985"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me kërkesë të mbajtësit të autorizimit.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Megjithatë, në rastin e përmendur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të pikës 1, Drejtoria e Përgjithshme e Doganave mund të vendosë që të mos e revokojë autorizimin për deklarim të thjeshtuar nëse e konsideron shkeljen si të një rëndësie të papërfillshme në krahasim me numrin apo masën e operacioneve doganore në lidhje me atë shkelje dhe nuk krijon dyshime për sa i përket vullnetit të mirë të mbajtësit të autorizimit.</w:t>
      </w:r>
    </w:p>
    <w:p w:rsidR="00812C4D" w:rsidRDefault="00812C4D"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Default="00F66B5C" w:rsidP="00F66B5C">
      <w:pPr>
        <w:pStyle w:val="Hapesira7"/>
        <w:rPr>
          <w:lang w:val="sq-AL"/>
        </w:rPr>
      </w:pPr>
    </w:p>
    <w:p w:rsidR="00F66B5C" w:rsidRPr="00A12421" w:rsidRDefault="00F66B5C" w:rsidP="00F66B5C">
      <w:pPr>
        <w:pStyle w:val="Hapesira7"/>
        <w:rPr>
          <w:lang w:val="sq-AL"/>
        </w:rPr>
      </w:pPr>
    </w:p>
    <w:p w:rsidR="00812C4D" w:rsidRPr="00A12421" w:rsidRDefault="00812C4D" w:rsidP="00763985">
      <w:pPr>
        <w:spacing w:after="0" w:line="240" w:lineRule="auto"/>
        <w:jc w:val="center"/>
        <w:rPr>
          <w:rFonts w:ascii="Garamond" w:hAnsi="Garamond"/>
          <w:lang w:val="sq-AL"/>
        </w:rPr>
      </w:pPr>
      <w:r w:rsidRPr="00A12421">
        <w:rPr>
          <w:rFonts w:ascii="Garamond" w:hAnsi="Garamond"/>
          <w:lang w:val="sq-AL"/>
        </w:rPr>
        <w:t>KREU 3</w:t>
      </w:r>
    </w:p>
    <w:p w:rsidR="00812C4D" w:rsidRPr="00881688" w:rsidRDefault="00881688" w:rsidP="00763985">
      <w:pPr>
        <w:spacing w:after="0" w:line="240" w:lineRule="auto"/>
        <w:jc w:val="center"/>
        <w:rPr>
          <w:rFonts w:ascii="Garamond" w:hAnsi="Garamond"/>
          <w:lang w:val="sq-AL"/>
        </w:rPr>
      </w:pPr>
      <w:r w:rsidRPr="00881688">
        <w:rPr>
          <w:rFonts w:ascii="Garamond" w:hAnsi="Garamond"/>
          <w:lang w:val="sq-AL"/>
        </w:rPr>
        <w:t>DEKLARIMI PËR ÇLIRIM PËR QARKULLIM TË LIRË</w:t>
      </w:r>
    </w:p>
    <w:p w:rsidR="00812C4D" w:rsidRPr="00881688" w:rsidRDefault="00812C4D" w:rsidP="00F66B5C">
      <w:pPr>
        <w:pStyle w:val="Hapesira7"/>
        <w:rPr>
          <w:lang w:val="sq-AL"/>
        </w:rPr>
      </w:pPr>
    </w:p>
    <w:p w:rsidR="00812C4D" w:rsidRPr="00A12421" w:rsidRDefault="00812C4D" w:rsidP="00763985">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763985">
      <w:pPr>
        <w:spacing w:after="0" w:line="240" w:lineRule="auto"/>
        <w:jc w:val="center"/>
        <w:rPr>
          <w:rFonts w:ascii="Garamond" w:hAnsi="Garamond"/>
          <w:b/>
          <w:lang w:val="sq-AL"/>
        </w:rPr>
      </w:pPr>
      <w:r w:rsidRPr="00A12421">
        <w:rPr>
          <w:rFonts w:ascii="Garamond" w:hAnsi="Garamond"/>
          <w:b/>
          <w:lang w:val="sq-AL"/>
        </w:rPr>
        <w:t>Deklarimi i thjeshtuar</w:t>
      </w:r>
    </w:p>
    <w:p w:rsidR="00812C4D" w:rsidRPr="00A12421" w:rsidRDefault="00812C4D" w:rsidP="00F66B5C">
      <w:pPr>
        <w:pStyle w:val="Hapesira7"/>
        <w:rPr>
          <w:lang w:val="sq-AL"/>
        </w:rPr>
      </w:pPr>
    </w:p>
    <w:p w:rsidR="00812C4D" w:rsidRPr="00A12421" w:rsidRDefault="00812C4D" w:rsidP="00763985">
      <w:pPr>
        <w:spacing w:after="0" w:line="240" w:lineRule="auto"/>
        <w:jc w:val="center"/>
        <w:rPr>
          <w:rFonts w:ascii="Garamond" w:hAnsi="Garamond"/>
          <w:lang w:val="sq-AL"/>
        </w:rPr>
      </w:pPr>
      <w:r w:rsidRPr="00A12421">
        <w:rPr>
          <w:rFonts w:ascii="Garamond" w:hAnsi="Garamond"/>
          <w:lang w:val="sq-AL"/>
        </w:rPr>
        <w:t>Neni 52</w:t>
      </w:r>
    </w:p>
    <w:p w:rsidR="00812C4D" w:rsidRPr="00A12421" w:rsidRDefault="00812C4D" w:rsidP="00763985">
      <w:pPr>
        <w:spacing w:after="0" w:line="240" w:lineRule="auto"/>
        <w:jc w:val="center"/>
        <w:rPr>
          <w:rFonts w:ascii="Garamond" w:hAnsi="Garamond"/>
          <w:b/>
          <w:lang w:val="sq-AL"/>
        </w:rPr>
      </w:pPr>
      <w:r w:rsidRPr="00A12421">
        <w:rPr>
          <w:rFonts w:ascii="Garamond" w:hAnsi="Garamond"/>
          <w:b/>
          <w:lang w:val="sq-AL"/>
        </w:rPr>
        <w:t>Të dhënat e një deklarate të thjeshtuar</w:t>
      </w:r>
    </w:p>
    <w:p w:rsidR="00812C4D" w:rsidRPr="00A12421" w:rsidRDefault="00812C4D" w:rsidP="00812C4D">
      <w:pPr>
        <w:spacing w:after="0" w:line="240" w:lineRule="auto"/>
        <w:rPr>
          <w:rFonts w:ascii="Garamond" w:hAnsi="Garamond"/>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Nëse kërkohet nga deklaruesi, autoritetet doganore mund të pranojnë deklarimet për çlirim për qarkullim të lirë të cilat nuk përmbajnë të gjitha të dhënat e vendosura në aneksin 12, të vendimit </w:t>
      </w:r>
      <w:r w:rsidR="00A12421">
        <w:rPr>
          <w:rFonts w:ascii="Garamond" w:hAnsi="Garamond"/>
          <w:lang w:val="sq-AL"/>
        </w:rPr>
        <w:t xml:space="preserve">nr. </w:t>
      </w:r>
      <w:r w:rsidRPr="00A12421">
        <w:rPr>
          <w:rFonts w:ascii="Garamond" w:hAnsi="Garamond"/>
          <w:lang w:val="sq-AL"/>
        </w:rPr>
        <w:t>205, datë</w:t>
      </w:r>
      <w:r w:rsidR="00A12421">
        <w:rPr>
          <w:rFonts w:ascii="Garamond" w:hAnsi="Garamond"/>
          <w:lang w:val="sq-AL"/>
        </w:rPr>
        <w:t xml:space="preserve"> </w:t>
      </w:r>
      <w:r w:rsidRPr="00A12421">
        <w:rPr>
          <w:rFonts w:ascii="Garamond" w:hAnsi="Garamond"/>
          <w:lang w:val="sq-AL"/>
        </w:rPr>
        <w:t xml:space="preserve">13.4.1999, të Këshillit të Ministrave, </w:t>
      </w:r>
      <w:r w:rsidR="00CF7AB9">
        <w:rPr>
          <w:rFonts w:ascii="Garamond" w:hAnsi="Garamond"/>
          <w:lang w:val="sq-AL"/>
        </w:rPr>
        <w:t>“</w:t>
      </w:r>
      <w:r w:rsidRPr="00A12421">
        <w:rPr>
          <w:rFonts w:ascii="Garamond" w:hAnsi="Garamond"/>
          <w:lang w:val="sq-AL"/>
        </w:rPr>
        <w:t xml:space="preserve">Për dispozitat zbatuese të ligjit </w:t>
      </w:r>
      <w:r w:rsidR="00A12421">
        <w:rPr>
          <w:rFonts w:ascii="Garamond" w:hAnsi="Garamond"/>
          <w:lang w:val="sq-AL"/>
        </w:rPr>
        <w:t xml:space="preserve">nr. </w:t>
      </w:r>
      <w:r w:rsidRPr="00A12421">
        <w:rPr>
          <w:rFonts w:ascii="Garamond" w:hAnsi="Garamond"/>
          <w:lang w:val="sq-AL"/>
        </w:rPr>
        <w:t xml:space="preserve">8449, datë 27.1.1999, </w:t>
      </w:r>
      <w:r w:rsidR="00CF7AB9">
        <w:rPr>
          <w:rFonts w:ascii="Garamond" w:hAnsi="Garamond"/>
          <w:lang w:val="sq-AL"/>
        </w:rPr>
        <w:t>“</w:t>
      </w:r>
      <w:r w:rsidRPr="00A12421">
        <w:rPr>
          <w:rFonts w:ascii="Garamond" w:hAnsi="Garamond"/>
          <w:lang w:val="sq-AL"/>
        </w:rPr>
        <w:t>Për Kodin Doganor të Republikës së Shqipërisë</w:t>
      </w:r>
      <w:r w:rsidR="00CF7AB9">
        <w:rPr>
          <w:rFonts w:ascii="Garamond" w:hAnsi="Garamond"/>
          <w:lang w:val="sq-AL"/>
        </w:rPr>
        <w:t>”</w:t>
      </w:r>
      <w:r w:rsidRP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Megjithatë, këto deklarime duhet të përmbajnë të paktën të dhënat për një deklarim të thjeshtuar (paplotë) të përcaktuara në aneksin 7.</w:t>
      </w:r>
    </w:p>
    <w:p w:rsidR="00812C4D" w:rsidRPr="00A12421" w:rsidRDefault="00812C4D" w:rsidP="00F66B5C">
      <w:pPr>
        <w:pStyle w:val="Hapesira7"/>
        <w:rPr>
          <w:lang w:val="sq-AL"/>
        </w:rPr>
      </w:pPr>
    </w:p>
    <w:p w:rsidR="00812C4D" w:rsidRPr="00A12421" w:rsidRDefault="00812C4D" w:rsidP="00763985">
      <w:pPr>
        <w:spacing w:after="0" w:line="240" w:lineRule="auto"/>
        <w:jc w:val="center"/>
        <w:rPr>
          <w:rFonts w:ascii="Garamond" w:hAnsi="Garamond"/>
          <w:lang w:val="sq-AL"/>
        </w:rPr>
      </w:pPr>
      <w:r w:rsidRPr="00A12421">
        <w:rPr>
          <w:rFonts w:ascii="Garamond" w:hAnsi="Garamond"/>
          <w:lang w:val="sq-AL"/>
        </w:rPr>
        <w:t>Neni 53</w:t>
      </w:r>
    </w:p>
    <w:p w:rsidR="00812C4D" w:rsidRPr="00A12421" w:rsidRDefault="00812C4D" w:rsidP="00763985">
      <w:pPr>
        <w:spacing w:after="0" w:line="240" w:lineRule="auto"/>
        <w:jc w:val="center"/>
        <w:rPr>
          <w:rFonts w:ascii="Garamond" w:hAnsi="Garamond"/>
          <w:b/>
          <w:lang w:val="sq-AL"/>
        </w:rPr>
      </w:pPr>
      <w:r w:rsidRPr="00A12421">
        <w:rPr>
          <w:rFonts w:ascii="Garamond" w:hAnsi="Garamond"/>
          <w:b/>
          <w:lang w:val="sq-AL"/>
        </w:rPr>
        <w:t>Dokument</w:t>
      </w:r>
      <w:r w:rsidR="00284E1B">
        <w:rPr>
          <w:rFonts w:ascii="Garamond" w:hAnsi="Garamond"/>
          <w:b/>
          <w:lang w:val="sq-AL"/>
        </w:rPr>
        <w:t>e</w:t>
      </w:r>
      <w:r w:rsidRPr="00A12421">
        <w:rPr>
          <w:rFonts w:ascii="Garamond" w:hAnsi="Garamond"/>
          <w:b/>
          <w:lang w:val="sq-AL"/>
        </w:rPr>
        <w:t>t shoqëruese të një deklarimi të thjeshtuar</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Deklarimet për çlirim për qarkullim të lirë, të cilat mund të pranohen nga autoritetet doganore me kërkesë të deklaruesit të pashoqëruara nga disa prej dokumenteve mbështetëse të nevojshme, shoqërohen të paktën nga ato dokumente mbështetëse të cilat krijohen përpara se mallrat e deklaruara të mund të çlirohen për qarkullim të lirë.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Duke anashkaluar përcaktimet e pikës 1, një deklarim i pashoqëruar nga një apo më shumë dokumente të kërkuara përpara se mallrat të mund të çlirohen për qarkullim të lirë, mund të pranohet pasi autoritetet doganore janë të bindur që: </w:t>
      </w:r>
    </w:p>
    <w:p w:rsidR="00812C4D" w:rsidRPr="00A12421" w:rsidRDefault="00EA5F7A"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dokumentet në fjalë ekzistojnë dhe janë të vlefshme; </w:t>
      </w:r>
    </w:p>
    <w:p w:rsidR="00812C4D" w:rsidRPr="00A12421" w:rsidRDefault="00EA5F7A"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nuk mund t’i bashkëngjiten deklaratës për arsye që nuk varen/kontrollohen nga deklaruesi; </w:t>
      </w:r>
    </w:p>
    <w:p w:rsidR="00812C4D" w:rsidRPr="00A12421" w:rsidRDefault="00EA5F7A"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 xml:space="preserve">çdo vonesë në pranimin e deklarimit do të pengonte çlirimin e mallrave për qarkullim të lirë ose i bën ato t’i nënshtrohen një niveli tarifor më të lartë detyrimi.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Referencat e dokumenteve që mungojnë, në të gjitha rastet, duhet të tregohen në deklaratë.</w:t>
      </w:r>
    </w:p>
    <w:p w:rsidR="00812C4D" w:rsidRPr="00A12421" w:rsidRDefault="00812C4D" w:rsidP="00F66B5C">
      <w:pPr>
        <w:pStyle w:val="Hapesira7"/>
        <w:rPr>
          <w:lang w:val="sq-AL"/>
        </w:rPr>
      </w:pPr>
    </w:p>
    <w:p w:rsidR="00812C4D" w:rsidRPr="00A12421" w:rsidRDefault="00812C4D" w:rsidP="00EA5F7A">
      <w:pPr>
        <w:spacing w:after="0" w:line="240" w:lineRule="auto"/>
        <w:jc w:val="center"/>
        <w:rPr>
          <w:rFonts w:ascii="Garamond" w:hAnsi="Garamond"/>
          <w:lang w:val="sq-AL"/>
        </w:rPr>
      </w:pPr>
      <w:r w:rsidRPr="00A12421">
        <w:rPr>
          <w:rFonts w:ascii="Garamond" w:hAnsi="Garamond"/>
          <w:lang w:val="sq-AL"/>
        </w:rPr>
        <w:t>Neni 54</w:t>
      </w:r>
    </w:p>
    <w:p w:rsidR="00812C4D" w:rsidRPr="00A12421" w:rsidRDefault="00812C4D" w:rsidP="00EA5F7A">
      <w:pPr>
        <w:spacing w:after="0" w:line="240" w:lineRule="auto"/>
        <w:jc w:val="center"/>
        <w:rPr>
          <w:rFonts w:ascii="Garamond" w:hAnsi="Garamond"/>
          <w:b/>
          <w:lang w:val="sq-AL"/>
        </w:rPr>
      </w:pPr>
      <w:r w:rsidRPr="00A12421">
        <w:rPr>
          <w:rFonts w:ascii="Garamond" w:hAnsi="Garamond"/>
          <w:b/>
          <w:lang w:val="sq-AL"/>
        </w:rPr>
        <w:t>Afati kohor</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Afati kohor i lejuar nga autoritetet doganore që deklaruesi të komunikojë të dhënat apo të paraqesë dokumentet që mungonin në momentin e pranimit të deklaratës nuk mund të kalojë 30 ditë nga data e këtij pranimi.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Në rastin kur kërkohet depozitimi i një dokumenti me qëllim zbatimin e një detyrimi importi të reduktuar ose zero, nëse autoritetet doganore janë të bindura që mallrat e mbuluara nga deklarata e thjeshtuar mund të përfitojnë një detyrim importi të reduktuar ose zero dhe kur justifikohet nga rrethanat, atëherë me kërkesë të deklaruesit, mund të autorizohet një afat kohor më i gjatë se ai i parashikuar në pikën 1. Ky afat nuk mund të kalojë 120 ditë nga data e pranimit të deklaratës.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3. Kur të dhënat e munguara ose dokumentet plotësuese për t’u depozituar kanë lidhje me vlerën doganore dhe kur kjo është absolutisht e nevojshme, autoritetet doganore mund të shtyjnë afatin kohor të vendosur më parë, por afati kohor në total nuk duhet të kalojë afatin e përcaktuar në pikën 1.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4. Kur zbatohet një detyrim importi i reduktuar ose zero për mallrat e çliruara për qarkullim të lirë brenda kuotave tarifore ose me kusht që vjelja ose aplikimi i detyrimeve normale të importit nuk është rifutur/rifilluar, brenda tavanëve tariforë apo masave të tjera tarifore preferenciale, përfitimi nga kuota tarifore apo masat preferenciale tarifore jepet vetëm pas depozitimit tek autoritetet doganore të dokumentit mbi të cilin mbështetet dhënia e detyrimit të importit të reduktuar ose zero.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Dokumenti duhet të paraqitet në çdo rast përpara shterimit të kuotës tarifore ose në raste të tjera, përpara datës në të cilën rifutet mbledhja e detyrimeve normale të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5. Për qëllime të zbatimit të pikave 1 deri në 4, dokumenti mbi të cilin mbështetet dhënia e një detyrimi importi më të reduktuar ose zero mund të prodhohet pas përfundimit të afatit kohor për të cilin ishte vendosur një detyrim importi i reduktuar ose zero, me kusht që deklarata që i përket mallrave në fjalë të ishte pranuar përpara asaj date. </w:t>
      </w:r>
    </w:p>
    <w:p w:rsidR="00812C4D" w:rsidRPr="00A12421" w:rsidRDefault="00812C4D" w:rsidP="00F66B5C">
      <w:pPr>
        <w:pStyle w:val="Hapesira7"/>
        <w:rPr>
          <w:lang w:val="sq-AL"/>
        </w:rPr>
      </w:pPr>
    </w:p>
    <w:p w:rsidR="00812C4D" w:rsidRPr="00A12421" w:rsidRDefault="00812C4D" w:rsidP="00EA5F7A">
      <w:pPr>
        <w:spacing w:after="0" w:line="240" w:lineRule="auto"/>
        <w:jc w:val="center"/>
        <w:rPr>
          <w:rFonts w:ascii="Garamond" w:hAnsi="Garamond"/>
          <w:lang w:val="sq-AL"/>
        </w:rPr>
      </w:pPr>
      <w:r w:rsidRPr="00A12421">
        <w:rPr>
          <w:rFonts w:ascii="Garamond" w:hAnsi="Garamond"/>
          <w:lang w:val="sq-AL"/>
        </w:rPr>
        <w:t>Neni 55</w:t>
      </w:r>
    </w:p>
    <w:p w:rsidR="00812C4D" w:rsidRPr="00A12421" w:rsidRDefault="00812C4D" w:rsidP="00EA5F7A">
      <w:pPr>
        <w:spacing w:after="0" w:line="240" w:lineRule="auto"/>
        <w:jc w:val="center"/>
        <w:rPr>
          <w:rFonts w:ascii="Garamond" w:hAnsi="Garamond"/>
          <w:b/>
          <w:lang w:val="sq-AL"/>
        </w:rPr>
      </w:pPr>
      <w:r w:rsidRPr="00A12421">
        <w:rPr>
          <w:rFonts w:ascii="Garamond" w:hAnsi="Garamond"/>
          <w:b/>
          <w:lang w:val="sq-AL"/>
        </w:rPr>
        <w:t>Çlirimi i mallrave dhe kontabilizimi</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Pranimi i një deklarate të thjeshtuar nga autoritetet doganore nuk duhet të pengojë apo </w:t>
      </w:r>
      <w:r w:rsidR="00881688">
        <w:rPr>
          <w:rFonts w:ascii="Garamond" w:hAnsi="Garamond"/>
          <w:lang w:val="sq-AL"/>
        </w:rPr>
        <w:t xml:space="preserve">të </w:t>
      </w:r>
      <w:r w:rsidRPr="00A12421">
        <w:rPr>
          <w:rFonts w:ascii="Garamond" w:hAnsi="Garamond"/>
          <w:lang w:val="sq-AL"/>
        </w:rPr>
        <w:t xml:space="preserve">vonojë çlirimin e mallrave të deklaruara, përveçse kur ekzistojnë arsye të tjera për ta bërë këtë.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Pa cenuar dispozitat e nenit 92, të këtij vendimi, çlirimi kryhet në përputhje me kushtet e vendosura në pikat 2 deri 5, të këtij neni.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Kur paraqitja me vonesë e të dhënave ose e një dokumenti shoqërues që mungonin në momentin e pranimit të deklaratës nuk ndikon në shumën e detyrimeve për t’u paguar që mbulohet nga kjo deklaratë, autoritetet doganore kontabilizojnë menjëherë shumën për t’u paguar.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3. Kur, sipas nenit 52, një deklaratë përmban të dhëna provizore lidhur me vlerën, autoritetet doganore duhet: </w:t>
      </w:r>
    </w:p>
    <w:p w:rsidR="00812C4D" w:rsidRPr="00A12421" w:rsidRDefault="00EA5F7A"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të kontabilizojnë menjëherë shumën e detyrimeve të përcaktuara duke u mbështetur në këto të dhëna; </w:t>
      </w:r>
    </w:p>
    <w:p w:rsidR="00812C4D" w:rsidRPr="00A12421" w:rsidRDefault="00EA5F7A"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të kërkojnë, nëse është e nevojshme, depozitimin e një garancie të mjaftueshme për të mbuluar diferencën midis shumës të përllogaritur sipas shkronjës </w:t>
      </w:r>
      <w:r w:rsidR="00CF7AB9">
        <w:rPr>
          <w:rFonts w:ascii="Garamond" w:hAnsi="Garamond"/>
          <w:lang w:val="sq-AL"/>
        </w:rPr>
        <w:t>“</w:t>
      </w:r>
      <w:r w:rsidR="00812C4D" w:rsidRPr="00A12421">
        <w:rPr>
          <w:rFonts w:ascii="Garamond" w:hAnsi="Garamond"/>
          <w:lang w:val="sq-AL"/>
        </w:rPr>
        <w:t>a</w:t>
      </w:r>
      <w:r w:rsidR="00CF7AB9">
        <w:rPr>
          <w:rFonts w:ascii="Garamond" w:hAnsi="Garamond"/>
          <w:lang w:val="sq-AL"/>
        </w:rPr>
        <w:t>”</w:t>
      </w:r>
      <w:r w:rsidR="00812C4D" w:rsidRPr="00A12421">
        <w:rPr>
          <w:rFonts w:ascii="Garamond" w:hAnsi="Garamond"/>
          <w:lang w:val="sq-AL"/>
        </w:rPr>
        <w:t xml:space="preserve"> dhe shumës së detyrimit që mund të paguhet në fund për mallrat.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4. Kur, në rrethana të tjera nga ato të përcaktuara në pikën 3, paraqitja me vonesë e të dhënave apo të një dokumenti shoqërues që mungon në momentin e pranimit të deklaratës, mund të ndikojë në shumën e detyrimeve për t’u paguar të mallrave të mbuluara nga ky deklarim:</w:t>
      </w:r>
    </w:p>
    <w:p w:rsidR="00812C4D" w:rsidRPr="00A12421" w:rsidRDefault="00EA5F7A"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nëse paraqitja me vonesë e ndonjë prej të dhënave apo dokumenteve që mungojnë mund të çojë në zbatimin e detyrimit të reduktuar, autoritetet doganore duhet: </w:t>
      </w:r>
    </w:p>
    <w:p w:rsidR="00812C4D" w:rsidRPr="00A12421" w:rsidRDefault="00EA5F7A"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të kontabilizojnë menjëherë detyrimet e importit për t’u paguar me normën e reduktuar;</w:t>
      </w:r>
    </w:p>
    <w:p w:rsidR="00812C4D" w:rsidRPr="00A12421" w:rsidRDefault="00EA5F7A" w:rsidP="00812C4D">
      <w:pPr>
        <w:spacing w:after="0" w:line="240" w:lineRule="auto"/>
        <w:rPr>
          <w:rFonts w:ascii="Garamond" w:hAnsi="Garamond"/>
          <w:lang w:val="sq-AL"/>
        </w:rPr>
      </w:pPr>
      <w:r w:rsidRPr="00A12421">
        <w:rPr>
          <w:rFonts w:ascii="Garamond" w:hAnsi="Garamond"/>
          <w:lang w:val="sq-AL"/>
        </w:rPr>
        <w:t xml:space="preserve">ii) </w:t>
      </w:r>
      <w:r w:rsidR="00812C4D" w:rsidRPr="00A12421">
        <w:rPr>
          <w:rFonts w:ascii="Garamond" w:hAnsi="Garamond"/>
          <w:lang w:val="sq-AL"/>
        </w:rPr>
        <w:t xml:space="preserve">të kërkojnë depozitimin e një garancie që mbulon diferencën midis shumës së përllogaritur sipas nënndarjes </w:t>
      </w:r>
      <w:r w:rsidR="00CF7AB9">
        <w:rPr>
          <w:rFonts w:ascii="Garamond" w:hAnsi="Garamond"/>
          <w:lang w:val="sq-AL"/>
        </w:rPr>
        <w:t>“</w:t>
      </w:r>
      <w:r w:rsidR="00812C4D" w:rsidRPr="00A12421">
        <w:rPr>
          <w:rFonts w:ascii="Garamond" w:hAnsi="Garamond"/>
          <w:lang w:val="sq-AL"/>
        </w:rPr>
        <w:t>i</w:t>
      </w:r>
      <w:r w:rsidR="00CF7AB9">
        <w:rPr>
          <w:rFonts w:ascii="Garamond" w:hAnsi="Garamond"/>
          <w:lang w:val="sq-AL"/>
        </w:rPr>
        <w:t>”</w:t>
      </w:r>
      <w:r w:rsidR="00812C4D" w:rsidRPr="00A12421">
        <w:rPr>
          <w:rFonts w:ascii="Garamond" w:hAnsi="Garamond"/>
          <w:lang w:val="sq-AL"/>
        </w:rPr>
        <w:t xml:space="preserve"> dhe shumës e cila duhej të paguhej nëse detyrimet e importit për mallrat në fjalë do të përllogariteshin sipas nivelit të detyrimeve doganore bazuar në tarifën bazë; </w:t>
      </w:r>
    </w:p>
    <w:p w:rsidR="00812C4D" w:rsidRPr="00A12421" w:rsidRDefault="008563BE"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nëse paraqitja me vonesë e ndonjë prej të dhënave apo dokumenteve që mungojnë mund të çojë në pranimin e mallrave me përjashtim të plotë nga detyrimet, autoritetet doganore kërkojnë depozitimin e një garancie që mbulon shumën e cila duhej të paguhej nëse detyrimet do të përllogariteshin sipas nivelit të detyrimeve doganore sipas tarifës bazë.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5. Pa cenuar ndonjë ndryshim që mund të ndodhë, në mënyrë të veçantë si rezultat i përcaktimit përfundimtar të vlerës doganore, deklaruesi ka mundësinë që, në vend që të depozitojë një garanci, të kërkojë kryerjen e pagesës së menjëhershme: </w:t>
      </w:r>
    </w:p>
    <w:p w:rsidR="00812C4D" w:rsidRPr="00A12421" w:rsidRDefault="008563BE"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kur zbatohet shkronja </w:t>
      </w:r>
      <w:r w:rsidR="00CF7AB9">
        <w:rPr>
          <w:rFonts w:ascii="Garamond" w:hAnsi="Garamond"/>
          <w:lang w:val="sq-AL"/>
        </w:rPr>
        <w:t>“</w:t>
      </w:r>
      <w:r w:rsidR="00812C4D" w:rsidRPr="00A12421">
        <w:rPr>
          <w:rFonts w:ascii="Garamond" w:hAnsi="Garamond"/>
          <w:lang w:val="sq-AL"/>
        </w:rPr>
        <w:t>b</w:t>
      </w:r>
      <w:r w:rsidR="00CF7AB9">
        <w:rPr>
          <w:rFonts w:ascii="Garamond" w:hAnsi="Garamond"/>
          <w:lang w:val="sq-AL"/>
        </w:rPr>
        <w:t>”</w:t>
      </w:r>
      <w:r w:rsidR="00812C4D" w:rsidRPr="00A12421">
        <w:rPr>
          <w:rFonts w:ascii="Garamond" w:hAnsi="Garamond"/>
          <w:lang w:val="sq-AL"/>
        </w:rPr>
        <w:t xml:space="preserve">, e pikës 3, ose nënndarja </w:t>
      </w:r>
      <w:r w:rsidR="00CF7AB9">
        <w:rPr>
          <w:rFonts w:ascii="Garamond" w:hAnsi="Garamond"/>
          <w:lang w:val="sq-AL"/>
        </w:rPr>
        <w:t>“</w:t>
      </w:r>
      <w:r w:rsidR="00812C4D" w:rsidRPr="00A12421">
        <w:rPr>
          <w:rFonts w:ascii="Garamond" w:hAnsi="Garamond"/>
          <w:lang w:val="sq-AL"/>
        </w:rPr>
        <w:t>ii</w:t>
      </w:r>
      <w:r w:rsidR="00CF7AB9">
        <w:rPr>
          <w:rFonts w:ascii="Garamond" w:hAnsi="Garamond"/>
          <w:lang w:val="sq-AL"/>
        </w:rPr>
        <w:t>”</w:t>
      </w:r>
      <w:r w:rsidR="00812C4D" w:rsidRPr="00A12421">
        <w:rPr>
          <w:rFonts w:ascii="Garamond" w:hAnsi="Garamond"/>
          <w:lang w:val="sq-AL"/>
        </w:rPr>
        <w:t xml:space="preserve">, e shkronjës </w:t>
      </w:r>
      <w:r w:rsidR="00CF7AB9">
        <w:rPr>
          <w:rFonts w:ascii="Garamond" w:hAnsi="Garamond"/>
          <w:lang w:val="sq-AL"/>
        </w:rPr>
        <w:t>“</w:t>
      </w:r>
      <w:r w:rsidR="00812C4D" w:rsidRPr="00A12421">
        <w:rPr>
          <w:rFonts w:ascii="Garamond" w:hAnsi="Garamond"/>
          <w:lang w:val="sq-AL"/>
        </w:rPr>
        <w:t>a</w:t>
      </w:r>
      <w:r w:rsidR="00CF7AB9">
        <w:rPr>
          <w:rFonts w:ascii="Garamond" w:hAnsi="Garamond"/>
          <w:lang w:val="sq-AL"/>
        </w:rPr>
        <w:t>”</w:t>
      </w:r>
      <w:r w:rsidR="00812C4D" w:rsidRPr="00A12421">
        <w:rPr>
          <w:rFonts w:ascii="Garamond" w:hAnsi="Garamond"/>
          <w:lang w:val="sq-AL"/>
        </w:rPr>
        <w:t>, të pikës 4, për shumën e</w:t>
      </w:r>
      <w:r w:rsidR="00A12421">
        <w:rPr>
          <w:rFonts w:ascii="Garamond" w:hAnsi="Garamond"/>
          <w:lang w:val="sq-AL"/>
        </w:rPr>
        <w:t xml:space="preserve"> </w:t>
      </w:r>
      <w:r w:rsidR="00812C4D" w:rsidRPr="00A12421">
        <w:rPr>
          <w:rFonts w:ascii="Garamond" w:hAnsi="Garamond"/>
          <w:lang w:val="sq-AL"/>
        </w:rPr>
        <w:t xml:space="preserve">detyrimit që duhet të paguhet përfundimisht për mallrat; </w:t>
      </w:r>
    </w:p>
    <w:p w:rsidR="00812C4D" w:rsidRPr="00A12421" w:rsidRDefault="008563BE"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kur zbatohet shkronja </w:t>
      </w:r>
      <w:r w:rsidR="00CF7AB9">
        <w:rPr>
          <w:rFonts w:ascii="Garamond" w:hAnsi="Garamond"/>
          <w:lang w:val="sq-AL"/>
        </w:rPr>
        <w:t>“</w:t>
      </w:r>
      <w:r w:rsidR="00812C4D" w:rsidRPr="00A12421">
        <w:rPr>
          <w:rFonts w:ascii="Garamond" w:hAnsi="Garamond"/>
          <w:lang w:val="sq-AL"/>
        </w:rPr>
        <w:t>b</w:t>
      </w:r>
      <w:r w:rsidR="00CF7AB9">
        <w:rPr>
          <w:rFonts w:ascii="Garamond" w:hAnsi="Garamond"/>
          <w:lang w:val="sq-AL"/>
        </w:rPr>
        <w:t>”</w:t>
      </w:r>
      <w:r w:rsidR="00812C4D" w:rsidRPr="00A12421">
        <w:rPr>
          <w:rFonts w:ascii="Garamond" w:hAnsi="Garamond"/>
          <w:lang w:val="sq-AL"/>
        </w:rPr>
        <w:t>, e pikës 4, shumën e detyrimit të përllogaritur sipas nivelit të detyrimeve doganore sipas tarifës bazë.</w:t>
      </w:r>
    </w:p>
    <w:p w:rsidR="00812C4D" w:rsidRPr="00A12421" w:rsidRDefault="00812C4D" w:rsidP="00F66B5C">
      <w:pPr>
        <w:pStyle w:val="Hapesira7"/>
        <w:rPr>
          <w:lang w:val="sq-AL"/>
        </w:rPr>
      </w:pPr>
    </w:p>
    <w:p w:rsidR="00812C4D" w:rsidRPr="00A12421" w:rsidRDefault="00812C4D" w:rsidP="008563BE">
      <w:pPr>
        <w:spacing w:after="0" w:line="240" w:lineRule="auto"/>
        <w:jc w:val="center"/>
        <w:rPr>
          <w:rFonts w:ascii="Garamond" w:hAnsi="Garamond"/>
          <w:lang w:val="sq-AL"/>
        </w:rPr>
      </w:pPr>
      <w:r w:rsidRPr="00A12421">
        <w:rPr>
          <w:rFonts w:ascii="Garamond" w:hAnsi="Garamond"/>
          <w:lang w:val="sq-AL"/>
        </w:rPr>
        <w:t>Neni 56</w:t>
      </w:r>
    </w:p>
    <w:p w:rsidR="00812C4D" w:rsidRPr="00A12421" w:rsidRDefault="00812C4D" w:rsidP="008563BE">
      <w:pPr>
        <w:spacing w:after="0" w:line="240" w:lineRule="auto"/>
        <w:jc w:val="center"/>
        <w:rPr>
          <w:rFonts w:ascii="Garamond" w:hAnsi="Garamond"/>
          <w:b/>
          <w:lang w:val="sq-AL"/>
        </w:rPr>
      </w:pPr>
      <w:r w:rsidRPr="00A12421">
        <w:rPr>
          <w:rFonts w:ascii="Garamond" w:hAnsi="Garamond"/>
          <w:b/>
          <w:lang w:val="sq-AL"/>
        </w:rPr>
        <w:t>Përfundimi i afatit</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Nëse, me përfundimin e afatit të përcaktuar në nenin 54, deklaruesi nuk ka dhënë të dhënat e nevojshme për përcaktimin përfundimtar të vlerës doganore të mallrave ose nuk ka arritur të paraqesë informacionin ose dokumentet që mungojnë, autoritetet doganore menjëherë mbajnë/prekin garancinë e dhënë në përputhje me dispozitat e shkronjës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të pikës 3, të nenit 55, nënndarja </w:t>
      </w:r>
      <w:r w:rsidR="00CF7AB9">
        <w:rPr>
          <w:rFonts w:ascii="Garamond" w:hAnsi="Garamond"/>
          <w:lang w:val="sq-AL"/>
        </w:rPr>
        <w:t>“</w:t>
      </w:r>
      <w:r w:rsidRPr="00A12421">
        <w:rPr>
          <w:rFonts w:ascii="Garamond" w:hAnsi="Garamond"/>
          <w:lang w:val="sq-AL"/>
        </w:rPr>
        <w:t>ii</w:t>
      </w:r>
      <w:r w:rsidR="00CF7AB9">
        <w:rPr>
          <w:rFonts w:ascii="Garamond" w:hAnsi="Garamond"/>
          <w:lang w:val="sq-AL"/>
        </w:rPr>
        <w:t>”</w:t>
      </w:r>
      <w:r w:rsidRPr="00A12421">
        <w:rPr>
          <w:rFonts w:ascii="Garamond" w:hAnsi="Garamond"/>
          <w:lang w:val="sq-AL"/>
        </w:rPr>
        <w:t xml:space="preserve">, e shkronjës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të pikës 4, të nenit 55, ose shkronjës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të pikës 4, të nenit 55.</w:t>
      </w:r>
      <w:r w:rsidR="00A12421">
        <w:rPr>
          <w:rFonts w:ascii="Garamond" w:hAnsi="Garamond"/>
          <w:lang w:val="sq-AL"/>
        </w:rPr>
        <w:t xml:space="preserve"> </w:t>
      </w:r>
    </w:p>
    <w:p w:rsidR="00812C4D" w:rsidRPr="00A12421" w:rsidRDefault="00812C4D" w:rsidP="00F66B5C">
      <w:pPr>
        <w:pStyle w:val="Hapesira7"/>
        <w:rPr>
          <w:lang w:val="sq-AL"/>
        </w:rPr>
      </w:pPr>
    </w:p>
    <w:p w:rsidR="00812C4D" w:rsidRPr="00A12421" w:rsidRDefault="00812C4D" w:rsidP="008563BE">
      <w:pPr>
        <w:spacing w:after="0" w:line="240" w:lineRule="auto"/>
        <w:jc w:val="center"/>
        <w:rPr>
          <w:rFonts w:ascii="Garamond" w:hAnsi="Garamond"/>
          <w:lang w:val="sq-AL"/>
        </w:rPr>
      </w:pPr>
      <w:r w:rsidRPr="00A12421">
        <w:rPr>
          <w:rFonts w:ascii="Garamond" w:hAnsi="Garamond"/>
          <w:lang w:val="sq-AL"/>
        </w:rPr>
        <w:t>Neni 57</w:t>
      </w:r>
    </w:p>
    <w:p w:rsidR="00812C4D" w:rsidRPr="00A12421" w:rsidRDefault="00812C4D" w:rsidP="008563BE">
      <w:pPr>
        <w:spacing w:after="0" w:line="240" w:lineRule="auto"/>
        <w:jc w:val="center"/>
        <w:rPr>
          <w:rFonts w:ascii="Garamond" w:hAnsi="Garamond"/>
          <w:b/>
          <w:lang w:val="sq-AL"/>
        </w:rPr>
      </w:pPr>
      <w:r w:rsidRPr="00A12421">
        <w:rPr>
          <w:rFonts w:ascii="Garamond" w:hAnsi="Garamond"/>
          <w:b/>
          <w:lang w:val="sq-AL"/>
        </w:rPr>
        <w:t>Plotësimi ose zëvendësimi i deklaratës së thjeshtuar</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Një deklarim i thjeshtuar/i paplotë i pranuar sipas kushteve të përcaktuara në nenet 52 deri 55 mund të plotësohet nga deklaruesi ose me miratimin e autoriteteve doganore, të zëvendësohet me një deklaratë tjetër e cila përmbush kushtet e parashtruara në nenin 87, të ligjit </w:t>
      </w:r>
      <w:r w:rsidR="00A12421">
        <w:rPr>
          <w:rFonts w:ascii="Garamond" w:hAnsi="Garamond"/>
          <w:lang w:val="sq-AL"/>
        </w:rPr>
        <w:t xml:space="preserve">nr. </w:t>
      </w:r>
      <w:r w:rsidRPr="00A12421">
        <w:rPr>
          <w:rFonts w:ascii="Garamond" w:hAnsi="Garamond"/>
          <w:lang w:val="sq-AL"/>
        </w:rPr>
        <w:t xml:space="preserve">8449, datë 27.1.1999, </w:t>
      </w:r>
      <w:r w:rsidR="00CF7AB9">
        <w:rPr>
          <w:rFonts w:ascii="Garamond" w:hAnsi="Garamond"/>
          <w:lang w:val="sq-AL"/>
        </w:rPr>
        <w:t>“</w:t>
      </w:r>
      <w:r w:rsidRPr="00A12421">
        <w:rPr>
          <w:rFonts w:ascii="Garamond" w:hAnsi="Garamond"/>
          <w:lang w:val="sq-AL"/>
        </w:rPr>
        <w:t>Për Kodin Doganor të Republikës së Shqipërisë</w:t>
      </w:r>
      <w:r w:rsidR="00CF7AB9">
        <w:rPr>
          <w:rFonts w:ascii="Garamond" w:hAnsi="Garamond"/>
          <w:lang w:val="sq-AL"/>
        </w:rPr>
        <w:t>”</w:t>
      </w:r>
      <w:r w:rsidRP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2. Në të dyja rastet, data për përcaktimin e çdo detyrimi dhe zbatimin e dispozitave të tjera që rregullojnë çlirimin e mallrave për qarkullim të lirë do të jetë data e pranimit të deklarimit të thjeshtuar.</w:t>
      </w:r>
    </w:p>
    <w:p w:rsidR="00812C4D" w:rsidRPr="00A12421" w:rsidRDefault="00812C4D" w:rsidP="00F66B5C">
      <w:pPr>
        <w:pStyle w:val="Hapesira7"/>
        <w:rPr>
          <w:lang w:val="sq-AL"/>
        </w:rPr>
      </w:pPr>
    </w:p>
    <w:p w:rsidR="00812C4D" w:rsidRPr="00A12421" w:rsidRDefault="00812C4D" w:rsidP="008563BE">
      <w:pPr>
        <w:spacing w:after="0" w:line="240" w:lineRule="auto"/>
        <w:jc w:val="center"/>
        <w:rPr>
          <w:rFonts w:ascii="Garamond" w:hAnsi="Garamond"/>
          <w:lang w:val="sq-AL"/>
        </w:rPr>
      </w:pPr>
      <w:r w:rsidRPr="00A12421">
        <w:rPr>
          <w:rFonts w:ascii="Garamond" w:hAnsi="Garamond"/>
          <w:lang w:val="sq-AL"/>
        </w:rPr>
        <w:t>Seksioni 2</w:t>
      </w:r>
    </w:p>
    <w:p w:rsidR="00812C4D" w:rsidRPr="00A12421" w:rsidRDefault="00A12421" w:rsidP="008563BE">
      <w:pPr>
        <w:spacing w:after="0" w:line="240" w:lineRule="auto"/>
        <w:jc w:val="center"/>
        <w:rPr>
          <w:rFonts w:ascii="Garamond" w:hAnsi="Garamond"/>
          <w:b/>
          <w:lang w:val="sq-AL"/>
        </w:rPr>
      </w:pPr>
      <w:r>
        <w:rPr>
          <w:rFonts w:ascii="Garamond" w:hAnsi="Garamond"/>
          <w:b/>
          <w:lang w:val="sq-AL"/>
        </w:rPr>
        <w:t>Proce</w:t>
      </w:r>
      <w:r w:rsidR="00812C4D" w:rsidRPr="00A12421">
        <w:rPr>
          <w:rFonts w:ascii="Garamond" w:hAnsi="Garamond"/>
          <w:b/>
          <w:lang w:val="sq-AL"/>
        </w:rPr>
        <w:t>dura e deklarimit të thjeshtuar</w:t>
      </w:r>
    </w:p>
    <w:p w:rsidR="00812C4D" w:rsidRPr="00A12421" w:rsidRDefault="00812C4D" w:rsidP="00F66B5C">
      <w:pPr>
        <w:pStyle w:val="Hapesira7"/>
        <w:rPr>
          <w:lang w:val="sq-AL"/>
        </w:rPr>
      </w:pPr>
    </w:p>
    <w:p w:rsidR="00812C4D" w:rsidRPr="00A12421" w:rsidRDefault="00812C4D" w:rsidP="008563BE">
      <w:pPr>
        <w:spacing w:after="0" w:line="240" w:lineRule="auto"/>
        <w:jc w:val="center"/>
        <w:rPr>
          <w:rFonts w:ascii="Garamond" w:hAnsi="Garamond"/>
          <w:lang w:val="sq-AL"/>
        </w:rPr>
      </w:pPr>
      <w:r w:rsidRPr="00A12421">
        <w:rPr>
          <w:rFonts w:ascii="Garamond" w:hAnsi="Garamond"/>
          <w:lang w:val="sq-AL"/>
        </w:rPr>
        <w:t>Neni 58</w:t>
      </w:r>
    </w:p>
    <w:p w:rsidR="00812C4D" w:rsidRPr="00A12421" w:rsidRDefault="00812C4D" w:rsidP="008563BE">
      <w:pPr>
        <w:spacing w:after="0" w:line="240" w:lineRule="auto"/>
        <w:jc w:val="center"/>
        <w:rPr>
          <w:rFonts w:ascii="Garamond" w:hAnsi="Garamond"/>
          <w:b/>
          <w:lang w:val="sq-AL"/>
        </w:rPr>
      </w:pPr>
      <w:r w:rsidRPr="00A12421">
        <w:rPr>
          <w:rFonts w:ascii="Garamond" w:hAnsi="Garamond"/>
          <w:b/>
          <w:lang w:val="sq-AL"/>
        </w:rPr>
        <w:t>Të përgjithshme</w:t>
      </w:r>
    </w:p>
    <w:p w:rsidR="00812C4D" w:rsidRPr="00A12421" w:rsidRDefault="00812C4D" w:rsidP="00F66B5C">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Një aplikant, në bazë të një kërkese me shkrim që përmban të gjithë informacionin e nevojshëm, autorizohet në përputhje me kushtet dhe mënyrën e përcaktuar në nenet 59 dhe 60 të bëjë deklarimin për çlirimin për qarkullim të lirë me një formular të thjeshtuar kur mallrat janë paraqitur në doganë.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2. Një deklaratë e tillë e thjeshtuar duhet të përmbajë të paktën të dhënat për një deklarim të thjeshtuar importi të përcaktuar në aneksin 7.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Kur rrethanat e lejojnë, autoritetet doganore mund të lejojnë që kërkesa për çlirim për qarkullim të lirë referuar në pikën 1 të zëvendësohet nga një kërkesë e përgjithshme lidhur me operacionet e çlirimit për t’u kryer në një periudhë të dhënë kohe. Një referencë për autorizimin e dhënë në bazë të një kërkese të tillë të përgjithshme duhet të bëhet në dokumentin administrativ ose tregtar të paraqitur në pikën 1.</w:t>
      </w:r>
    </w:p>
    <w:p w:rsidR="00812C4D" w:rsidRPr="00A12421" w:rsidRDefault="00881688" w:rsidP="00812C4D">
      <w:pPr>
        <w:spacing w:after="0" w:line="240" w:lineRule="auto"/>
        <w:rPr>
          <w:rFonts w:ascii="Garamond" w:hAnsi="Garamond"/>
          <w:lang w:val="sq-AL"/>
        </w:rPr>
      </w:pPr>
      <w:r>
        <w:rPr>
          <w:rFonts w:ascii="Garamond" w:hAnsi="Garamond"/>
          <w:lang w:val="sq-AL"/>
        </w:rPr>
        <w:t xml:space="preserve">4. </w:t>
      </w:r>
      <w:r w:rsidR="00812C4D" w:rsidRPr="00A12421">
        <w:rPr>
          <w:rFonts w:ascii="Garamond" w:hAnsi="Garamond"/>
          <w:lang w:val="sq-AL"/>
        </w:rPr>
        <w:t>Deklarata e thjeshtuar shoqërohet nga të gjitha dokumentet, paraqitja e të cilave kërkohet për të garantuar çlirimin e mallrave për qarkullim të lirë. Në këto raste, zbatohet pika 2, e</w:t>
      </w:r>
      <w:r w:rsidR="00A12421">
        <w:rPr>
          <w:rFonts w:ascii="Garamond" w:hAnsi="Garamond"/>
          <w:lang w:val="sq-AL"/>
        </w:rPr>
        <w:t xml:space="preserve"> </w:t>
      </w:r>
      <w:r w:rsidR="00812C4D" w:rsidRPr="00A12421">
        <w:rPr>
          <w:rFonts w:ascii="Garamond" w:hAnsi="Garamond"/>
          <w:lang w:val="sq-AL"/>
        </w:rPr>
        <w:t>nenit 53.</w:t>
      </w:r>
    </w:p>
    <w:p w:rsidR="00812C4D" w:rsidRPr="00A12421" w:rsidRDefault="00881688" w:rsidP="00812C4D">
      <w:pPr>
        <w:spacing w:after="0" w:line="240" w:lineRule="auto"/>
        <w:rPr>
          <w:rFonts w:ascii="Garamond" w:hAnsi="Garamond"/>
          <w:lang w:val="sq-AL"/>
        </w:rPr>
      </w:pPr>
      <w:r>
        <w:rPr>
          <w:rFonts w:ascii="Garamond" w:hAnsi="Garamond"/>
          <w:lang w:val="sq-AL"/>
        </w:rPr>
        <w:t xml:space="preserve">5. </w:t>
      </w:r>
      <w:r w:rsidR="00812C4D" w:rsidRPr="00A12421">
        <w:rPr>
          <w:rFonts w:ascii="Garamond" w:hAnsi="Garamond"/>
          <w:lang w:val="sq-AL"/>
        </w:rPr>
        <w:t>Zbatimi i këtij neni nuk duhet të cenojë zbatimin e nenit 67.</w:t>
      </w:r>
    </w:p>
    <w:p w:rsidR="00812C4D" w:rsidRDefault="00812C4D" w:rsidP="00812C4D">
      <w:pPr>
        <w:spacing w:after="0" w:line="240" w:lineRule="auto"/>
        <w:rPr>
          <w:rFonts w:ascii="Garamond" w:hAnsi="Garamond"/>
          <w:lang w:val="sq-AL"/>
        </w:rPr>
      </w:pPr>
    </w:p>
    <w:p w:rsidR="00B1533A" w:rsidRPr="00A12421" w:rsidRDefault="00B1533A" w:rsidP="00812C4D">
      <w:pPr>
        <w:spacing w:after="0" w:line="240" w:lineRule="auto"/>
        <w:rPr>
          <w:rFonts w:ascii="Garamond" w:hAnsi="Garamond"/>
          <w:lang w:val="sq-AL"/>
        </w:rPr>
      </w:pPr>
    </w:p>
    <w:p w:rsidR="00812C4D" w:rsidRPr="00A12421" w:rsidRDefault="00812C4D" w:rsidP="008563BE">
      <w:pPr>
        <w:spacing w:after="0" w:line="240" w:lineRule="auto"/>
        <w:jc w:val="center"/>
        <w:rPr>
          <w:rFonts w:ascii="Garamond" w:hAnsi="Garamond"/>
          <w:lang w:val="sq-AL"/>
        </w:rPr>
      </w:pPr>
      <w:r w:rsidRPr="00A12421">
        <w:rPr>
          <w:rFonts w:ascii="Garamond" w:hAnsi="Garamond"/>
          <w:lang w:val="sq-AL"/>
        </w:rPr>
        <w:t>Neni 59</w:t>
      </w:r>
    </w:p>
    <w:p w:rsidR="00812C4D" w:rsidRPr="00A12421" w:rsidRDefault="00812C4D" w:rsidP="008563BE">
      <w:pPr>
        <w:spacing w:after="0" w:line="240" w:lineRule="auto"/>
        <w:jc w:val="center"/>
        <w:rPr>
          <w:rFonts w:ascii="Garamond" w:hAnsi="Garamond"/>
          <w:b/>
          <w:lang w:val="sq-AL"/>
        </w:rPr>
      </w:pPr>
      <w:r w:rsidRPr="00A12421">
        <w:rPr>
          <w:rFonts w:ascii="Garamond" w:hAnsi="Garamond"/>
          <w:b/>
          <w:lang w:val="sq-AL"/>
        </w:rPr>
        <w:t>Dhënia e autorizimit</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Autorizimi për përdorimin e procedurës së deklarimit të thjeshtuar i jepet aplikuesit</w:t>
      </w:r>
      <w:r w:rsidR="00A12421">
        <w:rPr>
          <w:rFonts w:ascii="Garamond" w:hAnsi="Garamond"/>
          <w:lang w:val="sq-AL"/>
        </w:rPr>
        <w:t xml:space="preserve"> </w:t>
      </w:r>
      <w:r w:rsidRPr="00A12421">
        <w:rPr>
          <w:rFonts w:ascii="Garamond" w:hAnsi="Garamond"/>
          <w:lang w:val="sq-AL"/>
        </w:rPr>
        <w:t>nëse kushtet dhe kriteret e përcaktuara në nenet 44 deri 47 janë</w:t>
      </w:r>
      <w:r w:rsidR="00A12421">
        <w:rPr>
          <w:rFonts w:ascii="Garamond" w:hAnsi="Garamond"/>
          <w:lang w:val="sq-AL"/>
        </w:rPr>
        <w:t xml:space="preserve"> </w:t>
      </w:r>
      <w:r w:rsidRPr="00A12421">
        <w:rPr>
          <w:rFonts w:ascii="Garamond" w:hAnsi="Garamond"/>
          <w:lang w:val="sq-AL"/>
        </w:rPr>
        <w:t>përmbushur.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Kur aplikuesi është mbajtës i një </w:t>
      </w:r>
      <w:r w:rsidR="00CF7AB9">
        <w:rPr>
          <w:rFonts w:ascii="Garamond" w:hAnsi="Garamond"/>
          <w:lang w:val="sq-AL"/>
        </w:rPr>
        <w:t>“</w:t>
      </w:r>
      <w:r w:rsidRPr="00A12421">
        <w:rPr>
          <w:rFonts w:ascii="Garamond" w:hAnsi="Garamond"/>
          <w:lang w:val="sq-AL"/>
        </w:rPr>
        <w:t>Certifikate OEA</w:t>
      </w:r>
      <w:r w:rsidR="00CF7AB9">
        <w:rPr>
          <w:rFonts w:ascii="Garamond" w:hAnsi="Garamond"/>
          <w:lang w:val="sq-AL"/>
        </w:rPr>
        <w:t>”</w:t>
      </w:r>
      <w:r w:rsidRPr="00A12421">
        <w:rPr>
          <w:rFonts w:ascii="Garamond" w:hAnsi="Garamond"/>
          <w:lang w:val="sq-AL"/>
        </w:rPr>
        <w:t xml:space="preserve"> referuar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ose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të pikës 1, të nenit 11, Drejtoria e Përgjithshme e Doganave jep autorizimin pasi të jetë realizuar shkëmbimi i nevojshëm i informacionit midis aplikuesit dhe Drejtorisë së Përgjithshme të Doganave. Të gjitha kushtet dhe kriteret referuar në pikën 1, të këtij neni, do të konsiderohen të përmbushura.</w:t>
      </w:r>
    </w:p>
    <w:p w:rsidR="008563BE" w:rsidRPr="00A12421" w:rsidRDefault="008563BE"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Neni</w:t>
      </w:r>
      <w:r w:rsidR="00A12421">
        <w:rPr>
          <w:rFonts w:ascii="Garamond" w:hAnsi="Garamond"/>
          <w:lang w:val="sq-AL"/>
        </w:rPr>
        <w:t xml:space="preserve"> </w:t>
      </w:r>
      <w:r w:rsidRPr="00A12421">
        <w:rPr>
          <w:rFonts w:ascii="Garamond" w:hAnsi="Garamond"/>
          <w:lang w:val="sq-AL"/>
        </w:rPr>
        <w:t>60</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Të dhënat e autorizimit</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Autorizimi i referuar në nenin 58 përmban të dhënat e mëposhtme për: </w:t>
      </w:r>
    </w:p>
    <w:p w:rsidR="00812C4D" w:rsidRPr="00A12421" w:rsidRDefault="00920021"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zyrën/zyrat doganore kompetente për pranimin e deklaratës së thjeshtuar; </w:t>
      </w:r>
    </w:p>
    <w:p w:rsidR="00812C4D" w:rsidRPr="00A12421" w:rsidRDefault="00920021"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mallrat për të cilat zbatohet; </w:t>
      </w:r>
    </w:p>
    <w:p w:rsidR="00812C4D" w:rsidRPr="00A12421" w:rsidRDefault="00920021"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një referencë të garancisë që jepet nga aplikuesi për të mbuluar çdo borxh doganor që mund të lindë.</w:t>
      </w:r>
    </w:p>
    <w:p w:rsidR="00812C4D" w:rsidRPr="00A12421" w:rsidRDefault="00881688" w:rsidP="00812C4D">
      <w:pPr>
        <w:spacing w:after="0" w:line="240" w:lineRule="auto"/>
        <w:rPr>
          <w:rFonts w:ascii="Garamond" w:hAnsi="Garamond"/>
          <w:lang w:val="sq-AL"/>
        </w:rPr>
      </w:pPr>
      <w:r>
        <w:rPr>
          <w:rFonts w:ascii="Garamond" w:hAnsi="Garamond"/>
          <w:lang w:val="sq-AL"/>
        </w:rPr>
        <w:t xml:space="preserve">2. </w:t>
      </w:r>
      <w:r w:rsidR="00812C4D" w:rsidRPr="00A12421">
        <w:rPr>
          <w:rFonts w:ascii="Garamond" w:hAnsi="Garamond"/>
          <w:lang w:val="sq-AL"/>
        </w:rPr>
        <w:t xml:space="preserve">Autorizimi duhet të specifikojë gjithashtu edhe formën dhe përmbajtjen e deklarimeve plotësuese dhe të caktojë afatet kohore brenda të cilave ato duhet të depozitohen te zyra doganore kompetente për këtë qëllim. </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KREU 4</w:t>
      </w: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DEKLARIMET PËR REGJIMET DOGANORE EKONOMIKE</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Deklarimet e thjeshtuara për hyrjen nën regjimin e magazinimit doganor</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Neni 61</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Deklarimi i thjeshtuar</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Me kërkesë të deklaruesit, zyra doganore e hyrjes mund të pranojë një deklarim për hyrjen në regjimin e magazinimit doganor i cili nuk përmban të gjitha të dhënat e përcaktuara në aneksin 12 të vendimit </w:t>
      </w:r>
      <w:r w:rsidR="00A12421">
        <w:rPr>
          <w:rFonts w:ascii="Garamond" w:hAnsi="Garamond"/>
          <w:lang w:val="sq-AL"/>
        </w:rPr>
        <w:t xml:space="preserve">nr. </w:t>
      </w:r>
      <w:r w:rsidRPr="00A12421">
        <w:rPr>
          <w:rFonts w:ascii="Garamond" w:hAnsi="Garamond"/>
          <w:lang w:val="sq-AL"/>
        </w:rPr>
        <w:t>205, datë</w:t>
      </w:r>
      <w:r w:rsidR="00A12421">
        <w:rPr>
          <w:rFonts w:ascii="Garamond" w:hAnsi="Garamond"/>
          <w:lang w:val="sq-AL"/>
        </w:rPr>
        <w:t xml:space="preserve"> </w:t>
      </w:r>
      <w:r w:rsidRPr="00A12421">
        <w:rPr>
          <w:rFonts w:ascii="Garamond" w:hAnsi="Garamond"/>
          <w:lang w:val="sq-AL"/>
        </w:rPr>
        <w:t xml:space="preserve">13.4.1999, të Këshillit të Ministrave, </w:t>
      </w:r>
      <w:r w:rsidR="00CF7AB9">
        <w:rPr>
          <w:rFonts w:ascii="Garamond" w:hAnsi="Garamond"/>
          <w:lang w:val="sq-AL"/>
        </w:rPr>
        <w:t>“</w:t>
      </w:r>
      <w:r w:rsidRPr="00A12421">
        <w:rPr>
          <w:rFonts w:ascii="Garamond" w:hAnsi="Garamond"/>
          <w:lang w:val="sq-AL"/>
        </w:rPr>
        <w:t xml:space="preserve">Për dispozitat zbatuese të ligjit </w:t>
      </w:r>
      <w:r w:rsidR="00A12421">
        <w:rPr>
          <w:rFonts w:ascii="Garamond" w:hAnsi="Garamond"/>
          <w:lang w:val="sq-AL"/>
        </w:rPr>
        <w:t xml:space="preserve">nr. </w:t>
      </w:r>
      <w:r w:rsidRPr="00A12421">
        <w:rPr>
          <w:rFonts w:ascii="Garamond" w:hAnsi="Garamond"/>
          <w:lang w:val="sq-AL"/>
        </w:rPr>
        <w:t xml:space="preserve">8449, datë 27.1.1999, </w:t>
      </w:r>
      <w:r w:rsidR="00CF7AB9">
        <w:rPr>
          <w:rFonts w:ascii="Garamond" w:hAnsi="Garamond"/>
          <w:lang w:val="sq-AL"/>
        </w:rPr>
        <w:t>“</w:t>
      </w:r>
      <w:r w:rsidRPr="00A12421">
        <w:rPr>
          <w:rFonts w:ascii="Garamond" w:hAnsi="Garamond"/>
          <w:lang w:val="sq-AL"/>
        </w:rPr>
        <w:t>Për Kodin Doganor të Republikës së Shqipërisë</w:t>
      </w:r>
      <w:r w:rsidR="00CF7AB9">
        <w:rPr>
          <w:rFonts w:ascii="Garamond" w:hAnsi="Garamond"/>
          <w:lang w:val="sq-AL"/>
        </w:rPr>
        <w:t>”</w:t>
      </w:r>
      <w:r w:rsidRP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Megjithatë, ky deklarim duhet të përmbajë të paktën të dhënat e deklaratës së thjeshtuar sipas aneksit 7.</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Nenet 53, 54 dhe 57 zbatohen në mënyrë analoge edhe në deklarimin e thjeshtuar për hyrjen nën regjimin e magazinimit doganor. </w:t>
      </w: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Neni 62</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Procedura e deklarimit të thjeshtuar</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Autorizimi për procedurën e deklarimit të thjeshtuar i jepet aplikuesit nëse kushtet dhe kriteret e referuar në nenet 44 deri 47 dhe 63 janë përmbushur.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Kur kjo procedurë zbatohet në një magazinë të tipit D, deklarimi i thjeshtuar duhet të përfshijë gjithashtu natyrën e mallrave në fjalë, me detaje të mjaftueshme që mundësojnë klasifikimin tarifor dhe vlerën e tyre doganore qartazi dhe në mënyrë</w:t>
      </w:r>
      <w:r w:rsidR="00A12421">
        <w:rPr>
          <w:rFonts w:ascii="Garamond" w:hAnsi="Garamond"/>
          <w:lang w:val="sq-AL"/>
        </w:rPr>
        <w:t xml:space="preserve"> </w:t>
      </w:r>
      <w:r w:rsidRPr="00A12421">
        <w:rPr>
          <w:rFonts w:ascii="Garamond" w:hAnsi="Garamond"/>
          <w:lang w:val="sq-AL"/>
        </w:rPr>
        <w:t>të menjëhershme.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Procedura e përcaktuar në pikën 1 nuk zbatohet për magazinat e tipit F.</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Neni 63</w:t>
      </w:r>
    </w:p>
    <w:p w:rsidR="00812C4D" w:rsidRPr="00A12421" w:rsidRDefault="00812C4D" w:rsidP="00920021">
      <w:pPr>
        <w:spacing w:after="0" w:line="240" w:lineRule="auto"/>
        <w:jc w:val="center"/>
        <w:rPr>
          <w:rFonts w:ascii="Garamond" w:hAnsi="Garamond"/>
          <w:lang w:val="sq-AL"/>
        </w:rPr>
      </w:pPr>
      <w:r w:rsidRPr="00A12421">
        <w:rPr>
          <w:rFonts w:ascii="Garamond" w:hAnsi="Garamond"/>
          <w:b/>
          <w:lang w:val="sq-AL"/>
        </w:rPr>
        <w:t>Aplikimi dhe të dhënat e nevojshme për dhënien e autorizimi</w:t>
      </w:r>
      <w:r w:rsidRPr="00A12421">
        <w:rPr>
          <w:rFonts w:ascii="Garamond" w:hAnsi="Garamond"/>
          <w:lang w:val="sq-AL"/>
        </w:rPr>
        <w:t>t</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Aplikimi i referuar në pikën 1, të nenit 62, bëhet me shkrim dhe përmban të gjitha të dhënat e nevojshme për dhënien e autorizimit.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Kur rrethanat e lejojnë, aplikimi i referuar</w:t>
      </w:r>
      <w:r w:rsidR="00A12421">
        <w:rPr>
          <w:rFonts w:ascii="Garamond" w:hAnsi="Garamond"/>
          <w:lang w:val="sq-AL"/>
        </w:rPr>
        <w:t xml:space="preserve"> </w:t>
      </w:r>
      <w:r w:rsidRPr="00A12421">
        <w:rPr>
          <w:rFonts w:ascii="Garamond" w:hAnsi="Garamond"/>
          <w:lang w:val="sq-AL"/>
        </w:rPr>
        <w:t>në pikën 1, të nenit 62, mund të zëvendësohet nga një aplikim i përgjithshëm që i korrespondon operacioneve që kryhen në një periudhë të dhënë.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 këtë rast, aplikimi bëhet dhe dorëzohet me kërkesën për të operuar magazinën doganore ose si ndryshim/modifikim i autorizimit fillestar, tek autoriteti doganor që ka lëshuar autorizimin për regjimin në fjalë.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3. Kur aplikuesi është mbajtës i një </w:t>
      </w:r>
      <w:r w:rsidR="00CF7AB9">
        <w:rPr>
          <w:rFonts w:ascii="Garamond" w:hAnsi="Garamond"/>
          <w:lang w:val="sq-AL"/>
        </w:rPr>
        <w:t>“</w:t>
      </w:r>
      <w:r w:rsidRPr="00A12421">
        <w:rPr>
          <w:rFonts w:ascii="Garamond" w:hAnsi="Garamond"/>
          <w:lang w:val="sq-AL"/>
        </w:rPr>
        <w:t>Certifikate OEA</w:t>
      </w:r>
      <w:r w:rsidR="00CF7AB9">
        <w:rPr>
          <w:rFonts w:ascii="Garamond" w:hAnsi="Garamond"/>
          <w:lang w:val="sq-AL"/>
        </w:rPr>
        <w:t>”</w:t>
      </w:r>
      <w:r w:rsidRPr="00A12421">
        <w:rPr>
          <w:rFonts w:ascii="Garamond" w:hAnsi="Garamond"/>
          <w:lang w:val="sq-AL"/>
        </w:rPr>
        <w:t xml:space="preserve"> referuar në shkronjat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ose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të pikës 1, të nenit 11, Drejtoria e Përgjithshme e Doganave, jep autorizimin pasi të jetë realizuar shkëmbimi i nevojshëm i informacionit midis aplikuesit dhe Drejtorisë së Përgjithshme të Doganave. Të gjitha kushtet dhe kriteret e referuara në pikën 1, të këtij neni, do të konsiderohen të përmbushura.</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Neni 64</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Përmbajtja e autorizimit</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Autorizimi i referuar në pikën 1, të nenit 62, përcakton rregullat specifike për regjimin, duke përfshirë</w:t>
      </w:r>
      <w:r w:rsidR="00A12421">
        <w:rPr>
          <w:rFonts w:ascii="Garamond" w:hAnsi="Garamond"/>
          <w:lang w:val="sq-AL"/>
        </w:rPr>
        <w:t xml:space="preserve"> </w:t>
      </w:r>
      <w:r w:rsidRPr="00A12421">
        <w:rPr>
          <w:rFonts w:ascii="Garamond" w:hAnsi="Garamond"/>
          <w:lang w:val="sq-AL"/>
        </w:rPr>
        <w:t>zyrën/zyrat doganore të hyrjes nën regjim.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Nuk është e nevojshme dhënia e një deklarate plotësuese.</w:t>
      </w:r>
    </w:p>
    <w:p w:rsidR="00812C4D" w:rsidRPr="00A12421" w:rsidRDefault="00812C4D" w:rsidP="00B1533A">
      <w:pPr>
        <w:pStyle w:val="Hapesira7"/>
        <w:rPr>
          <w:lang w:val="sq-AL"/>
        </w:rPr>
      </w:pPr>
    </w:p>
    <w:p w:rsidR="00B1533A" w:rsidRDefault="00B1533A" w:rsidP="00920021">
      <w:pPr>
        <w:spacing w:after="0" w:line="240" w:lineRule="auto"/>
        <w:jc w:val="center"/>
        <w:rPr>
          <w:rFonts w:ascii="Garamond" w:hAnsi="Garamond"/>
          <w:lang w:val="sq-AL"/>
        </w:rPr>
      </w:pPr>
    </w:p>
    <w:p w:rsidR="00B1533A" w:rsidRDefault="00B1533A" w:rsidP="00920021">
      <w:pPr>
        <w:spacing w:after="0" w:line="240" w:lineRule="auto"/>
        <w:jc w:val="center"/>
        <w:rPr>
          <w:rFonts w:ascii="Garamond" w:hAnsi="Garamond"/>
          <w:lang w:val="sq-AL"/>
        </w:rPr>
      </w:pPr>
    </w:p>
    <w:p w:rsidR="00B1533A" w:rsidRDefault="00B1533A" w:rsidP="00920021">
      <w:pPr>
        <w:spacing w:after="0" w:line="240" w:lineRule="auto"/>
        <w:jc w:val="center"/>
        <w:rPr>
          <w:rFonts w:ascii="Garamond" w:hAnsi="Garamond"/>
          <w:lang w:val="sq-AL"/>
        </w:rPr>
      </w:pPr>
    </w:p>
    <w:p w:rsidR="00B1533A" w:rsidRDefault="00B1533A" w:rsidP="00920021">
      <w:pPr>
        <w:spacing w:after="0" w:line="240" w:lineRule="auto"/>
        <w:jc w:val="center"/>
        <w:rPr>
          <w:rFonts w:ascii="Garamond" w:hAnsi="Garamond"/>
          <w:lang w:val="sq-AL"/>
        </w:rPr>
      </w:pPr>
    </w:p>
    <w:p w:rsidR="00B1533A" w:rsidRDefault="00B1533A" w:rsidP="00920021">
      <w:pPr>
        <w:spacing w:after="0" w:line="240" w:lineRule="auto"/>
        <w:jc w:val="center"/>
        <w:rPr>
          <w:rFonts w:ascii="Garamond" w:hAnsi="Garamond"/>
          <w:lang w:val="sq-AL"/>
        </w:rPr>
      </w:pPr>
    </w:p>
    <w:p w:rsidR="00B1533A" w:rsidRDefault="00B1533A" w:rsidP="00920021">
      <w:pPr>
        <w:spacing w:after="0" w:line="240" w:lineRule="auto"/>
        <w:jc w:val="center"/>
        <w:rPr>
          <w:rFonts w:ascii="Garamond" w:hAnsi="Garamond"/>
          <w:lang w:val="sq-AL"/>
        </w:rPr>
      </w:pPr>
    </w:p>
    <w:p w:rsidR="00B1533A" w:rsidRDefault="00B1533A" w:rsidP="00920021">
      <w:pPr>
        <w:spacing w:after="0" w:line="240" w:lineRule="auto"/>
        <w:jc w:val="center"/>
        <w:rPr>
          <w:rFonts w:ascii="Garamond" w:hAnsi="Garamond"/>
          <w:lang w:val="sq-AL"/>
        </w:rPr>
      </w:pPr>
    </w:p>
    <w:p w:rsidR="00B1533A" w:rsidRDefault="00B1533A" w:rsidP="00920021">
      <w:pPr>
        <w:spacing w:after="0" w:line="240" w:lineRule="auto"/>
        <w:jc w:val="center"/>
        <w:rPr>
          <w:rFonts w:ascii="Garamond" w:hAnsi="Garamond"/>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Seksioni 2</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Deklarimet e thjeshtuara për hyrjen nën regjimin e përpunimit aktiv ose nën regjimin e lejimit të përkohshëm</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Neni 65</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Deklarimi i thjeshtuar</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Me kërkesë të deklaruesit, zyra doganore e hyrjes mund të pranojë deklarime për vendosjen e mallrave nën regjimin e përpunimit aktiv ose nën regjimin e lejimit të përkohshëm, të cilat nuk përmbajnë të gjitha të dhënat e përcaktuara në aneksin 12, të vendimit </w:t>
      </w:r>
      <w:r w:rsidR="00A12421">
        <w:rPr>
          <w:rFonts w:ascii="Garamond" w:hAnsi="Garamond"/>
          <w:lang w:val="sq-AL"/>
        </w:rPr>
        <w:t xml:space="preserve">nr. </w:t>
      </w:r>
      <w:r w:rsidRPr="00A12421">
        <w:rPr>
          <w:rFonts w:ascii="Garamond" w:hAnsi="Garamond"/>
          <w:lang w:val="sq-AL"/>
        </w:rPr>
        <w:t>205, datë</w:t>
      </w:r>
      <w:r w:rsidR="00A12421">
        <w:rPr>
          <w:rFonts w:ascii="Garamond" w:hAnsi="Garamond"/>
          <w:lang w:val="sq-AL"/>
        </w:rPr>
        <w:t xml:space="preserve"> </w:t>
      </w:r>
      <w:r w:rsidRPr="00A12421">
        <w:rPr>
          <w:rFonts w:ascii="Garamond" w:hAnsi="Garamond"/>
          <w:lang w:val="sq-AL"/>
        </w:rPr>
        <w:t xml:space="preserve">13.4.1999, të Këshillit të Ministrave, ose që nuk janë të shoqëruara nga dokumentet e referuara në nenet 142 deri 146 të vendimit </w:t>
      </w:r>
      <w:r w:rsidR="00A12421">
        <w:rPr>
          <w:rFonts w:ascii="Garamond" w:hAnsi="Garamond"/>
          <w:lang w:val="sq-AL"/>
        </w:rPr>
        <w:t xml:space="preserve">nr. </w:t>
      </w:r>
      <w:r w:rsidRPr="00A12421">
        <w:rPr>
          <w:rFonts w:ascii="Garamond" w:hAnsi="Garamond"/>
          <w:lang w:val="sq-AL"/>
        </w:rPr>
        <w:t>205, datë 13.4.1999, të Këshillit të Ministrave, të ndryshuar.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Megjithatë, këto deklarime do të përmbajnë të paktën të dhënat e një deklarimi të thjeshtuar, siç përcaktohet në aneksin 7.</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2. Nenet 53, 54 dhe 57 zbatohen në mënyrë analoge edhe në deklarimin e thjeshtuar për hyrjen nën regjimin e përpunimit aktiv ose nën regjimin e lejimit të përkohshëm.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Në rastet e hyrjes nën regjim të përpunimit aktiv, sistemi me rimbursim, zbatohen në mënyrë analoge nenet 55 dhe 56.</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Seksioni 3</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Mallrat e deklaruar</w:t>
      </w:r>
      <w:r w:rsidR="00881688">
        <w:rPr>
          <w:rFonts w:ascii="Garamond" w:hAnsi="Garamond"/>
          <w:b/>
          <w:lang w:val="sq-AL"/>
        </w:rPr>
        <w:t>a</w:t>
      </w:r>
      <w:r w:rsidRPr="00A12421">
        <w:rPr>
          <w:rFonts w:ascii="Garamond" w:hAnsi="Garamond"/>
          <w:b/>
          <w:lang w:val="sq-AL"/>
        </w:rPr>
        <w:t xml:space="preserve"> për </w:t>
      </w:r>
      <w:r w:rsidR="00A12421">
        <w:rPr>
          <w:rFonts w:ascii="Garamond" w:hAnsi="Garamond"/>
          <w:b/>
          <w:lang w:val="sq-AL"/>
        </w:rPr>
        <w:t>proce</w:t>
      </w:r>
      <w:r w:rsidRPr="00A12421">
        <w:rPr>
          <w:rFonts w:ascii="Garamond" w:hAnsi="Garamond"/>
          <w:b/>
          <w:lang w:val="sq-AL"/>
        </w:rPr>
        <w:t>durën e përpunimit pasiv</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Neni 66</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Mallrat nën regjimin e përpunimit pasiv</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Nenet 68 deri 71, që zbatohen për mallrat e deklaruara për eksport, zbatohen në mënyrë analoge për mallrat nën regjimin e përpunimit pasiv të deklaruara për eksport. </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Seksioni 4</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Mbyllja e një regjimi doganor ekonomik</w:t>
      </w:r>
    </w:p>
    <w:p w:rsidR="00812C4D" w:rsidRPr="00A12421" w:rsidRDefault="00812C4D" w:rsidP="00B1533A">
      <w:pPr>
        <w:pStyle w:val="Hapesira7"/>
        <w:rPr>
          <w:lang w:val="sq-AL"/>
        </w:rPr>
      </w:pPr>
    </w:p>
    <w:p w:rsidR="00812C4D" w:rsidRPr="00A12421" w:rsidRDefault="00812C4D" w:rsidP="00920021">
      <w:pPr>
        <w:spacing w:after="0" w:line="240" w:lineRule="auto"/>
        <w:jc w:val="center"/>
        <w:rPr>
          <w:rFonts w:ascii="Garamond" w:hAnsi="Garamond"/>
          <w:lang w:val="sq-AL"/>
        </w:rPr>
      </w:pPr>
      <w:r w:rsidRPr="00A12421">
        <w:rPr>
          <w:rFonts w:ascii="Garamond" w:hAnsi="Garamond"/>
          <w:lang w:val="sq-AL"/>
        </w:rPr>
        <w:t>Neni 67</w:t>
      </w:r>
    </w:p>
    <w:p w:rsidR="00812C4D" w:rsidRPr="00A12421" w:rsidRDefault="00812C4D" w:rsidP="00920021">
      <w:pPr>
        <w:spacing w:after="0" w:line="240" w:lineRule="auto"/>
        <w:jc w:val="center"/>
        <w:rPr>
          <w:rFonts w:ascii="Garamond" w:hAnsi="Garamond"/>
          <w:b/>
          <w:lang w:val="sq-AL"/>
        </w:rPr>
      </w:pPr>
      <w:r w:rsidRPr="00A12421">
        <w:rPr>
          <w:rFonts w:ascii="Garamond" w:hAnsi="Garamond"/>
          <w:b/>
          <w:lang w:val="sq-AL"/>
        </w:rPr>
        <w:t>Mbyllja e regjimit</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Në rastet e mbylljes së një regjimi doganor ekonomik të ndryshëm nga përpunimi pasiv dhe magazinimi doganor mund të zbatohen procedurat e thjeshtuara për çlirim për qarkullim të lirë, eksport dhe rieksport. Në rastin e rieksportit zbatohen dispozitat e neneve 68 deri 71.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Procedurat e thjeshtuara referuar në nenet 52 deri 60 mund të zbatohen për të çliruar për qarkullim të lirë mallrat e ndodhura nën regjimin e përpunimit pasiv.</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3. Në rastet e mbylljes së regjimit të magazinimit doganor mund të zbatohen procedurat e thjeshtuara për çlirimin për qarkullim të lirë, eksport ose rieksport.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Megjithatë:</w:t>
      </w:r>
    </w:p>
    <w:p w:rsidR="00812C4D" w:rsidRPr="00A12421" w:rsidRDefault="009B0E25"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për mallrat e futura nën regjimin e magazinës të tipit F nuk mund të autorizohet asnjë procedurë e thjeshtuar; </w:t>
      </w:r>
    </w:p>
    <w:p w:rsidR="00812C4D" w:rsidRPr="00A12421" w:rsidRDefault="009B0E25"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për mallrat e futura nën regjimin e magazinës të tipit B do të zbatohet vetëm deklarimi i thjeshtuar dhe procedura e deklarimit të thjeshtuar;</w:t>
      </w:r>
    </w:p>
    <w:p w:rsidR="00881688" w:rsidRDefault="009B0E25" w:rsidP="00881688">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lëshimi i një autorizimi për një magazinë të tipit D nënkupton zbatimin automatik të procedurës së zhdoganimit për çlirimin për qarkullim të lirë.</w:t>
      </w:r>
    </w:p>
    <w:p w:rsidR="00812C4D" w:rsidRPr="00A12421" w:rsidRDefault="00812C4D" w:rsidP="00881688">
      <w:pPr>
        <w:spacing w:after="0" w:line="240" w:lineRule="auto"/>
        <w:rPr>
          <w:rFonts w:ascii="Garamond" w:hAnsi="Garamond"/>
          <w:lang w:val="sq-AL"/>
        </w:rPr>
      </w:pPr>
      <w:r w:rsidRPr="00A12421">
        <w:rPr>
          <w:rFonts w:ascii="Garamond" w:hAnsi="Garamond"/>
          <w:lang w:val="sq-AL"/>
        </w:rPr>
        <w:t>Megjithatë, në rastet kur personi në fjalë dëshiron të përfitojë nga zbatimi i elementeve të taksimit</w:t>
      </w:r>
      <w:r w:rsidR="00412828">
        <w:rPr>
          <w:rFonts w:ascii="Garamond" w:hAnsi="Garamond"/>
          <w:lang w:val="sq-AL"/>
        </w:rPr>
        <w:t>,</w:t>
      </w:r>
      <w:r w:rsidRPr="00A12421">
        <w:rPr>
          <w:rFonts w:ascii="Garamond" w:hAnsi="Garamond"/>
          <w:lang w:val="sq-AL"/>
        </w:rPr>
        <w:t xml:space="preserve"> të cilat nuk mund të kontrollohen pa një shqyrtim fizik të mallrave, kjo procedurë nuk mund të zbatohet.</w:t>
      </w:r>
    </w:p>
    <w:p w:rsidR="00812C4D" w:rsidRPr="00A12421" w:rsidRDefault="00812C4D" w:rsidP="00B1533A">
      <w:pPr>
        <w:pStyle w:val="Hapesira7"/>
        <w:rPr>
          <w:lang w:val="sq-AL"/>
        </w:rPr>
      </w:pP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KREU 5</w:t>
      </w: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DEKLARIMET E EKSPORTIT</w:t>
      </w:r>
    </w:p>
    <w:p w:rsidR="00812C4D" w:rsidRPr="00A12421" w:rsidRDefault="00812C4D" w:rsidP="00B1533A">
      <w:pPr>
        <w:pStyle w:val="Hapesira7"/>
        <w:rPr>
          <w:lang w:val="sq-AL"/>
        </w:rPr>
      </w:pP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Neni 68</w:t>
      </w:r>
    </w:p>
    <w:p w:rsidR="00812C4D" w:rsidRPr="00A12421" w:rsidRDefault="00812C4D" w:rsidP="009B0E25">
      <w:pPr>
        <w:spacing w:after="0" w:line="240" w:lineRule="auto"/>
        <w:jc w:val="center"/>
        <w:rPr>
          <w:rFonts w:ascii="Garamond" w:hAnsi="Garamond"/>
          <w:b/>
          <w:lang w:val="sq-AL"/>
        </w:rPr>
      </w:pPr>
      <w:r w:rsidRPr="00A12421">
        <w:rPr>
          <w:rFonts w:ascii="Garamond" w:hAnsi="Garamond"/>
          <w:b/>
          <w:lang w:val="sq-AL"/>
        </w:rPr>
        <w:t>Formalitetet e eksportit</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Formalitetet e eksportit të përcaktuara në vendimin </w:t>
      </w:r>
      <w:r w:rsidR="00A12421">
        <w:rPr>
          <w:rFonts w:ascii="Garamond" w:hAnsi="Garamond"/>
          <w:lang w:val="sq-AL"/>
        </w:rPr>
        <w:t xml:space="preserve">nr. </w:t>
      </w:r>
      <w:r w:rsidRPr="00A12421">
        <w:rPr>
          <w:rFonts w:ascii="Garamond" w:hAnsi="Garamond"/>
          <w:lang w:val="sq-AL"/>
        </w:rPr>
        <w:t xml:space="preserve">205, datë 13.4.1999, të Këshillit të Ministrave, të ndryshuar, mund të thjeshtohen në përputhje me këtë kre. </w:t>
      </w:r>
    </w:p>
    <w:p w:rsidR="00812C4D" w:rsidRPr="00A12421" w:rsidRDefault="00812C4D" w:rsidP="00B1533A">
      <w:pPr>
        <w:pStyle w:val="Hapesira7"/>
        <w:rPr>
          <w:lang w:val="sq-AL"/>
        </w:rPr>
      </w:pPr>
    </w:p>
    <w:p w:rsidR="00812C4D" w:rsidRPr="00A12421" w:rsidRDefault="00812C4D" w:rsidP="00284E1B">
      <w:pPr>
        <w:spacing w:after="0" w:line="240" w:lineRule="auto"/>
        <w:jc w:val="center"/>
        <w:rPr>
          <w:rFonts w:ascii="Garamond" w:hAnsi="Garamond"/>
          <w:lang w:val="sq-AL"/>
        </w:rPr>
      </w:pPr>
      <w:r w:rsidRPr="00A12421">
        <w:rPr>
          <w:rFonts w:ascii="Garamond" w:hAnsi="Garamond"/>
          <w:lang w:val="sq-AL"/>
        </w:rPr>
        <w:t>Seksioni 1</w:t>
      </w:r>
    </w:p>
    <w:p w:rsidR="00812C4D" w:rsidRPr="00284E1B" w:rsidRDefault="00812C4D" w:rsidP="00284E1B">
      <w:pPr>
        <w:spacing w:after="0" w:line="240" w:lineRule="auto"/>
        <w:jc w:val="center"/>
        <w:rPr>
          <w:rFonts w:ascii="Garamond" w:hAnsi="Garamond"/>
          <w:b/>
          <w:lang w:val="sq-AL"/>
        </w:rPr>
      </w:pPr>
      <w:r w:rsidRPr="00284E1B">
        <w:rPr>
          <w:rFonts w:ascii="Garamond" w:hAnsi="Garamond"/>
          <w:b/>
          <w:lang w:val="sq-AL"/>
        </w:rPr>
        <w:t>Deklarimet e thjeshtuara</w:t>
      </w:r>
    </w:p>
    <w:p w:rsidR="00812C4D" w:rsidRPr="00A12421" w:rsidRDefault="00812C4D" w:rsidP="00B1533A">
      <w:pPr>
        <w:pStyle w:val="Hapesira7"/>
        <w:rPr>
          <w:lang w:val="sq-AL"/>
        </w:rPr>
      </w:pPr>
    </w:p>
    <w:p w:rsidR="00812C4D" w:rsidRPr="00A12421" w:rsidRDefault="00812C4D" w:rsidP="00284E1B">
      <w:pPr>
        <w:spacing w:after="0" w:line="240" w:lineRule="auto"/>
        <w:jc w:val="center"/>
        <w:rPr>
          <w:rFonts w:ascii="Garamond" w:hAnsi="Garamond"/>
          <w:lang w:val="sq-AL"/>
        </w:rPr>
      </w:pPr>
      <w:r w:rsidRPr="00A12421">
        <w:rPr>
          <w:rFonts w:ascii="Garamond" w:hAnsi="Garamond"/>
          <w:lang w:val="sq-AL"/>
        </w:rPr>
        <w:t>Neni</w:t>
      </w:r>
      <w:r w:rsidR="00A12421">
        <w:rPr>
          <w:rFonts w:ascii="Garamond" w:hAnsi="Garamond"/>
          <w:lang w:val="sq-AL"/>
        </w:rPr>
        <w:t xml:space="preserve"> </w:t>
      </w:r>
      <w:r w:rsidRPr="00A12421">
        <w:rPr>
          <w:rFonts w:ascii="Garamond" w:hAnsi="Garamond"/>
          <w:lang w:val="sq-AL"/>
        </w:rPr>
        <w:t>69</w:t>
      </w:r>
    </w:p>
    <w:p w:rsidR="00812C4D" w:rsidRPr="00284E1B" w:rsidRDefault="00812C4D" w:rsidP="00284E1B">
      <w:pPr>
        <w:spacing w:after="0" w:line="240" w:lineRule="auto"/>
        <w:jc w:val="center"/>
        <w:rPr>
          <w:rFonts w:ascii="Garamond" w:hAnsi="Garamond"/>
          <w:b/>
          <w:lang w:val="sq-AL"/>
        </w:rPr>
      </w:pPr>
      <w:r w:rsidRPr="00284E1B">
        <w:rPr>
          <w:rFonts w:ascii="Garamond" w:hAnsi="Garamond"/>
          <w:b/>
          <w:lang w:val="sq-AL"/>
        </w:rPr>
        <w:t>Të dhënat e deklaratës së thjeshtuar për eksport</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Me kërkesë të deklaruesit, zyra doganore e eksportit mund të pranojë deklarata eksporti të cilat nuk përmbajnë të gjitha të dhënat e përcaktuara në aneksin 12 të vendimit </w:t>
      </w:r>
      <w:r w:rsidR="00A12421">
        <w:rPr>
          <w:rFonts w:ascii="Garamond" w:hAnsi="Garamond"/>
          <w:lang w:val="sq-AL"/>
        </w:rPr>
        <w:t xml:space="preserve">nr. </w:t>
      </w:r>
      <w:r w:rsidRPr="00A12421">
        <w:rPr>
          <w:rFonts w:ascii="Garamond" w:hAnsi="Garamond"/>
          <w:lang w:val="sq-AL"/>
        </w:rPr>
        <w:t xml:space="preserve">205, datë 13.4.1999, të Këshillit të Ministrave </w:t>
      </w:r>
      <w:r w:rsidR="00CF7AB9">
        <w:rPr>
          <w:rFonts w:ascii="Garamond" w:hAnsi="Garamond"/>
          <w:lang w:val="sq-AL"/>
        </w:rPr>
        <w:t>“</w:t>
      </w:r>
      <w:r w:rsidRPr="00A12421">
        <w:rPr>
          <w:rFonts w:ascii="Garamond" w:hAnsi="Garamond"/>
          <w:lang w:val="sq-AL"/>
        </w:rPr>
        <w:t xml:space="preserve">Për dispozitat zbatuese të ligjit </w:t>
      </w:r>
      <w:r w:rsidR="00A12421">
        <w:rPr>
          <w:rFonts w:ascii="Garamond" w:hAnsi="Garamond"/>
          <w:lang w:val="sq-AL"/>
        </w:rPr>
        <w:t xml:space="preserve">nr. </w:t>
      </w:r>
      <w:r w:rsidRPr="00A12421">
        <w:rPr>
          <w:rFonts w:ascii="Garamond" w:hAnsi="Garamond"/>
          <w:lang w:val="sq-AL"/>
        </w:rPr>
        <w:t xml:space="preserve">8449, datë 27.1.1999, </w:t>
      </w:r>
      <w:r w:rsidR="00CF7AB9">
        <w:rPr>
          <w:rFonts w:ascii="Garamond" w:hAnsi="Garamond"/>
          <w:lang w:val="sq-AL"/>
        </w:rPr>
        <w:t>“</w:t>
      </w:r>
      <w:r w:rsidRPr="00A12421">
        <w:rPr>
          <w:rFonts w:ascii="Garamond" w:hAnsi="Garamond"/>
          <w:lang w:val="sq-AL"/>
        </w:rPr>
        <w:t>Për Kodin Doganor të Republikës së Shqipërisë</w:t>
      </w:r>
      <w:r w:rsidR="00CF7AB9">
        <w:rPr>
          <w:rFonts w:ascii="Garamond" w:hAnsi="Garamond"/>
          <w:lang w:val="sq-AL"/>
        </w:rPr>
        <w:t>”</w:t>
      </w:r>
      <w:r w:rsidRP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Megjithatë, këto deklarata duhet të përmbajnë të paktën të dhënat e përcaktuara në aneksin 7 për deklarimet e paplota.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Kur mallrat janë objekt i detyrimeve të eksportit ose të ndonjë mase tjetër të parashikuar, deklaratat e eksportit duhet të përmbajnë të gjithë informacionin e kërkuar për zbatimin e detyrimeve ose masave të tilla.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Nenet 53 deri 57 zbatohen në mënyrë analoge edhe për deklarimet e eksportit.</w:t>
      </w:r>
    </w:p>
    <w:p w:rsidR="00812C4D" w:rsidRPr="00A12421" w:rsidRDefault="00812C4D" w:rsidP="00812C4D">
      <w:pPr>
        <w:spacing w:after="0" w:line="240" w:lineRule="auto"/>
        <w:rPr>
          <w:rFonts w:ascii="Garamond" w:hAnsi="Garamond"/>
          <w:lang w:val="sq-AL"/>
        </w:rPr>
      </w:pPr>
    </w:p>
    <w:p w:rsidR="00B1533A" w:rsidRDefault="00B1533A" w:rsidP="009B0E25">
      <w:pPr>
        <w:spacing w:after="0" w:line="240" w:lineRule="auto"/>
        <w:jc w:val="center"/>
        <w:rPr>
          <w:rFonts w:ascii="Garamond" w:hAnsi="Garamond"/>
          <w:lang w:val="sq-AL"/>
        </w:rPr>
      </w:pPr>
    </w:p>
    <w:p w:rsidR="00B1533A" w:rsidRDefault="00B1533A" w:rsidP="009B0E25">
      <w:pPr>
        <w:spacing w:after="0" w:line="240" w:lineRule="auto"/>
        <w:jc w:val="center"/>
        <w:rPr>
          <w:rFonts w:ascii="Garamond" w:hAnsi="Garamond"/>
          <w:lang w:val="sq-AL"/>
        </w:rPr>
      </w:pP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Neni 70</w:t>
      </w:r>
    </w:p>
    <w:p w:rsidR="00812C4D" w:rsidRPr="00A12421" w:rsidRDefault="00812C4D" w:rsidP="009B0E25">
      <w:pPr>
        <w:spacing w:after="0" w:line="240" w:lineRule="auto"/>
        <w:jc w:val="center"/>
        <w:rPr>
          <w:rFonts w:ascii="Garamond" w:hAnsi="Garamond"/>
          <w:b/>
          <w:lang w:val="sq-AL"/>
        </w:rPr>
      </w:pPr>
      <w:r w:rsidRPr="00A12421">
        <w:rPr>
          <w:rFonts w:ascii="Garamond" w:hAnsi="Garamond"/>
          <w:b/>
          <w:lang w:val="sq-AL"/>
        </w:rPr>
        <w:t>Depozitimi i deklarimit plotësues</w:t>
      </w:r>
    </w:p>
    <w:p w:rsidR="00812C4D" w:rsidRPr="00A12421" w:rsidRDefault="00812C4D" w:rsidP="00B1533A">
      <w:pPr>
        <w:pStyle w:val="Hapesira7"/>
        <w:rPr>
          <w:lang w:val="sq-AL"/>
        </w:rPr>
      </w:pPr>
    </w:p>
    <w:p w:rsidR="00812C4D" w:rsidRPr="00A12421" w:rsidRDefault="00812C4D" w:rsidP="00CF3A94">
      <w:pPr>
        <w:spacing w:after="0" w:line="240" w:lineRule="auto"/>
        <w:rPr>
          <w:rFonts w:ascii="Garamond" w:hAnsi="Garamond"/>
          <w:lang w:val="sq-AL"/>
        </w:rPr>
      </w:pPr>
      <w:r w:rsidRPr="00A12421">
        <w:rPr>
          <w:rFonts w:ascii="Garamond" w:hAnsi="Garamond"/>
          <w:lang w:val="sq-AL"/>
        </w:rPr>
        <w:t>Deklarata plotësuese depozitohet pranë zyrës doganore të eksportit.</w:t>
      </w:r>
    </w:p>
    <w:p w:rsidR="00812C4D" w:rsidRPr="00A12421" w:rsidRDefault="00812C4D" w:rsidP="00B1533A">
      <w:pPr>
        <w:pStyle w:val="Hapesira7"/>
        <w:rPr>
          <w:lang w:val="sq-AL"/>
        </w:rPr>
      </w:pP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Seksioni 2</w:t>
      </w:r>
    </w:p>
    <w:p w:rsidR="00812C4D" w:rsidRPr="00A12421" w:rsidRDefault="00A12421" w:rsidP="009B0E25">
      <w:pPr>
        <w:spacing w:after="0" w:line="240" w:lineRule="auto"/>
        <w:jc w:val="center"/>
        <w:rPr>
          <w:rFonts w:ascii="Garamond" w:hAnsi="Garamond"/>
          <w:b/>
          <w:lang w:val="sq-AL"/>
        </w:rPr>
      </w:pPr>
      <w:r>
        <w:rPr>
          <w:rFonts w:ascii="Garamond" w:hAnsi="Garamond"/>
          <w:b/>
          <w:lang w:val="sq-AL"/>
        </w:rPr>
        <w:t>Proce</w:t>
      </w:r>
      <w:r w:rsidR="00812C4D" w:rsidRPr="00A12421">
        <w:rPr>
          <w:rFonts w:ascii="Garamond" w:hAnsi="Garamond"/>
          <w:b/>
          <w:lang w:val="sq-AL"/>
        </w:rPr>
        <w:t>dura e deklarimit të thjeshtuar</w:t>
      </w:r>
    </w:p>
    <w:p w:rsidR="00812C4D" w:rsidRPr="00A12421" w:rsidRDefault="00812C4D" w:rsidP="00B1533A">
      <w:pPr>
        <w:pStyle w:val="Hapesira7"/>
        <w:rPr>
          <w:lang w:val="sq-AL"/>
        </w:rPr>
      </w:pP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Neni 71</w:t>
      </w:r>
    </w:p>
    <w:p w:rsidR="00812C4D" w:rsidRPr="00A12421" w:rsidRDefault="00812C4D" w:rsidP="009B0E25">
      <w:pPr>
        <w:spacing w:after="0" w:line="240" w:lineRule="auto"/>
        <w:jc w:val="center"/>
        <w:rPr>
          <w:rFonts w:ascii="Garamond" w:hAnsi="Garamond"/>
          <w:b/>
          <w:lang w:val="sq-AL"/>
        </w:rPr>
      </w:pPr>
      <w:r w:rsidRPr="00A12421">
        <w:rPr>
          <w:rFonts w:ascii="Garamond" w:hAnsi="Garamond"/>
          <w:b/>
          <w:lang w:val="sq-AL"/>
        </w:rPr>
        <w:t>Autorizimi</w:t>
      </w:r>
    </w:p>
    <w:p w:rsidR="00812C4D" w:rsidRPr="00A12421" w:rsidRDefault="00812C4D" w:rsidP="00B1533A">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Autorizimi për të përdorur procedurën e deklarimit të thjeshtuar do të jepet në përputhje me kushtet dhe mënyrën e përcaktuar në nenet 44 deri 47, pikën 2, të nenit 59, dhe në mënyrë analoge, zbatohet edhe neni 60.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Deklarimi i thjeshtuar duhet të përmbajë të paktën të dhënat e përcaktuara për një deklarim të thjeshtuar në aneksin 7.</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Nenet 53 deri 57 zbatohen në mënyrë analoge.</w:t>
      </w:r>
      <w:r w:rsidR="00A12421">
        <w:rPr>
          <w:rFonts w:ascii="Garamond" w:hAnsi="Garamond"/>
          <w:lang w:val="sq-AL"/>
        </w:rPr>
        <w:t xml:space="preserve"> </w:t>
      </w:r>
    </w:p>
    <w:p w:rsidR="009B0E25" w:rsidRPr="00A12421" w:rsidRDefault="00812C4D" w:rsidP="00812C4D">
      <w:pPr>
        <w:spacing w:after="0" w:line="240" w:lineRule="auto"/>
        <w:rPr>
          <w:rFonts w:ascii="Garamond" w:hAnsi="Garamond"/>
          <w:lang w:val="sq-AL"/>
        </w:rPr>
      </w:pPr>
      <w:r w:rsidRPr="00A12421">
        <w:rPr>
          <w:rFonts w:ascii="Garamond" w:hAnsi="Garamond"/>
          <w:lang w:val="sq-AL"/>
        </w:rPr>
        <w:t xml:space="preserve"> </w:t>
      </w: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TITULLI V</w:t>
      </w: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THJESHTËSIME TË TJERA</w:t>
      </w:r>
    </w:p>
    <w:p w:rsidR="00812C4D" w:rsidRPr="00A12421" w:rsidRDefault="00812C4D" w:rsidP="008E43D2">
      <w:pPr>
        <w:pStyle w:val="Hapesira7"/>
        <w:rPr>
          <w:lang w:val="sq-AL"/>
        </w:rPr>
      </w:pP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KREU</w:t>
      </w:r>
      <w:r w:rsidR="00A12421">
        <w:rPr>
          <w:rFonts w:ascii="Garamond" w:hAnsi="Garamond"/>
          <w:lang w:val="sq-AL"/>
        </w:rPr>
        <w:t xml:space="preserve"> </w:t>
      </w:r>
      <w:r w:rsidRPr="00A12421">
        <w:rPr>
          <w:rFonts w:ascii="Garamond" w:hAnsi="Garamond"/>
          <w:lang w:val="sq-AL"/>
        </w:rPr>
        <w:t>1</w:t>
      </w: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MALLRA QË KLASIFIKOHEN NË NËNKRERË TË NDRYSHËM TARIFORË TË DEKLARUARA NË NJË NËNKRE, ZHDOGANIMI I CENTRALIZUAR, HYRJA NË REGJISTRIMET E DEKLARUESIT, VETËVLERËSIMI</w:t>
      </w:r>
    </w:p>
    <w:p w:rsidR="00812C4D" w:rsidRPr="00A12421" w:rsidRDefault="00812C4D" w:rsidP="008E43D2">
      <w:pPr>
        <w:pStyle w:val="Hapesira7"/>
        <w:rPr>
          <w:lang w:val="sq-AL"/>
        </w:rPr>
      </w:pP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9B0E25">
      <w:pPr>
        <w:spacing w:after="0" w:line="240" w:lineRule="auto"/>
        <w:jc w:val="center"/>
        <w:rPr>
          <w:rFonts w:ascii="Garamond" w:hAnsi="Garamond"/>
          <w:b/>
          <w:lang w:val="sq-AL"/>
        </w:rPr>
      </w:pPr>
      <w:r w:rsidRPr="00A12421">
        <w:rPr>
          <w:rFonts w:ascii="Garamond" w:hAnsi="Garamond"/>
          <w:b/>
          <w:lang w:val="sq-AL"/>
        </w:rPr>
        <w:t>Mallra që klasifikohen në nënkrerë të ndryshëm tariforë</w:t>
      </w:r>
    </w:p>
    <w:p w:rsidR="00812C4D" w:rsidRPr="00A12421" w:rsidRDefault="00812C4D" w:rsidP="008E43D2">
      <w:pPr>
        <w:pStyle w:val="Hapesira7"/>
        <w:rPr>
          <w:lang w:val="sq-AL"/>
        </w:rPr>
      </w:pPr>
    </w:p>
    <w:p w:rsidR="00812C4D" w:rsidRPr="00A12421" w:rsidRDefault="00812C4D" w:rsidP="009B0E25">
      <w:pPr>
        <w:spacing w:after="0" w:line="240" w:lineRule="auto"/>
        <w:jc w:val="center"/>
        <w:rPr>
          <w:rFonts w:ascii="Garamond" w:hAnsi="Garamond"/>
          <w:lang w:val="sq-AL"/>
        </w:rPr>
      </w:pPr>
      <w:r w:rsidRPr="00A12421">
        <w:rPr>
          <w:rFonts w:ascii="Garamond" w:hAnsi="Garamond"/>
          <w:lang w:val="sq-AL"/>
        </w:rPr>
        <w:t>Neni 72</w:t>
      </w:r>
    </w:p>
    <w:p w:rsidR="00812C4D" w:rsidRPr="00A12421" w:rsidRDefault="00812C4D" w:rsidP="009B0E25">
      <w:pPr>
        <w:spacing w:after="0" w:line="240" w:lineRule="auto"/>
        <w:jc w:val="center"/>
        <w:rPr>
          <w:rFonts w:ascii="Garamond" w:hAnsi="Garamond"/>
          <w:b/>
          <w:lang w:val="sq-AL"/>
        </w:rPr>
      </w:pPr>
      <w:r w:rsidRPr="00A12421">
        <w:rPr>
          <w:rFonts w:ascii="Garamond" w:hAnsi="Garamond"/>
          <w:b/>
          <w:lang w:val="sq-AL"/>
        </w:rPr>
        <w:t>Mallra që klasifikohen në nënkrerë të ndryshëm tariforë të deklaruara në një nënkre</w:t>
      </w:r>
    </w:p>
    <w:p w:rsidR="00812C4D" w:rsidRPr="00A12421" w:rsidRDefault="00812C4D" w:rsidP="00812C4D">
      <w:pPr>
        <w:spacing w:after="0" w:line="240" w:lineRule="auto"/>
        <w:rPr>
          <w:rFonts w:ascii="Garamond" w:hAnsi="Garamond"/>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 qëllim të pikës </w:t>
      </w:r>
      <w:r w:rsidR="00CF7AB9">
        <w:rPr>
          <w:rFonts w:ascii="Garamond" w:hAnsi="Garamond"/>
          <w:lang w:val="sq-AL"/>
        </w:rPr>
        <w:t>“</w:t>
      </w:r>
      <w:r w:rsidRPr="00A12421">
        <w:rPr>
          <w:rFonts w:ascii="Garamond" w:hAnsi="Garamond"/>
          <w:lang w:val="sq-AL"/>
        </w:rPr>
        <w:t>1</w:t>
      </w:r>
      <w:r w:rsidR="00CF7AB9">
        <w:rPr>
          <w:rFonts w:ascii="Garamond" w:hAnsi="Garamond"/>
          <w:lang w:val="sq-AL"/>
        </w:rPr>
        <w:t>”</w:t>
      </w:r>
      <w:r w:rsidRPr="00A12421">
        <w:rPr>
          <w:rFonts w:ascii="Garamond" w:hAnsi="Garamond"/>
          <w:lang w:val="sq-AL"/>
        </w:rPr>
        <w:t xml:space="preserve">, të nenit 161, të Kodit, kur një ngarkesë përbëhet nga mallra që u përkasin nënkrerëve të ndryshëm tariforë që u nënshtrohen detyrimeve </w:t>
      </w:r>
      <w:r w:rsidRPr="002702A6">
        <w:rPr>
          <w:rFonts w:ascii="Garamond" w:hAnsi="Garamond"/>
          <w:i/>
          <w:lang w:val="sq-AL"/>
        </w:rPr>
        <w:t>ad-valorem</w:t>
      </w:r>
      <w:r w:rsidRPr="00A12421">
        <w:rPr>
          <w:rFonts w:ascii="Garamond" w:hAnsi="Garamond"/>
          <w:lang w:val="sq-AL"/>
        </w:rPr>
        <w:t xml:space="preserve"> dhe specifike ose vetëm detyrimeve specifike, zbatohen të mëposhtmet: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a) </w:t>
      </w:r>
      <w:r w:rsidR="002702A6" w:rsidRPr="00A12421">
        <w:rPr>
          <w:rFonts w:ascii="Garamond" w:hAnsi="Garamond"/>
          <w:lang w:val="sq-AL"/>
        </w:rPr>
        <w:t xml:space="preserve">Kur </w:t>
      </w:r>
      <w:r w:rsidRPr="00A12421">
        <w:rPr>
          <w:rFonts w:ascii="Garamond" w:hAnsi="Garamond"/>
          <w:lang w:val="sq-AL"/>
        </w:rPr>
        <w:t>të gjitha detyrimet specifike janë të lidhura vetëm me një njësi të masës, deklaruesi duhet të zbatojë detyrimin specifik më të lartë të të gjitha mallrave të ngarkesës që u nënshtrohet detyrimeve specifike. Detyrimi specifik më i lartë i përcaktuar në këtë mënyrë do të konsiderohet shkalla më e lartë e detyrimeve të importit ose të eksportit.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Në rastet kur ka mallra në ngarkesë që u nënshtrohen detyrimeve </w:t>
      </w:r>
      <w:r w:rsidRPr="002702A6">
        <w:rPr>
          <w:rFonts w:ascii="Garamond" w:hAnsi="Garamond"/>
          <w:i/>
          <w:lang w:val="sq-AL"/>
        </w:rPr>
        <w:t>ad-valorem</w:t>
      </w:r>
      <w:r w:rsidRPr="00A12421">
        <w:rPr>
          <w:rFonts w:ascii="Garamond" w:hAnsi="Garamond"/>
          <w:lang w:val="sq-AL"/>
        </w:rPr>
        <w:t xml:space="preserve">, detyrimi më i lartë specifik do të kthehet në një detyrim </w:t>
      </w:r>
      <w:r w:rsidRPr="002702A6">
        <w:rPr>
          <w:rFonts w:ascii="Garamond" w:hAnsi="Garamond"/>
          <w:i/>
          <w:lang w:val="sq-AL"/>
        </w:rPr>
        <w:t>ad-valorem</w:t>
      </w:r>
      <w:r w:rsidRPr="00A12421">
        <w:rPr>
          <w:rFonts w:ascii="Garamond" w:hAnsi="Garamond"/>
          <w:lang w:val="sq-AL"/>
        </w:rPr>
        <w:t xml:space="preserve"> për çdo mall që i nënshtrohet këtij detyrimi në mënyrë që të përcaktojnë shkallën më të lartë të detyrimeve të importit ose të eksportit. Shkalla më e lartë e detyrimit të përcaktuar kështu do të zbatohet për vlerën e të gjithë ngarkesës.</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b) </w:t>
      </w:r>
      <w:r w:rsidR="002702A6" w:rsidRPr="00A12421">
        <w:rPr>
          <w:rFonts w:ascii="Garamond" w:hAnsi="Garamond"/>
          <w:lang w:val="sq-AL"/>
        </w:rPr>
        <w:t xml:space="preserve">Kur </w:t>
      </w:r>
      <w:r w:rsidRPr="00A12421">
        <w:rPr>
          <w:rFonts w:ascii="Garamond" w:hAnsi="Garamond"/>
          <w:lang w:val="sq-AL"/>
        </w:rPr>
        <w:t>detyrimet specifike janë të lidhura me njësi të ndryshme të masës, deklaruesi duhet të zbatojë detyrimin më të lartë specifik për çdo njësi të masës për të gjitha mallrat në ngarkesë matur në atë njësi dhe që i nënshtrohet detyrimeve specifike. Këto detyrime specifike më të larta konvertohen në detyrime ad-valorem për secilin lloj malli në mënyrë që të përcaktojnë shkallën më të lartë të detyrimeve të importit ose të eksportit. Shkalla më e lartë e detyrimeve e përcaktuar në këtë mënyrë më pas do të zbatohet për vlerën e të gjithë ngarkesës.</w:t>
      </w:r>
    </w:p>
    <w:p w:rsidR="00812C4D" w:rsidRPr="00A12421" w:rsidRDefault="00812C4D" w:rsidP="008E43D2">
      <w:pPr>
        <w:pStyle w:val="Hapesira7"/>
        <w:rPr>
          <w:lang w:val="sq-AL"/>
        </w:rPr>
      </w:pPr>
    </w:p>
    <w:p w:rsidR="00812C4D" w:rsidRPr="00A12421" w:rsidRDefault="00812C4D" w:rsidP="00863ED7">
      <w:pPr>
        <w:spacing w:after="0" w:line="240" w:lineRule="auto"/>
        <w:jc w:val="center"/>
        <w:rPr>
          <w:rFonts w:ascii="Garamond" w:hAnsi="Garamond"/>
          <w:lang w:val="sq-AL"/>
        </w:rPr>
      </w:pPr>
      <w:r w:rsidRPr="00A12421">
        <w:rPr>
          <w:rFonts w:ascii="Garamond" w:hAnsi="Garamond"/>
          <w:lang w:val="sq-AL"/>
        </w:rPr>
        <w:t>Seksioni 2</w:t>
      </w:r>
    </w:p>
    <w:p w:rsidR="00812C4D" w:rsidRPr="00A12421" w:rsidRDefault="00812C4D" w:rsidP="00863ED7">
      <w:pPr>
        <w:spacing w:after="0" w:line="240" w:lineRule="auto"/>
        <w:jc w:val="center"/>
        <w:rPr>
          <w:rFonts w:ascii="Garamond" w:hAnsi="Garamond"/>
          <w:b/>
          <w:lang w:val="sq-AL"/>
        </w:rPr>
      </w:pPr>
      <w:r w:rsidRPr="00A12421">
        <w:rPr>
          <w:rFonts w:ascii="Garamond" w:hAnsi="Garamond"/>
          <w:b/>
          <w:lang w:val="sq-AL"/>
        </w:rPr>
        <w:t>Zhdoganimi i centralizuar</w:t>
      </w:r>
    </w:p>
    <w:p w:rsidR="00812C4D" w:rsidRPr="00A12421" w:rsidRDefault="00812C4D" w:rsidP="008E43D2">
      <w:pPr>
        <w:pStyle w:val="Hapesira7"/>
        <w:rPr>
          <w:lang w:val="sq-AL"/>
        </w:rPr>
      </w:pPr>
    </w:p>
    <w:p w:rsidR="00812C4D" w:rsidRPr="00A12421" w:rsidRDefault="00812C4D" w:rsidP="00863ED7">
      <w:pPr>
        <w:spacing w:after="0" w:line="240" w:lineRule="auto"/>
        <w:jc w:val="center"/>
        <w:rPr>
          <w:rFonts w:ascii="Garamond" w:hAnsi="Garamond"/>
          <w:lang w:val="sq-AL"/>
        </w:rPr>
      </w:pPr>
      <w:r w:rsidRPr="00A12421">
        <w:rPr>
          <w:rFonts w:ascii="Garamond" w:hAnsi="Garamond"/>
          <w:lang w:val="sq-AL"/>
        </w:rPr>
        <w:t>Neni 73</w:t>
      </w:r>
    </w:p>
    <w:p w:rsidR="00812C4D" w:rsidRPr="00A12421" w:rsidRDefault="00812C4D" w:rsidP="00863ED7">
      <w:pPr>
        <w:spacing w:after="0" w:line="240" w:lineRule="auto"/>
        <w:jc w:val="center"/>
        <w:rPr>
          <w:rFonts w:ascii="Garamond" w:hAnsi="Garamond"/>
          <w:b/>
          <w:lang w:val="sq-AL"/>
        </w:rPr>
      </w:pPr>
      <w:r w:rsidRPr="00A12421">
        <w:rPr>
          <w:rFonts w:ascii="Garamond" w:hAnsi="Garamond"/>
          <w:b/>
          <w:lang w:val="sq-AL"/>
        </w:rPr>
        <w:t>Kërkesa për autorizim për zhdoganim të centralizuar</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Për qëllime të nenit 163 të Kodit, kërkesa për dhënien e një autorizimi për zhdoganim të centralizuar mund të bëhet njëkohësisht me aplikimin për një operator ekonomik të autorizuar për thjeshtësime doganore ose një operator ekonomik i autorizuar i plotë. Kjo kërkesë gjithashtu mund të bëhet edhe pas marrjes së autorizimit nga operatorët ekonomikë të sipërpërmendur.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Kërkesa depozitohet pranë Drejtorisë së Përgjithshme të Doganave.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3. Mbajtësi i autorizimit duhet të plotësojë kushtet, kriteret dhe detyrimet që rezultojnë nga autorizimi, pa cenuar detyrimet e deklaruesit dhe rregullat që parashikojnë moskrijimin e një borxhi doganor. </w:t>
      </w:r>
    </w:p>
    <w:p w:rsidR="00812C4D" w:rsidRPr="008E43D2" w:rsidRDefault="00812C4D" w:rsidP="008E43D2">
      <w:pPr>
        <w:pStyle w:val="Hapesira7"/>
        <w:rPr>
          <w:rStyle w:val="grame"/>
        </w:rPr>
      </w:pPr>
    </w:p>
    <w:p w:rsidR="00812C4D" w:rsidRPr="00A12421" w:rsidRDefault="00812C4D" w:rsidP="00863ED7">
      <w:pPr>
        <w:spacing w:after="0" w:line="240" w:lineRule="auto"/>
        <w:jc w:val="center"/>
        <w:rPr>
          <w:rFonts w:ascii="Garamond" w:hAnsi="Garamond"/>
          <w:lang w:val="sq-AL"/>
        </w:rPr>
      </w:pPr>
      <w:r w:rsidRPr="00A12421">
        <w:rPr>
          <w:rFonts w:ascii="Garamond" w:hAnsi="Garamond"/>
          <w:lang w:val="sq-AL"/>
        </w:rPr>
        <w:t>Neni 74</w:t>
      </w:r>
    </w:p>
    <w:p w:rsidR="00812C4D" w:rsidRPr="00A12421" w:rsidRDefault="00A12421" w:rsidP="00863ED7">
      <w:pPr>
        <w:spacing w:after="0" w:line="240" w:lineRule="auto"/>
        <w:jc w:val="center"/>
        <w:rPr>
          <w:rFonts w:ascii="Garamond" w:hAnsi="Garamond"/>
          <w:b/>
          <w:lang w:val="sq-AL"/>
        </w:rPr>
      </w:pPr>
      <w:r>
        <w:rPr>
          <w:rFonts w:ascii="Garamond" w:hAnsi="Garamond"/>
          <w:b/>
          <w:lang w:val="sq-AL"/>
        </w:rPr>
        <w:t>Proce</w:t>
      </w:r>
      <w:r w:rsidR="00812C4D" w:rsidRPr="00A12421">
        <w:rPr>
          <w:rFonts w:ascii="Garamond" w:hAnsi="Garamond"/>
          <w:b/>
          <w:lang w:val="sq-AL"/>
        </w:rPr>
        <w:t>durat për të cilat zhdoganimi i centralizuar mund të autorizohet</w:t>
      </w:r>
    </w:p>
    <w:p w:rsidR="00863ED7" w:rsidRPr="008E43D2" w:rsidRDefault="00863ED7" w:rsidP="008E43D2">
      <w:pPr>
        <w:pStyle w:val="Hapesira7"/>
        <w:rPr>
          <w:rStyle w:val="grame"/>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Zhdoganimi i centralizuar mund të autorizohet për:</w:t>
      </w:r>
    </w:p>
    <w:p w:rsidR="00812C4D" w:rsidRPr="00A12421" w:rsidRDefault="00863ED7"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çlirim për qarkullim të lirë;</w:t>
      </w:r>
    </w:p>
    <w:p w:rsidR="00812C4D" w:rsidRPr="00A12421" w:rsidRDefault="00863ED7"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përdorim të veçantë përfundimtar të mallrave (</w:t>
      </w:r>
      <w:r w:rsidR="00812C4D" w:rsidRPr="00020CB2">
        <w:rPr>
          <w:rFonts w:ascii="Garamond" w:hAnsi="Garamond"/>
          <w:i/>
          <w:lang w:val="sq-AL"/>
        </w:rPr>
        <w:t>end-use</w:t>
      </w:r>
      <w:r w:rsidR="00812C4D" w:rsidRPr="00A12421">
        <w:rPr>
          <w:rFonts w:ascii="Garamond" w:hAnsi="Garamond"/>
          <w:lang w:val="sq-AL"/>
        </w:rPr>
        <w:t>);</w:t>
      </w:r>
    </w:p>
    <w:p w:rsidR="00812C4D" w:rsidRPr="00A12421" w:rsidRDefault="00863ED7"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eksport;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ç)</w:t>
      </w:r>
      <w:r w:rsidR="00A12421">
        <w:rPr>
          <w:rFonts w:ascii="Garamond" w:hAnsi="Garamond"/>
          <w:lang w:val="sq-AL"/>
        </w:rPr>
        <w:t xml:space="preserve"> </w:t>
      </w:r>
      <w:r w:rsidRPr="00A12421">
        <w:rPr>
          <w:rFonts w:ascii="Garamond" w:hAnsi="Garamond"/>
          <w:lang w:val="sq-AL"/>
        </w:rPr>
        <w:t>rieksport, në rastet kur janë të zbatueshme dispozitat në lidhje me depozitimin e deklarimit doganor;</w:t>
      </w:r>
    </w:p>
    <w:p w:rsidR="00812C4D" w:rsidRPr="00A12421" w:rsidRDefault="00863ED7"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përpunimipasiv;</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dh) përpunim aktiv;</w:t>
      </w:r>
    </w:p>
    <w:p w:rsidR="00812C4D" w:rsidRPr="00A12421" w:rsidRDefault="00863ED7" w:rsidP="00812C4D">
      <w:pPr>
        <w:spacing w:after="0" w:line="240" w:lineRule="auto"/>
        <w:rPr>
          <w:rFonts w:ascii="Garamond" w:hAnsi="Garamond"/>
          <w:lang w:val="sq-AL"/>
        </w:rPr>
      </w:pPr>
      <w:r w:rsidRPr="00A12421">
        <w:rPr>
          <w:rFonts w:ascii="Garamond" w:hAnsi="Garamond"/>
          <w:lang w:val="sq-AL"/>
        </w:rPr>
        <w:t xml:space="preserve">e) </w:t>
      </w:r>
      <w:r w:rsidR="00812C4D" w:rsidRPr="00A12421">
        <w:rPr>
          <w:rFonts w:ascii="Garamond" w:hAnsi="Garamond"/>
          <w:lang w:val="sq-AL"/>
        </w:rPr>
        <w:t>magazinim doganor;</w:t>
      </w:r>
    </w:p>
    <w:p w:rsidR="00812C4D" w:rsidRPr="00A12421" w:rsidRDefault="00863ED7" w:rsidP="00812C4D">
      <w:pPr>
        <w:spacing w:after="0" w:line="240" w:lineRule="auto"/>
        <w:rPr>
          <w:rFonts w:ascii="Garamond" w:hAnsi="Garamond"/>
          <w:lang w:val="sq-AL"/>
        </w:rPr>
      </w:pPr>
      <w:r w:rsidRPr="00A12421">
        <w:rPr>
          <w:rFonts w:ascii="Garamond" w:hAnsi="Garamond"/>
          <w:lang w:val="sq-AL"/>
        </w:rPr>
        <w:t>ë)</w:t>
      </w:r>
      <w:r w:rsidR="00A12421">
        <w:rPr>
          <w:rFonts w:ascii="Garamond" w:hAnsi="Garamond"/>
          <w:lang w:val="sq-AL"/>
        </w:rPr>
        <w:t xml:space="preserve"> </w:t>
      </w:r>
      <w:r w:rsidR="00812C4D" w:rsidRPr="00A12421">
        <w:rPr>
          <w:rFonts w:ascii="Garamond" w:hAnsi="Garamond"/>
          <w:lang w:val="sq-AL"/>
        </w:rPr>
        <w:t>lejim të përkohshëm.</w:t>
      </w:r>
    </w:p>
    <w:p w:rsidR="00812C4D" w:rsidRPr="00A12421" w:rsidRDefault="00812C4D" w:rsidP="00863ED7">
      <w:pPr>
        <w:spacing w:after="0" w:line="240" w:lineRule="auto"/>
        <w:jc w:val="center"/>
        <w:rPr>
          <w:rFonts w:ascii="Garamond" w:hAnsi="Garamond"/>
          <w:lang w:val="sq-AL"/>
        </w:rPr>
      </w:pPr>
      <w:r w:rsidRPr="00A12421">
        <w:rPr>
          <w:rFonts w:ascii="Garamond" w:hAnsi="Garamond"/>
          <w:lang w:val="sq-AL"/>
        </w:rPr>
        <w:t>Neni 75</w:t>
      </w:r>
    </w:p>
    <w:p w:rsidR="00812C4D" w:rsidRPr="00A12421" w:rsidRDefault="00812C4D" w:rsidP="00863ED7">
      <w:pPr>
        <w:spacing w:after="0" w:line="240" w:lineRule="auto"/>
        <w:jc w:val="center"/>
        <w:rPr>
          <w:rFonts w:ascii="Garamond" w:hAnsi="Garamond"/>
          <w:b/>
          <w:lang w:val="sq-AL"/>
        </w:rPr>
      </w:pPr>
      <w:r w:rsidRPr="00A12421">
        <w:rPr>
          <w:rFonts w:ascii="Garamond" w:hAnsi="Garamond"/>
          <w:b/>
          <w:lang w:val="sq-AL"/>
        </w:rPr>
        <w:t>Konsultimi/këshillimi</w:t>
      </w:r>
    </w:p>
    <w:p w:rsidR="00863ED7" w:rsidRPr="00A12421" w:rsidRDefault="00863ED7"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Procedura e konsultimit/këshillimit e parashikuar në nenin 23 mund të zbatohet edhe për autorizimet për zhdoganimin e centralizuar të përcaktuar në nenin 163, të Kodit.</w:t>
      </w:r>
    </w:p>
    <w:p w:rsidR="00812C4D" w:rsidRPr="00A12421" w:rsidRDefault="00812C4D" w:rsidP="008E43D2">
      <w:pPr>
        <w:pStyle w:val="Hapesira7"/>
        <w:rPr>
          <w:lang w:val="sq-AL"/>
        </w:rPr>
      </w:pPr>
    </w:p>
    <w:p w:rsidR="00812C4D" w:rsidRPr="00A12421" w:rsidRDefault="00812C4D" w:rsidP="00863ED7">
      <w:pPr>
        <w:spacing w:after="0" w:line="240" w:lineRule="auto"/>
        <w:jc w:val="center"/>
        <w:rPr>
          <w:rFonts w:ascii="Garamond" w:hAnsi="Garamond"/>
          <w:lang w:val="sq-AL"/>
        </w:rPr>
      </w:pPr>
      <w:r w:rsidRPr="00A12421">
        <w:rPr>
          <w:rFonts w:ascii="Garamond" w:hAnsi="Garamond"/>
          <w:lang w:val="sq-AL"/>
        </w:rPr>
        <w:t>Neni 76</w:t>
      </w:r>
    </w:p>
    <w:p w:rsidR="00812C4D" w:rsidRPr="00A12421" w:rsidRDefault="00812C4D" w:rsidP="00863ED7">
      <w:pPr>
        <w:spacing w:after="0" w:line="240" w:lineRule="auto"/>
        <w:jc w:val="center"/>
        <w:rPr>
          <w:rFonts w:ascii="Garamond" w:hAnsi="Garamond"/>
          <w:b/>
          <w:lang w:val="sq-AL"/>
        </w:rPr>
      </w:pPr>
      <w:r w:rsidRPr="00A12421">
        <w:rPr>
          <w:rFonts w:ascii="Garamond" w:hAnsi="Garamond"/>
          <w:b/>
          <w:lang w:val="sq-AL"/>
        </w:rPr>
        <w:t>Monitorimi</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Institucionet, të cilave Drejtoria e Përgjithshme e Doganave u është drejtuar për konsultim/këshillim, duhet pa vonesë të informojnë Drejtorinë e Përgjithshme të Doganave për çdo rrethanë që lind pasi autorizimi është dhënë dhe që mund të ndikojnë në vazhdimësinë apo përmbajtjen e tij.</w:t>
      </w:r>
    </w:p>
    <w:p w:rsidR="00812C4D" w:rsidRPr="00A12421" w:rsidRDefault="00812C4D" w:rsidP="008E43D2">
      <w:pPr>
        <w:pStyle w:val="Hapesira7"/>
        <w:rPr>
          <w:lang w:val="sq-AL"/>
        </w:rPr>
      </w:pPr>
    </w:p>
    <w:p w:rsidR="00812C4D" w:rsidRPr="00A12421" w:rsidRDefault="00812C4D" w:rsidP="00863ED7">
      <w:pPr>
        <w:spacing w:after="0" w:line="240" w:lineRule="auto"/>
        <w:jc w:val="center"/>
        <w:rPr>
          <w:rFonts w:ascii="Garamond" w:hAnsi="Garamond"/>
          <w:lang w:val="sq-AL"/>
        </w:rPr>
      </w:pPr>
      <w:r w:rsidRPr="00A12421">
        <w:rPr>
          <w:rFonts w:ascii="Garamond" w:hAnsi="Garamond"/>
          <w:lang w:val="sq-AL"/>
        </w:rPr>
        <w:t>Neni 77</w:t>
      </w:r>
    </w:p>
    <w:p w:rsidR="00812C4D" w:rsidRPr="00A12421" w:rsidRDefault="00812C4D" w:rsidP="00863ED7">
      <w:pPr>
        <w:spacing w:after="0" w:line="240" w:lineRule="auto"/>
        <w:jc w:val="center"/>
        <w:rPr>
          <w:rFonts w:ascii="Garamond" w:hAnsi="Garamond"/>
          <w:b/>
          <w:lang w:val="sq-AL"/>
        </w:rPr>
      </w:pPr>
      <w:r w:rsidRPr="00A12421">
        <w:rPr>
          <w:rFonts w:ascii="Garamond" w:hAnsi="Garamond"/>
          <w:b/>
          <w:lang w:val="sq-AL"/>
        </w:rPr>
        <w:t>Shkëmbimi i informacionit</w:t>
      </w:r>
    </w:p>
    <w:p w:rsidR="00863ED7" w:rsidRPr="00A12421" w:rsidRDefault="00863ED7"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Përveç rasteve kur zbatohet paragrafi i dytë, i pikës 3, të nenit 165, të Kodit, deklaruesi duhet të njoftojë zyrën mbikëqyrëse doganore që mallrat janë paraqitur në zyrën doganore të paraqitjes përmes një nga të mëposhtmet: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a) një deklarate standarde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b) një deklarate të thjeshtuar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Kur zyra doganore mbikëqyrëse e ka pranuar deklaratën doganore, ajo i transmeton zyrës doganore ku janë paraqitur mallrat të dhënat e deklaratës doganore standarde ose të deklaratës së thjeshtuar doganore dhe e informon atë zyrë doganore:</w:t>
      </w:r>
    </w:p>
    <w:p w:rsidR="00812C4D" w:rsidRPr="00A12421" w:rsidRDefault="00863ED7"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se mallrat mund të çlirohen për procedurën përkatëse;</w:t>
      </w:r>
    </w:p>
    <w:p w:rsidR="00812C4D" w:rsidRPr="00A12421" w:rsidRDefault="00863ED7"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për çdo kontroll të kërkuar në përputhje me shkronjën </w:t>
      </w:r>
      <w:r w:rsidR="00CF7AB9">
        <w:rPr>
          <w:rFonts w:ascii="Garamond" w:hAnsi="Garamond"/>
          <w:lang w:val="sq-AL"/>
        </w:rPr>
        <w:t>“</w:t>
      </w:r>
      <w:r w:rsidR="00812C4D" w:rsidRPr="00A12421">
        <w:rPr>
          <w:rFonts w:ascii="Garamond" w:hAnsi="Garamond"/>
          <w:lang w:val="sq-AL"/>
        </w:rPr>
        <w:t>c</w:t>
      </w:r>
      <w:r w:rsidR="00CF7AB9">
        <w:rPr>
          <w:rFonts w:ascii="Garamond" w:hAnsi="Garamond"/>
          <w:lang w:val="sq-AL"/>
        </w:rPr>
        <w:t>”</w:t>
      </w:r>
      <w:r w:rsidR="00812C4D" w:rsidRPr="00A12421">
        <w:rPr>
          <w:rFonts w:ascii="Garamond" w:hAnsi="Garamond"/>
          <w:lang w:val="sq-AL"/>
        </w:rPr>
        <w:t>, të pikës 3, të nenit 163, të</w:t>
      </w:r>
      <w:r w:rsidR="00A12421">
        <w:rPr>
          <w:rFonts w:ascii="Garamond" w:hAnsi="Garamond"/>
          <w:lang w:val="sq-AL"/>
        </w:rPr>
        <w:t xml:space="preserve"> </w:t>
      </w:r>
      <w:r w:rsidR="00812C4D" w:rsidRPr="00A12421">
        <w:rPr>
          <w:rFonts w:ascii="Garamond" w:hAnsi="Garamond"/>
          <w:lang w:val="sq-AL"/>
        </w:rPr>
        <w:t>Kodit.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3. Në rast se zyra doganore mbikëqyrëse kërkon një kontroll ose kur zyra doganore ku janë paraqitur mallrat vendos në përputhje me pikën 5, të nenit 163, të Kodit, të kryejë kontrollet e saj për qëllime sigurie dhe mbrojtjeje, zyra doganore e paraqitjes informon zyrën doganore mbikëqyrëse për rezultatet e kontrollit. Bazuar në këto rezultate, zyra doganore mbikëqyrëse ose lejon çlirimin e mallrave ose kërkon që të merren masa. Kur kërkohet një kontroll, zyra doganore që vendos për një kontroll të tillë informon deklaruesin.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4. Kur çlirimi është dhënë, zyra doganore mbikëqyrëse informon deklaruesin.</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5. Në eksport, zyra doganore e daljes i siguron provën e daljes zyrës doganore mbikëqyrëse. Zyra doganore </w:t>
      </w:r>
      <w:r w:rsidR="00020CB2" w:rsidRPr="00A12421">
        <w:rPr>
          <w:rFonts w:ascii="Garamond" w:hAnsi="Garamond"/>
          <w:lang w:val="sq-AL"/>
        </w:rPr>
        <w:t>mbikëqyrëse</w:t>
      </w:r>
      <w:r w:rsidRPr="00A12421">
        <w:rPr>
          <w:rFonts w:ascii="Garamond" w:hAnsi="Garamond"/>
          <w:lang w:val="sq-AL"/>
        </w:rPr>
        <w:t xml:space="preserve"> i siguron provën e daljes deklaruesit.</w:t>
      </w:r>
    </w:p>
    <w:p w:rsidR="00812C4D" w:rsidRDefault="00812C4D" w:rsidP="00812C4D">
      <w:pPr>
        <w:spacing w:after="0" w:line="240" w:lineRule="auto"/>
        <w:rPr>
          <w:rFonts w:ascii="Garamond" w:hAnsi="Garamond"/>
          <w:lang w:val="sq-AL"/>
        </w:rPr>
      </w:pPr>
    </w:p>
    <w:p w:rsidR="008E43D2" w:rsidRPr="00A12421" w:rsidRDefault="008E43D2" w:rsidP="00812C4D">
      <w:pPr>
        <w:spacing w:after="0" w:line="240" w:lineRule="auto"/>
        <w:rPr>
          <w:rFonts w:ascii="Garamond" w:hAnsi="Garamond"/>
          <w:lang w:val="sq-AL"/>
        </w:rPr>
      </w:pPr>
    </w:p>
    <w:p w:rsidR="00812C4D" w:rsidRPr="00A12421" w:rsidRDefault="00812C4D" w:rsidP="00863ED7">
      <w:pPr>
        <w:spacing w:after="0" w:line="240" w:lineRule="auto"/>
        <w:jc w:val="center"/>
        <w:rPr>
          <w:rFonts w:ascii="Garamond" w:hAnsi="Garamond"/>
          <w:lang w:val="sq-AL"/>
        </w:rPr>
      </w:pPr>
      <w:r w:rsidRPr="00A12421">
        <w:rPr>
          <w:rFonts w:ascii="Garamond" w:hAnsi="Garamond"/>
          <w:lang w:val="sq-AL"/>
        </w:rPr>
        <w:t>Seksioni 3</w:t>
      </w:r>
    </w:p>
    <w:p w:rsidR="00812C4D" w:rsidRPr="00A12421" w:rsidRDefault="00812C4D" w:rsidP="00863ED7">
      <w:pPr>
        <w:spacing w:after="0" w:line="240" w:lineRule="auto"/>
        <w:jc w:val="center"/>
        <w:rPr>
          <w:rFonts w:ascii="Garamond" w:hAnsi="Garamond"/>
          <w:b/>
          <w:lang w:val="sq-AL"/>
        </w:rPr>
      </w:pPr>
      <w:r w:rsidRPr="00A12421">
        <w:rPr>
          <w:rFonts w:ascii="Garamond" w:hAnsi="Garamond"/>
          <w:b/>
          <w:lang w:val="sq-AL"/>
        </w:rPr>
        <w:t>Hyrja në regjistrimet e deklaruesit</w:t>
      </w:r>
    </w:p>
    <w:p w:rsidR="00812C4D" w:rsidRPr="00A12421" w:rsidRDefault="00812C4D" w:rsidP="008E43D2">
      <w:pPr>
        <w:pStyle w:val="Hapesira7"/>
        <w:rPr>
          <w:lang w:val="sq-AL"/>
        </w:rPr>
      </w:pPr>
    </w:p>
    <w:p w:rsidR="00812C4D" w:rsidRPr="00A12421" w:rsidRDefault="00812C4D" w:rsidP="00863ED7">
      <w:pPr>
        <w:spacing w:after="0" w:line="240" w:lineRule="auto"/>
        <w:jc w:val="center"/>
        <w:rPr>
          <w:rFonts w:ascii="Garamond" w:hAnsi="Garamond"/>
          <w:lang w:val="sq-AL"/>
        </w:rPr>
      </w:pPr>
      <w:r w:rsidRPr="00A12421">
        <w:rPr>
          <w:rFonts w:ascii="Garamond" w:hAnsi="Garamond"/>
          <w:lang w:val="sq-AL"/>
        </w:rPr>
        <w:t>Neni 78</w:t>
      </w:r>
    </w:p>
    <w:p w:rsidR="00812C4D" w:rsidRPr="00A12421" w:rsidRDefault="00812C4D" w:rsidP="00863ED7">
      <w:pPr>
        <w:spacing w:after="0" w:line="240" w:lineRule="auto"/>
        <w:jc w:val="center"/>
        <w:rPr>
          <w:rFonts w:ascii="Garamond" w:hAnsi="Garamond"/>
          <w:b/>
          <w:lang w:val="sq-AL"/>
        </w:rPr>
      </w:pPr>
      <w:r w:rsidRPr="00A12421">
        <w:rPr>
          <w:rFonts w:ascii="Garamond" w:hAnsi="Garamond"/>
          <w:b/>
          <w:lang w:val="sq-AL"/>
        </w:rPr>
        <w:t>Kushtet për dhënien e autorizimit</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Pa cenuar kushtet specifike që lidhen me autorizimet për një procedurë të posaçme, një autorizim për të paraqitur një deklaratë doganore në formën e një hyrjeje në të dhënat e deklaruesit, të parashikuara në pikën 1, të nenit 165, të Kodit, jepet kur aplikuesi tregon se i plotëson kriteret e përcaktuara në shkronjat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të nenit 41, të Kodit.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2. Dokumentet mbështetëse i jepen autoriteteve doganore kur legjislacioni doganor e kërkon një gjë të tillë.</w:t>
      </w:r>
    </w:p>
    <w:p w:rsidR="00812C4D" w:rsidRPr="00A12421" w:rsidRDefault="00812C4D" w:rsidP="00D35454">
      <w:pPr>
        <w:spacing w:after="0" w:line="240" w:lineRule="auto"/>
        <w:jc w:val="center"/>
        <w:rPr>
          <w:rFonts w:ascii="Garamond" w:hAnsi="Garamond"/>
          <w:lang w:val="sq-AL"/>
        </w:rPr>
      </w:pPr>
      <w:r w:rsidRPr="00A12421">
        <w:rPr>
          <w:rFonts w:ascii="Garamond" w:hAnsi="Garamond"/>
          <w:lang w:val="sq-AL"/>
        </w:rPr>
        <w:t>Neni 79</w:t>
      </w:r>
    </w:p>
    <w:p w:rsidR="00812C4D" w:rsidRPr="00A12421" w:rsidRDefault="00812C4D" w:rsidP="00D35454">
      <w:pPr>
        <w:spacing w:after="0" w:line="240" w:lineRule="auto"/>
        <w:jc w:val="center"/>
        <w:rPr>
          <w:rFonts w:ascii="Garamond" w:hAnsi="Garamond"/>
          <w:b/>
          <w:lang w:val="sq-AL"/>
        </w:rPr>
      </w:pPr>
      <w:r w:rsidRPr="00A12421">
        <w:rPr>
          <w:rFonts w:ascii="Garamond" w:hAnsi="Garamond"/>
          <w:b/>
          <w:lang w:val="sq-AL"/>
        </w:rPr>
        <w:t>Fusha e zbatimit</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Hyrja në të dhënat e deklaruesit mund të autorizohet për ndonjë nga regjimet e mëposhtme doganore:</w:t>
      </w:r>
    </w:p>
    <w:p w:rsidR="00812C4D" w:rsidRPr="00A12421" w:rsidRDefault="00D35454"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Çlirimin për qarkullim të lirë; megjithatë, autorizimi nuk mund të përdoret për çlirimin në të njëjtën kohë për qarkullim të lirë dhe për përdorim vetjak të mallrave që janë objekt i një furnizimi me TVSH të përjashtuar, në përputhje me ligjin </w:t>
      </w:r>
      <w:r w:rsidR="00A12421">
        <w:rPr>
          <w:rFonts w:ascii="Garamond" w:hAnsi="Garamond"/>
          <w:lang w:val="sq-AL"/>
        </w:rPr>
        <w:t xml:space="preserve">nr. </w:t>
      </w:r>
      <w:r w:rsidR="00812C4D" w:rsidRPr="00A12421">
        <w:rPr>
          <w:rFonts w:ascii="Garamond" w:hAnsi="Garamond"/>
          <w:lang w:val="sq-AL"/>
        </w:rPr>
        <w:t xml:space="preserve">128/2014, </w:t>
      </w:r>
      <w:r w:rsidR="00CF7AB9">
        <w:rPr>
          <w:rFonts w:ascii="Garamond" w:hAnsi="Garamond"/>
          <w:lang w:val="sq-AL"/>
        </w:rPr>
        <w:t>“</w:t>
      </w:r>
      <w:r w:rsidR="00812C4D" w:rsidRPr="00A12421">
        <w:rPr>
          <w:rFonts w:ascii="Garamond" w:hAnsi="Garamond"/>
          <w:lang w:val="sq-AL"/>
        </w:rPr>
        <w:t>Për tatimin mbi vlerën e shtuar në Republikën e Shqipërisë</w:t>
      </w:r>
      <w:r w:rsidR="00CF7AB9">
        <w:rPr>
          <w:rFonts w:ascii="Garamond" w:hAnsi="Garamond"/>
          <w:lang w:val="sq-AL"/>
        </w:rPr>
        <w:t>”</w:t>
      </w:r>
      <w:r w:rsidR="00812C4D" w:rsidRPr="00A12421">
        <w:rPr>
          <w:rFonts w:ascii="Garamond" w:hAnsi="Garamond"/>
          <w:lang w:val="sq-AL"/>
        </w:rPr>
        <w:t xml:space="preserve">, dhe kur është e zbatueshme, një pezullim akcize në përputhje me nenin 30, të ligjit </w:t>
      </w:r>
      <w:r w:rsidR="00A12421">
        <w:rPr>
          <w:rFonts w:ascii="Garamond" w:hAnsi="Garamond"/>
          <w:lang w:val="sq-AL"/>
        </w:rPr>
        <w:t xml:space="preserve">nr. </w:t>
      </w:r>
      <w:r w:rsidR="00812C4D" w:rsidRPr="00A12421">
        <w:rPr>
          <w:rFonts w:ascii="Garamond" w:hAnsi="Garamond"/>
          <w:lang w:val="sq-AL"/>
        </w:rPr>
        <w:t xml:space="preserve">61/2012, </w:t>
      </w:r>
      <w:r w:rsidR="00CF7AB9">
        <w:rPr>
          <w:rFonts w:ascii="Garamond" w:hAnsi="Garamond"/>
          <w:lang w:val="sq-AL"/>
        </w:rPr>
        <w:t>“</w:t>
      </w:r>
      <w:r w:rsidR="00812C4D" w:rsidRPr="00A12421">
        <w:rPr>
          <w:rFonts w:ascii="Garamond" w:hAnsi="Garamond"/>
          <w:lang w:val="sq-AL"/>
        </w:rPr>
        <w:t>Për akcizat në Republikën e Shqipërisë</w:t>
      </w:r>
      <w:r w:rsidR="00CF7AB9">
        <w:rPr>
          <w:rFonts w:ascii="Garamond" w:hAnsi="Garamond"/>
          <w:lang w:val="sq-AL"/>
        </w:rPr>
        <w:t>”</w:t>
      </w:r>
      <w:r w:rsidR="00812C4D" w:rsidRPr="00A12421">
        <w:rPr>
          <w:rFonts w:ascii="Garamond" w:hAnsi="Garamond"/>
          <w:lang w:val="sq-AL"/>
        </w:rPr>
        <w:t>, të ndryshuar;</w:t>
      </w:r>
    </w:p>
    <w:p w:rsidR="00812C4D" w:rsidRPr="00A12421" w:rsidRDefault="00D35454" w:rsidP="00812C4D">
      <w:pPr>
        <w:spacing w:after="0" w:line="240" w:lineRule="auto"/>
        <w:rPr>
          <w:rFonts w:ascii="Garamond" w:hAnsi="Garamond"/>
          <w:lang w:val="sq-AL"/>
        </w:rPr>
      </w:pPr>
      <w:r w:rsidRPr="00A12421">
        <w:rPr>
          <w:rFonts w:ascii="Garamond" w:hAnsi="Garamond"/>
          <w:lang w:val="sq-AL"/>
        </w:rPr>
        <w:t xml:space="preserve">b) </w:t>
      </w:r>
      <w:r w:rsidR="00412828" w:rsidRPr="00A12421">
        <w:rPr>
          <w:rFonts w:ascii="Garamond" w:hAnsi="Garamond"/>
          <w:lang w:val="sq-AL"/>
        </w:rPr>
        <w:t xml:space="preserve">Magazinimin </w:t>
      </w:r>
      <w:r w:rsidR="00812C4D" w:rsidRPr="00A12421">
        <w:rPr>
          <w:rFonts w:ascii="Garamond" w:hAnsi="Garamond"/>
          <w:lang w:val="sq-AL"/>
        </w:rPr>
        <w:t>doganor;</w:t>
      </w:r>
    </w:p>
    <w:p w:rsidR="00812C4D" w:rsidRPr="00A12421" w:rsidRDefault="00D35454" w:rsidP="00812C4D">
      <w:pPr>
        <w:spacing w:after="0" w:line="240" w:lineRule="auto"/>
        <w:rPr>
          <w:rFonts w:ascii="Garamond" w:hAnsi="Garamond"/>
          <w:lang w:val="sq-AL"/>
        </w:rPr>
      </w:pPr>
      <w:r w:rsidRPr="00A12421">
        <w:rPr>
          <w:rFonts w:ascii="Garamond" w:hAnsi="Garamond"/>
          <w:lang w:val="sq-AL"/>
        </w:rPr>
        <w:t xml:space="preserve">c) </w:t>
      </w:r>
      <w:r w:rsidR="00412828" w:rsidRPr="00A12421">
        <w:rPr>
          <w:rFonts w:ascii="Garamond" w:hAnsi="Garamond"/>
          <w:lang w:val="sq-AL"/>
        </w:rPr>
        <w:t xml:space="preserve">Lejimin </w:t>
      </w:r>
      <w:r w:rsidR="00812C4D" w:rsidRPr="00A12421">
        <w:rPr>
          <w:rFonts w:ascii="Garamond" w:hAnsi="Garamond"/>
          <w:lang w:val="sq-AL"/>
        </w:rPr>
        <w:t>e përkohshëm dhe përdorimin e veçantë përfundimtar (</w:t>
      </w:r>
      <w:r w:rsidR="00812C4D" w:rsidRPr="00020CB2">
        <w:rPr>
          <w:rFonts w:ascii="Garamond" w:hAnsi="Garamond"/>
          <w:i/>
          <w:lang w:val="sq-AL"/>
        </w:rPr>
        <w:t>end-use</w:t>
      </w:r>
      <w:r w:rsidR="00812C4D" w:rsidRPr="00A12421">
        <w:rPr>
          <w:rFonts w:ascii="Garamond" w:hAnsi="Garamond"/>
          <w:lang w:val="sq-AL"/>
        </w:rPr>
        <w:t>);</w:t>
      </w:r>
    </w:p>
    <w:p w:rsidR="00812C4D" w:rsidRPr="00A12421" w:rsidRDefault="00D35454" w:rsidP="00812C4D">
      <w:pPr>
        <w:spacing w:after="0" w:line="240" w:lineRule="auto"/>
        <w:rPr>
          <w:rFonts w:ascii="Garamond" w:hAnsi="Garamond"/>
          <w:lang w:val="sq-AL"/>
        </w:rPr>
      </w:pPr>
      <w:r w:rsidRPr="00A12421">
        <w:rPr>
          <w:rFonts w:ascii="Garamond" w:hAnsi="Garamond"/>
          <w:lang w:val="sq-AL"/>
        </w:rPr>
        <w:t xml:space="preserve">ç) </w:t>
      </w:r>
      <w:r w:rsidR="00412828" w:rsidRPr="00A12421">
        <w:rPr>
          <w:rFonts w:ascii="Garamond" w:hAnsi="Garamond"/>
          <w:lang w:val="sq-AL"/>
        </w:rPr>
        <w:t xml:space="preserve">Përpunimin </w:t>
      </w:r>
      <w:r w:rsidR="00812C4D" w:rsidRPr="00A12421">
        <w:rPr>
          <w:rFonts w:ascii="Garamond" w:hAnsi="Garamond"/>
          <w:lang w:val="sq-AL"/>
        </w:rPr>
        <w:t xml:space="preserve">aktiv dhe pasiv; megjithatë, autorizimi nuk mund të përdoren për riimport me çlirim në të njëjtën kohë për qarkullim të lirë dhe për përdorim vetjak të mallrave që janë objekt i një furnizimi të përjashtuar të TVSH-së në përputhje me ligjin </w:t>
      </w:r>
      <w:r w:rsidR="00A12421">
        <w:rPr>
          <w:rFonts w:ascii="Garamond" w:hAnsi="Garamond"/>
          <w:lang w:val="sq-AL"/>
        </w:rPr>
        <w:t xml:space="preserve">nr. </w:t>
      </w:r>
      <w:r w:rsidR="00812C4D" w:rsidRPr="00A12421">
        <w:rPr>
          <w:rFonts w:ascii="Garamond" w:hAnsi="Garamond"/>
          <w:lang w:val="sq-AL"/>
        </w:rPr>
        <w:t xml:space="preserve">128/2014, </w:t>
      </w:r>
      <w:r w:rsidR="00CF7AB9">
        <w:rPr>
          <w:rFonts w:ascii="Garamond" w:hAnsi="Garamond"/>
          <w:lang w:val="sq-AL"/>
        </w:rPr>
        <w:t>“</w:t>
      </w:r>
      <w:r w:rsidR="00812C4D" w:rsidRPr="00A12421">
        <w:rPr>
          <w:rFonts w:ascii="Garamond" w:hAnsi="Garamond"/>
          <w:lang w:val="sq-AL"/>
        </w:rPr>
        <w:t>Për tatimin mbi vlerën e shtuar në Republikën e Shqipërisë</w:t>
      </w:r>
      <w:r w:rsidR="00CF7AB9">
        <w:rPr>
          <w:rFonts w:ascii="Garamond" w:hAnsi="Garamond"/>
          <w:lang w:val="sq-AL"/>
        </w:rPr>
        <w:t>”</w:t>
      </w:r>
      <w:r w:rsidR="00812C4D" w:rsidRPr="00A12421">
        <w:rPr>
          <w:rFonts w:ascii="Garamond" w:hAnsi="Garamond"/>
          <w:lang w:val="sq-AL"/>
        </w:rPr>
        <w:t>, dhe kur është e zbatueshme, një pezullim akcize</w:t>
      </w:r>
      <w:r w:rsidR="00A12421">
        <w:rPr>
          <w:rFonts w:ascii="Garamond" w:hAnsi="Garamond"/>
          <w:lang w:val="sq-AL"/>
        </w:rPr>
        <w:t xml:space="preserve"> </w:t>
      </w:r>
      <w:r w:rsidR="00812C4D" w:rsidRPr="00A12421">
        <w:rPr>
          <w:rFonts w:ascii="Garamond" w:hAnsi="Garamond"/>
          <w:lang w:val="sq-AL"/>
        </w:rPr>
        <w:t xml:space="preserve">në përputhje me nenin 30, të ligjit </w:t>
      </w:r>
      <w:r w:rsidR="00A12421">
        <w:rPr>
          <w:rFonts w:ascii="Garamond" w:hAnsi="Garamond"/>
          <w:lang w:val="sq-AL"/>
        </w:rPr>
        <w:t xml:space="preserve">nr. </w:t>
      </w:r>
      <w:r w:rsidR="00812C4D" w:rsidRPr="00A12421">
        <w:rPr>
          <w:rFonts w:ascii="Garamond" w:hAnsi="Garamond"/>
          <w:lang w:val="sq-AL"/>
        </w:rPr>
        <w:t xml:space="preserve">61/2012, </w:t>
      </w:r>
      <w:r w:rsidR="00CF7AB9">
        <w:rPr>
          <w:rFonts w:ascii="Garamond" w:hAnsi="Garamond"/>
          <w:lang w:val="sq-AL"/>
        </w:rPr>
        <w:t>“</w:t>
      </w:r>
      <w:r w:rsidR="00812C4D" w:rsidRPr="00A12421">
        <w:rPr>
          <w:rFonts w:ascii="Garamond" w:hAnsi="Garamond"/>
          <w:lang w:val="sq-AL"/>
        </w:rPr>
        <w:t>Për akcizat në Republikën e Shqipërisë</w:t>
      </w:r>
      <w:r w:rsidR="00CF7AB9">
        <w:rPr>
          <w:rFonts w:ascii="Garamond" w:hAnsi="Garamond"/>
          <w:lang w:val="sq-AL"/>
        </w:rPr>
        <w:t>”</w:t>
      </w:r>
      <w:r w:rsidR="00812C4D" w:rsidRPr="00A12421">
        <w:rPr>
          <w:rFonts w:ascii="Garamond" w:hAnsi="Garamond"/>
          <w:lang w:val="sq-AL"/>
        </w:rPr>
        <w:t>, të ndryshuar;</w:t>
      </w:r>
    </w:p>
    <w:p w:rsidR="00812C4D" w:rsidRPr="00A12421" w:rsidRDefault="00D35454" w:rsidP="00812C4D">
      <w:pPr>
        <w:spacing w:after="0" w:line="240" w:lineRule="auto"/>
        <w:rPr>
          <w:rFonts w:ascii="Garamond" w:hAnsi="Garamond"/>
          <w:lang w:val="sq-AL"/>
        </w:rPr>
      </w:pPr>
      <w:r w:rsidRPr="00A12421">
        <w:rPr>
          <w:rFonts w:ascii="Garamond" w:hAnsi="Garamond"/>
          <w:lang w:val="sq-AL"/>
        </w:rPr>
        <w:t xml:space="preserve">d) </w:t>
      </w:r>
      <w:r w:rsidR="00412828" w:rsidRPr="00A12421">
        <w:rPr>
          <w:rFonts w:ascii="Garamond" w:hAnsi="Garamond"/>
          <w:lang w:val="sq-AL"/>
        </w:rPr>
        <w:t>Eksportit</w:t>
      </w:r>
      <w:r w:rsidR="00812C4D" w:rsidRPr="00A12421">
        <w:rPr>
          <w:rFonts w:ascii="Garamond" w:hAnsi="Garamond"/>
          <w:lang w:val="sq-AL"/>
        </w:rPr>
        <w: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Kur deklarata doganore merr formën e një hyrjeje në të dhënat të deklaruesit, zyrat doganore kompetente nuk do të heqin dorë nga kërkesa për depozitimin e një deklarate përmbledhëse.</w:t>
      </w:r>
    </w:p>
    <w:p w:rsidR="00812C4D" w:rsidRDefault="00812C4D" w:rsidP="00812C4D">
      <w:pPr>
        <w:spacing w:after="0" w:line="240" w:lineRule="auto"/>
        <w:rPr>
          <w:rFonts w:ascii="Garamond" w:hAnsi="Garamond"/>
          <w:lang w:val="sq-AL"/>
        </w:rPr>
      </w:pPr>
    </w:p>
    <w:p w:rsidR="008E43D2" w:rsidRDefault="008E43D2" w:rsidP="00812C4D">
      <w:pPr>
        <w:spacing w:after="0" w:line="240" w:lineRule="auto"/>
        <w:rPr>
          <w:rFonts w:ascii="Garamond" w:hAnsi="Garamond"/>
          <w:lang w:val="sq-AL"/>
        </w:rPr>
      </w:pPr>
    </w:p>
    <w:p w:rsidR="008E43D2" w:rsidRDefault="008E43D2" w:rsidP="00812C4D">
      <w:pPr>
        <w:spacing w:after="0" w:line="240" w:lineRule="auto"/>
        <w:rPr>
          <w:rFonts w:ascii="Garamond" w:hAnsi="Garamond"/>
          <w:lang w:val="sq-AL"/>
        </w:rPr>
      </w:pPr>
    </w:p>
    <w:p w:rsidR="008E43D2" w:rsidRDefault="008E43D2" w:rsidP="00812C4D">
      <w:pPr>
        <w:spacing w:after="0" w:line="240" w:lineRule="auto"/>
        <w:rPr>
          <w:rFonts w:ascii="Garamond" w:hAnsi="Garamond"/>
          <w:lang w:val="sq-AL"/>
        </w:rPr>
      </w:pPr>
    </w:p>
    <w:p w:rsidR="008E43D2" w:rsidRPr="00A12421" w:rsidRDefault="008E43D2" w:rsidP="00812C4D">
      <w:pPr>
        <w:spacing w:after="0" w:line="240" w:lineRule="auto"/>
        <w:rPr>
          <w:rFonts w:ascii="Garamond" w:hAnsi="Garamond"/>
          <w:lang w:val="sq-AL"/>
        </w:rPr>
      </w:pPr>
    </w:p>
    <w:p w:rsidR="00812C4D" w:rsidRPr="00A12421" w:rsidRDefault="00812C4D" w:rsidP="00D35454">
      <w:pPr>
        <w:spacing w:after="0" w:line="240" w:lineRule="auto"/>
        <w:jc w:val="center"/>
        <w:rPr>
          <w:rFonts w:ascii="Garamond" w:hAnsi="Garamond"/>
          <w:lang w:val="sq-AL"/>
        </w:rPr>
      </w:pPr>
      <w:r w:rsidRPr="00A12421">
        <w:rPr>
          <w:rFonts w:ascii="Garamond" w:hAnsi="Garamond"/>
          <w:lang w:val="sq-AL"/>
        </w:rPr>
        <w:t>Neni 80</w:t>
      </w:r>
    </w:p>
    <w:p w:rsidR="00812C4D" w:rsidRPr="00A12421" w:rsidRDefault="00812C4D" w:rsidP="00D35454">
      <w:pPr>
        <w:spacing w:after="0" w:line="240" w:lineRule="auto"/>
        <w:jc w:val="center"/>
        <w:rPr>
          <w:rFonts w:ascii="Garamond" w:hAnsi="Garamond"/>
          <w:b/>
          <w:lang w:val="sq-AL"/>
        </w:rPr>
      </w:pPr>
      <w:r w:rsidRPr="00A12421">
        <w:rPr>
          <w:rFonts w:ascii="Garamond" w:hAnsi="Garamond"/>
          <w:b/>
          <w:lang w:val="sq-AL"/>
        </w:rPr>
        <w:t>Plani i kontrollit</w:t>
      </w:r>
    </w:p>
    <w:p w:rsidR="00D35454" w:rsidRPr="00A12421" w:rsidRDefault="00D35454"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Autoritetet doganore miratojnë një plan kontrolli për mbikëqyrjen e procedurës doganore të kryer në bazë të një autorizimi të parashikuar në pikën 1, të nenit 165, të Kodit.</w:t>
      </w:r>
    </w:p>
    <w:p w:rsidR="00812C4D" w:rsidRPr="00A12421" w:rsidRDefault="00812C4D" w:rsidP="008E43D2">
      <w:pPr>
        <w:pStyle w:val="Hapesira7"/>
        <w:rPr>
          <w:lang w:val="sq-AL"/>
        </w:rPr>
      </w:pPr>
    </w:p>
    <w:p w:rsidR="00812C4D" w:rsidRPr="00A12421" w:rsidRDefault="00812C4D" w:rsidP="00D35454">
      <w:pPr>
        <w:spacing w:after="0" w:line="240" w:lineRule="auto"/>
        <w:jc w:val="center"/>
        <w:rPr>
          <w:rFonts w:ascii="Garamond" w:hAnsi="Garamond"/>
          <w:lang w:val="sq-AL"/>
        </w:rPr>
      </w:pPr>
      <w:r w:rsidRPr="00A12421">
        <w:rPr>
          <w:rFonts w:ascii="Garamond" w:hAnsi="Garamond"/>
          <w:lang w:val="sq-AL"/>
        </w:rPr>
        <w:t>Neni 81</w:t>
      </w:r>
    </w:p>
    <w:p w:rsidR="00812C4D" w:rsidRPr="00A12421" w:rsidRDefault="00812C4D" w:rsidP="00D35454">
      <w:pPr>
        <w:spacing w:after="0" w:line="240" w:lineRule="auto"/>
        <w:jc w:val="center"/>
        <w:rPr>
          <w:rFonts w:ascii="Garamond" w:hAnsi="Garamond"/>
          <w:b/>
          <w:lang w:val="sq-AL"/>
        </w:rPr>
      </w:pPr>
      <w:r w:rsidRPr="00A12421">
        <w:rPr>
          <w:rFonts w:ascii="Garamond" w:hAnsi="Garamond"/>
          <w:b/>
          <w:lang w:val="sq-AL"/>
        </w:rPr>
        <w:t>Detyrimet e mbajtësit të autorizimit</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Mbajtësi i autorizimit duhet: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a) të regjistrojë së paku të dhënat e një deklarimi të thjeshtuar doganor dhe çdo dokument mbështetës në regjistrimet </w:t>
      </w:r>
      <w:r w:rsidR="00020CB2" w:rsidRPr="00A12421">
        <w:rPr>
          <w:rFonts w:ascii="Garamond" w:hAnsi="Garamond"/>
          <w:lang w:val="sq-AL"/>
        </w:rPr>
        <w:t>elektronike</w:t>
      </w:r>
      <w:r w:rsidRPr="00A12421">
        <w:rPr>
          <w:rFonts w:ascii="Garamond" w:hAnsi="Garamond"/>
          <w:lang w:val="sq-AL"/>
        </w:rPr>
        <w: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b)</w:t>
      </w:r>
      <w:r w:rsidR="00A12421">
        <w:rPr>
          <w:rFonts w:ascii="Garamond" w:hAnsi="Garamond"/>
          <w:lang w:val="sq-AL"/>
        </w:rPr>
        <w:t xml:space="preserve"> </w:t>
      </w:r>
      <w:r w:rsidRPr="00A12421">
        <w:rPr>
          <w:rFonts w:ascii="Garamond" w:hAnsi="Garamond"/>
          <w:lang w:val="sq-AL"/>
        </w:rPr>
        <w:t xml:space="preserve">kur i kërkohet, të paraqesë mallrat në doganë dhe të regjistrojë vendin dhe datën e këtij njoftimi në regjistrimet </w:t>
      </w:r>
      <w:r w:rsidR="00020CB2" w:rsidRPr="00A12421">
        <w:rPr>
          <w:rFonts w:ascii="Garamond" w:hAnsi="Garamond"/>
          <w:lang w:val="sq-AL"/>
        </w:rPr>
        <w:t>elektronike</w:t>
      </w:r>
      <w:r w:rsidRPr="00A12421">
        <w:rPr>
          <w:rFonts w:ascii="Garamond" w:hAnsi="Garamond"/>
          <w:lang w:val="sq-AL"/>
        </w:rPr>
        <w: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w:t>
      </w:r>
      <w:r w:rsidR="00A12421">
        <w:rPr>
          <w:rFonts w:ascii="Garamond" w:hAnsi="Garamond"/>
          <w:lang w:val="sq-AL"/>
        </w:rPr>
        <w:t xml:space="preserve"> </w:t>
      </w:r>
      <w:r w:rsidRPr="00A12421">
        <w:rPr>
          <w:rFonts w:ascii="Garamond" w:hAnsi="Garamond"/>
          <w:lang w:val="sq-AL"/>
        </w:rPr>
        <w:t xml:space="preserve">me kërkesë të zyrës doganore mbikëqyrëse, të vërë në dispozicion të kësaj zyre të dhënat e një deklarate të thjeshtuar apo të plotë doganore të regjistruar në regjistrimet </w:t>
      </w:r>
      <w:r w:rsidR="00020CB2" w:rsidRPr="00A12421">
        <w:rPr>
          <w:rFonts w:ascii="Garamond" w:hAnsi="Garamond"/>
          <w:lang w:val="sq-AL"/>
        </w:rPr>
        <w:t>elektronike</w:t>
      </w:r>
      <w:r w:rsidRPr="00A12421">
        <w:rPr>
          <w:rFonts w:ascii="Garamond" w:hAnsi="Garamond"/>
          <w:lang w:val="sq-AL"/>
        </w:rPr>
        <w:t xml:space="preserve"> apo çdo dokument mbështetës;</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 të vërë në dispozicion të zyrës mbikëqyrëse informacionin për mallrat që i nënshtrohen kufizimeve dhe ndalimeve;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w:t>
      </w:r>
      <w:r w:rsidR="00A12421">
        <w:rPr>
          <w:rFonts w:ascii="Garamond" w:hAnsi="Garamond"/>
          <w:lang w:val="sq-AL"/>
        </w:rPr>
        <w:t xml:space="preserve"> </w:t>
      </w:r>
      <w:r w:rsidRPr="00A12421">
        <w:rPr>
          <w:rFonts w:ascii="Garamond" w:hAnsi="Garamond"/>
          <w:lang w:val="sq-AL"/>
        </w:rPr>
        <w:t>nëse zbatohet heqja dorë nga detyrimi për të paraqitur</w:t>
      </w:r>
      <w:r w:rsidR="00A12421">
        <w:rPr>
          <w:rFonts w:ascii="Garamond" w:hAnsi="Garamond"/>
          <w:lang w:val="sq-AL"/>
        </w:rPr>
        <w:t xml:space="preserve"> </w:t>
      </w:r>
      <w:r w:rsidRPr="00A12421">
        <w:rPr>
          <w:rFonts w:ascii="Garamond" w:hAnsi="Garamond"/>
          <w:lang w:val="sq-AL"/>
        </w:rPr>
        <w:t>mallrat,</w:t>
      </w:r>
      <w:r w:rsidR="00A12421">
        <w:rPr>
          <w:rFonts w:ascii="Garamond" w:hAnsi="Garamond"/>
          <w:lang w:val="sq-AL"/>
        </w:rPr>
        <w:t xml:space="preserve"> </w:t>
      </w:r>
      <w:r w:rsidRPr="00A12421">
        <w:rPr>
          <w:rFonts w:ascii="Garamond" w:hAnsi="Garamond"/>
          <w:lang w:val="sq-AL"/>
        </w:rPr>
        <w:t>parashikuar në pikën 3, të nenit 165, të Kodit, t’i sigurojë zyrës doganore të paraqitjes informacionin e nevojshëm që të mbyllë procedurën e mëparshme doganore dhe/ose të përfundojë magazinimin e përkohshëm;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dh) të paraqesë një deklaratë plotësuese, në mënyrë periodike, në zyrën doganore </w:t>
      </w:r>
      <w:r w:rsidR="00020CB2" w:rsidRPr="00A12421">
        <w:rPr>
          <w:rFonts w:ascii="Garamond" w:hAnsi="Garamond"/>
          <w:lang w:val="sq-AL"/>
        </w:rPr>
        <w:t>mbikëqyrëse</w:t>
      </w:r>
      <w:r w:rsidRPr="00A12421">
        <w:rPr>
          <w:rFonts w:ascii="Garamond" w:hAnsi="Garamond"/>
          <w:lang w:val="sq-AL"/>
        </w:rPr>
        <w:t xml:space="preserve"> brenda afatit kohor të përcaktuar në autorizim.</w:t>
      </w:r>
    </w:p>
    <w:p w:rsidR="00812C4D" w:rsidRPr="00A12421" w:rsidRDefault="00812C4D" w:rsidP="008E43D2">
      <w:pPr>
        <w:pStyle w:val="Hapesira7"/>
        <w:rPr>
          <w:lang w:val="sq-AL"/>
        </w:rPr>
      </w:pPr>
    </w:p>
    <w:p w:rsidR="00812C4D" w:rsidRPr="00A12421" w:rsidRDefault="00812C4D" w:rsidP="00EB1E2B">
      <w:pPr>
        <w:spacing w:after="0" w:line="240" w:lineRule="auto"/>
        <w:jc w:val="center"/>
        <w:rPr>
          <w:rFonts w:ascii="Garamond" w:hAnsi="Garamond"/>
          <w:lang w:val="sq-AL"/>
        </w:rPr>
      </w:pPr>
      <w:r w:rsidRPr="00A12421">
        <w:rPr>
          <w:rFonts w:ascii="Garamond" w:hAnsi="Garamond"/>
          <w:lang w:val="sq-AL"/>
        </w:rPr>
        <w:t>Neni 82</w:t>
      </w:r>
    </w:p>
    <w:p w:rsidR="00812C4D" w:rsidRPr="00A12421" w:rsidRDefault="00812C4D" w:rsidP="00EB1E2B">
      <w:pPr>
        <w:spacing w:after="0" w:line="240" w:lineRule="auto"/>
        <w:jc w:val="center"/>
        <w:rPr>
          <w:rFonts w:ascii="Garamond" w:hAnsi="Garamond"/>
          <w:b/>
          <w:lang w:val="sq-AL"/>
        </w:rPr>
      </w:pPr>
      <w:r w:rsidRPr="00A12421">
        <w:rPr>
          <w:rFonts w:ascii="Garamond" w:hAnsi="Garamond"/>
          <w:b/>
          <w:lang w:val="sq-AL"/>
        </w:rPr>
        <w:t>Çlirimi i mallrave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Zyra doganore</w:t>
      </w:r>
      <w:r w:rsidR="00A12421">
        <w:rPr>
          <w:rFonts w:ascii="Garamond" w:hAnsi="Garamond"/>
          <w:lang w:val="sq-AL"/>
        </w:rPr>
        <w:t xml:space="preserve"> </w:t>
      </w:r>
      <w:r w:rsidRPr="00A12421">
        <w:rPr>
          <w:rFonts w:ascii="Garamond" w:hAnsi="Garamond"/>
          <w:lang w:val="sq-AL"/>
        </w:rPr>
        <w:t>mbikëqyrëse</w:t>
      </w:r>
      <w:r w:rsidR="00A12421">
        <w:rPr>
          <w:rFonts w:ascii="Garamond" w:hAnsi="Garamond"/>
          <w:lang w:val="sq-AL"/>
        </w:rPr>
        <w:t xml:space="preserve"> </w:t>
      </w:r>
      <w:r w:rsidRPr="00A12421">
        <w:rPr>
          <w:rFonts w:ascii="Garamond" w:hAnsi="Garamond"/>
          <w:lang w:val="sq-AL"/>
        </w:rPr>
        <w:t>njofton</w:t>
      </w:r>
      <w:r w:rsidR="00A12421">
        <w:rPr>
          <w:rFonts w:ascii="Garamond" w:hAnsi="Garamond"/>
          <w:lang w:val="sq-AL"/>
        </w:rPr>
        <w:t xml:space="preserve"> </w:t>
      </w:r>
      <w:r w:rsidRPr="00A12421">
        <w:rPr>
          <w:rFonts w:ascii="Garamond" w:hAnsi="Garamond"/>
          <w:lang w:val="sq-AL"/>
        </w:rPr>
        <w:t>mbajtësin e autorizimit për çlirimin e mallrave.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Kur autorizimi përcakton një afat kohor për kontroll, mallrat do të konsiderohet se janë çliruar për regjimin përkatës, në përfundim të këtij afati kohor, përveç rasteve kur zyra doganore mbikëqyrëse ka njoftuar gjatë kësaj kohe të kufizuar qëllimin e saj për të kryer një kontroll.</w:t>
      </w:r>
    </w:p>
    <w:p w:rsidR="00812C4D" w:rsidRPr="00A12421" w:rsidRDefault="00812C4D" w:rsidP="008E43D2">
      <w:pPr>
        <w:pStyle w:val="Hapesira7"/>
        <w:rPr>
          <w:lang w:val="sq-AL"/>
        </w:rPr>
      </w:pPr>
    </w:p>
    <w:p w:rsidR="00812C4D" w:rsidRPr="00A12421" w:rsidRDefault="00812C4D" w:rsidP="00AC202F">
      <w:pPr>
        <w:spacing w:after="0" w:line="240" w:lineRule="auto"/>
        <w:jc w:val="center"/>
        <w:rPr>
          <w:rFonts w:ascii="Garamond" w:hAnsi="Garamond"/>
          <w:lang w:val="sq-AL"/>
        </w:rPr>
      </w:pPr>
      <w:r w:rsidRPr="00A12421">
        <w:rPr>
          <w:rFonts w:ascii="Garamond" w:hAnsi="Garamond"/>
          <w:lang w:val="sq-AL"/>
        </w:rPr>
        <w:t>Neni 83</w:t>
      </w:r>
    </w:p>
    <w:p w:rsidR="00812C4D" w:rsidRPr="00A12421" w:rsidRDefault="00812C4D" w:rsidP="00AC202F">
      <w:pPr>
        <w:spacing w:after="0" w:line="240" w:lineRule="auto"/>
        <w:jc w:val="center"/>
        <w:rPr>
          <w:rFonts w:ascii="Garamond" w:hAnsi="Garamond"/>
          <w:b/>
          <w:lang w:val="sq-AL"/>
        </w:rPr>
      </w:pPr>
      <w:r w:rsidRPr="00A12421">
        <w:rPr>
          <w:rFonts w:ascii="Garamond" w:hAnsi="Garamond"/>
          <w:b/>
          <w:lang w:val="sq-AL"/>
        </w:rPr>
        <w:t>Kuotat tarifore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Kur mallrat, që i nënshtrohen një kuote tarifore sipas parimit </w:t>
      </w:r>
      <w:r w:rsidR="00CF7AB9">
        <w:rPr>
          <w:rFonts w:ascii="Garamond" w:hAnsi="Garamond"/>
          <w:lang w:val="sq-AL"/>
        </w:rPr>
        <w:t>“</w:t>
      </w:r>
      <w:r w:rsidRPr="00A12421">
        <w:rPr>
          <w:rFonts w:ascii="Garamond" w:hAnsi="Garamond"/>
          <w:lang w:val="sq-AL"/>
        </w:rPr>
        <w:t>i shërbehet të parit që vjen</w:t>
      </w:r>
      <w:r w:rsidR="00CF7AB9">
        <w:rPr>
          <w:rFonts w:ascii="Garamond" w:hAnsi="Garamond"/>
          <w:lang w:val="sq-AL"/>
        </w:rPr>
        <w:t>”</w:t>
      </w:r>
      <w:r w:rsidRPr="00A12421">
        <w:rPr>
          <w:rFonts w:ascii="Garamond" w:hAnsi="Garamond"/>
          <w:lang w:val="sq-AL"/>
        </w:rPr>
        <w:t xml:space="preserve"> (</w:t>
      </w:r>
      <w:r w:rsidRPr="00020CB2">
        <w:rPr>
          <w:rFonts w:ascii="Garamond" w:hAnsi="Garamond"/>
          <w:i/>
          <w:lang w:val="sq-AL"/>
        </w:rPr>
        <w:t>first-come, first-served</w:t>
      </w:r>
      <w:r w:rsidRPr="00A12421">
        <w:rPr>
          <w:rFonts w:ascii="Garamond" w:hAnsi="Garamond"/>
          <w:lang w:val="sq-AL"/>
        </w:rPr>
        <w:t>), janë regjistruar në regjistrin elektronik, mbajtësi i autorizimit mund të kërkojë zbatimin e masës së tillë, sipas marrëveshjes me Drejtorinë e Përgjithshme të Doganave ose me anë të një njoftimi të veçantë apo me deklaratën doganore periodike.</w:t>
      </w:r>
    </w:p>
    <w:p w:rsidR="00812C4D" w:rsidRPr="00A12421" w:rsidRDefault="00812C4D" w:rsidP="008E43D2">
      <w:pPr>
        <w:pStyle w:val="Hapesira7"/>
        <w:rPr>
          <w:lang w:val="sq-AL"/>
        </w:rPr>
      </w:pPr>
    </w:p>
    <w:p w:rsidR="00812C4D" w:rsidRPr="00A12421" w:rsidRDefault="00812C4D" w:rsidP="00AC202F">
      <w:pPr>
        <w:spacing w:after="0" w:line="240" w:lineRule="auto"/>
        <w:jc w:val="center"/>
        <w:rPr>
          <w:rFonts w:ascii="Garamond" w:hAnsi="Garamond"/>
          <w:lang w:val="sq-AL"/>
        </w:rPr>
      </w:pPr>
      <w:r w:rsidRPr="00A12421">
        <w:rPr>
          <w:rFonts w:ascii="Garamond" w:hAnsi="Garamond"/>
          <w:lang w:val="sq-AL"/>
        </w:rPr>
        <w:t>Neni 84</w:t>
      </w:r>
    </w:p>
    <w:p w:rsidR="00812C4D" w:rsidRPr="00A12421" w:rsidRDefault="00812C4D" w:rsidP="00AC202F">
      <w:pPr>
        <w:spacing w:after="0" w:line="240" w:lineRule="auto"/>
        <w:jc w:val="center"/>
        <w:rPr>
          <w:rFonts w:ascii="Garamond" w:hAnsi="Garamond"/>
          <w:b/>
          <w:lang w:val="sq-AL"/>
        </w:rPr>
      </w:pPr>
      <w:r w:rsidRPr="00A12421">
        <w:rPr>
          <w:rFonts w:ascii="Garamond" w:hAnsi="Garamond"/>
          <w:b/>
          <w:lang w:val="sq-AL"/>
        </w:rPr>
        <w:t>Hyrja në të dhënat e deklaruesit për regjimin e eksportit</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Autorizimi për të hyrë në të dhënat/regjistrimet e deklaruesit mund të lejojë një operator ekonomik që të regjistrojë në regjistrat e tij menjëherë çdo operacion eksporti dhe të raportojë në zyrën doganore mbikëqyr</w:t>
      </w:r>
      <w:r w:rsidR="00020CB2">
        <w:rPr>
          <w:rFonts w:ascii="Garamond" w:hAnsi="Garamond"/>
          <w:lang w:val="sq-AL"/>
        </w:rPr>
        <w:t>ë</w:t>
      </w:r>
      <w:r w:rsidRPr="00A12421">
        <w:rPr>
          <w:rFonts w:ascii="Garamond" w:hAnsi="Garamond"/>
          <w:lang w:val="sq-AL"/>
        </w:rPr>
        <w:t>se hollësitë e një deklarate plotësuese periodike.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2. Regjistrimi i mallrave në regjistrat elektronikë të deklaruesit do të konsiderohet si çlirim i mallrave për eksport.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Pika 1 aplikohet në rastet e mëposhtme:</w:t>
      </w:r>
    </w:p>
    <w:p w:rsidR="00812C4D" w:rsidRPr="00A12421" w:rsidRDefault="00235352"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kur mallrat nuk i nënshtrohen afateve të paranisjes dhe dispozitave të veçanta të një deklarate përmbledhëse të daljes;</w:t>
      </w:r>
    </w:p>
    <w:p w:rsidR="00812C4D" w:rsidRPr="00A12421" w:rsidRDefault="00235352"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kur deklarata përmbledhëse e daljes depozitohet në zyrën doganore të daljes;</w:t>
      </w:r>
    </w:p>
    <w:p w:rsidR="00812C4D" w:rsidRPr="00A12421" w:rsidRDefault="00235352"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 xml:space="preserve">kur zyra doganore e eksportit është e ndryshme nga zyra doganore e daljes,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autoritetet doganore kompetente miratojnë përdorimin e një autorizimi të tillë.</w:t>
      </w:r>
    </w:p>
    <w:p w:rsidR="00812C4D" w:rsidRPr="00A12421" w:rsidRDefault="00812C4D" w:rsidP="008E43D2">
      <w:pPr>
        <w:pStyle w:val="Hapesira7"/>
        <w:rPr>
          <w:lang w:val="sq-AL"/>
        </w:rPr>
      </w:pPr>
    </w:p>
    <w:p w:rsidR="00812C4D" w:rsidRPr="00A12421" w:rsidRDefault="00812C4D" w:rsidP="00235352">
      <w:pPr>
        <w:spacing w:after="0" w:line="240" w:lineRule="auto"/>
        <w:jc w:val="center"/>
        <w:rPr>
          <w:rFonts w:ascii="Garamond" w:hAnsi="Garamond"/>
          <w:lang w:val="sq-AL"/>
        </w:rPr>
      </w:pPr>
      <w:r w:rsidRPr="00A12421">
        <w:rPr>
          <w:rFonts w:ascii="Garamond" w:hAnsi="Garamond"/>
          <w:lang w:val="sq-AL"/>
        </w:rPr>
        <w:t>Seksioni 4</w:t>
      </w:r>
    </w:p>
    <w:p w:rsidR="00812C4D" w:rsidRPr="00A12421" w:rsidRDefault="00812C4D" w:rsidP="00235352">
      <w:pPr>
        <w:spacing w:after="0" w:line="240" w:lineRule="auto"/>
        <w:jc w:val="center"/>
        <w:rPr>
          <w:rFonts w:ascii="Garamond" w:hAnsi="Garamond"/>
          <w:b/>
          <w:lang w:val="sq-AL"/>
        </w:rPr>
      </w:pPr>
      <w:r w:rsidRPr="00A12421">
        <w:rPr>
          <w:rFonts w:ascii="Garamond" w:hAnsi="Garamond"/>
          <w:b/>
          <w:lang w:val="sq-AL"/>
        </w:rPr>
        <w:t>Vetëvlerësimi</w:t>
      </w:r>
    </w:p>
    <w:p w:rsidR="00812C4D" w:rsidRPr="00A12421" w:rsidRDefault="00812C4D" w:rsidP="008E43D2">
      <w:pPr>
        <w:pStyle w:val="Hapesira7"/>
        <w:rPr>
          <w:lang w:val="sq-AL"/>
        </w:rPr>
      </w:pPr>
    </w:p>
    <w:p w:rsidR="00812C4D" w:rsidRPr="00A12421" w:rsidRDefault="00812C4D" w:rsidP="00235352">
      <w:pPr>
        <w:spacing w:after="0" w:line="240" w:lineRule="auto"/>
        <w:jc w:val="center"/>
        <w:rPr>
          <w:rFonts w:ascii="Garamond" w:hAnsi="Garamond"/>
          <w:lang w:val="sq-AL"/>
        </w:rPr>
      </w:pPr>
      <w:r w:rsidRPr="00A12421">
        <w:rPr>
          <w:rFonts w:ascii="Garamond" w:hAnsi="Garamond"/>
          <w:lang w:val="sq-AL"/>
        </w:rPr>
        <w:t>Neni 85</w:t>
      </w:r>
    </w:p>
    <w:p w:rsidR="00812C4D" w:rsidRPr="00A12421" w:rsidRDefault="00812C4D" w:rsidP="00235352">
      <w:pPr>
        <w:spacing w:after="0" w:line="240" w:lineRule="auto"/>
        <w:jc w:val="center"/>
        <w:rPr>
          <w:rFonts w:ascii="Garamond" w:hAnsi="Garamond"/>
          <w:b/>
          <w:lang w:val="sq-AL"/>
        </w:rPr>
      </w:pPr>
      <w:r w:rsidRPr="00A12421">
        <w:rPr>
          <w:rFonts w:ascii="Garamond" w:hAnsi="Garamond"/>
          <w:b/>
          <w:lang w:val="sq-AL"/>
        </w:rPr>
        <w:t>Kushtet për dhënien e autorizimit</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Pa cenuar kushtet e veçanta që lidhen me autorizimet për një regjim tran</w:t>
      </w:r>
      <w:r w:rsidR="00020CB2">
        <w:rPr>
          <w:rFonts w:ascii="Garamond" w:hAnsi="Garamond"/>
          <w:lang w:val="sq-AL"/>
        </w:rPr>
        <w:t>s</w:t>
      </w:r>
      <w:r w:rsidRPr="00A12421">
        <w:rPr>
          <w:rFonts w:ascii="Garamond" w:hAnsi="Garamond"/>
          <w:lang w:val="sq-AL"/>
        </w:rPr>
        <w:t>iti, magazinimi doganor dhe zonat e lira, përdorimin e veçantë përfundimtar, regjimin e lejimit të përkohshëm, përpunimin aktiv dhe pasiv, një autorizim për vetëvlerësim i parashikuar në pikën 1,</w:t>
      </w:r>
      <w:r w:rsidR="00A12421">
        <w:rPr>
          <w:rFonts w:ascii="Garamond" w:hAnsi="Garamond"/>
          <w:lang w:val="sq-AL"/>
        </w:rPr>
        <w:t xml:space="preserve"> </w:t>
      </w:r>
      <w:r w:rsidRPr="00A12421">
        <w:rPr>
          <w:rFonts w:ascii="Garamond" w:hAnsi="Garamond"/>
          <w:lang w:val="sq-AL"/>
        </w:rPr>
        <w:t>të nenit 167 të Kodit, jepet kur aplikuesi plotëson kushtet e mëposhtme: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00A937AF" w:rsidRPr="00A12421">
        <w:rPr>
          <w:rFonts w:ascii="Garamond" w:hAnsi="Garamond"/>
          <w:lang w:val="sq-AL"/>
        </w:rPr>
        <w:t xml:space="preserve">a) </w:t>
      </w:r>
      <w:r w:rsidRPr="00A12421">
        <w:rPr>
          <w:rFonts w:ascii="Garamond" w:hAnsi="Garamond"/>
          <w:lang w:val="sq-AL"/>
        </w:rPr>
        <w:t xml:space="preserve">Aplikuesi ka marrë masa që lejojnë një identifikim të qartë të partnerëve të tij të biznesit dhe që kontribuojnë në sigurinë e zinxhirit ndërkombëtar të furnizimit nëpërmjet zbatimit të marrëveshjeve përkatëse kontraktuale ose masave të tjera të përshtatshme, në përputhje me modelin e biznesit të aplikantit; </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Aplikuesi ka një sistem të brendshëm ekzistues dhe funksional të kontrollit i cili përfshin kontrollet e brendshme, analiza të riskut të lidhura me pajtueshmërinë doganore dhe monitorimin e sistemit të mjedisit të kontrollit të cilat mbështetin/ndihmojnë funksionimin e sistemit, duke sjellë si rezultat</w:t>
      </w:r>
      <w:r w:rsidR="00A12421">
        <w:rPr>
          <w:rFonts w:ascii="Garamond" w:hAnsi="Garamond"/>
          <w:lang w:val="sq-AL"/>
        </w:rPr>
        <w:t xml:space="preserve"> </w:t>
      </w:r>
      <w:r w:rsidR="00812C4D" w:rsidRPr="00A12421">
        <w:rPr>
          <w:rFonts w:ascii="Garamond" w:hAnsi="Garamond"/>
          <w:lang w:val="sq-AL"/>
        </w:rPr>
        <w:t>siguri nga rreziqet e lidhura me pajtueshmërinë doganore.</w:t>
      </w:r>
    </w:p>
    <w:p w:rsidR="00812C4D" w:rsidRPr="00A12421" w:rsidRDefault="00812C4D" w:rsidP="00812C4D">
      <w:pPr>
        <w:spacing w:after="0" w:line="240" w:lineRule="auto"/>
        <w:rPr>
          <w:rFonts w:ascii="Garamond" w:hAnsi="Garamond"/>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Neni 86</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Vetëvlerësimi për procedurat doganore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Vetëvlerësimi mund të autorizohet për ndonjë nga regjimet doganore të mëposhtme: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a) çlirimin për qarkullim të lirë; megjithatë, autorizimi nuk mund të përdoret për procedurat e</w:t>
      </w:r>
      <w:r w:rsidR="00A12421">
        <w:rPr>
          <w:rFonts w:ascii="Garamond" w:hAnsi="Garamond"/>
          <w:lang w:val="sq-AL"/>
        </w:rPr>
        <w:t xml:space="preserve"> </w:t>
      </w:r>
      <w:r w:rsidRPr="00A12421">
        <w:rPr>
          <w:rFonts w:ascii="Garamond" w:hAnsi="Garamond"/>
          <w:lang w:val="sq-AL"/>
        </w:rPr>
        <w:t>mëposhtme:</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 xml:space="preserve">çlirimin në të njëjtën kohë për qarkullim të lirë dhe për përdorim vetjak të mallrave që janë objekt i një furnizimi me TVSH- të përjashtuar, në përputhje me ligjin </w:t>
      </w:r>
      <w:r w:rsidR="00A12421">
        <w:rPr>
          <w:rFonts w:ascii="Garamond" w:hAnsi="Garamond"/>
          <w:lang w:val="sq-AL"/>
        </w:rPr>
        <w:t xml:space="preserve">nr. </w:t>
      </w:r>
      <w:r w:rsidR="00812C4D" w:rsidRPr="00A12421">
        <w:rPr>
          <w:rFonts w:ascii="Garamond" w:hAnsi="Garamond"/>
          <w:lang w:val="sq-AL"/>
        </w:rPr>
        <w:t xml:space="preserve">128/2014, </w:t>
      </w:r>
      <w:r w:rsidR="00CF7AB9">
        <w:rPr>
          <w:rFonts w:ascii="Garamond" w:hAnsi="Garamond"/>
          <w:lang w:val="sq-AL"/>
        </w:rPr>
        <w:t>“</w:t>
      </w:r>
      <w:r w:rsidR="00812C4D" w:rsidRPr="00A12421">
        <w:rPr>
          <w:rFonts w:ascii="Garamond" w:hAnsi="Garamond"/>
          <w:lang w:val="sq-AL"/>
        </w:rPr>
        <w:t>Për tatimin mbi vlerën e shtuar në Republikën e Shqipërisë</w:t>
      </w:r>
      <w:r w:rsidR="00CF7AB9">
        <w:rPr>
          <w:rFonts w:ascii="Garamond" w:hAnsi="Garamond"/>
          <w:lang w:val="sq-AL"/>
        </w:rPr>
        <w:t>”</w:t>
      </w:r>
      <w:r w:rsidR="00812C4D" w:rsidRPr="00A12421">
        <w:rPr>
          <w:rFonts w:ascii="Garamond" w:hAnsi="Garamond"/>
          <w:lang w:val="sq-AL"/>
        </w:rPr>
        <w:t xml:space="preserve">, dhe, kur është e zbatueshme, një pezullim akcize në përputhje me nenin 30, të ligjit </w:t>
      </w:r>
      <w:r w:rsidR="00A12421">
        <w:rPr>
          <w:rFonts w:ascii="Garamond" w:hAnsi="Garamond"/>
          <w:lang w:val="sq-AL"/>
        </w:rPr>
        <w:t xml:space="preserve">nr. </w:t>
      </w:r>
      <w:r w:rsidR="00812C4D" w:rsidRPr="00A12421">
        <w:rPr>
          <w:rFonts w:ascii="Garamond" w:hAnsi="Garamond"/>
          <w:lang w:val="sq-AL"/>
        </w:rPr>
        <w:t xml:space="preserve">61/2012, </w:t>
      </w:r>
      <w:r w:rsidR="00CF7AB9">
        <w:rPr>
          <w:rFonts w:ascii="Garamond" w:hAnsi="Garamond"/>
          <w:lang w:val="sq-AL"/>
        </w:rPr>
        <w:t>“</w:t>
      </w:r>
      <w:r w:rsidR="00812C4D" w:rsidRPr="00A12421">
        <w:rPr>
          <w:rFonts w:ascii="Garamond" w:hAnsi="Garamond"/>
          <w:lang w:val="sq-AL"/>
        </w:rPr>
        <w:t>Për akcizat në Republikën e Shqipërisë</w:t>
      </w:r>
      <w:r w:rsidR="00CF7AB9">
        <w:rPr>
          <w:rFonts w:ascii="Garamond" w:hAnsi="Garamond"/>
          <w:lang w:val="sq-AL"/>
        </w:rPr>
        <w:t>”</w:t>
      </w:r>
      <w:r w:rsidR="00812C4D" w:rsidRPr="00A12421">
        <w:rPr>
          <w:rFonts w:ascii="Garamond" w:hAnsi="Garamond"/>
          <w:lang w:val="sq-AL"/>
        </w:rPr>
        <w:t>, të ndryshuar;</w:t>
      </w:r>
      <w:r w:rsidR="00812C4D" w:rsidRPr="00A12421">
        <w:rPr>
          <w:rFonts w:ascii="Garamond" w:hAnsi="Garamond"/>
          <w:lang w:val="sq-AL"/>
        </w:rPr>
        <w:tab/>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ii) </w:t>
      </w:r>
      <w:r w:rsidR="00812C4D" w:rsidRPr="00A12421">
        <w:rPr>
          <w:rFonts w:ascii="Garamond" w:hAnsi="Garamond"/>
          <w:lang w:val="sq-AL"/>
        </w:rPr>
        <w:t xml:space="preserve">kur kërkohet përfitimi i një </w:t>
      </w:r>
      <w:r w:rsidR="00020CB2" w:rsidRPr="00A12421">
        <w:rPr>
          <w:rFonts w:ascii="Garamond" w:hAnsi="Garamond"/>
          <w:lang w:val="sq-AL"/>
        </w:rPr>
        <w:t>kontingjenti</w:t>
      </w:r>
      <w:r w:rsidR="00812C4D" w:rsidRPr="00A12421">
        <w:rPr>
          <w:rFonts w:ascii="Garamond" w:hAnsi="Garamond"/>
          <w:lang w:val="sq-AL"/>
        </w:rPr>
        <w:t xml:space="preserve"> tarifor;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b)</w:t>
      </w:r>
      <w:r w:rsidR="00A12421">
        <w:rPr>
          <w:rFonts w:ascii="Garamond" w:hAnsi="Garamond"/>
          <w:lang w:val="sq-AL"/>
        </w:rPr>
        <w:t xml:space="preserve"> </w:t>
      </w:r>
      <w:r w:rsidRPr="00A12421">
        <w:rPr>
          <w:rFonts w:ascii="Garamond" w:hAnsi="Garamond"/>
          <w:lang w:val="sq-AL"/>
        </w:rPr>
        <w:t>magazinimin doganor;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c)</w:t>
      </w:r>
      <w:r w:rsidR="00A12421">
        <w:rPr>
          <w:rFonts w:ascii="Garamond" w:hAnsi="Garamond"/>
          <w:lang w:val="sq-AL"/>
        </w:rPr>
        <w:t xml:space="preserve"> </w:t>
      </w:r>
      <w:r w:rsidRPr="00A12421">
        <w:rPr>
          <w:rFonts w:ascii="Garamond" w:hAnsi="Garamond"/>
          <w:lang w:val="sq-AL"/>
        </w:rPr>
        <w:t>lejimin e përkohshëm;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ç)</w:t>
      </w:r>
      <w:r w:rsidR="00A12421">
        <w:rPr>
          <w:rFonts w:ascii="Garamond" w:hAnsi="Garamond"/>
          <w:lang w:val="sq-AL"/>
        </w:rPr>
        <w:t xml:space="preserve"> </w:t>
      </w:r>
      <w:r w:rsidRPr="00A12421">
        <w:rPr>
          <w:rFonts w:ascii="Garamond" w:hAnsi="Garamond"/>
          <w:lang w:val="sq-AL"/>
        </w:rPr>
        <w:t>përdorimin e veçantë përfundimtar (</w:t>
      </w:r>
      <w:r w:rsidRPr="00020CB2">
        <w:rPr>
          <w:rFonts w:ascii="Garamond" w:hAnsi="Garamond"/>
          <w:i/>
          <w:lang w:val="sq-AL"/>
        </w:rPr>
        <w:t>end-use</w:t>
      </w:r>
      <w:r w:rsidRPr="00A12421">
        <w:rPr>
          <w:rFonts w:ascii="Garamond" w:hAnsi="Garamond"/>
          <w:lang w:val="sq-AL"/>
        </w:rPr>
        <w: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d) përpunimin aktiv dhe pasiv; megjithatë, autorizimi nuk mund të përdoren për riimport me çlirim në të njëjtën kohë për qarkullim të lirë dhe për përdorim vetjak të mallrave që janë objekt i një furnizimi të përjashtuar të TVSH-së në përputhje me ligjin </w:t>
      </w:r>
      <w:r w:rsidR="00A12421">
        <w:rPr>
          <w:rFonts w:ascii="Garamond" w:hAnsi="Garamond"/>
          <w:lang w:val="sq-AL"/>
        </w:rPr>
        <w:t xml:space="preserve">nr. </w:t>
      </w:r>
      <w:r w:rsidRPr="00A12421">
        <w:rPr>
          <w:rFonts w:ascii="Garamond" w:hAnsi="Garamond"/>
          <w:lang w:val="sq-AL"/>
        </w:rPr>
        <w:t xml:space="preserve">128/2014, </w:t>
      </w:r>
      <w:r w:rsidR="00CF7AB9">
        <w:rPr>
          <w:rFonts w:ascii="Garamond" w:hAnsi="Garamond"/>
          <w:lang w:val="sq-AL"/>
        </w:rPr>
        <w:t>“</w:t>
      </w:r>
      <w:r w:rsidRPr="00A12421">
        <w:rPr>
          <w:rFonts w:ascii="Garamond" w:hAnsi="Garamond"/>
          <w:lang w:val="sq-AL"/>
        </w:rPr>
        <w:t>Për tatimin mbi vlerën e shtuar në Republikën e Shqipërisë</w:t>
      </w:r>
      <w:r w:rsidR="00CF7AB9">
        <w:rPr>
          <w:rFonts w:ascii="Garamond" w:hAnsi="Garamond"/>
          <w:lang w:val="sq-AL"/>
        </w:rPr>
        <w:t>”</w:t>
      </w:r>
      <w:r w:rsidRPr="00A12421">
        <w:rPr>
          <w:rFonts w:ascii="Garamond" w:hAnsi="Garamond"/>
          <w:lang w:val="sq-AL"/>
        </w:rPr>
        <w:t xml:space="preserve">, dhe, kur është e zbatueshme, një pezullim akcize në përputhje me nenin 30, të ligjit </w:t>
      </w:r>
      <w:r w:rsidR="00A12421">
        <w:rPr>
          <w:rFonts w:ascii="Garamond" w:hAnsi="Garamond"/>
          <w:lang w:val="sq-AL"/>
        </w:rPr>
        <w:t xml:space="preserve">nr. </w:t>
      </w:r>
      <w:r w:rsidRPr="00A12421">
        <w:rPr>
          <w:rFonts w:ascii="Garamond" w:hAnsi="Garamond"/>
          <w:lang w:val="sq-AL"/>
        </w:rPr>
        <w:t xml:space="preserve">61/2012, </w:t>
      </w:r>
      <w:r w:rsidR="00CF7AB9">
        <w:rPr>
          <w:rFonts w:ascii="Garamond" w:hAnsi="Garamond"/>
          <w:lang w:val="sq-AL"/>
        </w:rPr>
        <w:t>“</w:t>
      </w:r>
      <w:r w:rsidRPr="00A12421">
        <w:rPr>
          <w:rFonts w:ascii="Garamond" w:hAnsi="Garamond"/>
          <w:lang w:val="sq-AL"/>
        </w:rPr>
        <w:t>Për akcizat në Republikën e Shqipërisë</w:t>
      </w:r>
      <w:r w:rsidR="00CF7AB9">
        <w:rPr>
          <w:rFonts w:ascii="Garamond" w:hAnsi="Garamond"/>
          <w:lang w:val="sq-AL"/>
        </w:rPr>
        <w:t>”</w:t>
      </w:r>
      <w:r w:rsidRPr="00A12421">
        <w:rPr>
          <w:rFonts w:ascii="Garamond" w:hAnsi="Garamond"/>
          <w:lang w:val="sq-AL"/>
        </w:rPr>
        <w:t>, të ndryshuar;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 dh)</w:t>
      </w:r>
      <w:r w:rsidR="00A12421">
        <w:rPr>
          <w:rFonts w:ascii="Garamond" w:hAnsi="Garamond"/>
          <w:lang w:val="sq-AL"/>
        </w:rPr>
        <w:t xml:space="preserve"> </w:t>
      </w:r>
      <w:r w:rsidRPr="00A12421">
        <w:rPr>
          <w:rFonts w:ascii="Garamond" w:hAnsi="Garamond"/>
          <w:lang w:val="sq-AL"/>
        </w:rPr>
        <w:t>eksportin.</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Neni 87</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Vetëvlerësimi për formalitetet doganore apo kontrolli</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Vetëvlerësimi mund të autorizohet për të kryer ndonjë nga formalitetet apo kontrollet e mëposhtme doganore:</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njoftimin e borxhit doganor, sipas legjislacionit në fuqi;</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për mallrat e deklaruara për eksport apo rieksport, kryerjen e disa funksioneve për të cilat janë kompetente zyrat e</w:t>
      </w:r>
      <w:r w:rsidR="00A12421">
        <w:rPr>
          <w:rFonts w:ascii="Garamond" w:hAnsi="Garamond"/>
          <w:lang w:val="sq-AL"/>
        </w:rPr>
        <w:t xml:space="preserve"> </w:t>
      </w:r>
      <w:r w:rsidR="00812C4D" w:rsidRPr="00A12421">
        <w:rPr>
          <w:rFonts w:ascii="Garamond" w:hAnsi="Garamond"/>
          <w:lang w:val="sq-AL"/>
        </w:rPr>
        <w:t>daljes, duke përfshirë edhe konfirmimin e daljes së mallrave nga territori doganor i Republikës së Shqipërisë;</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 xml:space="preserve">kontrollin e pajtueshmërisë me ndalimet dhe kufizimet, siç përcaktohet në autorizim me kusht që rregullat mbi këto ndalime ose kufizime parashikojnë </w:t>
      </w:r>
      <w:r w:rsidR="00DA4C49" w:rsidRPr="00A12421">
        <w:rPr>
          <w:rFonts w:ascii="Garamond" w:hAnsi="Garamond"/>
          <w:lang w:val="sq-AL"/>
        </w:rPr>
        <w:t>transferimin</w:t>
      </w:r>
      <w:r w:rsidR="00812C4D" w:rsidRPr="00A12421">
        <w:rPr>
          <w:rFonts w:ascii="Garamond" w:hAnsi="Garamond"/>
          <w:lang w:val="sq-AL"/>
        </w:rPr>
        <w:t xml:space="preserve"> e këtyre kontrolleve tek operatorët ekonomikë;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A12421">
        <w:rPr>
          <w:rFonts w:ascii="Garamond" w:hAnsi="Garamond"/>
          <w:lang w:val="sq-AL"/>
        </w:rPr>
        <w:t xml:space="preserve"> </w:t>
      </w:r>
      <w:r w:rsidRPr="00A12421">
        <w:rPr>
          <w:rFonts w:ascii="Garamond" w:hAnsi="Garamond"/>
          <w:lang w:val="sq-AL"/>
        </w:rPr>
        <w:t xml:space="preserve">sigurimin e informacionit statistikor autoriteteve </w:t>
      </w:r>
      <w:r w:rsidR="00DA4C49" w:rsidRPr="00A12421">
        <w:rPr>
          <w:rFonts w:ascii="Garamond" w:hAnsi="Garamond"/>
          <w:lang w:val="sq-AL"/>
        </w:rPr>
        <w:t>kompetente</w:t>
      </w:r>
      <w:r w:rsidRPr="00A12421">
        <w:rPr>
          <w:rFonts w:ascii="Garamond" w:hAnsi="Garamond"/>
          <w:lang w:val="sq-AL"/>
        </w:rPr>
        <w: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2. Një operator ekonomik, i cili merr kontrollin e mallrave nën një kontratë të vetme transporti, për transportin e mallrave jashtë territorit doganor të Republikës së Shqipërisë, mund të autorizohet në bazë të shkronjës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të pikës 1, për të kryer ndonjë nga rolet e mëposhtme dhe kompetencat e zyrave doganore të daljes të specifikuara në aplikim:</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Të informojë zyrën doganore të eksportit për mbërritjen e mallrave në zyrën doganore të daljes me anë të njoftimit të zyrës doganore të eksportit për mallrat që merr nën kontrollin e tij në bazë të autorizimit;</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Të pranojë paraqitjen e mallrave në zyrën e daljes;</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Të identifikojë mallrat që u nënshtrohen kontrolleve, sipas kërkesave të autoriteteve doganore në vendin e daljes;</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ç)</w:t>
      </w:r>
      <w:r w:rsidR="00A12421">
        <w:rPr>
          <w:rFonts w:ascii="Garamond" w:hAnsi="Garamond"/>
          <w:lang w:val="sq-AL"/>
        </w:rPr>
        <w:t xml:space="preserve"> </w:t>
      </w:r>
      <w:r w:rsidRPr="00A12421">
        <w:rPr>
          <w:rFonts w:ascii="Garamond" w:hAnsi="Garamond"/>
          <w:lang w:val="sq-AL"/>
        </w:rPr>
        <w:t>Të ndjekë çlirimin në dalje;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d)</w:t>
      </w:r>
      <w:r w:rsidR="00A12421">
        <w:rPr>
          <w:rFonts w:ascii="Garamond" w:hAnsi="Garamond"/>
          <w:lang w:val="sq-AL"/>
        </w:rPr>
        <w:t xml:space="preserve"> </w:t>
      </w:r>
      <w:r w:rsidRPr="00A12421">
        <w:rPr>
          <w:rFonts w:ascii="Garamond" w:hAnsi="Garamond"/>
          <w:lang w:val="sq-AL"/>
        </w:rPr>
        <w:t>Të bëjë regjistrimin e certifikimit të daljes në regjistrat e tij.</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3. Kur operatori ekonomik është i autorizuar për të identifikuar mallrat, sipas shkronjës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të pikës 2, ai duhet t’u paraqesë mallrat autoriteteve doganore në vendin e daljes me qëllim të këtyre kontrolleve.</w:t>
      </w:r>
    </w:p>
    <w:p w:rsidR="00A937AF" w:rsidRPr="00A12421" w:rsidRDefault="00A937AF"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Neni 88</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Plani i kontrollit</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Autoritetet doganore do të miratojnë një plan kontrolli për mbikëqyrjen e regjimeve doganore, formalitetet dhe kontrollet e kryera sipas një autorizimi të parashikuar në pikën 1, të nenit 167, të Kodit, për të siguruar përputhshmërinë e mbajtësit të autorizimit me detyrimet e tij.</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Neni 89</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Borxhi doganor dhe pagesa të tjera</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fund të një periudhe që nuk i kalon 31 ditë, mbajtësi i autorizimit do të përcaktojë shumën e detyrimeve dhe pagesave të tjera që duhen paguar për atë periudhë, në përputhje me rregullat e përcaktuara në autorizim.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2. Brenda 5 ditëve nga përfundimi i periudhës përmbledhëse, mbajtësi i autorizimit i paraqet zyrës doganore mbikëqyr</w:t>
      </w:r>
      <w:r w:rsidR="00020CB2">
        <w:rPr>
          <w:rFonts w:ascii="Garamond" w:hAnsi="Garamond"/>
          <w:lang w:val="sq-AL"/>
        </w:rPr>
        <w:t>ë</w:t>
      </w:r>
      <w:r w:rsidRPr="00A12421">
        <w:rPr>
          <w:rFonts w:ascii="Garamond" w:hAnsi="Garamond"/>
          <w:lang w:val="sq-AL"/>
        </w:rPr>
        <w:t xml:space="preserve">se shumën e përcaktuar në përputhje me pikën 1.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Borxhi doganor konsiderohet se është njoftuar në kohën e kësaj paraqitjeje.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3.</w:t>
      </w:r>
      <w:r w:rsidR="00020CB2">
        <w:rPr>
          <w:rFonts w:ascii="Garamond" w:hAnsi="Garamond"/>
          <w:lang w:val="sq-AL"/>
        </w:rPr>
        <w:t xml:space="preserve"> </w:t>
      </w:r>
      <w:r w:rsidRPr="00A12421">
        <w:rPr>
          <w:rFonts w:ascii="Garamond" w:hAnsi="Garamond"/>
          <w:lang w:val="sq-AL"/>
        </w:rPr>
        <w:t>Mbajtësi i autorizimit paguan shumën e përmendur në pikën 2, brenda afateve të parashikuara.</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Neni 90</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Statistikat</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Mbajtësi i autorizimit duhet të sigurojë në kohë të dhënat statistikore për autoritetet kompetente në përputhje me legjislacionin në fuqi.</w:t>
      </w:r>
    </w:p>
    <w:p w:rsidR="00812C4D" w:rsidRPr="00A12421" w:rsidRDefault="00812C4D" w:rsidP="00812C4D">
      <w:pPr>
        <w:spacing w:after="0" w:line="240" w:lineRule="auto"/>
        <w:rPr>
          <w:rFonts w:ascii="Garamond" w:hAnsi="Garamond"/>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Neni 91</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Kontrolli i daljes nën vetëvlerësim</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Operatori ekonomik i autorizuar për të kryer formalitetet ose kontrollet për të cilat janë kompetente zyrat</w:t>
      </w:r>
      <w:r w:rsidR="00A12421">
        <w:rPr>
          <w:rFonts w:ascii="Garamond" w:hAnsi="Garamond"/>
          <w:lang w:val="sq-AL"/>
        </w:rPr>
        <w:t xml:space="preserve"> </w:t>
      </w:r>
      <w:r w:rsidRPr="00A12421">
        <w:rPr>
          <w:rFonts w:ascii="Garamond" w:hAnsi="Garamond"/>
          <w:lang w:val="sq-AL"/>
        </w:rPr>
        <w:t xml:space="preserve">doganore të daljes, në përputhje me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të pikës 1, të nenit 87,</w:t>
      </w:r>
      <w:r w:rsidR="00A12421">
        <w:rPr>
          <w:rFonts w:ascii="Garamond" w:hAnsi="Garamond"/>
          <w:lang w:val="sq-AL"/>
        </w:rPr>
        <w:t xml:space="preserve"> </w:t>
      </w:r>
      <w:r w:rsidRPr="00A12421">
        <w:rPr>
          <w:rFonts w:ascii="Garamond" w:hAnsi="Garamond"/>
          <w:lang w:val="sq-AL"/>
        </w:rPr>
        <w:t>njofton autoritetet doganore të eksportit, siç është specifikuar në autorizimin lidhur me:</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datën e daljes aktuale të mallrave;</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të gjitha ngarkesat që nuk janë larguar nga territori doganor i Republikës së Shqipërisë brenda 14 ditëve pasi janë marrë nën kontrollin e mbajtësit të autorizimit.</w:t>
      </w:r>
    </w:p>
    <w:p w:rsidR="00A937AF" w:rsidRPr="00A12421" w:rsidRDefault="00812C4D" w:rsidP="00812C4D">
      <w:pPr>
        <w:spacing w:after="0" w:line="240" w:lineRule="auto"/>
        <w:rPr>
          <w:rFonts w:ascii="Garamond" w:hAnsi="Garamond"/>
          <w:lang w:val="sq-AL"/>
        </w:rPr>
      </w:pPr>
      <w:r w:rsidRPr="00A12421">
        <w:rPr>
          <w:rFonts w:ascii="Garamond" w:hAnsi="Garamond"/>
          <w:lang w:val="sq-AL"/>
        </w:rPr>
        <w:tab/>
        <w:t>2. Operatori ekonomik i autorizuar duhet:</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të identifikojë menjëherë mallrat e marra nën kontrollin e mbajtësit të autorizimit, të cilat mbulohen nga këto dispozita;</w:t>
      </w:r>
    </w:p>
    <w:p w:rsidR="00812C4D" w:rsidRPr="00A12421" w:rsidRDefault="00A937AF" w:rsidP="00812C4D">
      <w:pPr>
        <w:spacing w:after="0" w:line="240" w:lineRule="auto"/>
        <w:rPr>
          <w:rFonts w:ascii="Garamond" w:hAnsi="Garamond"/>
          <w:lang w:val="sq-AL"/>
        </w:rPr>
      </w:pPr>
      <w:r w:rsidRPr="00A12421">
        <w:rPr>
          <w:rFonts w:ascii="Garamond" w:hAnsi="Garamond"/>
          <w:lang w:val="sq-AL"/>
        </w:rPr>
        <w:t xml:space="preserve"> b)</w:t>
      </w:r>
      <w:r w:rsidR="00812C4D" w:rsidRPr="00A12421">
        <w:rPr>
          <w:rFonts w:ascii="Garamond" w:hAnsi="Garamond"/>
          <w:lang w:val="sq-AL"/>
        </w:rPr>
        <w:t xml:space="preserve"> të njoftojë zyrën doganore në vendin e daljes së mallrave që mbërritën atje dhe që janë të mbuluara nga autorizimi;</w:t>
      </w:r>
    </w:p>
    <w:p w:rsidR="00812C4D" w:rsidRPr="00A12421" w:rsidRDefault="00A937AF" w:rsidP="00812C4D">
      <w:pPr>
        <w:spacing w:after="0" w:line="240" w:lineRule="auto"/>
        <w:rPr>
          <w:rFonts w:ascii="Garamond" w:hAnsi="Garamond"/>
          <w:lang w:val="sq-AL"/>
        </w:rPr>
      </w:pPr>
      <w:r w:rsidRPr="00A12421">
        <w:rPr>
          <w:rFonts w:ascii="Garamond" w:hAnsi="Garamond"/>
          <w:lang w:val="sq-AL"/>
        </w:rPr>
        <w:t>c)</w:t>
      </w:r>
      <w:r w:rsidR="00812C4D" w:rsidRPr="00A12421">
        <w:rPr>
          <w:rFonts w:ascii="Garamond" w:hAnsi="Garamond"/>
          <w:lang w:val="sq-AL"/>
        </w:rPr>
        <w:t xml:space="preserve"> të regjistrojë (elektronikisht) detajet përkatëse të deklaratës së eksportit ose rieksportit në lidhje me mallrat;</w:t>
      </w:r>
    </w:p>
    <w:p w:rsidR="00812C4D" w:rsidRPr="00A12421" w:rsidRDefault="00A937AF" w:rsidP="00812C4D">
      <w:pPr>
        <w:spacing w:after="0" w:line="240" w:lineRule="auto"/>
        <w:rPr>
          <w:rFonts w:ascii="Garamond" w:hAnsi="Garamond"/>
          <w:lang w:val="sq-AL"/>
        </w:rPr>
      </w:pPr>
      <w:r w:rsidRPr="00A12421">
        <w:rPr>
          <w:rFonts w:ascii="Garamond" w:hAnsi="Garamond"/>
          <w:lang w:val="sq-AL"/>
        </w:rPr>
        <w:t>ç)</w:t>
      </w:r>
      <w:r w:rsidR="00812C4D" w:rsidRPr="00A12421">
        <w:rPr>
          <w:rFonts w:ascii="Garamond" w:hAnsi="Garamond"/>
          <w:lang w:val="sq-AL"/>
        </w:rPr>
        <w:t xml:space="preserve"> të sigurojë që të gjitha mallrat që janë identifikuar se kërkojnë kontroll nuk mund të</w:t>
      </w:r>
      <w:r w:rsidRPr="00A12421">
        <w:rPr>
          <w:rFonts w:ascii="Garamond" w:hAnsi="Garamond"/>
          <w:lang w:val="sq-AL"/>
        </w:rPr>
        <w:t xml:space="preserve"> </w:t>
      </w:r>
      <w:r w:rsidR="00812C4D" w:rsidRPr="00A12421">
        <w:rPr>
          <w:rFonts w:ascii="Garamond" w:hAnsi="Garamond"/>
          <w:lang w:val="sq-AL"/>
        </w:rPr>
        <w:t>dalin nga territori doganor i Republikës së Shqipërisë pa lejen e autoriteteve</w:t>
      </w:r>
      <w:r w:rsidR="00A12421">
        <w:rPr>
          <w:rFonts w:ascii="Garamond" w:hAnsi="Garamond"/>
          <w:lang w:val="sq-AL"/>
        </w:rPr>
        <w:t xml:space="preserve"> </w:t>
      </w:r>
      <w:r w:rsidR="00812C4D" w:rsidRPr="00A12421">
        <w:rPr>
          <w:rFonts w:ascii="Garamond" w:hAnsi="Garamond"/>
          <w:lang w:val="sq-AL"/>
        </w:rPr>
        <w:t>doganore.</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TITULLI VI</w:t>
      </w: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VERIFIKIMI, KONTROLLI DHE ANALIZIMI I MALLRAVE</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Seksion 1</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Të përgjithshme</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Neni 92</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 xml:space="preserve">Verifikimi i deklaratave, </w:t>
      </w:r>
      <w:r w:rsidR="00020CB2">
        <w:rPr>
          <w:rFonts w:ascii="Garamond" w:hAnsi="Garamond"/>
          <w:b/>
          <w:lang w:val="sq-AL"/>
        </w:rPr>
        <w:t>dokumente</w:t>
      </w:r>
      <w:r w:rsidRPr="00A12421">
        <w:rPr>
          <w:rFonts w:ascii="Garamond" w:hAnsi="Garamond"/>
          <w:b/>
          <w:lang w:val="sq-AL"/>
        </w:rPr>
        <w:t>ve, mallrave dhe marrja e mostrave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 qëllime të nenit 169, të Kodit, verifikimi i deklaratave, dokumenteve, mallrave dhe marrja e mostrave do të kryhen në përputhje me dispozitat respektive të vendimin </w:t>
      </w:r>
      <w:r w:rsidR="00A12421">
        <w:rPr>
          <w:rFonts w:ascii="Garamond" w:hAnsi="Garamond"/>
          <w:lang w:val="sq-AL"/>
        </w:rPr>
        <w:t xml:space="preserve">nr. </w:t>
      </w:r>
      <w:r w:rsidRPr="00A12421">
        <w:rPr>
          <w:rFonts w:ascii="Garamond" w:hAnsi="Garamond"/>
          <w:lang w:val="sq-AL"/>
        </w:rPr>
        <w:t xml:space="preserve">205, datë 13.4.1999, </w:t>
      </w:r>
      <w:r w:rsidR="00CF7AB9">
        <w:rPr>
          <w:rFonts w:ascii="Garamond" w:hAnsi="Garamond"/>
          <w:lang w:val="sq-AL"/>
        </w:rPr>
        <w:t>“</w:t>
      </w:r>
      <w:r w:rsidRPr="00A12421">
        <w:rPr>
          <w:rFonts w:ascii="Garamond" w:hAnsi="Garamond"/>
          <w:lang w:val="sq-AL"/>
        </w:rPr>
        <w:t xml:space="preserve">Për dispozitat zbatuese të ligjit </w:t>
      </w:r>
      <w:r w:rsidR="00A12421">
        <w:rPr>
          <w:rFonts w:ascii="Garamond" w:hAnsi="Garamond"/>
          <w:lang w:val="sq-AL"/>
        </w:rPr>
        <w:t xml:space="preserve">nr. </w:t>
      </w:r>
      <w:r w:rsidRPr="00A12421">
        <w:rPr>
          <w:rFonts w:ascii="Garamond" w:hAnsi="Garamond"/>
          <w:lang w:val="sq-AL"/>
        </w:rPr>
        <w:t xml:space="preserve">8449, datë 27.1.1999, </w:t>
      </w:r>
      <w:r w:rsidR="00CF7AB9">
        <w:rPr>
          <w:rFonts w:ascii="Garamond" w:hAnsi="Garamond"/>
          <w:lang w:val="sq-AL"/>
        </w:rPr>
        <w:t>“</w:t>
      </w:r>
      <w:r w:rsidRPr="00A12421">
        <w:rPr>
          <w:rFonts w:ascii="Garamond" w:hAnsi="Garamond"/>
          <w:lang w:val="sq-AL"/>
        </w:rPr>
        <w:t>Për Kodin Doganor të Republikës së Shqipërisë</w:t>
      </w:r>
      <w:r w:rsidR="00CF7AB9">
        <w:rPr>
          <w:rFonts w:ascii="Garamond" w:hAnsi="Garamond"/>
          <w:lang w:val="sq-AL"/>
        </w:rPr>
        <w:t>”</w:t>
      </w:r>
      <w:r w:rsidRPr="00A12421">
        <w:rPr>
          <w:rFonts w:ascii="Garamond" w:hAnsi="Garamond"/>
          <w:lang w:val="sq-AL"/>
        </w:rPr>
        <w:t>, të ndryshuar.</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Neni 93</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 xml:space="preserve">Çlirimi i mallrave objekt i një kërkese për të përfituar nga një </w:t>
      </w:r>
      <w:r w:rsidR="00020CB2" w:rsidRPr="00A12421">
        <w:rPr>
          <w:rFonts w:ascii="Garamond" w:hAnsi="Garamond"/>
          <w:b/>
          <w:lang w:val="sq-AL"/>
        </w:rPr>
        <w:t>kontingjent</w:t>
      </w:r>
      <w:r w:rsidRPr="00A12421">
        <w:rPr>
          <w:rFonts w:ascii="Garamond" w:hAnsi="Garamond"/>
          <w:b/>
          <w:lang w:val="sq-AL"/>
        </w:rPr>
        <w:t xml:space="preserve"> tarifor</w:t>
      </w:r>
    </w:p>
    <w:p w:rsidR="00A937AF" w:rsidRPr="00A12421" w:rsidRDefault="00A937AF"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 qëllime të pikës 2, të nenit 176, të Kodit, autoritetet doganore mund të mos kërkojnë dhënien e një garancie për mallrat të cilat janë objekt i një kërkese për të përfituar nga një </w:t>
      </w:r>
      <w:r w:rsidR="00020CB2" w:rsidRPr="00A12421">
        <w:rPr>
          <w:rFonts w:ascii="Garamond" w:hAnsi="Garamond"/>
          <w:lang w:val="sq-AL"/>
        </w:rPr>
        <w:t>kontingjent</w:t>
      </w:r>
      <w:r w:rsidRPr="00A12421">
        <w:rPr>
          <w:rFonts w:ascii="Garamond" w:hAnsi="Garamond"/>
          <w:lang w:val="sq-AL"/>
        </w:rPr>
        <w:t xml:space="preserve"> tarifor, nëse ato përcaktojnë përpara çlirimit të mallrave, që kuota tarifore nuk është në një pikë kritike.</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TITULLI VII</w:t>
      </w: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OPERACIONET E PRIVILEGJUARA</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KREU 1</w:t>
      </w: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DISPOZITA TË PËRGJITHSHME</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Të përgjithshme</w:t>
      </w:r>
    </w:p>
    <w:p w:rsidR="00812C4D" w:rsidRPr="00A12421" w:rsidRDefault="00812C4D" w:rsidP="008E43D2">
      <w:pPr>
        <w:pStyle w:val="Hapesira7"/>
        <w:rPr>
          <w:lang w:val="sq-AL"/>
        </w:rPr>
      </w:pPr>
    </w:p>
    <w:p w:rsidR="00812C4D" w:rsidRPr="00A12421" w:rsidRDefault="00812C4D" w:rsidP="00A937AF">
      <w:pPr>
        <w:spacing w:after="0" w:line="240" w:lineRule="auto"/>
        <w:jc w:val="center"/>
        <w:rPr>
          <w:rFonts w:ascii="Garamond" w:hAnsi="Garamond"/>
          <w:lang w:val="sq-AL"/>
        </w:rPr>
      </w:pPr>
      <w:r w:rsidRPr="00A12421">
        <w:rPr>
          <w:rFonts w:ascii="Garamond" w:hAnsi="Garamond"/>
          <w:lang w:val="sq-AL"/>
        </w:rPr>
        <w:t>Neni 94</w:t>
      </w:r>
    </w:p>
    <w:p w:rsidR="00812C4D" w:rsidRPr="00A12421" w:rsidRDefault="00812C4D" w:rsidP="00A937AF">
      <w:pPr>
        <w:spacing w:after="0" w:line="240" w:lineRule="auto"/>
        <w:jc w:val="center"/>
        <w:rPr>
          <w:rFonts w:ascii="Garamond" w:hAnsi="Garamond"/>
          <w:b/>
          <w:lang w:val="sq-AL"/>
        </w:rPr>
      </w:pPr>
      <w:r w:rsidRPr="00A12421">
        <w:rPr>
          <w:rFonts w:ascii="Garamond" w:hAnsi="Garamond"/>
          <w:b/>
          <w:lang w:val="sq-AL"/>
        </w:rPr>
        <w:t>Fusha e zbatimit</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Mbështetur në nenet 184 dhe 188, të Kodit, ky titull përcakton rregullat procedurale dhe rastet në të cilat, për shkak të rrethanave të veçanta, jepet përjashtimi nga detyrimet e importit kur mallrat çlirohen për qarkullim të lirë.</w:t>
      </w:r>
    </w:p>
    <w:p w:rsidR="00812C4D" w:rsidRPr="00A12421" w:rsidRDefault="00812C4D" w:rsidP="008E43D2">
      <w:pPr>
        <w:pStyle w:val="Hapesira7"/>
        <w:rPr>
          <w:lang w:val="sq-AL"/>
        </w:rPr>
      </w:pPr>
    </w:p>
    <w:p w:rsidR="00812C4D" w:rsidRPr="00A12421" w:rsidRDefault="00812C4D" w:rsidP="00F96641">
      <w:pPr>
        <w:spacing w:after="0" w:line="240" w:lineRule="auto"/>
        <w:jc w:val="center"/>
        <w:rPr>
          <w:rFonts w:ascii="Garamond" w:hAnsi="Garamond"/>
          <w:lang w:val="sq-AL"/>
        </w:rPr>
      </w:pPr>
      <w:r w:rsidRPr="00A12421">
        <w:rPr>
          <w:rFonts w:ascii="Garamond" w:hAnsi="Garamond"/>
          <w:lang w:val="sq-AL"/>
        </w:rPr>
        <w:t>Neni 95</w:t>
      </w:r>
    </w:p>
    <w:p w:rsidR="00812C4D" w:rsidRPr="00A12421" w:rsidRDefault="00812C4D" w:rsidP="00F96641">
      <w:pPr>
        <w:spacing w:after="0" w:line="240" w:lineRule="auto"/>
        <w:jc w:val="center"/>
        <w:rPr>
          <w:rFonts w:ascii="Garamond" w:hAnsi="Garamond"/>
          <w:b/>
          <w:lang w:val="sq-AL"/>
        </w:rPr>
      </w:pPr>
      <w:r w:rsidRPr="00A12421">
        <w:rPr>
          <w:rFonts w:ascii="Garamond" w:hAnsi="Garamond"/>
          <w:b/>
          <w:lang w:val="sq-AL"/>
        </w:rPr>
        <w:t>Përkufizime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 qëllim të këtij titulli, me termat e mëposhtme nënkuptohen:</w:t>
      </w:r>
    </w:p>
    <w:p w:rsidR="00812C4D" w:rsidRPr="00A12421" w:rsidRDefault="00F96641" w:rsidP="00812C4D">
      <w:pPr>
        <w:spacing w:after="0" w:line="240" w:lineRule="auto"/>
        <w:rPr>
          <w:rFonts w:ascii="Garamond" w:hAnsi="Garamond"/>
          <w:lang w:val="sq-AL"/>
        </w:rPr>
      </w:pPr>
      <w:r w:rsidRPr="00A12421">
        <w:rPr>
          <w:rFonts w:ascii="Garamond" w:hAnsi="Garamond"/>
          <w:lang w:val="sq-AL"/>
        </w:rPr>
        <w:t xml:space="preserve">a) </w:t>
      </w:r>
      <w:r w:rsidR="00CF7AB9">
        <w:rPr>
          <w:rFonts w:ascii="Garamond" w:hAnsi="Garamond"/>
          <w:lang w:val="sq-AL"/>
        </w:rPr>
        <w:t>“</w:t>
      </w:r>
      <w:r w:rsidR="00812C4D" w:rsidRPr="00A12421">
        <w:rPr>
          <w:rFonts w:ascii="Garamond" w:hAnsi="Garamond"/>
          <w:lang w:val="sq-AL"/>
        </w:rPr>
        <w:t>Detyrim importi</w:t>
      </w:r>
      <w:r w:rsidR="00CF7AB9">
        <w:rPr>
          <w:rFonts w:ascii="Garamond" w:hAnsi="Garamond"/>
          <w:lang w:val="sq-AL"/>
        </w:rPr>
        <w:t>”</w:t>
      </w:r>
      <w:r w:rsidR="00812C4D" w:rsidRPr="00A12421">
        <w:rPr>
          <w:rFonts w:ascii="Garamond" w:hAnsi="Garamond"/>
          <w:lang w:val="sq-AL"/>
        </w:rPr>
        <w:t>, detyrimi doganor që bazohet në Tarifën Doganore të Republikës së Shqipërisë;</w:t>
      </w:r>
    </w:p>
    <w:p w:rsidR="00812C4D" w:rsidRPr="00A12421" w:rsidRDefault="00F96641" w:rsidP="00812C4D">
      <w:pPr>
        <w:spacing w:after="0" w:line="240" w:lineRule="auto"/>
        <w:rPr>
          <w:rFonts w:ascii="Garamond" w:hAnsi="Garamond"/>
          <w:lang w:val="sq-AL"/>
        </w:rPr>
      </w:pPr>
      <w:r w:rsidRPr="00A12421">
        <w:rPr>
          <w:rFonts w:ascii="Garamond" w:hAnsi="Garamond"/>
          <w:lang w:val="sq-AL"/>
        </w:rPr>
        <w:t xml:space="preserve">b) </w:t>
      </w:r>
      <w:r w:rsidR="00CF7AB9">
        <w:rPr>
          <w:rFonts w:ascii="Garamond" w:hAnsi="Garamond"/>
          <w:lang w:val="sq-AL"/>
        </w:rPr>
        <w:t>“</w:t>
      </w:r>
      <w:r w:rsidR="00812C4D" w:rsidRPr="00A12421">
        <w:rPr>
          <w:rFonts w:ascii="Garamond" w:hAnsi="Garamond"/>
          <w:lang w:val="sq-AL"/>
        </w:rPr>
        <w:t>Sende vetjake</w:t>
      </w:r>
      <w:r w:rsidR="00CF7AB9">
        <w:rPr>
          <w:rFonts w:ascii="Garamond" w:hAnsi="Garamond"/>
          <w:lang w:val="sq-AL"/>
        </w:rPr>
        <w:t>”</w:t>
      </w:r>
      <w:r w:rsidR="00812C4D" w:rsidRPr="00A12421">
        <w:rPr>
          <w:rFonts w:ascii="Garamond" w:hAnsi="Garamond"/>
          <w:lang w:val="sq-AL"/>
        </w:rPr>
        <w:t>, çdo pronë e destinuar për përdorim personal nga personat përkatës apo për plotësimin e nevojave të tyre shtëpiake.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Në veçanti, </w:t>
      </w:r>
      <w:r w:rsidR="00CF7AB9">
        <w:rPr>
          <w:rFonts w:ascii="Garamond" w:hAnsi="Garamond"/>
          <w:lang w:val="sq-AL"/>
        </w:rPr>
        <w:t>“</w:t>
      </w:r>
      <w:r w:rsidRPr="00A12421">
        <w:rPr>
          <w:rFonts w:ascii="Garamond" w:hAnsi="Garamond"/>
          <w:lang w:val="sq-AL"/>
        </w:rPr>
        <w:t>Sende vetjake</w:t>
      </w:r>
      <w:r w:rsidR="00CF7AB9">
        <w:rPr>
          <w:rFonts w:ascii="Garamond" w:hAnsi="Garamond"/>
          <w:lang w:val="sq-AL"/>
        </w:rPr>
        <w:t>”</w:t>
      </w:r>
      <w:r w:rsidRPr="00A12421">
        <w:rPr>
          <w:rFonts w:ascii="Garamond" w:hAnsi="Garamond"/>
          <w:lang w:val="sq-AL"/>
        </w:rPr>
        <w:t xml:space="preserve"> përbëjnë:</w:t>
      </w:r>
    </w:p>
    <w:p w:rsidR="00812C4D" w:rsidRPr="00A12421" w:rsidRDefault="00F96641"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sendet shtëpiake;</w:t>
      </w:r>
    </w:p>
    <w:p w:rsidR="00812C4D" w:rsidRPr="00A12421" w:rsidRDefault="00F96641" w:rsidP="00812C4D">
      <w:pPr>
        <w:spacing w:after="0" w:line="240" w:lineRule="auto"/>
        <w:rPr>
          <w:rFonts w:ascii="Garamond" w:hAnsi="Garamond"/>
          <w:lang w:val="sq-AL"/>
        </w:rPr>
      </w:pPr>
      <w:r w:rsidRPr="00A12421">
        <w:rPr>
          <w:rFonts w:ascii="Garamond" w:hAnsi="Garamond"/>
          <w:lang w:val="sq-AL"/>
        </w:rPr>
        <w:t xml:space="preserve">ii) </w:t>
      </w:r>
      <w:r w:rsidR="00812C4D" w:rsidRPr="00A12421">
        <w:rPr>
          <w:rFonts w:ascii="Garamond" w:hAnsi="Garamond"/>
          <w:lang w:val="sq-AL"/>
        </w:rPr>
        <w:t>biçikletat, motomjetet dhe ciklomotorët, automjetet private dhe rimorkiot, rulotët për kamping, barkat/jahtet private (familjare) apo për argëtim dhe mjetet ajrore private.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Sende shtëpiake përbëjnë gjithashtu dhe sendet e nevojshme shtëpiake, të cilat plotësojnë nevojat normale familjare, kafshët shtëpiake, manarët dhe kafshët me samar, si dhe instrumentet e mbartshme të arteve të aplikuara, të cilat janë të nevojshme për të ushtruar profesionin apo zanatin e personit përkatës. Prona personale duhet të jetë e tillë që për nga natyra dhe sasia të tregojë se nuk importohet për qëllime tregtare.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c) </w:t>
      </w:r>
      <w:r w:rsidR="00CF7AB9">
        <w:rPr>
          <w:rFonts w:ascii="Garamond" w:hAnsi="Garamond"/>
          <w:lang w:val="sq-AL"/>
        </w:rPr>
        <w:t>“</w:t>
      </w:r>
      <w:r w:rsidRPr="00A12421">
        <w:rPr>
          <w:rFonts w:ascii="Garamond" w:hAnsi="Garamond"/>
          <w:lang w:val="sq-AL"/>
        </w:rPr>
        <w:t>Sende shtëpiake</w:t>
      </w:r>
      <w:r w:rsidR="00CF7AB9">
        <w:rPr>
          <w:rFonts w:ascii="Garamond" w:hAnsi="Garamond"/>
          <w:lang w:val="sq-AL"/>
        </w:rPr>
        <w:t>”</w:t>
      </w:r>
      <w:r w:rsidRPr="00A12421">
        <w:rPr>
          <w:rFonts w:ascii="Garamond" w:hAnsi="Garamond"/>
          <w:lang w:val="sq-AL"/>
        </w:rPr>
        <w:t>, sendet personale, shtresa dhe mbulesa për përdorim shtëpiak, mobilie dhe pajisje për qëllime të përdorimit personal të të interesuarit ose për të plotësuar nevojat e tij shtëpiake;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ç) </w:t>
      </w:r>
      <w:r w:rsidR="00CF7AB9">
        <w:rPr>
          <w:rFonts w:ascii="Garamond" w:hAnsi="Garamond"/>
          <w:lang w:val="sq-AL"/>
        </w:rPr>
        <w:t>“</w:t>
      </w:r>
      <w:r w:rsidRPr="00A12421">
        <w:rPr>
          <w:rFonts w:ascii="Garamond" w:hAnsi="Garamond"/>
          <w:lang w:val="sq-AL"/>
        </w:rPr>
        <w:t>Produkte alkoolike</w:t>
      </w:r>
      <w:r w:rsidR="00CF7AB9">
        <w:rPr>
          <w:rFonts w:ascii="Garamond" w:hAnsi="Garamond"/>
          <w:lang w:val="sq-AL"/>
        </w:rPr>
        <w:t>”</w:t>
      </w:r>
      <w:r w:rsidRPr="00A12421">
        <w:rPr>
          <w:rFonts w:ascii="Garamond" w:hAnsi="Garamond"/>
          <w:lang w:val="sq-AL"/>
        </w:rPr>
        <w:t>, produktet (birrë, verë, aperitivë me përmbajtje vere ose alkooli, konjak ose brendi, liker ose pije të tjera alkoolike etj</w:t>
      </w:r>
      <w:r w:rsidR="00020CB2">
        <w:rPr>
          <w:rFonts w:ascii="Garamond" w:hAnsi="Garamond"/>
          <w:lang w:val="sq-AL"/>
        </w:rPr>
        <w:t>.</w:t>
      </w:r>
      <w:r w:rsidRPr="00A12421">
        <w:rPr>
          <w:rFonts w:ascii="Garamond" w:hAnsi="Garamond"/>
          <w:lang w:val="sq-AL"/>
        </w:rPr>
        <w:t xml:space="preserve">), që përfshihen në krerët nga 2203 deri 2208 të Nomenklaturës së Kombinuar të Mallrave. </w:t>
      </w:r>
    </w:p>
    <w:p w:rsidR="00812C4D" w:rsidRPr="00A12421" w:rsidRDefault="00812C4D" w:rsidP="002D76AE">
      <w:pPr>
        <w:spacing w:after="0" w:line="240" w:lineRule="auto"/>
        <w:jc w:val="center"/>
        <w:rPr>
          <w:rFonts w:ascii="Garamond" w:hAnsi="Garamond"/>
          <w:lang w:val="sq-AL"/>
        </w:rPr>
      </w:pPr>
      <w:r w:rsidRPr="00A12421">
        <w:rPr>
          <w:rFonts w:ascii="Garamond" w:hAnsi="Garamond"/>
          <w:lang w:val="sq-AL"/>
        </w:rPr>
        <w:t>KREU 2</w:t>
      </w:r>
    </w:p>
    <w:p w:rsidR="00812C4D" w:rsidRPr="00A12421" w:rsidRDefault="00812C4D" w:rsidP="002D76AE">
      <w:pPr>
        <w:spacing w:after="0" w:line="240" w:lineRule="auto"/>
        <w:jc w:val="center"/>
        <w:rPr>
          <w:rFonts w:ascii="Garamond" w:hAnsi="Garamond"/>
          <w:lang w:val="sq-AL"/>
        </w:rPr>
      </w:pPr>
      <w:r w:rsidRPr="00A12421">
        <w:rPr>
          <w:rFonts w:ascii="Garamond" w:hAnsi="Garamond"/>
          <w:lang w:val="sq-AL"/>
        </w:rPr>
        <w:t>PËRJASHTIMI NGA DETYRIMET E IMPORTIT</w:t>
      </w:r>
    </w:p>
    <w:p w:rsidR="00812C4D" w:rsidRPr="00A12421" w:rsidRDefault="00812C4D" w:rsidP="008E43D2">
      <w:pPr>
        <w:pStyle w:val="Hapesira7"/>
        <w:rPr>
          <w:lang w:val="sq-AL"/>
        </w:rPr>
      </w:pPr>
    </w:p>
    <w:p w:rsidR="00812C4D" w:rsidRPr="00A12421" w:rsidRDefault="00812C4D" w:rsidP="002D76AE">
      <w:pPr>
        <w:spacing w:after="0" w:line="240" w:lineRule="auto"/>
        <w:jc w:val="center"/>
        <w:rPr>
          <w:rFonts w:ascii="Garamond" w:hAnsi="Garamond"/>
          <w:lang w:val="sq-AL"/>
        </w:rPr>
      </w:pPr>
      <w:r w:rsidRPr="00A12421">
        <w:rPr>
          <w:rFonts w:ascii="Garamond" w:hAnsi="Garamond"/>
          <w:lang w:val="sq-AL"/>
        </w:rPr>
        <w:t>Seksioni 1</w:t>
      </w:r>
    </w:p>
    <w:p w:rsidR="00812C4D" w:rsidRPr="00A12421" w:rsidRDefault="00812C4D" w:rsidP="002D76AE">
      <w:pPr>
        <w:spacing w:after="0" w:line="240" w:lineRule="auto"/>
        <w:jc w:val="center"/>
        <w:rPr>
          <w:rFonts w:ascii="Garamond" w:hAnsi="Garamond"/>
          <w:b/>
          <w:lang w:val="sq-AL"/>
        </w:rPr>
      </w:pPr>
      <w:r w:rsidRPr="00A12421">
        <w:rPr>
          <w:rFonts w:ascii="Garamond" w:hAnsi="Garamond"/>
          <w:b/>
          <w:lang w:val="sq-AL"/>
        </w:rPr>
        <w:t>Sendet vetjake që u përkasin individëve, që ndryshojnë vendqëndrimin (vendbanimin) nga një vend tjetër për në Republikën e Shqipërisë</w:t>
      </w:r>
    </w:p>
    <w:p w:rsidR="00812C4D" w:rsidRPr="00A12421" w:rsidRDefault="00812C4D" w:rsidP="008E43D2">
      <w:pPr>
        <w:pStyle w:val="Hapesira7"/>
        <w:rPr>
          <w:lang w:val="sq-AL"/>
        </w:rPr>
      </w:pPr>
    </w:p>
    <w:p w:rsidR="00812C4D" w:rsidRPr="00A12421" w:rsidRDefault="00812C4D" w:rsidP="002D76AE">
      <w:pPr>
        <w:spacing w:after="0" w:line="240" w:lineRule="auto"/>
        <w:jc w:val="center"/>
        <w:rPr>
          <w:rFonts w:ascii="Garamond" w:hAnsi="Garamond"/>
          <w:lang w:val="sq-AL"/>
        </w:rPr>
      </w:pPr>
      <w:r w:rsidRPr="00A12421">
        <w:rPr>
          <w:rFonts w:ascii="Garamond" w:hAnsi="Garamond"/>
          <w:lang w:val="sq-AL"/>
        </w:rPr>
        <w:t>Neni 96</w:t>
      </w:r>
    </w:p>
    <w:p w:rsidR="00812C4D" w:rsidRPr="00A12421" w:rsidRDefault="00812C4D" w:rsidP="002D76AE">
      <w:pPr>
        <w:spacing w:after="0" w:line="240" w:lineRule="auto"/>
        <w:jc w:val="center"/>
        <w:rPr>
          <w:rFonts w:ascii="Garamond" w:hAnsi="Garamond"/>
          <w:b/>
          <w:lang w:val="sq-AL"/>
        </w:rPr>
      </w:pPr>
      <w:r w:rsidRPr="00A12421">
        <w:rPr>
          <w:rFonts w:ascii="Garamond" w:hAnsi="Garamond"/>
          <w:b/>
          <w:lang w:val="sq-AL"/>
        </w:rPr>
        <w:t>Sendet vetjake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nenet 97 deri 104, sendet vetjake që importohet nga individë që ndryshojnë vendqëndrimin e tyre të zakonshëm nga një vend tjetër për në Republikën e Shqipërisë përjashtohet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Në këto raste, do të përdoret formulari i sigurimit të përjashtimit nga detyrimet e importit i përcaktuar në aneksin 8.</w:t>
      </w:r>
    </w:p>
    <w:p w:rsidR="002D76AE" w:rsidRPr="00A12421" w:rsidRDefault="002D76AE" w:rsidP="008E43D2">
      <w:pPr>
        <w:pStyle w:val="Hapesira7"/>
        <w:rPr>
          <w:lang w:val="sq-AL"/>
        </w:rPr>
      </w:pPr>
    </w:p>
    <w:p w:rsidR="00812C4D" w:rsidRPr="00A12421" w:rsidRDefault="00812C4D" w:rsidP="002D76AE">
      <w:pPr>
        <w:spacing w:after="0" w:line="240" w:lineRule="auto"/>
        <w:jc w:val="center"/>
        <w:rPr>
          <w:rFonts w:ascii="Garamond" w:hAnsi="Garamond"/>
          <w:lang w:val="sq-AL"/>
        </w:rPr>
      </w:pPr>
      <w:r w:rsidRPr="00A12421">
        <w:rPr>
          <w:rFonts w:ascii="Garamond" w:hAnsi="Garamond"/>
          <w:lang w:val="sq-AL"/>
        </w:rPr>
        <w:t>Neni 97</w:t>
      </w:r>
    </w:p>
    <w:p w:rsidR="00812C4D" w:rsidRPr="00A12421" w:rsidRDefault="00812C4D" w:rsidP="002D76AE">
      <w:pPr>
        <w:spacing w:after="0" w:line="240" w:lineRule="auto"/>
        <w:jc w:val="center"/>
        <w:rPr>
          <w:rFonts w:ascii="Garamond" w:hAnsi="Garamond"/>
          <w:b/>
          <w:lang w:val="sq-AL"/>
        </w:rPr>
      </w:pPr>
      <w:r w:rsidRPr="00A12421">
        <w:rPr>
          <w:rFonts w:ascii="Garamond" w:hAnsi="Garamond"/>
          <w:b/>
          <w:lang w:val="sq-AL"/>
        </w:rPr>
        <w:t>Kufizimi në sende vetjake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Përjashtimi kufizohet në sende vetjake të cilat:</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kanë qenë në posedim nga individi i interesuar dhe në rastet e mallrave jo të konsumueshme të jenë përdorur nga individi i interesuar në vendin e mëparshëm të qëndrimit, për të paktën 6 muaj përpara datës në të cilën ai pushon së qeni banor i vendit prej nga është nisur, me përjashtim të rasteve të veçanta të justifikuara nga rrethanat;</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kanë për qëllim të përdoren për të njëjtat qëllime edhe në vendbanimin e ri.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 automjetet private dhe rimorkiot, motomjetet dhe ciklomotorët, rulotët për kamping, barkat/jahtet private (familjare) apo për argëtim dhe mjetet ajrore private, përjashtimi kufizohet nga përmbushja e kushteve të mëposhtme:</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i interesuari ka qenë pronari i regjistruar për automjetin, motomjetin dhe ciklomotorin, rulotën, mjetin lundrues ose mjetin ajror, në vendet ku zbatohet një regjistrim mjetesh, për të paktën, 12 muaj përpara transferimit të tij në Republikën e Shqipërisë;</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ka qenë pronë e të interesuarit për të paktën 12 muaj, përpara se të sillej në territorin doganor të Republikës së Shqipërisë;</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ka qenë përdorur nga i interesuari në një vend tjetër normalisht për të paktën 12 muaj përpara se të sillej në territorin doganor të Republikës së Shqipërisë;</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ç) </w:t>
      </w:r>
      <w:r w:rsidR="00812C4D" w:rsidRPr="00A12421">
        <w:rPr>
          <w:rFonts w:ascii="Garamond" w:hAnsi="Garamond"/>
          <w:lang w:val="sq-AL"/>
        </w:rPr>
        <w:t>pasi të importohet duke u përjashtuar nga detyrimet e importit, nuk mund të jepen hua, vendosen si garanci, jepen me qira ose tjetërsohet/transferohen si kundrejt pagesës, ashtu edhe falas, deri në dy vjet pas kryerjes se formaliteteve doganore, përveçse kur paguan detyrimet e importit dhe të gjitha taksat e tjera prej të cilave ishte përjashtuar;</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 xml:space="preserve">përjashtimi nga detyrimet e importit i nënshtrohet depozitimit të një garancie.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Forma dhe shuma e garancisë përcaktohen nga autoritetet doganore kompetente. Garancia çlirohet pas kalimit të dy vjetëve nga momenti i depozitimit të saj në zyrën ku është bërë çlirimi i mallrave mbi bazën e paraqitjes së provave bindëse që personi i interesuar është dhe ka qenë gjatë gjithë kësaj periudhe kohe pronari i regjistruar i automjetit, motomjetit dhe ciklomotorit, ruletës, mjetit të lundrimit, ose mjetit të fluturimit për të cilin është dhënë përjashtimi.</w:t>
      </w:r>
    </w:p>
    <w:p w:rsidR="00812C4D" w:rsidRPr="00A12421" w:rsidRDefault="00812C4D" w:rsidP="008E43D2">
      <w:pPr>
        <w:pStyle w:val="Hapesira7"/>
        <w:rPr>
          <w:lang w:val="sq-AL"/>
        </w:rPr>
      </w:pPr>
    </w:p>
    <w:p w:rsidR="00812C4D" w:rsidRPr="00A12421" w:rsidRDefault="00812C4D" w:rsidP="0061190F">
      <w:pPr>
        <w:spacing w:after="0" w:line="240" w:lineRule="auto"/>
        <w:jc w:val="center"/>
        <w:rPr>
          <w:rFonts w:ascii="Garamond" w:hAnsi="Garamond"/>
          <w:lang w:val="sq-AL"/>
        </w:rPr>
      </w:pPr>
      <w:r w:rsidRPr="00A12421">
        <w:rPr>
          <w:rFonts w:ascii="Garamond" w:hAnsi="Garamond"/>
          <w:lang w:val="sq-AL"/>
        </w:rPr>
        <w:t>Neni 98</w:t>
      </w:r>
    </w:p>
    <w:p w:rsidR="00812C4D" w:rsidRPr="00A12421" w:rsidRDefault="00812C4D" w:rsidP="0061190F">
      <w:pPr>
        <w:spacing w:after="0" w:line="240" w:lineRule="auto"/>
        <w:jc w:val="center"/>
        <w:rPr>
          <w:rFonts w:ascii="Garamond" w:hAnsi="Garamond"/>
          <w:b/>
          <w:lang w:val="sq-AL"/>
        </w:rPr>
      </w:pPr>
      <w:r w:rsidRPr="00A12421">
        <w:rPr>
          <w:rFonts w:ascii="Garamond" w:hAnsi="Garamond"/>
          <w:b/>
          <w:lang w:val="sq-AL"/>
        </w:rPr>
        <w:t>Ra</w:t>
      </w:r>
      <w:r w:rsidR="00020CB2">
        <w:rPr>
          <w:rFonts w:ascii="Garamond" w:hAnsi="Garamond"/>
          <w:b/>
          <w:lang w:val="sq-AL"/>
        </w:rPr>
        <w:t>s</w:t>
      </w:r>
      <w:r w:rsidRPr="00A12421">
        <w:rPr>
          <w:rFonts w:ascii="Garamond" w:hAnsi="Garamond"/>
          <w:b/>
          <w:lang w:val="sq-AL"/>
        </w:rPr>
        <w:t>tet kur jepet përjashtimi</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Përjashtimi jepet vetëm për individët të cilët kanë pasur vendbanim të zakonshëm, për të paktën 12 muaj në mënyrë të vazhdueshme, jashtë territorit doganor të Republikës së Shqipërisë.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Megjithatë, autoritetet doganore kompetente mund të lejojnë anashkalim nga rregulli i parashikuar në pikën 1, të këtij neni, me kusht që synimi i të interesuarit të ketë qenë qartësisht qëndrimi jashtë territorit doganor të Republikës së Shqipërisë për një periudhë të vazhdueshme prej të paktën 12 muajsh.</w:t>
      </w:r>
    </w:p>
    <w:p w:rsidR="00812C4D" w:rsidRPr="00A12421" w:rsidRDefault="00812C4D" w:rsidP="008E43D2">
      <w:pPr>
        <w:pStyle w:val="Hapesira7"/>
        <w:rPr>
          <w:lang w:val="sq-AL"/>
        </w:rPr>
      </w:pPr>
    </w:p>
    <w:p w:rsidR="00812C4D" w:rsidRPr="00A12421" w:rsidRDefault="00812C4D" w:rsidP="0061190F">
      <w:pPr>
        <w:spacing w:after="0" w:line="240" w:lineRule="auto"/>
        <w:jc w:val="center"/>
        <w:rPr>
          <w:rFonts w:ascii="Garamond" w:hAnsi="Garamond"/>
          <w:lang w:val="sq-AL"/>
        </w:rPr>
      </w:pPr>
      <w:r w:rsidRPr="00A12421">
        <w:rPr>
          <w:rFonts w:ascii="Garamond" w:hAnsi="Garamond"/>
          <w:lang w:val="sq-AL"/>
        </w:rPr>
        <w:t>Neni 99</w:t>
      </w:r>
    </w:p>
    <w:p w:rsidR="00812C4D" w:rsidRPr="00A12421" w:rsidRDefault="00812C4D" w:rsidP="0061190F">
      <w:pPr>
        <w:spacing w:after="0" w:line="240" w:lineRule="auto"/>
        <w:jc w:val="center"/>
        <w:rPr>
          <w:rFonts w:ascii="Garamond" w:hAnsi="Garamond"/>
          <w:b/>
          <w:lang w:val="sq-AL"/>
        </w:rPr>
      </w:pPr>
      <w:r w:rsidRPr="00A12421">
        <w:rPr>
          <w:rFonts w:ascii="Garamond" w:hAnsi="Garamond"/>
          <w:b/>
          <w:lang w:val="sq-AL"/>
        </w:rPr>
        <w:t>Mallrat për të cilat nuk jepen përjashtime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w:t>
      </w:r>
      <w:r w:rsidR="00A12421">
        <w:rPr>
          <w:rFonts w:ascii="Garamond" w:hAnsi="Garamond"/>
          <w:lang w:val="sq-AL"/>
        </w:rPr>
        <w:t xml:space="preserve"> </w:t>
      </w:r>
      <w:r w:rsidRPr="00A12421">
        <w:rPr>
          <w:rFonts w:ascii="Garamond" w:hAnsi="Garamond"/>
          <w:lang w:val="sq-AL"/>
        </w:rPr>
        <w:t>nuk jepet për:</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produktet alkoolike;</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duhanin dhe produktet e duhanit;</w:t>
      </w:r>
    </w:p>
    <w:p w:rsidR="00812C4D" w:rsidRPr="00A12421" w:rsidRDefault="0061190F"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 xml:space="preserve">mjetet tregtare të transportit;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A12421">
        <w:rPr>
          <w:rFonts w:ascii="Garamond" w:hAnsi="Garamond"/>
          <w:lang w:val="sq-AL"/>
        </w:rPr>
        <w:t xml:space="preserve"> </w:t>
      </w:r>
      <w:r w:rsidRPr="00A12421">
        <w:rPr>
          <w:rFonts w:ascii="Garamond" w:hAnsi="Garamond"/>
          <w:lang w:val="sq-AL"/>
        </w:rPr>
        <w:t>artikujt për përdorim në ushtrimin e një tregtie ose profesioni, të ndryshëm nga instrumentet e mbartshme të arteve të aplikuara ose të lira.</w:t>
      </w:r>
    </w:p>
    <w:p w:rsidR="00812C4D" w:rsidRPr="00A12421" w:rsidRDefault="00812C4D" w:rsidP="008E43D2">
      <w:pPr>
        <w:pStyle w:val="Hapesira7"/>
        <w:rPr>
          <w:lang w:val="sq-AL"/>
        </w:rPr>
      </w:pPr>
    </w:p>
    <w:p w:rsidR="00812C4D" w:rsidRPr="00A12421" w:rsidRDefault="00812C4D" w:rsidP="0061190F">
      <w:pPr>
        <w:spacing w:after="0" w:line="240" w:lineRule="auto"/>
        <w:jc w:val="center"/>
        <w:rPr>
          <w:rFonts w:ascii="Garamond" w:hAnsi="Garamond"/>
          <w:lang w:val="sq-AL"/>
        </w:rPr>
      </w:pPr>
      <w:r w:rsidRPr="00A12421">
        <w:rPr>
          <w:rFonts w:ascii="Garamond" w:hAnsi="Garamond"/>
          <w:lang w:val="sq-AL"/>
        </w:rPr>
        <w:t>Neni 100</w:t>
      </w:r>
    </w:p>
    <w:p w:rsidR="00812C4D" w:rsidRPr="00A12421" w:rsidRDefault="00812C4D" w:rsidP="0061190F">
      <w:pPr>
        <w:spacing w:after="0" w:line="240" w:lineRule="auto"/>
        <w:jc w:val="center"/>
        <w:rPr>
          <w:rFonts w:ascii="Garamond" w:hAnsi="Garamond"/>
          <w:b/>
          <w:lang w:val="sq-AL"/>
        </w:rPr>
      </w:pPr>
      <w:r w:rsidRPr="00A12421">
        <w:rPr>
          <w:rFonts w:ascii="Garamond" w:hAnsi="Garamond"/>
          <w:b/>
          <w:lang w:val="sq-AL"/>
        </w:rPr>
        <w:t>Hedhja në qarkullim të lirë</w:t>
      </w:r>
    </w:p>
    <w:p w:rsidR="00812C4D" w:rsidRPr="00A12421" w:rsidRDefault="00812C4D" w:rsidP="008E43D2">
      <w:pPr>
        <w:pStyle w:val="Hapesira7"/>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Përveç rasteve të veçanta, përjashtimi jepet vetëm për sendet vetjake të hedhura në qarkullim të lirë brenda 12 muajsh nga data në të cilën individi i interesuari është vendosur në vendbanimin e tij normal në territorin doganor të Republikës së Shqipërisë.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Sendet vetjake mund të vendosen në qarkullim të lirë, pjesë-pjesë, brenda afatit të përmendur në pikën 1, të këtij neni.</w:t>
      </w:r>
    </w:p>
    <w:p w:rsidR="00812C4D" w:rsidRPr="00A12421" w:rsidRDefault="00812C4D" w:rsidP="00812C4D">
      <w:pPr>
        <w:spacing w:after="0" w:line="240" w:lineRule="auto"/>
        <w:rPr>
          <w:rFonts w:ascii="Garamond" w:hAnsi="Garamond"/>
          <w:lang w:val="sq-AL"/>
        </w:rPr>
      </w:pPr>
    </w:p>
    <w:p w:rsidR="008E43D2" w:rsidRDefault="008E43D2" w:rsidP="0061190F">
      <w:pPr>
        <w:spacing w:after="0" w:line="240" w:lineRule="auto"/>
        <w:jc w:val="center"/>
        <w:rPr>
          <w:rFonts w:ascii="Garamond" w:hAnsi="Garamond"/>
          <w:lang w:val="sq-AL"/>
        </w:rPr>
      </w:pPr>
    </w:p>
    <w:p w:rsidR="008E43D2" w:rsidRDefault="008E43D2" w:rsidP="0061190F">
      <w:pPr>
        <w:spacing w:after="0" w:line="240" w:lineRule="auto"/>
        <w:jc w:val="center"/>
        <w:rPr>
          <w:rFonts w:ascii="Garamond" w:hAnsi="Garamond"/>
          <w:lang w:val="sq-AL"/>
        </w:rPr>
      </w:pPr>
    </w:p>
    <w:p w:rsidR="008E43D2" w:rsidRDefault="008E43D2" w:rsidP="0061190F">
      <w:pPr>
        <w:spacing w:after="0" w:line="240" w:lineRule="auto"/>
        <w:jc w:val="center"/>
        <w:rPr>
          <w:rFonts w:ascii="Garamond" w:hAnsi="Garamond"/>
          <w:lang w:val="sq-AL"/>
        </w:rPr>
      </w:pPr>
    </w:p>
    <w:p w:rsidR="00812C4D" w:rsidRPr="00A12421" w:rsidRDefault="00812C4D" w:rsidP="0061190F">
      <w:pPr>
        <w:spacing w:after="0" w:line="240" w:lineRule="auto"/>
        <w:jc w:val="center"/>
        <w:rPr>
          <w:rFonts w:ascii="Garamond" w:hAnsi="Garamond"/>
          <w:lang w:val="sq-AL"/>
        </w:rPr>
      </w:pPr>
      <w:r w:rsidRPr="00A12421">
        <w:rPr>
          <w:rFonts w:ascii="Garamond" w:hAnsi="Garamond"/>
          <w:lang w:val="sq-AL"/>
        </w:rPr>
        <w:t>Neni 101</w:t>
      </w:r>
    </w:p>
    <w:p w:rsidR="00812C4D" w:rsidRPr="00A12421" w:rsidRDefault="00812C4D" w:rsidP="0061190F">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Me përjashtim të përcaktimit të </w:t>
      </w:r>
      <w:r w:rsidR="00020CB2" w:rsidRPr="00A12421">
        <w:rPr>
          <w:rFonts w:ascii="Garamond" w:hAnsi="Garamond"/>
          <w:lang w:val="sq-AL"/>
        </w:rPr>
        <w:t>shkronjës</w:t>
      </w:r>
      <w:r w:rsidRPr="00A12421">
        <w:rPr>
          <w:rFonts w:ascii="Garamond" w:hAnsi="Garamond"/>
          <w:lang w:val="sq-AL"/>
        </w:rPr>
        <w:t xml:space="preserve"> </w:t>
      </w:r>
      <w:r w:rsidR="00CF7AB9">
        <w:rPr>
          <w:rFonts w:ascii="Garamond" w:hAnsi="Garamond"/>
          <w:lang w:val="sq-AL"/>
        </w:rPr>
        <w:t>“</w:t>
      </w:r>
      <w:r w:rsidRPr="00A12421">
        <w:rPr>
          <w:rFonts w:ascii="Garamond" w:hAnsi="Garamond"/>
          <w:lang w:val="sq-AL"/>
        </w:rPr>
        <w:t>ç</w:t>
      </w:r>
      <w:r w:rsidR="00CF7AB9">
        <w:rPr>
          <w:rFonts w:ascii="Garamond" w:hAnsi="Garamond"/>
          <w:lang w:val="sq-AL"/>
        </w:rPr>
        <w:t>”</w:t>
      </w:r>
      <w:r w:rsidRPr="00A12421">
        <w:rPr>
          <w:rFonts w:ascii="Garamond" w:hAnsi="Garamond"/>
          <w:lang w:val="sq-AL"/>
        </w:rPr>
        <w:t>, të pikës 2, të nenit 97, sendet vetjake që janë lejuar me përjashtim nga detyrimet e importit, deri në përfundimin e afatit prej 12 muajsh nga data në të cilën është pranuar deklarata për vendosjen në qarkullim të lirë, nuk mund të jepen hua, vendosen si garanci, jepen me qira ose transferohen, si kundrejt pagesës, ashtu edhe falas, pa njoftuar paraprakisht autoritetet kompetente doganore për këtë qëllim.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Huadhënia, lënia si garanci, qiradhënia apo tjetërsimi përpara përfundimit të afatit të përmendur në pikën 1 sjell si pasojë zbatimin e detyrimeve përkatëse të importit për sendin në fjalë, sipas nivelit të detyrimeve të importit në fuqi në datën në të cilën kryhet huadhënia, dhënia si garanci, qiradhënia apo tjetërsimi dhe në bazë të llojit të mallrave</w:t>
      </w:r>
      <w:r w:rsidR="007F6236">
        <w:rPr>
          <w:rFonts w:ascii="Garamond" w:hAnsi="Garamond"/>
          <w:lang w:val="sq-AL"/>
        </w:rPr>
        <w:t>,</w:t>
      </w:r>
      <w:r w:rsidRPr="00A12421">
        <w:rPr>
          <w:rFonts w:ascii="Garamond" w:hAnsi="Garamond"/>
          <w:lang w:val="sq-AL"/>
        </w:rPr>
        <w:t xml:space="preserve"> si dhe të vlerës doganore të verifikuar apo të pranuar në po atë datë nga autoritetet doganore kompetente.</w:t>
      </w:r>
    </w:p>
    <w:p w:rsidR="0061190F" w:rsidRPr="00A12421" w:rsidRDefault="0061190F" w:rsidP="008E43D2">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Neni 102</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Caktimi i vendbanimit</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Pavarësisht nga sa parashikohet në pikën 1, të nenit 100, përjashtim mund të jepet për sendet vetjake të hedhura në qarkullim të lirë, përpara se i interesuari të caktojë vendbanimin e tij të zakonshëm në territorin doganor të Republikës së Shqipërisë, me kusht që ai të marrë përsipër të caktojë vendbanimin e zakonshëm në Shqipëri, brenda një afati 6-mujor. Marrja përsipër e këtij detyrimi shoqërohet nga dhënia e një garancie, forma dhe shuma e së cilës përcaktohet nga autoritetet doganore kompetente.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Kur zbatohet pika 1, e këtij neni, afati i përcaktuar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të nenit 97,</w:t>
      </w:r>
      <w:r w:rsidR="00A12421">
        <w:rPr>
          <w:rFonts w:ascii="Garamond" w:hAnsi="Garamond"/>
          <w:lang w:val="sq-AL"/>
        </w:rPr>
        <w:t xml:space="preserve"> </w:t>
      </w:r>
      <w:r w:rsidRPr="00A12421">
        <w:rPr>
          <w:rFonts w:ascii="Garamond" w:hAnsi="Garamond"/>
          <w:lang w:val="sq-AL"/>
        </w:rPr>
        <w:t>llogaritet nga data në të cilën sendet vetjake janë sjellë në territorin doganor të Republikës së Shqipërisë.</w:t>
      </w:r>
    </w:p>
    <w:p w:rsidR="00812C4D" w:rsidRPr="00A12421" w:rsidRDefault="00812C4D" w:rsidP="008E43D2">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Neni 103</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Angazhimet profesionale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Kur, për shkak të angazhimeve profesionale, individi i interesuar largohet nga vendi ku ka pasur vendbanimin e përhershëm, pa u vendosur në vendbanimin e tij në Republikën e Shqipërisë, edhe pse qëllimi i tij është ta bëjë këtë, autoriteti doganor mund të lejojë përjashtimin nga detyrimet doganore për sendet vetjake të cilat ai i transferon në Republikën e Shqipërisë.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2. Përjashtimi nga detyrimet e importit për sendet vetjake të përmendura në pikën 1 do të lejohet, sipas kushteve të parashikuara në nenet 96 deri 101, me kushtin që: </w:t>
      </w:r>
    </w:p>
    <w:p w:rsidR="00812C4D" w:rsidRPr="00A12421" w:rsidRDefault="00F62384"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afatet e përcaktuara në shkronjën </w:t>
      </w:r>
      <w:r w:rsidR="00CF7AB9">
        <w:rPr>
          <w:rFonts w:ascii="Garamond" w:hAnsi="Garamond"/>
          <w:lang w:val="sq-AL"/>
        </w:rPr>
        <w:t>“</w:t>
      </w:r>
      <w:r w:rsidR="00812C4D" w:rsidRPr="00A12421">
        <w:rPr>
          <w:rFonts w:ascii="Garamond" w:hAnsi="Garamond"/>
          <w:lang w:val="sq-AL"/>
        </w:rPr>
        <w:t>a</w:t>
      </w:r>
      <w:r w:rsidR="00CF7AB9">
        <w:rPr>
          <w:rFonts w:ascii="Garamond" w:hAnsi="Garamond"/>
          <w:lang w:val="sq-AL"/>
        </w:rPr>
        <w:t>”</w:t>
      </w:r>
      <w:r w:rsidR="00812C4D" w:rsidRPr="00A12421">
        <w:rPr>
          <w:rFonts w:ascii="Garamond" w:hAnsi="Garamond"/>
          <w:lang w:val="sq-AL"/>
        </w:rPr>
        <w:t>, të nenit 97, dhe të pikës 1, të nenit 100, të llogariten prej datës në të cilën sendet vetjake janë sjellë në territorin doganor të Republikës së Shqipërisë;</w:t>
      </w:r>
    </w:p>
    <w:p w:rsidR="00812C4D" w:rsidRPr="00A12421" w:rsidRDefault="00F62384"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afati i përcaktuar në pikën 1, të nenit 101, të llogaritet nga data kur individi i interesuar realisht përcakton vendbanimin e tij normal në Republikën e Shqipërisë.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3. Përjashtimi nga detyrimet është subjekt i deklarimit nga individi i interesuar se ai në të vërtetë do të vendoset në Republikën e Shqipërisë, brenda një afati të caktuar nga autoriteti doganor, në përputhje me rrethanat. Autoriteti doganor kompetent mund të kërkojë që deklarimi të shoqërohet me depozitimin e një garancie, forma dhe shuma e së cilës përcaktohen nga këto autoritete.</w:t>
      </w:r>
    </w:p>
    <w:p w:rsidR="00812C4D" w:rsidRPr="00A12421" w:rsidRDefault="00812C4D" w:rsidP="008E43D2">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Neni 104</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Rrethanat politike të veçanta</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Autoriteti doganor kompetent mund të anashkalojë dispozitat e shkronjave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të nenit 97, të shkronjave </w:t>
      </w:r>
      <w:r w:rsidR="00CF7AB9">
        <w:rPr>
          <w:rFonts w:ascii="Garamond" w:hAnsi="Garamond"/>
          <w:lang w:val="sq-AL"/>
        </w:rPr>
        <w:t>“</w:t>
      </w:r>
      <w:r w:rsidRPr="00A12421">
        <w:rPr>
          <w:rFonts w:ascii="Garamond" w:hAnsi="Garamond"/>
          <w:lang w:val="sq-AL"/>
        </w:rPr>
        <w:t>c</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ç</w:t>
      </w:r>
      <w:r w:rsidR="00CF7AB9">
        <w:rPr>
          <w:rFonts w:ascii="Garamond" w:hAnsi="Garamond"/>
          <w:lang w:val="sq-AL"/>
        </w:rPr>
        <w:t>”</w:t>
      </w:r>
      <w:r w:rsidRPr="00A12421">
        <w:rPr>
          <w:rFonts w:ascii="Garamond" w:hAnsi="Garamond"/>
          <w:lang w:val="sq-AL"/>
        </w:rPr>
        <w:t xml:space="preserve">, të nenit 99, dhe nenit 101, kur një individ transferon vendbanimin e tij nga një vend tjetër në Republikën e Shqipërisë, si rezultat i rrethanave politike të veçanta. </w:t>
      </w:r>
    </w:p>
    <w:p w:rsidR="00812C4D" w:rsidRPr="00A12421" w:rsidRDefault="00812C4D" w:rsidP="008E43D2">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Seksioni 2</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Mallrat e importuara në raste martese</w:t>
      </w:r>
    </w:p>
    <w:p w:rsidR="00812C4D" w:rsidRPr="00A12421" w:rsidRDefault="00812C4D" w:rsidP="008E43D2">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Neni 105</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Përjashtime në raste martese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nenet 106 deri 109, veshjet martesore dhe sendet shtëpiake, të reja ose jo, që i përkasin një individi që me rastin e martesës së tij/saj transferon vendbanimin e tij të zakonshëm nga një vend tjetër, në territorin doganor të Republikës së Shqipërisë, importohen duke u përjashtuar nga detyrimet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Në të njëjtat kushte, dhuratat e dhëna me rastin e martesës dhe që janë marre nga një individ i cili plotëson kushtet e përcaktuara në pikën 1, që e ka vendbanimin e tij të zakonshëm në një vend tjetër, përjashtohen gjithashtu nga detyrimet e importit. Megjithatë, vlera e çdo dhurate që përjashtohet nga detyrimet e importit, nuk duhet të kalojë vlerën ekuivalente në lekë të shumës 1 000 euro.</w:t>
      </w:r>
    </w:p>
    <w:p w:rsidR="00812C4D" w:rsidRPr="00A12421" w:rsidRDefault="00812C4D" w:rsidP="008E43D2">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Neni 106</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i referuar në nenin 105 mund të jepet vetëm për individë:</w:t>
      </w:r>
    </w:p>
    <w:p w:rsidR="00812C4D" w:rsidRPr="00A12421" w:rsidRDefault="00F62384"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vendbanimi i zakonshëm i të cilëve ka qenë jashtë territorit doganor të Republikës së Shqipërisë për të paktën 12 muaj të vazhdueshëm. Megjithatë, përjashtime nga ky rregull mund të jepen me kusht që i interesuari të provojë qartë se synonte të qëndronte jashtë territorit doganor të Republikës se Shqipërisë për një periudhë të pandërprerë kohe prej të paktën 12 muajsh; </w:t>
      </w:r>
    </w:p>
    <w:p w:rsidR="00812C4D" w:rsidRPr="00A12421" w:rsidRDefault="00F62384"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që paraqesin prova të martesës së tyre.</w:t>
      </w:r>
    </w:p>
    <w:p w:rsidR="00F62384" w:rsidRPr="00A12421" w:rsidRDefault="00F62384" w:rsidP="008E43D2">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Neni 107</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Produktet alkoolike dhe duhani</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Asnjë përjashtim nuk duhet të jepet për produktet alkoolike, duhanin dhe produktet e duhanit.</w:t>
      </w:r>
    </w:p>
    <w:p w:rsidR="00812C4D" w:rsidRPr="00A12421" w:rsidRDefault="00812C4D" w:rsidP="008E43D2">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Neni 108</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Hedhja në qarkullim të lirë</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Me përjashtim të rrethanave të jashtë</w:t>
      </w:r>
      <w:r w:rsidR="008E43D2">
        <w:rPr>
          <w:rFonts w:ascii="Garamond" w:hAnsi="Garamond"/>
          <w:lang w:val="sq-AL"/>
        </w:rPr>
        <w:t>-</w:t>
      </w:r>
      <w:r w:rsidRPr="00A12421">
        <w:rPr>
          <w:rFonts w:ascii="Garamond" w:hAnsi="Garamond"/>
          <w:lang w:val="sq-AL"/>
        </w:rPr>
        <w:t>zakonshme, përjashtimi nga detyrimet e importit jepet vetëm për mallrat e vendosura në qarkullim të lirë: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00F62384" w:rsidRPr="00A12421">
        <w:rPr>
          <w:rFonts w:ascii="Garamond" w:hAnsi="Garamond"/>
          <w:lang w:val="sq-AL"/>
        </w:rPr>
        <w:t xml:space="preserve">a) </w:t>
      </w:r>
      <w:r w:rsidRPr="00A12421">
        <w:rPr>
          <w:rFonts w:ascii="Garamond" w:hAnsi="Garamond"/>
          <w:lang w:val="sq-AL"/>
        </w:rPr>
        <w:t xml:space="preserve">jo më herët se dy muaj përpara datës së caktuar për martesë (në këtë rast përjashtimi jepet vetëm kundrejt depozitimit të garancisë përkatëse, forma dhe shuma e </w:t>
      </w:r>
      <w:r w:rsidR="003B007F">
        <w:rPr>
          <w:rFonts w:ascii="Garamond" w:hAnsi="Garamond"/>
          <w:lang w:val="sq-AL"/>
        </w:rPr>
        <w:t>s</w:t>
      </w:r>
      <w:r w:rsidRPr="00A12421">
        <w:rPr>
          <w:rFonts w:ascii="Garamond" w:hAnsi="Garamond"/>
          <w:lang w:val="sq-AL"/>
        </w:rPr>
        <w:t xml:space="preserve">ë cilës caktohet nga autoritetet doganore kompetente); </w:t>
      </w:r>
    </w:p>
    <w:p w:rsidR="00812C4D" w:rsidRPr="00A12421" w:rsidRDefault="00F62384"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jo me vonë se katër muaj pas datës së martesës.</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Mallrat e referuara në nenin 105 mund të vendosen në qarkullim të lirë në disa dërgesa të veçanta, brenda afatit të përmendur në pikën 1.</w:t>
      </w:r>
    </w:p>
    <w:p w:rsidR="00812C4D" w:rsidRPr="00A12421" w:rsidRDefault="00812C4D" w:rsidP="008E43D2">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Neni 109</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8E43D2">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Mallrat që janë lejuar me përjashtim nga detyrimet e importit në përputhje me nenin 105, deri në përfundimin e afatit prej 12 muajsh nga data në të cilën është pranuar deklarata për vendosjen në qarkullim të lirë, nuk mund të jepen hua, vendosen si garanci, jepen me qira ose transferohen, si kundrejt pagesës, ashtu edhe falas, pa njoftuar paraprakisht autoritetet kompetente doganore për këtë qëllim.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Huadhënia, dhënia si garanci, qiradhënia ose tjetërsimi përpara përfundimit të periudhës 12-mujore bëhet vetëm kundrejt pagesës së detyrimeve përkatëse të importit për mallrat në fjalë, duke zbatuar nivelin e detyrimeve të importit në fuqi në datën në të cilën kryhet huadhënia, lënia si garanci, qiradhënia ose tjetërsimi, në bazë të llojit të mallrave dhe vlerës doganore të tyre, të verifikuar apo të pranuar në po atë datë nga autoritetet doganore kompetente.</w:t>
      </w:r>
    </w:p>
    <w:p w:rsidR="00812C4D" w:rsidRDefault="00812C4D" w:rsidP="00812C4D">
      <w:pPr>
        <w:spacing w:after="0" w:line="240" w:lineRule="auto"/>
        <w:rPr>
          <w:rFonts w:ascii="Garamond" w:hAnsi="Garamond"/>
          <w:lang w:val="sq-AL"/>
        </w:rPr>
      </w:pPr>
    </w:p>
    <w:p w:rsidR="008E43D2" w:rsidRDefault="008E43D2" w:rsidP="00812C4D">
      <w:pPr>
        <w:spacing w:after="0" w:line="240" w:lineRule="auto"/>
        <w:rPr>
          <w:rFonts w:ascii="Garamond" w:hAnsi="Garamond"/>
          <w:lang w:val="sq-AL"/>
        </w:rPr>
      </w:pPr>
    </w:p>
    <w:p w:rsidR="008E43D2" w:rsidRDefault="008E43D2" w:rsidP="00812C4D">
      <w:pPr>
        <w:spacing w:after="0" w:line="240" w:lineRule="auto"/>
        <w:rPr>
          <w:rFonts w:ascii="Garamond" w:hAnsi="Garamond"/>
          <w:lang w:val="sq-AL"/>
        </w:rPr>
      </w:pPr>
    </w:p>
    <w:p w:rsidR="008E43D2" w:rsidRDefault="008E43D2" w:rsidP="00812C4D">
      <w:pPr>
        <w:spacing w:after="0" w:line="240" w:lineRule="auto"/>
        <w:rPr>
          <w:rFonts w:ascii="Garamond" w:hAnsi="Garamond"/>
          <w:lang w:val="sq-AL"/>
        </w:rPr>
      </w:pPr>
    </w:p>
    <w:p w:rsidR="008E43D2" w:rsidRDefault="008E43D2" w:rsidP="00812C4D">
      <w:pPr>
        <w:spacing w:after="0" w:line="240" w:lineRule="auto"/>
        <w:rPr>
          <w:rFonts w:ascii="Garamond" w:hAnsi="Garamond"/>
          <w:lang w:val="sq-AL"/>
        </w:rPr>
      </w:pPr>
    </w:p>
    <w:p w:rsidR="008E43D2" w:rsidRDefault="008E43D2" w:rsidP="00812C4D">
      <w:pPr>
        <w:spacing w:after="0" w:line="240" w:lineRule="auto"/>
        <w:rPr>
          <w:rFonts w:ascii="Garamond" w:hAnsi="Garamond"/>
          <w:lang w:val="sq-AL"/>
        </w:rPr>
      </w:pPr>
    </w:p>
    <w:p w:rsidR="008E43D2" w:rsidRDefault="008E43D2" w:rsidP="00812C4D">
      <w:pPr>
        <w:spacing w:after="0" w:line="240" w:lineRule="auto"/>
        <w:rPr>
          <w:rFonts w:ascii="Garamond" w:hAnsi="Garamond"/>
          <w:lang w:val="sq-AL"/>
        </w:rPr>
      </w:pPr>
    </w:p>
    <w:p w:rsidR="008E43D2" w:rsidRPr="00A12421" w:rsidRDefault="008E43D2" w:rsidP="00812C4D">
      <w:pPr>
        <w:spacing w:after="0" w:line="240" w:lineRule="auto"/>
        <w:rPr>
          <w:rFonts w:ascii="Garamond" w:hAnsi="Garamond"/>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Seksioni 3</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Sendet personale të fituara nga trashëgimia</w:t>
      </w:r>
    </w:p>
    <w:p w:rsidR="00812C4D" w:rsidRPr="00A12421" w:rsidRDefault="00812C4D" w:rsidP="00274F39">
      <w:pPr>
        <w:pStyle w:val="Hapesira7"/>
        <w:rPr>
          <w:lang w:val="sq-AL"/>
        </w:rPr>
      </w:pPr>
    </w:p>
    <w:p w:rsidR="00812C4D" w:rsidRPr="00A12421" w:rsidRDefault="00812C4D" w:rsidP="00F62384">
      <w:pPr>
        <w:spacing w:after="0" w:line="240" w:lineRule="auto"/>
        <w:jc w:val="center"/>
        <w:rPr>
          <w:rFonts w:ascii="Garamond" w:hAnsi="Garamond"/>
          <w:lang w:val="sq-AL"/>
        </w:rPr>
      </w:pPr>
      <w:r w:rsidRPr="00A12421">
        <w:rPr>
          <w:rFonts w:ascii="Garamond" w:hAnsi="Garamond"/>
          <w:lang w:val="sq-AL"/>
        </w:rPr>
        <w:t>Neni 110</w:t>
      </w:r>
    </w:p>
    <w:p w:rsidR="00812C4D" w:rsidRPr="00A12421" w:rsidRDefault="00812C4D" w:rsidP="00F62384">
      <w:pPr>
        <w:spacing w:after="0" w:line="240" w:lineRule="auto"/>
        <w:jc w:val="center"/>
        <w:rPr>
          <w:rFonts w:ascii="Garamond" w:hAnsi="Garamond"/>
          <w:b/>
          <w:lang w:val="sq-AL"/>
        </w:rPr>
      </w:pPr>
      <w:r w:rsidRPr="00A12421">
        <w:rPr>
          <w:rFonts w:ascii="Garamond" w:hAnsi="Garamond"/>
          <w:b/>
          <w:lang w:val="sq-AL"/>
        </w:rPr>
        <w:t>Sendet personale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nenet 111, 112 dhe 113, sendet personale të fituara nëpërmjet trashëgimisë, nga një individ me vendbanim të zakonshëm në territorin doganor të Republikës së Shqipërisë, lejohet të importohen me përjashtim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2. Për qëllim të pikës 1, </w:t>
      </w:r>
      <w:r w:rsidR="00CF7AB9">
        <w:rPr>
          <w:rFonts w:ascii="Garamond" w:hAnsi="Garamond"/>
          <w:lang w:val="sq-AL"/>
        </w:rPr>
        <w:t>“</w:t>
      </w:r>
      <w:r w:rsidRPr="00A12421">
        <w:rPr>
          <w:rFonts w:ascii="Garamond" w:hAnsi="Garamond"/>
          <w:lang w:val="sq-AL"/>
        </w:rPr>
        <w:t>sende personale</w:t>
      </w:r>
      <w:r w:rsidR="00CF7AB9">
        <w:rPr>
          <w:rFonts w:ascii="Garamond" w:hAnsi="Garamond"/>
          <w:lang w:val="sq-AL"/>
        </w:rPr>
        <w:t>”</w:t>
      </w:r>
      <w:r w:rsidRPr="00A12421">
        <w:rPr>
          <w:rFonts w:ascii="Garamond" w:hAnsi="Garamond"/>
          <w:lang w:val="sq-AL"/>
        </w:rPr>
        <w:t xml:space="preserve"> do të thotë gjithë pasuria e referuar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të nenit 95, të cilat përbëjnë pasurinë e trashëgimlënësit.</w:t>
      </w:r>
    </w:p>
    <w:p w:rsidR="00812C4D" w:rsidRPr="00A12421" w:rsidRDefault="00812C4D" w:rsidP="00274F39">
      <w:pPr>
        <w:pStyle w:val="Hapesira7"/>
        <w:rPr>
          <w:lang w:val="sq-AL"/>
        </w:rPr>
      </w:pPr>
    </w:p>
    <w:p w:rsidR="00812C4D" w:rsidRPr="00A12421" w:rsidRDefault="00812C4D" w:rsidP="00024FA6">
      <w:pPr>
        <w:spacing w:after="0" w:line="240" w:lineRule="auto"/>
        <w:jc w:val="center"/>
        <w:rPr>
          <w:rFonts w:ascii="Garamond" w:hAnsi="Garamond"/>
          <w:lang w:val="sq-AL"/>
        </w:rPr>
      </w:pPr>
      <w:r w:rsidRPr="00A12421">
        <w:rPr>
          <w:rFonts w:ascii="Garamond" w:hAnsi="Garamond"/>
          <w:lang w:val="sq-AL"/>
        </w:rPr>
        <w:t>Neni 111</w:t>
      </w:r>
    </w:p>
    <w:p w:rsidR="00812C4D" w:rsidRPr="00A12421" w:rsidRDefault="00812C4D" w:rsidP="00024FA6">
      <w:pPr>
        <w:spacing w:after="0" w:line="240" w:lineRule="auto"/>
        <w:jc w:val="center"/>
        <w:rPr>
          <w:rFonts w:ascii="Garamond" w:hAnsi="Garamond"/>
          <w:b/>
          <w:lang w:val="sq-AL"/>
        </w:rPr>
      </w:pPr>
      <w:r w:rsidRPr="00A12421">
        <w:rPr>
          <w:rFonts w:ascii="Garamond" w:hAnsi="Garamond"/>
          <w:b/>
          <w:lang w:val="sq-AL"/>
        </w:rPr>
        <w:t>Mallrat për të cilat nuk jepen përjashtime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w:t>
      </w:r>
      <w:r w:rsidR="00A12421">
        <w:rPr>
          <w:rFonts w:ascii="Garamond" w:hAnsi="Garamond"/>
          <w:lang w:val="sq-AL"/>
        </w:rPr>
        <w:t xml:space="preserve"> </w:t>
      </w:r>
      <w:r w:rsidRPr="00A12421">
        <w:rPr>
          <w:rFonts w:ascii="Garamond" w:hAnsi="Garamond"/>
          <w:lang w:val="sq-AL"/>
        </w:rPr>
        <w:t>nuk jepet për:</w:t>
      </w:r>
    </w:p>
    <w:p w:rsidR="00812C4D" w:rsidRPr="00A12421" w:rsidRDefault="00024FA6"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produktet alkoolike;</w:t>
      </w:r>
    </w:p>
    <w:p w:rsidR="00812C4D" w:rsidRPr="00A12421" w:rsidRDefault="00024FA6"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duhanin dhe produktet e duhanit;</w:t>
      </w:r>
    </w:p>
    <w:p w:rsidR="00812C4D" w:rsidRPr="00A12421" w:rsidRDefault="00024FA6" w:rsidP="00812C4D">
      <w:pPr>
        <w:spacing w:after="0" w:line="240" w:lineRule="auto"/>
        <w:rPr>
          <w:rFonts w:ascii="Garamond" w:hAnsi="Garamond"/>
          <w:lang w:val="sq-AL"/>
        </w:rPr>
      </w:pPr>
      <w:r w:rsidRPr="00A12421">
        <w:rPr>
          <w:rFonts w:ascii="Garamond" w:hAnsi="Garamond"/>
          <w:lang w:val="sq-AL"/>
        </w:rPr>
        <w:t>c)</w:t>
      </w:r>
      <w:r w:rsidR="007F6236">
        <w:rPr>
          <w:rFonts w:ascii="Garamond" w:hAnsi="Garamond"/>
          <w:lang w:val="sq-AL"/>
        </w:rPr>
        <w:t xml:space="preserve"> </w:t>
      </w:r>
      <w:r w:rsidR="00812C4D" w:rsidRPr="00A12421">
        <w:rPr>
          <w:rFonts w:ascii="Garamond" w:hAnsi="Garamond"/>
          <w:lang w:val="sq-AL"/>
        </w:rPr>
        <w:t xml:space="preserve">mjetet e transportit tregtar; </w:t>
      </w:r>
    </w:p>
    <w:p w:rsidR="00024FA6" w:rsidRPr="00A12421" w:rsidRDefault="00812C4D" w:rsidP="00812C4D">
      <w:pPr>
        <w:spacing w:after="0" w:line="240" w:lineRule="auto"/>
        <w:rPr>
          <w:rFonts w:ascii="Garamond" w:hAnsi="Garamond"/>
          <w:lang w:val="sq-AL"/>
        </w:rPr>
      </w:pPr>
      <w:r w:rsidRPr="00A12421">
        <w:rPr>
          <w:rFonts w:ascii="Garamond" w:hAnsi="Garamond"/>
          <w:lang w:val="sq-AL"/>
        </w:rPr>
        <w:t>ç)</w:t>
      </w:r>
      <w:r w:rsidRPr="00A12421">
        <w:rPr>
          <w:rFonts w:ascii="Garamond" w:hAnsi="Garamond"/>
          <w:lang w:val="sq-AL"/>
        </w:rPr>
        <w:tab/>
      </w:r>
      <w:r w:rsidR="007F6236">
        <w:rPr>
          <w:rFonts w:ascii="Garamond" w:hAnsi="Garamond"/>
          <w:lang w:val="sq-AL"/>
        </w:rPr>
        <w:t xml:space="preserve"> </w:t>
      </w:r>
      <w:r w:rsidRPr="00A12421">
        <w:rPr>
          <w:rFonts w:ascii="Garamond" w:hAnsi="Garamond"/>
          <w:lang w:val="sq-AL"/>
        </w:rPr>
        <w:t>artikujt për përdorim gjatë ushtrimit të një tregtie apo profesioni, të ndryshme</w:t>
      </w:r>
      <w:r w:rsidR="00024FA6" w:rsidRPr="00A12421">
        <w:rPr>
          <w:rFonts w:ascii="Garamond" w:hAnsi="Garamond"/>
          <w:lang w:val="sq-AL"/>
        </w:rPr>
        <w:t xml:space="preserve"> </w:t>
      </w:r>
      <w:r w:rsidRPr="00A12421">
        <w:rPr>
          <w:rFonts w:ascii="Garamond" w:hAnsi="Garamond"/>
          <w:lang w:val="sq-AL"/>
        </w:rPr>
        <w:t>nga instrumentet e arteve të aplikuara ose të lira, të cilat i nevojiteshin trashëgimlënësit për ushtrimin e tregtisë ose të profesionit;</w:t>
      </w:r>
    </w:p>
    <w:p w:rsidR="00812C4D" w:rsidRPr="00A12421" w:rsidRDefault="00024FA6"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stoqet e lëndëve të para dhe produkteve ose gjysmëprodukteve;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dh)</w:t>
      </w:r>
      <w:r w:rsidRPr="00A12421">
        <w:rPr>
          <w:rFonts w:ascii="Garamond" w:hAnsi="Garamond"/>
          <w:lang w:val="sq-AL"/>
        </w:rPr>
        <w:tab/>
      </w:r>
      <w:r w:rsidR="007F6236">
        <w:rPr>
          <w:rFonts w:ascii="Garamond" w:hAnsi="Garamond"/>
          <w:lang w:val="sq-AL"/>
        </w:rPr>
        <w:t xml:space="preserve"> </w:t>
      </w:r>
      <w:r w:rsidRPr="00A12421">
        <w:rPr>
          <w:rFonts w:ascii="Garamond" w:hAnsi="Garamond"/>
          <w:lang w:val="sq-AL"/>
        </w:rPr>
        <w:t>stoqet e produkte bujqësore dhe blegtorale, përfshi bagëtitë, që kalojnë sasitë e përshtatshme për nevoja të përdorimit familjar.</w:t>
      </w:r>
    </w:p>
    <w:p w:rsidR="00812C4D" w:rsidRPr="00A12421" w:rsidRDefault="00812C4D" w:rsidP="00274F39">
      <w:pPr>
        <w:pStyle w:val="Hapesira7"/>
        <w:rPr>
          <w:lang w:val="sq-AL"/>
        </w:rPr>
      </w:pPr>
    </w:p>
    <w:p w:rsidR="00812C4D" w:rsidRPr="00A12421" w:rsidRDefault="00812C4D" w:rsidP="00A34301">
      <w:pPr>
        <w:spacing w:after="0" w:line="240" w:lineRule="auto"/>
        <w:jc w:val="center"/>
        <w:rPr>
          <w:rFonts w:ascii="Garamond" w:hAnsi="Garamond"/>
          <w:lang w:val="sq-AL"/>
        </w:rPr>
      </w:pPr>
      <w:r w:rsidRPr="00A12421">
        <w:rPr>
          <w:rFonts w:ascii="Garamond" w:hAnsi="Garamond"/>
          <w:lang w:val="sq-AL"/>
        </w:rPr>
        <w:t>Neni 112</w:t>
      </w:r>
    </w:p>
    <w:p w:rsidR="00812C4D" w:rsidRPr="00A12421" w:rsidRDefault="00812C4D" w:rsidP="00A34301">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Përjashtimi lejohet vetëm për sendet personale të vendosura në qarkullim të lirë jo më vonë se dy vjet nga data në të cilën i interesuari fiton të drejtën e pronësisë mbi këto sende (ndarja përfundimtare e trashëgimisë).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Megjithatë, për raste të veçanta, kjo periudhë mund të zgjatet nga autoritetet doganore kompetente.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2. Sendet personale mund të importohen në disa dërgesa të veçanta brenda afatit të përmendur në pikën 1.</w:t>
      </w:r>
    </w:p>
    <w:p w:rsidR="00812C4D" w:rsidRPr="00A12421" w:rsidRDefault="00812C4D" w:rsidP="00274F39">
      <w:pPr>
        <w:pStyle w:val="Hapesira7"/>
        <w:rPr>
          <w:lang w:val="sq-AL"/>
        </w:rPr>
      </w:pPr>
    </w:p>
    <w:p w:rsidR="00812C4D" w:rsidRPr="00A12421" w:rsidRDefault="00812C4D" w:rsidP="00A34301">
      <w:pPr>
        <w:spacing w:after="0" w:line="240" w:lineRule="auto"/>
        <w:jc w:val="center"/>
        <w:rPr>
          <w:rFonts w:ascii="Garamond" w:hAnsi="Garamond"/>
          <w:lang w:val="sq-AL"/>
        </w:rPr>
      </w:pPr>
      <w:r w:rsidRPr="00A12421">
        <w:rPr>
          <w:rFonts w:ascii="Garamond" w:hAnsi="Garamond"/>
          <w:lang w:val="sq-AL"/>
        </w:rPr>
        <w:t>Neni 113</w:t>
      </w:r>
    </w:p>
    <w:p w:rsidR="00812C4D" w:rsidRPr="00A12421" w:rsidRDefault="00812C4D" w:rsidP="00A34301">
      <w:pPr>
        <w:spacing w:after="0" w:line="240" w:lineRule="auto"/>
        <w:jc w:val="center"/>
        <w:rPr>
          <w:rFonts w:ascii="Garamond" w:hAnsi="Garamond"/>
          <w:b/>
          <w:lang w:val="sq-AL"/>
        </w:rPr>
      </w:pPr>
      <w:r w:rsidRPr="00A12421">
        <w:rPr>
          <w:rFonts w:ascii="Garamond" w:hAnsi="Garamond"/>
          <w:b/>
          <w:lang w:val="sq-AL"/>
        </w:rPr>
        <w:t>Trashëgimia nga personat juridikë</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Nenet 110, 111 dhe 112 zbatohen, rast pas rasti, në mënyrë analoge, për sendet personale të fituara me trashëgimi nga personat juridikë që merren me aktivitet jofitimprurës, të vendosur në territorin doganor të Republikës së Shqipërisë.</w:t>
      </w:r>
    </w:p>
    <w:p w:rsidR="00812C4D" w:rsidRPr="00A12421" w:rsidRDefault="00812C4D" w:rsidP="00812C4D">
      <w:pPr>
        <w:spacing w:after="0" w:line="240" w:lineRule="auto"/>
        <w:rPr>
          <w:rFonts w:ascii="Garamond" w:hAnsi="Garamond"/>
          <w:lang w:val="sq-AL"/>
        </w:rPr>
      </w:pPr>
    </w:p>
    <w:p w:rsidR="00812C4D" w:rsidRPr="00A12421" w:rsidRDefault="00812C4D" w:rsidP="00A34301">
      <w:pPr>
        <w:spacing w:after="0" w:line="240" w:lineRule="auto"/>
        <w:jc w:val="center"/>
        <w:rPr>
          <w:rFonts w:ascii="Garamond" w:hAnsi="Garamond"/>
          <w:lang w:val="sq-AL"/>
        </w:rPr>
      </w:pPr>
      <w:r w:rsidRPr="00A12421">
        <w:rPr>
          <w:rFonts w:ascii="Garamond" w:hAnsi="Garamond"/>
          <w:lang w:val="sq-AL"/>
        </w:rPr>
        <w:t>Seksioni 4</w:t>
      </w:r>
    </w:p>
    <w:p w:rsidR="00812C4D" w:rsidRPr="00A12421" w:rsidRDefault="00812C4D" w:rsidP="00A34301">
      <w:pPr>
        <w:spacing w:after="0" w:line="240" w:lineRule="auto"/>
        <w:jc w:val="center"/>
        <w:rPr>
          <w:rFonts w:ascii="Garamond" w:hAnsi="Garamond"/>
          <w:b/>
          <w:lang w:val="sq-AL"/>
        </w:rPr>
      </w:pPr>
      <w:r w:rsidRPr="00A12421">
        <w:rPr>
          <w:rFonts w:ascii="Garamond" w:hAnsi="Garamond"/>
          <w:b/>
          <w:lang w:val="sq-AL"/>
        </w:rPr>
        <w:t>Uniformat shkollore, materialet e studimit dhe pajisjet shtëpiake për përdorim nga nxënës e studentë</w:t>
      </w:r>
    </w:p>
    <w:p w:rsidR="00812C4D" w:rsidRPr="00A12421" w:rsidRDefault="00812C4D" w:rsidP="00274F39">
      <w:pPr>
        <w:pStyle w:val="Hapesira7"/>
        <w:rPr>
          <w:lang w:val="sq-AL"/>
        </w:rPr>
      </w:pPr>
    </w:p>
    <w:p w:rsidR="00812C4D" w:rsidRPr="00A12421" w:rsidRDefault="00812C4D" w:rsidP="00A34301">
      <w:pPr>
        <w:spacing w:after="0" w:line="240" w:lineRule="auto"/>
        <w:jc w:val="center"/>
        <w:rPr>
          <w:rFonts w:ascii="Garamond" w:hAnsi="Garamond"/>
          <w:lang w:val="sq-AL"/>
        </w:rPr>
      </w:pPr>
      <w:r w:rsidRPr="00A12421">
        <w:rPr>
          <w:rFonts w:ascii="Garamond" w:hAnsi="Garamond"/>
          <w:lang w:val="sq-AL"/>
        </w:rPr>
        <w:t>Neni 114</w:t>
      </w:r>
    </w:p>
    <w:p w:rsidR="00812C4D" w:rsidRPr="00A12421" w:rsidRDefault="00812C4D" w:rsidP="00A34301">
      <w:pPr>
        <w:spacing w:after="0" w:line="240" w:lineRule="auto"/>
        <w:jc w:val="center"/>
        <w:rPr>
          <w:rFonts w:ascii="Garamond" w:hAnsi="Garamond"/>
          <w:b/>
          <w:lang w:val="sq-AL"/>
        </w:rPr>
      </w:pPr>
      <w:r w:rsidRPr="00A12421">
        <w:rPr>
          <w:rFonts w:ascii="Garamond" w:hAnsi="Garamond"/>
          <w:b/>
          <w:lang w:val="sq-AL"/>
        </w:rPr>
        <w:t>Përjashtime për nxënësit dhe studentët</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1. Uniformat shkollore, materialet e studimit dhe pajisjet shtëpiake që përbëjnë në vetvete materiale të zakonshme për dhomat studentore dhe që </w:t>
      </w:r>
      <w:r w:rsidR="007F6236">
        <w:rPr>
          <w:rFonts w:ascii="Garamond" w:hAnsi="Garamond"/>
          <w:lang w:val="sq-AL"/>
        </w:rPr>
        <w:t>u</w:t>
      </w:r>
      <w:r w:rsidRPr="00A12421">
        <w:rPr>
          <w:rFonts w:ascii="Garamond" w:hAnsi="Garamond"/>
          <w:lang w:val="sq-AL"/>
        </w:rPr>
        <w:t xml:space="preserve"> përkasin nxënësve ose studenteve të huaj që do të qëndrojnë në territorin doganor të Republikës së Shqipërisë për qëllime studimi dhe u nevojiten atyre për përdorim vetjak gjatë kohës së studimeve të tyre, përjashtohen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 qëllim të pikës 1:</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r>
      <w:r w:rsidR="00B12AA7" w:rsidRPr="00A12421">
        <w:rPr>
          <w:rFonts w:ascii="Garamond" w:hAnsi="Garamond"/>
          <w:lang w:val="sq-AL"/>
        </w:rPr>
        <w:t xml:space="preserve">a) </w:t>
      </w:r>
      <w:r w:rsidR="00A34301" w:rsidRPr="00A12421">
        <w:rPr>
          <w:rFonts w:ascii="Garamond" w:hAnsi="Garamond"/>
          <w:lang w:val="sq-AL"/>
        </w:rPr>
        <w:t>N</w:t>
      </w:r>
      <w:r w:rsidRPr="00A12421">
        <w:rPr>
          <w:rFonts w:ascii="Garamond" w:hAnsi="Garamond"/>
          <w:lang w:val="sq-AL"/>
        </w:rPr>
        <w:t>xënës ose student</w:t>
      </w:r>
      <w:r w:rsidR="00CF7AB9">
        <w:rPr>
          <w:rFonts w:ascii="Garamond" w:hAnsi="Garamond"/>
          <w:lang w:val="sq-AL"/>
        </w:rPr>
        <w:t>”</w:t>
      </w:r>
      <w:r w:rsidRPr="00A12421">
        <w:rPr>
          <w:rFonts w:ascii="Garamond" w:hAnsi="Garamond"/>
          <w:lang w:val="sq-AL"/>
        </w:rPr>
        <w:t xml:space="preserve"> është çdo person i regjistruar në një institucion edukimi për të ndjekur me kohë të plotë mësimet e ofruara në këtë institucion;</w:t>
      </w:r>
    </w:p>
    <w:p w:rsidR="00812C4D" w:rsidRPr="00A12421" w:rsidRDefault="00B12AA7" w:rsidP="00812C4D">
      <w:pPr>
        <w:spacing w:after="0" w:line="240" w:lineRule="auto"/>
        <w:rPr>
          <w:rFonts w:ascii="Garamond" w:hAnsi="Garamond"/>
          <w:lang w:val="sq-AL"/>
        </w:rPr>
      </w:pPr>
      <w:r w:rsidRPr="00A12421">
        <w:rPr>
          <w:rFonts w:ascii="Garamond" w:hAnsi="Garamond"/>
          <w:lang w:val="sq-AL"/>
        </w:rPr>
        <w:t xml:space="preserve">b) </w:t>
      </w:r>
      <w:r w:rsidR="00CF7AB9">
        <w:rPr>
          <w:rFonts w:ascii="Garamond" w:hAnsi="Garamond"/>
          <w:lang w:val="sq-AL"/>
        </w:rPr>
        <w:t>“</w:t>
      </w:r>
      <w:r w:rsidR="00812C4D" w:rsidRPr="00A12421">
        <w:rPr>
          <w:rFonts w:ascii="Garamond" w:hAnsi="Garamond"/>
          <w:lang w:val="sq-AL"/>
        </w:rPr>
        <w:t>Uniformë</w:t>
      </w:r>
      <w:r w:rsidR="00CF7AB9">
        <w:rPr>
          <w:rFonts w:ascii="Garamond" w:hAnsi="Garamond"/>
          <w:lang w:val="sq-AL"/>
        </w:rPr>
        <w:t>”</w:t>
      </w:r>
      <w:r w:rsidR="00A12421">
        <w:rPr>
          <w:rFonts w:ascii="Garamond" w:hAnsi="Garamond"/>
          <w:lang w:val="sq-AL"/>
        </w:rPr>
        <w:t xml:space="preserve"> </w:t>
      </w:r>
      <w:r w:rsidR="00812C4D" w:rsidRPr="00A12421">
        <w:rPr>
          <w:rFonts w:ascii="Garamond" w:hAnsi="Garamond"/>
          <w:lang w:val="sq-AL"/>
        </w:rPr>
        <w:t>është</w:t>
      </w:r>
      <w:r w:rsidR="00A12421">
        <w:rPr>
          <w:rFonts w:ascii="Garamond" w:hAnsi="Garamond"/>
          <w:lang w:val="sq-AL"/>
        </w:rPr>
        <w:t xml:space="preserve"> </w:t>
      </w:r>
      <w:r w:rsidR="00812C4D" w:rsidRPr="00A12421">
        <w:rPr>
          <w:rFonts w:ascii="Garamond" w:hAnsi="Garamond"/>
          <w:lang w:val="sq-AL"/>
        </w:rPr>
        <w:t>veshmbathje, shtresa shtëpiake</w:t>
      </w:r>
      <w:r w:rsidR="003B007F">
        <w:rPr>
          <w:rFonts w:ascii="Garamond" w:hAnsi="Garamond"/>
          <w:lang w:val="sq-AL"/>
        </w:rPr>
        <w:t>,</w:t>
      </w:r>
      <w:r w:rsidR="00812C4D" w:rsidRPr="00A12421">
        <w:rPr>
          <w:rFonts w:ascii="Garamond" w:hAnsi="Garamond"/>
          <w:lang w:val="sq-AL"/>
        </w:rPr>
        <w:t xml:space="preserve"> si dhe veshje, të reja ose jo;</w:t>
      </w:r>
    </w:p>
    <w:p w:rsidR="00812C4D" w:rsidRPr="00A12421" w:rsidRDefault="00B12AA7" w:rsidP="00812C4D">
      <w:pPr>
        <w:spacing w:after="0" w:line="240" w:lineRule="auto"/>
        <w:rPr>
          <w:rFonts w:ascii="Garamond" w:hAnsi="Garamond"/>
          <w:lang w:val="sq-AL"/>
        </w:rPr>
      </w:pPr>
      <w:r w:rsidRPr="00A12421">
        <w:rPr>
          <w:rFonts w:ascii="Garamond" w:hAnsi="Garamond"/>
          <w:lang w:val="sq-AL"/>
        </w:rPr>
        <w:t xml:space="preserve">c) </w:t>
      </w:r>
      <w:r w:rsidR="00CF7AB9">
        <w:rPr>
          <w:rFonts w:ascii="Garamond" w:hAnsi="Garamond"/>
          <w:lang w:val="sq-AL"/>
        </w:rPr>
        <w:t>“</w:t>
      </w:r>
      <w:r w:rsidR="00812C4D" w:rsidRPr="00A12421">
        <w:rPr>
          <w:rFonts w:ascii="Garamond" w:hAnsi="Garamond"/>
          <w:lang w:val="sq-AL"/>
        </w:rPr>
        <w:t>Materiale shkollore</w:t>
      </w:r>
      <w:r w:rsidR="00CF7AB9">
        <w:rPr>
          <w:rFonts w:ascii="Garamond" w:hAnsi="Garamond"/>
          <w:lang w:val="sq-AL"/>
        </w:rPr>
        <w:t>”</w:t>
      </w:r>
      <w:r w:rsidR="00812C4D" w:rsidRPr="00A12421">
        <w:rPr>
          <w:rFonts w:ascii="Garamond" w:hAnsi="Garamond"/>
          <w:lang w:val="sq-AL"/>
        </w:rPr>
        <w:t xml:space="preserve"> janë sendet dhe instrumentet (përfshirë makinat llogaritëse dhe makinat e shkrimit), që zakonisht përdoren nga nxënësit apo studentët për nevoja të studimeve të tyre.</w:t>
      </w:r>
    </w:p>
    <w:p w:rsidR="00812C4D" w:rsidRPr="00A12421" w:rsidRDefault="00812C4D" w:rsidP="00274F39">
      <w:pPr>
        <w:pStyle w:val="Hapesira7"/>
        <w:rPr>
          <w:lang w:val="sq-AL"/>
        </w:rPr>
      </w:pPr>
    </w:p>
    <w:p w:rsidR="00812C4D" w:rsidRPr="00A12421" w:rsidRDefault="00812C4D" w:rsidP="00B12AA7">
      <w:pPr>
        <w:spacing w:after="0" w:line="240" w:lineRule="auto"/>
        <w:jc w:val="center"/>
        <w:rPr>
          <w:rFonts w:ascii="Garamond" w:hAnsi="Garamond"/>
          <w:lang w:val="sq-AL"/>
        </w:rPr>
      </w:pPr>
      <w:r w:rsidRPr="00A12421">
        <w:rPr>
          <w:rFonts w:ascii="Garamond" w:hAnsi="Garamond"/>
          <w:lang w:val="sq-AL"/>
        </w:rPr>
        <w:t>Neni 115</w:t>
      </w:r>
    </w:p>
    <w:p w:rsidR="00812C4D" w:rsidRPr="00A12421" w:rsidRDefault="00812C4D" w:rsidP="00B12AA7">
      <w:pPr>
        <w:spacing w:after="0" w:line="240" w:lineRule="auto"/>
        <w:jc w:val="center"/>
        <w:rPr>
          <w:rFonts w:ascii="Garamond" w:hAnsi="Garamond"/>
          <w:b/>
          <w:lang w:val="sq-AL"/>
        </w:rPr>
      </w:pPr>
      <w:r w:rsidRPr="00A12421">
        <w:rPr>
          <w:rFonts w:ascii="Garamond" w:hAnsi="Garamond"/>
          <w:b/>
          <w:lang w:val="sq-AL"/>
        </w:rPr>
        <w:t>Kufizim</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lejohet të paktën njëherë për çdo vit shkollor.</w:t>
      </w:r>
    </w:p>
    <w:p w:rsidR="00812C4D" w:rsidRPr="00A12421" w:rsidRDefault="00812C4D" w:rsidP="00274F39">
      <w:pPr>
        <w:pStyle w:val="Hapesira7"/>
        <w:rPr>
          <w:lang w:val="sq-AL"/>
        </w:rPr>
      </w:pPr>
    </w:p>
    <w:p w:rsidR="00812C4D" w:rsidRPr="00A12421" w:rsidRDefault="00812C4D" w:rsidP="00B12AA7">
      <w:pPr>
        <w:spacing w:after="0" w:line="240" w:lineRule="auto"/>
        <w:jc w:val="center"/>
        <w:rPr>
          <w:rFonts w:ascii="Garamond" w:hAnsi="Garamond"/>
          <w:lang w:val="sq-AL"/>
        </w:rPr>
      </w:pPr>
      <w:r w:rsidRPr="00A12421">
        <w:rPr>
          <w:rFonts w:ascii="Garamond" w:hAnsi="Garamond"/>
          <w:lang w:val="sq-AL"/>
        </w:rPr>
        <w:t>Seksioni 5</w:t>
      </w:r>
    </w:p>
    <w:p w:rsidR="00812C4D" w:rsidRPr="00A12421" w:rsidRDefault="00812C4D" w:rsidP="00B12AA7">
      <w:pPr>
        <w:spacing w:after="0" w:line="240" w:lineRule="auto"/>
        <w:jc w:val="center"/>
        <w:rPr>
          <w:rFonts w:ascii="Garamond" w:hAnsi="Garamond"/>
          <w:b/>
          <w:lang w:val="sq-AL"/>
        </w:rPr>
      </w:pPr>
      <w:r w:rsidRPr="00A12421">
        <w:rPr>
          <w:rFonts w:ascii="Garamond" w:hAnsi="Garamond"/>
          <w:b/>
          <w:lang w:val="sq-AL"/>
        </w:rPr>
        <w:t>Dërgesat me vlerë të papërfillshme</w:t>
      </w:r>
    </w:p>
    <w:p w:rsidR="00812C4D" w:rsidRPr="00A12421" w:rsidRDefault="00812C4D" w:rsidP="00274F39">
      <w:pPr>
        <w:pStyle w:val="Hapesira7"/>
        <w:rPr>
          <w:lang w:val="sq-AL"/>
        </w:rPr>
      </w:pPr>
    </w:p>
    <w:p w:rsidR="00812C4D" w:rsidRPr="00A12421" w:rsidRDefault="00812C4D" w:rsidP="00B12AA7">
      <w:pPr>
        <w:spacing w:after="0" w:line="240" w:lineRule="auto"/>
        <w:jc w:val="center"/>
        <w:rPr>
          <w:rFonts w:ascii="Garamond" w:hAnsi="Garamond"/>
          <w:lang w:val="sq-AL"/>
        </w:rPr>
      </w:pPr>
      <w:r w:rsidRPr="00A12421">
        <w:rPr>
          <w:rFonts w:ascii="Garamond" w:hAnsi="Garamond"/>
          <w:lang w:val="sq-AL"/>
        </w:rPr>
        <w:t>Neni 116</w:t>
      </w:r>
    </w:p>
    <w:p w:rsidR="00812C4D" w:rsidRPr="00A12421" w:rsidRDefault="00812C4D" w:rsidP="00B12AA7">
      <w:pPr>
        <w:spacing w:after="0" w:line="240" w:lineRule="auto"/>
        <w:jc w:val="center"/>
        <w:rPr>
          <w:rFonts w:ascii="Garamond" w:hAnsi="Garamond"/>
          <w:b/>
          <w:lang w:val="sq-AL"/>
        </w:rPr>
      </w:pPr>
      <w:r w:rsidRPr="00A12421">
        <w:rPr>
          <w:rFonts w:ascii="Garamond" w:hAnsi="Garamond"/>
          <w:b/>
          <w:lang w:val="sq-AL"/>
        </w:rPr>
        <w:t>Mallra me vlerë të papërfillshme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nenin 117, çdo dërgesë e përberë nga mallra me vlerë të papërfillshme, të dërguara drejtpërdrejt nga një vend tjetër te një marrës në Republikën e Shqipërisë, përjashtohen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2. Për qëllime të pikës 1, </w:t>
      </w:r>
      <w:r w:rsidR="00CF7AB9">
        <w:rPr>
          <w:rFonts w:ascii="Garamond" w:hAnsi="Garamond"/>
          <w:lang w:val="sq-AL"/>
        </w:rPr>
        <w:t>“</w:t>
      </w:r>
      <w:r w:rsidRPr="00A12421">
        <w:rPr>
          <w:rFonts w:ascii="Garamond" w:hAnsi="Garamond"/>
          <w:lang w:val="sq-AL"/>
        </w:rPr>
        <w:t>mallra me vlerë të papërfillshme</w:t>
      </w:r>
      <w:r w:rsidR="00CF7AB9">
        <w:rPr>
          <w:rFonts w:ascii="Garamond" w:hAnsi="Garamond"/>
          <w:lang w:val="sq-AL"/>
        </w:rPr>
        <w:t>”</w:t>
      </w:r>
      <w:r w:rsidRPr="00A12421">
        <w:rPr>
          <w:rFonts w:ascii="Garamond" w:hAnsi="Garamond"/>
          <w:lang w:val="sq-AL"/>
        </w:rPr>
        <w:t xml:space="preserve"> janë mallra, vlera përmbledhëse e të cilëve nuk duhet të kalojë vlerën ekuivalente në lekë të shumës 150 euro.</w:t>
      </w:r>
    </w:p>
    <w:p w:rsidR="00812C4D" w:rsidRPr="00A12421" w:rsidRDefault="00812C4D" w:rsidP="00274F39">
      <w:pPr>
        <w:pStyle w:val="Hapesira7"/>
        <w:rPr>
          <w:lang w:val="sq-AL"/>
        </w:rPr>
      </w:pPr>
    </w:p>
    <w:p w:rsidR="00812C4D" w:rsidRPr="00A12421" w:rsidRDefault="00812C4D" w:rsidP="00B12AA7">
      <w:pPr>
        <w:spacing w:after="0" w:line="240" w:lineRule="auto"/>
        <w:jc w:val="center"/>
        <w:rPr>
          <w:rFonts w:ascii="Garamond" w:hAnsi="Garamond"/>
          <w:lang w:val="sq-AL"/>
        </w:rPr>
      </w:pPr>
      <w:r w:rsidRPr="00A12421">
        <w:rPr>
          <w:rFonts w:ascii="Garamond" w:hAnsi="Garamond"/>
          <w:lang w:val="sq-AL"/>
        </w:rPr>
        <w:t>Neni 117</w:t>
      </w:r>
    </w:p>
    <w:p w:rsidR="00812C4D" w:rsidRPr="00A12421" w:rsidRDefault="00812C4D" w:rsidP="00B12AA7">
      <w:pPr>
        <w:spacing w:after="0" w:line="240" w:lineRule="auto"/>
        <w:jc w:val="center"/>
        <w:rPr>
          <w:rFonts w:ascii="Garamond" w:hAnsi="Garamond"/>
          <w:b/>
          <w:lang w:val="sq-AL"/>
        </w:rPr>
      </w:pPr>
      <w:r w:rsidRPr="00A12421">
        <w:rPr>
          <w:rFonts w:ascii="Garamond" w:hAnsi="Garamond"/>
          <w:b/>
          <w:lang w:val="sq-AL"/>
        </w:rPr>
        <w:t>Mallrat për të cilat nuk jepen përjashtime</w:t>
      </w:r>
    </w:p>
    <w:p w:rsidR="00812C4D" w:rsidRPr="00A12421" w:rsidRDefault="00812C4D" w:rsidP="00812C4D">
      <w:pPr>
        <w:spacing w:after="0" w:line="240" w:lineRule="auto"/>
        <w:rPr>
          <w:rFonts w:ascii="Garamond" w:hAnsi="Garamond"/>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nuk zbatohet për mallrat e mëposhtme: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a) produktet alkoolike;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b) parfumet dhe ujë tualeti;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c) duhanet dhe produktet e duhanit.</w:t>
      </w:r>
    </w:p>
    <w:p w:rsidR="00812C4D" w:rsidRPr="00A12421" w:rsidRDefault="00812C4D" w:rsidP="00274F39">
      <w:pPr>
        <w:pStyle w:val="Hapesira7"/>
        <w:rPr>
          <w:lang w:val="sq-AL"/>
        </w:rPr>
      </w:pPr>
    </w:p>
    <w:p w:rsidR="00812C4D" w:rsidRPr="00A12421" w:rsidRDefault="00812C4D" w:rsidP="00B12AA7">
      <w:pPr>
        <w:spacing w:after="0" w:line="240" w:lineRule="auto"/>
        <w:jc w:val="center"/>
        <w:rPr>
          <w:rFonts w:ascii="Garamond" w:hAnsi="Garamond"/>
          <w:lang w:val="sq-AL"/>
        </w:rPr>
      </w:pPr>
      <w:r w:rsidRPr="00A12421">
        <w:rPr>
          <w:rFonts w:ascii="Garamond" w:hAnsi="Garamond"/>
          <w:lang w:val="sq-AL"/>
        </w:rPr>
        <w:t>Seksioni 6</w:t>
      </w:r>
    </w:p>
    <w:p w:rsidR="00812C4D" w:rsidRPr="00A12421" w:rsidRDefault="00812C4D" w:rsidP="00B12AA7">
      <w:pPr>
        <w:spacing w:after="0" w:line="240" w:lineRule="auto"/>
        <w:jc w:val="center"/>
        <w:rPr>
          <w:rFonts w:ascii="Garamond" w:hAnsi="Garamond"/>
          <w:b/>
          <w:lang w:val="sq-AL"/>
        </w:rPr>
      </w:pPr>
      <w:r w:rsidRPr="00A12421">
        <w:rPr>
          <w:rFonts w:ascii="Garamond" w:hAnsi="Garamond"/>
          <w:b/>
          <w:lang w:val="sq-AL"/>
        </w:rPr>
        <w:t>Dërgesa të dërguara falas nga një individ te një tjetër</w:t>
      </w:r>
    </w:p>
    <w:p w:rsidR="00812C4D" w:rsidRPr="00A12421" w:rsidRDefault="00812C4D" w:rsidP="00274F39">
      <w:pPr>
        <w:pStyle w:val="Hapesira7"/>
        <w:rPr>
          <w:lang w:val="sq-AL"/>
        </w:rPr>
      </w:pPr>
    </w:p>
    <w:p w:rsidR="00812C4D" w:rsidRPr="00A12421" w:rsidRDefault="00812C4D" w:rsidP="00B12AA7">
      <w:pPr>
        <w:spacing w:after="0" w:line="240" w:lineRule="auto"/>
        <w:jc w:val="center"/>
        <w:rPr>
          <w:rFonts w:ascii="Garamond" w:hAnsi="Garamond"/>
          <w:lang w:val="sq-AL"/>
        </w:rPr>
      </w:pPr>
      <w:r w:rsidRPr="00A12421">
        <w:rPr>
          <w:rFonts w:ascii="Garamond" w:hAnsi="Garamond"/>
          <w:lang w:val="sq-AL"/>
        </w:rPr>
        <w:t>Neni 118</w:t>
      </w:r>
    </w:p>
    <w:p w:rsidR="00812C4D" w:rsidRPr="00A12421" w:rsidRDefault="00812C4D" w:rsidP="00B12AA7">
      <w:pPr>
        <w:spacing w:after="0" w:line="240" w:lineRule="auto"/>
        <w:jc w:val="center"/>
        <w:rPr>
          <w:rFonts w:ascii="Garamond" w:hAnsi="Garamond"/>
          <w:b/>
          <w:lang w:val="sq-AL"/>
        </w:rPr>
      </w:pPr>
      <w:r w:rsidRPr="00A12421">
        <w:rPr>
          <w:rFonts w:ascii="Garamond" w:hAnsi="Garamond"/>
          <w:b/>
          <w:lang w:val="sq-AL"/>
        </w:rPr>
        <w:t>Përjashtime për dërgesa të dërguara falas</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nenet 119 dhe 120, mallrat që përbëjnë dërgesat që dërgohen nga një individ nga një vend tjetër te një individ tjetër që jeton në territorin doganor të Republikës së Shqipëri përjashtohen nga detyrimet e importit, me kusht që këto importe nuk janë të natyrës tregtare.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2. Për qëllime të pikës 1, dërgesat e importuara janë </w:t>
      </w:r>
      <w:r w:rsidR="00CF7AB9">
        <w:rPr>
          <w:rFonts w:ascii="Garamond" w:hAnsi="Garamond"/>
          <w:lang w:val="sq-AL"/>
        </w:rPr>
        <w:t>“</w:t>
      </w:r>
      <w:r w:rsidRPr="00A12421">
        <w:rPr>
          <w:rFonts w:ascii="Garamond" w:hAnsi="Garamond"/>
          <w:lang w:val="sq-AL"/>
        </w:rPr>
        <w:t>mallra të natyrës jotregtare</w:t>
      </w:r>
      <w:r w:rsidR="00CF7AB9">
        <w:rPr>
          <w:rFonts w:ascii="Garamond" w:hAnsi="Garamond"/>
          <w:lang w:val="sq-AL"/>
        </w:rPr>
        <w:t>”</w:t>
      </w:r>
      <w:r w:rsidRPr="00A12421">
        <w:rPr>
          <w:rFonts w:ascii="Garamond" w:hAnsi="Garamond"/>
          <w:lang w:val="sq-AL"/>
        </w:rPr>
        <w:t xml:space="preserve"> nëse ato: </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janë të një natyre rastësore;</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përmbajnë mallra që ekskluzivisht janë për përdorim personal të pritësit të dërgesës apo familjes së tij dhe të cilat, sipas natyrës apo sasisë së tyre, nuk lënë dyshim se do të përdoren për qëllime tregtare; </w:t>
      </w:r>
    </w:p>
    <w:p w:rsidR="00812C4D" w:rsidRPr="00A12421" w:rsidRDefault="007F6236" w:rsidP="00812C4D">
      <w:pPr>
        <w:spacing w:after="0" w:line="240" w:lineRule="auto"/>
        <w:rPr>
          <w:rFonts w:ascii="Garamond" w:hAnsi="Garamond"/>
          <w:lang w:val="sq-AL"/>
        </w:rPr>
      </w:pPr>
      <w:r>
        <w:rPr>
          <w:rFonts w:ascii="Garamond" w:hAnsi="Garamond"/>
          <w:lang w:val="sq-AL"/>
        </w:rPr>
        <w:t xml:space="preserve">c) </w:t>
      </w:r>
      <w:r w:rsidR="00812C4D" w:rsidRPr="00A12421">
        <w:rPr>
          <w:rFonts w:ascii="Garamond" w:hAnsi="Garamond"/>
          <w:lang w:val="sq-AL"/>
        </w:rPr>
        <w:t>i dërgohen pritësit nga dërguesi pa asnjë lloj pagese.</w:t>
      </w:r>
    </w:p>
    <w:p w:rsidR="00714F6A" w:rsidRPr="00A12421" w:rsidRDefault="00714F6A" w:rsidP="00274F39">
      <w:pPr>
        <w:pStyle w:val="Hapesira7"/>
        <w:rPr>
          <w:lang w:val="sq-AL"/>
        </w:rPr>
      </w:pPr>
    </w:p>
    <w:p w:rsidR="00812C4D" w:rsidRPr="00A12421" w:rsidRDefault="00812C4D" w:rsidP="00714F6A">
      <w:pPr>
        <w:spacing w:after="0" w:line="240" w:lineRule="auto"/>
        <w:jc w:val="center"/>
        <w:rPr>
          <w:rFonts w:ascii="Garamond" w:hAnsi="Garamond"/>
          <w:lang w:val="sq-AL"/>
        </w:rPr>
      </w:pPr>
      <w:r w:rsidRPr="00A12421">
        <w:rPr>
          <w:rFonts w:ascii="Garamond" w:hAnsi="Garamond"/>
          <w:lang w:val="sq-AL"/>
        </w:rPr>
        <w:t>Neni 119</w:t>
      </w:r>
    </w:p>
    <w:p w:rsidR="00812C4D" w:rsidRPr="00A12421" w:rsidRDefault="00812C4D" w:rsidP="00714F6A">
      <w:pPr>
        <w:spacing w:after="0" w:line="240" w:lineRule="auto"/>
        <w:jc w:val="center"/>
        <w:rPr>
          <w:rFonts w:ascii="Garamond" w:hAnsi="Garamond"/>
          <w:b/>
          <w:lang w:val="sq-AL"/>
        </w:rPr>
      </w:pPr>
      <w:r w:rsidRPr="00A12421">
        <w:rPr>
          <w:rFonts w:ascii="Garamond" w:hAnsi="Garamond"/>
          <w:b/>
          <w:lang w:val="sq-AL"/>
        </w:rPr>
        <w:t>Vlera e dërgesës</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Përjashtimi i parashikuar në pikën 1 të nenit 118, zbatohet për dërgesa</w:t>
      </w:r>
      <w:r w:rsidR="007F6236">
        <w:rPr>
          <w:rFonts w:ascii="Garamond" w:hAnsi="Garamond"/>
          <w:lang w:val="sq-AL"/>
        </w:rPr>
        <w:t>,</w:t>
      </w:r>
      <w:r w:rsidRPr="00A12421">
        <w:rPr>
          <w:rFonts w:ascii="Garamond" w:hAnsi="Garamond"/>
          <w:lang w:val="sq-AL"/>
        </w:rPr>
        <w:t xml:space="preserve"> vlera e së cilës nuk kalon vlerën ekuivalente në lekë të shumës 45 euro, duke përfshirë edhe vlerën e mallrave të përmendura në nenin</w:t>
      </w:r>
      <w:r w:rsidR="00A12421">
        <w:rPr>
          <w:rFonts w:ascii="Garamond" w:hAnsi="Garamond"/>
          <w:lang w:val="sq-AL"/>
        </w:rPr>
        <w:t xml:space="preserve"> </w:t>
      </w:r>
      <w:r w:rsidRPr="00A12421">
        <w:rPr>
          <w:rFonts w:ascii="Garamond" w:hAnsi="Garamond"/>
          <w:lang w:val="sq-AL"/>
        </w:rPr>
        <w:t>120.</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2. Kur vlera e përgjithshme për një dërgesë e përbërë prej dy ose më shumë artikujve e kalon shumën e përmendur në pikën 1, përjashtimi deri në atë shumë jepet për këta artikuj, nëse të importuar veçmas do t’u jepej përjashtimi, me kusht që vlera e një artikulli individual nuk mund të ndahet.</w:t>
      </w:r>
    </w:p>
    <w:p w:rsidR="00812C4D" w:rsidRPr="00A12421" w:rsidRDefault="00812C4D" w:rsidP="00274F39">
      <w:pPr>
        <w:pStyle w:val="Hapesira7"/>
        <w:rPr>
          <w:lang w:val="sq-AL"/>
        </w:rPr>
      </w:pPr>
    </w:p>
    <w:p w:rsidR="00812C4D" w:rsidRPr="00A12421" w:rsidRDefault="00812C4D" w:rsidP="00714F6A">
      <w:pPr>
        <w:spacing w:after="0" w:line="240" w:lineRule="auto"/>
        <w:jc w:val="center"/>
        <w:rPr>
          <w:rFonts w:ascii="Garamond" w:hAnsi="Garamond"/>
          <w:lang w:val="sq-AL"/>
        </w:rPr>
      </w:pPr>
      <w:r w:rsidRPr="00A12421">
        <w:rPr>
          <w:rFonts w:ascii="Garamond" w:hAnsi="Garamond"/>
          <w:lang w:val="sq-AL"/>
        </w:rPr>
        <w:t>Neni 120</w:t>
      </w:r>
    </w:p>
    <w:p w:rsidR="00812C4D" w:rsidRPr="00A12421" w:rsidRDefault="00812C4D" w:rsidP="00714F6A">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i parashikuar në pikën 1, të nenit 118, duhet të kufizohet për dërgesë në sasitë e dhëna për çdo mall të listuar, si më poshtë vijon:</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w:t>
      </w:r>
      <w:r w:rsidR="007F6236">
        <w:rPr>
          <w:rFonts w:ascii="Garamond" w:hAnsi="Garamond"/>
          <w:lang w:val="sq-AL"/>
        </w:rPr>
        <w:t xml:space="preserve"> </w:t>
      </w:r>
      <w:r w:rsidRPr="00A12421">
        <w:rPr>
          <w:rFonts w:ascii="Garamond" w:hAnsi="Garamond"/>
          <w:lang w:val="sq-AL"/>
        </w:rPr>
        <w:tab/>
        <w:t>Produkte të duhanit:</w:t>
      </w:r>
    </w:p>
    <w:p w:rsidR="00812C4D" w:rsidRPr="00A12421" w:rsidRDefault="00714F6A" w:rsidP="00812C4D">
      <w:pPr>
        <w:spacing w:after="0" w:line="240" w:lineRule="auto"/>
        <w:rPr>
          <w:rFonts w:ascii="Garamond" w:hAnsi="Garamond"/>
          <w:lang w:val="sq-AL"/>
        </w:rPr>
      </w:pPr>
      <w:r w:rsidRPr="00A12421">
        <w:rPr>
          <w:rFonts w:ascii="Garamond" w:hAnsi="Garamond"/>
          <w:lang w:val="sq-AL"/>
        </w:rPr>
        <w:t>-</w:t>
      </w:r>
      <w:r w:rsidR="007F6236">
        <w:rPr>
          <w:rFonts w:ascii="Garamond" w:hAnsi="Garamond"/>
          <w:lang w:val="sq-AL"/>
        </w:rPr>
        <w:t xml:space="preserve"> </w:t>
      </w:r>
      <w:r w:rsidR="00812C4D" w:rsidRPr="00A12421">
        <w:rPr>
          <w:rFonts w:ascii="Garamond" w:hAnsi="Garamond"/>
          <w:lang w:val="sq-AL"/>
        </w:rPr>
        <w:t>50 cigare;</w:t>
      </w:r>
    </w:p>
    <w:p w:rsidR="00812C4D" w:rsidRPr="00A12421" w:rsidRDefault="00714F6A" w:rsidP="00812C4D">
      <w:pPr>
        <w:spacing w:after="0" w:line="240" w:lineRule="auto"/>
        <w:rPr>
          <w:rFonts w:ascii="Garamond" w:hAnsi="Garamond"/>
          <w:lang w:val="sq-AL"/>
        </w:rPr>
      </w:pPr>
      <w:r w:rsidRPr="00A12421">
        <w:rPr>
          <w:rFonts w:ascii="Garamond" w:hAnsi="Garamond"/>
          <w:lang w:val="sq-AL"/>
        </w:rPr>
        <w:t>-</w:t>
      </w:r>
      <w:r w:rsidR="007F6236">
        <w:rPr>
          <w:rFonts w:ascii="Garamond" w:hAnsi="Garamond"/>
          <w:lang w:val="sq-AL"/>
        </w:rPr>
        <w:t xml:space="preserve"> </w:t>
      </w:r>
      <w:r w:rsidR="00812C4D" w:rsidRPr="00A12421">
        <w:rPr>
          <w:rFonts w:ascii="Garamond" w:hAnsi="Garamond"/>
          <w:lang w:val="sq-AL"/>
        </w:rPr>
        <w:t>25 cigarillos (puro e hollë e vogël me peshë maksimale deri në tri gramë secila);</w:t>
      </w:r>
    </w:p>
    <w:p w:rsidR="00812C4D" w:rsidRPr="00A12421" w:rsidRDefault="00714F6A" w:rsidP="00812C4D">
      <w:pPr>
        <w:spacing w:after="0" w:line="240" w:lineRule="auto"/>
        <w:rPr>
          <w:rFonts w:ascii="Garamond" w:hAnsi="Garamond"/>
          <w:lang w:val="sq-AL"/>
        </w:rPr>
      </w:pPr>
      <w:r w:rsidRPr="00A12421">
        <w:rPr>
          <w:rFonts w:ascii="Garamond" w:hAnsi="Garamond"/>
          <w:lang w:val="sq-AL"/>
        </w:rPr>
        <w:t>-</w:t>
      </w:r>
      <w:r w:rsidR="007F6236">
        <w:rPr>
          <w:rFonts w:ascii="Garamond" w:hAnsi="Garamond"/>
          <w:lang w:val="sq-AL"/>
        </w:rPr>
        <w:t xml:space="preserve"> </w:t>
      </w:r>
      <w:r w:rsidR="00812C4D" w:rsidRPr="00A12421">
        <w:rPr>
          <w:rFonts w:ascii="Garamond" w:hAnsi="Garamond"/>
          <w:lang w:val="sq-AL"/>
        </w:rPr>
        <w:t>10 cigare puro;</w:t>
      </w:r>
    </w:p>
    <w:p w:rsidR="00812C4D" w:rsidRPr="00A12421" w:rsidRDefault="00714F6A" w:rsidP="00812C4D">
      <w:pPr>
        <w:spacing w:after="0" w:line="240" w:lineRule="auto"/>
        <w:rPr>
          <w:rFonts w:ascii="Garamond" w:hAnsi="Garamond"/>
          <w:lang w:val="sq-AL"/>
        </w:rPr>
      </w:pPr>
      <w:r w:rsidRPr="00A12421">
        <w:rPr>
          <w:rFonts w:ascii="Garamond" w:hAnsi="Garamond"/>
          <w:lang w:val="sq-AL"/>
        </w:rPr>
        <w:t>-</w:t>
      </w:r>
      <w:r w:rsidR="007F6236">
        <w:rPr>
          <w:rFonts w:ascii="Garamond" w:hAnsi="Garamond"/>
          <w:lang w:val="sq-AL"/>
        </w:rPr>
        <w:t xml:space="preserve"> </w:t>
      </w:r>
      <w:r w:rsidR="00812C4D" w:rsidRPr="00A12421">
        <w:rPr>
          <w:rFonts w:ascii="Garamond" w:hAnsi="Garamond"/>
          <w:lang w:val="sq-AL"/>
        </w:rPr>
        <w:t>50 gramë duhan për tymosje;</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 </w:t>
      </w:r>
      <w:r w:rsidR="00812C4D" w:rsidRPr="00A12421">
        <w:rPr>
          <w:rFonts w:ascii="Garamond" w:hAnsi="Garamond"/>
          <w:lang w:val="sq-AL"/>
        </w:rPr>
        <w:t>një përzgjedhje proporcionale nga këto produkte të ndryshme.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b)</w:t>
      </w:r>
      <w:r w:rsidRPr="00A12421">
        <w:rPr>
          <w:rFonts w:ascii="Garamond" w:hAnsi="Garamond"/>
          <w:lang w:val="sq-AL"/>
        </w:rPr>
        <w:tab/>
      </w:r>
      <w:r w:rsidR="007F6236">
        <w:rPr>
          <w:rFonts w:ascii="Garamond" w:hAnsi="Garamond"/>
          <w:lang w:val="sq-AL"/>
        </w:rPr>
        <w:t xml:space="preserve"> </w:t>
      </w:r>
      <w:r w:rsidRPr="00A12421">
        <w:rPr>
          <w:rFonts w:ascii="Garamond" w:hAnsi="Garamond"/>
          <w:lang w:val="sq-AL"/>
        </w:rPr>
        <w:t>Alkool dhe pije alkoolike:</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 </w:t>
      </w:r>
      <w:r w:rsidR="00812C4D" w:rsidRPr="00A12421">
        <w:rPr>
          <w:rFonts w:ascii="Garamond" w:hAnsi="Garamond"/>
          <w:lang w:val="sq-AL"/>
        </w:rPr>
        <w:t>pije të distiluara dhe pije alkoolike me përbërje alkooli mbi 22% të vëllimit; etil alkool</w:t>
      </w:r>
      <w:r w:rsidR="00A12421">
        <w:rPr>
          <w:rFonts w:ascii="Garamond" w:hAnsi="Garamond"/>
          <w:lang w:val="sq-AL"/>
        </w:rPr>
        <w:t xml:space="preserve"> </w:t>
      </w:r>
      <w:r w:rsidR="00812C4D" w:rsidRPr="00A12421">
        <w:rPr>
          <w:rFonts w:ascii="Garamond" w:hAnsi="Garamond"/>
          <w:lang w:val="sq-AL"/>
        </w:rPr>
        <w:t>jo i denatyruar me vëllim 80% e më tepër: 1 litër; ose</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 </w:t>
      </w:r>
      <w:r w:rsidR="00812C4D" w:rsidRPr="00A12421">
        <w:rPr>
          <w:rFonts w:ascii="Garamond" w:hAnsi="Garamond"/>
          <w:lang w:val="sq-AL"/>
        </w:rPr>
        <w:t>pije të distiluara dhe pije alkoolike, si dhe aperitivë me bazë vere apo alkooli, rum, sake apo pije të ngjashme alkoolike me përbërje alkooli që nuk kalon 22% të vëllimit; verëra me gaz, verëra likeri: një litër apo një përzierje proporcionale nga këto produkte të ndryshme, dhe</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 </w:t>
      </w:r>
      <w:r w:rsidR="00812C4D" w:rsidRPr="00A12421">
        <w:rPr>
          <w:rFonts w:ascii="Garamond" w:hAnsi="Garamond"/>
          <w:lang w:val="sq-AL"/>
        </w:rPr>
        <w:t>verë e pagazuar: dy litra;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w:t>
      </w:r>
      <w:r w:rsidRPr="00A12421">
        <w:rPr>
          <w:rFonts w:ascii="Garamond" w:hAnsi="Garamond"/>
          <w:lang w:val="sq-AL"/>
        </w:rPr>
        <w:tab/>
      </w:r>
      <w:r w:rsidR="007F6236">
        <w:rPr>
          <w:rFonts w:ascii="Garamond" w:hAnsi="Garamond"/>
          <w:lang w:val="sq-AL"/>
        </w:rPr>
        <w:t xml:space="preserve"> </w:t>
      </w:r>
      <w:r w:rsidRPr="00A12421">
        <w:rPr>
          <w:rFonts w:ascii="Garamond" w:hAnsi="Garamond"/>
          <w:lang w:val="sq-AL"/>
        </w:rPr>
        <w:t>Parfume:</w:t>
      </w:r>
    </w:p>
    <w:p w:rsidR="00812C4D" w:rsidRPr="00A12421" w:rsidRDefault="007F6236" w:rsidP="00812C4D">
      <w:pPr>
        <w:spacing w:after="0" w:line="240" w:lineRule="auto"/>
        <w:rPr>
          <w:rFonts w:ascii="Garamond" w:hAnsi="Garamond"/>
          <w:lang w:val="sq-AL"/>
        </w:rPr>
      </w:pPr>
      <w:r>
        <w:rPr>
          <w:rFonts w:ascii="Garamond" w:hAnsi="Garamond"/>
          <w:lang w:val="sq-AL"/>
        </w:rPr>
        <w:t xml:space="preserve">- </w:t>
      </w:r>
      <w:r w:rsidR="00812C4D" w:rsidRPr="00A12421">
        <w:rPr>
          <w:rFonts w:ascii="Garamond" w:hAnsi="Garamond"/>
          <w:lang w:val="sq-AL"/>
        </w:rPr>
        <w:t>50 gram</w:t>
      </w:r>
      <w:r>
        <w:rPr>
          <w:rFonts w:ascii="Garamond" w:hAnsi="Garamond"/>
          <w:lang w:val="sq-AL"/>
        </w:rPr>
        <w:t>ë</w:t>
      </w:r>
      <w:r w:rsidR="00812C4D" w:rsidRPr="00A12421">
        <w:rPr>
          <w:rFonts w:ascii="Garamond" w:hAnsi="Garamond"/>
          <w:lang w:val="sq-AL"/>
        </w:rPr>
        <w:t>; ose</w:t>
      </w:r>
    </w:p>
    <w:p w:rsidR="00812C4D" w:rsidRPr="00A12421" w:rsidRDefault="007F6236" w:rsidP="00812C4D">
      <w:pPr>
        <w:spacing w:after="0" w:line="240" w:lineRule="auto"/>
        <w:rPr>
          <w:rFonts w:ascii="Garamond" w:hAnsi="Garamond"/>
          <w:lang w:val="sq-AL"/>
        </w:rPr>
      </w:pPr>
      <w:r>
        <w:rPr>
          <w:rFonts w:ascii="Garamond" w:hAnsi="Garamond"/>
          <w:lang w:val="sq-AL"/>
        </w:rPr>
        <w:t xml:space="preserve">- </w:t>
      </w:r>
      <w:r w:rsidR="00812C4D" w:rsidRPr="00A12421">
        <w:rPr>
          <w:rFonts w:ascii="Garamond" w:hAnsi="Garamond"/>
          <w:lang w:val="sq-AL"/>
        </w:rPr>
        <w:t>ujëra tualeti: 0,25 litra.</w:t>
      </w:r>
    </w:p>
    <w:p w:rsidR="00812C4D" w:rsidRPr="00A12421" w:rsidRDefault="00812C4D" w:rsidP="00274F39">
      <w:pPr>
        <w:pStyle w:val="Hapesira7"/>
        <w:rPr>
          <w:lang w:val="sq-AL"/>
        </w:rPr>
      </w:pPr>
    </w:p>
    <w:p w:rsidR="00812C4D" w:rsidRPr="00A12421" w:rsidRDefault="00812C4D" w:rsidP="00714F6A">
      <w:pPr>
        <w:spacing w:after="0" w:line="240" w:lineRule="auto"/>
        <w:jc w:val="center"/>
        <w:rPr>
          <w:rFonts w:ascii="Garamond" w:hAnsi="Garamond"/>
          <w:lang w:val="sq-AL"/>
        </w:rPr>
      </w:pPr>
      <w:r w:rsidRPr="00A12421">
        <w:rPr>
          <w:rFonts w:ascii="Garamond" w:hAnsi="Garamond"/>
          <w:lang w:val="sq-AL"/>
        </w:rPr>
        <w:t>Seksioni 7</w:t>
      </w:r>
    </w:p>
    <w:p w:rsidR="00812C4D" w:rsidRPr="00A12421" w:rsidRDefault="00812C4D" w:rsidP="00714F6A">
      <w:pPr>
        <w:spacing w:after="0" w:line="240" w:lineRule="auto"/>
        <w:jc w:val="center"/>
        <w:rPr>
          <w:rFonts w:ascii="Garamond" w:hAnsi="Garamond"/>
          <w:b/>
          <w:lang w:val="sq-AL"/>
        </w:rPr>
      </w:pPr>
      <w:r w:rsidRPr="00A12421">
        <w:rPr>
          <w:rFonts w:ascii="Garamond" w:hAnsi="Garamond"/>
          <w:b/>
          <w:lang w:val="sq-AL"/>
        </w:rPr>
        <w:t xml:space="preserve">Mjetet </w:t>
      </w:r>
      <w:r w:rsidR="00020CB2" w:rsidRPr="00A12421">
        <w:rPr>
          <w:rFonts w:ascii="Garamond" w:hAnsi="Garamond"/>
          <w:b/>
          <w:lang w:val="sq-AL"/>
        </w:rPr>
        <w:t>kryesore</w:t>
      </w:r>
      <w:r w:rsidRPr="00A12421">
        <w:rPr>
          <w:rFonts w:ascii="Garamond" w:hAnsi="Garamond"/>
          <w:b/>
          <w:lang w:val="sq-AL"/>
        </w:rPr>
        <w:t xml:space="preserve"> të prodhimit dhe pajisjet e tjera të importuara</w:t>
      </w:r>
      <w:r w:rsidR="00714F6A" w:rsidRPr="00A12421">
        <w:rPr>
          <w:rFonts w:ascii="Garamond" w:hAnsi="Garamond"/>
          <w:b/>
          <w:lang w:val="sq-AL"/>
        </w:rPr>
        <w:t xml:space="preserve"> </w:t>
      </w:r>
      <w:r w:rsidRPr="00A12421">
        <w:rPr>
          <w:rFonts w:ascii="Garamond" w:hAnsi="Garamond"/>
          <w:b/>
          <w:lang w:val="sq-AL"/>
        </w:rPr>
        <w:t>gjatë transferimit të aktiviteteve nga një vend tjetër në Republikën e Shqipërisë</w:t>
      </w:r>
    </w:p>
    <w:p w:rsidR="00812C4D" w:rsidRPr="00A12421" w:rsidRDefault="00812C4D" w:rsidP="00274F39">
      <w:pPr>
        <w:pStyle w:val="Hapesira7"/>
        <w:rPr>
          <w:lang w:val="sq-AL"/>
        </w:rPr>
      </w:pPr>
    </w:p>
    <w:p w:rsidR="00812C4D" w:rsidRPr="00A12421" w:rsidRDefault="00812C4D" w:rsidP="00714F6A">
      <w:pPr>
        <w:spacing w:after="0" w:line="240" w:lineRule="auto"/>
        <w:jc w:val="center"/>
        <w:rPr>
          <w:rFonts w:ascii="Garamond" w:hAnsi="Garamond"/>
          <w:lang w:val="sq-AL"/>
        </w:rPr>
      </w:pPr>
      <w:r w:rsidRPr="00A12421">
        <w:rPr>
          <w:rFonts w:ascii="Garamond" w:hAnsi="Garamond"/>
          <w:lang w:val="sq-AL"/>
        </w:rPr>
        <w:t>Neni 121</w:t>
      </w:r>
    </w:p>
    <w:p w:rsidR="00812C4D" w:rsidRPr="00A12421" w:rsidRDefault="00812C4D" w:rsidP="00714F6A">
      <w:pPr>
        <w:spacing w:after="0" w:line="240" w:lineRule="auto"/>
        <w:jc w:val="center"/>
        <w:rPr>
          <w:rFonts w:ascii="Garamond" w:hAnsi="Garamond"/>
          <w:b/>
          <w:lang w:val="sq-AL"/>
        </w:rPr>
      </w:pPr>
      <w:r w:rsidRPr="00A12421">
        <w:rPr>
          <w:rFonts w:ascii="Garamond" w:hAnsi="Garamond"/>
          <w:b/>
          <w:lang w:val="sq-AL"/>
        </w:rPr>
        <w:t xml:space="preserve">Përjashtime për mjetet </w:t>
      </w:r>
      <w:r w:rsidR="00020CB2" w:rsidRPr="00A12421">
        <w:rPr>
          <w:rFonts w:ascii="Garamond" w:hAnsi="Garamond"/>
          <w:b/>
          <w:lang w:val="sq-AL"/>
        </w:rPr>
        <w:t>kryesore</w:t>
      </w:r>
      <w:r w:rsidRPr="00A12421">
        <w:rPr>
          <w:rFonts w:ascii="Garamond" w:hAnsi="Garamond"/>
          <w:b/>
          <w:lang w:val="sq-AL"/>
        </w:rPr>
        <w:t xml:space="preserve"> të prodhimit dhe pajisjet e tjera</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Pa cenuar legjislacionin në fuqi lidhur me politikën industriale dhe tregtare dhe në përputhje me nenet 122 deri 126, përjashtohen nga detyrimet e importit mjetet kryesore dhe pajisjet e tjera që u përkasin ndërmarrjeve që përfundimisht mbyllin aktivitetin e tyre në një vend tjetër dhe transferohen në territorin doganor të Republikës së Shqipëri, në mënyrë që të kryejnë një aktivitet të ngjashëm.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 rastet kur ndërmarrja e transferuar është investim bujqësor, atëherë edhe gjëja e gjallë e cila i përket këtij investimi, po ashtu përjashtohet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Për qëllime të pikës 1, </w:t>
      </w:r>
      <w:r w:rsidR="00CF7AB9">
        <w:rPr>
          <w:rFonts w:ascii="Garamond" w:hAnsi="Garamond"/>
          <w:lang w:val="sq-AL"/>
        </w:rPr>
        <w:t>“</w:t>
      </w:r>
      <w:r w:rsidRPr="00A12421">
        <w:rPr>
          <w:rFonts w:ascii="Garamond" w:hAnsi="Garamond"/>
          <w:lang w:val="sq-AL"/>
        </w:rPr>
        <w:t>ndërmarrje</w:t>
      </w:r>
      <w:r w:rsidR="00CF7AB9">
        <w:rPr>
          <w:rFonts w:ascii="Garamond" w:hAnsi="Garamond"/>
          <w:lang w:val="sq-AL"/>
        </w:rPr>
        <w:t>”</w:t>
      </w:r>
      <w:r w:rsidRPr="00A12421">
        <w:rPr>
          <w:rFonts w:ascii="Garamond" w:hAnsi="Garamond"/>
          <w:lang w:val="sq-AL"/>
        </w:rPr>
        <w:t xml:space="preserve"> nënkupton një njësi të pavarur ekonomike që merret me veprimtari prodhuese ose industri shërbimi.</w:t>
      </w:r>
    </w:p>
    <w:p w:rsidR="00714F6A" w:rsidRPr="00A12421" w:rsidRDefault="00714F6A" w:rsidP="00274F39">
      <w:pPr>
        <w:pStyle w:val="Hapesira7"/>
        <w:rPr>
          <w:lang w:val="sq-AL"/>
        </w:rPr>
      </w:pPr>
    </w:p>
    <w:p w:rsidR="00812C4D" w:rsidRPr="00A12421" w:rsidRDefault="00812C4D" w:rsidP="00714F6A">
      <w:pPr>
        <w:spacing w:after="0" w:line="240" w:lineRule="auto"/>
        <w:jc w:val="center"/>
        <w:rPr>
          <w:rFonts w:ascii="Garamond" w:hAnsi="Garamond"/>
          <w:lang w:val="sq-AL"/>
        </w:rPr>
      </w:pPr>
      <w:r w:rsidRPr="00A12421">
        <w:rPr>
          <w:rFonts w:ascii="Garamond" w:hAnsi="Garamond"/>
          <w:lang w:val="sq-AL"/>
        </w:rPr>
        <w:t>Neni 122</w:t>
      </w:r>
    </w:p>
    <w:p w:rsidR="00812C4D" w:rsidRPr="00A12421" w:rsidRDefault="00812C4D" w:rsidP="00714F6A">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nga detyrimet e importit kufizohet për mjetet kryesore dhe pajisje të tjera të cilat:</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përveç rasteve të veçanta që justifikohen nga rrethanat, kanë qenë aktualisht të përdorura në ndërmarrje për një minimum prej 12 muajsh përpara datës në të cilën ndërmarrja pushoi së funksionuari në vendin tjetër nga i cili ka transferuar aktivitetin;</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janë të destinuara që të përdoren për të njëjtin qëllim pas transferimit;</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janë të përshtatshme për natyrën dhe madhësinë e ndërmarrjes në fjalë.</w:t>
      </w:r>
    </w:p>
    <w:p w:rsidR="00812C4D" w:rsidRDefault="00812C4D" w:rsidP="00812C4D">
      <w:pPr>
        <w:spacing w:after="0" w:line="240" w:lineRule="auto"/>
        <w:rPr>
          <w:rFonts w:ascii="Garamond" w:hAnsi="Garamond"/>
          <w:lang w:val="sq-AL"/>
        </w:rPr>
      </w:pPr>
    </w:p>
    <w:p w:rsidR="00274F39" w:rsidRPr="00A12421" w:rsidRDefault="00274F39" w:rsidP="00812C4D">
      <w:pPr>
        <w:spacing w:after="0" w:line="240" w:lineRule="auto"/>
        <w:rPr>
          <w:rFonts w:ascii="Garamond" w:hAnsi="Garamond"/>
          <w:lang w:val="sq-AL"/>
        </w:rPr>
      </w:pPr>
    </w:p>
    <w:p w:rsidR="00812C4D" w:rsidRPr="00A12421" w:rsidRDefault="00812C4D" w:rsidP="00714F6A">
      <w:pPr>
        <w:spacing w:after="0" w:line="240" w:lineRule="auto"/>
        <w:jc w:val="center"/>
        <w:rPr>
          <w:rFonts w:ascii="Garamond" w:hAnsi="Garamond"/>
          <w:lang w:val="sq-AL"/>
        </w:rPr>
      </w:pPr>
      <w:r w:rsidRPr="00A12421">
        <w:rPr>
          <w:rFonts w:ascii="Garamond" w:hAnsi="Garamond"/>
          <w:lang w:val="sq-AL"/>
        </w:rPr>
        <w:t>Neni 123</w:t>
      </w:r>
    </w:p>
    <w:p w:rsidR="00812C4D" w:rsidRPr="00A12421" w:rsidRDefault="00812C4D" w:rsidP="00714F6A">
      <w:pPr>
        <w:spacing w:after="0" w:line="240" w:lineRule="auto"/>
        <w:jc w:val="center"/>
        <w:rPr>
          <w:rFonts w:ascii="Garamond" w:hAnsi="Garamond"/>
          <w:b/>
          <w:lang w:val="sq-AL"/>
        </w:rPr>
      </w:pPr>
      <w:r w:rsidRPr="00A12421">
        <w:rPr>
          <w:rFonts w:ascii="Garamond" w:hAnsi="Garamond"/>
          <w:b/>
          <w:lang w:val="sq-AL"/>
        </w:rPr>
        <w:t>Raste kur nuk jepet përjashtimi</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nuk jepet për ndërmarrje, transferimi i të cilave në territorin doganor të Republikës së Shqipërisë është rrjedhojë ose ka për qëllim shkrirjen me/ose përthithjen nga një ndërmarrje e vendosur në territorin doganor të Republikës së Shqipërisë, pa vendosur/ngritur/krijuar një aktivitet të ri.</w:t>
      </w:r>
    </w:p>
    <w:p w:rsidR="00812C4D" w:rsidRPr="00A12421" w:rsidRDefault="00812C4D" w:rsidP="00274F39">
      <w:pPr>
        <w:pStyle w:val="Hapesira7"/>
        <w:rPr>
          <w:lang w:val="sq-AL"/>
        </w:rPr>
      </w:pPr>
    </w:p>
    <w:p w:rsidR="00812C4D" w:rsidRPr="00A12421" w:rsidRDefault="00812C4D" w:rsidP="00714F6A">
      <w:pPr>
        <w:spacing w:after="0" w:line="240" w:lineRule="auto"/>
        <w:jc w:val="center"/>
        <w:rPr>
          <w:rFonts w:ascii="Garamond" w:hAnsi="Garamond"/>
          <w:lang w:val="sq-AL"/>
        </w:rPr>
      </w:pPr>
      <w:r w:rsidRPr="00A12421">
        <w:rPr>
          <w:rFonts w:ascii="Garamond" w:hAnsi="Garamond"/>
          <w:lang w:val="sq-AL"/>
        </w:rPr>
        <w:t>Neni 124</w:t>
      </w:r>
    </w:p>
    <w:p w:rsidR="00812C4D" w:rsidRPr="00A12421" w:rsidRDefault="00812C4D" w:rsidP="00714F6A">
      <w:pPr>
        <w:spacing w:after="0" w:line="240" w:lineRule="auto"/>
        <w:jc w:val="center"/>
        <w:rPr>
          <w:rFonts w:ascii="Garamond" w:hAnsi="Garamond"/>
          <w:b/>
          <w:lang w:val="sq-AL"/>
        </w:rPr>
      </w:pPr>
      <w:r w:rsidRPr="00A12421">
        <w:rPr>
          <w:rFonts w:ascii="Garamond" w:hAnsi="Garamond"/>
          <w:b/>
          <w:lang w:val="sq-AL"/>
        </w:rPr>
        <w:t>Raste të tjera kur nuk jepet përjashtimi</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nuk do të jepet për:</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mjetet e transportit që nuk janë të natyrës së instrumenteve të prodhimit apo të industrisë së shërbimit;</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furnizimet e </w:t>
      </w:r>
      <w:r w:rsidR="00020CB2" w:rsidRPr="00A12421">
        <w:rPr>
          <w:rFonts w:ascii="Garamond" w:hAnsi="Garamond"/>
          <w:lang w:val="sq-AL"/>
        </w:rPr>
        <w:t>çfarëdolloj</w:t>
      </w:r>
      <w:r w:rsidR="00020CB2">
        <w:rPr>
          <w:rFonts w:ascii="Garamond" w:hAnsi="Garamond"/>
          <w:lang w:val="sq-AL"/>
        </w:rPr>
        <w:t>i</w:t>
      </w:r>
      <w:r w:rsidR="00812C4D" w:rsidRPr="00A12421">
        <w:rPr>
          <w:rFonts w:ascii="Garamond" w:hAnsi="Garamond"/>
          <w:lang w:val="sq-AL"/>
        </w:rPr>
        <w:t xml:space="preserve"> që janë të destinuara për konsum njerëzor apo për ushqim për kafshët;</w:t>
      </w:r>
    </w:p>
    <w:p w:rsidR="00812C4D" w:rsidRPr="00A12421" w:rsidRDefault="00714F6A"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karburantet dhe stokun e lëndës së parë apo të produkteve finale apo gjysmëprodukteve;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A12421">
        <w:rPr>
          <w:rFonts w:ascii="Garamond" w:hAnsi="Garamond"/>
          <w:lang w:val="sq-AL"/>
        </w:rPr>
        <w:t xml:space="preserve"> </w:t>
      </w:r>
      <w:r w:rsidRPr="00A12421">
        <w:rPr>
          <w:rFonts w:ascii="Garamond" w:hAnsi="Garamond"/>
          <w:lang w:val="sq-AL"/>
        </w:rPr>
        <w:t>gjë</w:t>
      </w:r>
      <w:r w:rsidR="00020CB2">
        <w:rPr>
          <w:rFonts w:ascii="Garamond" w:hAnsi="Garamond"/>
          <w:lang w:val="sq-AL"/>
        </w:rPr>
        <w:t>j</w:t>
      </w:r>
      <w:r w:rsidRPr="00A12421">
        <w:rPr>
          <w:rFonts w:ascii="Garamond" w:hAnsi="Garamond"/>
          <w:lang w:val="sq-AL"/>
        </w:rPr>
        <w:t>a e gjallë në posedim nga tregtarët.</w:t>
      </w:r>
    </w:p>
    <w:p w:rsidR="00812C4D" w:rsidRPr="00274F39" w:rsidRDefault="00812C4D" w:rsidP="00274F39">
      <w:pPr>
        <w:pStyle w:val="Hapesira7"/>
        <w:rPr>
          <w:rStyle w:val="grame"/>
        </w:rPr>
      </w:pPr>
    </w:p>
    <w:p w:rsidR="00812C4D" w:rsidRPr="00A12421" w:rsidRDefault="00812C4D" w:rsidP="00714F6A">
      <w:pPr>
        <w:spacing w:after="0" w:line="240" w:lineRule="auto"/>
        <w:jc w:val="center"/>
        <w:rPr>
          <w:rFonts w:ascii="Garamond" w:hAnsi="Garamond"/>
          <w:lang w:val="sq-AL"/>
        </w:rPr>
      </w:pPr>
      <w:r w:rsidRPr="00A12421">
        <w:rPr>
          <w:rFonts w:ascii="Garamond" w:hAnsi="Garamond"/>
          <w:lang w:val="sq-AL"/>
        </w:rPr>
        <w:t>Neni 125</w:t>
      </w:r>
    </w:p>
    <w:p w:rsidR="00812C4D" w:rsidRPr="00A12421" w:rsidRDefault="00812C4D" w:rsidP="00714F6A">
      <w:pPr>
        <w:spacing w:after="0" w:line="240" w:lineRule="auto"/>
        <w:jc w:val="center"/>
        <w:rPr>
          <w:rFonts w:ascii="Garamond" w:hAnsi="Garamond"/>
          <w:b/>
          <w:lang w:val="sq-AL"/>
        </w:rPr>
      </w:pPr>
      <w:r w:rsidRPr="00A12421">
        <w:rPr>
          <w:rFonts w:ascii="Garamond" w:hAnsi="Garamond"/>
          <w:b/>
          <w:lang w:val="sq-AL"/>
        </w:rPr>
        <w:t>Kufizime lidhur me afatin kohor</w:t>
      </w:r>
    </w:p>
    <w:p w:rsidR="00274F39" w:rsidRDefault="00274F39"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Përveç rasteve të veçanta të justifikuara nga rrethanat, përjashtimi i referuar në nenin 121 jepet vetëm për mjete kryesore të prodhimit dhe pajisje të tjera të vendosura në qarkullim të lirë, përpara mbarimit të një afati kohor prej 12 muajsh nga data kur </w:t>
      </w:r>
      <w:r w:rsidR="00020CB2" w:rsidRPr="00A12421">
        <w:rPr>
          <w:rFonts w:ascii="Garamond" w:hAnsi="Garamond"/>
          <w:lang w:val="sq-AL"/>
        </w:rPr>
        <w:t>ndërmar</w:t>
      </w:r>
      <w:r w:rsidR="00020CB2">
        <w:rPr>
          <w:rFonts w:ascii="Garamond" w:hAnsi="Garamond"/>
          <w:lang w:val="sq-AL"/>
        </w:rPr>
        <w:t>r</w:t>
      </w:r>
      <w:r w:rsidR="00020CB2" w:rsidRPr="00A12421">
        <w:rPr>
          <w:rFonts w:ascii="Garamond" w:hAnsi="Garamond"/>
          <w:lang w:val="sq-AL"/>
        </w:rPr>
        <w:t>ja</w:t>
      </w:r>
      <w:r w:rsidRPr="00A12421">
        <w:rPr>
          <w:rFonts w:ascii="Garamond" w:hAnsi="Garamond"/>
          <w:lang w:val="sq-AL"/>
        </w:rPr>
        <w:t xml:space="preserve"> mbyll aktivitetin e saj në vendin tjetër të nisjes.</w:t>
      </w:r>
    </w:p>
    <w:p w:rsidR="00812C4D" w:rsidRPr="00A12421" w:rsidRDefault="00812C4D" w:rsidP="00274F39">
      <w:pPr>
        <w:pStyle w:val="Hapesira7"/>
        <w:rPr>
          <w:lang w:val="sq-AL"/>
        </w:rPr>
      </w:pPr>
    </w:p>
    <w:p w:rsidR="00812C4D" w:rsidRPr="00A12421" w:rsidRDefault="00812C4D" w:rsidP="003A6EF4">
      <w:pPr>
        <w:spacing w:after="0" w:line="240" w:lineRule="auto"/>
        <w:jc w:val="center"/>
        <w:rPr>
          <w:rFonts w:ascii="Garamond" w:hAnsi="Garamond"/>
          <w:lang w:val="sq-AL"/>
        </w:rPr>
      </w:pPr>
      <w:r w:rsidRPr="00A12421">
        <w:rPr>
          <w:rFonts w:ascii="Garamond" w:hAnsi="Garamond"/>
          <w:lang w:val="sq-AL"/>
        </w:rPr>
        <w:t>Neni 126</w:t>
      </w:r>
    </w:p>
    <w:p w:rsidR="00812C4D" w:rsidRPr="00A12421" w:rsidRDefault="00812C4D" w:rsidP="003A6EF4">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Mjetet themelore dhe pajisjet</w:t>
      </w:r>
      <w:r w:rsidR="00A12421">
        <w:rPr>
          <w:rFonts w:ascii="Garamond" w:hAnsi="Garamond"/>
          <w:lang w:val="sq-AL"/>
        </w:rPr>
        <w:t xml:space="preserve"> </w:t>
      </w:r>
      <w:r w:rsidRPr="00A12421">
        <w:rPr>
          <w:rFonts w:ascii="Garamond" w:hAnsi="Garamond"/>
          <w:lang w:val="sq-AL"/>
        </w:rPr>
        <w:t>e tjera të përjashtuara nga detyrimet e importit nuk mund të jepen hua, si garanci, me qira ose të tjetërsohen përpara kalimit të afatit 12-mujor, nga data kur është pranuar deklarata për hedhjen në qarkullim të lirë, pa informuar paraprakisht autoritetin doganor kompetent.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Në rastet e dhënies për përdorim apo transferim, kur ka rrezik për abuzim, ky afat mund të zgjatet deri në 36 muaj.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Çdo dhënie hua, si garanci, dhënie në përdorim apo transferim para kalimit të afatit të përmendur në pikën 1, bëhet vetëm kundrejt pagesës së detyrimeve të importit për mallrat përkatëse, sipas normës që zbatohet në datën e dhënies hua, dhënies si garanci, dhënies në përdorim apo transferim, në bazë të llojit të mallrave dhe vlerës doganore të vërtetuar apo të pranuar në atë datë nga autoriteti doganor kompetent.</w:t>
      </w:r>
    </w:p>
    <w:p w:rsidR="00812C4D" w:rsidRDefault="00812C4D" w:rsidP="00812C4D">
      <w:pPr>
        <w:spacing w:after="0" w:line="240" w:lineRule="auto"/>
        <w:rPr>
          <w:rFonts w:ascii="Garamond" w:hAnsi="Garamond"/>
          <w:lang w:val="sq-AL"/>
        </w:rPr>
      </w:pPr>
    </w:p>
    <w:p w:rsidR="00274F39" w:rsidRPr="00A12421" w:rsidRDefault="00274F39" w:rsidP="00812C4D">
      <w:pPr>
        <w:spacing w:after="0" w:line="240" w:lineRule="auto"/>
        <w:rPr>
          <w:rFonts w:ascii="Garamond" w:hAnsi="Garamond"/>
          <w:lang w:val="sq-AL"/>
        </w:rPr>
      </w:pPr>
    </w:p>
    <w:p w:rsidR="00812C4D" w:rsidRPr="00A12421" w:rsidRDefault="00812C4D" w:rsidP="003A6EF4">
      <w:pPr>
        <w:spacing w:after="0" w:line="240" w:lineRule="auto"/>
        <w:jc w:val="center"/>
        <w:rPr>
          <w:rFonts w:ascii="Garamond" w:hAnsi="Garamond"/>
          <w:lang w:val="sq-AL"/>
        </w:rPr>
      </w:pPr>
      <w:r w:rsidRPr="00A12421">
        <w:rPr>
          <w:rFonts w:ascii="Garamond" w:hAnsi="Garamond"/>
          <w:lang w:val="sq-AL"/>
        </w:rPr>
        <w:t>Neni 127</w:t>
      </w:r>
    </w:p>
    <w:p w:rsidR="00812C4D" w:rsidRPr="00A12421" w:rsidRDefault="00812C4D" w:rsidP="003A6EF4">
      <w:pPr>
        <w:spacing w:after="0" w:line="240" w:lineRule="auto"/>
        <w:jc w:val="center"/>
        <w:rPr>
          <w:rFonts w:ascii="Garamond" w:hAnsi="Garamond"/>
          <w:b/>
          <w:lang w:val="sq-AL"/>
        </w:rPr>
      </w:pPr>
      <w:r w:rsidRPr="00A12421">
        <w:rPr>
          <w:rFonts w:ascii="Garamond" w:hAnsi="Garamond"/>
          <w:b/>
          <w:lang w:val="sq-AL"/>
        </w:rPr>
        <w:t xml:space="preserve">Transferimi i personave të angazhuar në profesione të lira dhe personave juridikë të angazhuar në aktivitete </w:t>
      </w:r>
      <w:r w:rsidR="004C7A6E">
        <w:rPr>
          <w:rFonts w:ascii="Garamond" w:hAnsi="Garamond"/>
          <w:b/>
          <w:lang w:val="sq-AL"/>
        </w:rPr>
        <w:t>jo</w:t>
      </w:r>
      <w:r w:rsidRPr="00A12421">
        <w:rPr>
          <w:rFonts w:ascii="Garamond" w:hAnsi="Garamond"/>
          <w:b/>
          <w:lang w:val="sq-AL"/>
        </w:rPr>
        <w:t>fitimprurëse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Nenet 121 deri në 126 zbatohen, rast pas rasti, në mënyrë analoge për mjetet themelore dhe pajisjet e tjera që u përkasin personave të angazhuar në profesione të lira dhe personave juridikë të angazhuar në aktivitete </w:t>
      </w:r>
      <w:r w:rsidR="004C7A6E">
        <w:rPr>
          <w:rFonts w:ascii="Garamond" w:hAnsi="Garamond"/>
          <w:lang w:val="sq-AL"/>
        </w:rPr>
        <w:t>jo</w:t>
      </w:r>
      <w:r w:rsidRPr="00A12421">
        <w:rPr>
          <w:rFonts w:ascii="Garamond" w:hAnsi="Garamond"/>
          <w:lang w:val="sq-AL"/>
        </w:rPr>
        <w:t>fitimprurëse që e transferojnë këtë aktivitet nga një vend tjetër për në territorin doganor të Republikës së Shqipërisë.</w:t>
      </w:r>
    </w:p>
    <w:p w:rsidR="00812C4D" w:rsidRPr="00A12421" w:rsidRDefault="00812C4D" w:rsidP="00274F39">
      <w:pPr>
        <w:pStyle w:val="Hapesira7"/>
        <w:rPr>
          <w:lang w:val="sq-AL"/>
        </w:rPr>
      </w:pPr>
    </w:p>
    <w:p w:rsidR="00812C4D" w:rsidRPr="00A12421" w:rsidRDefault="00812C4D" w:rsidP="003A6EF4">
      <w:pPr>
        <w:spacing w:after="0" w:line="240" w:lineRule="auto"/>
        <w:jc w:val="center"/>
        <w:rPr>
          <w:rFonts w:ascii="Garamond" w:hAnsi="Garamond"/>
          <w:lang w:val="sq-AL"/>
        </w:rPr>
      </w:pPr>
      <w:r w:rsidRPr="00A12421">
        <w:rPr>
          <w:rFonts w:ascii="Garamond" w:hAnsi="Garamond"/>
          <w:lang w:val="sq-AL"/>
        </w:rPr>
        <w:t>Seksioni 8</w:t>
      </w:r>
    </w:p>
    <w:p w:rsidR="00812C4D" w:rsidRPr="00A12421" w:rsidRDefault="00812C4D" w:rsidP="003A6EF4">
      <w:pPr>
        <w:spacing w:after="0" w:line="240" w:lineRule="auto"/>
        <w:jc w:val="center"/>
        <w:rPr>
          <w:rFonts w:ascii="Garamond" w:hAnsi="Garamond"/>
          <w:b/>
          <w:lang w:val="sq-AL"/>
        </w:rPr>
      </w:pPr>
      <w:r w:rsidRPr="00A12421">
        <w:rPr>
          <w:rFonts w:ascii="Garamond" w:hAnsi="Garamond"/>
          <w:b/>
          <w:lang w:val="sq-AL"/>
        </w:rPr>
        <w:t>Produktet e përftuara nga fermerët e Republikës së Shqipërisë në prona të vendosura në vende kufitare me Republikën e Shqipërisë</w:t>
      </w:r>
    </w:p>
    <w:p w:rsidR="00812C4D" w:rsidRPr="00A12421" w:rsidRDefault="00812C4D" w:rsidP="00274F39">
      <w:pPr>
        <w:pStyle w:val="Hapesira7"/>
        <w:rPr>
          <w:lang w:val="sq-AL"/>
        </w:rPr>
      </w:pPr>
    </w:p>
    <w:p w:rsidR="00812C4D" w:rsidRPr="00A12421" w:rsidRDefault="00812C4D" w:rsidP="003A6EF4">
      <w:pPr>
        <w:spacing w:after="0" w:line="240" w:lineRule="auto"/>
        <w:jc w:val="center"/>
        <w:rPr>
          <w:rFonts w:ascii="Garamond" w:hAnsi="Garamond"/>
          <w:lang w:val="sq-AL"/>
        </w:rPr>
      </w:pPr>
      <w:r w:rsidRPr="00A12421">
        <w:rPr>
          <w:rFonts w:ascii="Garamond" w:hAnsi="Garamond"/>
          <w:lang w:val="sq-AL"/>
        </w:rPr>
        <w:t>Neni 128</w:t>
      </w:r>
    </w:p>
    <w:p w:rsidR="00812C4D" w:rsidRPr="00A12421" w:rsidRDefault="00812C4D" w:rsidP="003A6EF4">
      <w:pPr>
        <w:spacing w:after="0" w:line="240" w:lineRule="auto"/>
        <w:jc w:val="center"/>
        <w:rPr>
          <w:rFonts w:ascii="Garamond" w:hAnsi="Garamond"/>
          <w:b/>
          <w:lang w:val="sq-AL"/>
        </w:rPr>
      </w:pPr>
      <w:r w:rsidRPr="00A12421">
        <w:rPr>
          <w:rFonts w:ascii="Garamond" w:hAnsi="Garamond"/>
          <w:b/>
          <w:lang w:val="sq-AL"/>
        </w:rPr>
        <w:t>Përjashtime për produktet bujqësore, blegtorale, të bletarisë, të kopshtarisë dhe pyjeve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nenet 129 dhe 130, produktet bujqësore, blegtorale, të bletarisë, të kopshtarisë dhe pyjeve të përfituara nga prona të vendosura në një vend tjetër fqinj me territorin doganor të Republikës së Shqipërisë, të cilat punohen nga një prodhues bujqësor që ka ndërmarrjen e tij kryesore brenda territorit shqiptar dhe e kryen ketë veprimtari në tokën që është në kufirin ngjitur me vendin tjetër, përjashtohen nga detyrimet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 të përfituar nga dispozitat e pikës 1, produktet blegtorale duhet të përfitohen nga kafshë të origjinuara në Republikën e Shqipërisë ose që janë vendosur në qarkullim të lirë aty.</w:t>
      </w:r>
    </w:p>
    <w:p w:rsidR="00812C4D" w:rsidRPr="00A12421" w:rsidRDefault="00812C4D" w:rsidP="00274F39">
      <w:pPr>
        <w:pStyle w:val="Hapesira7"/>
        <w:rPr>
          <w:lang w:val="sq-AL"/>
        </w:rPr>
      </w:pPr>
    </w:p>
    <w:p w:rsidR="00812C4D" w:rsidRPr="00A12421" w:rsidRDefault="00812C4D" w:rsidP="003A6EF4">
      <w:pPr>
        <w:spacing w:after="0" w:line="240" w:lineRule="auto"/>
        <w:jc w:val="center"/>
        <w:rPr>
          <w:rFonts w:ascii="Garamond" w:hAnsi="Garamond"/>
          <w:lang w:val="sq-AL"/>
        </w:rPr>
      </w:pPr>
      <w:r w:rsidRPr="00A12421">
        <w:rPr>
          <w:rFonts w:ascii="Garamond" w:hAnsi="Garamond"/>
          <w:lang w:val="sq-AL"/>
        </w:rPr>
        <w:t>Neni 129</w:t>
      </w:r>
    </w:p>
    <w:p w:rsidR="00812C4D" w:rsidRPr="00A12421" w:rsidRDefault="00812C4D" w:rsidP="003A6EF4">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Përjashtimi kufizohet për produkte të cilat nuk u janë nënshtruar trajtimeve të tjera përveç atyre që kryhen normalisht pas korrjes/vjeljes apo prodhimit të tyre. </w:t>
      </w:r>
    </w:p>
    <w:p w:rsidR="00812C4D" w:rsidRPr="00A12421" w:rsidRDefault="00812C4D" w:rsidP="00274F39">
      <w:pPr>
        <w:pStyle w:val="Hapesira7"/>
        <w:rPr>
          <w:lang w:val="sq-AL"/>
        </w:rPr>
      </w:pPr>
    </w:p>
    <w:p w:rsidR="00812C4D" w:rsidRPr="00A12421" w:rsidRDefault="00812C4D" w:rsidP="003A6EF4">
      <w:pPr>
        <w:spacing w:after="0" w:line="240" w:lineRule="auto"/>
        <w:jc w:val="center"/>
        <w:rPr>
          <w:rFonts w:ascii="Garamond" w:hAnsi="Garamond"/>
          <w:lang w:val="sq-AL"/>
        </w:rPr>
      </w:pPr>
      <w:r w:rsidRPr="00A12421">
        <w:rPr>
          <w:rFonts w:ascii="Garamond" w:hAnsi="Garamond"/>
          <w:lang w:val="sq-AL"/>
        </w:rPr>
        <w:t>Neni 130</w:t>
      </w:r>
    </w:p>
    <w:p w:rsidR="00812C4D" w:rsidRPr="00A12421" w:rsidRDefault="00812C4D" w:rsidP="003A6EF4">
      <w:pPr>
        <w:spacing w:after="0" w:line="240" w:lineRule="auto"/>
        <w:jc w:val="center"/>
        <w:rPr>
          <w:rFonts w:ascii="Garamond" w:hAnsi="Garamond"/>
          <w:b/>
          <w:lang w:val="sq-AL"/>
        </w:rPr>
      </w:pPr>
      <w:r w:rsidRPr="00A12421">
        <w:rPr>
          <w:rFonts w:ascii="Garamond" w:hAnsi="Garamond"/>
          <w:b/>
          <w:lang w:val="sq-AL"/>
        </w:rPr>
        <w:t>Lejimi</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lejohet vetëm për produkte që janë sjellë në territorin doganor të Republikës së Shqipërisë nga prodhuesi bujqësor apo për llogari të tij.</w:t>
      </w:r>
    </w:p>
    <w:p w:rsidR="00812C4D" w:rsidRPr="00A12421" w:rsidRDefault="00812C4D" w:rsidP="00274F39">
      <w:pPr>
        <w:pStyle w:val="Hapesira7"/>
        <w:rPr>
          <w:lang w:val="sq-AL"/>
        </w:rPr>
      </w:pPr>
    </w:p>
    <w:p w:rsidR="00812C4D" w:rsidRPr="00A12421" w:rsidRDefault="00812C4D" w:rsidP="003A6EF4">
      <w:pPr>
        <w:spacing w:after="0" w:line="240" w:lineRule="auto"/>
        <w:jc w:val="center"/>
        <w:rPr>
          <w:rFonts w:ascii="Garamond" w:hAnsi="Garamond"/>
          <w:lang w:val="sq-AL"/>
        </w:rPr>
      </w:pPr>
      <w:r w:rsidRPr="00A12421">
        <w:rPr>
          <w:rFonts w:ascii="Garamond" w:hAnsi="Garamond"/>
          <w:lang w:val="sq-AL"/>
        </w:rPr>
        <w:t>Neni 131</w:t>
      </w:r>
    </w:p>
    <w:p w:rsidR="00812C4D" w:rsidRPr="00A12421" w:rsidRDefault="00812C4D" w:rsidP="003A6EF4">
      <w:pPr>
        <w:spacing w:after="0" w:line="240" w:lineRule="auto"/>
        <w:jc w:val="center"/>
        <w:rPr>
          <w:rFonts w:ascii="Garamond" w:hAnsi="Garamond"/>
          <w:b/>
          <w:lang w:val="sq-AL"/>
        </w:rPr>
      </w:pPr>
      <w:r w:rsidRPr="00A12421">
        <w:rPr>
          <w:rFonts w:ascii="Garamond" w:hAnsi="Garamond"/>
          <w:b/>
          <w:lang w:val="sq-AL"/>
        </w:rPr>
        <w:t>Produktet e peshkimit apo të kultivimit të peshkut</w:t>
      </w:r>
    </w:p>
    <w:p w:rsidR="00274F39" w:rsidRDefault="00274F39"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Nenet 128, 129 dhe 130 zbatohen, rast pas rasti, në mënyrë analoge për produktet e peshkimit apo të kultivimit të peshkut, aktivitete të cilat kryhen në liqenet apo lumenjtë e lundrueshëm që kufizojnë një vend tjetër me Republikën e Shqipërinë nga peshkatarë shqiptarë, apo edhe për produktet e aktivitetit të gjuetisë, që zhvillohet në liqene apo lumenj të tillë nga gjahtarët për sport të Shqipërisë.</w:t>
      </w:r>
    </w:p>
    <w:p w:rsidR="00812C4D" w:rsidRPr="00A12421" w:rsidRDefault="00812C4D" w:rsidP="00274F39">
      <w:pPr>
        <w:pStyle w:val="Hapesira7"/>
        <w:rPr>
          <w:lang w:val="sq-AL"/>
        </w:rPr>
      </w:pPr>
    </w:p>
    <w:p w:rsidR="00812C4D" w:rsidRPr="00A12421" w:rsidRDefault="00812C4D" w:rsidP="005C5946">
      <w:pPr>
        <w:spacing w:after="0" w:line="240" w:lineRule="auto"/>
        <w:jc w:val="center"/>
        <w:rPr>
          <w:rFonts w:ascii="Garamond" w:hAnsi="Garamond"/>
          <w:lang w:val="sq-AL"/>
        </w:rPr>
      </w:pPr>
      <w:r w:rsidRPr="00A12421">
        <w:rPr>
          <w:rFonts w:ascii="Garamond" w:hAnsi="Garamond"/>
          <w:lang w:val="sq-AL"/>
        </w:rPr>
        <w:t>Seksioni 9</w:t>
      </w:r>
    </w:p>
    <w:p w:rsidR="00812C4D" w:rsidRPr="00A12421" w:rsidRDefault="00812C4D" w:rsidP="005C5946">
      <w:pPr>
        <w:spacing w:after="0" w:line="240" w:lineRule="auto"/>
        <w:jc w:val="center"/>
        <w:rPr>
          <w:rFonts w:ascii="Garamond" w:hAnsi="Garamond"/>
          <w:b/>
          <w:lang w:val="sq-AL"/>
        </w:rPr>
      </w:pPr>
      <w:r w:rsidRPr="00A12421">
        <w:rPr>
          <w:rFonts w:ascii="Garamond" w:hAnsi="Garamond"/>
          <w:b/>
          <w:lang w:val="sq-AL"/>
        </w:rPr>
        <w:t>Farat, plehrat dhe produktet për trajtimin e tokës dhe</w:t>
      </w:r>
      <w:r w:rsidR="005C5946" w:rsidRPr="00A12421">
        <w:rPr>
          <w:rFonts w:ascii="Garamond" w:hAnsi="Garamond"/>
          <w:b/>
          <w:lang w:val="sq-AL"/>
        </w:rPr>
        <w:t xml:space="preserve"> </w:t>
      </w:r>
      <w:r w:rsidRPr="00A12421">
        <w:rPr>
          <w:rFonts w:ascii="Garamond" w:hAnsi="Garamond"/>
          <w:b/>
          <w:lang w:val="sq-AL"/>
        </w:rPr>
        <w:t>të të mbjellave, të importuara nga prodhuesit bujqësorë</w:t>
      </w:r>
      <w:r w:rsidR="005C5946" w:rsidRPr="00A12421">
        <w:rPr>
          <w:rFonts w:ascii="Garamond" w:hAnsi="Garamond"/>
          <w:b/>
          <w:lang w:val="sq-AL"/>
        </w:rPr>
        <w:t xml:space="preserve"> </w:t>
      </w:r>
      <w:r w:rsidRPr="00A12421">
        <w:rPr>
          <w:rFonts w:ascii="Garamond" w:hAnsi="Garamond"/>
          <w:b/>
          <w:lang w:val="sq-AL"/>
        </w:rPr>
        <w:t>të vendeve të tjera, për përdorim në pronat fqinje me këto vende</w:t>
      </w:r>
    </w:p>
    <w:p w:rsidR="00812C4D" w:rsidRPr="00A12421" w:rsidRDefault="00812C4D" w:rsidP="00274F39">
      <w:pPr>
        <w:pStyle w:val="Hapesira7"/>
        <w:rPr>
          <w:lang w:val="sq-AL"/>
        </w:rPr>
      </w:pPr>
    </w:p>
    <w:p w:rsidR="00812C4D" w:rsidRPr="00A12421" w:rsidRDefault="00812C4D" w:rsidP="005C5946">
      <w:pPr>
        <w:spacing w:after="0" w:line="240" w:lineRule="auto"/>
        <w:jc w:val="center"/>
        <w:rPr>
          <w:rFonts w:ascii="Garamond" w:hAnsi="Garamond"/>
          <w:lang w:val="sq-AL"/>
        </w:rPr>
      </w:pPr>
      <w:r w:rsidRPr="00A12421">
        <w:rPr>
          <w:rFonts w:ascii="Garamond" w:hAnsi="Garamond"/>
          <w:lang w:val="sq-AL"/>
        </w:rPr>
        <w:t>Neni 132</w:t>
      </w:r>
    </w:p>
    <w:p w:rsidR="00812C4D" w:rsidRPr="00A12421" w:rsidRDefault="00812C4D" w:rsidP="005C5946">
      <w:pPr>
        <w:spacing w:after="0" w:line="240" w:lineRule="auto"/>
        <w:jc w:val="center"/>
        <w:rPr>
          <w:rFonts w:ascii="Garamond" w:hAnsi="Garamond"/>
          <w:b/>
          <w:lang w:val="sq-AL"/>
        </w:rPr>
      </w:pPr>
      <w:r w:rsidRPr="00A12421">
        <w:rPr>
          <w:rFonts w:ascii="Garamond" w:hAnsi="Garamond"/>
          <w:b/>
          <w:lang w:val="sq-AL"/>
        </w:rPr>
        <w:t>Përjashtime për farat, plehrat dhe produktet për trajtimin e tokës dhe</w:t>
      </w:r>
      <w:r w:rsidR="005C5946" w:rsidRPr="00A12421">
        <w:rPr>
          <w:rFonts w:ascii="Garamond" w:hAnsi="Garamond"/>
          <w:b/>
          <w:lang w:val="sq-AL"/>
        </w:rPr>
        <w:t xml:space="preserve"> </w:t>
      </w:r>
      <w:r w:rsidRPr="00A12421">
        <w:rPr>
          <w:rFonts w:ascii="Garamond" w:hAnsi="Garamond"/>
          <w:b/>
          <w:lang w:val="sq-AL"/>
        </w:rPr>
        <w:t>të të mbjellave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Në përputhje me nenin 133, farat, plehrat dhe produktet për trajtimin e tokës dhe të mbjellave, të destinuara për t’u përdorur në prona të vendosura në territorin doganor të Republikës së Shqipërisë, fqinj me një vend tjetër dhe e cila punohet nga një prodhues bujqësor që ka ndërmarrjen e tij kryesore brenda këtij vendi tjetër dhe në kufi ngjitur me territorin doganor të Republikës së Shqipërisë, përjashtohen nga detyrimet e importit.</w:t>
      </w:r>
    </w:p>
    <w:p w:rsidR="00812C4D" w:rsidRPr="00A12421" w:rsidRDefault="00812C4D" w:rsidP="00274F39">
      <w:pPr>
        <w:pStyle w:val="Hapesira7"/>
        <w:rPr>
          <w:lang w:val="sq-AL"/>
        </w:rPr>
      </w:pPr>
    </w:p>
    <w:p w:rsidR="00812C4D" w:rsidRPr="00A12421" w:rsidRDefault="00812C4D" w:rsidP="005C5946">
      <w:pPr>
        <w:spacing w:after="0" w:line="240" w:lineRule="auto"/>
        <w:jc w:val="center"/>
        <w:rPr>
          <w:rFonts w:ascii="Garamond" w:hAnsi="Garamond"/>
          <w:lang w:val="sq-AL"/>
        </w:rPr>
      </w:pPr>
      <w:r w:rsidRPr="00A12421">
        <w:rPr>
          <w:rFonts w:ascii="Garamond" w:hAnsi="Garamond"/>
          <w:lang w:val="sq-AL"/>
        </w:rPr>
        <w:t>Neni 133</w:t>
      </w:r>
    </w:p>
    <w:p w:rsidR="00812C4D" w:rsidRPr="00A12421" w:rsidRDefault="00812C4D" w:rsidP="005C5946">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Përjashtimi kufizohet për ato sasi farash, plehrash dhe produkte të tjera që nevojiten për punimin e pronës.</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Përjashtimi jepet vetëm për ato fara, plehra apo produkte tjera të importuara drejtpërdrejt për në territorin doganor të Republikës së Shqipëri nga prodhuesi bujqësor apo për llogari të tij.</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Këshilli i Ministrave mund të vendosë kushte për përjashtimin bazuar në parimin e reciprocitetit.</w:t>
      </w:r>
    </w:p>
    <w:p w:rsidR="00812C4D" w:rsidRPr="00A12421" w:rsidRDefault="00812C4D" w:rsidP="00274F39">
      <w:pPr>
        <w:pStyle w:val="Hapesira7"/>
        <w:rPr>
          <w:lang w:val="sq-AL"/>
        </w:rPr>
      </w:pPr>
    </w:p>
    <w:p w:rsidR="00812C4D" w:rsidRPr="00A12421" w:rsidRDefault="00812C4D" w:rsidP="005C5946">
      <w:pPr>
        <w:spacing w:after="0" w:line="240" w:lineRule="auto"/>
        <w:jc w:val="center"/>
        <w:rPr>
          <w:rFonts w:ascii="Garamond" w:hAnsi="Garamond"/>
          <w:lang w:val="sq-AL"/>
        </w:rPr>
      </w:pPr>
      <w:r w:rsidRPr="00A12421">
        <w:rPr>
          <w:rFonts w:ascii="Garamond" w:hAnsi="Garamond"/>
          <w:lang w:val="sq-AL"/>
        </w:rPr>
        <w:t>Seksioni 10</w:t>
      </w:r>
    </w:p>
    <w:p w:rsidR="00812C4D" w:rsidRPr="00A12421" w:rsidRDefault="00812C4D" w:rsidP="005C5946">
      <w:pPr>
        <w:spacing w:after="0" w:line="240" w:lineRule="auto"/>
        <w:jc w:val="center"/>
        <w:rPr>
          <w:rFonts w:ascii="Garamond" w:hAnsi="Garamond"/>
          <w:b/>
          <w:lang w:val="sq-AL"/>
        </w:rPr>
      </w:pPr>
      <w:r w:rsidRPr="00A12421">
        <w:rPr>
          <w:rFonts w:ascii="Garamond" w:hAnsi="Garamond"/>
          <w:b/>
          <w:lang w:val="sq-AL"/>
        </w:rPr>
        <w:t>Mallrat që gjenden në bagazhin personal të udhëtarit</w:t>
      </w:r>
    </w:p>
    <w:p w:rsidR="00812C4D" w:rsidRPr="00A12421" w:rsidRDefault="00812C4D" w:rsidP="00274F39">
      <w:pPr>
        <w:pStyle w:val="Hapesira7"/>
        <w:rPr>
          <w:lang w:val="sq-AL"/>
        </w:rPr>
      </w:pPr>
    </w:p>
    <w:p w:rsidR="00812C4D" w:rsidRPr="00A12421" w:rsidRDefault="00812C4D" w:rsidP="005C5946">
      <w:pPr>
        <w:spacing w:after="0" w:line="240" w:lineRule="auto"/>
        <w:jc w:val="center"/>
        <w:rPr>
          <w:rFonts w:ascii="Garamond" w:hAnsi="Garamond"/>
          <w:lang w:val="sq-AL"/>
        </w:rPr>
      </w:pPr>
      <w:r w:rsidRPr="00A12421">
        <w:rPr>
          <w:rFonts w:ascii="Garamond" w:hAnsi="Garamond"/>
          <w:lang w:val="sq-AL"/>
        </w:rPr>
        <w:t>Neni 134</w:t>
      </w:r>
    </w:p>
    <w:p w:rsidR="00812C4D" w:rsidRPr="00A12421" w:rsidRDefault="00812C4D" w:rsidP="005C5946">
      <w:pPr>
        <w:spacing w:after="0" w:line="240" w:lineRule="auto"/>
        <w:jc w:val="center"/>
        <w:rPr>
          <w:rFonts w:ascii="Garamond" w:hAnsi="Garamond"/>
          <w:b/>
          <w:lang w:val="sq-AL"/>
        </w:rPr>
      </w:pPr>
      <w:r w:rsidRPr="00A12421">
        <w:rPr>
          <w:rFonts w:ascii="Garamond" w:hAnsi="Garamond"/>
          <w:b/>
          <w:lang w:val="sq-AL"/>
        </w:rPr>
        <w:t>Mallrat që gjenden në bagazhin personal</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nenet 134 deri 141, mallrat që gjenden në bagazhin personal të udhëtarëve, që vijnë nga një vend tjetër, përjashtohen nga detyrimet e importit, me kusht që këto importe të jenë të natyrës jotregtare.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 qëllime të këtij seksioni:</w:t>
      </w:r>
    </w:p>
    <w:p w:rsidR="00812C4D" w:rsidRPr="00A12421" w:rsidRDefault="005C5946" w:rsidP="00812C4D">
      <w:pPr>
        <w:spacing w:after="0" w:line="240" w:lineRule="auto"/>
        <w:rPr>
          <w:rFonts w:ascii="Garamond" w:hAnsi="Garamond"/>
          <w:lang w:val="sq-AL"/>
        </w:rPr>
      </w:pPr>
      <w:r w:rsidRPr="00A12421">
        <w:rPr>
          <w:rFonts w:ascii="Garamond" w:hAnsi="Garamond"/>
          <w:lang w:val="sq-AL"/>
        </w:rPr>
        <w:t xml:space="preserve">a) </w:t>
      </w:r>
      <w:r w:rsidR="00CF7AB9">
        <w:rPr>
          <w:rFonts w:ascii="Garamond" w:hAnsi="Garamond"/>
          <w:lang w:val="sq-AL"/>
        </w:rPr>
        <w:t>“</w:t>
      </w:r>
      <w:r w:rsidR="00812C4D" w:rsidRPr="00A12421">
        <w:rPr>
          <w:rFonts w:ascii="Garamond" w:hAnsi="Garamond"/>
          <w:lang w:val="sq-AL"/>
        </w:rPr>
        <w:t>Bagazh personal</w:t>
      </w:r>
      <w:r w:rsidR="00CF7AB9">
        <w:rPr>
          <w:rFonts w:ascii="Garamond" w:hAnsi="Garamond"/>
          <w:lang w:val="sq-AL"/>
        </w:rPr>
        <w:t>”</w:t>
      </w:r>
      <w:r w:rsidR="00812C4D" w:rsidRPr="00A12421">
        <w:rPr>
          <w:rFonts w:ascii="Garamond" w:hAnsi="Garamond"/>
          <w:lang w:val="sq-AL"/>
        </w:rPr>
        <w:t xml:space="preserve"> është tërësia e bagazhit që udhëtari u paraqet autoriteteve doganore me mbërritjen e tij në territorin doganor të Republikës së Shqipërisë, si dhe çdo bagazh që u paraqitet këtyre autoriteteve në një datë të mëvonshme, me kusht që të paraqiten prova që ditën e largimit të udhëtarit ishte regjistruar si bagazh shoqërues, në momentin e nisjes, pranë shoqërisë që ka siguruar transportin nga vendi i nisjes për në territorin doganor të Republikës së Shqipërisë. Karburanti, i ndryshëm nga ai i referuar në nenin 139, nuk përbën bagazh personal;</w:t>
      </w:r>
    </w:p>
    <w:p w:rsidR="00812C4D" w:rsidRPr="00A12421" w:rsidRDefault="00BD01D8" w:rsidP="00812C4D">
      <w:pPr>
        <w:spacing w:after="0" w:line="240" w:lineRule="auto"/>
        <w:rPr>
          <w:rFonts w:ascii="Garamond" w:hAnsi="Garamond"/>
          <w:lang w:val="sq-AL"/>
        </w:rPr>
      </w:pPr>
      <w:r w:rsidRPr="00A12421">
        <w:rPr>
          <w:rFonts w:ascii="Garamond" w:hAnsi="Garamond"/>
          <w:lang w:val="sq-AL"/>
        </w:rPr>
        <w:t xml:space="preserve">b) </w:t>
      </w:r>
      <w:r w:rsidR="00CF7AB9">
        <w:rPr>
          <w:rFonts w:ascii="Garamond" w:hAnsi="Garamond"/>
          <w:lang w:val="sq-AL"/>
        </w:rPr>
        <w:t>“</w:t>
      </w:r>
      <w:r w:rsidR="00812C4D" w:rsidRPr="00A12421">
        <w:rPr>
          <w:rFonts w:ascii="Garamond" w:hAnsi="Garamond"/>
          <w:lang w:val="sq-AL"/>
        </w:rPr>
        <w:t>Importe me natyrë jotregtare</w:t>
      </w:r>
      <w:r w:rsidR="00CF7AB9">
        <w:rPr>
          <w:rFonts w:ascii="Garamond" w:hAnsi="Garamond"/>
          <w:lang w:val="sq-AL"/>
        </w:rPr>
        <w:t>”</w:t>
      </w:r>
      <w:r w:rsidR="00812C4D" w:rsidRPr="00A12421">
        <w:rPr>
          <w:rFonts w:ascii="Garamond" w:hAnsi="Garamond"/>
          <w:lang w:val="sq-AL"/>
        </w:rPr>
        <w:t xml:space="preserve"> janë importe, të cilat: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i)</w:t>
      </w:r>
      <w:r w:rsidR="00A12421">
        <w:rPr>
          <w:rFonts w:ascii="Garamond" w:hAnsi="Garamond"/>
          <w:lang w:val="sq-AL"/>
        </w:rPr>
        <w:t xml:space="preserve"> </w:t>
      </w:r>
      <w:r w:rsidRPr="00A12421">
        <w:rPr>
          <w:rFonts w:ascii="Garamond" w:hAnsi="Garamond"/>
          <w:lang w:val="sq-AL"/>
        </w:rPr>
        <w:t>kanë natyrë rastësore; dhe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ii) përbëhen vetëm prej mallrash për përdorim vetjak të udhëtarëve ose familjeve të tyre ose prej </w:t>
      </w:r>
      <w:r w:rsidR="00020CB2" w:rsidRPr="00A12421">
        <w:rPr>
          <w:rFonts w:ascii="Garamond" w:hAnsi="Garamond"/>
          <w:lang w:val="sq-AL"/>
        </w:rPr>
        <w:t>mallrave</w:t>
      </w:r>
      <w:r w:rsidRPr="00A12421">
        <w:rPr>
          <w:rFonts w:ascii="Garamond" w:hAnsi="Garamond"/>
          <w:lang w:val="sq-AL"/>
        </w:rPr>
        <w:t xml:space="preserve"> për dhurata.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Lloji dhe sasia e mallrave nuk duhet të jetë e tillë që të tregojë se kanë për qëllim përdorimin tregtar. </w:t>
      </w:r>
    </w:p>
    <w:p w:rsidR="00812C4D" w:rsidRPr="00A12421" w:rsidRDefault="002F1845" w:rsidP="00812C4D">
      <w:pPr>
        <w:spacing w:after="0" w:line="240" w:lineRule="auto"/>
        <w:rPr>
          <w:rFonts w:ascii="Garamond" w:hAnsi="Garamond"/>
          <w:lang w:val="sq-AL"/>
        </w:rPr>
      </w:pPr>
      <w:r w:rsidRPr="00A12421">
        <w:rPr>
          <w:rFonts w:ascii="Garamond" w:hAnsi="Garamond"/>
          <w:lang w:val="sq-AL"/>
        </w:rPr>
        <w:t xml:space="preserve">c) </w:t>
      </w:r>
      <w:r w:rsidR="00CF7AB9">
        <w:rPr>
          <w:rFonts w:ascii="Garamond" w:hAnsi="Garamond"/>
          <w:lang w:val="sq-AL"/>
        </w:rPr>
        <w:t>“</w:t>
      </w:r>
      <w:r w:rsidR="00812C4D" w:rsidRPr="00A12421">
        <w:rPr>
          <w:rFonts w:ascii="Garamond" w:hAnsi="Garamond"/>
          <w:lang w:val="sq-AL"/>
        </w:rPr>
        <w:t>Udhëtar ajror</w:t>
      </w:r>
      <w:r w:rsidR="00CF7AB9">
        <w:rPr>
          <w:rFonts w:ascii="Garamond" w:hAnsi="Garamond"/>
          <w:lang w:val="sq-AL"/>
        </w:rPr>
        <w:t>”</w:t>
      </w:r>
      <w:r w:rsidR="00812C4D" w:rsidRPr="00A12421">
        <w:rPr>
          <w:rFonts w:ascii="Garamond" w:hAnsi="Garamond"/>
          <w:lang w:val="sq-AL"/>
        </w:rPr>
        <w:t xml:space="preserve"> dhe </w:t>
      </w:r>
      <w:r w:rsidR="00CF7AB9">
        <w:rPr>
          <w:rFonts w:ascii="Garamond" w:hAnsi="Garamond"/>
          <w:lang w:val="sq-AL"/>
        </w:rPr>
        <w:t>“</w:t>
      </w:r>
      <w:r w:rsidR="00812C4D" w:rsidRPr="00A12421">
        <w:rPr>
          <w:rFonts w:ascii="Garamond" w:hAnsi="Garamond"/>
          <w:lang w:val="sq-AL"/>
        </w:rPr>
        <w:t>udhëtar detar</w:t>
      </w:r>
      <w:r w:rsidR="00CF7AB9">
        <w:rPr>
          <w:rFonts w:ascii="Garamond" w:hAnsi="Garamond"/>
          <w:lang w:val="sq-AL"/>
        </w:rPr>
        <w:t>”</w:t>
      </w:r>
      <w:r w:rsidR="00812C4D" w:rsidRPr="00A12421">
        <w:rPr>
          <w:rFonts w:ascii="Garamond" w:hAnsi="Garamond"/>
          <w:lang w:val="sq-AL"/>
        </w:rPr>
        <w:t xml:space="preserve"> janë çdo pasagjer që udhëton në rrugë ajrore apo detare, ndryshe nga fluturimi privat për argëtim apo udhëtimi detar për argëtim.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ç) </w:t>
      </w:r>
      <w:r w:rsidR="00CF7AB9">
        <w:rPr>
          <w:rFonts w:ascii="Garamond" w:hAnsi="Garamond"/>
          <w:lang w:val="sq-AL"/>
        </w:rPr>
        <w:t>“</w:t>
      </w:r>
      <w:r w:rsidRPr="00A12421">
        <w:rPr>
          <w:rFonts w:ascii="Garamond" w:hAnsi="Garamond"/>
          <w:lang w:val="sq-AL"/>
        </w:rPr>
        <w:t>Fluturim privat për argëtim</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udhëtim detar për argëtim</w:t>
      </w:r>
      <w:r w:rsidR="00CF7AB9">
        <w:rPr>
          <w:rFonts w:ascii="Garamond" w:hAnsi="Garamond"/>
          <w:lang w:val="sq-AL"/>
        </w:rPr>
        <w:t>”</w:t>
      </w:r>
      <w:r w:rsidRPr="00A12421">
        <w:rPr>
          <w:rFonts w:ascii="Garamond" w:hAnsi="Garamond"/>
          <w:lang w:val="sq-AL"/>
        </w:rPr>
        <w:t xml:space="preserve"> nënkupton përdorimin e një mjeti ajror apo një mjeti ujor nga pronari ose personi fizik ose juridik i cili ka të drejtën e përdorimit qoftë nëpërmjet qirasë ose me çdo mjet tjetër, për qëllime të ndryshme nga ato tregtare dhe në mënyrë të veçantë të ndryshme nga transporti i udhëtarëve ose mallrave ose për furnizimin e shërbimeve për qëllime të autoriteteve publike;</w:t>
      </w:r>
    </w:p>
    <w:p w:rsidR="00812C4D" w:rsidRPr="00A12421" w:rsidRDefault="002F1845" w:rsidP="00812C4D">
      <w:pPr>
        <w:spacing w:after="0" w:line="240" w:lineRule="auto"/>
        <w:rPr>
          <w:rFonts w:ascii="Garamond" w:hAnsi="Garamond"/>
          <w:lang w:val="sq-AL"/>
        </w:rPr>
      </w:pPr>
      <w:r w:rsidRPr="00A12421">
        <w:rPr>
          <w:rFonts w:ascii="Garamond" w:hAnsi="Garamond"/>
          <w:lang w:val="sq-AL"/>
        </w:rPr>
        <w:t xml:space="preserve">d) </w:t>
      </w:r>
      <w:r w:rsidR="00CF7AB9">
        <w:rPr>
          <w:rFonts w:ascii="Garamond" w:hAnsi="Garamond"/>
          <w:lang w:val="sq-AL"/>
        </w:rPr>
        <w:t>“</w:t>
      </w:r>
      <w:r w:rsidR="00812C4D" w:rsidRPr="00A12421">
        <w:rPr>
          <w:rFonts w:ascii="Garamond" w:hAnsi="Garamond"/>
          <w:lang w:val="sq-AL"/>
        </w:rPr>
        <w:t>Zonë kufitare</w:t>
      </w:r>
      <w:r w:rsidR="00CF7AB9">
        <w:rPr>
          <w:rFonts w:ascii="Garamond" w:hAnsi="Garamond"/>
          <w:lang w:val="sq-AL"/>
        </w:rPr>
        <w:t>”</w:t>
      </w:r>
      <w:r w:rsidR="00812C4D" w:rsidRPr="00A12421">
        <w:rPr>
          <w:rFonts w:ascii="Garamond" w:hAnsi="Garamond"/>
          <w:lang w:val="sq-AL"/>
        </w:rPr>
        <w:t xml:space="preserve"> është: pa cenuar konventat ekzistuese në këtë fushë, një zonë, shtrirja e së cilës në vijë të drejtë ajrore nuk i kalon 10 km nga kufiri.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dh) </w:t>
      </w:r>
      <w:r w:rsidR="00CF7AB9">
        <w:rPr>
          <w:rFonts w:ascii="Garamond" w:hAnsi="Garamond"/>
          <w:lang w:val="sq-AL"/>
        </w:rPr>
        <w:t>“</w:t>
      </w:r>
      <w:r w:rsidRPr="00A12421">
        <w:rPr>
          <w:rFonts w:ascii="Garamond" w:hAnsi="Garamond"/>
          <w:lang w:val="sq-AL"/>
        </w:rPr>
        <w:t>Punonjës zone kufitare</w:t>
      </w:r>
      <w:r w:rsidR="00CF7AB9">
        <w:rPr>
          <w:rFonts w:ascii="Garamond" w:hAnsi="Garamond"/>
          <w:lang w:val="sq-AL"/>
        </w:rPr>
        <w:t>”</w:t>
      </w:r>
      <w:r w:rsidRPr="00A12421">
        <w:rPr>
          <w:rFonts w:ascii="Garamond" w:hAnsi="Garamond"/>
          <w:lang w:val="sq-AL"/>
        </w:rPr>
        <w:t xml:space="preserve"> nënkupton çdo person aktiviteti normal i të cilit kërkon që ai të shkojë në anën tjetër kufitare gjatë ditëve të punës.</w:t>
      </w:r>
    </w:p>
    <w:p w:rsidR="002F1845" w:rsidRPr="00A12421" w:rsidRDefault="002F1845" w:rsidP="00274F39">
      <w:pPr>
        <w:pStyle w:val="Hapesira7"/>
        <w:rPr>
          <w:lang w:val="sq-AL"/>
        </w:rPr>
      </w:pPr>
    </w:p>
    <w:p w:rsidR="00812C4D" w:rsidRPr="00A12421" w:rsidRDefault="00812C4D" w:rsidP="002F1845">
      <w:pPr>
        <w:spacing w:after="0" w:line="240" w:lineRule="auto"/>
        <w:jc w:val="center"/>
        <w:rPr>
          <w:rFonts w:ascii="Garamond" w:hAnsi="Garamond"/>
          <w:lang w:val="sq-AL"/>
        </w:rPr>
      </w:pPr>
      <w:r w:rsidRPr="00A12421">
        <w:rPr>
          <w:rFonts w:ascii="Garamond" w:hAnsi="Garamond"/>
          <w:lang w:val="sq-AL"/>
        </w:rPr>
        <w:t>Neni 135</w:t>
      </w:r>
    </w:p>
    <w:p w:rsidR="00812C4D" w:rsidRPr="00A12421" w:rsidRDefault="00812C4D" w:rsidP="002F1845">
      <w:pPr>
        <w:spacing w:after="0" w:line="240" w:lineRule="auto"/>
        <w:jc w:val="center"/>
        <w:rPr>
          <w:rFonts w:ascii="Garamond" w:hAnsi="Garamond"/>
          <w:b/>
          <w:lang w:val="sq-AL"/>
        </w:rPr>
      </w:pPr>
      <w:r w:rsidRPr="00A12421">
        <w:rPr>
          <w:rFonts w:ascii="Garamond" w:hAnsi="Garamond"/>
          <w:b/>
          <w:lang w:val="sq-AL"/>
        </w:rPr>
        <w:t>Kufijtë monetarë</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Përjashtimet e parashikuara në nenin 134 jepen për mallra, vlera e përgjithshme e të cilave nuk e kalon vlerën ekuivalente në lekë të shumës prej 300 euro për çdo udhëtar, për mallra të ndryshme nga ato të renditura në nenet 136 dhe 137.</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 rastin e udhëtarëve me rrugë ajrore dhe rrugë detare, shuma e përmendur në paragrafin e parë do të jetë vlera ekuivalente në lekë e shumës 430 euro.</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 udhëtarët nën 15 vjeç, kjo shumë reduktohet në vlerën ekuivalente në lekë të shumës 150 euro.</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Për qëllime të zbatimit të kufirit monetar të sipërpërmendur, vlera e një artikulli të veçantë nuk mund të ndahet.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4. Vlera e bagazhit personal të udhëtarit, që është importuar përkohësisht ose është</w:t>
      </w:r>
      <w:r w:rsidR="002F1845" w:rsidRPr="00A12421">
        <w:rPr>
          <w:rFonts w:ascii="Garamond" w:hAnsi="Garamond"/>
          <w:lang w:val="sq-AL"/>
        </w:rPr>
        <w:t xml:space="preserve"> </w:t>
      </w:r>
      <w:r w:rsidRPr="00A12421">
        <w:rPr>
          <w:rFonts w:ascii="Garamond" w:hAnsi="Garamond"/>
          <w:lang w:val="sq-AL"/>
        </w:rPr>
        <w:t>riimportuar pas eksportit të përkohshëm, dhe vlera e produkteve mjekësore të nevojshme për të përmbushur nevojat personale të udhëtarit nuk merren në konsideratë për qëllime të zbatimit të përjashtimit të përcaktuar në pikat 1 dhe 2.</w:t>
      </w:r>
    </w:p>
    <w:p w:rsidR="00812C4D" w:rsidRPr="00A12421" w:rsidRDefault="00812C4D" w:rsidP="00274F39">
      <w:pPr>
        <w:pStyle w:val="Hapesira7"/>
        <w:rPr>
          <w:lang w:val="sq-AL"/>
        </w:rPr>
      </w:pPr>
    </w:p>
    <w:p w:rsidR="00812C4D" w:rsidRPr="00A12421" w:rsidRDefault="00812C4D" w:rsidP="002F1845">
      <w:pPr>
        <w:spacing w:after="0" w:line="240" w:lineRule="auto"/>
        <w:jc w:val="center"/>
        <w:rPr>
          <w:rFonts w:ascii="Garamond" w:hAnsi="Garamond"/>
          <w:lang w:val="sq-AL"/>
        </w:rPr>
      </w:pPr>
      <w:r w:rsidRPr="00A12421">
        <w:rPr>
          <w:rFonts w:ascii="Garamond" w:hAnsi="Garamond"/>
          <w:lang w:val="sq-AL"/>
        </w:rPr>
        <w:t>Neni 136</w:t>
      </w:r>
    </w:p>
    <w:p w:rsidR="00812C4D" w:rsidRPr="00A12421" w:rsidRDefault="00812C4D" w:rsidP="002F1845">
      <w:pPr>
        <w:spacing w:after="0" w:line="240" w:lineRule="auto"/>
        <w:jc w:val="center"/>
        <w:rPr>
          <w:rFonts w:ascii="Garamond" w:hAnsi="Garamond"/>
          <w:b/>
          <w:lang w:val="sq-AL"/>
        </w:rPr>
      </w:pPr>
      <w:r w:rsidRPr="00A12421">
        <w:rPr>
          <w:rFonts w:ascii="Garamond" w:hAnsi="Garamond"/>
          <w:b/>
          <w:lang w:val="sq-AL"/>
        </w:rPr>
        <w:t>Kufijtë sasiorë për produktet e duhanit</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Përjashtimi i parashikuar në pikën 1, të nenit 134, për produktet e duhanit, zbatohet në varësi të kufizimeve sasiore në jo më shumë se: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 200 cigare;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b) 100 cigarillo;</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 50 puro;</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 250 gram duhan.</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Secila sasi e specifikuar në shkronjat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deri </w:t>
      </w:r>
      <w:r w:rsidR="00CF7AB9">
        <w:rPr>
          <w:rFonts w:ascii="Garamond" w:hAnsi="Garamond"/>
          <w:lang w:val="sq-AL"/>
        </w:rPr>
        <w:t>“</w:t>
      </w:r>
      <w:r w:rsidRPr="00A12421">
        <w:rPr>
          <w:rFonts w:ascii="Garamond" w:hAnsi="Garamond"/>
          <w:lang w:val="sq-AL"/>
        </w:rPr>
        <w:t>ç</w:t>
      </w:r>
      <w:r w:rsidR="00CF7AB9">
        <w:rPr>
          <w:rFonts w:ascii="Garamond" w:hAnsi="Garamond"/>
          <w:lang w:val="sq-AL"/>
        </w:rPr>
        <w:t>”</w:t>
      </w:r>
      <w:r w:rsidRPr="00A12421">
        <w:rPr>
          <w:rFonts w:ascii="Garamond" w:hAnsi="Garamond"/>
          <w:lang w:val="sq-AL"/>
        </w:rPr>
        <w:t>, për qëllimet e pikës 2, të këtij neni, përbën</w:t>
      </w:r>
      <w:r w:rsidR="00A12421">
        <w:rPr>
          <w:rFonts w:ascii="Garamond" w:hAnsi="Garamond"/>
          <w:lang w:val="sq-AL"/>
        </w:rPr>
        <w:t xml:space="preserve"> </w:t>
      </w:r>
      <w:r w:rsidRPr="00A12421">
        <w:rPr>
          <w:rFonts w:ascii="Garamond" w:hAnsi="Garamond"/>
          <w:lang w:val="sq-AL"/>
        </w:rPr>
        <w:t>100 % të përjashtimit total për produktet e duhanit.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Cigarillo janë cigare, pesha maksimale e të cilave është 3 gram secila.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 një udhëtar, përjashtimi mund të zbatohet për çdo kombinim të produkteve të duhanit, me kushtin që totali i sasisë (përqindjes) së përdorur nga individi të mos kalojë 100%.</w:t>
      </w:r>
    </w:p>
    <w:p w:rsidR="00812C4D" w:rsidRPr="00A12421" w:rsidRDefault="00812C4D" w:rsidP="00274F39">
      <w:pPr>
        <w:pStyle w:val="Hapesira7"/>
        <w:rPr>
          <w:lang w:val="sq-AL"/>
        </w:rPr>
      </w:pPr>
    </w:p>
    <w:p w:rsidR="00812C4D" w:rsidRPr="00A12421" w:rsidRDefault="00812C4D" w:rsidP="008C3FC8">
      <w:pPr>
        <w:spacing w:after="0" w:line="240" w:lineRule="auto"/>
        <w:jc w:val="center"/>
        <w:rPr>
          <w:rFonts w:ascii="Garamond" w:hAnsi="Garamond"/>
          <w:lang w:val="sq-AL"/>
        </w:rPr>
      </w:pPr>
      <w:r w:rsidRPr="00A12421">
        <w:rPr>
          <w:rFonts w:ascii="Garamond" w:hAnsi="Garamond"/>
          <w:lang w:val="sq-AL"/>
        </w:rPr>
        <w:t>Neni 137</w:t>
      </w:r>
    </w:p>
    <w:p w:rsidR="00812C4D" w:rsidRPr="00A12421" w:rsidRDefault="00812C4D" w:rsidP="008C3FC8">
      <w:pPr>
        <w:spacing w:after="0" w:line="240" w:lineRule="auto"/>
        <w:jc w:val="center"/>
        <w:rPr>
          <w:rFonts w:ascii="Garamond" w:hAnsi="Garamond"/>
          <w:b/>
          <w:lang w:val="sq-AL"/>
        </w:rPr>
      </w:pPr>
      <w:r w:rsidRPr="00A12421">
        <w:rPr>
          <w:rFonts w:ascii="Garamond" w:hAnsi="Garamond"/>
          <w:b/>
          <w:lang w:val="sq-AL"/>
        </w:rPr>
        <w:t>Kufijtë sasiorë për produktet e alkoolit dhe pijet alkoolike</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Përjashtimi i parashikuar në pikën 1, të nenit 134, për alkoolin dhe pijet alkoolike, ndryshe nga verërat e qeta dhe birra, zbatohet mbi bazën e kufizimeve sasiore të mëposhtme:</w:t>
      </w:r>
    </w:p>
    <w:p w:rsidR="00812C4D" w:rsidRPr="00A12421" w:rsidRDefault="008C3FC8"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1 litër alkool dhe pije alkoolike me fortësi alkoolike më të lartë se 22% ndaj volumit, ose alkool etilik i padenatyruar me fortësi alkoolike 80% ndaj volumit dhe më shumë;</w:t>
      </w:r>
    </w:p>
    <w:p w:rsidR="00812C4D" w:rsidRPr="00A12421" w:rsidRDefault="008C3FC8"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2 litra: alkool dhe pije të distiluara me fortësi alkoolike që nuk e kalon 22% ndaj volumit.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Secila sasi e specifikuar në shkronjat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për qëllimet e pikës 2, të këtij neni, përbën</w:t>
      </w:r>
      <w:r w:rsidR="00A12421">
        <w:rPr>
          <w:rFonts w:ascii="Garamond" w:hAnsi="Garamond"/>
          <w:lang w:val="sq-AL"/>
        </w:rPr>
        <w:t xml:space="preserve"> </w:t>
      </w:r>
      <w:r w:rsidRPr="00A12421">
        <w:rPr>
          <w:rFonts w:ascii="Garamond" w:hAnsi="Garamond"/>
          <w:lang w:val="sq-AL"/>
        </w:rPr>
        <w:t>100 % të përjashtimit total për produktet e alkoolit dhe pijeve alkoolike.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 një udhëtar, përjashtimi mund të zbatohet për çdo kombinim të produkteve të alkoolit dhe pijeve alkoolike të përcaktuara në pikën 1, me kushtin që totali i sasisë (përqindjes) së përdorur nga individi të mos kalojë 100%.</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Përjashtohen nga detyrimet e importit edhe 2 litra verë e qetë dhe 10 litra birrë.</w:t>
      </w:r>
    </w:p>
    <w:p w:rsidR="00812C4D" w:rsidRPr="00A12421" w:rsidRDefault="00812C4D" w:rsidP="00274F39">
      <w:pPr>
        <w:pStyle w:val="Hapesira7"/>
        <w:rPr>
          <w:lang w:val="sq-AL"/>
        </w:rPr>
      </w:pPr>
    </w:p>
    <w:p w:rsidR="00812C4D" w:rsidRPr="00A12421" w:rsidRDefault="00812C4D" w:rsidP="008C3FC8">
      <w:pPr>
        <w:spacing w:after="0" w:line="240" w:lineRule="auto"/>
        <w:jc w:val="center"/>
        <w:rPr>
          <w:rFonts w:ascii="Garamond" w:hAnsi="Garamond"/>
          <w:lang w:val="sq-AL"/>
        </w:rPr>
      </w:pPr>
      <w:r w:rsidRPr="00A12421">
        <w:rPr>
          <w:rFonts w:ascii="Garamond" w:hAnsi="Garamond"/>
          <w:lang w:val="sq-AL"/>
        </w:rPr>
        <w:t>Neni 138</w:t>
      </w:r>
    </w:p>
    <w:p w:rsidR="00812C4D" w:rsidRPr="00A12421" w:rsidRDefault="00812C4D" w:rsidP="008C3FC8">
      <w:pPr>
        <w:spacing w:after="0" w:line="240" w:lineRule="auto"/>
        <w:jc w:val="center"/>
        <w:rPr>
          <w:rFonts w:ascii="Garamond" w:hAnsi="Garamond"/>
          <w:b/>
          <w:lang w:val="sq-AL"/>
        </w:rPr>
      </w:pPr>
      <w:r w:rsidRPr="00A12421">
        <w:rPr>
          <w:rFonts w:ascii="Garamond" w:hAnsi="Garamond"/>
          <w:b/>
          <w:lang w:val="sq-AL"/>
        </w:rPr>
        <w:t>Udhëtarët nën moshën 17 vjeç</w:t>
      </w:r>
    </w:p>
    <w:p w:rsidR="00812C4D" w:rsidRPr="00A12421" w:rsidRDefault="00812C4D" w:rsidP="00274F3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Nuk jepet përjashtim për mallrat e përmendura në nenet 136 dhe 137, për udhëtarët nën moshën 17 vjeç. </w:t>
      </w:r>
    </w:p>
    <w:p w:rsidR="00812C4D" w:rsidRPr="00A12421" w:rsidRDefault="00812C4D" w:rsidP="008C3FC8">
      <w:pPr>
        <w:spacing w:after="0" w:line="240" w:lineRule="auto"/>
        <w:jc w:val="center"/>
        <w:rPr>
          <w:rFonts w:ascii="Garamond" w:hAnsi="Garamond"/>
          <w:lang w:val="sq-AL"/>
        </w:rPr>
      </w:pPr>
      <w:r w:rsidRPr="00A12421">
        <w:rPr>
          <w:rFonts w:ascii="Garamond" w:hAnsi="Garamond"/>
          <w:lang w:val="sq-AL"/>
        </w:rPr>
        <w:t>Neni 139</w:t>
      </w:r>
    </w:p>
    <w:p w:rsidR="00812C4D" w:rsidRPr="00A12421" w:rsidRDefault="00812C4D" w:rsidP="008C3FC8">
      <w:pPr>
        <w:spacing w:after="0" w:line="240" w:lineRule="auto"/>
        <w:jc w:val="center"/>
        <w:rPr>
          <w:rFonts w:ascii="Garamond" w:hAnsi="Garamond"/>
          <w:b/>
          <w:lang w:val="sq-AL"/>
        </w:rPr>
      </w:pPr>
      <w:r w:rsidRPr="00A12421">
        <w:rPr>
          <w:rFonts w:ascii="Garamond" w:hAnsi="Garamond"/>
          <w:b/>
          <w:lang w:val="sq-AL"/>
        </w:rPr>
        <w:t>Karburanti që ndodhet në serbatorë</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Përjashtohet nga detyrimet e importit, për çdo mjet transporti motorik, karburanti që ndodhet në serbatorë/depozita standard</w:t>
      </w:r>
      <w:r w:rsidR="003B007F">
        <w:rPr>
          <w:rFonts w:ascii="Garamond" w:hAnsi="Garamond"/>
          <w:lang w:val="sq-AL"/>
        </w:rPr>
        <w:t>,</w:t>
      </w:r>
      <w:r w:rsidRPr="00A12421">
        <w:rPr>
          <w:rFonts w:ascii="Garamond" w:hAnsi="Garamond"/>
          <w:lang w:val="sq-AL"/>
        </w:rPr>
        <w:t xml:space="preserve"> si dhe jo më shumë se 10 litra karburant në serbatorë të lëvizshëm.</w:t>
      </w:r>
    </w:p>
    <w:p w:rsidR="00812C4D" w:rsidRPr="00A12421" w:rsidRDefault="00812C4D" w:rsidP="001518B6">
      <w:pPr>
        <w:pStyle w:val="Hapesira7"/>
        <w:rPr>
          <w:lang w:val="sq-AL"/>
        </w:rPr>
      </w:pPr>
    </w:p>
    <w:p w:rsidR="00812C4D" w:rsidRPr="00A12421" w:rsidRDefault="00812C4D" w:rsidP="008C3FC8">
      <w:pPr>
        <w:spacing w:after="0" w:line="240" w:lineRule="auto"/>
        <w:jc w:val="center"/>
        <w:rPr>
          <w:rFonts w:ascii="Garamond" w:hAnsi="Garamond"/>
          <w:lang w:val="sq-AL"/>
        </w:rPr>
      </w:pPr>
      <w:r w:rsidRPr="00A12421">
        <w:rPr>
          <w:rFonts w:ascii="Garamond" w:hAnsi="Garamond"/>
          <w:lang w:val="sq-AL"/>
        </w:rPr>
        <w:t>Neni 140</w:t>
      </w:r>
    </w:p>
    <w:p w:rsidR="00812C4D" w:rsidRPr="00A12421" w:rsidRDefault="00812C4D" w:rsidP="008C3FC8">
      <w:pPr>
        <w:spacing w:after="0" w:line="240" w:lineRule="auto"/>
        <w:jc w:val="center"/>
        <w:rPr>
          <w:rFonts w:ascii="Garamond" w:hAnsi="Garamond"/>
          <w:b/>
          <w:lang w:val="sq-AL"/>
        </w:rPr>
      </w:pPr>
      <w:r w:rsidRPr="00A12421">
        <w:rPr>
          <w:rFonts w:ascii="Garamond" w:hAnsi="Garamond"/>
          <w:b/>
          <w:lang w:val="sq-AL"/>
        </w:rPr>
        <w:t>Vlera e mallrave që nuk do të merren në konsideratë</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Vlera e mallrave e përmendur në nenet 136, 137 ose 139 nuk do të merret në konsideratë për qëllime të zbatimit të përjashtimit të parashikuar në pikën 1, të nenit 135.</w:t>
      </w:r>
    </w:p>
    <w:p w:rsidR="00812C4D" w:rsidRPr="00A12421" w:rsidRDefault="00812C4D" w:rsidP="001518B6">
      <w:pPr>
        <w:pStyle w:val="Hapesira7"/>
        <w:rPr>
          <w:lang w:val="sq-AL"/>
        </w:rPr>
      </w:pPr>
    </w:p>
    <w:p w:rsidR="00812C4D" w:rsidRPr="00A12421" w:rsidRDefault="00812C4D" w:rsidP="008C3FC8">
      <w:pPr>
        <w:spacing w:after="0" w:line="240" w:lineRule="auto"/>
        <w:jc w:val="center"/>
        <w:rPr>
          <w:rFonts w:ascii="Garamond" w:hAnsi="Garamond"/>
          <w:lang w:val="sq-AL"/>
        </w:rPr>
      </w:pPr>
      <w:r w:rsidRPr="00A12421">
        <w:rPr>
          <w:rFonts w:ascii="Garamond" w:hAnsi="Garamond"/>
          <w:lang w:val="sq-AL"/>
        </w:rPr>
        <w:t>Neni 141</w:t>
      </w:r>
    </w:p>
    <w:p w:rsidR="00812C4D" w:rsidRPr="00A12421" w:rsidRDefault="00812C4D" w:rsidP="008C3FC8">
      <w:pPr>
        <w:spacing w:after="0" w:line="240" w:lineRule="auto"/>
        <w:jc w:val="center"/>
        <w:rPr>
          <w:rFonts w:ascii="Garamond" w:hAnsi="Garamond"/>
          <w:b/>
          <w:lang w:val="sq-AL"/>
        </w:rPr>
      </w:pPr>
      <w:r w:rsidRPr="00A12421">
        <w:rPr>
          <w:rFonts w:ascii="Garamond" w:hAnsi="Garamond"/>
          <w:b/>
          <w:lang w:val="sq-AL"/>
        </w:rPr>
        <w:t>Raste të veçanta</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Ministri i Financave, me urdhër, mund të zvogëlojë kufijtë monetarë ose kufizimet sasiore, apo të dyja, në rastet e udhëtarëve sipas kategorive të mëposhtme: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 personave që banojnë në një zonë kufitare;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b) punonjësve të zonës kufitare;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 ekuipazheve e mjeteve të transportit të përdorura për të udhëtuar nga një vend tjetër.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Pika 1 nuk zbatohet kur një udhëtar i njërës prej kategorive të mësipërme provon që po kalon përtej zonës kufitare të Republikës së Shqipërisë ose nuk po kthehet nga një zonë kufitare e një vendi fqinj.</w:t>
      </w:r>
    </w:p>
    <w:p w:rsidR="00812C4D" w:rsidRPr="00A12421" w:rsidRDefault="00812C4D" w:rsidP="00812C4D">
      <w:pPr>
        <w:spacing w:after="0" w:line="240" w:lineRule="auto"/>
        <w:rPr>
          <w:rFonts w:ascii="Garamond" w:hAnsi="Garamond"/>
          <w:lang w:val="sq-AL"/>
        </w:rPr>
      </w:pPr>
      <w:r w:rsidRPr="00A12421">
        <w:rPr>
          <w:rFonts w:ascii="Garamond" w:hAnsi="Garamond"/>
          <w:lang w:val="sq-AL"/>
        </w:rPr>
        <w:t>Megjithatë, pika 1 zbatohet kur punonjësit e zonave kufitare apo ekuipazhi i mjeteve të transportit të përdorur në udhëtim ndërkombëtar, importojnë mallra kur bëjnë udhëtime gjatë punës së tyre.</w:t>
      </w:r>
    </w:p>
    <w:p w:rsidR="00812C4D" w:rsidRPr="00A12421" w:rsidRDefault="00812C4D" w:rsidP="001518B6">
      <w:pPr>
        <w:pStyle w:val="Hapesira7"/>
        <w:rPr>
          <w:lang w:val="sq-AL"/>
        </w:rPr>
      </w:pPr>
    </w:p>
    <w:p w:rsidR="00812C4D" w:rsidRPr="00A12421" w:rsidRDefault="00812C4D" w:rsidP="008C3FC8">
      <w:pPr>
        <w:spacing w:after="0" w:line="240" w:lineRule="auto"/>
        <w:jc w:val="center"/>
        <w:rPr>
          <w:rFonts w:ascii="Garamond" w:hAnsi="Garamond"/>
          <w:lang w:val="sq-AL"/>
        </w:rPr>
      </w:pPr>
      <w:r w:rsidRPr="00A12421">
        <w:rPr>
          <w:rFonts w:ascii="Garamond" w:hAnsi="Garamond"/>
          <w:lang w:val="sq-AL"/>
        </w:rPr>
        <w:t>Seksioni 11</w:t>
      </w:r>
    </w:p>
    <w:p w:rsidR="00812C4D" w:rsidRPr="00A12421" w:rsidRDefault="00812C4D" w:rsidP="008C3FC8">
      <w:pPr>
        <w:spacing w:after="0" w:line="240" w:lineRule="auto"/>
        <w:jc w:val="center"/>
        <w:rPr>
          <w:rFonts w:ascii="Garamond" w:hAnsi="Garamond"/>
          <w:b/>
          <w:lang w:val="sq-AL"/>
        </w:rPr>
      </w:pPr>
      <w:r w:rsidRPr="00A12421">
        <w:rPr>
          <w:rFonts w:ascii="Garamond" w:hAnsi="Garamond"/>
          <w:b/>
          <w:lang w:val="sq-AL"/>
        </w:rPr>
        <w:t>Materialet arsimore, shkencore dhe kulturore; instrumentet</w:t>
      </w:r>
      <w:r w:rsidR="008C3FC8" w:rsidRPr="00A12421">
        <w:rPr>
          <w:rFonts w:ascii="Garamond" w:hAnsi="Garamond"/>
          <w:b/>
          <w:lang w:val="sq-AL"/>
        </w:rPr>
        <w:t xml:space="preserve"> </w:t>
      </w:r>
      <w:r w:rsidRPr="00A12421">
        <w:rPr>
          <w:rFonts w:ascii="Garamond" w:hAnsi="Garamond"/>
          <w:b/>
          <w:lang w:val="sq-AL"/>
        </w:rPr>
        <w:t>dhe aparaturat shkencore</w:t>
      </w:r>
    </w:p>
    <w:p w:rsidR="00812C4D" w:rsidRPr="00A12421" w:rsidRDefault="00812C4D" w:rsidP="001518B6">
      <w:pPr>
        <w:pStyle w:val="Hapesira7"/>
        <w:rPr>
          <w:lang w:val="sq-AL"/>
        </w:rPr>
      </w:pPr>
    </w:p>
    <w:p w:rsidR="00812C4D" w:rsidRPr="00A12421" w:rsidRDefault="00812C4D" w:rsidP="008C3FC8">
      <w:pPr>
        <w:spacing w:after="0" w:line="240" w:lineRule="auto"/>
        <w:jc w:val="center"/>
        <w:rPr>
          <w:rFonts w:ascii="Garamond" w:hAnsi="Garamond"/>
          <w:lang w:val="sq-AL"/>
        </w:rPr>
      </w:pPr>
      <w:r w:rsidRPr="00A12421">
        <w:rPr>
          <w:rFonts w:ascii="Garamond" w:hAnsi="Garamond"/>
          <w:lang w:val="sq-AL"/>
        </w:rPr>
        <w:t>Neni 142</w:t>
      </w:r>
    </w:p>
    <w:p w:rsidR="00812C4D" w:rsidRPr="00A12421" w:rsidRDefault="00812C4D" w:rsidP="008C3FC8">
      <w:pPr>
        <w:spacing w:after="0" w:line="240" w:lineRule="auto"/>
        <w:jc w:val="center"/>
        <w:rPr>
          <w:rFonts w:ascii="Garamond" w:hAnsi="Garamond"/>
          <w:b/>
          <w:lang w:val="sq-AL"/>
        </w:rPr>
      </w:pPr>
      <w:r w:rsidRPr="00A12421">
        <w:rPr>
          <w:rFonts w:ascii="Garamond" w:hAnsi="Garamond"/>
          <w:b/>
          <w:lang w:val="sq-AL"/>
        </w:rPr>
        <w:t>Materialet arsimore, shkencore dhe kulturore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Materialet arsimore, shkencore dhe kulturore të listuara në aneksit 9, përjashtohen nga detyrimet e importit, pavarësisht se cili është pranuesi i dërgesës apo për çfarë qëllimi mund të përdoren këto materiale.</w:t>
      </w:r>
    </w:p>
    <w:p w:rsidR="00812C4D" w:rsidRPr="00A12421" w:rsidRDefault="00812C4D" w:rsidP="001518B6">
      <w:pPr>
        <w:pStyle w:val="Hapesira7"/>
        <w:rPr>
          <w:lang w:val="sq-AL"/>
        </w:rPr>
      </w:pPr>
    </w:p>
    <w:p w:rsidR="00812C4D" w:rsidRPr="00A12421" w:rsidRDefault="00812C4D" w:rsidP="008C3FC8">
      <w:pPr>
        <w:spacing w:after="0" w:line="240" w:lineRule="auto"/>
        <w:jc w:val="center"/>
        <w:rPr>
          <w:rFonts w:ascii="Garamond" w:hAnsi="Garamond"/>
          <w:lang w:val="sq-AL"/>
        </w:rPr>
      </w:pPr>
      <w:r w:rsidRPr="00A12421">
        <w:rPr>
          <w:rFonts w:ascii="Garamond" w:hAnsi="Garamond"/>
          <w:lang w:val="sq-AL"/>
        </w:rPr>
        <w:t>Neni 143</w:t>
      </w:r>
    </w:p>
    <w:p w:rsidR="00812C4D" w:rsidRPr="00A12421" w:rsidRDefault="00812C4D" w:rsidP="008C3FC8">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Materialet arsimore, shkencore dhe kulturore të listuara në aneksin 10, përjashtohen nga detyrimet e importit, me kusht që ato të kenë për qëllim të përdoren nga:</w:t>
      </w:r>
    </w:p>
    <w:p w:rsidR="00812C4D" w:rsidRPr="00A12421" w:rsidRDefault="008C3FC8"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institucione apo organizata publike arsimore, shkencore apo kulturore, ose </w:t>
      </w:r>
    </w:p>
    <w:p w:rsidR="00812C4D" w:rsidRPr="00A12421" w:rsidRDefault="008C3FC8"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institucione apo organizata që u përkasin kategorive të specifikuara në kolonën e tretë të aneksit 10, me kusht që ato të jenë të miratuara nga autoritetet kompetente doganore për të marrë artikuj të tillë me detyrime importi të përjashtuara.</w:t>
      </w:r>
    </w:p>
    <w:p w:rsidR="00812C4D" w:rsidRPr="00A12421" w:rsidRDefault="00812C4D" w:rsidP="001518B6">
      <w:pPr>
        <w:pStyle w:val="Hapesira7"/>
        <w:rPr>
          <w:lang w:val="sq-AL"/>
        </w:rPr>
      </w:pPr>
    </w:p>
    <w:p w:rsidR="00812C4D" w:rsidRPr="00A12421" w:rsidRDefault="00812C4D" w:rsidP="008C3FC8">
      <w:pPr>
        <w:spacing w:after="0" w:line="240" w:lineRule="auto"/>
        <w:jc w:val="center"/>
        <w:rPr>
          <w:rFonts w:ascii="Garamond" w:hAnsi="Garamond"/>
          <w:lang w:val="sq-AL"/>
        </w:rPr>
      </w:pPr>
      <w:r w:rsidRPr="00A12421">
        <w:rPr>
          <w:rFonts w:ascii="Garamond" w:hAnsi="Garamond"/>
          <w:lang w:val="sq-AL"/>
        </w:rPr>
        <w:t>Neni 144</w:t>
      </w:r>
    </w:p>
    <w:p w:rsidR="00812C4D" w:rsidRPr="00A12421" w:rsidRDefault="00812C4D" w:rsidP="008C3FC8">
      <w:pPr>
        <w:spacing w:after="0" w:line="240" w:lineRule="auto"/>
        <w:jc w:val="center"/>
        <w:rPr>
          <w:rFonts w:ascii="Garamond" w:hAnsi="Garamond"/>
          <w:b/>
          <w:lang w:val="sq-AL"/>
        </w:rPr>
      </w:pPr>
      <w:r w:rsidRPr="00A12421">
        <w:rPr>
          <w:rFonts w:ascii="Garamond" w:hAnsi="Garamond"/>
          <w:b/>
          <w:lang w:val="sq-AL"/>
        </w:rPr>
        <w:t>Instrumentet dhe aparatet shkencore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Në përputhje me nenet 145 deri 149, instrumentet dhe aparatet shkencore, të cilat nuk janë përfshirë në nenin 143, përjashtohen nga detyrimet e importit, nëse ato importohen ekskluzivisht për qëllime </w:t>
      </w:r>
      <w:r w:rsidR="004C7A6E">
        <w:rPr>
          <w:rFonts w:ascii="Garamond" w:hAnsi="Garamond"/>
          <w:lang w:val="sq-AL"/>
        </w:rPr>
        <w:t>jo</w:t>
      </w:r>
      <w:r w:rsidRPr="00A12421">
        <w:rPr>
          <w:rFonts w:ascii="Garamond" w:hAnsi="Garamond"/>
          <w:lang w:val="sq-AL"/>
        </w:rPr>
        <w:t>tregtare.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Përjashtimi sipas pikës 1, kufizohet për instrumentet dhe aparatet shkencore, të cilat kanë për qëllim të përdoren nga:</w:t>
      </w:r>
    </w:p>
    <w:p w:rsidR="00812C4D" w:rsidRPr="00A12421" w:rsidRDefault="00B845AD"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institucione/ente publike që merren kryesisht me arsimimin apo kërkime shkencore dhe për ato departamente të institucioneve publike, që merren kryesisht me arsimimin apo kërkime shkencore; </w:t>
      </w:r>
    </w:p>
    <w:p w:rsidR="00812C4D" w:rsidRPr="00A12421" w:rsidRDefault="00B845AD"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institucione private që merren kryesisht me arsimimin apo kërkime shkencore dhe të miratuara nga autoritetet kompetente për të marrë artikuj të tillë me detyrime importi të përjashtuara.</w:t>
      </w:r>
    </w:p>
    <w:p w:rsidR="00812C4D" w:rsidRPr="00A12421" w:rsidRDefault="00812C4D" w:rsidP="001518B6">
      <w:pPr>
        <w:pStyle w:val="Hapesira7"/>
        <w:rPr>
          <w:lang w:val="sq-AL"/>
        </w:rPr>
      </w:pPr>
    </w:p>
    <w:p w:rsidR="00812C4D" w:rsidRPr="00A12421" w:rsidRDefault="00812C4D" w:rsidP="00B845AD">
      <w:pPr>
        <w:spacing w:after="0" w:line="240" w:lineRule="auto"/>
        <w:jc w:val="center"/>
        <w:rPr>
          <w:rFonts w:ascii="Garamond" w:hAnsi="Garamond"/>
          <w:lang w:val="sq-AL"/>
        </w:rPr>
      </w:pPr>
      <w:r w:rsidRPr="00A12421">
        <w:rPr>
          <w:rFonts w:ascii="Garamond" w:hAnsi="Garamond"/>
          <w:lang w:val="sq-AL"/>
        </w:rPr>
        <w:t>Neni 145</w:t>
      </w:r>
    </w:p>
    <w:p w:rsidR="00812C4D" w:rsidRPr="00A12421" w:rsidRDefault="00812C4D" w:rsidP="00B845AD">
      <w:pPr>
        <w:spacing w:after="0" w:line="240" w:lineRule="auto"/>
        <w:jc w:val="center"/>
        <w:rPr>
          <w:rFonts w:ascii="Garamond" w:hAnsi="Garamond"/>
          <w:b/>
          <w:lang w:val="sq-AL"/>
        </w:rPr>
      </w:pPr>
      <w:r w:rsidRPr="00A12421">
        <w:rPr>
          <w:rFonts w:ascii="Garamond" w:hAnsi="Garamond"/>
          <w:b/>
          <w:lang w:val="sq-AL"/>
        </w:rPr>
        <w:t>Pjesët e këmbimit/rezervë, pjesët përbërëse apo pjesët ndihmëse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i parashikuar në pikën 1, të nenit 144, zbatohet, gjithashtu, për:</w:t>
      </w:r>
      <w:r w:rsidRPr="00A12421">
        <w:rPr>
          <w:rFonts w:ascii="Garamond" w:hAnsi="Garamond"/>
          <w:lang w:val="sq-AL"/>
        </w:rPr>
        <w:tab/>
      </w:r>
    </w:p>
    <w:p w:rsidR="00812C4D" w:rsidRPr="00A12421" w:rsidRDefault="00B845AD"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Pjesët e këmbimit/rezervë, pjesët përbërëse apo pjesët ndihmëse që i përshtaten posaçërisht instrumenteve apo aparateve shkencore, me kusht që këto pjesë këmbimi/rezervë, pjesë përbërëse apo pjesë ndihmëse të importohen në të njëjtën kohë me instrumentet apo aparatet e tilla ose, nëse ato importohen më pas, me kushtin që ato të mund të identifikohen si pjesë që i përkasin dhe janë të destinuara për instrumentet apo aparatet të cilat:</w:t>
      </w:r>
    </w:p>
    <w:p w:rsidR="00812C4D" w:rsidRPr="00A12421" w:rsidRDefault="00B845AD"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janë përjashtuar më parë nga detyrimet e importit, me kusht që këto instrumente apo aparate janë ende të një natyre shkencore në momentin kur kërkohet përjashtimi për pjesët përkatëse këmbimi/rezervë, pjesët përbërëse apo ato ndihmëse, ose;</w:t>
      </w:r>
    </w:p>
    <w:p w:rsidR="00812C4D" w:rsidRPr="00A12421" w:rsidRDefault="00B845AD" w:rsidP="00812C4D">
      <w:pPr>
        <w:spacing w:after="0" w:line="240" w:lineRule="auto"/>
        <w:rPr>
          <w:rFonts w:ascii="Garamond" w:hAnsi="Garamond"/>
          <w:lang w:val="sq-AL"/>
        </w:rPr>
      </w:pPr>
      <w:r w:rsidRPr="00A12421">
        <w:rPr>
          <w:rFonts w:ascii="Garamond" w:hAnsi="Garamond"/>
          <w:lang w:val="sq-AL"/>
        </w:rPr>
        <w:t xml:space="preserve">ii) </w:t>
      </w:r>
      <w:r w:rsidR="00812C4D" w:rsidRPr="00A12421">
        <w:rPr>
          <w:rFonts w:ascii="Garamond" w:hAnsi="Garamond"/>
          <w:lang w:val="sq-AL"/>
        </w:rPr>
        <w:t>të cilat do të përjashtoheshin në momentin kur kërkohet një përjashtim i tillë për pjesët rezervë përkatëse, pjesët përbërëse apo ato ndihmëse;</w:t>
      </w:r>
    </w:p>
    <w:p w:rsidR="00812C4D" w:rsidRPr="00A12421" w:rsidRDefault="00B845AD"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Veglat që përdoren për mirëmbajtjen, kontrollin, kalibrimin apo riparimin e instrumenteve apo aparateve shkencore, me kusht që këto vegla të importohen në të njëjtën kohë me instrumentet apo aparatet e tilla ose nëse ato importohen më pas, me kusht që ato të mund të identifikohen si pjesë që i përkasin dhe janë të destinuara për instrumentet apo aparatet të cilat:</w:t>
      </w:r>
    </w:p>
    <w:p w:rsidR="00812C4D" w:rsidRPr="00A12421" w:rsidRDefault="00B845AD"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janë përjashtuar më parë nga detyrimet e importit, me kusht që këto instrumente apo aparate janë ende të një natyre shkencore në momentin kur kërkohet përjashtimi për veglat ose;</w:t>
      </w:r>
    </w:p>
    <w:p w:rsidR="00812C4D" w:rsidRPr="00A12421" w:rsidRDefault="00B845AD" w:rsidP="00812C4D">
      <w:pPr>
        <w:spacing w:after="0" w:line="240" w:lineRule="auto"/>
        <w:rPr>
          <w:rFonts w:ascii="Garamond" w:hAnsi="Garamond"/>
          <w:lang w:val="sq-AL"/>
        </w:rPr>
      </w:pPr>
      <w:r w:rsidRPr="00A12421">
        <w:rPr>
          <w:rFonts w:ascii="Garamond" w:hAnsi="Garamond"/>
          <w:lang w:val="sq-AL"/>
        </w:rPr>
        <w:t xml:space="preserve">ii) </w:t>
      </w:r>
      <w:r w:rsidR="00812C4D" w:rsidRPr="00A12421">
        <w:rPr>
          <w:rFonts w:ascii="Garamond" w:hAnsi="Garamond"/>
          <w:lang w:val="sq-AL"/>
        </w:rPr>
        <w:t>të cilat do të përjashtoheshin, në momentin kur është bërë kërkesa për përjashtim për veglat.</w:t>
      </w:r>
    </w:p>
    <w:p w:rsidR="00812C4D" w:rsidRPr="00A12421" w:rsidRDefault="00812C4D" w:rsidP="001518B6">
      <w:pPr>
        <w:pStyle w:val="Hapesira7"/>
        <w:rPr>
          <w:lang w:val="sq-AL"/>
        </w:rPr>
      </w:pPr>
    </w:p>
    <w:p w:rsidR="00812C4D" w:rsidRPr="00A12421" w:rsidRDefault="00812C4D" w:rsidP="00B845AD">
      <w:pPr>
        <w:spacing w:after="0" w:line="240" w:lineRule="auto"/>
        <w:jc w:val="center"/>
        <w:rPr>
          <w:rFonts w:ascii="Garamond" w:hAnsi="Garamond"/>
          <w:lang w:val="sq-AL"/>
        </w:rPr>
      </w:pPr>
      <w:r w:rsidRPr="00A12421">
        <w:rPr>
          <w:rFonts w:ascii="Garamond" w:hAnsi="Garamond"/>
          <w:lang w:val="sq-AL"/>
        </w:rPr>
        <w:t>Neni 146</w:t>
      </w:r>
    </w:p>
    <w:p w:rsidR="00812C4D" w:rsidRPr="00A12421" w:rsidRDefault="00812C4D" w:rsidP="00B845AD">
      <w:pPr>
        <w:spacing w:after="0" w:line="240" w:lineRule="auto"/>
        <w:jc w:val="center"/>
        <w:rPr>
          <w:rFonts w:ascii="Garamond" w:hAnsi="Garamond"/>
          <w:b/>
          <w:lang w:val="sq-AL"/>
        </w:rPr>
      </w:pPr>
      <w:r w:rsidRPr="00A12421">
        <w:rPr>
          <w:rFonts w:ascii="Garamond" w:hAnsi="Garamond"/>
          <w:b/>
          <w:lang w:val="sq-AL"/>
        </w:rPr>
        <w:t>Përkufizime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 qëllime të neneve 144 dhe 145: </w:t>
      </w:r>
    </w:p>
    <w:p w:rsidR="00812C4D" w:rsidRPr="00A12421" w:rsidRDefault="00B845AD" w:rsidP="004C7A6E">
      <w:pPr>
        <w:spacing w:after="0" w:line="240" w:lineRule="auto"/>
        <w:rPr>
          <w:rFonts w:ascii="Garamond" w:hAnsi="Garamond"/>
          <w:lang w:val="sq-AL"/>
        </w:rPr>
      </w:pPr>
      <w:r w:rsidRPr="00A12421">
        <w:rPr>
          <w:rFonts w:ascii="Garamond" w:hAnsi="Garamond"/>
          <w:lang w:val="sq-AL"/>
        </w:rPr>
        <w:t xml:space="preserve">a) </w:t>
      </w:r>
      <w:r w:rsidR="00CF7AB9">
        <w:rPr>
          <w:rFonts w:ascii="Garamond" w:hAnsi="Garamond"/>
          <w:lang w:val="sq-AL"/>
        </w:rPr>
        <w:t>“</w:t>
      </w:r>
      <w:r w:rsidR="00812C4D" w:rsidRPr="00A12421">
        <w:rPr>
          <w:rFonts w:ascii="Garamond" w:hAnsi="Garamond"/>
          <w:lang w:val="sq-AL"/>
        </w:rPr>
        <w:t>instrumente apo aparate shkencore</w:t>
      </w:r>
      <w:r w:rsidR="00CF7AB9">
        <w:rPr>
          <w:rFonts w:ascii="Garamond" w:hAnsi="Garamond"/>
          <w:lang w:val="sq-AL"/>
        </w:rPr>
        <w:t>”</w:t>
      </w:r>
      <w:r w:rsidR="00812C4D" w:rsidRPr="00A12421">
        <w:rPr>
          <w:rFonts w:ascii="Garamond" w:hAnsi="Garamond"/>
          <w:lang w:val="sq-AL"/>
        </w:rPr>
        <w:t xml:space="preserve"> nënkuptohet çdo instrument apo aparat i cili, për shkak të karakteristikave objektive teknike të tij dhe për shkak të rezultateve që arrihen me të, është kryesisht apo ekskluzivisht i përshtatshëm për veprimtari shkencore;</w:t>
      </w:r>
    </w:p>
    <w:p w:rsidR="00812C4D" w:rsidRPr="00A12421" w:rsidRDefault="00B845AD" w:rsidP="00812C4D">
      <w:pPr>
        <w:spacing w:after="0" w:line="240" w:lineRule="auto"/>
        <w:rPr>
          <w:rFonts w:ascii="Garamond" w:hAnsi="Garamond"/>
          <w:lang w:val="sq-AL"/>
        </w:rPr>
      </w:pPr>
      <w:r w:rsidRPr="00A12421">
        <w:rPr>
          <w:rFonts w:ascii="Garamond" w:hAnsi="Garamond"/>
          <w:lang w:val="sq-AL"/>
        </w:rPr>
        <w:t xml:space="preserve">b) </w:t>
      </w:r>
      <w:r w:rsidR="00CF7AB9">
        <w:rPr>
          <w:rFonts w:ascii="Garamond" w:hAnsi="Garamond"/>
          <w:lang w:val="sq-AL"/>
        </w:rPr>
        <w:t>“</w:t>
      </w:r>
      <w:r w:rsidR="00812C4D" w:rsidRPr="00A12421">
        <w:rPr>
          <w:rFonts w:ascii="Garamond" w:hAnsi="Garamond"/>
          <w:lang w:val="sq-AL"/>
        </w:rPr>
        <w:t>të importuara për qëllime jotregtare</w:t>
      </w:r>
      <w:r w:rsidR="00CF7AB9">
        <w:rPr>
          <w:rFonts w:ascii="Garamond" w:hAnsi="Garamond"/>
          <w:lang w:val="sq-AL"/>
        </w:rPr>
        <w:t>”</w:t>
      </w:r>
      <w:r w:rsidR="00812C4D" w:rsidRPr="00A12421">
        <w:rPr>
          <w:rFonts w:ascii="Garamond" w:hAnsi="Garamond"/>
          <w:lang w:val="sq-AL"/>
        </w:rPr>
        <w:t xml:space="preserve"> nënkuptohen instrumentet apo aparatet shkencore që destinohen për t’u përdorur për kërkime shkencore apo qëllime edukative </w:t>
      </w:r>
      <w:r w:rsidR="004C7A6E">
        <w:rPr>
          <w:rFonts w:ascii="Garamond" w:hAnsi="Garamond"/>
          <w:lang w:val="sq-AL"/>
        </w:rPr>
        <w:t>jo</w:t>
      </w:r>
      <w:r w:rsidR="00812C4D" w:rsidRPr="00A12421">
        <w:rPr>
          <w:rFonts w:ascii="Garamond" w:hAnsi="Garamond"/>
          <w:lang w:val="sq-AL"/>
        </w:rPr>
        <w:t>fitimprurëse.</w:t>
      </w:r>
    </w:p>
    <w:p w:rsidR="00812C4D" w:rsidRPr="00A12421" w:rsidRDefault="00812C4D" w:rsidP="001518B6">
      <w:pPr>
        <w:pStyle w:val="Hapesira7"/>
        <w:rPr>
          <w:lang w:val="sq-AL"/>
        </w:rPr>
      </w:pPr>
    </w:p>
    <w:p w:rsidR="00812C4D" w:rsidRPr="00A12421" w:rsidRDefault="00812C4D" w:rsidP="00B845AD">
      <w:pPr>
        <w:spacing w:after="0" w:line="240" w:lineRule="auto"/>
        <w:jc w:val="center"/>
        <w:rPr>
          <w:rFonts w:ascii="Garamond" w:hAnsi="Garamond"/>
          <w:lang w:val="sq-AL"/>
        </w:rPr>
      </w:pPr>
      <w:r w:rsidRPr="00A12421">
        <w:rPr>
          <w:rFonts w:ascii="Garamond" w:hAnsi="Garamond"/>
          <w:lang w:val="sq-AL"/>
        </w:rPr>
        <w:t>Neni 147</w:t>
      </w:r>
    </w:p>
    <w:p w:rsidR="00812C4D" w:rsidRPr="00A12421" w:rsidRDefault="00812C4D" w:rsidP="00B845AD">
      <w:pPr>
        <w:spacing w:after="0" w:line="240" w:lineRule="auto"/>
        <w:jc w:val="center"/>
        <w:rPr>
          <w:rFonts w:ascii="Garamond" w:hAnsi="Garamond"/>
          <w:b/>
          <w:lang w:val="sq-AL"/>
        </w:rPr>
      </w:pPr>
      <w:r w:rsidRPr="00A12421">
        <w:rPr>
          <w:rFonts w:ascii="Garamond" w:hAnsi="Garamond"/>
          <w:b/>
          <w:lang w:val="sq-AL"/>
        </w:rPr>
        <w:t>Mospërjashtimi nga detyrimet e importit</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Nëse është e nevojshme, disa instrumente apo aparate mund të mos përjashtohen nga detyrimet e importit, nëse vërtetohet se përjashtimi nga detyrimet e importit dëmton interesat e industrisë së vendit, në sektorin përkatës të prodhimit.</w:t>
      </w:r>
    </w:p>
    <w:p w:rsidR="00812C4D" w:rsidRPr="00A12421" w:rsidRDefault="00812C4D" w:rsidP="001518B6">
      <w:pPr>
        <w:pStyle w:val="Hapesira7"/>
        <w:rPr>
          <w:lang w:val="sq-AL"/>
        </w:rPr>
      </w:pPr>
    </w:p>
    <w:p w:rsidR="00812C4D" w:rsidRPr="00A12421" w:rsidRDefault="00812C4D" w:rsidP="00B845AD">
      <w:pPr>
        <w:spacing w:after="0" w:line="240" w:lineRule="auto"/>
        <w:jc w:val="center"/>
        <w:rPr>
          <w:rFonts w:ascii="Garamond" w:hAnsi="Garamond"/>
          <w:lang w:val="sq-AL"/>
        </w:rPr>
      </w:pPr>
      <w:r w:rsidRPr="00A12421">
        <w:rPr>
          <w:rFonts w:ascii="Garamond" w:hAnsi="Garamond"/>
          <w:lang w:val="sq-AL"/>
        </w:rPr>
        <w:t>Neni 148</w:t>
      </w:r>
    </w:p>
    <w:p w:rsidR="00812C4D" w:rsidRPr="00A12421" w:rsidRDefault="00812C4D" w:rsidP="00B845AD">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Artikujt e përcaktuar në nenin 143 dhe instrumentet apo aparatet shkencore të cilat janë përjashtuar nga detyrimet e importit në përputhje me kushtet e parashikuara me nenet 145, 146 dhe 147, nuk mund të huazohen, të jepen në shfrytëzim apo të transferohen, qoftë me apo pa pagesë, pa njoftuar paraprakisht autoritetin doganor kompetent.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Nëse, një artikull huazohet, jepet në përdorim apo transferohet në një institucion apo organizatë që përfiton nga përjashtimi sipas nenit 143 ose pikës 2, të nenit 144, përjashtimi vazhdon të jepet, me kusht që institucioni apo organizata ta përdorë atë artikull, instrument apo aparat për qëllime për të cilin është dhënë përjashtimi.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 raste të tjera, huazimi, dhënia në përdorim apo transferimi kërkon pagesën paraprake të detyrimeve të importit, sipas nivelit tarifor që zbatohet në datën e huazimit, dhënies në përdorim apo transferimit, në bazë të llojit të mallit dhe vlerës doganore të vërtetuar apo pranuar në atë datë nga autoritetet doganore.</w:t>
      </w:r>
    </w:p>
    <w:p w:rsidR="00812C4D" w:rsidRPr="00A12421" w:rsidRDefault="00812C4D" w:rsidP="001518B6">
      <w:pPr>
        <w:pStyle w:val="Hapesira7"/>
        <w:rPr>
          <w:lang w:val="sq-AL"/>
        </w:rPr>
      </w:pPr>
    </w:p>
    <w:p w:rsidR="00812C4D" w:rsidRPr="00A12421" w:rsidRDefault="00812C4D" w:rsidP="00B845AD">
      <w:pPr>
        <w:spacing w:after="0" w:line="240" w:lineRule="auto"/>
        <w:jc w:val="center"/>
        <w:rPr>
          <w:rFonts w:ascii="Garamond" w:hAnsi="Garamond"/>
          <w:lang w:val="sq-AL"/>
        </w:rPr>
      </w:pPr>
      <w:r w:rsidRPr="00A12421">
        <w:rPr>
          <w:rFonts w:ascii="Garamond" w:hAnsi="Garamond"/>
          <w:lang w:val="sq-AL"/>
        </w:rPr>
        <w:t>Neni 149</w:t>
      </w:r>
    </w:p>
    <w:p w:rsidR="00812C4D" w:rsidRPr="00A12421" w:rsidRDefault="00812C4D" w:rsidP="00B845AD">
      <w:pPr>
        <w:spacing w:after="0" w:line="240" w:lineRule="auto"/>
        <w:jc w:val="center"/>
        <w:rPr>
          <w:rFonts w:ascii="Garamond" w:hAnsi="Garamond"/>
          <w:b/>
          <w:lang w:val="sq-AL"/>
        </w:rPr>
      </w:pPr>
      <w:r w:rsidRPr="00A12421">
        <w:rPr>
          <w:rFonts w:ascii="Garamond" w:hAnsi="Garamond"/>
          <w:b/>
          <w:lang w:val="sq-AL"/>
        </w:rPr>
        <w:t>Ndërprerja e përmbushjes së kushteve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Institucionet apo organizatat e përmendura në nenet 143 dhe 144, të cilat nuk përmbushin më kushtet mbi bazën e të cilave kanë fituar të drejtën e përjashtimit, apo synojnë t’i përdorin artikujt e përjashtuar nga detyrimet e importit, për qëllime të tjera nga ato të parashikuara nga dispozitat e këtij seksioni duhet të njoftojnë autoritetin doganor kompetent.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Artikujt që mbesin në posedim të institucioneve apo organizatave të cilat ndërpresin përmbushjen e kushteve për përfitimin e përjashtimit, do t’u nënshtrohen detyrimeve përkatëse të importit sipas nivelit tarifor që zbatohet në datën, në të cilën ndërpritet përmbushja e atyre kushteve, në bazë të llojit të artikullit dhe vlerës doganore të vërtetuar apo pranuar në atë datë nga autoritetet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Artikujt e përdorur nga institucionet ose organizatat përfituese të përjashtimit, për qëllime të ndryshme nga ato të parashikuara në nenet 143 dhe 144, u</w:t>
      </w:r>
      <w:r w:rsidR="00A12421">
        <w:rPr>
          <w:rFonts w:ascii="Garamond" w:hAnsi="Garamond"/>
          <w:lang w:val="sq-AL"/>
        </w:rPr>
        <w:t xml:space="preserve"> </w:t>
      </w:r>
      <w:r w:rsidRPr="00A12421">
        <w:rPr>
          <w:rFonts w:ascii="Garamond" w:hAnsi="Garamond"/>
          <w:lang w:val="sq-AL"/>
        </w:rPr>
        <w:t>nënshtrohen detyrimeve përkatëse të importit, që zbatohen në datën kur ato janë vënë në një përdorim tjetër, në bazë të llojit të artikullit dhe vlerës doganore të vërtetuar apo pranuar në atë datë nga autoritetet doganore.</w:t>
      </w:r>
    </w:p>
    <w:p w:rsidR="00812C4D" w:rsidRPr="00A12421" w:rsidRDefault="00812C4D" w:rsidP="001518B6">
      <w:pPr>
        <w:pStyle w:val="Hapesira7"/>
        <w:rPr>
          <w:lang w:val="sq-AL"/>
        </w:rPr>
      </w:pPr>
    </w:p>
    <w:p w:rsidR="00812C4D" w:rsidRPr="00A12421" w:rsidRDefault="00812C4D" w:rsidP="009845E7">
      <w:pPr>
        <w:spacing w:after="0" w:line="240" w:lineRule="auto"/>
        <w:jc w:val="center"/>
        <w:rPr>
          <w:rFonts w:ascii="Garamond" w:hAnsi="Garamond"/>
          <w:lang w:val="sq-AL"/>
        </w:rPr>
      </w:pPr>
      <w:r w:rsidRPr="00A12421">
        <w:rPr>
          <w:rFonts w:ascii="Garamond" w:hAnsi="Garamond"/>
          <w:lang w:val="sq-AL"/>
        </w:rPr>
        <w:t>Neni 150</w:t>
      </w:r>
    </w:p>
    <w:p w:rsidR="00812C4D" w:rsidRPr="00A12421" w:rsidRDefault="00812C4D" w:rsidP="009845E7">
      <w:pPr>
        <w:spacing w:after="0" w:line="240" w:lineRule="auto"/>
        <w:jc w:val="center"/>
        <w:rPr>
          <w:rFonts w:ascii="Garamond" w:hAnsi="Garamond"/>
          <w:b/>
          <w:lang w:val="sq-AL"/>
        </w:rPr>
      </w:pPr>
      <w:r w:rsidRPr="00A12421">
        <w:rPr>
          <w:rFonts w:ascii="Garamond" w:hAnsi="Garamond"/>
          <w:b/>
          <w:lang w:val="sq-AL"/>
        </w:rPr>
        <w:t>Kushtëzime të tjera</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Nenet 147, 148 dhe 149 zbatohen rast pas rasti në mënyrë analoge për produktet e referuara në nenin 145.</w:t>
      </w:r>
    </w:p>
    <w:p w:rsidR="00812C4D" w:rsidRPr="00A12421" w:rsidRDefault="00812C4D" w:rsidP="001518B6">
      <w:pPr>
        <w:pStyle w:val="Hapesira7"/>
        <w:rPr>
          <w:lang w:val="sq-AL"/>
        </w:rPr>
      </w:pPr>
    </w:p>
    <w:p w:rsidR="00812C4D" w:rsidRPr="00A12421" w:rsidRDefault="00812C4D" w:rsidP="009845E7">
      <w:pPr>
        <w:spacing w:after="0" w:line="240" w:lineRule="auto"/>
        <w:jc w:val="center"/>
        <w:rPr>
          <w:rFonts w:ascii="Garamond" w:hAnsi="Garamond"/>
          <w:lang w:val="sq-AL"/>
        </w:rPr>
      </w:pPr>
      <w:r w:rsidRPr="00A12421">
        <w:rPr>
          <w:rFonts w:ascii="Garamond" w:hAnsi="Garamond"/>
          <w:lang w:val="sq-AL"/>
        </w:rPr>
        <w:t>Neni 151</w:t>
      </w:r>
    </w:p>
    <w:p w:rsidR="00812C4D" w:rsidRPr="00A12421" w:rsidRDefault="00812C4D" w:rsidP="009845E7">
      <w:pPr>
        <w:spacing w:after="0" w:line="240" w:lineRule="auto"/>
        <w:jc w:val="center"/>
        <w:rPr>
          <w:rFonts w:ascii="Garamond" w:hAnsi="Garamond"/>
          <w:b/>
          <w:lang w:val="sq-AL"/>
        </w:rPr>
      </w:pPr>
      <w:r w:rsidRPr="00A12421">
        <w:rPr>
          <w:rFonts w:ascii="Garamond" w:hAnsi="Garamond"/>
          <w:b/>
          <w:lang w:val="sq-AL"/>
        </w:rPr>
        <w:t>Pajisje të importuara për qëllime jotregtare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Pajisjet e importuara për qëllime jotregtare nga apo në emër të një institucioni a organizate për kërkime shkencore të vendosur jashtë Shqipërisë përjashtohen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Përjashtimi do të lejohet</w:t>
      </w:r>
      <w:r w:rsidR="004C7A6E">
        <w:rPr>
          <w:rFonts w:ascii="Garamond" w:hAnsi="Garamond"/>
          <w:lang w:val="sq-AL"/>
        </w:rPr>
        <w:t>,</w:t>
      </w:r>
      <w:r w:rsidRPr="00A12421">
        <w:rPr>
          <w:rFonts w:ascii="Garamond" w:hAnsi="Garamond"/>
          <w:lang w:val="sq-AL"/>
        </w:rPr>
        <w:t xml:space="preserve"> me kusht që pajisjet:</w:t>
      </w:r>
    </w:p>
    <w:p w:rsidR="00812C4D" w:rsidRPr="00A12421" w:rsidRDefault="00402600"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janë të destinuara për t’u përdorur nga apo me miratimin e pjesëtarëve ose përfaqësuesve të institucioneve dhe organizatave të përmendura në pikën 1, të këtij neni, në kontekst dhe brenda kufijve të marrëveshjeve për bashkëpunim shkencor, qëllimi i të cilave është të kryhen programe kërkimesh shkencore ndërkombëtare në institucione për kërkime shkencore të bazuara dhe të vendosura në Shqipëri.</w:t>
      </w:r>
    </w:p>
    <w:p w:rsidR="00812C4D" w:rsidRPr="00A12421" w:rsidRDefault="00402600"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mbeten pronë e personit fizik apo juridik me vendqëndrim jashtë Shqipërisë, gjatë kohës së qëndrimit të tyre në Shqipëri.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Në kuptim të këtij neni dhe të nenit 152:</w:t>
      </w:r>
    </w:p>
    <w:p w:rsidR="00812C4D" w:rsidRPr="00A12421" w:rsidRDefault="00402600" w:rsidP="00812C4D">
      <w:pPr>
        <w:spacing w:after="0" w:line="240" w:lineRule="auto"/>
        <w:rPr>
          <w:rFonts w:ascii="Garamond" w:hAnsi="Garamond"/>
          <w:lang w:val="sq-AL"/>
        </w:rPr>
      </w:pPr>
      <w:r w:rsidRPr="00A12421">
        <w:rPr>
          <w:rFonts w:ascii="Garamond" w:hAnsi="Garamond"/>
          <w:lang w:val="sq-AL"/>
        </w:rPr>
        <w:t xml:space="preserve">a) </w:t>
      </w:r>
      <w:r w:rsidR="00CF7AB9">
        <w:rPr>
          <w:rFonts w:ascii="Garamond" w:hAnsi="Garamond"/>
          <w:lang w:val="sq-AL"/>
        </w:rPr>
        <w:t>“</w:t>
      </w:r>
      <w:r w:rsidR="00812C4D" w:rsidRPr="00A12421">
        <w:rPr>
          <w:rFonts w:ascii="Garamond" w:hAnsi="Garamond"/>
          <w:lang w:val="sq-AL"/>
        </w:rPr>
        <w:t>pajisje</w:t>
      </w:r>
      <w:r w:rsidR="00CF7AB9">
        <w:rPr>
          <w:rFonts w:ascii="Garamond" w:hAnsi="Garamond"/>
          <w:lang w:val="sq-AL"/>
        </w:rPr>
        <w:t>”</w:t>
      </w:r>
      <w:r w:rsidR="00812C4D" w:rsidRPr="00A12421">
        <w:rPr>
          <w:rFonts w:ascii="Garamond" w:hAnsi="Garamond"/>
          <w:lang w:val="sq-AL"/>
        </w:rPr>
        <w:t xml:space="preserve"> janë instrumentet, aparatet, makinat dhe pjesët e tyre, përfshirë pjesët e këmbimit/rezervë dhe veglat e projektuara posaçërisht për mirëmbajtjen, kontrollimin, kalibrimin apo riparimin e tyre, që përdoren për nevoja kërkimi shkencor;</w:t>
      </w:r>
    </w:p>
    <w:p w:rsidR="00812C4D" w:rsidRPr="00A12421" w:rsidRDefault="00402600"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pajisjet e destinuara për t’u përdor për qëllime të kërkimeve shkencore të kryera për qëllime jofitimprurëse, konsiderohen se janë </w:t>
      </w:r>
      <w:r w:rsidR="00CF7AB9">
        <w:rPr>
          <w:rFonts w:ascii="Garamond" w:hAnsi="Garamond"/>
          <w:lang w:val="sq-AL"/>
        </w:rPr>
        <w:t>“</w:t>
      </w:r>
      <w:r w:rsidR="00812C4D" w:rsidRPr="00A12421">
        <w:rPr>
          <w:rFonts w:ascii="Garamond" w:hAnsi="Garamond"/>
          <w:lang w:val="sq-AL"/>
        </w:rPr>
        <w:t>të importuara për qëllime jotregtare</w:t>
      </w:r>
      <w:r w:rsidR="00CF7AB9">
        <w:rPr>
          <w:rFonts w:ascii="Garamond" w:hAnsi="Garamond"/>
          <w:lang w:val="sq-AL"/>
        </w:rPr>
        <w:t>”</w:t>
      </w:r>
      <w:r w:rsidR="00812C4D" w:rsidRPr="00A12421">
        <w:rPr>
          <w:rFonts w:ascii="Garamond" w:hAnsi="Garamond"/>
          <w:lang w:val="sq-AL"/>
        </w:rPr>
        <w:t>.</w:t>
      </w:r>
    </w:p>
    <w:p w:rsidR="00812C4D" w:rsidRPr="00A12421" w:rsidRDefault="00812C4D" w:rsidP="001518B6">
      <w:pPr>
        <w:pStyle w:val="Hapesira7"/>
        <w:rPr>
          <w:lang w:val="sq-AL"/>
        </w:rPr>
      </w:pPr>
    </w:p>
    <w:p w:rsidR="00812C4D" w:rsidRPr="00A12421" w:rsidRDefault="00812C4D" w:rsidP="00402600">
      <w:pPr>
        <w:spacing w:after="0" w:line="240" w:lineRule="auto"/>
        <w:jc w:val="center"/>
        <w:rPr>
          <w:rFonts w:ascii="Garamond" w:hAnsi="Garamond"/>
          <w:lang w:val="sq-AL"/>
        </w:rPr>
      </w:pPr>
      <w:r w:rsidRPr="00A12421">
        <w:rPr>
          <w:rFonts w:ascii="Garamond" w:hAnsi="Garamond"/>
          <w:lang w:val="sq-AL"/>
        </w:rPr>
        <w:t>Neni 152</w:t>
      </w:r>
    </w:p>
    <w:p w:rsidR="00812C4D" w:rsidRPr="00A12421" w:rsidRDefault="00812C4D" w:rsidP="00402600">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Pajisjet e përjashtuara nga detyrimet e importit në përputhje me kushtet e parashikuara në nenin 151, të këtij ligji, nuk mund të huazohen, të jepen për përdorim apo të transferohen, me pagesë ose jo, pa lajmëruar paraprakisht autoritetin doganor kompetent.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Nëse pajisjet huazohen, jepen në përdorim apo transferohen në një institucion apo organizatë që përfiton nga përjashtimi sipas nenit 151, përjashtimi vazhdon të jepet me kusht që institucioni apo organizata ta përdorë atë artikull, instrument apo aparat për qëllime, për të cilin është dhënë përjashtimi</w:t>
      </w:r>
      <w:r w:rsidR="004C7A6E">
        <w:rPr>
          <w:rFonts w:ascii="Garamond" w:hAnsi="Garamond"/>
          <w:lang w:val="sq-AL"/>
        </w:rPr>
        <w: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 raste të tjera dhe pa cenuar nenet 144 dhe 145 huazimi, dhënia në përdorim apo transferimi i nënshtrohen pagesës paraprake të detyrimeve të importit, sipas nivelit tarifor që zbatohet në datën e huazimit, dhënies në përdorim apo transferimit, në bazë të llojit të pajisjeve dhe vlerës doganore të vërtetuar apo pranuar në atë datë nga autoritetet doganore kompetente.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Institucionet apo organizatat e referuara në pikën 1, të nenit 151, të cilat nuk i përmbushin më kushtet për përjashtim, apo të cilat synojnë t’i përdorin pajisjet e përjashtuara nga detyrimet e importit për qëllime të tjera nga ato të parashikuara nga ky nen, duhet të njoftojnë për këtë autoritetin doganor kompetent.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4. Pajisjet e përdorura nga institucionet ose organizatat të cilat nuk përmbushin më kushtet për të përfituar nga përjashtimi, u nënshtrohen detyrimeve përkatëse të importit sipas nivelit tarifor që zbatohet në datën në të cilën ndërpritet përmbushja e atyre kushteve, në bazë të llojit të artikullit dhe vlerës doganore të vërtetuar apo pranuar në atë datë nga autoritetet doganore.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Pa rënë ndesh me nenet 144 dhe 145, pajisjet e përdorura nga institucionet apo organizatat përfituese të përjashtimit për qëllime tjera nga ato të parashikuara me nenin 151, u nënshtrohen detyrimeve përkatëse të importit që zbatohen në datën në të cilën ato janë përdorur për një qëllim tjetër, në bazë të llojit të pajisjes dhe vlerës doganore të vërtetuar apo pranuar në atë datë nga autoritetet doganore kompetente.</w:t>
      </w:r>
    </w:p>
    <w:p w:rsidR="00812C4D" w:rsidRPr="00A12421" w:rsidRDefault="00812C4D" w:rsidP="001518B6">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Seksioni 12</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Kafshët laboratorike dhe lëndët biologjike ose kimike</w:t>
      </w:r>
      <w:r w:rsidR="005439B3" w:rsidRPr="00A12421">
        <w:rPr>
          <w:rFonts w:ascii="Garamond" w:hAnsi="Garamond"/>
          <w:b/>
          <w:lang w:val="sq-AL"/>
        </w:rPr>
        <w:t xml:space="preserve"> </w:t>
      </w:r>
      <w:r w:rsidRPr="00A12421">
        <w:rPr>
          <w:rFonts w:ascii="Garamond" w:hAnsi="Garamond"/>
          <w:b/>
          <w:lang w:val="sq-AL"/>
        </w:rPr>
        <w:t>që nevojiten për kërkime</w:t>
      </w:r>
    </w:p>
    <w:p w:rsidR="00812C4D" w:rsidRPr="00A12421" w:rsidRDefault="00812C4D" w:rsidP="001518B6">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Neni 153</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Kafshët laboratorike dhe lëndët biologjike</w:t>
      </w:r>
    </w:p>
    <w:p w:rsidR="00812C4D" w:rsidRPr="00A12421" w:rsidRDefault="00812C4D" w:rsidP="001518B6">
      <w:pPr>
        <w:pStyle w:val="Hapesira7"/>
        <w:rPr>
          <w:lang w:val="sq-AL"/>
        </w:rPr>
      </w:pPr>
    </w:p>
    <w:p w:rsidR="00812C4D" w:rsidRPr="00A12421" w:rsidRDefault="004C7A6E" w:rsidP="00812C4D">
      <w:pPr>
        <w:spacing w:after="0" w:line="240" w:lineRule="auto"/>
        <w:rPr>
          <w:rFonts w:ascii="Garamond" w:hAnsi="Garamond"/>
          <w:lang w:val="sq-AL"/>
        </w:rPr>
      </w:pPr>
      <w:r>
        <w:rPr>
          <w:rFonts w:ascii="Garamond" w:hAnsi="Garamond"/>
          <w:lang w:val="sq-AL"/>
        </w:rPr>
        <w:t xml:space="preserve">1. </w:t>
      </w:r>
      <w:r w:rsidR="00812C4D" w:rsidRPr="00A12421">
        <w:rPr>
          <w:rFonts w:ascii="Garamond" w:hAnsi="Garamond"/>
          <w:lang w:val="sq-AL"/>
        </w:rPr>
        <w:t>Përjashtimi nga detyrimet e importit jepet për:</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kafshët e posaçme për përdorim laboratorik;</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lëndët biologjike ose kimike që nevojiten për kërkime, të cilat importohen ekskluzivisht për qëllime jotregtare</w:t>
      </w:r>
      <w:r w:rsidR="004C7A6E">
        <w:rPr>
          <w:rFonts w:ascii="Garamond" w:hAnsi="Garamond"/>
          <w:lang w:val="sq-AL"/>
        </w:rPr>
        <w:t>.</w:t>
      </w:r>
      <w:r w:rsidR="00812C4D" w:rsidRP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Përjashtimi i parashikuar në pikën 1 kufizohet për kafshët dhe lëndët biologjike ose kimike, të cilat destinohen për:</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 xml:space="preserve">institucione publike që merren kryesisht me arsimim ose kërkime shkencore dhe ato departamente a institucione publike të cilat merren kryesisht me arsimim apo kërkime shkencore; ose </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institucione private që merren kryesisht me arsimim ose kërkime shkencore dhe të autorizuara nga autoritetet kompetente doganore të Republikës së Shqipërisë të marrin artikuj të tillë, me përjashtim nga detyrimet e importit.</w:t>
      </w:r>
      <w:r w:rsid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3. Lëndët e përcaktuara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të pikës 1, të këtij neni, mund të përfshijnë vetëm lëndët biologjike ose kimike për të cilat nuk ekziston prodhimi ekuivalent në Shqipëri dhe të cilat, për arsye të specifikimit ose shkallës së pastërtisë, kryesisht ose ekskluzivisht janë të përshtatshme për kërkime shkencore.</w:t>
      </w:r>
    </w:p>
    <w:p w:rsidR="00812C4D" w:rsidRPr="00A12421" w:rsidRDefault="00812C4D" w:rsidP="001518B6">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Seksioni 13</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 xml:space="preserve">Substanca terapeutike me origjinë njerëzore dhe </w:t>
      </w:r>
      <w:r w:rsidR="00020CB2" w:rsidRPr="00A12421">
        <w:rPr>
          <w:rFonts w:ascii="Garamond" w:hAnsi="Garamond"/>
          <w:b/>
          <w:lang w:val="sq-AL"/>
        </w:rPr>
        <w:t>reagjentët</w:t>
      </w:r>
      <w:r w:rsidR="005439B3" w:rsidRPr="00A12421">
        <w:rPr>
          <w:rFonts w:ascii="Garamond" w:hAnsi="Garamond"/>
          <w:b/>
          <w:lang w:val="sq-AL"/>
        </w:rPr>
        <w:t xml:space="preserve"> </w:t>
      </w:r>
      <w:r w:rsidRPr="00A12421">
        <w:rPr>
          <w:rFonts w:ascii="Garamond" w:hAnsi="Garamond"/>
          <w:b/>
          <w:lang w:val="sq-AL"/>
        </w:rPr>
        <w:t>për analizat e gjakut e ato të indeve</w:t>
      </w:r>
    </w:p>
    <w:p w:rsidR="00812C4D" w:rsidRPr="00A12421" w:rsidRDefault="00812C4D" w:rsidP="001518B6">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Neni 154</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 xml:space="preserve">Substanca terapeutike dhe </w:t>
      </w:r>
      <w:r w:rsidR="00020CB2" w:rsidRPr="00A12421">
        <w:rPr>
          <w:rFonts w:ascii="Garamond" w:hAnsi="Garamond"/>
          <w:b/>
          <w:lang w:val="sq-AL"/>
        </w:rPr>
        <w:t>reagjentët</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nenin 155, të këtij ligji, përjashtohen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 substancat terapeutike me origjinë njerëzore;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b) </w:t>
      </w:r>
      <w:r w:rsidR="00020CB2" w:rsidRPr="00A12421">
        <w:rPr>
          <w:rFonts w:ascii="Garamond" w:hAnsi="Garamond"/>
          <w:lang w:val="sq-AL"/>
        </w:rPr>
        <w:t>reagjentët</w:t>
      </w:r>
      <w:r w:rsidRPr="00A12421">
        <w:rPr>
          <w:rFonts w:ascii="Garamond" w:hAnsi="Garamond"/>
          <w:lang w:val="sq-AL"/>
        </w:rPr>
        <w:t xml:space="preserve"> për përcaktimin e grupit të gjakut;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c) </w:t>
      </w:r>
      <w:r w:rsidR="00020CB2" w:rsidRPr="00A12421">
        <w:rPr>
          <w:rFonts w:ascii="Garamond" w:hAnsi="Garamond"/>
          <w:lang w:val="sq-AL"/>
        </w:rPr>
        <w:t>reagjentët</w:t>
      </w:r>
      <w:r w:rsidRPr="00A12421">
        <w:rPr>
          <w:rFonts w:ascii="Garamond" w:hAnsi="Garamond"/>
          <w:lang w:val="sq-AL"/>
        </w:rPr>
        <w:t xml:space="preserve"> për përcaktimin e përbërjes së indeve.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 qëllime të pikës 1, të këtij neni me termat e mëposhtëm kuptojmë:</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a) </w:t>
      </w:r>
      <w:r w:rsidR="00CF7AB9">
        <w:rPr>
          <w:rFonts w:ascii="Garamond" w:hAnsi="Garamond"/>
          <w:lang w:val="sq-AL"/>
        </w:rPr>
        <w:t>“</w:t>
      </w:r>
      <w:r w:rsidR="00812C4D" w:rsidRPr="00A12421">
        <w:rPr>
          <w:rFonts w:ascii="Garamond" w:hAnsi="Garamond"/>
          <w:lang w:val="sq-AL"/>
        </w:rPr>
        <w:t>substanca terapeutike me origjinë njerëzore</w:t>
      </w:r>
      <w:r w:rsidR="00CF7AB9">
        <w:rPr>
          <w:rFonts w:ascii="Garamond" w:hAnsi="Garamond"/>
          <w:lang w:val="sq-AL"/>
        </w:rPr>
        <w:t>”</w:t>
      </w:r>
      <w:r w:rsidR="00812C4D" w:rsidRPr="00A12421">
        <w:rPr>
          <w:rFonts w:ascii="Garamond" w:hAnsi="Garamond"/>
          <w:lang w:val="sq-AL"/>
        </w:rPr>
        <w:t>, gjaku i njeriut dhe derivatet e tij (gjaku i njeriut në gjendje të natyrshme, plazmë e tharë, albumina dhe solucione të qëndrueshme të proteinave plazmatike njerëzore, imunoglobulin dhe fibrinogjeni i njeriut);</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b) </w:t>
      </w:r>
      <w:r w:rsidR="00CF7AB9">
        <w:rPr>
          <w:rFonts w:ascii="Garamond" w:hAnsi="Garamond"/>
          <w:lang w:val="sq-AL"/>
        </w:rPr>
        <w:t>“</w:t>
      </w:r>
      <w:r w:rsidR="00020CB2" w:rsidRPr="00A12421">
        <w:rPr>
          <w:rFonts w:ascii="Garamond" w:hAnsi="Garamond"/>
          <w:lang w:val="sq-AL"/>
        </w:rPr>
        <w:t>reagjentët</w:t>
      </w:r>
      <w:r w:rsidR="00812C4D" w:rsidRPr="00A12421">
        <w:rPr>
          <w:rFonts w:ascii="Garamond" w:hAnsi="Garamond"/>
          <w:lang w:val="sq-AL"/>
        </w:rPr>
        <w:t xml:space="preserve"> për përcaktimin e grupit të gjakut</w:t>
      </w:r>
      <w:r w:rsidR="00CF7AB9">
        <w:rPr>
          <w:rFonts w:ascii="Garamond" w:hAnsi="Garamond"/>
          <w:lang w:val="sq-AL"/>
        </w:rPr>
        <w:t>”</w:t>
      </w:r>
      <w:r w:rsidR="00812C4D" w:rsidRPr="00A12421">
        <w:rPr>
          <w:rFonts w:ascii="Garamond" w:hAnsi="Garamond"/>
          <w:lang w:val="sq-AL"/>
        </w:rPr>
        <w:t xml:space="preserve">, të gjithë </w:t>
      </w:r>
      <w:r w:rsidR="00020CB2" w:rsidRPr="00A12421">
        <w:rPr>
          <w:rFonts w:ascii="Garamond" w:hAnsi="Garamond"/>
          <w:lang w:val="sq-AL"/>
        </w:rPr>
        <w:t>reagjentët</w:t>
      </w:r>
      <w:r w:rsidR="00812C4D" w:rsidRPr="00A12421">
        <w:rPr>
          <w:rFonts w:ascii="Garamond" w:hAnsi="Garamond"/>
          <w:lang w:val="sq-AL"/>
        </w:rPr>
        <w:t>, qofshin të origjinës njerëzore, shtazore, bimore ose të ndonjë origjine tjetër, që përdoren për përcaktimin e grupit të gjakut dhe për zbulimin e anomalive të gjakut;</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c) </w:t>
      </w:r>
      <w:r w:rsidR="00CF7AB9">
        <w:rPr>
          <w:rFonts w:ascii="Garamond" w:hAnsi="Garamond"/>
          <w:lang w:val="sq-AL"/>
        </w:rPr>
        <w:t>“</w:t>
      </w:r>
      <w:r w:rsidR="00020CB2" w:rsidRPr="00A12421">
        <w:rPr>
          <w:rFonts w:ascii="Garamond" w:hAnsi="Garamond"/>
          <w:lang w:val="sq-AL"/>
        </w:rPr>
        <w:t>reagjentët</w:t>
      </w:r>
      <w:r w:rsidR="00812C4D" w:rsidRPr="00A12421">
        <w:rPr>
          <w:rFonts w:ascii="Garamond" w:hAnsi="Garamond"/>
          <w:lang w:val="sq-AL"/>
        </w:rPr>
        <w:t xml:space="preserve"> për përcaktimin e përbërjes së indeve</w:t>
      </w:r>
      <w:r w:rsidR="00CF7AB9">
        <w:rPr>
          <w:rFonts w:ascii="Garamond" w:hAnsi="Garamond"/>
          <w:lang w:val="sq-AL"/>
        </w:rPr>
        <w:t>”</w:t>
      </w:r>
      <w:r w:rsidR="00812C4D" w:rsidRPr="00A12421">
        <w:rPr>
          <w:rFonts w:ascii="Garamond" w:hAnsi="Garamond"/>
          <w:lang w:val="sq-AL"/>
        </w:rPr>
        <w:t xml:space="preserve">, të gjithë </w:t>
      </w:r>
      <w:r w:rsidR="00020CB2" w:rsidRPr="00A12421">
        <w:rPr>
          <w:rFonts w:ascii="Garamond" w:hAnsi="Garamond"/>
          <w:lang w:val="sq-AL"/>
        </w:rPr>
        <w:t>reagjentët</w:t>
      </w:r>
      <w:r w:rsidR="00812C4D" w:rsidRPr="00A12421">
        <w:rPr>
          <w:rFonts w:ascii="Garamond" w:hAnsi="Garamond"/>
          <w:lang w:val="sq-AL"/>
        </w:rPr>
        <w:t>, qofshin të origjinës njerëzore, shtazore, bimore apo të një origjine tjetër që përdoren për përcaktimin e përbërjes së indeve të njeriut.</w:t>
      </w:r>
    </w:p>
    <w:p w:rsidR="00812C4D" w:rsidRPr="00A12421" w:rsidRDefault="00812C4D" w:rsidP="001518B6">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Neni 155</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kufizohet për produkte të cilat:</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destinohen për institucione ose laboratorë, të miratuara nga autoritetet doganore kompetente, për t’u përdorur ekskluzivisht për qëllime jotregtare mjekësore ose shkencore;</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shoqërohen nga një certifikatë e konformitetit e lëshuar nga organi i autorizuar në vendin e nisjes;</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janë të vendosura në enë, me etiketë të veçantë identifikuese.</w:t>
      </w:r>
    </w:p>
    <w:p w:rsidR="00812C4D" w:rsidRPr="00A12421" w:rsidRDefault="00812C4D" w:rsidP="001518B6">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Neni 156</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Paketimi</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Përjashtimi nga detyrimet e importit përfshin paketimin special të domosdoshëm për transportin e substancave terapeutike me origjinë njerëzore apo të </w:t>
      </w:r>
      <w:r w:rsidR="00020CB2" w:rsidRPr="00A12421">
        <w:rPr>
          <w:rFonts w:ascii="Garamond" w:hAnsi="Garamond"/>
          <w:lang w:val="sq-AL"/>
        </w:rPr>
        <w:t>reagjentëve</w:t>
      </w:r>
      <w:r w:rsidRPr="00A12421">
        <w:rPr>
          <w:rFonts w:ascii="Garamond" w:hAnsi="Garamond"/>
          <w:lang w:val="sq-AL"/>
        </w:rPr>
        <w:t xml:space="preserve"> për përcaktimin e grupeve të gjakut ose të përbërjes së indeve dhe, gjithashtu, çdo tretës e aksesor të nevojshëm për përdorimin e tyre, që mund të përfshihen në dërgesë. </w:t>
      </w:r>
    </w:p>
    <w:p w:rsidR="00812C4D" w:rsidRPr="00A12421" w:rsidRDefault="00812C4D" w:rsidP="001518B6">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Seksioni 14</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Instrumentet dhe aparaturat e destinuara për kërkime mjekësore, për përcaktimin e diagnozës mjekësore ose për kryerjen e trajtimeve mjekësore</w:t>
      </w:r>
    </w:p>
    <w:p w:rsidR="00812C4D" w:rsidRPr="00A12421" w:rsidRDefault="00812C4D" w:rsidP="001518B6">
      <w:pPr>
        <w:pStyle w:val="Hapesira7"/>
        <w:rPr>
          <w:highlight w:val="yellow"/>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Neni 157</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Instrumentet dhe aparaturat e destinuara për kërkime, diagnozë ose trajtime mjekësore</w:t>
      </w:r>
    </w:p>
    <w:p w:rsidR="00812C4D" w:rsidRPr="00A12421" w:rsidRDefault="00812C4D" w:rsidP="001518B6">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Përjashtohen nga detyrimet e importit, instrumentet dhe aparaturat që destinohen për kërkime mjekësore, për përcaktim diagnoze ose kryerje të trajtimit mjekësor, të cilat u dhurohen nga një organizatë filantropike ose bamirëse apo nga një individ privat, autoriteteve të shëndetësisë, spitaleve ose institucioneve kërkimore mjekësore të miratuara nga autoritetet kompetente doganore të marrin këta artikuj, me përjashtim të detyrimeve të importit, ose pajisje e instrumente të blera nga këto autoritete shëndetësore, spitale a institucione kërkimore mjekësore krejtësisht me fonde të dhuruara nga organizata bamirësie apo filantropike ose me kontribute vullnetare, me kusht që gjithmonë të provohet se:</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dhurimi i instrumenteve ose aparateve në fjalë nuk fsheh në vetvete asnjë synim tregtar nga ana e dhuruesit; dhe</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dhuruesi nuk është i lidhur në asnjë mënyrë me prodhuesin e instrumenteve ose aparateve për të cilat kërkohet përjashtim.</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Përjashtimi zbatohet gjithashtu, duke iu nënshtruar të njëjtave kushte, për:</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pjesët e këmbimit/rezervë, pjesët përbërëse ose aksesorët e përshtatshëm pikërisht për instrumentet ose aparatet e përmendura më sipër, me kusht që këto pjesë këmbimi/rezervë, pjesë përbërëse ose pjesë ndihmëse të importohen në të njëjtën kohë me ato instrumente apo aparate, ose kur janë importuar më vonë, të mund të identifikohen se destinohen për instrumente apo aparate të importuara më parë me përjashtim nga detyrimet e importit;</w:t>
      </w:r>
    </w:p>
    <w:p w:rsidR="00812C4D" w:rsidRPr="00A12421" w:rsidRDefault="005439B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veglat që përdoren për mirëmbajtjen, kontrollin, kalibrimin ose riparimin e instrumenteve apo aparateve, me kusht që këto vegla të importohen në të njëjtën kohë me instrumentet ose aparatet në fjalë, ose kur importohen më pas, të mund të identifikohen si vegla që destinohen për instrumente ose aparate të importuara më parë me përjashtim nga detyrimet e importit.</w:t>
      </w:r>
    </w:p>
    <w:p w:rsidR="00812C4D" w:rsidRPr="00A12421" w:rsidRDefault="00812C4D" w:rsidP="00116177">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Neni 158</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Të tjera</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 qëllim të nenit 157 dhe posaçërisht në lidhje me instrumentet apo aparatet dhe subjektet përfituese të përmendura më lart, zbatohen nenet 147, 148 dhe 149, rast pas rasti në mënyrë analoge. </w:t>
      </w:r>
    </w:p>
    <w:p w:rsidR="00116177" w:rsidRDefault="00116177" w:rsidP="00116177">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Seksioni 15</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Substancat referuese për kontrollin e cilësisë së produkteve</w:t>
      </w:r>
      <w:r w:rsidR="005439B3" w:rsidRPr="00A12421">
        <w:rPr>
          <w:rFonts w:ascii="Garamond" w:hAnsi="Garamond"/>
          <w:b/>
          <w:lang w:val="sq-AL"/>
        </w:rPr>
        <w:t xml:space="preserve"> </w:t>
      </w:r>
      <w:r w:rsidRPr="00A12421">
        <w:rPr>
          <w:rFonts w:ascii="Garamond" w:hAnsi="Garamond"/>
          <w:b/>
          <w:lang w:val="sq-AL"/>
        </w:rPr>
        <w:t>mjekësore</w:t>
      </w:r>
    </w:p>
    <w:p w:rsidR="00812C4D" w:rsidRPr="00A12421" w:rsidRDefault="00812C4D" w:rsidP="00116177">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Neni 159</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Substancat referuese</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Përjashtohen nga detyrimet e importit dërgesat të cilat përmbajnë mostra të substancave referuese, të miratuara nga Organizata Botërore e Shëndetësisë, për kontrollin cilësor të materialeve të përdorura në prodhimin e produkteve mjekësore dhe të cilat u adresohen pritësve të autorizuar nga autoritetet doganore kompetente të Republikës së Shqipërisë për të marrë të tilla dërgesa.</w:t>
      </w:r>
    </w:p>
    <w:p w:rsidR="00812C4D" w:rsidRDefault="00812C4D" w:rsidP="00812C4D">
      <w:pPr>
        <w:spacing w:after="0" w:line="240" w:lineRule="auto"/>
        <w:rPr>
          <w:rFonts w:ascii="Garamond" w:hAnsi="Garamond"/>
          <w:lang w:val="sq-AL"/>
        </w:rPr>
      </w:pPr>
    </w:p>
    <w:p w:rsidR="00116177" w:rsidRDefault="00116177" w:rsidP="00812C4D">
      <w:pPr>
        <w:spacing w:after="0" w:line="240" w:lineRule="auto"/>
        <w:rPr>
          <w:rFonts w:ascii="Garamond" w:hAnsi="Garamond"/>
          <w:lang w:val="sq-AL"/>
        </w:rPr>
      </w:pPr>
    </w:p>
    <w:p w:rsidR="00116177" w:rsidRDefault="00116177" w:rsidP="00812C4D">
      <w:pPr>
        <w:spacing w:after="0" w:line="240" w:lineRule="auto"/>
        <w:rPr>
          <w:rFonts w:ascii="Garamond" w:hAnsi="Garamond"/>
          <w:lang w:val="sq-AL"/>
        </w:rPr>
      </w:pPr>
    </w:p>
    <w:p w:rsidR="00116177" w:rsidRPr="00A12421" w:rsidRDefault="00116177" w:rsidP="00812C4D">
      <w:pPr>
        <w:spacing w:after="0" w:line="240" w:lineRule="auto"/>
        <w:rPr>
          <w:rFonts w:ascii="Garamond" w:hAnsi="Garamond"/>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Seksioni 16</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Produktet farmaceutike për t’u përdorur në veprimtari</w:t>
      </w:r>
      <w:r w:rsidR="005439B3" w:rsidRPr="00A12421">
        <w:rPr>
          <w:rFonts w:ascii="Garamond" w:hAnsi="Garamond"/>
          <w:b/>
          <w:lang w:val="sq-AL"/>
        </w:rPr>
        <w:t xml:space="preserve"> </w:t>
      </w:r>
      <w:r w:rsidRPr="00A12421">
        <w:rPr>
          <w:rFonts w:ascii="Garamond" w:hAnsi="Garamond"/>
          <w:b/>
          <w:lang w:val="sq-AL"/>
        </w:rPr>
        <w:t>sportive ndërkombëtare</w:t>
      </w:r>
    </w:p>
    <w:p w:rsidR="00812C4D" w:rsidRPr="00A12421" w:rsidRDefault="00812C4D" w:rsidP="00116177">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Neni 160</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Përjashtohen nga detyrimet e importit produktet farmaceutike për përdorim mjekësor njerëzor apo veterinar, nga personat ose kafshët që vijnë nga vende të tjera për të marrë pjesë në aktivitete sportive ndërkombëtare, të organizuara në territorin doganor të Republikës së Shqipërisë, brenda kufijve të arsyeshëm për të plotësuar kërkesat gjatë gjithë qëndrimit në këtë territor.</w:t>
      </w:r>
    </w:p>
    <w:p w:rsidR="00812C4D" w:rsidRPr="00A12421" w:rsidRDefault="00812C4D" w:rsidP="00116177">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Seksioni 17</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Mallra për organizata bamirësie ose filantropike; artikuj të</w:t>
      </w:r>
      <w:r w:rsidR="005439B3" w:rsidRPr="00A12421">
        <w:rPr>
          <w:rFonts w:ascii="Garamond" w:hAnsi="Garamond"/>
          <w:b/>
          <w:lang w:val="sq-AL"/>
        </w:rPr>
        <w:t xml:space="preserve"> </w:t>
      </w:r>
      <w:r w:rsidRPr="00A12421">
        <w:rPr>
          <w:rFonts w:ascii="Garamond" w:hAnsi="Garamond"/>
          <w:b/>
          <w:lang w:val="sq-AL"/>
        </w:rPr>
        <w:t>destinuar për të verbrit dhe personat e tjerë me aftësi të kufizuara</w:t>
      </w:r>
    </w:p>
    <w:p w:rsidR="00812C4D" w:rsidRPr="00A12421" w:rsidRDefault="00812C4D" w:rsidP="00116177">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Nënseksioni 17.1</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Për qëllime të përgjithshme</w:t>
      </w:r>
    </w:p>
    <w:p w:rsidR="00812C4D" w:rsidRPr="00A12421" w:rsidRDefault="00812C4D" w:rsidP="00116177">
      <w:pPr>
        <w:pStyle w:val="Hapesira7"/>
        <w:rPr>
          <w:lang w:val="sq-AL"/>
        </w:rPr>
      </w:pPr>
    </w:p>
    <w:p w:rsidR="00812C4D" w:rsidRPr="00A12421" w:rsidRDefault="00812C4D" w:rsidP="005439B3">
      <w:pPr>
        <w:spacing w:after="0" w:line="240" w:lineRule="auto"/>
        <w:jc w:val="center"/>
        <w:rPr>
          <w:rFonts w:ascii="Garamond" w:hAnsi="Garamond"/>
          <w:lang w:val="sq-AL"/>
        </w:rPr>
      </w:pPr>
      <w:r w:rsidRPr="00A12421">
        <w:rPr>
          <w:rFonts w:ascii="Garamond" w:hAnsi="Garamond"/>
          <w:lang w:val="sq-AL"/>
        </w:rPr>
        <w:t>Neni 161</w:t>
      </w:r>
    </w:p>
    <w:p w:rsidR="00812C4D" w:rsidRPr="00A12421" w:rsidRDefault="00812C4D" w:rsidP="005439B3">
      <w:pPr>
        <w:spacing w:after="0" w:line="240" w:lineRule="auto"/>
        <w:jc w:val="center"/>
        <w:rPr>
          <w:rFonts w:ascii="Garamond" w:hAnsi="Garamond"/>
          <w:b/>
          <w:lang w:val="sq-AL"/>
        </w:rPr>
      </w:pPr>
      <w:r w:rsidRPr="00A12421">
        <w:rPr>
          <w:rFonts w:ascii="Garamond" w:hAnsi="Garamond"/>
          <w:b/>
          <w:lang w:val="sq-AL"/>
        </w:rPr>
        <w:t>Mallra për organizata bamirësie ose filantropike</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nenet 163 dhe 164, të këtij ligji, importohen me përjashtim nga detyrimet e importit, për aq sa të mos krijojnë mundësi për abuzime ose shtrembërime të konkurrencës:</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mallra të nevojave bazë, të importuara nga institucione shtetërore, organizata bamirëse, filantropike ose fetare, të miratuara nga autoritetet doganore kompetente për t’iu shpërndarë falas personave në nevojë;</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mallra të çfarëdolloj përshkrimi, të dërguara falas nga një person apo organizatë e vendosur në një vend jashtë territorit doganor të Republikës së Shqipërisë, për qëllime jotregtare nga ana e dërguesit, për institucione shtetërore apo organizata të tjera bamirëse, filantropike ose fetare, të miratuara nga autoritetet doganore kompetente për t’u përdorur për mbledhje fondesh në evente/ngjarje të posaçme bamirësie, për personat në nevojë;</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materiale dhe pajisje zyre të dërguara falas, nga një person ose një organizatë e vendosur jashtë territorit doganor të Republikës së Shqipërisë dhe pa qëllime tregtare nga ana e dërguesit, për institucione shtetërore, organizata bamirëse, filantropike ose fetare, të miratuara nga autoritetet doganore kompetente, mallra këto për t’u përdorur vetëm për të plotësuar nevojat e ushtrimit të aktivitetit të tyre bamirës apo filantropik;</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Pr="00A12421">
        <w:rPr>
          <w:rFonts w:ascii="Garamond" w:hAnsi="Garamond"/>
          <w:lang w:val="sq-AL"/>
        </w:rPr>
        <w:tab/>
      </w:r>
      <w:r w:rsidR="00F70FE1">
        <w:rPr>
          <w:rFonts w:ascii="Garamond" w:hAnsi="Garamond"/>
          <w:lang w:val="sq-AL"/>
        </w:rPr>
        <w:t xml:space="preserve"> </w:t>
      </w:r>
      <w:r w:rsidRPr="00A12421">
        <w:rPr>
          <w:rFonts w:ascii="Garamond" w:hAnsi="Garamond"/>
          <w:lang w:val="sq-AL"/>
        </w:rPr>
        <w:t>materiale dhe pajisje për ndërtimin dhe rikonstruksionin e objekteve fetare të kultit, të institucioneve me karakter fetar, dhe mallra të tjera, të nevojshme për t’u përdorur nga këto institucione vetëm për zhvillimin e veprimtarive fetare;</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materiale dhe pajisje për ndërtimin, rikonstruksionin e ujësjellësve, centraleve elektrike, shkollave, spitaleve, që financohen nga institucionet fetare.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Për qëllim të shkronjës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të pikës 1, të këtij neni, </w:t>
      </w:r>
      <w:r w:rsidR="00CF7AB9">
        <w:rPr>
          <w:rFonts w:ascii="Garamond" w:hAnsi="Garamond"/>
          <w:lang w:val="sq-AL"/>
        </w:rPr>
        <w:t>“</w:t>
      </w:r>
      <w:r w:rsidRPr="00A12421">
        <w:rPr>
          <w:rFonts w:ascii="Garamond" w:hAnsi="Garamond"/>
          <w:lang w:val="sq-AL"/>
        </w:rPr>
        <w:t>nevoja bazë</w:t>
      </w:r>
      <w:r w:rsidR="00CF7AB9">
        <w:rPr>
          <w:rFonts w:ascii="Garamond" w:hAnsi="Garamond"/>
          <w:lang w:val="sq-AL"/>
        </w:rPr>
        <w:t>”</w:t>
      </w:r>
      <w:r w:rsidRPr="00A12421">
        <w:rPr>
          <w:rFonts w:ascii="Garamond" w:hAnsi="Garamond"/>
          <w:lang w:val="sq-AL"/>
        </w:rPr>
        <w:t xml:space="preserve"> nënkupton ato mallra që nevojiten për të plotësuar nevojat elementare të qenieve njerëzore</w:t>
      </w:r>
      <w:r w:rsidR="00F70FE1" w:rsidRPr="00A12421">
        <w:rPr>
          <w:rFonts w:ascii="Garamond" w:hAnsi="Garamond"/>
          <w:lang w:val="sq-AL"/>
        </w:rPr>
        <w:t>,</w:t>
      </w:r>
      <w:r w:rsidRPr="00A12421">
        <w:rPr>
          <w:rFonts w:ascii="Garamond" w:hAnsi="Garamond"/>
          <w:lang w:val="sq-AL"/>
        </w:rPr>
        <w:t xml:space="preserve"> si për shembull</w:t>
      </w:r>
      <w:r w:rsidR="00F70FE1">
        <w:rPr>
          <w:rFonts w:ascii="Garamond" w:hAnsi="Garamond"/>
          <w:lang w:val="sq-AL"/>
        </w:rPr>
        <w:t>:</w:t>
      </w:r>
      <w:r w:rsidRPr="00A12421">
        <w:rPr>
          <w:rFonts w:ascii="Garamond" w:hAnsi="Garamond"/>
          <w:lang w:val="sq-AL"/>
        </w:rPr>
        <w:t xml:space="preserve"> ushqime, barna, veshje dhe shtresa ose mbulesa krevati.</w:t>
      </w:r>
    </w:p>
    <w:p w:rsidR="00812C4D" w:rsidRPr="00A12421" w:rsidRDefault="00812C4D" w:rsidP="00116177">
      <w:pPr>
        <w:pStyle w:val="Hapesira7"/>
        <w:rPr>
          <w:lang w:val="sq-AL"/>
        </w:rPr>
      </w:pPr>
    </w:p>
    <w:p w:rsidR="00812C4D" w:rsidRPr="00A12421" w:rsidRDefault="00812C4D" w:rsidP="00A46293">
      <w:pPr>
        <w:spacing w:after="0" w:line="240" w:lineRule="auto"/>
        <w:jc w:val="center"/>
        <w:rPr>
          <w:rFonts w:ascii="Garamond" w:hAnsi="Garamond"/>
          <w:lang w:val="sq-AL"/>
        </w:rPr>
      </w:pPr>
      <w:r w:rsidRPr="00A12421">
        <w:rPr>
          <w:rFonts w:ascii="Garamond" w:hAnsi="Garamond"/>
          <w:lang w:val="sq-AL"/>
        </w:rPr>
        <w:t>Neni 162</w:t>
      </w:r>
    </w:p>
    <w:p w:rsidR="00812C4D" w:rsidRPr="00A12421" w:rsidRDefault="00812C4D" w:rsidP="00A46293">
      <w:pPr>
        <w:spacing w:after="0" w:line="240" w:lineRule="auto"/>
        <w:jc w:val="center"/>
        <w:rPr>
          <w:rFonts w:ascii="Garamond" w:hAnsi="Garamond"/>
          <w:b/>
          <w:lang w:val="sq-AL"/>
        </w:rPr>
      </w:pPr>
      <w:r w:rsidRPr="00A12421">
        <w:rPr>
          <w:rFonts w:ascii="Garamond" w:hAnsi="Garamond"/>
          <w:b/>
          <w:lang w:val="sq-AL"/>
        </w:rPr>
        <w:t>Mallra për të cilat nuk jepet përjashtim</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Nuk jepet përjashtim për: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 produktet e alkoolit;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b) duhanin dhe produktet e duhanit;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 kafen dhe çajin;</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 automjetet që janë të ndryshme nga ambulancat.</w:t>
      </w:r>
    </w:p>
    <w:p w:rsidR="00812C4D" w:rsidRPr="00A12421" w:rsidRDefault="00812C4D" w:rsidP="00116177">
      <w:pPr>
        <w:pStyle w:val="Hapesira7"/>
        <w:rPr>
          <w:lang w:val="sq-AL"/>
        </w:rPr>
      </w:pPr>
    </w:p>
    <w:p w:rsidR="00812C4D" w:rsidRPr="00A12421" w:rsidRDefault="00812C4D" w:rsidP="00A46293">
      <w:pPr>
        <w:spacing w:after="0" w:line="240" w:lineRule="auto"/>
        <w:jc w:val="center"/>
        <w:rPr>
          <w:rFonts w:ascii="Garamond" w:hAnsi="Garamond"/>
          <w:lang w:val="sq-AL"/>
        </w:rPr>
      </w:pPr>
      <w:r w:rsidRPr="00A12421">
        <w:rPr>
          <w:rFonts w:ascii="Garamond" w:hAnsi="Garamond"/>
          <w:lang w:val="sq-AL"/>
        </w:rPr>
        <w:t>Neni 163</w:t>
      </w:r>
    </w:p>
    <w:p w:rsidR="00812C4D" w:rsidRPr="00A12421" w:rsidRDefault="00812C4D" w:rsidP="00A46293">
      <w:pPr>
        <w:tabs>
          <w:tab w:val="left" w:pos="142"/>
        </w:tabs>
        <w:spacing w:after="0" w:line="240" w:lineRule="auto"/>
        <w:jc w:val="center"/>
        <w:rPr>
          <w:rFonts w:ascii="Garamond" w:hAnsi="Garamond"/>
          <w:b/>
          <w:lang w:val="sq-AL"/>
        </w:rPr>
      </w:pPr>
      <w:r w:rsidRPr="00A12421">
        <w:rPr>
          <w:rFonts w:ascii="Garamond" w:hAnsi="Garamond"/>
          <w:b/>
          <w:lang w:val="sq-AL"/>
        </w:rPr>
        <w:t>Kushtëzime</w:t>
      </w:r>
    </w:p>
    <w:p w:rsidR="00812C4D" w:rsidRPr="00116177" w:rsidRDefault="00812C4D" w:rsidP="00116177">
      <w:pPr>
        <w:pStyle w:val="Hapesira7"/>
        <w:rPr>
          <w:rStyle w:val="grame"/>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 përfitojnë vetëm organizatat që kanë procedura kontabiliteti, të cilat i lejojnë autoritetet doganore kompetente të mbikëqyrin veprimtarinë e tyre dhe që ofrojnë të gjitha garancitë e nevojshme.</w:t>
      </w:r>
    </w:p>
    <w:p w:rsidR="00812C4D" w:rsidRPr="00A12421" w:rsidRDefault="00812C4D" w:rsidP="00116177">
      <w:pPr>
        <w:pStyle w:val="Hapesira7"/>
        <w:rPr>
          <w:lang w:val="sq-AL"/>
        </w:rPr>
      </w:pPr>
    </w:p>
    <w:p w:rsidR="00812C4D" w:rsidRPr="00A12421" w:rsidRDefault="00812C4D" w:rsidP="00A46293">
      <w:pPr>
        <w:spacing w:after="0" w:line="240" w:lineRule="auto"/>
        <w:jc w:val="center"/>
        <w:rPr>
          <w:rFonts w:ascii="Garamond" w:hAnsi="Garamond"/>
          <w:lang w:val="sq-AL"/>
        </w:rPr>
      </w:pPr>
      <w:r w:rsidRPr="00A12421">
        <w:rPr>
          <w:rFonts w:ascii="Garamond" w:hAnsi="Garamond"/>
          <w:lang w:val="sq-AL"/>
        </w:rPr>
        <w:t>Neni 164</w:t>
      </w:r>
    </w:p>
    <w:p w:rsidR="00812C4D" w:rsidRPr="00A12421" w:rsidRDefault="00812C4D" w:rsidP="00A46293">
      <w:pPr>
        <w:tabs>
          <w:tab w:val="left" w:pos="142"/>
        </w:tabs>
        <w:spacing w:after="0" w:line="240" w:lineRule="auto"/>
        <w:jc w:val="center"/>
        <w:rPr>
          <w:rFonts w:ascii="Garamond" w:hAnsi="Garamond"/>
          <w:b/>
          <w:lang w:val="sq-AL"/>
        </w:rPr>
      </w:pPr>
      <w:r w:rsidRPr="00A12421">
        <w:rPr>
          <w:rFonts w:ascii="Garamond" w:hAnsi="Garamond"/>
          <w:b/>
          <w:lang w:val="sq-AL"/>
        </w:rPr>
        <w:t>Kushtëzime të tjera</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Organizatat që përfitojnë nga përjashtimi nuk mund të japin hua, me qira, të tjetërsojnë, falas ose kundrejt pagesës, mallrat apo pajisjet e referuara në nenin 161, për qëllime të ndryshme nga ato të përcaktuara në shkronjat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të pikës 1, të nenit 161, të këtij ligji, pa njoftuar më parë autoritetet doganore kompetente.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w:t>
      </w:r>
      <w:r w:rsidRPr="00A12421">
        <w:rPr>
          <w:rFonts w:ascii="Garamond" w:hAnsi="Garamond"/>
          <w:lang w:val="sq-AL"/>
        </w:rPr>
        <w:tab/>
      </w:r>
      <w:r w:rsidR="00F70FE1">
        <w:rPr>
          <w:rFonts w:ascii="Garamond" w:hAnsi="Garamond"/>
          <w:lang w:val="sq-AL"/>
        </w:rPr>
        <w:t xml:space="preserve"> </w:t>
      </w:r>
      <w:r w:rsidRPr="00A12421">
        <w:rPr>
          <w:rFonts w:ascii="Garamond" w:hAnsi="Garamond"/>
          <w:lang w:val="sq-AL"/>
        </w:rPr>
        <w:t xml:space="preserve">Në rast se mallrat dhe pajisjet e përmendura me sipër i jepen hua, me qira apo i tjetërsohen një organizate që ka të drejtë të përfitojë përjashtim sipas neneve 161 dhe 163, përjashtimi vazhdon të jepet, me kusht që organizata e fundit të përdorë mallrat dhe pajisjet për qëllime që përputhen me arsyen e dhënies së përjashtimit.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 rast të kundërt, huadhënia, qiradhënia apo tjetërsimi bëhet vetëm pas pagesës së detyrimeve të importit, sipas nivelit tarifor të zbatueshëm në datën e dhënies hua, dhënies me qira apo tjetërsimit, në bazë të llojit të mallrave dhe vlerës doganore të verifikuar ose të pranuar nga autoritetet doganore kompetente në atë datë.</w:t>
      </w:r>
    </w:p>
    <w:p w:rsidR="00812C4D" w:rsidRDefault="00812C4D" w:rsidP="00812C4D">
      <w:pPr>
        <w:spacing w:after="0" w:line="240" w:lineRule="auto"/>
        <w:rPr>
          <w:rFonts w:ascii="Garamond" w:hAnsi="Garamond"/>
          <w:lang w:val="sq-AL"/>
        </w:rPr>
      </w:pPr>
    </w:p>
    <w:p w:rsidR="00116177" w:rsidRDefault="00116177" w:rsidP="00812C4D">
      <w:pPr>
        <w:spacing w:after="0" w:line="240" w:lineRule="auto"/>
        <w:rPr>
          <w:rFonts w:ascii="Garamond" w:hAnsi="Garamond"/>
          <w:lang w:val="sq-AL"/>
        </w:rPr>
      </w:pPr>
    </w:p>
    <w:p w:rsidR="00116177" w:rsidRPr="00A12421" w:rsidRDefault="00116177" w:rsidP="00812C4D">
      <w:pPr>
        <w:spacing w:after="0" w:line="240" w:lineRule="auto"/>
        <w:rPr>
          <w:rFonts w:ascii="Garamond" w:hAnsi="Garamond"/>
          <w:lang w:val="sq-AL"/>
        </w:rPr>
      </w:pPr>
    </w:p>
    <w:p w:rsidR="00812C4D" w:rsidRPr="00A12421" w:rsidRDefault="00812C4D" w:rsidP="00A46293">
      <w:pPr>
        <w:spacing w:after="0" w:line="240" w:lineRule="auto"/>
        <w:jc w:val="center"/>
        <w:rPr>
          <w:rFonts w:ascii="Garamond" w:hAnsi="Garamond"/>
          <w:lang w:val="sq-AL"/>
        </w:rPr>
      </w:pPr>
      <w:r w:rsidRPr="00A12421">
        <w:rPr>
          <w:rFonts w:ascii="Garamond" w:hAnsi="Garamond"/>
          <w:lang w:val="sq-AL"/>
        </w:rPr>
        <w:t>Neni 165</w:t>
      </w:r>
    </w:p>
    <w:p w:rsidR="00812C4D" w:rsidRPr="00A12421" w:rsidRDefault="00812C4D" w:rsidP="00A46293">
      <w:pPr>
        <w:spacing w:after="0" w:line="240" w:lineRule="auto"/>
        <w:jc w:val="center"/>
        <w:rPr>
          <w:rFonts w:ascii="Garamond" w:hAnsi="Garamond"/>
          <w:b/>
          <w:lang w:val="sq-AL"/>
        </w:rPr>
      </w:pPr>
      <w:r w:rsidRPr="00A12421">
        <w:rPr>
          <w:rFonts w:ascii="Garamond" w:hAnsi="Garamond"/>
          <w:b/>
          <w:lang w:val="sq-AL"/>
        </w:rPr>
        <w:t>Mospërmbushja e kushteve për të përfituar përjashtim</w:t>
      </w:r>
    </w:p>
    <w:p w:rsidR="00812C4D" w:rsidRPr="00A12421" w:rsidRDefault="00812C4D" w:rsidP="00116177">
      <w:pPr>
        <w:pStyle w:val="Hapesira7"/>
        <w:rPr>
          <w:lang w:val="sq-AL"/>
        </w:rPr>
      </w:pP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Organizatat e përmendura në nenin 161, të cilat nuk përmbushin më kushtet për të përfituar përjashtimin, ose të cilat propozojnë përdorimin e mallrave dhe pajisjeve të përjashtuara nga detyrimet e importit, për qëllime të ndryshme nga ato të përshkruara në nenin në fjalë, duhet të njoftojnë për këtë qëllim autoritetet doganore kompetente.</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Mallrat dhe pajisjet që mbeten në posedim të organizatave të cilat nuk përmbushin më kushtet për të përfituar përjashtim, janë objekt i pagesës së detyrimeve përkatëse të importit, sipas nivelit tarifor të zbatueshëm në datën në të cilën kushtet pushuan së ekzistuari, në bazë të llojit të mallrave dhe vlerës doganore të verifikuar ose pranuar nga autoritetet kompetente doganore në atë datë.</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Mallrat dhe pajisjet e përdorura nga organizatat që përfitojnë nga përjashtimi, për qëllime të ndryshme nga ato të përmendura në nenin 161, u nënshtrohen detyrimeve përkatëse të importit, sipas nivelit tarifor të zbatueshëm në datën në të cilën ato janë vendosur në një përdorim tjetër, mbi bazën e llojit të mallrave dhe pajisjeve</w:t>
      </w:r>
      <w:r w:rsidR="003B007F">
        <w:rPr>
          <w:rFonts w:ascii="Garamond" w:hAnsi="Garamond"/>
          <w:lang w:val="sq-AL"/>
        </w:rPr>
        <w:t>,</w:t>
      </w:r>
      <w:r w:rsidR="00812C4D" w:rsidRPr="00A12421">
        <w:rPr>
          <w:rFonts w:ascii="Garamond" w:hAnsi="Garamond"/>
          <w:lang w:val="sq-AL"/>
        </w:rPr>
        <w:t xml:space="preserve"> si dhe të vlerës doganore të verifikuar ose pranuar në datën në fjalë nga autoritetet doganore kompetente.</w:t>
      </w:r>
    </w:p>
    <w:p w:rsidR="00812C4D" w:rsidRPr="00A12421" w:rsidRDefault="00812C4D" w:rsidP="00116177">
      <w:pPr>
        <w:pStyle w:val="Hapesira7"/>
        <w:rPr>
          <w:lang w:val="sq-AL"/>
        </w:rPr>
      </w:pPr>
    </w:p>
    <w:p w:rsidR="00812C4D" w:rsidRPr="00A12421" w:rsidRDefault="00812C4D" w:rsidP="00A46293">
      <w:pPr>
        <w:spacing w:after="0" w:line="240" w:lineRule="auto"/>
        <w:jc w:val="center"/>
        <w:rPr>
          <w:rFonts w:ascii="Garamond" w:hAnsi="Garamond"/>
          <w:lang w:val="sq-AL"/>
        </w:rPr>
      </w:pPr>
      <w:r w:rsidRPr="00A12421">
        <w:rPr>
          <w:rFonts w:ascii="Garamond" w:hAnsi="Garamond"/>
          <w:lang w:val="sq-AL"/>
        </w:rPr>
        <w:t>Nënseksioni 17.2</w:t>
      </w:r>
    </w:p>
    <w:p w:rsidR="00812C4D" w:rsidRPr="00A12421" w:rsidRDefault="00812C4D" w:rsidP="00A46293">
      <w:pPr>
        <w:spacing w:after="0" w:line="240" w:lineRule="auto"/>
        <w:jc w:val="center"/>
        <w:rPr>
          <w:rFonts w:ascii="Garamond" w:hAnsi="Garamond"/>
          <w:b/>
          <w:lang w:val="sq-AL"/>
        </w:rPr>
      </w:pPr>
      <w:r w:rsidRPr="00A12421">
        <w:rPr>
          <w:rFonts w:ascii="Garamond" w:hAnsi="Garamond"/>
          <w:b/>
          <w:lang w:val="sq-AL"/>
        </w:rPr>
        <w:t>Në dobi të personave me aftësi të kufizuara</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I. Për qëllime të nënseksionit 17.2, dispozitat e mëposhtme janë për kategorinë e personave me aftësi të kufizuara që nuk shikojnë.</w:t>
      </w:r>
    </w:p>
    <w:p w:rsidR="00812C4D" w:rsidRPr="00A12421" w:rsidRDefault="00812C4D" w:rsidP="00116177">
      <w:pPr>
        <w:pStyle w:val="Hapesira7"/>
        <w:rPr>
          <w:lang w:val="sq-AL"/>
        </w:rPr>
      </w:pPr>
    </w:p>
    <w:p w:rsidR="00812C4D" w:rsidRPr="00A12421" w:rsidRDefault="00812C4D" w:rsidP="00A46293">
      <w:pPr>
        <w:spacing w:after="0" w:line="240" w:lineRule="auto"/>
        <w:jc w:val="center"/>
        <w:rPr>
          <w:rFonts w:ascii="Garamond" w:hAnsi="Garamond"/>
          <w:lang w:val="sq-AL"/>
        </w:rPr>
      </w:pPr>
      <w:r w:rsidRPr="00A12421">
        <w:rPr>
          <w:rFonts w:ascii="Garamond" w:hAnsi="Garamond"/>
          <w:lang w:val="sq-AL"/>
        </w:rPr>
        <w:t>Neni 166</w:t>
      </w:r>
    </w:p>
    <w:p w:rsidR="00812C4D" w:rsidRPr="00A12421" w:rsidRDefault="00812C4D" w:rsidP="00A46293">
      <w:pPr>
        <w:spacing w:after="0" w:line="240" w:lineRule="auto"/>
        <w:jc w:val="center"/>
        <w:rPr>
          <w:rFonts w:ascii="Garamond" w:hAnsi="Garamond"/>
          <w:b/>
          <w:lang w:val="sq-AL"/>
        </w:rPr>
      </w:pPr>
      <w:r w:rsidRPr="00A12421">
        <w:rPr>
          <w:rFonts w:ascii="Garamond" w:hAnsi="Garamond"/>
          <w:b/>
          <w:lang w:val="sq-AL"/>
        </w:rPr>
        <w:t>Artikujt për përdorim nga të verbrit</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Artikujt e projektuar posaçërisht për përparimin arsimor, shkencor apo kulturor të personave të verbër, siç është specifikuar në aneksin 11, përjashtohen nga detyrimet e importit.</w:t>
      </w:r>
    </w:p>
    <w:p w:rsidR="00812C4D" w:rsidRPr="00A12421" w:rsidRDefault="00812C4D" w:rsidP="00116177">
      <w:pPr>
        <w:pStyle w:val="Hapesira7"/>
        <w:rPr>
          <w:lang w:val="sq-AL"/>
        </w:rPr>
      </w:pPr>
    </w:p>
    <w:p w:rsidR="00812C4D" w:rsidRPr="00A12421" w:rsidRDefault="00812C4D" w:rsidP="00A46293">
      <w:pPr>
        <w:spacing w:after="0" w:line="240" w:lineRule="auto"/>
        <w:jc w:val="center"/>
        <w:rPr>
          <w:rFonts w:ascii="Garamond" w:hAnsi="Garamond"/>
          <w:lang w:val="sq-AL"/>
        </w:rPr>
      </w:pPr>
      <w:r w:rsidRPr="00A12421">
        <w:rPr>
          <w:rFonts w:ascii="Garamond" w:hAnsi="Garamond"/>
          <w:lang w:val="sq-AL"/>
        </w:rPr>
        <w:t>Neni 167</w:t>
      </w:r>
    </w:p>
    <w:p w:rsidR="00812C4D" w:rsidRPr="00A12421" w:rsidRDefault="00812C4D" w:rsidP="00A46293">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Artikujt e projektuar posaçërisht për përparimin arsimor, shkencor apo kulturor të personave të verbër, siç është specifikuar në aneksin 12, do të përjashtohen nga detyrimet e importit, me kusht që të importohen nga:</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vetë personat e verbër për nevojat e tyre; ose</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institucione apo organizata që merren me edukimin apo dhënien e ndihmës për persona të verbër, të autorizuara nga autoritetet doganore kompetente të marrin këta artikuj me përjashtim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Përjashtimi i përcaktuar në pikën 1, zbatohet edhe për pjesët e këmbimit/rezervë, pjesët përbërëse apo pjesët ndihmëse përkatëse të artikujve në fjalë dhe për veglat që do të shfrytëzohen për mirëmbajtjen, kontrollin, kalibrimin apo riparimin e këtyre artikujve, me kusht që këto pjesë këmbimi/rezervë, pjesë përbërëse, pjesë ndihmëse apo vegla të jenë importuara në të njëjtën kohë me artikujt në fjalë ose, nëse janë importuar më vonë, me kusht që ato mund të identifikohen se të jenë të destinuara për artikujt që janë lejuar më parë me përjashtim nga detyrimet e importit, apo të cilat do të përfitonin nga përjashtimi në momentin kur një përjashtim i tillë kërkohet për pjesët specifike të këmbimit/rezervë, komponentët apo pajisjet ndihmëse dhe veglat në fjalë.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II. Për qëllime të nënseksionit 17.2, dispozitat e mëposhtme janë për kategorinë e personave të tjerë me aftësi të kufizuara.</w:t>
      </w:r>
    </w:p>
    <w:p w:rsidR="00812C4D" w:rsidRPr="00A12421" w:rsidRDefault="00812C4D" w:rsidP="00116177">
      <w:pPr>
        <w:pStyle w:val="Hapesira7"/>
        <w:rPr>
          <w:lang w:val="sq-AL"/>
        </w:rPr>
      </w:pPr>
    </w:p>
    <w:p w:rsidR="00812C4D" w:rsidRPr="00A12421" w:rsidRDefault="00812C4D" w:rsidP="00A46293">
      <w:pPr>
        <w:spacing w:after="0" w:line="240" w:lineRule="auto"/>
        <w:jc w:val="center"/>
        <w:rPr>
          <w:rFonts w:ascii="Garamond" w:hAnsi="Garamond"/>
          <w:lang w:val="sq-AL"/>
        </w:rPr>
      </w:pPr>
      <w:r w:rsidRPr="00A12421">
        <w:rPr>
          <w:rFonts w:ascii="Garamond" w:hAnsi="Garamond"/>
          <w:lang w:val="sq-AL"/>
        </w:rPr>
        <w:t>Neni 168</w:t>
      </w:r>
    </w:p>
    <w:p w:rsidR="00812C4D" w:rsidRPr="00A12421" w:rsidRDefault="00812C4D" w:rsidP="00A46293">
      <w:pPr>
        <w:spacing w:after="0" w:line="240" w:lineRule="auto"/>
        <w:jc w:val="center"/>
        <w:rPr>
          <w:rFonts w:ascii="Garamond" w:hAnsi="Garamond"/>
          <w:b/>
          <w:lang w:val="sq-AL"/>
        </w:rPr>
      </w:pPr>
      <w:r w:rsidRPr="00A12421">
        <w:rPr>
          <w:rFonts w:ascii="Garamond" w:hAnsi="Garamond"/>
          <w:b/>
          <w:lang w:val="sq-AL"/>
        </w:rPr>
        <w:t>Artikujt për përdorim të personave të tjerë me aftësi të kufizuara</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Artikujt e projektuar posaçërisht për arsimim, punësimin apo për zhvillim shoqëror të personave me aftësi të kufizuara, pa përfshirë personat e verbër, do të përjashtohen nga detyrimet e importit, me kusht që të importohen nga:</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vetë personat me aftësi të kufizuara për nevojat e tyre personale; ose</w:t>
      </w:r>
    </w:p>
    <w:p w:rsidR="00812C4D" w:rsidRPr="00A12421" w:rsidRDefault="00A4629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institucione apo organizata të angazhuara kryesisht me edukimin apo dhënien e ndihmës për personat me aftësi të kufizuara, të autorizuara nga autoritetet kompetente doganore për të marrë këta artikuj me përjashtim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2. Përjashtimi i përcaktuar në pikën 1, të këtij neni, zbatohet edhe për pjesët e këmbimit/rezervë, pjesët përbërëse apo pjesët ndihmëse posaçërisht për artikujt në fjalë dhe për veglat, që do të shfrytëzohen për mirëmbajtjen, kontrollin, kalibrimin apo riparimin e këtyre artikujve, me kusht që këto pjesë këmbimi/rezervë, pjesë përbërëse, pajisje ndihmëse apo vegla të jenë importuar në të njëjtën kohë me artikujt në fjalë ose, nëse janë importuar më vonë, me kusht që ato të mund të identifikohen se janë të destinuara për artikujt që janë përjashtuar më parë nga detyrimet e importit, apo të cilat do të përfitonin nga përjashtimi në momentin kur një përjashtimi i tillë kërkohet për pjesë këmbimi/rezervë, komponentë apo pajisje ndihmëse dhe vegla specifike në fjalë.</w:t>
      </w:r>
    </w:p>
    <w:p w:rsidR="00812C4D" w:rsidRPr="00A12421" w:rsidRDefault="00812C4D" w:rsidP="00812C4D">
      <w:pPr>
        <w:spacing w:after="0" w:line="240" w:lineRule="auto"/>
        <w:rPr>
          <w:rFonts w:ascii="Garamond" w:hAnsi="Garamond"/>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169</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Mbrojtja e interesave të industrisë</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Nëse është e nevojshme, disa artikuj mund të përjashtohen nga e drejta për përjashtim, nëse vërtetohet se përjashtimi i këtyre artikujve nga detyrimet është i dëmshëm për interesat e industrisë së Shqipërisë, për sektorin përkatës të prodhimit.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III. Për qëllime të nënseksionit 17.2, dispozitat e mëposhtme janë të përbashkëta.</w:t>
      </w:r>
    </w:p>
    <w:p w:rsidR="00812C4D" w:rsidRPr="00A12421" w:rsidRDefault="00812C4D" w:rsidP="00116177">
      <w:pPr>
        <w:pStyle w:val="Hapesira7"/>
        <w:rPr>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170</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Statusi i personave të verbër ose me aftësi të kufizuara</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Dhënia e përjashtimit të drejtpërdrejtë për personat e verbër apo për persona të tjerë me aftësi të kufizuara, për përdorimin e tyre personal, siç është përcaktuar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të pikës 1, të nenit 167, dhe në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të pikës 1, të nenit 168, do t’i nënshtrohet kushteve të legjislacionit në fuqi për përcaktimin statusit të tyre si persona të verbër ose me aftësi të kufizuara që i jep të drejtën për një përjashtim të tillë. </w:t>
      </w:r>
    </w:p>
    <w:p w:rsidR="00812C4D" w:rsidRPr="00A12421" w:rsidRDefault="00812C4D" w:rsidP="00116177">
      <w:pPr>
        <w:pStyle w:val="Hapesira7"/>
        <w:rPr>
          <w:lang w:val="sq-AL"/>
        </w:rPr>
      </w:pPr>
      <w:r w:rsidRPr="00A12421">
        <w:rPr>
          <w:lang w:val="sq-AL"/>
        </w:rPr>
        <w:t xml:space="preserve"> </w:t>
      </w: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171</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Artikujt e importuar me detyrime importi të përjashtuara nga një person i përmendur në nenet 167 dhe 168, të këtij ligji, nuk mund të huazohen, jepen me qira apo të transferohen, me apo pa pagesë, pa i njoftuar paraprakisht autoritetet doganore kompetente.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Nëse një artikull jepet hua, me qira apo transferohet te një person, institucion apo organizatë që ka të drejtë të përfitojë nga përjashtimi në përputhje me nenet 167 dhe 178, atëherë përjashtimi jepet me kusht që personi</w:t>
      </w:r>
      <w:r w:rsidR="00020CB2">
        <w:rPr>
          <w:rFonts w:ascii="Garamond" w:hAnsi="Garamond"/>
          <w:lang w:val="sq-AL"/>
        </w:rPr>
        <w:t>, institucioni ose organizata t</w:t>
      </w:r>
      <w:r w:rsidRPr="00A12421">
        <w:rPr>
          <w:rFonts w:ascii="Garamond" w:hAnsi="Garamond"/>
          <w:lang w:val="sq-AL"/>
        </w:rPr>
        <w:t xml:space="preserve">a përdorë artikullin për qëllime që i japin të drejtën për një përjashtim të tillë.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 raste të tjera huazimi, dhënia me qira apo transferimi do t’i nënshtrohen pagesës paraprake të detyrimeve të importit, në nivelin tarifor që zbatohet në ditën e dhënies hua, me qira apo transferim, në bazë të llojit të mallrave apo pajisjeve dhe vlerës doganore të verifikuar apo pranuar në atë ditë nga autoritetet doganore kompetente.</w:t>
      </w:r>
    </w:p>
    <w:p w:rsidR="00812C4D" w:rsidRPr="00A12421" w:rsidRDefault="00812C4D" w:rsidP="00116177">
      <w:pPr>
        <w:pStyle w:val="Hapesira7"/>
        <w:rPr>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172</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Kushtëzime të tjera</w:t>
      </w:r>
    </w:p>
    <w:p w:rsidR="00812C4D" w:rsidRPr="00A12421" w:rsidRDefault="00812C4D" w:rsidP="00116177">
      <w:pPr>
        <w:pStyle w:val="Hapesira7"/>
        <w:rPr>
          <w:lang w:val="sq-AL"/>
        </w:rPr>
      </w:pPr>
    </w:p>
    <w:p w:rsidR="00812C4D" w:rsidRPr="00A12421" w:rsidRDefault="006D1364"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Artikujt e importuar nga institucionet ose organizatat të autorizuara për përjashtim nga detyrimet e importit, në përputhje me kushtet e përcaktuara në nenet 167 dhe 168, mund të huazohen, jepen me qira apo të transferohen, me pagesë ose jo, nga këto institucione ose organizata jofitimprurëse te personat e verbër ose me aftësi të kufizuara me të cilët ato kanë lidhje, pa paguar detyrimet përkatëse të importit.</w:t>
      </w:r>
    </w:p>
    <w:p w:rsidR="00812C4D" w:rsidRPr="00A12421" w:rsidRDefault="006D1364" w:rsidP="00812C4D">
      <w:pPr>
        <w:spacing w:after="0" w:line="240" w:lineRule="auto"/>
        <w:rPr>
          <w:rFonts w:ascii="Garamond" w:hAnsi="Garamond"/>
          <w:lang w:val="sq-AL"/>
        </w:rPr>
      </w:pPr>
      <w:r w:rsidRPr="00A12421">
        <w:rPr>
          <w:rFonts w:ascii="Garamond" w:hAnsi="Garamond"/>
          <w:lang w:val="sq-AL"/>
        </w:rPr>
        <w:t>2.</w:t>
      </w:r>
      <w:r w:rsidR="00812C4D" w:rsidRPr="00A12421">
        <w:rPr>
          <w:rFonts w:ascii="Garamond" w:hAnsi="Garamond"/>
          <w:lang w:val="sq-AL"/>
        </w:rPr>
        <w:t xml:space="preserve"> Asnjë huadhënie, dhënie me qira apo transferim nuk mund të jepet nën kushte të tjera nga ato të parashikuara në pikën 1, të këtij neni, nëse nuk janë informuar më parë autoritetet kompetente doganore.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Nëse një artikull që huazohet, jepet me qira apo transferohet te një person, institucion ose organizatë që ka të drejtë të përfitojë nga përjashtimi, sipas pikës 1, të nenit 167, ose</w:t>
      </w:r>
      <w:r w:rsidR="00A12421">
        <w:rPr>
          <w:rFonts w:ascii="Garamond" w:hAnsi="Garamond"/>
          <w:lang w:val="sq-AL"/>
        </w:rPr>
        <w:t xml:space="preserve"> </w:t>
      </w:r>
      <w:r w:rsidRPr="00A12421">
        <w:rPr>
          <w:rFonts w:ascii="Garamond" w:hAnsi="Garamond"/>
          <w:lang w:val="sq-AL"/>
        </w:rPr>
        <w:t xml:space="preserve">pikës 1, të nenit 168, përjashtimi jepet me kusht që personi, institucioni ose organizata ta përdorë artikullin për qëllime që i japin të drejtën për një përjashtim të tillë.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 raste të tjera, huadhënia, dhënia me qira apo transferimi do t’i nënshtrohen pagesës paraprake të detyrimeve të importit, sipas nivelit tarifor të zbatuar në datën e huadhënies, dhënies me qira ose transferimit, në bazë të llojit të mallrave dhe pajisjeve, si edhe vlerës doganore të verifikuar apo të pranuar në atë datë nga autoritetet doganore kompetente.</w:t>
      </w:r>
    </w:p>
    <w:p w:rsidR="00812C4D" w:rsidRPr="00A12421" w:rsidRDefault="00812C4D" w:rsidP="00116177">
      <w:pPr>
        <w:pStyle w:val="Hapesira7"/>
        <w:rPr>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173</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Mospërmbushja e kushteve për të përfituar përjashtim</w:t>
      </w:r>
    </w:p>
    <w:p w:rsidR="00812C4D" w:rsidRPr="00A12421" w:rsidRDefault="00812C4D" w:rsidP="0011617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Institucionet apo organizatat e përmendura në nenet 167 dhe 168, të cilat nuk përmbushin më kushtet që u japin të drejtën për përjashtim, ose që synojnë të përdorin artikujt e pranuar pa detyrime importi për qëllime të tjera nga ato të parashikuara nga këto nene, duhet të informojnë autoritetet kompetente doganore.</w:t>
      </w:r>
      <w:r w:rsidR="00A12421">
        <w:rPr>
          <w:rFonts w:ascii="Garamond" w:hAnsi="Garamond"/>
          <w:lang w:val="sq-AL"/>
        </w:rPr>
        <w:t xml:space="preser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Artikujt që mbeten në posedim të institucioneve apo organizatave të cilat pushojnë së përmbushuri kushtet për përfitimin e përjashtimit do t’u nënshtrohen detyrimeve përkatëse të importit sipas nivelit tarifor që zbatohet në datën kur nuk plotësohen më kushte, në bazë të llojit të mallrave dhe vlerës doganore, të vërtetuar apo të pranuar në atë datë nga autoritetet doganore kompetente.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3. Artikujt e përdorur nga institucioni apo organizata përfituese nga përjashtimi për qëllime të tjera nga ato të parashikuara në nenet 167 dhe 168, u nënshtrohen detyrimeve përkatëse të importit, sipas normës që zbatohet në datën kur ato janë vendosur për një përdorim tjetër, në bazë të llojit të mallrave dhe vlerës doganore të verifikuar apo të pranuar në atë datë nga autoritetet doganore kompetente.</w:t>
      </w:r>
    </w:p>
    <w:p w:rsidR="00812C4D" w:rsidRDefault="00812C4D" w:rsidP="00812C4D">
      <w:pPr>
        <w:spacing w:after="0" w:line="240" w:lineRule="auto"/>
        <w:rPr>
          <w:rFonts w:ascii="Garamond" w:hAnsi="Garamond"/>
          <w:lang w:val="sq-AL"/>
        </w:rPr>
      </w:pPr>
    </w:p>
    <w:p w:rsidR="00116177" w:rsidRDefault="00116177" w:rsidP="00812C4D">
      <w:pPr>
        <w:spacing w:after="0" w:line="240" w:lineRule="auto"/>
        <w:rPr>
          <w:rFonts w:ascii="Garamond" w:hAnsi="Garamond"/>
          <w:lang w:val="sq-AL"/>
        </w:rPr>
      </w:pPr>
    </w:p>
    <w:p w:rsidR="00116177" w:rsidRDefault="00116177" w:rsidP="00812C4D">
      <w:pPr>
        <w:spacing w:after="0" w:line="240" w:lineRule="auto"/>
        <w:rPr>
          <w:rFonts w:ascii="Garamond" w:hAnsi="Garamond"/>
          <w:lang w:val="sq-AL"/>
        </w:rPr>
      </w:pPr>
    </w:p>
    <w:p w:rsidR="00116177" w:rsidRDefault="00116177" w:rsidP="00812C4D">
      <w:pPr>
        <w:spacing w:after="0" w:line="240" w:lineRule="auto"/>
        <w:rPr>
          <w:rFonts w:ascii="Garamond" w:hAnsi="Garamond"/>
          <w:lang w:val="sq-AL"/>
        </w:rPr>
      </w:pPr>
    </w:p>
    <w:p w:rsidR="00116177" w:rsidRPr="00A12421" w:rsidRDefault="00116177" w:rsidP="00812C4D">
      <w:pPr>
        <w:spacing w:after="0" w:line="240" w:lineRule="auto"/>
        <w:rPr>
          <w:rFonts w:ascii="Garamond" w:hAnsi="Garamond"/>
          <w:lang w:val="sq-AL"/>
        </w:rPr>
      </w:pPr>
    </w:p>
    <w:p w:rsidR="00812C4D" w:rsidRPr="00A12421" w:rsidRDefault="00020CB2" w:rsidP="006D1364">
      <w:pPr>
        <w:spacing w:after="0" w:line="240" w:lineRule="auto"/>
        <w:jc w:val="center"/>
        <w:rPr>
          <w:rFonts w:ascii="Garamond" w:hAnsi="Garamond"/>
          <w:lang w:val="sq-AL"/>
        </w:rPr>
      </w:pPr>
      <w:r w:rsidRPr="00A12421">
        <w:rPr>
          <w:rFonts w:ascii="Garamond" w:hAnsi="Garamond"/>
          <w:lang w:val="sq-AL"/>
        </w:rPr>
        <w:t>Nënseksioni</w:t>
      </w:r>
      <w:r w:rsidR="00812C4D" w:rsidRPr="00A12421">
        <w:rPr>
          <w:rFonts w:ascii="Garamond" w:hAnsi="Garamond"/>
          <w:lang w:val="sq-AL"/>
        </w:rPr>
        <w:t xml:space="preserve"> 17.3</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Në dobi të viktimave të fatkeqësive</w:t>
      </w:r>
    </w:p>
    <w:p w:rsidR="00812C4D" w:rsidRPr="00A12421" w:rsidRDefault="00812C4D" w:rsidP="003F5DF9">
      <w:pPr>
        <w:pStyle w:val="Hapesira7"/>
        <w:rPr>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174</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Mallra në dobi të viktimave të fatkeqësive</w:t>
      </w:r>
    </w:p>
    <w:p w:rsidR="00812C4D" w:rsidRPr="00A12421" w:rsidRDefault="00812C4D" w:rsidP="003F5DF9">
      <w:pPr>
        <w:pStyle w:val="Hapesira7"/>
        <w:rPr>
          <w:lang w:val="sq-AL"/>
        </w:rPr>
      </w:pPr>
    </w:p>
    <w:p w:rsidR="00812C4D" w:rsidRPr="00A12421" w:rsidRDefault="006D1364"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Në përputhje me nenet 175 deri 180, mallrat e importuara nga institucionet publike ose institucionet buxhetore shtetërore apo nga organizata të tjera bamirëse, filantropike ose fetare, të miratuara prej autoriteteve doganore kompetente, për këtë qëllim, përjashtohen nga detyrimet e importit, kur destinohen:</w:t>
      </w:r>
    </w:p>
    <w:p w:rsidR="00812C4D" w:rsidRPr="00A12421" w:rsidRDefault="006D1364"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për shpërndarje falas viktimave të fatkeqësive, që godasin territorin doganor të Republikës së Shqipërisë; ose</w:t>
      </w:r>
    </w:p>
    <w:p w:rsidR="00812C4D" w:rsidRPr="00A12421" w:rsidRDefault="006D1364"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për t’ua vënë në dispozicion falas të viktimave të fatkeqësive të tilla, ndonëse mbeten pronë e organizatave në fjalë.</w:t>
      </w:r>
    </w:p>
    <w:p w:rsidR="00812C4D" w:rsidRPr="00A12421" w:rsidRDefault="006D1364"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 xml:space="preserve">Mallrave të importuara për qarkullim të lirë nga agjencitë, shoqatat apo strukturat e miratuara që ndihmojnë për lehtësimin e pasojave nga fatkeqësitë, për plotësimin e nevojave të tyre gjatë periudhës së veprimtarisë, gjithashtu do t’u jepet përjashtimi i përmendur në pikën 1, të këtij neni, nën të njëjtat kushte. </w:t>
      </w:r>
    </w:p>
    <w:p w:rsidR="00812C4D" w:rsidRPr="00A12421" w:rsidRDefault="00812C4D" w:rsidP="003F5DF9">
      <w:pPr>
        <w:pStyle w:val="Hapesira7"/>
        <w:rPr>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175</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Asnjë përjashtim nuk do të jepet për materiale dhe pajisje që kanë për qëllim</w:t>
      </w:r>
      <w:r w:rsidR="00A12421">
        <w:rPr>
          <w:rFonts w:ascii="Garamond" w:hAnsi="Garamond"/>
          <w:lang w:val="sq-AL"/>
        </w:rPr>
        <w:t xml:space="preserve"> </w:t>
      </w:r>
      <w:r w:rsidRPr="00A12421">
        <w:rPr>
          <w:rFonts w:ascii="Garamond" w:hAnsi="Garamond"/>
          <w:lang w:val="sq-AL"/>
        </w:rPr>
        <w:t>rindërtimin e zonave të fatkeqësive.</w:t>
      </w:r>
    </w:p>
    <w:p w:rsidR="00812C4D" w:rsidRPr="00A12421" w:rsidRDefault="00812C4D" w:rsidP="003F5DF9">
      <w:pPr>
        <w:pStyle w:val="Hapesira7"/>
        <w:rPr>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176</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Dhënia e përjashtimit</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Dhënia e përjashtimit për qëllime të </w:t>
      </w:r>
      <w:r w:rsidR="00020CB2" w:rsidRPr="00A12421">
        <w:rPr>
          <w:rFonts w:ascii="Garamond" w:hAnsi="Garamond"/>
          <w:lang w:val="sq-AL"/>
        </w:rPr>
        <w:t>nënseksionit</w:t>
      </w:r>
      <w:r w:rsidRPr="00A12421">
        <w:rPr>
          <w:rFonts w:ascii="Garamond" w:hAnsi="Garamond"/>
          <w:lang w:val="sq-AL"/>
        </w:rPr>
        <w:t xml:space="preserve"> 17.3 do të jetë objekt i një vendimi të posaçëm të Këshillit të Ministrave. Ky vendim, sipas nevojës, përcakton qëllimin dhe kushtet e përjashtimit.</w:t>
      </w:r>
    </w:p>
    <w:p w:rsidR="00812C4D" w:rsidRPr="00A12421" w:rsidRDefault="00812C4D" w:rsidP="003F5DF9">
      <w:pPr>
        <w:pStyle w:val="Hapesira7"/>
        <w:rPr>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177</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Procedurat e kontabilitetit</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 përfitojnë vetëm organizatat që përdorin procedura kontabiliteti të cilat i lejojnë autoritetet doganore kompetente të mbikëqyrin veprimtarinë e tyre dhe që ofrojnë të gjitha garancitë që konsiderohen të nevojshme.</w:t>
      </w:r>
    </w:p>
    <w:p w:rsidR="00812C4D" w:rsidRPr="00A12421" w:rsidRDefault="00812C4D" w:rsidP="003F5DF9">
      <w:pPr>
        <w:pStyle w:val="Hapesira7"/>
        <w:rPr>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178</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3F5DF9">
      <w:pPr>
        <w:pStyle w:val="Hapesira7"/>
        <w:rPr>
          <w:lang w:val="sq-AL"/>
        </w:rPr>
      </w:pPr>
    </w:p>
    <w:p w:rsidR="00812C4D" w:rsidRPr="00A12421" w:rsidRDefault="006D1364"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Organizatat që përfitojnë nga përjashtimi nuk mund të huazojnë, japin me qira apo transferojnë, me apo pa pagesë, mallrat e ref</w:t>
      </w:r>
      <w:r w:rsidR="00020CB2">
        <w:rPr>
          <w:rFonts w:ascii="Garamond" w:hAnsi="Garamond"/>
          <w:lang w:val="sq-AL"/>
        </w:rPr>
        <w:t>e</w:t>
      </w:r>
      <w:r w:rsidR="00812C4D" w:rsidRPr="00A12421">
        <w:rPr>
          <w:rFonts w:ascii="Garamond" w:hAnsi="Garamond"/>
          <w:lang w:val="sq-AL"/>
        </w:rPr>
        <w:t>ruara në pikën 1, të neni 174, në kushte të tjera nga ato të përcaktuara në nenin 174, pa njoftuar më parë autoritetet kompetente doganore.</w:t>
      </w:r>
    </w:p>
    <w:p w:rsidR="00812C4D" w:rsidRPr="00A12421" w:rsidRDefault="00F70FE1"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Nëse mallrat jepen hua, me qira apo transferohen te një organizatë që ka të drejtë të përfitojë nga përjashtimi sipas nenit 174, atëherë përjashtimi vazhdon të jepet, me kusht që kjo organizatë t’i përdorë mallrat për të njëjtin qëllim për të cilin jepet e drejta e përjashtimit.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Në raste të tjera, dhënia hua, me qira apo transferimi i nënshtrohen pagesës paraprake të detyrimeve të importit, sipas nivelit tarifor që zbatohet në ditën e dhënies hua, me qira apo transferimit, në bazë të llojit të mallrave dhe vlerës doganore të konstatuar apo pranuar në atë ditë nga autoritetet doganore kompetente.</w:t>
      </w:r>
    </w:p>
    <w:p w:rsidR="00812C4D" w:rsidRPr="00A12421" w:rsidRDefault="00812C4D" w:rsidP="003F5DF9">
      <w:pPr>
        <w:pStyle w:val="Hapesira7"/>
        <w:rPr>
          <w:lang w:val="sq-AL"/>
        </w:rPr>
      </w:pPr>
    </w:p>
    <w:p w:rsidR="00812C4D" w:rsidRPr="00A12421" w:rsidRDefault="00812C4D" w:rsidP="006D1364">
      <w:pPr>
        <w:spacing w:after="0" w:line="240" w:lineRule="auto"/>
        <w:jc w:val="center"/>
        <w:rPr>
          <w:rFonts w:ascii="Garamond" w:hAnsi="Garamond"/>
          <w:lang w:val="sq-AL"/>
        </w:rPr>
      </w:pPr>
      <w:r w:rsidRPr="00A12421">
        <w:rPr>
          <w:rFonts w:ascii="Garamond" w:hAnsi="Garamond"/>
          <w:lang w:val="sq-AL"/>
        </w:rPr>
        <w:t>Neni 179</w:t>
      </w:r>
    </w:p>
    <w:p w:rsidR="00812C4D" w:rsidRPr="00A12421" w:rsidRDefault="00812C4D" w:rsidP="006D1364">
      <w:pPr>
        <w:spacing w:after="0" w:line="240" w:lineRule="auto"/>
        <w:jc w:val="center"/>
        <w:rPr>
          <w:rFonts w:ascii="Garamond" w:hAnsi="Garamond"/>
          <w:b/>
          <w:lang w:val="sq-AL"/>
        </w:rPr>
      </w:pPr>
      <w:r w:rsidRPr="00A12421">
        <w:rPr>
          <w:rFonts w:ascii="Garamond" w:hAnsi="Garamond"/>
          <w:b/>
          <w:lang w:val="sq-AL"/>
        </w:rPr>
        <w:t>Kushtëzime të tjera</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Mallrat e referuara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pika 1, të nenit 174, në momentin që nuk përdoren më nga të dëmtuarit në katastrofa, nuk mund të jepen hua, me qira apo të transferohen me pagesë apo falas, pa njoftuar paraprakisht autoritetet doganore kompetente.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Nëse mallrat jepen hua, me qira apo i transferohen organizatës e cila vetë gëzon të drejtën e përfitimit të përjashtimit sipas nenit 174 ose, sipas rastit, i jepet organizatës e cila gëzon të drejtën e përfitimit të përjashtimit sipas shkronjës</w:t>
      </w:r>
      <w:r w:rsidR="00A12421">
        <w:rPr>
          <w:rFonts w:ascii="Garamond" w:hAnsi="Garamond"/>
          <w:lang w:val="sq-AL"/>
        </w:rPr>
        <w:t xml:space="preserve">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të pikës 1, të nenit 161, përjashtimi vazhdon të jepet, me kusht që organizatat e tilla t’i përdorin ato për të njëjtat qëllime për të cilat jepet përjashtimi.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Në rastet të tjera, huazimi, dhënia me qira apo transferimi i nënshtrohen pagesës paraprake të detyrimeve të importit sipas nivelit tarifor që zbatohet në datën e dhënies hua, me qira apo të transferimit në bazë të llojit të mallrave dhe të vlerës doganore të konstatuar apo të pranuar në atë datë nga autoritetet doganore kompetente. </w:t>
      </w:r>
    </w:p>
    <w:p w:rsidR="00812C4D" w:rsidRPr="00A12421" w:rsidRDefault="00812C4D" w:rsidP="003F5DF9">
      <w:pPr>
        <w:pStyle w:val="Hapesira7"/>
        <w:rPr>
          <w:lang w:val="sq-AL"/>
        </w:rPr>
      </w:pPr>
    </w:p>
    <w:p w:rsidR="00812C4D" w:rsidRPr="00A12421" w:rsidRDefault="00812C4D" w:rsidP="00477A63">
      <w:pPr>
        <w:spacing w:after="0" w:line="240" w:lineRule="auto"/>
        <w:jc w:val="center"/>
        <w:rPr>
          <w:rFonts w:ascii="Garamond" w:hAnsi="Garamond"/>
          <w:lang w:val="sq-AL"/>
        </w:rPr>
      </w:pPr>
      <w:r w:rsidRPr="00A12421">
        <w:rPr>
          <w:rFonts w:ascii="Garamond" w:hAnsi="Garamond"/>
          <w:lang w:val="sq-AL"/>
        </w:rPr>
        <w:t>Neni 180</w:t>
      </w:r>
    </w:p>
    <w:p w:rsidR="00812C4D" w:rsidRPr="00A12421" w:rsidRDefault="00812C4D" w:rsidP="00477A63">
      <w:pPr>
        <w:spacing w:after="0" w:line="240" w:lineRule="auto"/>
        <w:jc w:val="center"/>
        <w:rPr>
          <w:rFonts w:ascii="Garamond" w:hAnsi="Garamond"/>
          <w:b/>
          <w:lang w:val="sq-AL"/>
        </w:rPr>
      </w:pPr>
      <w:r w:rsidRPr="00A12421">
        <w:rPr>
          <w:rFonts w:ascii="Garamond" w:hAnsi="Garamond"/>
          <w:b/>
          <w:lang w:val="sq-AL"/>
        </w:rPr>
        <w:t>Mospërmbushja e kushteve për të përfituar përjashtim</w:t>
      </w:r>
    </w:p>
    <w:p w:rsidR="00812C4D" w:rsidRPr="00A12421" w:rsidRDefault="00812C4D" w:rsidP="003F5DF9">
      <w:pPr>
        <w:pStyle w:val="Hapesira7"/>
        <w:rPr>
          <w:lang w:val="sq-AL"/>
        </w:rPr>
      </w:pPr>
    </w:p>
    <w:p w:rsidR="00812C4D" w:rsidRPr="00A12421" w:rsidRDefault="00F33FF8"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Organizatat e përmendura në nenin 174, të cilat nuk vazhdojnë të përmbushin kushtet për të përfituar përjashtim apo të cilat dëshirojnë të përdorin mallrat e përjashtuara nga detyrimet e importit për qëllime tjera nga ato të parashikuara nga ai nen, duhet të njoftojnë për këtë autoritetet doganore kompetente.</w:t>
      </w:r>
    </w:p>
    <w:p w:rsidR="00812C4D" w:rsidRPr="00A12421" w:rsidRDefault="00F33FF8"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 xml:space="preserve">Mallrat që mbeten në posedim të organizatave të cilat nuk vazhdojnë t’i plotësojnë kushtet e përfitimit të përjashtimit, kur këto mallra transferohen te një organizatë, e cila, po ashtu, gëzon të drejtën e përjashtimit sipas nenit 174 ose, sipas rastit, te një organizatë që gëzon të drejtën e përjashtimi në zbatim të shkronjës </w:t>
      </w:r>
      <w:r w:rsidR="00CF7AB9">
        <w:rPr>
          <w:rFonts w:ascii="Garamond" w:hAnsi="Garamond"/>
          <w:lang w:val="sq-AL"/>
        </w:rPr>
        <w:t>“</w:t>
      </w:r>
      <w:r w:rsidR="00812C4D" w:rsidRPr="00A12421">
        <w:rPr>
          <w:rFonts w:ascii="Garamond" w:hAnsi="Garamond"/>
          <w:lang w:val="sq-AL"/>
        </w:rPr>
        <w:t>a</w:t>
      </w:r>
      <w:r w:rsidR="00CF7AB9">
        <w:rPr>
          <w:rFonts w:ascii="Garamond" w:hAnsi="Garamond"/>
          <w:lang w:val="sq-AL"/>
        </w:rPr>
        <w:t>”</w:t>
      </w:r>
      <w:r w:rsidR="00812C4D" w:rsidRPr="00A12421">
        <w:rPr>
          <w:rFonts w:ascii="Garamond" w:hAnsi="Garamond"/>
          <w:lang w:val="sq-AL"/>
        </w:rPr>
        <w:t>, të pikës 1, të nenit 161, të këtij ligji, atëherë përjashtimi vazhdon të jepet, me kusht që kjo organizatë t’i shfrytëzojë mallrat për ato qëllime për të cilat ajo gëzon të drejtën e përjashtimit. Në raste të tjera mallrat do t’i nënshtrohen pagesës së detyrimeve përkatëse të importit, sipas nivelit tarifor që zbatohet në datën kur kushtet e tilla nuk vazhdojnë të përmbushen, në bazë të llojit të mallrave dhe vlerës doganore të konstatuar apo pranuar në atë ditë nga autoritetet doganore kompetente.</w:t>
      </w:r>
    </w:p>
    <w:p w:rsidR="00812C4D" w:rsidRPr="00A12421" w:rsidRDefault="00F33FF8" w:rsidP="00812C4D">
      <w:pPr>
        <w:spacing w:after="0" w:line="240" w:lineRule="auto"/>
        <w:rPr>
          <w:rFonts w:ascii="Garamond" w:hAnsi="Garamond"/>
          <w:lang w:val="sq-AL"/>
        </w:rPr>
      </w:pPr>
      <w:r w:rsidRPr="00A12421">
        <w:rPr>
          <w:rFonts w:ascii="Garamond" w:hAnsi="Garamond"/>
          <w:lang w:val="sq-AL"/>
        </w:rPr>
        <w:t xml:space="preserve">3. </w:t>
      </w:r>
      <w:r w:rsidR="00812C4D" w:rsidRPr="00A12421">
        <w:rPr>
          <w:rFonts w:ascii="Garamond" w:hAnsi="Garamond"/>
          <w:lang w:val="sq-AL"/>
        </w:rPr>
        <w:t>Mallrat e përdorura nga organizata që kanë përfituar nga përjashtimi për qëllime të tjera nga ato të parashikuara në nenin 174, u nënshtrohen detyrimeve përkatëse të importit, sipas nivelit tarifor të zbatuar në datën në të cilën ato janë vendosur për një përdorim tjetër, në bazë të llojit të mallrave dhe vlerës doganore të konstatuar ose pranuar në atë datë nga autoritetet doganore kompetente.</w:t>
      </w:r>
    </w:p>
    <w:p w:rsidR="00812C4D" w:rsidRPr="00A12421" w:rsidRDefault="00812C4D" w:rsidP="003F5DF9">
      <w:pPr>
        <w:pStyle w:val="Hapesira7"/>
        <w:rPr>
          <w:lang w:val="sq-AL"/>
        </w:rPr>
      </w:pPr>
    </w:p>
    <w:p w:rsidR="00812C4D" w:rsidRPr="00A12421" w:rsidRDefault="00812C4D" w:rsidP="00F33FF8">
      <w:pPr>
        <w:spacing w:after="0" w:line="240" w:lineRule="auto"/>
        <w:jc w:val="center"/>
        <w:rPr>
          <w:rFonts w:ascii="Garamond" w:hAnsi="Garamond"/>
          <w:lang w:val="sq-AL"/>
        </w:rPr>
      </w:pPr>
      <w:r w:rsidRPr="00A12421">
        <w:rPr>
          <w:rFonts w:ascii="Garamond" w:hAnsi="Garamond"/>
          <w:lang w:val="sq-AL"/>
        </w:rPr>
        <w:t>Seksioni 18</w:t>
      </w:r>
    </w:p>
    <w:p w:rsidR="00812C4D" w:rsidRPr="00A12421" w:rsidRDefault="00812C4D" w:rsidP="00F33FF8">
      <w:pPr>
        <w:spacing w:after="0" w:line="240" w:lineRule="auto"/>
        <w:jc w:val="center"/>
        <w:rPr>
          <w:rFonts w:ascii="Garamond" w:hAnsi="Garamond"/>
          <w:b/>
          <w:lang w:val="sq-AL"/>
        </w:rPr>
      </w:pPr>
      <w:r w:rsidRPr="00A12421">
        <w:rPr>
          <w:rFonts w:ascii="Garamond" w:hAnsi="Garamond"/>
          <w:b/>
          <w:lang w:val="sq-AL"/>
        </w:rPr>
        <w:t>Dekoratat apo çmimet e nderit</w:t>
      </w:r>
    </w:p>
    <w:p w:rsidR="00812C4D" w:rsidRPr="00A12421" w:rsidRDefault="00812C4D" w:rsidP="003F5DF9">
      <w:pPr>
        <w:pStyle w:val="Hapesira7"/>
        <w:rPr>
          <w:lang w:val="sq-AL"/>
        </w:rPr>
      </w:pPr>
    </w:p>
    <w:p w:rsidR="00812C4D" w:rsidRPr="00A12421" w:rsidRDefault="00812C4D" w:rsidP="00F33FF8">
      <w:pPr>
        <w:spacing w:after="0" w:line="240" w:lineRule="auto"/>
        <w:jc w:val="center"/>
        <w:rPr>
          <w:rFonts w:ascii="Garamond" w:hAnsi="Garamond"/>
          <w:lang w:val="sq-AL"/>
        </w:rPr>
      </w:pPr>
      <w:r w:rsidRPr="00A12421">
        <w:rPr>
          <w:rFonts w:ascii="Garamond" w:hAnsi="Garamond"/>
          <w:lang w:val="sq-AL"/>
        </w:rPr>
        <w:t>Neni 181</w:t>
      </w:r>
    </w:p>
    <w:p w:rsidR="00812C4D" w:rsidRPr="00A12421" w:rsidRDefault="00812C4D" w:rsidP="00F33FF8">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Përjashtohen nga detyrimet e importit, nëse paraqiten prova të mjaftueshme pranë autoritetit doganor kompetent nga personat përkatës dhe me kusht që veprimet e përfshira të mos jenë në ndonjë mënyrë të karakterit tregtar:</w:t>
      </w:r>
    </w:p>
    <w:p w:rsidR="00812C4D" w:rsidRPr="00A12421" w:rsidRDefault="00F33FF8"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dekoratat e dhëna nga qeveritë e huaja për ata persona vendqëndrimi (vendbanimi) i të cilëve është në territorin doganor të Republikës së Shqipërisë;</w:t>
      </w:r>
    </w:p>
    <w:p w:rsidR="00812C4D" w:rsidRPr="00A12421" w:rsidRDefault="00F33FF8"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kupat, medaljet dhe artikujt e ngjashëm të një natyre tërësisht simbolike, të cilat u janë dhënë shpërblim jashtë Republikës së Shqipërisë, personave që kanë vendqëndrimin (vendbanimin) në Republikën e Shqipërisë, si shenjë nderi për veprimtarinë e tyre në fushën e artit, shkencës, sportit apo shërbimeve publike apo si një mirënjohje për suksesin e arritur në një ngjarje të veçantë, të cilat importohen në territorin doganor të Republikës së Shqipërisë nga vetë ata persona;</w:t>
      </w:r>
    </w:p>
    <w:p w:rsidR="00812C4D" w:rsidRPr="00A12421" w:rsidRDefault="00F33FF8"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 xml:space="preserve">kupat, medaljet dhe artikujt e ngjashëm të një natyre tërësisht simbolike, të cilat jepen falas nga autoritete apo persona jashtë Republikës së Shqipërisë, për t’u prezantuar në Shqipëri për të njëjtat qëllime si ato të përcaktuara në shkronjën </w:t>
      </w:r>
      <w:r w:rsidR="00CF7AB9">
        <w:rPr>
          <w:rFonts w:ascii="Garamond" w:hAnsi="Garamond"/>
          <w:lang w:val="sq-AL"/>
        </w:rPr>
        <w:t>“</w:t>
      </w:r>
      <w:r w:rsidR="00812C4D" w:rsidRPr="00A12421">
        <w:rPr>
          <w:rFonts w:ascii="Garamond" w:hAnsi="Garamond"/>
          <w:lang w:val="sq-AL"/>
        </w:rPr>
        <w:t>b</w:t>
      </w:r>
      <w:r w:rsidR="00CF7AB9">
        <w:rPr>
          <w:rFonts w:ascii="Garamond" w:hAnsi="Garamond"/>
          <w:lang w:val="sq-AL"/>
        </w:rPr>
        <w:t>”</w:t>
      </w:r>
      <w:r w:rsidR="00812C4D" w:rsidRPr="00A12421">
        <w:rPr>
          <w:rFonts w:ascii="Garamond" w:hAnsi="Garamond"/>
          <w:lang w:val="sq-AL"/>
        </w:rPr>
        <w:t>, të këtij neni;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Pr="00A12421">
        <w:rPr>
          <w:rFonts w:ascii="Garamond" w:hAnsi="Garamond"/>
          <w:lang w:val="sq-AL"/>
        </w:rPr>
        <w:tab/>
        <w:t xml:space="preserve">çmime, trofe dhe dhurata të një natyre simbolike dhe me vlerë të kufizuar të destinuara për shpërndarje falas personave me vendbanim normal jashtë Republikës së Shqipërisë, në konferenca biznesi ose aktivitete të ngjashme ndërkombëtare; natyra, vlera për njësi ose karakteristika të tjera e të cilave, nuk duhet të jenë të tilla që mund të tregojnë se ato janë importuar për </w:t>
      </w:r>
      <w:r w:rsidR="00020CB2" w:rsidRPr="00A12421">
        <w:rPr>
          <w:rFonts w:ascii="Garamond" w:hAnsi="Garamond"/>
          <w:lang w:val="sq-AL"/>
        </w:rPr>
        <w:t>arsye</w:t>
      </w:r>
      <w:r w:rsidRPr="00A12421">
        <w:rPr>
          <w:rFonts w:ascii="Garamond" w:hAnsi="Garamond"/>
          <w:lang w:val="sq-AL"/>
        </w:rPr>
        <w:t xml:space="preserve"> tregtare. </w:t>
      </w:r>
    </w:p>
    <w:p w:rsidR="00812C4D" w:rsidRPr="00A12421" w:rsidRDefault="00812C4D" w:rsidP="003F5DF9">
      <w:pPr>
        <w:pStyle w:val="Hapesira7"/>
        <w:rPr>
          <w:lang w:val="sq-AL"/>
        </w:rPr>
      </w:pPr>
    </w:p>
    <w:p w:rsidR="00812C4D" w:rsidRPr="00A12421" w:rsidRDefault="00812C4D" w:rsidP="00F33FF8">
      <w:pPr>
        <w:spacing w:after="0" w:line="240" w:lineRule="auto"/>
        <w:jc w:val="center"/>
        <w:rPr>
          <w:rFonts w:ascii="Garamond" w:hAnsi="Garamond"/>
          <w:lang w:val="sq-AL"/>
        </w:rPr>
      </w:pPr>
      <w:r w:rsidRPr="00A12421">
        <w:rPr>
          <w:rFonts w:ascii="Garamond" w:hAnsi="Garamond"/>
          <w:lang w:val="sq-AL"/>
        </w:rPr>
        <w:t>Seksioni 19</w:t>
      </w:r>
    </w:p>
    <w:p w:rsidR="00812C4D" w:rsidRPr="00A12421" w:rsidRDefault="00812C4D" w:rsidP="00F33FF8">
      <w:pPr>
        <w:spacing w:after="0" w:line="240" w:lineRule="auto"/>
        <w:jc w:val="center"/>
        <w:rPr>
          <w:rFonts w:ascii="Garamond" w:hAnsi="Garamond"/>
          <w:b/>
          <w:lang w:val="sq-AL"/>
        </w:rPr>
      </w:pPr>
      <w:r w:rsidRPr="00A12421">
        <w:rPr>
          <w:rFonts w:ascii="Garamond" w:hAnsi="Garamond"/>
          <w:b/>
          <w:lang w:val="sq-AL"/>
        </w:rPr>
        <w:t>Dhurata të marra në kuadrin e marrëdhënieve</w:t>
      </w:r>
      <w:r w:rsidR="00F33FF8" w:rsidRPr="00A12421">
        <w:rPr>
          <w:rFonts w:ascii="Garamond" w:hAnsi="Garamond"/>
          <w:b/>
          <w:lang w:val="sq-AL"/>
        </w:rPr>
        <w:t xml:space="preserve"> </w:t>
      </w:r>
      <w:r w:rsidRPr="00A12421">
        <w:rPr>
          <w:rFonts w:ascii="Garamond" w:hAnsi="Garamond"/>
          <w:b/>
          <w:lang w:val="sq-AL"/>
        </w:rPr>
        <w:t>ndërkombëtare</w:t>
      </w:r>
    </w:p>
    <w:p w:rsidR="00812C4D" w:rsidRPr="00A12421" w:rsidRDefault="00812C4D" w:rsidP="003F5DF9">
      <w:pPr>
        <w:pStyle w:val="Hapesira7"/>
        <w:rPr>
          <w:lang w:val="sq-AL"/>
        </w:rPr>
      </w:pPr>
    </w:p>
    <w:p w:rsidR="00812C4D" w:rsidRPr="00A12421" w:rsidRDefault="00812C4D" w:rsidP="00F33FF8">
      <w:pPr>
        <w:spacing w:after="0" w:line="240" w:lineRule="auto"/>
        <w:jc w:val="center"/>
        <w:rPr>
          <w:rFonts w:ascii="Garamond" w:hAnsi="Garamond"/>
          <w:lang w:val="sq-AL"/>
        </w:rPr>
      </w:pPr>
      <w:r w:rsidRPr="00A12421">
        <w:rPr>
          <w:rFonts w:ascii="Garamond" w:hAnsi="Garamond"/>
          <w:lang w:val="sq-AL"/>
        </w:rPr>
        <w:t>Neni 182</w:t>
      </w:r>
    </w:p>
    <w:p w:rsidR="00812C4D" w:rsidRPr="00A12421" w:rsidRDefault="00812C4D" w:rsidP="00F33FF8">
      <w:pPr>
        <w:spacing w:after="0" w:line="240" w:lineRule="auto"/>
        <w:jc w:val="center"/>
        <w:rPr>
          <w:rFonts w:ascii="Garamond" w:hAnsi="Garamond"/>
          <w:b/>
          <w:lang w:val="sq-AL"/>
        </w:rPr>
      </w:pPr>
      <w:r w:rsidRPr="00A12421">
        <w:rPr>
          <w:rFonts w:ascii="Garamond" w:hAnsi="Garamond"/>
          <w:b/>
          <w:lang w:val="sq-AL"/>
        </w:rPr>
        <w:t>Përjashtimi për dhurata në kuadrin e marrëdhënieve</w:t>
      </w:r>
      <w:r w:rsidR="00F33FF8" w:rsidRPr="00A12421">
        <w:rPr>
          <w:rFonts w:ascii="Garamond" w:hAnsi="Garamond"/>
          <w:b/>
          <w:lang w:val="sq-AL"/>
        </w:rPr>
        <w:t xml:space="preserve"> </w:t>
      </w:r>
      <w:r w:rsidRPr="00A12421">
        <w:rPr>
          <w:rFonts w:ascii="Garamond" w:hAnsi="Garamond"/>
          <w:b/>
          <w:lang w:val="sq-AL"/>
        </w:rPr>
        <w:t>Ndërkombëtare</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Kur është rasti, pa cenuar nenin 134, dhe në përputhje me nenet 183 dhe 184 , përjashtimi jepet për mallra të cilat: </w:t>
      </w:r>
    </w:p>
    <w:p w:rsidR="00812C4D" w:rsidRPr="00A12421" w:rsidRDefault="003D03CD"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janë importuar në territorin doganor të Republikës së Shqipërisë nga persona që kanë bërë një vizitë zyrtare në një vend tjetër dhe të cilët i kanë marrë ato mallra si dhurata nga autoritetet mikpritëse;</w:t>
      </w:r>
    </w:p>
    <w:p w:rsidR="00812C4D" w:rsidRPr="00A12421" w:rsidRDefault="003D03CD"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janë importuar në territorin doganor të Republikës së Shqipërisë nga persona që vijnë për vizitë zyrtare në Shqipëri dhe që kanë për qëllim t’i ofrojnë mallrat si dhurata për autoritetet mikpritëse;</w:t>
      </w:r>
    </w:p>
    <w:p w:rsidR="00812C4D" w:rsidRPr="00A12421" w:rsidRDefault="003D03CD"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janë dërguar si dhuratë, në shenjë të miqësisë apo të vullnetit të mirë, nga një organ zyrtar apo autoritet publik, që kryen një aktivitet në interes të publikut, i cili është vendosur në një vend tjetër, për një organ zyrtar ose autoritet publik që kryen një aktivitet në interes të publikut, i cili ndodhet në territorin doganor të Republikës së Shqipërisë dhe të aprovuara nga autoritetet kompetente doganore për të marrë artikuj të tillë me përjashtim nga</w:t>
      </w:r>
      <w:r w:rsidR="00A12421">
        <w:rPr>
          <w:rFonts w:ascii="Garamond" w:hAnsi="Garamond"/>
          <w:lang w:val="sq-AL"/>
        </w:rPr>
        <w:t xml:space="preserve"> </w:t>
      </w:r>
      <w:r w:rsidR="00812C4D" w:rsidRPr="00A12421">
        <w:rPr>
          <w:rFonts w:ascii="Garamond" w:hAnsi="Garamond"/>
          <w:lang w:val="sq-AL"/>
        </w:rPr>
        <w:t xml:space="preserve">detyrimet e importit.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Pr="00A12421">
        <w:rPr>
          <w:rFonts w:ascii="Garamond" w:hAnsi="Garamond"/>
          <w:lang w:val="sq-AL"/>
        </w:rPr>
        <w:tab/>
        <w:t>janë dërguar si dhuratë për përdorim nga njësitë ushtarake të Forcave të Armatosura dhe</w:t>
      </w:r>
      <w:r w:rsidR="00A12421">
        <w:rPr>
          <w:rFonts w:ascii="Garamond" w:hAnsi="Garamond"/>
          <w:lang w:val="sq-AL"/>
        </w:rPr>
        <w:t xml:space="preserve"> </w:t>
      </w:r>
      <w:r w:rsidRPr="00A12421">
        <w:rPr>
          <w:rFonts w:ascii="Garamond" w:hAnsi="Garamond"/>
          <w:lang w:val="sq-AL"/>
        </w:rPr>
        <w:t>strukturave</w:t>
      </w:r>
      <w:r w:rsidR="00A12421">
        <w:rPr>
          <w:rFonts w:ascii="Garamond" w:hAnsi="Garamond"/>
          <w:lang w:val="sq-AL"/>
        </w:rPr>
        <w:t xml:space="preserve"> </w:t>
      </w:r>
      <w:r w:rsidRPr="00A12421">
        <w:rPr>
          <w:rFonts w:ascii="Garamond" w:hAnsi="Garamond"/>
          <w:lang w:val="sq-AL"/>
        </w:rPr>
        <w:t>të Policisë së Shtetit</w:t>
      </w:r>
      <w:r w:rsidR="00F70FE1">
        <w:rPr>
          <w:rFonts w:ascii="Garamond" w:hAnsi="Garamond"/>
          <w:lang w:val="sq-AL"/>
        </w:rPr>
        <w:t>,</w:t>
      </w:r>
      <w:r w:rsidRPr="00A12421">
        <w:rPr>
          <w:rFonts w:ascii="Garamond" w:hAnsi="Garamond"/>
          <w:lang w:val="sq-AL"/>
        </w:rPr>
        <w:t xml:space="preserve"> si: instrumente, aparate dhe pjesët e tyre,</w:t>
      </w:r>
      <w:r w:rsidR="00A12421">
        <w:rPr>
          <w:rFonts w:ascii="Garamond" w:hAnsi="Garamond"/>
          <w:lang w:val="sq-AL"/>
        </w:rPr>
        <w:t xml:space="preserve"> </w:t>
      </w:r>
      <w:r w:rsidRPr="00A12421">
        <w:rPr>
          <w:rFonts w:ascii="Garamond" w:hAnsi="Garamond"/>
          <w:lang w:val="sq-AL"/>
        </w:rPr>
        <w:t>veshmbathje</w:t>
      </w:r>
      <w:r w:rsidR="00F70FE1">
        <w:rPr>
          <w:rFonts w:ascii="Garamond" w:hAnsi="Garamond"/>
          <w:lang w:val="sq-AL"/>
        </w:rPr>
        <w:t>,</w:t>
      </w:r>
      <w:r w:rsidRPr="00A12421">
        <w:rPr>
          <w:rFonts w:ascii="Garamond" w:hAnsi="Garamond"/>
          <w:lang w:val="sq-AL"/>
        </w:rPr>
        <w:t xml:space="preserve"> si dhe materiale logjistike, shëndetësore, makineri dhe pajisje.</w:t>
      </w:r>
    </w:p>
    <w:p w:rsidR="00812C4D" w:rsidRPr="00A12421" w:rsidRDefault="00812C4D" w:rsidP="003F5DF9">
      <w:pPr>
        <w:pStyle w:val="Hapesira7"/>
        <w:rPr>
          <w:lang w:val="sq-AL"/>
        </w:rPr>
      </w:pPr>
    </w:p>
    <w:p w:rsidR="00812C4D" w:rsidRPr="00A12421" w:rsidRDefault="00812C4D" w:rsidP="003D03CD">
      <w:pPr>
        <w:spacing w:after="0" w:line="240" w:lineRule="auto"/>
        <w:jc w:val="center"/>
        <w:rPr>
          <w:rFonts w:ascii="Garamond" w:hAnsi="Garamond"/>
          <w:lang w:val="sq-AL"/>
        </w:rPr>
      </w:pPr>
      <w:r w:rsidRPr="00A12421">
        <w:rPr>
          <w:rFonts w:ascii="Garamond" w:hAnsi="Garamond"/>
          <w:lang w:val="sq-AL"/>
        </w:rPr>
        <w:t>Neni 183</w:t>
      </w:r>
    </w:p>
    <w:p w:rsidR="00812C4D" w:rsidRPr="00A12421" w:rsidRDefault="00812C4D" w:rsidP="003D03CD">
      <w:pPr>
        <w:spacing w:after="0" w:line="240" w:lineRule="auto"/>
        <w:jc w:val="center"/>
        <w:rPr>
          <w:rFonts w:ascii="Garamond" w:hAnsi="Garamond"/>
          <w:b/>
          <w:lang w:val="sq-AL"/>
        </w:rPr>
      </w:pPr>
      <w:r w:rsidRPr="00A12421">
        <w:rPr>
          <w:rFonts w:ascii="Garamond" w:hAnsi="Garamond"/>
          <w:b/>
          <w:lang w:val="sq-AL"/>
        </w:rPr>
        <w:t>Produkte që nuk përfitojnë përjashtim</w:t>
      </w:r>
    </w:p>
    <w:p w:rsidR="00812C4D" w:rsidRPr="00A12421" w:rsidRDefault="00812C4D" w:rsidP="003D03CD">
      <w:pPr>
        <w:spacing w:after="0" w:line="240" w:lineRule="auto"/>
        <w:jc w:val="center"/>
        <w:rPr>
          <w:rFonts w:ascii="Garamond" w:hAnsi="Garamond"/>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Nuk përfitojnë përjashtim produktet e alkoolit, duhani apo produktet e duhanit.</w:t>
      </w:r>
    </w:p>
    <w:p w:rsidR="00812C4D" w:rsidRPr="00A12421" w:rsidRDefault="00812C4D" w:rsidP="003F5DF9">
      <w:pPr>
        <w:pStyle w:val="Hapesira7"/>
        <w:rPr>
          <w:lang w:val="sq-AL"/>
        </w:rPr>
      </w:pPr>
    </w:p>
    <w:p w:rsidR="00812C4D" w:rsidRPr="00A12421" w:rsidRDefault="00812C4D" w:rsidP="003D03CD">
      <w:pPr>
        <w:spacing w:after="0" w:line="240" w:lineRule="auto"/>
        <w:jc w:val="center"/>
        <w:rPr>
          <w:rFonts w:ascii="Garamond" w:hAnsi="Garamond"/>
          <w:lang w:val="sq-AL"/>
        </w:rPr>
      </w:pPr>
      <w:r w:rsidRPr="00A12421">
        <w:rPr>
          <w:rFonts w:ascii="Garamond" w:hAnsi="Garamond"/>
          <w:lang w:val="sq-AL"/>
        </w:rPr>
        <w:t>Neni 184</w:t>
      </w:r>
    </w:p>
    <w:p w:rsidR="00812C4D" w:rsidRPr="00A12421" w:rsidRDefault="00812C4D" w:rsidP="003D03CD">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nga detyrimet e importit jepet</w:t>
      </w:r>
      <w:r w:rsidR="00A12421">
        <w:rPr>
          <w:rFonts w:ascii="Garamond" w:hAnsi="Garamond"/>
          <w:lang w:val="sq-AL"/>
        </w:rPr>
        <w:t xml:space="preserve"> </w:t>
      </w:r>
      <w:r w:rsidRPr="00A12421">
        <w:rPr>
          <w:rFonts w:ascii="Garamond" w:hAnsi="Garamond"/>
          <w:lang w:val="sq-AL"/>
        </w:rPr>
        <w:t>vetëm nëse:</w:t>
      </w:r>
    </w:p>
    <w:p w:rsidR="00812C4D" w:rsidRPr="00A12421" w:rsidRDefault="003D03CD"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artikujt e destinuar si dhurata ofrohen mbi baza rastësore;</w:t>
      </w:r>
    </w:p>
    <w:p w:rsidR="00812C4D" w:rsidRPr="00A12421" w:rsidRDefault="003D03CD"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artikujt nuk pasqyrojnë qoftë për nga natyra, vlera apo sasia e tyre, ndonjë interes tregtar;</w:t>
      </w:r>
    </w:p>
    <w:p w:rsidR="00812C4D" w:rsidRPr="00A12421" w:rsidRDefault="003D03CD"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artikujt nuk përdoren për qëllime tregtare.</w:t>
      </w:r>
    </w:p>
    <w:p w:rsidR="00812C4D" w:rsidRDefault="00812C4D" w:rsidP="00812C4D">
      <w:pPr>
        <w:spacing w:after="0" w:line="240" w:lineRule="auto"/>
        <w:rPr>
          <w:rFonts w:ascii="Garamond" w:hAnsi="Garamond"/>
          <w:lang w:val="sq-AL"/>
        </w:rPr>
      </w:pPr>
    </w:p>
    <w:p w:rsidR="003F5DF9" w:rsidRPr="00A12421" w:rsidRDefault="003F5DF9" w:rsidP="00812C4D">
      <w:pPr>
        <w:spacing w:after="0" w:line="240" w:lineRule="auto"/>
        <w:rPr>
          <w:rFonts w:ascii="Garamond" w:hAnsi="Garamond"/>
          <w:lang w:val="sq-AL"/>
        </w:rPr>
      </w:pPr>
    </w:p>
    <w:p w:rsidR="00812C4D" w:rsidRPr="00A12421" w:rsidRDefault="00812C4D" w:rsidP="003D03CD">
      <w:pPr>
        <w:spacing w:after="0" w:line="240" w:lineRule="auto"/>
        <w:jc w:val="center"/>
        <w:rPr>
          <w:rFonts w:ascii="Garamond" w:hAnsi="Garamond"/>
          <w:lang w:val="sq-AL"/>
        </w:rPr>
      </w:pPr>
      <w:r w:rsidRPr="00A12421">
        <w:rPr>
          <w:rFonts w:ascii="Garamond" w:hAnsi="Garamond"/>
          <w:lang w:val="sq-AL"/>
        </w:rPr>
        <w:t>Seksioni 20</w:t>
      </w:r>
    </w:p>
    <w:p w:rsidR="00812C4D" w:rsidRPr="00A12421" w:rsidRDefault="00812C4D" w:rsidP="003D03CD">
      <w:pPr>
        <w:spacing w:after="0" w:line="240" w:lineRule="auto"/>
        <w:jc w:val="center"/>
        <w:rPr>
          <w:rFonts w:ascii="Garamond" w:hAnsi="Garamond"/>
          <w:b/>
          <w:lang w:val="sq-AL"/>
        </w:rPr>
      </w:pPr>
      <w:r w:rsidRPr="00A12421">
        <w:rPr>
          <w:rFonts w:ascii="Garamond" w:hAnsi="Garamond"/>
          <w:b/>
          <w:lang w:val="sq-AL"/>
        </w:rPr>
        <w:t>Mallra për t’u përdorur nga personalitetet e larta të shtetit</w:t>
      </w:r>
    </w:p>
    <w:p w:rsidR="00812C4D" w:rsidRPr="00A12421" w:rsidRDefault="00812C4D" w:rsidP="003F5DF9">
      <w:pPr>
        <w:pStyle w:val="Hapesira7"/>
        <w:rPr>
          <w:lang w:val="sq-AL"/>
        </w:rPr>
      </w:pPr>
    </w:p>
    <w:p w:rsidR="00812C4D" w:rsidRPr="00A12421" w:rsidRDefault="00812C4D" w:rsidP="003D03CD">
      <w:pPr>
        <w:spacing w:after="0" w:line="240" w:lineRule="auto"/>
        <w:jc w:val="center"/>
        <w:rPr>
          <w:rFonts w:ascii="Garamond" w:hAnsi="Garamond"/>
          <w:lang w:val="sq-AL"/>
        </w:rPr>
      </w:pPr>
      <w:r w:rsidRPr="00A12421">
        <w:rPr>
          <w:rFonts w:ascii="Garamond" w:hAnsi="Garamond"/>
          <w:lang w:val="sq-AL"/>
        </w:rPr>
        <w:t>Neni 185</w:t>
      </w:r>
    </w:p>
    <w:p w:rsidR="00812C4D" w:rsidRPr="00A12421" w:rsidRDefault="00812C4D" w:rsidP="003D03CD">
      <w:pPr>
        <w:spacing w:after="0" w:line="240" w:lineRule="auto"/>
        <w:jc w:val="center"/>
        <w:rPr>
          <w:rFonts w:ascii="Garamond" w:hAnsi="Garamond"/>
          <w:b/>
          <w:lang w:val="sq-AL"/>
        </w:rPr>
      </w:pPr>
      <w:r w:rsidRPr="00A12421">
        <w:rPr>
          <w:rFonts w:ascii="Garamond" w:hAnsi="Garamond"/>
          <w:b/>
          <w:lang w:val="sq-AL"/>
        </w:rPr>
        <w:t>Përjashtimi për personalitetet e larta të shtetit</w:t>
      </w:r>
    </w:p>
    <w:p w:rsidR="00812C4D" w:rsidRPr="00A12421" w:rsidRDefault="00812C4D" w:rsidP="003F5DF9">
      <w:pPr>
        <w:pStyle w:val="Hapesira7"/>
        <w:rPr>
          <w:lang w:val="sq-AL"/>
        </w:rPr>
      </w:pPr>
    </w:p>
    <w:p w:rsidR="00812C4D" w:rsidRPr="00A12421" w:rsidRDefault="00DA5CF3" w:rsidP="00812C4D">
      <w:pPr>
        <w:spacing w:after="0" w:line="240" w:lineRule="auto"/>
        <w:rPr>
          <w:rFonts w:ascii="Garamond" w:hAnsi="Garamond"/>
          <w:lang w:val="sq-AL"/>
        </w:rPr>
      </w:pPr>
      <w:r w:rsidRPr="00A12421">
        <w:rPr>
          <w:rFonts w:ascii="Garamond" w:hAnsi="Garamond"/>
          <w:lang w:val="sq-AL"/>
        </w:rPr>
        <w:t xml:space="preserve">1. </w:t>
      </w:r>
      <w:r w:rsidR="00812C4D" w:rsidRPr="00A12421">
        <w:rPr>
          <w:rFonts w:ascii="Garamond" w:hAnsi="Garamond"/>
          <w:lang w:val="sq-AL"/>
        </w:rPr>
        <w:t>Do të përjashtohen nga detyrimet e importit;</w:t>
      </w:r>
    </w:p>
    <w:p w:rsidR="00812C4D" w:rsidRPr="00A12421" w:rsidRDefault="00DA5CF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dhurata për krerët e shtetit;</w:t>
      </w:r>
    </w:p>
    <w:p w:rsidR="00812C4D" w:rsidRPr="00A12421" w:rsidRDefault="00DA5CF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mallra për t’u përdorur apo konsumuar nga monarkët në pushtet dhe Krerët e Shtetit të vendeve të tjera, ose persona që zyrtarisht përfaqësojnë ata, gjatë qëndrimeve të tyre zyrtare në territorin doganor të Republikës së Shqipërisë. Megjithatë, përjashtimi mund të bëhet në varësi të parimit të reciprocitetit.</w:t>
      </w:r>
    </w:p>
    <w:p w:rsidR="00812C4D" w:rsidRPr="00A12421" w:rsidRDefault="00DA5CF3" w:rsidP="00812C4D">
      <w:pPr>
        <w:spacing w:after="0" w:line="240" w:lineRule="auto"/>
        <w:rPr>
          <w:rFonts w:ascii="Garamond" w:hAnsi="Garamond"/>
          <w:lang w:val="sq-AL"/>
        </w:rPr>
      </w:pPr>
      <w:r w:rsidRPr="00A12421">
        <w:rPr>
          <w:rFonts w:ascii="Garamond" w:hAnsi="Garamond"/>
          <w:lang w:val="sq-AL"/>
        </w:rPr>
        <w:t xml:space="preserve">2. </w:t>
      </w:r>
      <w:r w:rsidR="00812C4D" w:rsidRPr="00A12421">
        <w:rPr>
          <w:rFonts w:ascii="Garamond" w:hAnsi="Garamond"/>
          <w:lang w:val="sq-AL"/>
        </w:rPr>
        <w:t>Përcaktimet e pikës 1, janë gjithashtu të zbatueshme për personat që gëzojnë privilegje në nivele ndërkombëtare analoge me ato që gëzojnë monarkët në pushtet ose Krerët e Shtetit.</w:t>
      </w:r>
    </w:p>
    <w:p w:rsidR="00812C4D" w:rsidRPr="00A12421" w:rsidRDefault="00812C4D" w:rsidP="003F5DF9">
      <w:pPr>
        <w:pStyle w:val="Hapesira7"/>
        <w:rPr>
          <w:lang w:val="sq-AL"/>
        </w:rPr>
      </w:pPr>
    </w:p>
    <w:p w:rsidR="00812C4D" w:rsidRPr="00A12421" w:rsidRDefault="00812C4D" w:rsidP="00DA5CF3">
      <w:pPr>
        <w:spacing w:after="0" w:line="240" w:lineRule="auto"/>
        <w:jc w:val="center"/>
        <w:rPr>
          <w:rFonts w:ascii="Garamond" w:hAnsi="Garamond"/>
          <w:lang w:val="sq-AL"/>
        </w:rPr>
      </w:pPr>
      <w:r w:rsidRPr="00A12421">
        <w:rPr>
          <w:rFonts w:ascii="Garamond" w:hAnsi="Garamond"/>
          <w:lang w:val="sq-AL"/>
        </w:rPr>
        <w:t>Seksioni 21</w:t>
      </w:r>
    </w:p>
    <w:p w:rsidR="00812C4D" w:rsidRPr="00A12421" w:rsidRDefault="00812C4D" w:rsidP="00DA5CF3">
      <w:pPr>
        <w:spacing w:after="0" w:line="240" w:lineRule="auto"/>
        <w:jc w:val="center"/>
        <w:rPr>
          <w:rFonts w:ascii="Garamond" w:hAnsi="Garamond"/>
          <w:b/>
          <w:lang w:val="sq-AL"/>
        </w:rPr>
      </w:pPr>
      <w:r w:rsidRPr="00A12421">
        <w:rPr>
          <w:rFonts w:ascii="Garamond" w:hAnsi="Garamond"/>
          <w:b/>
          <w:lang w:val="sq-AL"/>
        </w:rPr>
        <w:t>Mallra të importuara me qëllim nxitjen e tregtisë</w:t>
      </w:r>
    </w:p>
    <w:p w:rsidR="00812C4D" w:rsidRPr="00A12421" w:rsidRDefault="00812C4D" w:rsidP="003F5DF9">
      <w:pPr>
        <w:pStyle w:val="Hapesira7"/>
        <w:rPr>
          <w:lang w:val="sq-AL"/>
        </w:rPr>
      </w:pPr>
    </w:p>
    <w:p w:rsidR="00812C4D" w:rsidRPr="00A12421" w:rsidRDefault="00812C4D" w:rsidP="00DA5CF3">
      <w:pPr>
        <w:spacing w:after="0" w:line="240" w:lineRule="auto"/>
        <w:jc w:val="center"/>
        <w:rPr>
          <w:rFonts w:ascii="Garamond" w:hAnsi="Garamond"/>
          <w:lang w:val="sq-AL"/>
        </w:rPr>
      </w:pPr>
      <w:r w:rsidRPr="00A12421">
        <w:rPr>
          <w:rFonts w:ascii="Garamond" w:hAnsi="Garamond"/>
          <w:lang w:val="sq-AL"/>
        </w:rPr>
        <w:t>Nënseksioni 21.1</w:t>
      </w:r>
    </w:p>
    <w:p w:rsidR="00812C4D" w:rsidRPr="00A12421" w:rsidRDefault="00812C4D" w:rsidP="00DA5CF3">
      <w:pPr>
        <w:spacing w:after="0" w:line="240" w:lineRule="auto"/>
        <w:jc w:val="center"/>
        <w:rPr>
          <w:rFonts w:ascii="Garamond" w:hAnsi="Garamond"/>
          <w:b/>
          <w:lang w:val="sq-AL"/>
        </w:rPr>
      </w:pPr>
      <w:r w:rsidRPr="00A12421">
        <w:rPr>
          <w:rFonts w:ascii="Garamond" w:hAnsi="Garamond"/>
          <w:b/>
          <w:lang w:val="sq-AL"/>
        </w:rPr>
        <w:t>Mostra të mallrave me vlerë të papërfillshme</w:t>
      </w:r>
    </w:p>
    <w:p w:rsidR="00812C4D" w:rsidRPr="00A12421" w:rsidRDefault="00812C4D" w:rsidP="003F5DF9">
      <w:pPr>
        <w:pStyle w:val="Hapesira7"/>
        <w:rPr>
          <w:lang w:val="sq-AL"/>
        </w:rPr>
      </w:pPr>
    </w:p>
    <w:p w:rsidR="00812C4D" w:rsidRPr="00A12421" w:rsidRDefault="00812C4D" w:rsidP="00DA5CF3">
      <w:pPr>
        <w:spacing w:after="0" w:line="240" w:lineRule="auto"/>
        <w:jc w:val="center"/>
        <w:rPr>
          <w:rFonts w:ascii="Garamond" w:hAnsi="Garamond"/>
          <w:lang w:val="sq-AL"/>
        </w:rPr>
      </w:pPr>
      <w:r w:rsidRPr="00A12421">
        <w:rPr>
          <w:rFonts w:ascii="Garamond" w:hAnsi="Garamond"/>
          <w:lang w:val="sq-AL"/>
        </w:rPr>
        <w:t>Neni 186</w:t>
      </w:r>
    </w:p>
    <w:p w:rsidR="00812C4D" w:rsidRPr="00A12421" w:rsidRDefault="00812C4D" w:rsidP="00DA5CF3">
      <w:pPr>
        <w:spacing w:after="0" w:line="240" w:lineRule="auto"/>
        <w:jc w:val="center"/>
        <w:rPr>
          <w:rFonts w:ascii="Garamond" w:hAnsi="Garamond"/>
          <w:b/>
          <w:lang w:val="sq-AL"/>
        </w:rPr>
      </w:pPr>
      <w:r w:rsidRPr="00A12421">
        <w:rPr>
          <w:rFonts w:ascii="Garamond" w:hAnsi="Garamond"/>
          <w:b/>
          <w:lang w:val="sq-AL"/>
        </w:rPr>
        <w:t>Mostrat e mallrave</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Pa cenuar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të pikë 1 të nenit 190, mostrat e mallrave të cilat janë të një vlerë të papërfillshme dhe të cilat mund të përdoren vetëm për të nxitur porosinë e mallrave të llojit që ato përfaqësojnë, me qëllim të importimit të tyre në Shqipëri, do të përjashtohen nga detyrimet e importit.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Autoriteti doganor kompetent, mund të kërkojnë që disa artikuj, për t’u përjashtuar sipas këtij neni, të bëhen përgjithmonë të papërdorshme, duke u grisur, shpuar, apo duke vendosur shenja të qarta dhe që nuk hiqen, ose me ndonjë proces tjetër, me kusht që këto veprime nuk dëmtojnë karakteristikat thelbësore të mostrave.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 </w:t>
      </w:r>
      <w:r w:rsidRPr="00A12421">
        <w:rPr>
          <w:rFonts w:ascii="Garamond" w:hAnsi="Garamond"/>
          <w:lang w:val="sq-AL"/>
        </w:rPr>
        <w:tab/>
        <w:t xml:space="preserve">3. Për qëllime të pikës 1, </w:t>
      </w:r>
      <w:r w:rsidR="00CF7AB9">
        <w:rPr>
          <w:rFonts w:ascii="Garamond" w:hAnsi="Garamond"/>
          <w:lang w:val="sq-AL"/>
        </w:rPr>
        <w:t>“</w:t>
      </w:r>
      <w:r w:rsidRPr="00A12421">
        <w:rPr>
          <w:rFonts w:ascii="Garamond" w:hAnsi="Garamond"/>
          <w:lang w:val="sq-AL"/>
        </w:rPr>
        <w:t>mostra të mallrave</w:t>
      </w:r>
      <w:r w:rsidR="00CF7AB9">
        <w:rPr>
          <w:rFonts w:ascii="Garamond" w:hAnsi="Garamond"/>
          <w:lang w:val="sq-AL"/>
        </w:rPr>
        <w:t>”</w:t>
      </w:r>
      <w:r w:rsidRPr="00A12421">
        <w:rPr>
          <w:rFonts w:ascii="Garamond" w:hAnsi="Garamond"/>
          <w:lang w:val="sq-AL"/>
        </w:rPr>
        <w:t xml:space="preserve"> janë çdo artikull që përfaqëson një lloj malli, që nga mënyra e prezantimit dhe sasia e tyre, për mallra të njëjtë ose cilësi njëjtë, nuk mundëson përdorimin e tyre për asnjë qëllim tjetër përveç asaj të nxitjes së porosive për atë mall.</w:t>
      </w:r>
    </w:p>
    <w:p w:rsidR="00812C4D" w:rsidRPr="00A12421" w:rsidRDefault="00812C4D" w:rsidP="003F5DF9">
      <w:pPr>
        <w:pStyle w:val="Hapesira7"/>
        <w:rPr>
          <w:lang w:val="sq-AL"/>
        </w:rPr>
      </w:pPr>
    </w:p>
    <w:p w:rsidR="003F5DF9" w:rsidRDefault="003F5DF9" w:rsidP="00DA5CF3">
      <w:pPr>
        <w:spacing w:after="0" w:line="240" w:lineRule="auto"/>
        <w:jc w:val="center"/>
        <w:rPr>
          <w:rFonts w:ascii="Garamond" w:hAnsi="Garamond"/>
          <w:lang w:val="sq-AL"/>
        </w:rPr>
      </w:pPr>
    </w:p>
    <w:p w:rsidR="003F5DF9" w:rsidRDefault="003F5DF9" w:rsidP="00DA5CF3">
      <w:pPr>
        <w:spacing w:after="0" w:line="240" w:lineRule="auto"/>
        <w:jc w:val="center"/>
        <w:rPr>
          <w:rFonts w:ascii="Garamond" w:hAnsi="Garamond"/>
          <w:lang w:val="sq-AL"/>
        </w:rPr>
      </w:pPr>
    </w:p>
    <w:p w:rsidR="003F5DF9" w:rsidRDefault="003F5DF9" w:rsidP="00DA5CF3">
      <w:pPr>
        <w:spacing w:after="0" w:line="240" w:lineRule="auto"/>
        <w:jc w:val="center"/>
        <w:rPr>
          <w:rFonts w:ascii="Garamond" w:hAnsi="Garamond"/>
          <w:lang w:val="sq-AL"/>
        </w:rPr>
      </w:pPr>
    </w:p>
    <w:p w:rsidR="003F5DF9" w:rsidRDefault="003F5DF9" w:rsidP="00DA5CF3">
      <w:pPr>
        <w:spacing w:after="0" w:line="240" w:lineRule="auto"/>
        <w:jc w:val="center"/>
        <w:rPr>
          <w:rFonts w:ascii="Garamond" w:hAnsi="Garamond"/>
          <w:lang w:val="sq-AL"/>
        </w:rPr>
      </w:pPr>
    </w:p>
    <w:p w:rsidR="003F5DF9" w:rsidRDefault="003F5DF9" w:rsidP="00DA5CF3">
      <w:pPr>
        <w:spacing w:after="0" w:line="240" w:lineRule="auto"/>
        <w:jc w:val="center"/>
        <w:rPr>
          <w:rFonts w:ascii="Garamond" w:hAnsi="Garamond"/>
          <w:lang w:val="sq-AL"/>
        </w:rPr>
      </w:pPr>
    </w:p>
    <w:p w:rsidR="003F5DF9" w:rsidRDefault="003F5DF9" w:rsidP="00DA5CF3">
      <w:pPr>
        <w:spacing w:after="0" w:line="240" w:lineRule="auto"/>
        <w:jc w:val="center"/>
        <w:rPr>
          <w:rFonts w:ascii="Garamond" w:hAnsi="Garamond"/>
          <w:lang w:val="sq-AL"/>
        </w:rPr>
      </w:pPr>
    </w:p>
    <w:p w:rsidR="003F5DF9" w:rsidRDefault="003F5DF9" w:rsidP="00DA5CF3">
      <w:pPr>
        <w:spacing w:after="0" w:line="240" w:lineRule="auto"/>
        <w:jc w:val="center"/>
        <w:rPr>
          <w:rFonts w:ascii="Garamond" w:hAnsi="Garamond"/>
          <w:lang w:val="sq-AL"/>
        </w:rPr>
      </w:pPr>
    </w:p>
    <w:p w:rsidR="00812C4D" w:rsidRPr="00A12421" w:rsidRDefault="00812C4D" w:rsidP="00DA5CF3">
      <w:pPr>
        <w:spacing w:after="0" w:line="240" w:lineRule="auto"/>
        <w:jc w:val="center"/>
        <w:rPr>
          <w:rFonts w:ascii="Garamond" w:hAnsi="Garamond"/>
          <w:lang w:val="sq-AL"/>
        </w:rPr>
      </w:pPr>
      <w:r w:rsidRPr="00A12421">
        <w:rPr>
          <w:rFonts w:ascii="Garamond" w:hAnsi="Garamond"/>
          <w:lang w:val="sq-AL"/>
        </w:rPr>
        <w:t>Nënseksioni 21.2</w:t>
      </w:r>
    </w:p>
    <w:p w:rsidR="00812C4D" w:rsidRPr="00A12421" w:rsidRDefault="00812C4D" w:rsidP="00DA5CF3">
      <w:pPr>
        <w:spacing w:after="0" w:line="240" w:lineRule="auto"/>
        <w:jc w:val="center"/>
        <w:rPr>
          <w:rFonts w:ascii="Garamond" w:hAnsi="Garamond"/>
          <w:b/>
          <w:lang w:val="sq-AL"/>
        </w:rPr>
      </w:pPr>
      <w:r w:rsidRPr="00A12421">
        <w:rPr>
          <w:rFonts w:ascii="Garamond" w:hAnsi="Garamond"/>
          <w:b/>
          <w:lang w:val="sq-AL"/>
        </w:rPr>
        <w:t>Material i shtypur/printuar dhe ai reklamues</w:t>
      </w:r>
    </w:p>
    <w:p w:rsidR="00812C4D" w:rsidRPr="00A12421" w:rsidRDefault="00812C4D" w:rsidP="003F5DF9">
      <w:pPr>
        <w:pStyle w:val="Hapesira7"/>
        <w:rPr>
          <w:lang w:val="sq-AL"/>
        </w:rPr>
      </w:pPr>
    </w:p>
    <w:p w:rsidR="00812C4D" w:rsidRPr="00A12421" w:rsidRDefault="00812C4D" w:rsidP="00DA5CF3">
      <w:pPr>
        <w:spacing w:after="0" w:line="240" w:lineRule="auto"/>
        <w:jc w:val="center"/>
        <w:rPr>
          <w:rFonts w:ascii="Garamond" w:hAnsi="Garamond"/>
          <w:lang w:val="sq-AL"/>
        </w:rPr>
      </w:pPr>
      <w:r w:rsidRPr="00A12421">
        <w:rPr>
          <w:rFonts w:ascii="Garamond" w:hAnsi="Garamond"/>
          <w:lang w:val="sq-AL"/>
        </w:rPr>
        <w:t>Neni 187</w:t>
      </w:r>
    </w:p>
    <w:p w:rsidR="00812C4D" w:rsidRPr="00A12421" w:rsidRDefault="00812C4D" w:rsidP="00DA5CF3">
      <w:pPr>
        <w:spacing w:after="0" w:line="240" w:lineRule="auto"/>
        <w:jc w:val="center"/>
        <w:rPr>
          <w:rFonts w:ascii="Garamond" w:hAnsi="Garamond"/>
          <w:b/>
          <w:lang w:val="sq-AL"/>
        </w:rPr>
      </w:pPr>
      <w:r w:rsidRPr="00A12421">
        <w:rPr>
          <w:rFonts w:ascii="Garamond" w:hAnsi="Garamond"/>
          <w:b/>
          <w:lang w:val="sq-AL"/>
        </w:rPr>
        <w:t>Materialet e shtypura reklamuese</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Në përputhje me nenin 188, materialet e shtypura/printuara reklamuese</w:t>
      </w:r>
      <w:r w:rsidR="00F70FE1">
        <w:rPr>
          <w:rFonts w:ascii="Garamond" w:hAnsi="Garamond"/>
          <w:lang w:val="sq-AL"/>
        </w:rPr>
        <w:t>,</w:t>
      </w:r>
      <w:r w:rsidRPr="00A12421">
        <w:rPr>
          <w:rFonts w:ascii="Garamond" w:hAnsi="Garamond"/>
          <w:lang w:val="sq-AL"/>
        </w:rPr>
        <w:t xml:space="preserve"> siç janë</w:t>
      </w:r>
      <w:r w:rsidR="00F70FE1">
        <w:rPr>
          <w:rFonts w:ascii="Garamond" w:hAnsi="Garamond"/>
          <w:lang w:val="sq-AL"/>
        </w:rPr>
        <w:t>:</w:t>
      </w:r>
      <w:r w:rsidRPr="00A12421">
        <w:rPr>
          <w:rFonts w:ascii="Garamond" w:hAnsi="Garamond"/>
          <w:lang w:val="sq-AL"/>
        </w:rPr>
        <w:t xml:space="preserve"> katalogët, listat e çmimeve, udhëzimet për përdorim apo broshurat do të përjashtohen nga detyrimet e importi, me kusht që ato të kenë lidhje me:</w:t>
      </w:r>
    </w:p>
    <w:p w:rsidR="00812C4D" w:rsidRPr="00A12421" w:rsidRDefault="00DA5CF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mallrat për shitje apo dhënie me hua; ose</w:t>
      </w:r>
    </w:p>
    <w:p w:rsidR="00812C4D" w:rsidRPr="00A12421" w:rsidRDefault="00DA5CF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shërbimet e transportit, sigurimit tregtar apo shërbime bankare, që ofrohen nga një person i vendosur jashtë territorit doganor të Republikës së Shqipërisë.</w:t>
      </w:r>
    </w:p>
    <w:p w:rsidR="00812C4D" w:rsidRPr="00A12421" w:rsidRDefault="00812C4D" w:rsidP="003F5DF9">
      <w:pPr>
        <w:pStyle w:val="Hapesira7"/>
        <w:rPr>
          <w:lang w:val="sq-AL"/>
        </w:rPr>
      </w:pPr>
    </w:p>
    <w:p w:rsidR="00812C4D" w:rsidRPr="00A12421" w:rsidRDefault="00812C4D" w:rsidP="00DA5CF3">
      <w:pPr>
        <w:spacing w:after="0" w:line="240" w:lineRule="auto"/>
        <w:jc w:val="center"/>
        <w:rPr>
          <w:rFonts w:ascii="Garamond" w:hAnsi="Garamond"/>
          <w:lang w:val="sq-AL"/>
        </w:rPr>
      </w:pPr>
      <w:r w:rsidRPr="00A12421">
        <w:rPr>
          <w:rFonts w:ascii="Garamond" w:hAnsi="Garamond"/>
          <w:lang w:val="sq-AL"/>
        </w:rPr>
        <w:t>Neni 188</w:t>
      </w:r>
    </w:p>
    <w:p w:rsidR="00812C4D" w:rsidRPr="00A12421" w:rsidRDefault="00812C4D" w:rsidP="00DA5CF3">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i parashikuar me nenin 187, kufizohet për materialet reklamuese të shtypura që plotësojnë kushtet në vijim:</w:t>
      </w:r>
    </w:p>
    <w:p w:rsidR="00812C4D" w:rsidRPr="00A12421" w:rsidRDefault="00DA5CF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materiali i shtypur të paraqesë në mënyrë të qartë emrin e ndërmarrjes e cila prodhon, shet apo jep me qira mallrat, apo e cila ofron shërbimet që u referohet;</w:t>
      </w:r>
    </w:p>
    <w:p w:rsidR="00812C4D" w:rsidRPr="00A12421" w:rsidRDefault="00DA5CF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secila dërgesë nuk duhet të përmbajë më tepër se një dokument ose një kopje të secilit dokument nëse përbëhet nga disa dokumente; dërgesat që përmbajnë disa kopje të të njëjtit dokument, po ashtu përjashtohen, nëse pesha e përgjithshme e tyre, nuk është më e madhe se një kilogram;</w:t>
      </w:r>
    </w:p>
    <w:p w:rsidR="00812C4D" w:rsidRPr="00A12421" w:rsidRDefault="00DA5CF3"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materiali i shtypur nuk duhet të jetë pjesë e dërgesave në grup nga i njëjti dërgues për të njëjtin pranues.</w:t>
      </w:r>
    </w:p>
    <w:p w:rsidR="00812C4D" w:rsidRPr="00A12421" w:rsidRDefault="00812C4D" w:rsidP="003F5DF9">
      <w:pPr>
        <w:pStyle w:val="Hapesira7"/>
        <w:rPr>
          <w:lang w:val="sq-AL"/>
        </w:rPr>
      </w:pPr>
    </w:p>
    <w:p w:rsidR="00812C4D" w:rsidRPr="00A12421" w:rsidRDefault="00812C4D" w:rsidP="00DA5CF3">
      <w:pPr>
        <w:spacing w:after="0" w:line="240" w:lineRule="auto"/>
        <w:jc w:val="center"/>
        <w:rPr>
          <w:rFonts w:ascii="Garamond" w:hAnsi="Garamond"/>
          <w:lang w:val="sq-AL"/>
        </w:rPr>
      </w:pPr>
      <w:r w:rsidRPr="00A12421">
        <w:rPr>
          <w:rFonts w:ascii="Garamond" w:hAnsi="Garamond"/>
          <w:lang w:val="sq-AL"/>
        </w:rPr>
        <w:t>Neni 189</w:t>
      </w:r>
    </w:p>
    <w:p w:rsidR="00812C4D" w:rsidRPr="00F70FE1" w:rsidRDefault="00812C4D" w:rsidP="00DA5CF3">
      <w:pPr>
        <w:spacing w:after="0" w:line="240" w:lineRule="auto"/>
        <w:jc w:val="center"/>
        <w:rPr>
          <w:rFonts w:ascii="Garamond" w:hAnsi="Garamond"/>
          <w:b/>
          <w:lang w:val="sq-AL"/>
        </w:rPr>
      </w:pPr>
      <w:r w:rsidRPr="00F70FE1">
        <w:rPr>
          <w:rFonts w:ascii="Garamond" w:hAnsi="Garamond"/>
          <w:b/>
          <w:lang w:val="sq-AL"/>
        </w:rPr>
        <w:t>Artikujt për qëllime reklamuese</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Artikujt për qëllime reklamuese, që nuk kanë një vlerë të vërtetë tregtare dhe që dërgohen falas nga furnitorët për klientët e tyre, të cilat, përveç funksionit reklamues nuk mund të shfrytëzohen për diçka tjetër, përjashtohen nga detyrimet e importi.</w:t>
      </w:r>
    </w:p>
    <w:p w:rsidR="00812C4D" w:rsidRPr="00A12421" w:rsidRDefault="00812C4D" w:rsidP="003F5DF9">
      <w:pPr>
        <w:pStyle w:val="Hapesira7"/>
        <w:rPr>
          <w:lang w:val="sq-AL"/>
        </w:rPr>
      </w:pPr>
    </w:p>
    <w:p w:rsidR="00812C4D" w:rsidRPr="00A12421" w:rsidRDefault="00812C4D" w:rsidP="00DA5CF3">
      <w:pPr>
        <w:spacing w:after="0" w:line="240" w:lineRule="auto"/>
        <w:jc w:val="center"/>
        <w:rPr>
          <w:rFonts w:ascii="Garamond" w:hAnsi="Garamond"/>
          <w:lang w:val="sq-AL"/>
        </w:rPr>
      </w:pPr>
      <w:r w:rsidRPr="00A12421">
        <w:rPr>
          <w:rFonts w:ascii="Garamond" w:hAnsi="Garamond"/>
          <w:lang w:val="sq-AL"/>
        </w:rPr>
        <w:t>Nënseksioni 21.3</w:t>
      </w:r>
    </w:p>
    <w:p w:rsidR="00812C4D" w:rsidRPr="00A12421" w:rsidRDefault="00812C4D" w:rsidP="00DA5CF3">
      <w:pPr>
        <w:spacing w:after="0" w:line="240" w:lineRule="auto"/>
        <w:jc w:val="center"/>
        <w:rPr>
          <w:rFonts w:ascii="Garamond" w:hAnsi="Garamond"/>
          <w:b/>
          <w:lang w:val="sq-AL"/>
        </w:rPr>
      </w:pPr>
      <w:r w:rsidRPr="00A12421">
        <w:rPr>
          <w:rFonts w:ascii="Garamond" w:hAnsi="Garamond"/>
          <w:b/>
          <w:lang w:val="sq-AL"/>
        </w:rPr>
        <w:t>Produktet e përdorura apo të konsumuara në një panair tregtar apo në ngjarje të ngjashme</w:t>
      </w:r>
    </w:p>
    <w:p w:rsidR="00812C4D" w:rsidRPr="00A12421" w:rsidRDefault="00812C4D" w:rsidP="003F5DF9">
      <w:pPr>
        <w:pStyle w:val="Hapesira7"/>
        <w:rPr>
          <w:lang w:val="sq-AL"/>
        </w:rPr>
      </w:pPr>
    </w:p>
    <w:p w:rsidR="00812C4D" w:rsidRPr="00A12421" w:rsidRDefault="00812C4D" w:rsidP="00DA5CF3">
      <w:pPr>
        <w:spacing w:after="0" w:line="240" w:lineRule="auto"/>
        <w:jc w:val="center"/>
        <w:rPr>
          <w:rFonts w:ascii="Garamond" w:hAnsi="Garamond"/>
          <w:lang w:val="sq-AL"/>
        </w:rPr>
      </w:pPr>
      <w:r w:rsidRPr="00A12421">
        <w:rPr>
          <w:rFonts w:ascii="Garamond" w:hAnsi="Garamond"/>
          <w:lang w:val="sq-AL"/>
        </w:rPr>
        <w:t>Neni 190</w:t>
      </w:r>
    </w:p>
    <w:p w:rsidR="00812C4D" w:rsidRPr="00A12421" w:rsidRDefault="00812C4D" w:rsidP="00DA5CF3">
      <w:pPr>
        <w:spacing w:after="0" w:line="240" w:lineRule="auto"/>
        <w:jc w:val="center"/>
        <w:rPr>
          <w:rFonts w:ascii="Garamond" w:hAnsi="Garamond"/>
          <w:b/>
          <w:lang w:val="sq-AL"/>
        </w:rPr>
      </w:pPr>
      <w:r w:rsidRPr="00A12421">
        <w:rPr>
          <w:rFonts w:ascii="Garamond" w:hAnsi="Garamond"/>
          <w:b/>
          <w:lang w:val="sq-AL"/>
        </w:rPr>
        <w:t>Përjashtime për panaire tregtare apo në ngjarje të ngjashme</w:t>
      </w:r>
    </w:p>
    <w:p w:rsidR="00812C4D" w:rsidRPr="00A12421" w:rsidRDefault="00812C4D" w:rsidP="003F5DF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nenet 191 deri 194, përjashtohen nga detyrimet e importit:</w:t>
      </w:r>
    </w:p>
    <w:p w:rsidR="00812C4D" w:rsidRPr="00A12421" w:rsidRDefault="003C4A12"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mostra të vogla përfaqësuese të mallrave të prodhuara jashtë territorit doganor të Republikës së Shqipërisë, që destinohen për panaire tregtare apo për ngjarje të ngjashme;</w:t>
      </w:r>
    </w:p>
    <w:p w:rsidR="00812C4D" w:rsidRPr="00A12421" w:rsidRDefault="003C4A12"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mallrat e importuara vetëm për</w:t>
      </w:r>
      <w:r w:rsidR="00154096">
        <w:rPr>
          <w:rFonts w:ascii="Garamond" w:hAnsi="Garamond"/>
          <w:lang w:val="sq-AL"/>
        </w:rPr>
        <w:t xml:space="preserve"> t’u </w:t>
      </w:r>
      <w:r w:rsidR="00020CB2" w:rsidRPr="00A12421">
        <w:rPr>
          <w:rFonts w:ascii="Garamond" w:hAnsi="Garamond"/>
          <w:lang w:val="sq-AL"/>
        </w:rPr>
        <w:t>demonstruar</w:t>
      </w:r>
      <w:r w:rsidR="00812C4D" w:rsidRPr="00A12421">
        <w:rPr>
          <w:rFonts w:ascii="Garamond" w:hAnsi="Garamond"/>
          <w:lang w:val="sq-AL"/>
        </w:rPr>
        <w:t xml:space="preserve"> apo për të </w:t>
      </w:r>
      <w:r w:rsidR="00020CB2" w:rsidRPr="00A12421">
        <w:rPr>
          <w:rFonts w:ascii="Garamond" w:hAnsi="Garamond"/>
          <w:lang w:val="sq-AL"/>
        </w:rPr>
        <w:t>demonstruar</w:t>
      </w:r>
      <w:r w:rsidR="00812C4D" w:rsidRPr="00A12421">
        <w:rPr>
          <w:rFonts w:ascii="Garamond" w:hAnsi="Garamond"/>
          <w:lang w:val="sq-AL"/>
        </w:rPr>
        <w:t xml:space="preserve"> makineritë</w:t>
      </w:r>
      <w:r w:rsidR="00A12421">
        <w:rPr>
          <w:rFonts w:ascii="Garamond" w:hAnsi="Garamond"/>
          <w:lang w:val="sq-AL"/>
        </w:rPr>
        <w:t xml:space="preserve"> </w:t>
      </w:r>
      <w:r w:rsidR="00812C4D" w:rsidRPr="00A12421">
        <w:rPr>
          <w:rFonts w:ascii="Garamond" w:hAnsi="Garamond"/>
          <w:lang w:val="sq-AL"/>
        </w:rPr>
        <w:t>dhe aparaturat e prodhuara jashtë territorit doganor të Republikës së Shqipërisë dhe të ekspozuara në një panair tregtar apo në një ngjarje të ngjashme;</w:t>
      </w:r>
    </w:p>
    <w:p w:rsidR="00812C4D" w:rsidRPr="00A12421" w:rsidRDefault="003C4A12"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lëndë të ndryshme të një vlere të vogël siç janë ngjyrat, bojërat, letër muri etj., që përdoren për ndërtimin, rregullimin dhe dekorimin e stendave, ku janë vendosur përfaqësuesit e huaj në një panair tregtar apo një ngjarje të ngjashme, të cilat shkatërrohen duke u përdorur;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Pr="00A12421">
        <w:rPr>
          <w:rFonts w:ascii="Garamond" w:hAnsi="Garamond"/>
          <w:lang w:val="sq-AL"/>
        </w:rPr>
        <w:tab/>
      </w:r>
      <w:r w:rsidR="003B007F">
        <w:rPr>
          <w:rFonts w:ascii="Garamond" w:hAnsi="Garamond"/>
          <w:lang w:val="sq-AL"/>
        </w:rPr>
        <w:t xml:space="preserve"> </w:t>
      </w:r>
      <w:r w:rsidRPr="00A12421">
        <w:rPr>
          <w:rFonts w:ascii="Garamond" w:hAnsi="Garamond"/>
          <w:lang w:val="sq-AL"/>
        </w:rPr>
        <w:t>material i shtypur, katalogë, prospekte, lista çmimesh, afishe reklame, kalendarë, me ilustrime apo jo, fotografi pa korniza</w:t>
      </w:r>
      <w:r w:rsidR="003B007F">
        <w:rPr>
          <w:rFonts w:ascii="Garamond" w:hAnsi="Garamond"/>
          <w:lang w:val="sq-AL"/>
        </w:rPr>
        <w:t>,</w:t>
      </w:r>
      <w:r w:rsidRPr="00A12421">
        <w:rPr>
          <w:rFonts w:ascii="Garamond" w:hAnsi="Garamond"/>
          <w:lang w:val="sq-AL"/>
        </w:rPr>
        <w:t xml:space="preserve"> si dhe artikuj të tjerë të ofruar falas për reklamimin e mallrave të prodhuara jashtë territorit doganor të Republikës së Shqipërisë dhe të ekspozuara në një panair tregtar apo në një ngjarje të ngjashme.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Për qëllime të pikës 1, </w:t>
      </w:r>
      <w:r w:rsidR="00CF7AB9">
        <w:rPr>
          <w:rFonts w:ascii="Garamond" w:hAnsi="Garamond"/>
          <w:lang w:val="sq-AL"/>
        </w:rPr>
        <w:t>“</w:t>
      </w:r>
      <w:r w:rsidRPr="00A12421">
        <w:rPr>
          <w:rFonts w:ascii="Garamond" w:hAnsi="Garamond"/>
          <w:lang w:val="sq-AL"/>
        </w:rPr>
        <w:t>panair tregtar apo ngjarje e ngjashme</w:t>
      </w:r>
      <w:r w:rsidR="00CF7AB9">
        <w:rPr>
          <w:rFonts w:ascii="Garamond" w:hAnsi="Garamond"/>
          <w:lang w:val="sq-AL"/>
        </w:rPr>
        <w:t>”</w:t>
      </w:r>
      <w:r w:rsidR="00F70FE1">
        <w:rPr>
          <w:rFonts w:ascii="Garamond" w:hAnsi="Garamond"/>
          <w:lang w:val="sq-AL"/>
        </w:rPr>
        <w:t>,</w:t>
      </w:r>
      <w:r w:rsidRPr="00A12421">
        <w:rPr>
          <w:rFonts w:ascii="Garamond" w:hAnsi="Garamond"/>
          <w:lang w:val="sq-AL"/>
        </w:rPr>
        <w:t xml:space="preserve"> nënkupton:</w:t>
      </w:r>
    </w:p>
    <w:p w:rsidR="00812C4D" w:rsidRPr="00A12421" w:rsidRDefault="003C4A12"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ekspozita, panaire, shfaqje dhe ngjarje të ngjashme që kanë të bëjnë me tregtinë, industrinë, bujqësinë apo artizanatin;</w:t>
      </w:r>
    </w:p>
    <w:p w:rsidR="00812C4D" w:rsidRPr="00A12421" w:rsidRDefault="003C4A12"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ekspozita dhe ngjarje që mbahen kryesisht për arsye bamirësie;</w:t>
      </w:r>
    </w:p>
    <w:p w:rsidR="00812C4D" w:rsidRPr="00A12421" w:rsidRDefault="003C4A12"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ekspozita dhe ngjarje që mbahen kryesisht për arsye shkencore, teknike, artizanati, artistike, edukative ose kulturore, apo sportive, për arsye fetare apo kulti, aktivitete të sindikatave apo për turizëm, apo me qëllim të promovimit të njohjes ndërkombëtare;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w:t>
      </w:r>
      <w:r w:rsidR="003B007F">
        <w:rPr>
          <w:rFonts w:ascii="Garamond" w:hAnsi="Garamond"/>
          <w:lang w:val="sq-AL"/>
        </w:rPr>
        <w:t xml:space="preserve"> </w:t>
      </w:r>
      <w:r w:rsidRPr="00A12421">
        <w:rPr>
          <w:rFonts w:ascii="Garamond" w:hAnsi="Garamond"/>
          <w:lang w:val="sq-AL"/>
        </w:rPr>
        <w:tab/>
        <w:t>takime të përfaqësuesve të organizatave ndërkombëtare apo organeve kolegjiale;</w:t>
      </w:r>
    </w:p>
    <w:p w:rsidR="00812C4D" w:rsidRPr="00A12421" w:rsidRDefault="003C4A12"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ceremoni dhe mbledhje zyrtare ose përkujtimore.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Nuk përfitojnë ekspozita për qëllime private në dyqanet apo objektet tregtare për të shitur mallra të vendeve jashtë territorit doganor të Republikës së Shqipërisë.</w:t>
      </w:r>
    </w:p>
    <w:p w:rsidR="00812C4D" w:rsidRPr="00A12421" w:rsidRDefault="00812C4D" w:rsidP="003F5DF9">
      <w:pPr>
        <w:pStyle w:val="Hapesira7"/>
        <w:rPr>
          <w:lang w:val="sq-AL"/>
        </w:rPr>
      </w:pPr>
    </w:p>
    <w:p w:rsidR="00812C4D" w:rsidRPr="00A12421" w:rsidRDefault="00812C4D" w:rsidP="003C4A12">
      <w:pPr>
        <w:spacing w:after="0" w:line="240" w:lineRule="auto"/>
        <w:jc w:val="center"/>
        <w:rPr>
          <w:rFonts w:ascii="Garamond" w:hAnsi="Garamond"/>
          <w:lang w:val="sq-AL"/>
        </w:rPr>
      </w:pPr>
      <w:r w:rsidRPr="00A12421">
        <w:rPr>
          <w:rFonts w:ascii="Garamond" w:hAnsi="Garamond"/>
          <w:lang w:val="sq-AL"/>
        </w:rPr>
        <w:t>Neni 191</w:t>
      </w:r>
    </w:p>
    <w:p w:rsidR="00812C4D" w:rsidRPr="00A12421" w:rsidRDefault="00812C4D" w:rsidP="003C4A12">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301C1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Përjashtimet e parashikuara me shkronjën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pika 1 e nenit 190, kufizohen në mostra të cilat:</w:t>
      </w:r>
    </w:p>
    <w:p w:rsidR="00812C4D" w:rsidRPr="00A12421" w:rsidRDefault="00670041"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janë importuar pa pagesë si të tilla nga vende të tjera apo janë përfituar në ekspozitë nga mallra të importuara me shumicë nga ato vende;</w:t>
      </w:r>
    </w:p>
    <w:p w:rsidR="00812C4D" w:rsidRPr="00A12421" w:rsidRDefault="00670041"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ekskluzivisht shpërndahen falas për publikun nëpër ekspozita për përdorim apo konsumim nga personat të cilëve u janë ofruar;</w:t>
      </w:r>
    </w:p>
    <w:p w:rsidR="00812C4D" w:rsidRPr="00A12421" w:rsidRDefault="00670041"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janë të identifikueshme si mostra reklamuese me vlera të ulëta për njësi;</w:t>
      </w:r>
    </w:p>
    <w:p w:rsidR="00812C4D" w:rsidRPr="00A12421" w:rsidRDefault="00812C4D" w:rsidP="00812C4D">
      <w:pPr>
        <w:spacing w:after="0" w:line="240" w:lineRule="auto"/>
        <w:rPr>
          <w:rFonts w:ascii="Garamond" w:hAnsi="Garamond"/>
          <w:lang w:val="sq-AL"/>
        </w:rPr>
      </w:pPr>
      <w:r w:rsidRPr="00A12421">
        <w:rPr>
          <w:rFonts w:ascii="Garamond" w:hAnsi="Garamond"/>
          <w:lang w:val="sq-AL"/>
        </w:rPr>
        <w:t>ç) nuk tregtohen lehtë dhe, kur paraqitet rasti, paketohen në atë mënyrë që sasia e</w:t>
      </w:r>
      <w:r w:rsidR="00A12421">
        <w:rPr>
          <w:rFonts w:ascii="Garamond" w:hAnsi="Garamond"/>
          <w:lang w:val="sq-AL"/>
        </w:rPr>
        <w:t xml:space="preserve"> </w:t>
      </w:r>
      <w:r w:rsidRPr="00A12421">
        <w:rPr>
          <w:rFonts w:ascii="Garamond" w:hAnsi="Garamond"/>
          <w:lang w:val="sq-AL"/>
        </w:rPr>
        <w:t>artikullit përkatës është më e ulët se sasia më e vogël e të njëjtit artikull që shitet në</w:t>
      </w:r>
      <w:r w:rsidR="00A12421">
        <w:rPr>
          <w:rFonts w:ascii="Garamond" w:hAnsi="Garamond"/>
          <w:lang w:val="sq-AL"/>
        </w:rPr>
        <w:t xml:space="preserve"> </w:t>
      </w:r>
      <w:r w:rsidRPr="00A12421">
        <w:rPr>
          <w:rFonts w:ascii="Garamond" w:hAnsi="Garamond"/>
          <w:lang w:val="sq-AL"/>
        </w:rPr>
        <w:t>treg;</w:t>
      </w:r>
    </w:p>
    <w:p w:rsidR="00812C4D" w:rsidRPr="00A12421" w:rsidRDefault="00670041"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 xml:space="preserve">në rastin e ushqimeve dhe pijeve që nuk janë të paketuara në mënyrën e përmendur në shkronjën </w:t>
      </w:r>
      <w:r w:rsidR="00CF7AB9">
        <w:rPr>
          <w:rFonts w:ascii="Garamond" w:hAnsi="Garamond"/>
          <w:lang w:val="sq-AL"/>
        </w:rPr>
        <w:t>“</w:t>
      </w:r>
      <w:r w:rsidR="00812C4D" w:rsidRPr="00A12421">
        <w:rPr>
          <w:rFonts w:ascii="Garamond" w:hAnsi="Garamond"/>
          <w:lang w:val="sq-AL"/>
        </w:rPr>
        <w:t>ç</w:t>
      </w:r>
      <w:r w:rsidR="00CF7AB9">
        <w:rPr>
          <w:rFonts w:ascii="Garamond" w:hAnsi="Garamond"/>
          <w:lang w:val="sq-AL"/>
        </w:rPr>
        <w:t>”</w:t>
      </w:r>
      <w:r w:rsidR="00812C4D" w:rsidRPr="00A12421">
        <w:rPr>
          <w:rFonts w:ascii="Garamond" w:hAnsi="Garamond"/>
          <w:lang w:val="sq-AL"/>
        </w:rPr>
        <w:t>, konsumohen aty për aty në ekspozitë;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dh) për nga vlera dhe sasia e përgjithshme e tyre, i përshtaten natyrës së ekspozitës, numrit të vizitorëve dhe kapacitetit të pjesëmarrjeve n</w:t>
      </w:r>
      <w:r w:rsidR="00DA4C49">
        <w:rPr>
          <w:rFonts w:ascii="Garamond" w:hAnsi="Garamond"/>
          <w:lang w:val="sq-AL"/>
        </w:rPr>
        <w:t>ë</w:t>
      </w:r>
      <w:r w:rsidRPr="00A12421">
        <w:rPr>
          <w:rFonts w:ascii="Garamond" w:hAnsi="Garamond"/>
          <w:lang w:val="sq-AL"/>
        </w:rPr>
        <w:t xml:space="preserve"> ekspozitë.</w:t>
      </w:r>
    </w:p>
    <w:p w:rsidR="00812C4D" w:rsidRPr="00A12421" w:rsidRDefault="00812C4D" w:rsidP="00301C17">
      <w:pPr>
        <w:pStyle w:val="Hapesira7"/>
        <w:rPr>
          <w:lang w:val="sq-AL"/>
        </w:rPr>
      </w:pP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Neni 192</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Kufizime të tjera</w:t>
      </w:r>
    </w:p>
    <w:p w:rsidR="00812C4D" w:rsidRPr="00A12421" w:rsidRDefault="00812C4D" w:rsidP="00301C1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Përjashtimet e përcaktuara në shkronjën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Pr="00A12421">
        <w:rPr>
          <w:rFonts w:ascii="Garamond" w:hAnsi="Garamond"/>
          <w:lang w:val="sq-AL"/>
        </w:rPr>
        <w:t xml:space="preserve"> pika 1 e nenit 190, do të kufizohen për mallra</w:t>
      </w:r>
      <w:r w:rsidR="003B007F">
        <w:rPr>
          <w:rFonts w:ascii="Garamond" w:hAnsi="Garamond"/>
          <w:lang w:val="sq-AL"/>
        </w:rPr>
        <w:t>,</w:t>
      </w:r>
      <w:r w:rsidRPr="00A12421">
        <w:rPr>
          <w:rFonts w:ascii="Garamond" w:hAnsi="Garamond"/>
          <w:lang w:val="sq-AL"/>
        </w:rPr>
        <w:t xml:space="preserve"> të cilat:</w:t>
      </w:r>
    </w:p>
    <w:p w:rsidR="00812C4D" w:rsidRPr="00A12421" w:rsidRDefault="001B73C1"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janë konsumu</w:t>
      </w:r>
      <w:r w:rsidR="003B007F">
        <w:rPr>
          <w:rFonts w:ascii="Garamond" w:hAnsi="Garamond"/>
          <w:lang w:val="sq-AL"/>
        </w:rPr>
        <w:t>ar apo shkatërruar në ekspozitë;</w:t>
      </w:r>
      <w:r w:rsidR="00812C4D" w:rsidRPr="00A12421">
        <w:rPr>
          <w:rFonts w:ascii="Garamond" w:hAnsi="Garamond"/>
          <w:lang w:val="sq-AL"/>
        </w:rPr>
        <w:t xml:space="preserve"> dhe</w:t>
      </w:r>
    </w:p>
    <w:p w:rsidR="00812C4D" w:rsidRPr="00A12421" w:rsidRDefault="001B73C1"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 xml:space="preserve">janë të përshtatshme, për nga vlera totale dhe sasia, natyra e ekspozitës, numrit të vizitorëve dhe kapacitetit të pjesëmarrësve në ekspozitë. </w:t>
      </w:r>
    </w:p>
    <w:p w:rsidR="00812C4D" w:rsidRPr="00A12421" w:rsidRDefault="00812C4D" w:rsidP="00301C17">
      <w:pPr>
        <w:pStyle w:val="Hapesira7"/>
        <w:rPr>
          <w:lang w:val="sq-AL"/>
        </w:rPr>
      </w:pP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Neni 193</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301C1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Përjashtimet e parashikuara në shkronjën </w:t>
      </w:r>
      <w:r w:rsidR="00CF7AB9">
        <w:rPr>
          <w:rFonts w:ascii="Garamond" w:hAnsi="Garamond"/>
          <w:lang w:val="sq-AL"/>
        </w:rPr>
        <w:t>“</w:t>
      </w:r>
      <w:r w:rsidRPr="00A12421">
        <w:rPr>
          <w:rFonts w:ascii="Garamond" w:hAnsi="Garamond"/>
          <w:lang w:val="sq-AL"/>
        </w:rPr>
        <w:t>ç</w:t>
      </w:r>
      <w:r w:rsidR="00CF7AB9">
        <w:rPr>
          <w:rFonts w:ascii="Garamond" w:hAnsi="Garamond"/>
          <w:lang w:val="sq-AL"/>
        </w:rPr>
        <w:t>”</w:t>
      </w:r>
      <w:r w:rsidR="003B007F">
        <w:rPr>
          <w:rFonts w:ascii="Garamond" w:hAnsi="Garamond"/>
          <w:lang w:val="sq-AL"/>
        </w:rPr>
        <w:t>,</w:t>
      </w:r>
      <w:r w:rsidRPr="00A12421">
        <w:rPr>
          <w:rFonts w:ascii="Garamond" w:hAnsi="Garamond"/>
          <w:lang w:val="sq-AL"/>
        </w:rPr>
        <w:t xml:space="preserve"> pika 1 e nenit 190, kufizohen për materialet e shtypur dhe artikujt për qëllime reklamimi, të cilat:</w:t>
      </w:r>
    </w:p>
    <w:p w:rsidR="00812C4D" w:rsidRPr="00A12421" w:rsidRDefault="001B73C1"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ekskluzivisht kanë për qëllim që të shpërndahen falas për publikun në vendin ku mbahet ekspozita;</w:t>
      </w:r>
    </w:p>
    <w:p w:rsidR="00812C4D" w:rsidRPr="00A12421" w:rsidRDefault="001B73C1"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për nga vlera dhe sasia totale e tyre, i përshtaten natyrës së ekspozitës, numrit të vizitorëve dhe kapacitetit të pjesëmarrësve në ekspozitë.</w:t>
      </w:r>
    </w:p>
    <w:p w:rsidR="00812C4D" w:rsidRPr="00A12421" w:rsidRDefault="00812C4D" w:rsidP="00301C17">
      <w:pPr>
        <w:pStyle w:val="Hapesira7"/>
        <w:rPr>
          <w:lang w:val="sq-AL"/>
        </w:rPr>
      </w:pP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Neni 194</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Ndalime</w:t>
      </w:r>
    </w:p>
    <w:p w:rsidR="00812C4D" w:rsidRPr="00A12421" w:rsidRDefault="00812C4D" w:rsidP="00301C1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Përjashtimet e përmendura në shkronjat </w:t>
      </w:r>
      <w:r w:rsidR="00CF7AB9">
        <w:rPr>
          <w:rFonts w:ascii="Garamond" w:hAnsi="Garamond"/>
          <w:lang w:val="sq-AL"/>
        </w:rPr>
        <w:t>“</w:t>
      </w:r>
      <w:r w:rsidRPr="00A12421">
        <w:rPr>
          <w:rFonts w:ascii="Garamond" w:hAnsi="Garamond"/>
          <w:lang w:val="sq-AL"/>
        </w:rPr>
        <w:t>a</w:t>
      </w:r>
      <w:r w:rsidR="00CF7AB9">
        <w:rPr>
          <w:rFonts w:ascii="Garamond" w:hAnsi="Garamond"/>
          <w:lang w:val="sq-AL"/>
        </w:rPr>
        <w:t>”</w:t>
      </w:r>
      <w:r w:rsidRPr="00A12421">
        <w:rPr>
          <w:rFonts w:ascii="Garamond" w:hAnsi="Garamond"/>
          <w:lang w:val="sq-AL"/>
        </w:rPr>
        <w:t xml:space="preserve"> dhe </w:t>
      </w:r>
      <w:r w:rsidR="00CF7AB9">
        <w:rPr>
          <w:rFonts w:ascii="Garamond" w:hAnsi="Garamond"/>
          <w:lang w:val="sq-AL"/>
        </w:rPr>
        <w:t>“</w:t>
      </w:r>
      <w:r w:rsidRPr="00A12421">
        <w:rPr>
          <w:rFonts w:ascii="Garamond" w:hAnsi="Garamond"/>
          <w:lang w:val="sq-AL"/>
        </w:rPr>
        <w:t>b</w:t>
      </w:r>
      <w:r w:rsidR="00CF7AB9">
        <w:rPr>
          <w:rFonts w:ascii="Garamond" w:hAnsi="Garamond"/>
          <w:lang w:val="sq-AL"/>
        </w:rPr>
        <w:t>”</w:t>
      </w:r>
      <w:r w:rsidR="003B007F">
        <w:rPr>
          <w:rFonts w:ascii="Garamond" w:hAnsi="Garamond"/>
          <w:lang w:val="sq-AL"/>
        </w:rPr>
        <w:t>,</w:t>
      </w:r>
      <w:r w:rsidRPr="00A12421">
        <w:rPr>
          <w:rFonts w:ascii="Garamond" w:hAnsi="Garamond"/>
          <w:lang w:val="sq-AL"/>
        </w:rPr>
        <w:t xml:space="preserve"> të pikës 1</w:t>
      </w:r>
      <w:r w:rsidR="003B007F">
        <w:rPr>
          <w:rFonts w:ascii="Garamond" w:hAnsi="Garamond"/>
          <w:lang w:val="sq-AL"/>
        </w:rPr>
        <w:t>,</w:t>
      </w:r>
      <w:r w:rsidRPr="00A12421">
        <w:rPr>
          <w:rFonts w:ascii="Garamond" w:hAnsi="Garamond"/>
          <w:lang w:val="sq-AL"/>
        </w:rPr>
        <w:t xml:space="preserve"> të nenit 190, nuk lejohen për: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a) produktet e alkoolit;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b) duhanin dhe produktet e duhanit;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c) karburantet, qoftë në gjendje të ngurtë, lëngët apo të gaztë.</w:t>
      </w:r>
    </w:p>
    <w:p w:rsidR="00812C4D" w:rsidRPr="00A12421" w:rsidRDefault="00812C4D" w:rsidP="00301C17">
      <w:pPr>
        <w:pStyle w:val="Hapesira7"/>
        <w:rPr>
          <w:lang w:val="sq-AL"/>
        </w:rPr>
      </w:pP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Seksioni 22</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Mallrat e importuara për qëllime ekzaminimi, analizash ose</w:t>
      </w:r>
      <w:r w:rsidR="001B73C1" w:rsidRPr="00A12421">
        <w:rPr>
          <w:rFonts w:ascii="Garamond" w:hAnsi="Garamond"/>
          <w:b/>
          <w:lang w:val="sq-AL"/>
        </w:rPr>
        <w:t xml:space="preserve"> </w:t>
      </w:r>
      <w:r w:rsidRPr="00A12421">
        <w:rPr>
          <w:rFonts w:ascii="Garamond" w:hAnsi="Garamond"/>
          <w:b/>
          <w:lang w:val="sq-AL"/>
        </w:rPr>
        <w:t>testi</w:t>
      </w:r>
    </w:p>
    <w:p w:rsidR="00812C4D" w:rsidRPr="00A12421" w:rsidRDefault="00812C4D" w:rsidP="00301C17">
      <w:pPr>
        <w:pStyle w:val="Hapesira7"/>
        <w:rPr>
          <w:lang w:val="sq-AL"/>
        </w:rPr>
      </w:pP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Neni 195</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Përjashtime për mallrat të cilat i nënshtrohen ekzaminimeve, analizave apo testeve</w:t>
      </w:r>
    </w:p>
    <w:p w:rsidR="00812C4D" w:rsidRPr="00A12421" w:rsidRDefault="00812C4D" w:rsidP="00301C17">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Në përputhje me nenet 196 deri 201, mallrat të cilat i nënshtrohen ekzaminimeve, analizave apo testeve për të përcaktuar përbërjen, cilësinë apo karakteristikat e tjera teknike të tyre për qëllime informimi apo për kërkime industriale ose tregtare përjashtohen nga detyrimet e importit.</w:t>
      </w: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Neni 196</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Kushtëzime</w:t>
      </w:r>
    </w:p>
    <w:p w:rsidR="00812C4D" w:rsidRPr="00A12421" w:rsidRDefault="00812C4D" w:rsidP="0093665B">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Pa cenuar nenin 199, përjashtimet e përcaktuara në nenin 195, jepen vetëm me kusht që mallrat që do të ekzaminohen, analizohen apo testohen do të shfrytëzohen apo shkatërrohen plotësisht gjatë ekzaminimit, analizës apo testimit.</w:t>
      </w:r>
    </w:p>
    <w:p w:rsidR="00812C4D" w:rsidRPr="00A12421" w:rsidRDefault="00812C4D" w:rsidP="0093665B">
      <w:pPr>
        <w:pStyle w:val="Hapesira7"/>
        <w:rPr>
          <w:lang w:val="sq-AL"/>
        </w:rPr>
      </w:pP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Neni 197</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Mallra që nuk përjashtohen</w:t>
      </w:r>
    </w:p>
    <w:p w:rsidR="00812C4D" w:rsidRPr="00A12421" w:rsidRDefault="00812C4D" w:rsidP="0093665B">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Mallrat e përdorura gjatë ekzaminimit, analizës apo testimit të cilat në vetvete paraqesin qëllimin e promovimit të shitjes, nuk përjashtohen.</w:t>
      </w:r>
    </w:p>
    <w:p w:rsidR="00812C4D" w:rsidRPr="00A12421" w:rsidRDefault="00812C4D" w:rsidP="0093665B">
      <w:pPr>
        <w:pStyle w:val="Hapesira7"/>
        <w:rPr>
          <w:lang w:val="sq-AL"/>
        </w:rPr>
      </w:pP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Neni 198</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Kushtëzime për sasinë e mallrave</w:t>
      </w:r>
    </w:p>
    <w:p w:rsidR="00812C4D" w:rsidRPr="00A12421" w:rsidRDefault="00812C4D" w:rsidP="0093665B">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Përjashtimi jepet vetëm për ato sasi mallrash të cilat janë në mënyrë strikte të nevojshme për qëllimin për të cilin importohen. Këto sasi do të përcaktohen për secilin rast nga autoritetet doganore, duke marrë parasysh qëllimin në fjalë.</w:t>
      </w:r>
    </w:p>
    <w:p w:rsidR="00812C4D" w:rsidRPr="00A12421" w:rsidRDefault="00812C4D" w:rsidP="0093665B">
      <w:pPr>
        <w:pStyle w:val="Hapesira7"/>
        <w:rPr>
          <w:lang w:val="sq-AL"/>
        </w:rPr>
      </w:pP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Neni 199</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Kushtëzime të tjera</w:t>
      </w:r>
    </w:p>
    <w:p w:rsidR="00812C4D" w:rsidRPr="00A12421" w:rsidRDefault="00812C4D" w:rsidP="0093665B">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Përjashtimet e përcaktuara në nenin 195, përfshijnë mallrat të cilat nuk janë konsumuar tërësisht apo shkatërruar gjatë ekzaminimit, analizës apo testimit, me kusht që produktet e mbetura, me marrëveshje dhe nën mbikëqyrjen e autoriteteve doganore kompetente:</w:t>
      </w:r>
    </w:p>
    <w:p w:rsidR="00812C4D" w:rsidRPr="00A12421" w:rsidRDefault="001B73C1"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janë shkatërruar krejtësisht apo janë bërë të pavlefshme nga ana tregtare me përfundimin e ekzaminimit, analizës apo testimit; ose</w:t>
      </w:r>
    </w:p>
    <w:p w:rsidR="00812C4D" w:rsidRPr="00A12421" w:rsidRDefault="001B73C1"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janë dorëzuar pranë Rezervave të Shtetit pa shkaktuar ndonjë shpenzim; ose</w:t>
      </w:r>
    </w:p>
    <w:p w:rsidR="00812C4D" w:rsidRPr="00A12421" w:rsidRDefault="001B73C1"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janë eksportuar jashtë territorit doganor të Republikës së Shqipërisë, në rrethana tërësisht të justifikuara.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2. Për qëllime të pikës 1, </w:t>
      </w:r>
      <w:r w:rsidR="00CF7AB9">
        <w:rPr>
          <w:rFonts w:ascii="Garamond" w:hAnsi="Garamond"/>
          <w:lang w:val="sq-AL"/>
        </w:rPr>
        <w:t>“</w:t>
      </w:r>
      <w:r w:rsidRPr="00A12421">
        <w:rPr>
          <w:rFonts w:ascii="Garamond" w:hAnsi="Garamond"/>
          <w:lang w:val="sq-AL"/>
        </w:rPr>
        <w:t>produktet e mbetura</w:t>
      </w:r>
      <w:r w:rsidR="00CF7AB9">
        <w:rPr>
          <w:rFonts w:ascii="Garamond" w:hAnsi="Garamond"/>
          <w:lang w:val="sq-AL"/>
        </w:rPr>
        <w:t>”</w:t>
      </w:r>
      <w:r w:rsidRPr="00A12421">
        <w:rPr>
          <w:rFonts w:ascii="Garamond" w:hAnsi="Garamond"/>
          <w:lang w:val="sq-AL"/>
        </w:rPr>
        <w:t xml:space="preserve"> nënkuptohen produktet që rezultojnë nga ekzaminimi, analiza apo testimi apo mallrat që nuk janë përdorur.</w:t>
      </w:r>
    </w:p>
    <w:p w:rsidR="00812C4D" w:rsidRPr="00A12421" w:rsidRDefault="00812C4D" w:rsidP="0093665B">
      <w:pPr>
        <w:pStyle w:val="Hapesira7"/>
        <w:rPr>
          <w:lang w:val="sq-AL"/>
        </w:rPr>
      </w:pPr>
    </w:p>
    <w:p w:rsidR="00812C4D" w:rsidRPr="00A12421" w:rsidRDefault="00812C4D" w:rsidP="001B73C1">
      <w:pPr>
        <w:spacing w:after="0" w:line="240" w:lineRule="auto"/>
        <w:jc w:val="center"/>
        <w:rPr>
          <w:rFonts w:ascii="Garamond" w:hAnsi="Garamond"/>
          <w:lang w:val="sq-AL"/>
        </w:rPr>
      </w:pPr>
      <w:r w:rsidRPr="00A12421">
        <w:rPr>
          <w:rFonts w:ascii="Garamond" w:hAnsi="Garamond"/>
          <w:lang w:val="sq-AL"/>
        </w:rPr>
        <w:t>Neni 200</w:t>
      </w:r>
    </w:p>
    <w:p w:rsidR="00812C4D" w:rsidRPr="00A12421" w:rsidRDefault="00812C4D" w:rsidP="001B73C1">
      <w:pPr>
        <w:spacing w:after="0" w:line="240" w:lineRule="auto"/>
        <w:jc w:val="center"/>
        <w:rPr>
          <w:rFonts w:ascii="Garamond" w:hAnsi="Garamond"/>
          <w:b/>
          <w:lang w:val="sq-AL"/>
        </w:rPr>
      </w:pPr>
      <w:r w:rsidRPr="00A12421">
        <w:rPr>
          <w:rFonts w:ascii="Garamond" w:hAnsi="Garamond"/>
          <w:b/>
          <w:lang w:val="sq-AL"/>
        </w:rPr>
        <w:t>Produktet e mbetura pas përfundimit të ekzaminimit, analizës apo testimit</w:t>
      </w:r>
    </w:p>
    <w:p w:rsidR="00812C4D" w:rsidRPr="00A12421" w:rsidRDefault="00812C4D" w:rsidP="0093665B">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Me përjashtim të rasteve kur zbatohet pika 1 e nenit 199, produktet e mbetura pas përfundimit të ekzaminimit, analizës apo testimit të referuara në nenin 195, janë objekt i detyrimeve përkatëse të importit sipas nivelit tarifor që zbatohet në datën e përfundimit të ekzaminimit, analizës apo testimit, në bazë të llojit të mallrave dhe vlerës doganore të konstatuar dhe pranuar në atë ditë nga autoritetet doganore kompetente.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Megjithatë, pala e interesuar me marrëveshje dhe nën mbikëqyrjen e autoriteteve doganore kompetente mund t’i shndërrojë produktet e mbetura në mbeturina apo skrap. Në këtë rast, detyrimet e importit janë ato që zbatohen për mbeturina të tilla ose skrap në momentin e shndërrimit.</w:t>
      </w:r>
    </w:p>
    <w:p w:rsidR="00812C4D" w:rsidRPr="00A12421" w:rsidRDefault="00812C4D" w:rsidP="0093665B">
      <w:pPr>
        <w:pStyle w:val="Hapesira7"/>
        <w:rPr>
          <w:lang w:val="sq-AL"/>
        </w:rPr>
      </w:pPr>
    </w:p>
    <w:p w:rsidR="00812C4D" w:rsidRPr="00A12421" w:rsidRDefault="00812C4D" w:rsidP="0099666C">
      <w:pPr>
        <w:spacing w:after="0" w:line="240" w:lineRule="auto"/>
        <w:jc w:val="center"/>
        <w:rPr>
          <w:rFonts w:ascii="Garamond" w:hAnsi="Garamond"/>
          <w:lang w:val="sq-AL"/>
        </w:rPr>
      </w:pPr>
      <w:r w:rsidRPr="00A12421">
        <w:rPr>
          <w:rFonts w:ascii="Garamond" w:hAnsi="Garamond"/>
          <w:lang w:val="sq-AL"/>
        </w:rPr>
        <w:t>Neni 201</w:t>
      </w:r>
    </w:p>
    <w:p w:rsidR="00812C4D" w:rsidRPr="003B007F" w:rsidRDefault="00812C4D" w:rsidP="0099666C">
      <w:pPr>
        <w:spacing w:after="0" w:line="240" w:lineRule="auto"/>
        <w:jc w:val="center"/>
        <w:rPr>
          <w:rFonts w:ascii="Garamond" w:hAnsi="Garamond"/>
          <w:b/>
          <w:lang w:val="sq-AL"/>
        </w:rPr>
      </w:pPr>
      <w:r w:rsidRPr="003B007F">
        <w:rPr>
          <w:rFonts w:ascii="Garamond" w:hAnsi="Garamond"/>
          <w:b/>
          <w:lang w:val="sq-AL"/>
        </w:rPr>
        <w:t>Afatet kohore</w:t>
      </w:r>
    </w:p>
    <w:p w:rsidR="00812C4D" w:rsidRPr="00A12421" w:rsidRDefault="00812C4D" w:rsidP="0093665B">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Afatet kohore brenda </w:t>
      </w:r>
      <w:r w:rsidR="00020CB2">
        <w:rPr>
          <w:rFonts w:ascii="Garamond" w:hAnsi="Garamond"/>
          <w:lang w:val="sq-AL"/>
        </w:rPr>
        <w:t>s</w:t>
      </w:r>
      <w:r w:rsidRPr="00A12421">
        <w:rPr>
          <w:rFonts w:ascii="Garamond" w:hAnsi="Garamond"/>
          <w:lang w:val="sq-AL"/>
        </w:rPr>
        <w:t>ë cilës duhet të kryhen ekzaminimet, analizat apo testet</w:t>
      </w:r>
      <w:r w:rsidR="00020CB2">
        <w:rPr>
          <w:rFonts w:ascii="Garamond" w:hAnsi="Garamond"/>
          <w:lang w:val="sq-AL"/>
        </w:rPr>
        <w:t>,</w:t>
      </w:r>
      <w:r w:rsidRPr="00A12421">
        <w:rPr>
          <w:rFonts w:ascii="Garamond" w:hAnsi="Garamond"/>
          <w:lang w:val="sq-AL"/>
        </w:rPr>
        <w:t xml:space="preserve"> si edhe të përfundohen formalitetet administrative, për të garantuar përdorimin e mallrave për qëllimet e destinuara, përcaktohet nga autoritetet doganore kompetente në autorizimin përkatës.</w:t>
      </w:r>
    </w:p>
    <w:p w:rsidR="00812C4D" w:rsidRPr="00A12421" w:rsidRDefault="00812C4D" w:rsidP="0093665B">
      <w:pPr>
        <w:pStyle w:val="Hapesira7"/>
        <w:rPr>
          <w:lang w:val="sq-AL"/>
        </w:rPr>
      </w:pPr>
    </w:p>
    <w:p w:rsidR="00812C4D" w:rsidRPr="00A12421" w:rsidRDefault="00812C4D" w:rsidP="0099666C">
      <w:pPr>
        <w:spacing w:after="0" w:line="240" w:lineRule="auto"/>
        <w:jc w:val="center"/>
        <w:rPr>
          <w:rFonts w:ascii="Garamond" w:hAnsi="Garamond"/>
          <w:lang w:val="sq-AL"/>
        </w:rPr>
      </w:pPr>
      <w:r w:rsidRPr="00A12421">
        <w:rPr>
          <w:rFonts w:ascii="Garamond" w:hAnsi="Garamond"/>
          <w:lang w:val="sq-AL"/>
        </w:rPr>
        <w:t>Seksioni 23</w:t>
      </w:r>
    </w:p>
    <w:p w:rsidR="00812C4D" w:rsidRPr="00A12421" w:rsidRDefault="00812C4D" w:rsidP="0099666C">
      <w:pPr>
        <w:spacing w:after="0" w:line="240" w:lineRule="auto"/>
        <w:jc w:val="center"/>
        <w:rPr>
          <w:rFonts w:ascii="Garamond" w:hAnsi="Garamond"/>
          <w:b/>
          <w:lang w:val="sq-AL"/>
        </w:rPr>
      </w:pPr>
      <w:r w:rsidRPr="00A12421">
        <w:rPr>
          <w:rFonts w:ascii="Garamond" w:hAnsi="Garamond"/>
          <w:b/>
          <w:lang w:val="sq-AL"/>
        </w:rPr>
        <w:t>Dërgesat për organizatat që mbrojnë të drejtat e</w:t>
      </w:r>
      <w:r w:rsidR="0099666C" w:rsidRPr="00A12421">
        <w:rPr>
          <w:rFonts w:ascii="Garamond" w:hAnsi="Garamond"/>
          <w:b/>
          <w:lang w:val="sq-AL"/>
        </w:rPr>
        <w:t xml:space="preserve"> </w:t>
      </w:r>
      <w:r w:rsidRPr="00A12421">
        <w:rPr>
          <w:rFonts w:ascii="Garamond" w:hAnsi="Garamond"/>
          <w:b/>
          <w:lang w:val="sq-AL"/>
        </w:rPr>
        <w:t>autorit ose patentës industriale dhe tregtare</w:t>
      </w:r>
    </w:p>
    <w:p w:rsidR="00812C4D" w:rsidRPr="00A12421" w:rsidRDefault="00812C4D" w:rsidP="0093665B">
      <w:pPr>
        <w:pStyle w:val="Hapesira7"/>
        <w:rPr>
          <w:lang w:val="sq-AL"/>
        </w:rPr>
      </w:pPr>
    </w:p>
    <w:p w:rsidR="00812C4D" w:rsidRPr="00A12421" w:rsidRDefault="00812C4D" w:rsidP="0099666C">
      <w:pPr>
        <w:spacing w:after="0" w:line="240" w:lineRule="auto"/>
        <w:jc w:val="center"/>
        <w:rPr>
          <w:rFonts w:ascii="Garamond" w:hAnsi="Garamond"/>
          <w:lang w:val="sq-AL"/>
        </w:rPr>
      </w:pPr>
      <w:r w:rsidRPr="00A12421">
        <w:rPr>
          <w:rFonts w:ascii="Garamond" w:hAnsi="Garamond"/>
          <w:lang w:val="sq-AL"/>
        </w:rPr>
        <w:t>Neni 202</w:t>
      </w:r>
    </w:p>
    <w:p w:rsidR="00812C4D" w:rsidRPr="00A12421" w:rsidRDefault="00812C4D" w:rsidP="0099666C">
      <w:pPr>
        <w:spacing w:after="0" w:line="240" w:lineRule="auto"/>
        <w:jc w:val="center"/>
        <w:rPr>
          <w:rFonts w:ascii="Garamond" w:hAnsi="Garamond"/>
          <w:b/>
          <w:lang w:val="sq-AL"/>
        </w:rPr>
      </w:pPr>
      <w:r w:rsidRPr="00A12421">
        <w:rPr>
          <w:rFonts w:ascii="Garamond" w:hAnsi="Garamond"/>
          <w:b/>
          <w:lang w:val="sq-AL"/>
        </w:rPr>
        <w:t>Përjashtimi për markat tregtare, modelet, disenjot dhe</w:t>
      </w:r>
      <w:r w:rsidR="00A12421">
        <w:rPr>
          <w:rFonts w:ascii="Garamond" w:hAnsi="Garamond"/>
          <w:b/>
          <w:lang w:val="sq-AL"/>
        </w:rPr>
        <w:t xml:space="preserve"> </w:t>
      </w:r>
      <w:r w:rsidRPr="00A12421">
        <w:rPr>
          <w:rFonts w:ascii="Garamond" w:hAnsi="Garamond"/>
          <w:b/>
          <w:lang w:val="sq-AL"/>
        </w:rPr>
        <w:t>dokumentet shoqëruese të tyre</w:t>
      </w:r>
    </w:p>
    <w:p w:rsidR="00812C4D" w:rsidRPr="00A12421" w:rsidRDefault="00812C4D" w:rsidP="0093665B">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Markat tregtare, modelet</w:t>
      </w:r>
      <w:r w:rsidR="00A12421">
        <w:rPr>
          <w:rFonts w:ascii="Garamond" w:hAnsi="Garamond"/>
          <w:lang w:val="sq-AL"/>
        </w:rPr>
        <w:t xml:space="preserve"> </w:t>
      </w:r>
      <w:r w:rsidRPr="00A12421">
        <w:rPr>
          <w:rFonts w:ascii="Garamond" w:hAnsi="Garamond"/>
          <w:lang w:val="sq-AL"/>
        </w:rPr>
        <w:t>apo disenjot</w:t>
      </w:r>
      <w:r w:rsidR="00020CB2">
        <w:rPr>
          <w:rFonts w:ascii="Garamond" w:hAnsi="Garamond"/>
          <w:lang w:val="sq-AL"/>
        </w:rPr>
        <w:t>,</w:t>
      </w:r>
      <w:r w:rsidRPr="00A12421">
        <w:rPr>
          <w:rFonts w:ascii="Garamond" w:hAnsi="Garamond"/>
          <w:lang w:val="sq-AL"/>
        </w:rPr>
        <w:t xml:space="preserve"> si dhe dokumentet shoqëruese të tyre, si edhe aplikimet për patentë për shpikje apo të ngjashme me të, që i dorëzohen organeve kompetente për mbrojtën e të drejtave të autorit apo për mbrojtjen e të drejtave të patentave industriale apo tregtare, përjashtohen nga detyrimet e importit.</w:t>
      </w:r>
    </w:p>
    <w:p w:rsidR="00812C4D" w:rsidRPr="00A12421" w:rsidRDefault="00812C4D" w:rsidP="0093665B">
      <w:pPr>
        <w:pStyle w:val="Hapesira7"/>
        <w:rPr>
          <w:lang w:val="sq-AL"/>
        </w:rPr>
      </w:pPr>
    </w:p>
    <w:p w:rsidR="00812C4D" w:rsidRPr="00A12421" w:rsidRDefault="00812C4D" w:rsidP="0099666C">
      <w:pPr>
        <w:spacing w:after="0" w:line="240" w:lineRule="auto"/>
        <w:jc w:val="center"/>
        <w:rPr>
          <w:rFonts w:ascii="Garamond" w:hAnsi="Garamond"/>
          <w:lang w:val="sq-AL"/>
        </w:rPr>
      </w:pPr>
      <w:r w:rsidRPr="00A12421">
        <w:rPr>
          <w:rFonts w:ascii="Garamond" w:hAnsi="Garamond"/>
          <w:lang w:val="sq-AL"/>
        </w:rPr>
        <w:t>Seksioni 24</w:t>
      </w:r>
    </w:p>
    <w:p w:rsidR="00812C4D" w:rsidRPr="00A12421" w:rsidRDefault="00812C4D" w:rsidP="0099666C">
      <w:pPr>
        <w:spacing w:after="0" w:line="240" w:lineRule="auto"/>
        <w:jc w:val="center"/>
        <w:rPr>
          <w:rFonts w:ascii="Garamond" w:hAnsi="Garamond"/>
          <w:b/>
          <w:lang w:val="sq-AL"/>
        </w:rPr>
      </w:pPr>
      <w:r w:rsidRPr="00A12421">
        <w:rPr>
          <w:rFonts w:ascii="Garamond" w:hAnsi="Garamond"/>
          <w:b/>
          <w:lang w:val="sq-AL"/>
        </w:rPr>
        <w:t>Botimet informuese me karakter turistik</w:t>
      </w:r>
    </w:p>
    <w:p w:rsidR="00812C4D" w:rsidRPr="00A12421" w:rsidRDefault="00812C4D" w:rsidP="0093665B">
      <w:pPr>
        <w:pStyle w:val="Hapesira7"/>
        <w:rPr>
          <w:lang w:val="sq-AL"/>
        </w:rPr>
      </w:pPr>
    </w:p>
    <w:p w:rsidR="00812C4D" w:rsidRPr="00A12421" w:rsidRDefault="00812C4D" w:rsidP="0099666C">
      <w:pPr>
        <w:spacing w:after="0" w:line="240" w:lineRule="auto"/>
        <w:jc w:val="center"/>
        <w:rPr>
          <w:rFonts w:ascii="Garamond" w:hAnsi="Garamond"/>
          <w:lang w:val="sq-AL"/>
        </w:rPr>
      </w:pPr>
      <w:r w:rsidRPr="00A12421">
        <w:rPr>
          <w:rFonts w:ascii="Garamond" w:hAnsi="Garamond"/>
          <w:lang w:val="sq-AL"/>
        </w:rPr>
        <w:t>Neni 203</w:t>
      </w:r>
    </w:p>
    <w:p w:rsidR="00812C4D" w:rsidRPr="00A12421" w:rsidRDefault="00812C4D" w:rsidP="0099666C">
      <w:pPr>
        <w:spacing w:after="0" w:line="240" w:lineRule="auto"/>
        <w:jc w:val="center"/>
        <w:rPr>
          <w:rFonts w:ascii="Garamond" w:hAnsi="Garamond"/>
          <w:b/>
          <w:lang w:val="sq-AL"/>
        </w:rPr>
      </w:pPr>
      <w:r w:rsidRPr="00A12421">
        <w:rPr>
          <w:rFonts w:ascii="Garamond" w:hAnsi="Garamond"/>
          <w:b/>
          <w:lang w:val="sq-AL"/>
        </w:rPr>
        <w:t>Përjashtimi për botimet informuese me karakter turistik</w:t>
      </w:r>
    </w:p>
    <w:p w:rsidR="00812C4D" w:rsidRPr="00A12421" w:rsidRDefault="00812C4D" w:rsidP="0093665B">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Pa cenuar nenet 142 deri 150, përjashtohen nga detyrimet e importit:</w:t>
      </w:r>
    </w:p>
    <w:p w:rsidR="00812C4D" w:rsidRPr="00A12421" w:rsidRDefault="00D252B2" w:rsidP="00812C4D">
      <w:pPr>
        <w:spacing w:after="0" w:line="240" w:lineRule="auto"/>
        <w:rPr>
          <w:rFonts w:ascii="Garamond" w:hAnsi="Garamond"/>
          <w:lang w:val="sq-AL"/>
        </w:rPr>
      </w:pPr>
      <w:r w:rsidRPr="00A12421">
        <w:rPr>
          <w:rFonts w:ascii="Garamond" w:hAnsi="Garamond"/>
          <w:lang w:val="sq-AL"/>
        </w:rPr>
        <w:t xml:space="preserve">a) </w:t>
      </w:r>
      <w:r w:rsidR="003B007F">
        <w:rPr>
          <w:rFonts w:ascii="Garamond" w:hAnsi="Garamond"/>
          <w:lang w:val="sq-AL"/>
        </w:rPr>
        <w:t>Dokumenta</w:t>
      </w:r>
      <w:r w:rsidR="003B007F" w:rsidRPr="00A12421">
        <w:rPr>
          <w:rFonts w:ascii="Garamond" w:hAnsi="Garamond"/>
          <w:lang w:val="sq-AL"/>
        </w:rPr>
        <w:t xml:space="preserve">cioni </w:t>
      </w:r>
      <w:r w:rsidR="00812C4D" w:rsidRPr="00A12421">
        <w:rPr>
          <w:rFonts w:ascii="Garamond" w:hAnsi="Garamond"/>
          <w:lang w:val="sq-AL"/>
        </w:rPr>
        <w:t>(fletëpalosjet, broshurat, librat, revistat, librat udhëzues, posterat/afishet në kornizë ose jo, fotografitë pa kornizë dhe zmadhimet fotografike, hartat të ilustruara apo jo, letrat transparente për xhamat/dritaret dhe kalendarë të ilustruar) për t’u shpërndarë falas dhe qëllimi kryesor i të cilëve është të nxisë publikun të vizitojë vende të tjera, veçanërisht për të ndjekur takime ose aktivitete kulturore, turistike, sportive, fetare ose tregtare apo profesionale, me kusht që një literature e tille të mos përmbajë më shumë se 25% reklamë tregtare private, duke përjashtuar gjithë reklamën private tregtare për shoqëritë e Republikës së Shqipërisë, dhe që nga vetë natyra e këtyre aktiviteteve të pasqyrohet dukshëm qëllimi i nxitjes së tregtisë;</w:t>
      </w:r>
    </w:p>
    <w:p w:rsidR="00812C4D" w:rsidRPr="00A12421" w:rsidRDefault="00D252B2" w:rsidP="00812C4D">
      <w:pPr>
        <w:spacing w:after="0" w:line="240" w:lineRule="auto"/>
        <w:rPr>
          <w:rFonts w:ascii="Garamond" w:hAnsi="Garamond"/>
          <w:lang w:val="sq-AL"/>
        </w:rPr>
      </w:pPr>
      <w:r w:rsidRPr="00A12421">
        <w:rPr>
          <w:rFonts w:ascii="Garamond" w:hAnsi="Garamond"/>
          <w:lang w:val="sq-AL"/>
        </w:rPr>
        <w:t xml:space="preserve">b) </w:t>
      </w:r>
      <w:r w:rsidR="003B007F" w:rsidRPr="00A12421">
        <w:rPr>
          <w:rFonts w:ascii="Garamond" w:hAnsi="Garamond"/>
          <w:lang w:val="sq-AL"/>
        </w:rPr>
        <w:t xml:space="preserve">Lista </w:t>
      </w:r>
      <w:r w:rsidR="00812C4D" w:rsidRPr="00A12421">
        <w:rPr>
          <w:rFonts w:ascii="Garamond" w:hAnsi="Garamond"/>
          <w:lang w:val="sq-AL"/>
        </w:rPr>
        <w:t>hotelesh të huaja dhe vjetar të botuar nga agjenci turistike zyrtare, ose nën kujdesin e tyre, orari për shërbimin e huaj të transportit, kur një literature e tillë destinohet të shpërndahet falas dhe nuk përmban më shumë se 25% reklamë private tregtare, duke përjashtuar gjithë reklamat tregtare për shoqëritë e Republikës së Shqipërisë;</w:t>
      </w:r>
    </w:p>
    <w:p w:rsidR="00812C4D" w:rsidRPr="00A12421" w:rsidRDefault="00D252B2" w:rsidP="00812C4D">
      <w:pPr>
        <w:spacing w:after="0" w:line="240" w:lineRule="auto"/>
        <w:rPr>
          <w:rFonts w:ascii="Garamond" w:hAnsi="Garamond"/>
          <w:lang w:val="sq-AL"/>
        </w:rPr>
      </w:pPr>
      <w:r w:rsidRPr="00A12421">
        <w:rPr>
          <w:rFonts w:ascii="Garamond" w:hAnsi="Garamond"/>
          <w:lang w:val="sq-AL"/>
        </w:rPr>
        <w:t xml:space="preserve">c) </w:t>
      </w:r>
      <w:r w:rsidR="003B007F" w:rsidRPr="00A12421">
        <w:rPr>
          <w:rFonts w:ascii="Garamond" w:hAnsi="Garamond"/>
          <w:lang w:val="sq-AL"/>
        </w:rPr>
        <w:t xml:space="preserve">Materiale </w:t>
      </w:r>
      <w:r w:rsidR="00812C4D" w:rsidRPr="00A12421">
        <w:rPr>
          <w:rFonts w:ascii="Garamond" w:hAnsi="Garamond"/>
          <w:lang w:val="sq-AL"/>
        </w:rPr>
        <w:t>reference të paraqitura nga përfaqësues të akredituar ose korrespondentë të emëruar nga agjenci turistike kombëtare zyrtare, të cilat nuk destinohen për shpërndarje, si p.sh. vjetarë, listat e abonentëve telefonik</w:t>
      </w:r>
      <w:r w:rsidR="003B007F">
        <w:rPr>
          <w:rFonts w:ascii="Garamond" w:hAnsi="Garamond"/>
          <w:lang w:val="sq-AL"/>
        </w:rPr>
        <w:t>ë</w:t>
      </w:r>
      <w:r w:rsidR="00812C4D" w:rsidRPr="00A12421">
        <w:rPr>
          <w:rFonts w:ascii="Garamond" w:hAnsi="Garamond"/>
          <w:lang w:val="sq-AL"/>
        </w:rPr>
        <w:t xml:space="preserve"> ose teleksit, lista e hoteleve, katalogët e panaireve, modele të mallrave të artizanatit me vlerë të papërfillshme, dhe literaturë mbi muzetë, universitetet, qendrat termale ose institucione analoge.</w:t>
      </w:r>
    </w:p>
    <w:p w:rsidR="00812C4D" w:rsidRPr="00A12421" w:rsidRDefault="00812C4D" w:rsidP="0093665B">
      <w:pPr>
        <w:pStyle w:val="Hapesira7"/>
        <w:rPr>
          <w:lang w:val="sq-AL"/>
        </w:rPr>
      </w:pPr>
    </w:p>
    <w:p w:rsidR="00812C4D" w:rsidRPr="00A12421" w:rsidRDefault="00812C4D" w:rsidP="00D252B2">
      <w:pPr>
        <w:spacing w:after="0" w:line="240" w:lineRule="auto"/>
        <w:jc w:val="center"/>
        <w:rPr>
          <w:rFonts w:ascii="Garamond" w:hAnsi="Garamond"/>
          <w:lang w:val="sq-AL"/>
        </w:rPr>
      </w:pPr>
      <w:r w:rsidRPr="00A12421">
        <w:rPr>
          <w:rFonts w:ascii="Garamond" w:hAnsi="Garamond"/>
          <w:lang w:val="sq-AL"/>
        </w:rPr>
        <w:t>Seksioni 25</w:t>
      </w:r>
    </w:p>
    <w:p w:rsidR="00812C4D" w:rsidRPr="00A12421" w:rsidRDefault="00812C4D" w:rsidP="00D252B2">
      <w:pPr>
        <w:spacing w:after="0" w:line="240" w:lineRule="auto"/>
        <w:jc w:val="center"/>
        <w:rPr>
          <w:rFonts w:ascii="Garamond" w:hAnsi="Garamond"/>
          <w:b/>
          <w:lang w:val="sq-AL"/>
        </w:rPr>
      </w:pPr>
      <w:r w:rsidRPr="00A12421">
        <w:rPr>
          <w:rFonts w:ascii="Garamond" w:hAnsi="Garamond"/>
          <w:b/>
          <w:lang w:val="sq-AL"/>
        </w:rPr>
        <w:t>Dokumente dhe artikuj të ndryshëm</w:t>
      </w:r>
    </w:p>
    <w:p w:rsidR="00812C4D" w:rsidRPr="00A12421" w:rsidRDefault="00812C4D" w:rsidP="0093665B">
      <w:pPr>
        <w:pStyle w:val="Hapesira7"/>
        <w:rPr>
          <w:lang w:val="sq-AL"/>
        </w:rPr>
      </w:pPr>
    </w:p>
    <w:p w:rsidR="00812C4D" w:rsidRPr="00A12421" w:rsidRDefault="00812C4D" w:rsidP="00D252B2">
      <w:pPr>
        <w:spacing w:after="0" w:line="240" w:lineRule="auto"/>
        <w:jc w:val="center"/>
        <w:rPr>
          <w:rFonts w:ascii="Garamond" w:hAnsi="Garamond"/>
          <w:lang w:val="sq-AL"/>
        </w:rPr>
      </w:pPr>
      <w:r w:rsidRPr="00A12421">
        <w:rPr>
          <w:rFonts w:ascii="Garamond" w:hAnsi="Garamond"/>
          <w:lang w:val="sq-AL"/>
        </w:rPr>
        <w:t>Neni 204</w:t>
      </w:r>
    </w:p>
    <w:p w:rsidR="00812C4D" w:rsidRPr="00A12421" w:rsidRDefault="00812C4D" w:rsidP="00D252B2">
      <w:pPr>
        <w:spacing w:after="0" w:line="240" w:lineRule="auto"/>
        <w:jc w:val="center"/>
        <w:rPr>
          <w:rFonts w:ascii="Garamond" w:hAnsi="Garamond"/>
          <w:b/>
          <w:lang w:val="sq-AL"/>
        </w:rPr>
      </w:pPr>
      <w:r w:rsidRPr="00A12421">
        <w:rPr>
          <w:rFonts w:ascii="Garamond" w:hAnsi="Garamond"/>
          <w:b/>
          <w:lang w:val="sq-AL"/>
        </w:rPr>
        <w:t>Përjashtime për artikuj të ndryshëm</w:t>
      </w:r>
    </w:p>
    <w:p w:rsidR="00812C4D" w:rsidRPr="00A12421" w:rsidRDefault="00812C4D" w:rsidP="0093665B">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Përjashtohen nga detyrimet e importit:</w:t>
      </w:r>
    </w:p>
    <w:p w:rsidR="00812C4D" w:rsidRPr="00A12421" w:rsidRDefault="00D252B2"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dokumentet e dërguara falas për institucionet publike të Republikës së Shqipërisë;</w:t>
      </w:r>
    </w:p>
    <w:p w:rsidR="00812C4D" w:rsidRPr="00A12421" w:rsidRDefault="00D252B2"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publikime të qeverive të huaja dhe publikime zyrtare të institucioneve ndërkombëtare, për t</w:t>
      </w:r>
      <w:r w:rsidR="00020CB2">
        <w:rPr>
          <w:rFonts w:ascii="Garamond" w:hAnsi="Garamond"/>
          <w:lang w:val="sq-AL"/>
        </w:rPr>
        <w:t>’</w:t>
      </w:r>
      <w:r w:rsidR="00812C4D" w:rsidRPr="00A12421">
        <w:rPr>
          <w:rFonts w:ascii="Garamond" w:hAnsi="Garamond"/>
          <w:lang w:val="sq-AL"/>
        </w:rPr>
        <w:t>u shpërndarë falas;</w:t>
      </w:r>
    </w:p>
    <w:p w:rsidR="00812C4D" w:rsidRPr="00A12421" w:rsidRDefault="00D252B2" w:rsidP="00812C4D">
      <w:pPr>
        <w:spacing w:after="0" w:line="240" w:lineRule="auto"/>
        <w:rPr>
          <w:rFonts w:ascii="Garamond" w:hAnsi="Garamond"/>
          <w:lang w:val="sq-AL"/>
        </w:rPr>
      </w:pPr>
      <w:r w:rsidRPr="00A12421">
        <w:rPr>
          <w:rFonts w:ascii="Garamond" w:hAnsi="Garamond"/>
          <w:lang w:val="sq-AL"/>
        </w:rPr>
        <w:t xml:space="preserve">c) </w:t>
      </w:r>
      <w:r w:rsidR="00812C4D" w:rsidRPr="00A12421">
        <w:rPr>
          <w:rFonts w:ascii="Garamond" w:hAnsi="Garamond"/>
          <w:lang w:val="sq-AL"/>
        </w:rPr>
        <w:t>fletë votime për zgjedhje të organizuara nga institucione të ngritura në vende të tjera;</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ç) </w:t>
      </w:r>
      <w:r w:rsidRPr="00A12421">
        <w:rPr>
          <w:rFonts w:ascii="Garamond" w:hAnsi="Garamond"/>
          <w:lang w:val="sq-AL"/>
        </w:rPr>
        <w:tab/>
        <w:t xml:space="preserve">objekte për t’u paraqitur si provë ose për qëllime të ngjashme në gjykata dhe </w:t>
      </w:r>
      <w:r w:rsidR="00020CB2" w:rsidRPr="00A12421">
        <w:rPr>
          <w:rFonts w:ascii="Garamond" w:hAnsi="Garamond"/>
          <w:lang w:val="sq-AL"/>
        </w:rPr>
        <w:t>agjenci</w:t>
      </w:r>
      <w:r w:rsidRPr="00A12421">
        <w:rPr>
          <w:rFonts w:ascii="Garamond" w:hAnsi="Garamond"/>
          <w:lang w:val="sq-AL"/>
        </w:rPr>
        <w:t xml:space="preserve"> të tjera zyrtare të Republikës së Shqipërisë;</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d) </w:t>
      </w:r>
      <w:r w:rsidR="00812C4D" w:rsidRPr="00A12421">
        <w:rPr>
          <w:rFonts w:ascii="Garamond" w:hAnsi="Garamond"/>
          <w:lang w:val="sq-AL"/>
        </w:rPr>
        <w:t>modele nënshkrimesh dhe qarkore që kanë të bëjnë me nënshkrimet e dërguara si pjesë e shkëmbimeve të zakonshme të informacionit midis shërbimeve publike ose institucioneve bankare;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dh)</w:t>
      </w:r>
      <w:r w:rsidR="00A12421">
        <w:rPr>
          <w:rFonts w:ascii="Garamond" w:hAnsi="Garamond"/>
          <w:lang w:val="sq-AL"/>
        </w:rPr>
        <w:t xml:space="preserve"> </w:t>
      </w:r>
      <w:r w:rsidRPr="00A12421">
        <w:rPr>
          <w:rFonts w:ascii="Garamond" w:hAnsi="Garamond"/>
          <w:lang w:val="sq-AL"/>
        </w:rPr>
        <w:t>materiale zyrtare të shtypura që i dërgohen Bankës së Shqipërisë;</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e) </w:t>
      </w:r>
      <w:r w:rsidR="00812C4D" w:rsidRPr="00A12421">
        <w:rPr>
          <w:rFonts w:ascii="Garamond" w:hAnsi="Garamond"/>
          <w:lang w:val="sq-AL"/>
        </w:rPr>
        <w:t>raporte, deklarata, shënime, prospekt, formularë aplikimesh dhe dokumente të tjera të hartuara nga shoqëri të regjistruara në vende të tjera dhe të dërguara mbajtësve ose</w:t>
      </w:r>
      <w:r w:rsidR="00A12421">
        <w:rPr>
          <w:rFonts w:ascii="Garamond" w:hAnsi="Garamond"/>
          <w:lang w:val="sq-AL"/>
        </w:rPr>
        <w:t xml:space="preserve"> </w:t>
      </w:r>
      <w:r w:rsidR="00812C4D" w:rsidRPr="00A12421">
        <w:rPr>
          <w:rFonts w:ascii="Garamond" w:hAnsi="Garamond"/>
          <w:lang w:val="sq-AL"/>
        </w:rPr>
        <w:t>nënshkruesve të titujve të lëshuar prej këtyre shoqërive;</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ë) </w:t>
      </w:r>
      <w:r w:rsidRPr="00A12421">
        <w:rPr>
          <w:rFonts w:ascii="Garamond" w:hAnsi="Garamond"/>
          <w:lang w:val="sq-AL"/>
        </w:rPr>
        <w:tab/>
        <w:t>regjistrimet mediatike (skeda me vrima, regjistrime zanore, mikrofilma etj</w:t>
      </w:r>
      <w:r w:rsidR="003B007F">
        <w:rPr>
          <w:rFonts w:ascii="Garamond" w:hAnsi="Garamond"/>
          <w:lang w:val="sq-AL"/>
        </w:rPr>
        <w:t>.</w:t>
      </w:r>
      <w:r w:rsidRPr="00A12421">
        <w:rPr>
          <w:rFonts w:ascii="Garamond" w:hAnsi="Garamond"/>
          <w:lang w:val="sq-AL"/>
        </w:rPr>
        <w:t>) të</w:t>
      </w:r>
      <w:r w:rsidR="00A12421">
        <w:rPr>
          <w:rFonts w:ascii="Garamond" w:hAnsi="Garamond"/>
          <w:lang w:val="sq-AL"/>
        </w:rPr>
        <w:t xml:space="preserve"> </w:t>
      </w:r>
      <w:r w:rsidRPr="00A12421">
        <w:rPr>
          <w:rFonts w:ascii="Garamond" w:hAnsi="Garamond"/>
          <w:lang w:val="sq-AL"/>
        </w:rPr>
        <w:t>përdorura për transmetimin e informacionit të dërguar falas pritësve, me kusht që përjashtimi nga detyrimet e importit nuk krijon mundësi për abuzime ose shtrembërime të mëdha të parimeve të konkurrencës;</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f) </w:t>
      </w:r>
      <w:r w:rsidR="00812C4D" w:rsidRPr="00A12421">
        <w:rPr>
          <w:rFonts w:ascii="Garamond" w:hAnsi="Garamond"/>
          <w:lang w:val="sq-AL"/>
        </w:rPr>
        <w:t>fashikuj, arkiva, formularë të shtypur dhe dokumente të tjera për t’u përdorur në mbledhje, konferenca ose kongrese ndërkombëtare dhe raporte mbi këto mbledhje;</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g) </w:t>
      </w:r>
      <w:r w:rsidR="00812C4D" w:rsidRPr="00A12421">
        <w:rPr>
          <w:rFonts w:ascii="Garamond" w:hAnsi="Garamond"/>
          <w:lang w:val="sq-AL"/>
        </w:rPr>
        <w:t>plane, skica teknike, disenjo në kalk, përshkrime dhe dokumente të tjera të ngjashme</w:t>
      </w:r>
      <w:r w:rsidR="003B007F">
        <w:rPr>
          <w:rFonts w:ascii="Garamond" w:hAnsi="Garamond"/>
          <w:lang w:val="sq-AL"/>
        </w:rPr>
        <w:t>,</w:t>
      </w:r>
      <w:r w:rsidR="00812C4D" w:rsidRPr="00A12421">
        <w:rPr>
          <w:rFonts w:ascii="Garamond" w:hAnsi="Garamond"/>
          <w:lang w:val="sq-AL"/>
        </w:rPr>
        <w:t xml:space="preserve"> të importuara për të tërhequr ose kryer porosi në vende të tjera ose për të marrë pjesë në </w:t>
      </w:r>
      <w:r w:rsidR="0093665B">
        <w:rPr>
          <w:rFonts w:ascii="Garamond" w:hAnsi="Garamond"/>
          <w:lang w:val="en-GB"/>
        </w:rPr>
        <w:t>koh</w:t>
      </w:r>
      <w:r w:rsidR="00EB5005" w:rsidRPr="0093665B">
        <w:rPr>
          <w:rFonts w:ascii="Garamond" w:hAnsi="Garamond"/>
          <w:lang w:val="en-GB"/>
        </w:rPr>
        <w:t>ë</w:t>
      </w:r>
      <w:r w:rsidR="00812C4D" w:rsidRPr="00A12421">
        <w:rPr>
          <w:rFonts w:ascii="Garamond" w:hAnsi="Garamond"/>
          <w:lang w:val="sq-AL"/>
        </w:rPr>
        <w:t xml:space="preserve"> të organizuara në territorin doganor të Republikës së Shqipërisë;</w:t>
      </w:r>
    </w:p>
    <w:p w:rsidR="00812C4D" w:rsidRPr="00A12421" w:rsidRDefault="00812C4D" w:rsidP="00812C4D">
      <w:pPr>
        <w:spacing w:after="0" w:line="240" w:lineRule="auto"/>
        <w:rPr>
          <w:rFonts w:ascii="Garamond" w:hAnsi="Garamond"/>
          <w:lang w:val="sq-AL"/>
        </w:rPr>
      </w:pPr>
      <w:r w:rsidRPr="00A12421">
        <w:rPr>
          <w:rFonts w:ascii="Garamond" w:hAnsi="Garamond"/>
          <w:lang w:val="sq-AL"/>
        </w:rPr>
        <w:t>gj)</w:t>
      </w:r>
      <w:r w:rsidRPr="00A12421">
        <w:rPr>
          <w:rFonts w:ascii="Garamond" w:hAnsi="Garamond"/>
          <w:lang w:val="sq-AL"/>
        </w:rPr>
        <w:tab/>
      </w:r>
      <w:r w:rsidR="00EB5005">
        <w:rPr>
          <w:rFonts w:ascii="Garamond" w:hAnsi="Garamond"/>
          <w:lang w:val="sq-AL"/>
        </w:rPr>
        <w:t xml:space="preserve"> </w:t>
      </w:r>
      <w:r w:rsidRPr="00A12421">
        <w:rPr>
          <w:rFonts w:ascii="Garamond" w:hAnsi="Garamond"/>
          <w:lang w:val="sq-AL"/>
        </w:rPr>
        <w:t>dokumente që përdoren gjatë provimeve të organizuara në territorin doganor të Republikës së Shqipërisë nga institucione me qendër në vende të tjera;</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h) </w:t>
      </w:r>
      <w:r w:rsidR="00812C4D" w:rsidRPr="00A12421">
        <w:rPr>
          <w:rFonts w:ascii="Garamond" w:hAnsi="Garamond"/>
          <w:lang w:val="sq-AL"/>
        </w:rPr>
        <w:t>formularë të shtypur për</w:t>
      </w:r>
      <w:r w:rsidR="00154096">
        <w:rPr>
          <w:rFonts w:ascii="Garamond" w:hAnsi="Garamond"/>
          <w:lang w:val="sq-AL"/>
        </w:rPr>
        <w:t xml:space="preserve"> t’u </w:t>
      </w:r>
      <w:r w:rsidR="00812C4D" w:rsidRPr="00A12421">
        <w:rPr>
          <w:rFonts w:ascii="Garamond" w:hAnsi="Garamond"/>
          <w:lang w:val="sq-AL"/>
        </w:rPr>
        <w:t>përdorur si dokumente zyrtare në qarkullimin ndërkombëtar të automjeteve ose mallrave, në kuadrin e konventave ndërkombëtare;</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formularë, etiketa, bileta dhe dokumente të ngjashme të dërguara nga agjenci transporti ose nga sipërmarrje të industrisë së hotelerisë në një vend tjetër për agjenci udhëtimi të krijuara në territorin doganor të Republikës së Shqipërisë;</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j) </w:t>
      </w:r>
      <w:r w:rsidR="00812C4D" w:rsidRPr="00A12421">
        <w:rPr>
          <w:rFonts w:ascii="Garamond" w:hAnsi="Garamond"/>
          <w:lang w:val="sq-AL"/>
        </w:rPr>
        <w:t>formularë dhe bileta, dokumente transporti (</w:t>
      </w:r>
      <w:r w:rsidR="00812C4D" w:rsidRPr="00EB5005">
        <w:rPr>
          <w:rFonts w:ascii="Garamond" w:hAnsi="Garamond"/>
          <w:i/>
          <w:lang w:val="sq-AL"/>
        </w:rPr>
        <w:t xml:space="preserve">bill of lading ose </w:t>
      </w:r>
      <w:r w:rsidR="00EB5005" w:rsidRPr="00EB5005">
        <w:rPr>
          <w:rFonts w:ascii="Garamond" w:hAnsi="Garamond"/>
          <w:i/>
          <w:lang w:val="sq-AL"/>
        </w:rPr>
        <w:t>w</w:t>
      </w:r>
      <w:r w:rsidR="00812C4D" w:rsidRPr="00EB5005">
        <w:rPr>
          <w:rFonts w:ascii="Garamond" w:hAnsi="Garamond"/>
          <w:i/>
          <w:lang w:val="sq-AL"/>
        </w:rPr>
        <w:t>ay-bills</w:t>
      </w:r>
      <w:r w:rsidR="00812C4D" w:rsidRPr="00A12421">
        <w:rPr>
          <w:rFonts w:ascii="Garamond" w:hAnsi="Garamond"/>
          <w:lang w:val="sq-AL"/>
        </w:rPr>
        <w:t>) dhe dokumente të tjera tregtare ose zyrtare, të përdorura;</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k) </w:t>
      </w:r>
      <w:r w:rsidR="00812C4D" w:rsidRPr="00A12421">
        <w:rPr>
          <w:rFonts w:ascii="Garamond" w:hAnsi="Garamond"/>
          <w:lang w:val="sq-AL"/>
        </w:rPr>
        <w:t>formularë zyrtare të shtypur nga një vend tjetër ose nga autoritete ndërkombëtare, dhe materiale të shtypura në përputhje me standardet ndërkombëtare, të dërguara për shpërndarje nga shoqata të vendeve të tjera në adresë të shoqatave homologe që gjenden në territorin doganor të Republikës së Shqipërisë;</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l) </w:t>
      </w:r>
      <w:r w:rsidR="00812C4D" w:rsidRPr="00A12421">
        <w:rPr>
          <w:rFonts w:ascii="Garamond" w:hAnsi="Garamond"/>
          <w:lang w:val="sq-AL"/>
        </w:rPr>
        <w:t>fotografi, diapozitivë dhe kartonë për matrica fotografish, që mund të përmbajnë edhe udhëzime të dërguara nga agjenci shtypi ose agjenci botuese gazetash dhe revistash;</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ll) </w:t>
      </w:r>
      <w:r w:rsidR="00812C4D" w:rsidRPr="00A12421">
        <w:rPr>
          <w:rFonts w:ascii="Garamond" w:hAnsi="Garamond"/>
          <w:lang w:val="sq-AL"/>
        </w:rPr>
        <w:t>pulla takse dhe pulla të ngjashme që tregojnë pagimin e detyrimeve në vende të tjera;</w:t>
      </w:r>
    </w:p>
    <w:p w:rsidR="00812C4D" w:rsidRPr="00A12421" w:rsidRDefault="00CB46A7" w:rsidP="00812C4D">
      <w:pPr>
        <w:spacing w:after="0" w:line="240" w:lineRule="auto"/>
        <w:rPr>
          <w:rFonts w:ascii="Garamond" w:hAnsi="Garamond"/>
          <w:lang w:val="sq-AL"/>
        </w:rPr>
      </w:pPr>
      <w:r w:rsidRPr="00A12421">
        <w:rPr>
          <w:rFonts w:ascii="Garamond" w:hAnsi="Garamond"/>
          <w:lang w:val="sq-AL"/>
        </w:rPr>
        <w:t xml:space="preserve">m) </w:t>
      </w:r>
      <w:r w:rsidR="00812C4D" w:rsidRPr="00A12421">
        <w:rPr>
          <w:rFonts w:ascii="Garamond" w:hAnsi="Garamond"/>
          <w:lang w:val="sq-AL"/>
        </w:rPr>
        <w:t>kartëmonedha dhe monedha në përdorim, që i dërgohen bankave ose organeve</w:t>
      </w:r>
      <w:r w:rsidRPr="00A12421">
        <w:rPr>
          <w:rFonts w:ascii="Garamond" w:hAnsi="Garamond"/>
          <w:lang w:val="sq-AL"/>
        </w:rPr>
        <w:t xml:space="preserve"> </w:t>
      </w:r>
      <w:r w:rsidR="00812C4D" w:rsidRPr="00A12421">
        <w:rPr>
          <w:rFonts w:ascii="Garamond" w:hAnsi="Garamond"/>
          <w:lang w:val="sq-AL"/>
        </w:rPr>
        <w:t xml:space="preserve">shtetërore në Republikën e Shqipërisë. </w:t>
      </w:r>
    </w:p>
    <w:p w:rsidR="00812C4D" w:rsidRPr="00A12421" w:rsidRDefault="00812C4D" w:rsidP="007D4B29">
      <w:pPr>
        <w:pStyle w:val="Hapesira7"/>
        <w:rPr>
          <w:lang w:val="sq-AL"/>
        </w:rPr>
      </w:pPr>
    </w:p>
    <w:p w:rsidR="00812C4D" w:rsidRPr="00A12421" w:rsidRDefault="00812C4D" w:rsidP="00C272EE">
      <w:pPr>
        <w:spacing w:after="0" w:line="240" w:lineRule="auto"/>
        <w:jc w:val="center"/>
        <w:rPr>
          <w:rFonts w:ascii="Garamond" w:hAnsi="Garamond"/>
          <w:lang w:val="sq-AL"/>
        </w:rPr>
      </w:pPr>
      <w:r w:rsidRPr="00A12421">
        <w:rPr>
          <w:rFonts w:ascii="Garamond" w:hAnsi="Garamond"/>
          <w:lang w:val="sq-AL"/>
        </w:rPr>
        <w:t>Seksioni 26</w:t>
      </w:r>
    </w:p>
    <w:p w:rsidR="00812C4D" w:rsidRPr="00A12421" w:rsidRDefault="00812C4D" w:rsidP="00C272EE">
      <w:pPr>
        <w:spacing w:after="0" w:line="240" w:lineRule="auto"/>
        <w:jc w:val="center"/>
        <w:rPr>
          <w:rFonts w:ascii="Garamond" w:hAnsi="Garamond"/>
          <w:b/>
          <w:lang w:val="sq-AL"/>
        </w:rPr>
      </w:pPr>
      <w:r w:rsidRPr="00A12421">
        <w:rPr>
          <w:rFonts w:ascii="Garamond" w:hAnsi="Garamond"/>
          <w:b/>
          <w:lang w:val="sq-AL"/>
        </w:rPr>
        <w:t>Materiale të ndryshme, për të fiksuar dhe ruajtur</w:t>
      </w:r>
      <w:r w:rsidR="00A12421">
        <w:rPr>
          <w:rFonts w:ascii="Garamond" w:hAnsi="Garamond"/>
          <w:b/>
          <w:lang w:val="sq-AL"/>
        </w:rPr>
        <w:t xml:space="preserve"> </w:t>
      </w:r>
      <w:r w:rsidRPr="00A12421">
        <w:rPr>
          <w:rFonts w:ascii="Garamond" w:hAnsi="Garamond"/>
          <w:b/>
          <w:lang w:val="sq-AL"/>
        </w:rPr>
        <w:t>mallrat gjatë transportit të tyre</w:t>
      </w:r>
    </w:p>
    <w:p w:rsidR="00812C4D" w:rsidRPr="00A12421" w:rsidRDefault="00812C4D" w:rsidP="007D4B29">
      <w:pPr>
        <w:pStyle w:val="Hapesira7"/>
        <w:rPr>
          <w:lang w:val="sq-AL"/>
        </w:rPr>
      </w:pPr>
    </w:p>
    <w:p w:rsidR="00812C4D" w:rsidRPr="00A12421" w:rsidRDefault="00812C4D" w:rsidP="00C272EE">
      <w:pPr>
        <w:spacing w:after="0" w:line="240" w:lineRule="auto"/>
        <w:jc w:val="center"/>
        <w:rPr>
          <w:rFonts w:ascii="Garamond" w:hAnsi="Garamond"/>
          <w:lang w:val="sq-AL"/>
        </w:rPr>
      </w:pPr>
      <w:r w:rsidRPr="00A12421">
        <w:rPr>
          <w:rFonts w:ascii="Garamond" w:hAnsi="Garamond"/>
          <w:lang w:val="sq-AL"/>
        </w:rPr>
        <w:t>Neni 205</w:t>
      </w:r>
    </w:p>
    <w:p w:rsidR="00812C4D" w:rsidRPr="00A12421" w:rsidRDefault="00812C4D" w:rsidP="00C272EE">
      <w:pPr>
        <w:spacing w:after="0" w:line="240" w:lineRule="auto"/>
        <w:jc w:val="center"/>
        <w:rPr>
          <w:rFonts w:ascii="Garamond" w:hAnsi="Garamond"/>
          <w:b/>
          <w:lang w:val="sq-AL"/>
        </w:rPr>
      </w:pPr>
      <w:r w:rsidRPr="00A12421">
        <w:rPr>
          <w:rFonts w:ascii="Garamond" w:hAnsi="Garamond"/>
          <w:b/>
          <w:lang w:val="sq-AL"/>
        </w:rPr>
        <w:t>Përjashtime për materialet që përdoren për ruajtjen</w:t>
      </w:r>
      <w:r w:rsidR="00A12421">
        <w:rPr>
          <w:rFonts w:ascii="Garamond" w:hAnsi="Garamond"/>
          <w:b/>
          <w:lang w:val="sq-AL"/>
        </w:rPr>
        <w:t xml:space="preserve"> </w:t>
      </w:r>
      <w:r w:rsidRPr="00A12421">
        <w:rPr>
          <w:rFonts w:ascii="Garamond" w:hAnsi="Garamond"/>
          <w:b/>
          <w:lang w:val="sq-AL"/>
        </w:rPr>
        <w:t>e mallrave gjatë transportit</w:t>
      </w:r>
    </w:p>
    <w:p w:rsidR="00812C4D" w:rsidRPr="00A12421" w:rsidRDefault="00812C4D" w:rsidP="007D4B2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Përjashtohen nga detyrimet e importit materialet e ndryshme</w:t>
      </w:r>
      <w:r w:rsidR="003B007F">
        <w:rPr>
          <w:rFonts w:ascii="Garamond" w:hAnsi="Garamond"/>
          <w:lang w:val="sq-AL"/>
        </w:rPr>
        <w:t>,</w:t>
      </w:r>
      <w:r w:rsidRPr="00A12421">
        <w:rPr>
          <w:rFonts w:ascii="Garamond" w:hAnsi="Garamond"/>
          <w:lang w:val="sq-AL"/>
        </w:rPr>
        <w:t xml:space="preserve"> të tilla si</w:t>
      </w:r>
      <w:r w:rsidR="003B007F">
        <w:rPr>
          <w:rFonts w:ascii="Garamond" w:hAnsi="Garamond"/>
          <w:lang w:val="sq-AL"/>
        </w:rPr>
        <w:t>:</w:t>
      </w:r>
      <w:r w:rsidRPr="00A12421">
        <w:rPr>
          <w:rFonts w:ascii="Garamond" w:hAnsi="Garamond"/>
          <w:lang w:val="sq-AL"/>
        </w:rPr>
        <w:t xml:space="preserve"> litarë, kashtë, copa tekstili, letër dhe karton, lëndë drusore dhe plastike, të cilat përdoren për sistemimin dhe mbrojtjen, përfshirë këtu edhe mbrojtjen nga nxehtësia, për mallrat gjatë transportit, nga një vend tjetër, për në territorin doganor të Republikës së Shqipërisë, të pa ripërdorshme.</w:t>
      </w:r>
    </w:p>
    <w:p w:rsidR="00812C4D" w:rsidRPr="00A12421" w:rsidRDefault="00812C4D" w:rsidP="00812C4D">
      <w:pPr>
        <w:spacing w:after="0" w:line="240" w:lineRule="auto"/>
        <w:rPr>
          <w:rFonts w:ascii="Garamond" w:hAnsi="Garamond"/>
          <w:lang w:val="sq-AL"/>
        </w:rPr>
      </w:pPr>
    </w:p>
    <w:p w:rsidR="00812C4D" w:rsidRPr="00A12421" w:rsidRDefault="00812C4D" w:rsidP="00C272EE">
      <w:pPr>
        <w:spacing w:after="0" w:line="240" w:lineRule="auto"/>
        <w:jc w:val="center"/>
        <w:rPr>
          <w:rFonts w:ascii="Garamond" w:hAnsi="Garamond"/>
          <w:lang w:val="sq-AL"/>
        </w:rPr>
      </w:pPr>
      <w:r w:rsidRPr="00A12421">
        <w:rPr>
          <w:rFonts w:ascii="Garamond" w:hAnsi="Garamond"/>
          <w:lang w:val="sq-AL"/>
        </w:rPr>
        <w:t>Seksioni 27</w:t>
      </w:r>
    </w:p>
    <w:p w:rsidR="00812C4D" w:rsidRPr="00A12421" w:rsidRDefault="00812C4D" w:rsidP="00C272EE">
      <w:pPr>
        <w:spacing w:after="0" w:line="240" w:lineRule="auto"/>
        <w:jc w:val="center"/>
        <w:rPr>
          <w:rFonts w:ascii="Garamond" w:hAnsi="Garamond"/>
          <w:b/>
          <w:lang w:val="sq-AL"/>
        </w:rPr>
      </w:pPr>
      <w:r w:rsidRPr="00A12421">
        <w:rPr>
          <w:rFonts w:ascii="Garamond" w:hAnsi="Garamond"/>
          <w:b/>
          <w:lang w:val="sq-AL"/>
        </w:rPr>
        <w:t>Shtrojet, foragjeret dhe ushqimet që nevojiten gjatë transportit të kafshëve</w:t>
      </w:r>
    </w:p>
    <w:p w:rsidR="00812C4D" w:rsidRPr="00A12421" w:rsidRDefault="00812C4D" w:rsidP="007D4B29">
      <w:pPr>
        <w:pStyle w:val="Hapesira7"/>
        <w:rPr>
          <w:lang w:val="sq-AL"/>
        </w:rPr>
      </w:pPr>
    </w:p>
    <w:p w:rsidR="00812C4D" w:rsidRPr="00A12421" w:rsidRDefault="00812C4D" w:rsidP="00C272EE">
      <w:pPr>
        <w:spacing w:after="0" w:line="240" w:lineRule="auto"/>
        <w:jc w:val="center"/>
        <w:rPr>
          <w:rFonts w:ascii="Garamond" w:hAnsi="Garamond"/>
          <w:lang w:val="sq-AL"/>
        </w:rPr>
      </w:pPr>
      <w:r w:rsidRPr="00A12421">
        <w:rPr>
          <w:rFonts w:ascii="Garamond" w:hAnsi="Garamond"/>
          <w:lang w:val="sq-AL"/>
        </w:rPr>
        <w:t>Neni 206</w:t>
      </w:r>
    </w:p>
    <w:p w:rsidR="00812C4D" w:rsidRPr="00A12421" w:rsidRDefault="00812C4D" w:rsidP="00C272EE">
      <w:pPr>
        <w:spacing w:after="0" w:line="240" w:lineRule="auto"/>
        <w:jc w:val="center"/>
        <w:rPr>
          <w:rFonts w:ascii="Garamond" w:hAnsi="Garamond"/>
          <w:b/>
          <w:lang w:val="sq-AL"/>
        </w:rPr>
      </w:pPr>
      <w:r w:rsidRPr="00A12421">
        <w:rPr>
          <w:rFonts w:ascii="Garamond" w:hAnsi="Garamond"/>
          <w:b/>
          <w:lang w:val="sq-AL"/>
        </w:rPr>
        <w:t>Përjashtime për shtrojet, foragjeret dhe ushqimet që nevojiten</w:t>
      </w:r>
      <w:r w:rsidR="00C272EE" w:rsidRPr="00A12421">
        <w:rPr>
          <w:rFonts w:ascii="Garamond" w:hAnsi="Garamond"/>
          <w:b/>
          <w:lang w:val="sq-AL"/>
        </w:rPr>
        <w:t xml:space="preserve"> </w:t>
      </w:r>
      <w:r w:rsidRPr="00A12421">
        <w:rPr>
          <w:rFonts w:ascii="Garamond" w:hAnsi="Garamond"/>
          <w:b/>
          <w:lang w:val="sq-AL"/>
        </w:rPr>
        <w:t>gjatë transportit të kafshëve</w:t>
      </w:r>
    </w:p>
    <w:p w:rsidR="00812C4D" w:rsidRPr="00A12421" w:rsidRDefault="00812C4D" w:rsidP="007D4B2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Përjashtohen nga detyrimet e importit shtrojet, foragjeret dhe ushqimet për kafshët, të çdo lloji, të cilat janë ngarkuar në mjetin e transportit që përdoret për transportimin e kafshëve nga një vend tjetër për në territorin doganor të Republikës së Shqipërisë, për</w:t>
      </w:r>
      <w:r w:rsidR="00154096">
        <w:rPr>
          <w:rFonts w:ascii="Garamond" w:hAnsi="Garamond"/>
          <w:lang w:val="sq-AL"/>
        </w:rPr>
        <w:t xml:space="preserve"> t’u </w:t>
      </w:r>
      <w:r w:rsidRPr="00A12421">
        <w:rPr>
          <w:rFonts w:ascii="Garamond" w:hAnsi="Garamond"/>
          <w:lang w:val="sq-AL"/>
        </w:rPr>
        <w:t xml:space="preserve">përdorur/konsumuar gjatë udhëtimit. </w:t>
      </w:r>
    </w:p>
    <w:p w:rsidR="00812C4D" w:rsidRPr="00A12421" w:rsidRDefault="00812C4D" w:rsidP="007D4B29">
      <w:pPr>
        <w:pStyle w:val="Hapesira7"/>
        <w:rPr>
          <w:lang w:val="sq-AL"/>
        </w:rPr>
      </w:pPr>
    </w:p>
    <w:p w:rsidR="00812C4D" w:rsidRPr="00A12421" w:rsidRDefault="00812C4D" w:rsidP="00C272EE">
      <w:pPr>
        <w:spacing w:after="0" w:line="240" w:lineRule="auto"/>
        <w:jc w:val="center"/>
        <w:rPr>
          <w:rFonts w:ascii="Garamond" w:hAnsi="Garamond"/>
          <w:lang w:val="sq-AL"/>
        </w:rPr>
      </w:pPr>
      <w:r w:rsidRPr="00A12421">
        <w:rPr>
          <w:rFonts w:ascii="Garamond" w:hAnsi="Garamond"/>
          <w:lang w:val="sq-AL"/>
        </w:rPr>
        <w:t>Seksioni 28</w:t>
      </w:r>
    </w:p>
    <w:p w:rsidR="00812C4D" w:rsidRPr="00A12421" w:rsidRDefault="00812C4D" w:rsidP="00C272EE">
      <w:pPr>
        <w:spacing w:after="0" w:line="240" w:lineRule="auto"/>
        <w:jc w:val="center"/>
        <w:rPr>
          <w:rFonts w:ascii="Garamond" w:hAnsi="Garamond"/>
          <w:b/>
          <w:lang w:val="sq-AL"/>
        </w:rPr>
      </w:pPr>
      <w:r w:rsidRPr="00A12421">
        <w:rPr>
          <w:rFonts w:ascii="Garamond" w:hAnsi="Garamond"/>
          <w:b/>
          <w:lang w:val="sq-AL"/>
        </w:rPr>
        <w:t>Karburanti dhe lubrifikantët në depozitën e mjeteve motorike</w:t>
      </w:r>
      <w:r w:rsidR="00A12421">
        <w:rPr>
          <w:rFonts w:ascii="Garamond" w:hAnsi="Garamond"/>
          <w:b/>
          <w:lang w:val="sq-AL"/>
        </w:rPr>
        <w:t xml:space="preserve"> </w:t>
      </w:r>
      <w:r w:rsidRPr="00A12421">
        <w:rPr>
          <w:rFonts w:ascii="Garamond" w:hAnsi="Garamond"/>
          <w:b/>
          <w:lang w:val="sq-AL"/>
        </w:rPr>
        <w:t>tokësore, si dhe në depozita për përdorim të veçantë</w:t>
      </w:r>
    </w:p>
    <w:p w:rsidR="00812C4D" w:rsidRPr="00A12421" w:rsidRDefault="00812C4D" w:rsidP="007D4B29">
      <w:pPr>
        <w:pStyle w:val="Hapesira7"/>
        <w:rPr>
          <w:lang w:val="sq-AL"/>
        </w:rPr>
      </w:pPr>
    </w:p>
    <w:p w:rsidR="00812C4D" w:rsidRPr="00A12421" w:rsidRDefault="00812C4D" w:rsidP="00C272EE">
      <w:pPr>
        <w:spacing w:after="0" w:line="240" w:lineRule="auto"/>
        <w:jc w:val="center"/>
        <w:rPr>
          <w:rFonts w:ascii="Garamond" w:hAnsi="Garamond"/>
          <w:lang w:val="sq-AL"/>
        </w:rPr>
      </w:pPr>
      <w:r w:rsidRPr="00A12421">
        <w:rPr>
          <w:rFonts w:ascii="Garamond" w:hAnsi="Garamond"/>
          <w:lang w:val="sq-AL"/>
        </w:rPr>
        <w:t>Neni 207</w:t>
      </w:r>
    </w:p>
    <w:p w:rsidR="00812C4D" w:rsidRPr="00A12421" w:rsidRDefault="00812C4D" w:rsidP="00C272EE">
      <w:pPr>
        <w:spacing w:after="0" w:line="240" w:lineRule="auto"/>
        <w:jc w:val="center"/>
        <w:rPr>
          <w:rFonts w:ascii="Garamond" w:hAnsi="Garamond"/>
          <w:b/>
          <w:lang w:val="sq-AL"/>
        </w:rPr>
      </w:pPr>
      <w:r w:rsidRPr="00A12421">
        <w:rPr>
          <w:rFonts w:ascii="Garamond" w:hAnsi="Garamond"/>
          <w:b/>
          <w:lang w:val="sq-AL"/>
        </w:rPr>
        <w:t>Përjashtime për karburantin dhe lubrifikantët</w:t>
      </w:r>
    </w:p>
    <w:p w:rsidR="00812C4D" w:rsidRPr="00A12421" w:rsidRDefault="00812C4D" w:rsidP="007D4B2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1. Në përputhje me nenet 208,</w:t>
      </w:r>
      <w:r w:rsidR="00A12421">
        <w:rPr>
          <w:rFonts w:ascii="Garamond" w:hAnsi="Garamond"/>
          <w:lang w:val="sq-AL"/>
        </w:rPr>
        <w:t xml:space="preserve"> </w:t>
      </w:r>
      <w:r w:rsidRPr="00A12421">
        <w:rPr>
          <w:rFonts w:ascii="Garamond" w:hAnsi="Garamond"/>
          <w:lang w:val="sq-AL"/>
        </w:rPr>
        <w:t>209 dhe 210, përjashtohen nga detyrimet e importit:</w:t>
      </w:r>
    </w:p>
    <w:p w:rsidR="00812C4D" w:rsidRPr="00A12421" w:rsidRDefault="00C272EE"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karburanti që mbahet në serbatorët e zakonshëm të:</w:t>
      </w:r>
    </w:p>
    <w:p w:rsidR="00812C4D" w:rsidRPr="00A12421" w:rsidRDefault="00C272EE"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automjeteve tregtare apo private, dhe motoçikletave;</w:t>
      </w:r>
    </w:p>
    <w:p w:rsidR="003B007F" w:rsidRDefault="00C272EE" w:rsidP="00812C4D">
      <w:pPr>
        <w:spacing w:after="0" w:line="240" w:lineRule="auto"/>
        <w:rPr>
          <w:rFonts w:ascii="Garamond" w:hAnsi="Garamond"/>
          <w:lang w:val="sq-AL"/>
        </w:rPr>
      </w:pPr>
      <w:r w:rsidRPr="00A12421">
        <w:rPr>
          <w:rFonts w:ascii="Garamond" w:hAnsi="Garamond"/>
          <w:lang w:val="sq-AL"/>
        </w:rPr>
        <w:t xml:space="preserve">ii) </w:t>
      </w:r>
      <w:r w:rsidR="00812C4D" w:rsidRPr="00A12421">
        <w:rPr>
          <w:rFonts w:ascii="Garamond" w:hAnsi="Garamond"/>
          <w:lang w:val="sq-AL"/>
        </w:rPr>
        <w:t xml:space="preserve">depozitave të posaçme,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që hyjnë në territorin doganor të Republikës së Shqipërisë.</w:t>
      </w:r>
    </w:p>
    <w:p w:rsidR="00812C4D" w:rsidRPr="00A12421" w:rsidRDefault="00C272EE"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karburanti që mbahet në serbatorë të lëvizshëm, që transportohen nga automjete private dhe motoçikleta, me një maksimum prej 10 litra për mjet dhe pa cenuar legjislacionin në fuqi lidhur me mbajtjen dhe transportin e karburantit.</w:t>
      </w:r>
    </w:p>
    <w:p w:rsidR="00812C4D" w:rsidRPr="00A12421" w:rsidRDefault="00812C4D" w:rsidP="00812C4D">
      <w:pPr>
        <w:spacing w:after="0" w:line="240" w:lineRule="auto"/>
        <w:rPr>
          <w:rFonts w:ascii="Garamond" w:hAnsi="Garamond"/>
          <w:lang w:val="sq-AL"/>
        </w:rPr>
      </w:pPr>
      <w:r w:rsidRPr="00A12421">
        <w:rPr>
          <w:rFonts w:ascii="Garamond" w:hAnsi="Garamond"/>
          <w:lang w:val="sq-AL"/>
        </w:rPr>
        <w:t>2. Për qëllime të pikës 1:</w:t>
      </w:r>
    </w:p>
    <w:p w:rsidR="00812C4D" w:rsidRPr="00A12421" w:rsidRDefault="00C272EE" w:rsidP="00812C4D">
      <w:pPr>
        <w:spacing w:after="0" w:line="240" w:lineRule="auto"/>
        <w:rPr>
          <w:rFonts w:ascii="Garamond" w:hAnsi="Garamond"/>
          <w:lang w:val="sq-AL"/>
        </w:rPr>
      </w:pPr>
      <w:r w:rsidRPr="00A12421">
        <w:rPr>
          <w:rFonts w:ascii="Garamond" w:hAnsi="Garamond"/>
          <w:lang w:val="sq-AL"/>
        </w:rPr>
        <w:t xml:space="preserve">a) </w:t>
      </w:r>
      <w:r w:rsidR="00CF7AB9">
        <w:rPr>
          <w:rFonts w:ascii="Garamond" w:hAnsi="Garamond"/>
          <w:lang w:val="sq-AL"/>
        </w:rPr>
        <w:t>“</w:t>
      </w:r>
      <w:r w:rsidR="00812C4D" w:rsidRPr="00A12421">
        <w:rPr>
          <w:rFonts w:ascii="Garamond" w:hAnsi="Garamond"/>
          <w:lang w:val="sq-AL"/>
        </w:rPr>
        <w:t>automjet tregtar</w:t>
      </w:r>
      <w:r w:rsidR="00CF7AB9">
        <w:rPr>
          <w:rFonts w:ascii="Garamond" w:hAnsi="Garamond"/>
          <w:lang w:val="sq-AL"/>
        </w:rPr>
        <w:t>”</w:t>
      </w:r>
      <w:r w:rsidR="00812C4D" w:rsidRPr="00A12421">
        <w:rPr>
          <w:rFonts w:ascii="Garamond" w:hAnsi="Garamond"/>
          <w:lang w:val="sq-AL"/>
        </w:rPr>
        <w:t xml:space="preserve"> është çdo automjet rrugor i motorizuar (përfshirë traktorët rrugorë me ose pa rimorkio), i cili nga vetë lloji i ndërtimit dhe i pajisjeve që ka është i projektuar dhe është në gjendje për transportim, me ose pa pagesë, të:</w:t>
      </w:r>
    </w:p>
    <w:p w:rsidR="00C272EE" w:rsidRPr="00A12421" w:rsidRDefault="00C272EE"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më shumë se në</w:t>
      </w:r>
      <w:r w:rsidRPr="00A12421">
        <w:rPr>
          <w:rFonts w:ascii="Garamond" w:hAnsi="Garamond"/>
          <w:lang w:val="sq-AL"/>
        </w:rPr>
        <w:t xml:space="preserve">ntë persona, përfshirë shoferin; </w:t>
      </w:r>
    </w:p>
    <w:p w:rsidR="00C272EE" w:rsidRPr="00A12421" w:rsidRDefault="00C272EE" w:rsidP="00812C4D">
      <w:pPr>
        <w:spacing w:after="0" w:line="240" w:lineRule="auto"/>
        <w:rPr>
          <w:rFonts w:ascii="Garamond" w:hAnsi="Garamond"/>
          <w:lang w:val="sq-AL"/>
        </w:rPr>
      </w:pPr>
      <w:r w:rsidRPr="00A12421">
        <w:rPr>
          <w:rFonts w:ascii="Garamond" w:hAnsi="Garamond"/>
          <w:lang w:val="sq-AL"/>
        </w:rPr>
        <w:t xml:space="preserve">ii) </w:t>
      </w:r>
      <w:r w:rsidR="00812C4D" w:rsidRPr="00A12421">
        <w:rPr>
          <w:rFonts w:ascii="Garamond" w:hAnsi="Garamond"/>
          <w:lang w:val="sq-AL"/>
        </w:rPr>
        <w:t xml:space="preserve">mallrave, </w:t>
      </w:r>
    </w:p>
    <w:p w:rsidR="00812C4D" w:rsidRPr="00A12421" w:rsidRDefault="00812C4D" w:rsidP="00812C4D">
      <w:pPr>
        <w:spacing w:after="0" w:line="240" w:lineRule="auto"/>
        <w:rPr>
          <w:rFonts w:ascii="Garamond" w:hAnsi="Garamond"/>
          <w:lang w:val="sq-AL"/>
        </w:rPr>
      </w:pPr>
      <w:r w:rsidRPr="00A12421">
        <w:rPr>
          <w:rFonts w:ascii="Garamond" w:hAnsi="Garamond"/>
          <w:lang w:val="sq-AL"/>
        </w:rPr>
        <w:t>si dhe çdo automjet rrugor për qëllime të posaçme, që në thelb është i ndryshëm nga një transport i tillë;</w:t>
      </w:r>
    </w:p>
    <w:p w:rsidR="00812C4D" w:rsidRPr="00A12421" w:rsidRDefault="00C272EE" w:rsidP="00812C4D">
      <w:pPr>
        <w:spacing w:after="0" w:line="240" w:lineRule="auto"/>
        <w:rPr>
          <w:rFonts w:ascii="Garamond" w:hAnsi="Garamond"/>
          <w:lang w:val="sq-AL"/>
        </w:rPr>
      </w:pPr>
      <w:r w:rsidRPr="00A12421">
        <w:rPr>
          <w:rFonts w:ascii="Garamond" w:hAnsi="Garamond"/>
          <w:lang w:val="sq-AL"/>
        </w:rPr>
        <w:t xml:space="preserve">b) </w:t>
      </w:r>
      <w:r w:rsidR="00CF7AB9">
        <w:rPr>
          <w:rFonts w:ascii="Garamond" w:hAnsi="Garamond"/>
          <w:lang w:val="sq-AL"/>
        </w:rPr>
        <w:t>“</w:t>
      </w:r>
      <w:r w:rsidR="00812C4D" w:rsidRPr="00A12421">
        <w:rPr>
          <w:rFonts w:ascii="Garamond" w:hAnsi="Garamond"/>
          <w:lang w:val="sq-AL"/>
        </w:rPr>
        <w:t>automjet privat</w:t>
      </w:r>
      <w:r w:rsidR="00CF7AB9">
        <w:rPr>
          <w:rFonts w:ascii="Garamond" w:hAnsi="Garamond"/>
          <w:lang w:val="sq-AL"/>
        </w:rPr>
        <w:t>”</w:t>
      </w:r>
      <w:r w:rsidR="00812C4D" w:rsidRPr="00A12421">
        <w:rPr>
          <w:rFonts w:ascii="Garamond" w:hAnsi="Garamond"/>
          <w:lang w:val="sq-AL"/>
        </w:rPr>
        <w:t xml:space="preserve"> është çdo automjet, përveç atyre të cilët përfshihen në përkufizimin e referuar në shkronjën </w:t>
      </w:r>
      <w:r w:rsidR="00CF7AB9">
        <w:rPr>
          <w:rFonts w:ascii="Garamond" w:hAnsi="Garamond"/>
          <w:lang w:val="sq-AL"/>
        </w:rPr>
        <w:t>“</w:t>
      </w:r>
      <w:r w:rsidR="00812C4D" w:rsidRPr="00A12421">
        <w:rPr>
          <w:rFonts w:ascii="Garamond" w:hAnsi="Garamond"/>
          <w:lang w:val="sq-AL"/>
        </w:rPr>
        <w:t>a</w:t>
      </w:r>
      <w:r w:rsidR="00CF7AB9">
        <w:rPr>
          <w:rFonts w:ascii="Garamond" w:hAnsi="Garamond"/>
          <w:lang w:val="sq-AL"/>
        </w:rPr>
        <w:t>”</w:t>
      </w:r>
      <w:r w:rsidR="00812C4D" w:rsidRPr="00A12421">
        <w:rPr>
          <w:rFonts w:ascii="Garamond" w:hAnsi="Garamond"/>
          <w:lang w:val="sq-AL"/>
        </w:rPr>
        <w:t>;</w:t>
      </w:r>
    </w:p>
    <w:p w:rsidR="00812C4D" w:rsidRPr="00A12421" w:rsidRDefault="00C272EE" w:rsidP="00812C4D">
      <w:pPr>
        <w:spacing w:after="0" w:line="240" w:lineRule="auto"/>
        <w:rPr>
          <w:rFonts w:ascii="Garamond" w:hAnsi="Garamond"/>
          <w:lang w:val="sq-AL"/>
        </w:rPr>
      </w:pPr>
      <w:r w:rsidRPr="00A12421">
        <w:rPr>
          <w:rFonts w:ascii="Garamond" w:hAnsi="Garamond"/>
          <w:lang w:val="sq-AL"/>
        </w:rPr>
        <w:t xml:space="preserve">c) </w:t>
      </w:r>
      <w:r w:rsidR="00CF7AB9">
        <w:rPr>
          <w:rFonts w:ascii="Garamond" w:hAnsi="Garamond"/>
          <w:lang w:val="sq-AL"/>
        </w:rPr>
        <w:t>“</w:t>
      </w:r>
      <w:r w:rsidR="00812C4D" w:rsidRPr="00A12421">
        <w:rPr>
          <w:rFonts w:ascii="Garamond" w:hAnsi="Garamond"/>
          <w:lang w:val="sq-AL"/>
        </w:rPr>
        <w:t>serbatorë të zakonshëm</w:t>
      </w:r>
      <w:r w:rsidR="00CF7AB9">
        <w:rPr>
          <w:rFonts w:ascii="Garamond" w:hAnsi="Garamond"/>
          <w:lang w:val="sq-AL"/>
        </w:rPr>
        <w:t>”</w:t>
      </w:r>
      <w:r w:rsidR="00812C4D" w:rsidRPr="00A12421">
        <w:rPr>
          <w:rFonts w:ascii="Garamond" w:hAnsi="Garamond"/>
          <w:lang w:val="sq-AL"/>
        </w:rPr>
        <w:t xml:space="preserve"> janë:</w:t>
      </w:r>
      <w:r w:rsidRPr="00A12421">
        <w:rPr>
          <w:rFonts w:ascii="Garamond" w:hAnsi="Garamond"/>
          <w:lang w:val="sq-AL"/>
        </w:rPr>
        <w:t xml:space="preserve"> </w:t>
      </w:r>
    </w:p>
    <w:p w:rsidR="00812C4D" w:rsidRPr="00A12421" w:rsidRDefault="00C272EE" w:rsidP="00812C4D">
      <w:pPr>
        <w:spacing w:after="0" w:line="240" w:lineRule="auto"/>
        <w:rPr>
          <w:rFonts w:ascii="Garamond" w:hAnsi="Garamond"/>
          <w:lang w:val="sq-AL"/>
        </w:rPr>
      </w:pPr>
      <w:r w:rsidRPr="00A12421">
        <w:rPr>
          <w:rFonts w:ascii="Garamond" w:hAnsi="Garamond"/>
          <w:lang w:val="sq-AL"/>
        </w:rPr>
        <w:t xml:space="preserve">i) </w:t>
      </w:r>
      <w:r w:rsidR="00812C4D" w:rsidRPr="00A12421">
        <w:rPr>
          <w:rFonts w:ascii="Garamond" w:hAnsi="Garamond"/>
          <w:lang w:val="sq-AL"/>
        </w:rPr>
        <w:t>serbatorët e vendosur në mënyrë të përhershme nga prodhuesi te të gjith</w:t>
      </w:r>
      <w:r w:rsidR="00DA4C49">
        <w:rPr>
          <w:rFonts w:ascii="Garamond" w:hAnsi="Garamond"/>
          <w:lang w:val="sq-AL"/>
        </w:rPr>
        <w:t>a</w:t>
      </w:r>
      <w:r w:rsidR="00812C4D" w:rsidRPr="00A12421">
        <w:rPr>
          <w:rFonts w:ascii="Garamond" w:hAnsi="Garamond"/>
          <w:lang w:val="sq-AL"/>
        </w:rPr>
        <w:t xml:space="preserve"> automjetet e të njëjtit lloj me automjetin në fjalë dhe ndërtimi i të cilëve lejon përdorimin e drejtpërdrejtë të karburantit, si për lëvizjen e automjeteve, ashtu edhe kur është rasti, për funksionimin, gjatë transportit, të sistemeve të ftohjes dhe të sistemeve të tjer</w:t>
      </w:r>
      <w:r w:rsidR="003B007F">
        <w:rPr>
          <w:rFonts w:ascii="Garamond" w:hAnsi="Garamond"/>
          <w:lang w:val="sq-AL"/>
        </w:rPr>
        <w:t>a;</w:t>
      </w:r>
      <w:r w:rsidR="00812C4D" w:rsidRPr="00A12421">
        <w:rPr>
          <w:rFonts w:ascii="Garamond" w:hAnsi="Garamond"/>
          <w:lang w:val="sq-AL"/>
        </w:rPr>
        <w:t xml:space="preserve"> </w:t>
      </w:r>
    </w:p>
    <w:p w:rsidR="00812C4D" w:rsidRPr="00A12421" w:rsidRDefault="00C272EE" w:rsidP="00812C4D">
      <w:pPr>
        <w:spacing w:after="0" w:line="240" w:lineRule="auto"/>
        <w:rPr>
          <w:rFonts w:ascii="Garamond" w:hAnsi="Garamond"/>
          <w:lang w:val="sq-AL"/>
        </w:rPr>
      </w:pPr>
      <w:r w:rsidRPr="00A12421">
        <w:rPr>
          <w:rFonts w:ascii="Garamond" w:hAnsi="Garamond"/>
          <w:lang w:val="sq-AL"/>
        </w:rPr>
        <w:t xml:space="preserve">ii) </w:t>
      </w:r>
      <w:r w:rsidR="00812C4D" w:rsidRPr="00A12421">
        <w:rPr>
          <w:rFonts w:ascii="Garamond" w:hAnsi="Garamond"/>
          <w:lang w:val="sq-AL"/>
        </w:rPr>
        <w:t>serbatorët e gazit të vendosur në automjete të projektuara për përdorimin direkt të gazit si karburant, si dhe serbatorët që i përshtaten sistemeve të tjera, me të cilat është pajisur automjeti,</w:t>
      </w:r>
    </w:p>
    <w:p w:rsidR="00812C4D" w:rsidRPr="00A12421" w:rsidRDefault="00C272EE" w:rsidP="00812C4D">
      <w:pPr>
        <w:spacing w:after="0" w:line="240" w:lineRule="auto"/>
        <w:rPr>
          <w:rFonts w:ascii="Garamond" w:hAnsi="Garamond"/>
          <w:lang w:val="sq-AL"/>
        </w:rPr>
      </w:pPr>
      <w:r w:rsidRPr="00A12421">
        <w:rPr>
          <w:rFonts w:ascii="Garamond" w:hAnsi="Garamond"/>
          <w:lang w:val="sq-AL"/>
        </w:rPr>
        <w:t xml:space="preserve">iii) </w:t>
      </w:r>
      <w:r w:rsidR="00812C4D" w:rsidRPr="00A12421">
        <w:rPr>
          <w:rFonts w:ascii="Garamond" w:hAnsi="Garamond"/>
          <w:lang w:val="sq-AL"/>
        </w:rPr>
        <w:t>serbatorët e vendosur në mënyrë të përhershme nga prodhuesi te të gjithë mbajtësit e të njëjtit lloj me mbajtësin në fjalë dhe vendosja e përhershme e të cilit mundëson përdorimin e drejtpërdrejtë të karburantit, gjatë transportit, të sistemeve të ftohjes dhe të sistemeve të tjerë me të cilët mbajtësi i posaçëm është pajisur;</w:t>
      </w: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ç) </w:t>
      </w:r>
      <w:r w:rsidRPr="00A12421">
        <w:rPr>
          <w:rFonts w:ascii="Garamond" w:hAnsi="Garamond"/>
          <w:lang w:val="sq-AL"/>
        </w:rPr>
        <w:tab/>
      </w:r>
      <w:r w:rsidR="00CF7AB9">
        <w:rPr>
          <w:rFonts w:ascii="Garamond" w:hAnsi="Garamond"/>
          <w:lang w:val="sq-AL"/>
        </w:rPr>
        <w:t>“</w:t>
      </w:r>
      <w:r w:rsidRPr="00A12421">
        <w:rPr>
          <w:rFonts w:ascii="Garamond" w:hAnsi="Garamond"/>
          <w:lang w:val="sq-AL"/>
        </w:rPr>
        <w:t>depozitë e posaçme</w:t>
      </w:r>
      <w:r w:rsidR="00CF7AB9">
        <w:rPr>
          <w:rFonts w:ascii="Garamond" w:hAnsi="Garamond"/>
          <w:lang w:val="sq-AL"/>
        </w:rPr>
        <w:t>”</w:t>
      </w:r>
      <w:r w:rsidRPr="00A12421">
        <w:rPr>
          <w:rFonts w:ascii="Garamond" w:hAnsi="Garamond"/>
          <w:lang w:val="sq-AL"/>
        </w:rPr>
        <w:t xml:space="preserve">, është çdo mbajtës i pajisur me aparate veçanërisht të disenjuara për sistemet e ftohjes, sistemet e oksigjenimit, sistemet e termike të izolimit ose sisteme të tjera. </w:t>
      </w:r>
    </w:p>
    <w:p w:rsidR="00812C4D" w:rsidRPr="00A12421" w:rsidRDefault="00812C4D" w:rsidP="007D4B29">
      <w:pPr>
        <w:pStyle w:val="Hapesira7"/>
        <w:rPr>
          <w:lang w:val="sq-AL"/>
        </w:rPr>
      </w:pPr>
    </w:p>
    <w:p w:rsidR="00812C4D" w:rsidRPr="00A12421" w:rsidRDefault="00812C4D" w:rsidP="00C272EE">
      <w:pPr>
        <w:spacing w:after="0" w:line="240" w:lineRule="auto"/>
        <w:jc w:val="center"/>
        <w:rPr>
          <w:rFonts w:ascii="Garamond" w:hAnsi="Garamond"/>
          <w:lang w:val="sq-AL"/>
        </w:rPr>
      </w:pPr>
      <w:r w:rsidRPr="00A12421">
        <w:rPr>
          <w:rFonts w:ascii="Garamond" w:hAnsi="Garamond"/>
          <w:lang w:val="sq-AL"/>
        </w:rPr>
        <w:t>Neni 208</w:t>
      </w:r>
    </w:p>
    <w:p w:rsidR="00812C4D" w:rsidRPr="00A12421" w:rsidRDefault="00812C4D" w:rsidP="00C272EE">
      <w:pPr>
        <w:spacing w:after="0" w:line="240" w:lineRule="auto"/>
        <w:jc w:val="center"/>
        <w:rPr>
          <w:rFonts w:ascii="Garamond" w:hAnsi="Garamond"/>
          <w:b/>
          <w:lang w:val="sq-AL"/>
        </w:rPr>
      </w:pPr>
      <w:r w:rsidRPr="00A12421">
        <w:rPr>
          <w:rFonts w:ascii="Garamond" w:hAnsi="Garamond"/>
          <w:b/>
          <w:lang w:val="sq-AL"/>
        </w:rPr>
        <w:t>Kufizime</w:t>
      </w:r>
    </w:p>
    <w:p w:rsidR="00812C4D" w:rsidRPr="00A12421" w:rsidRDefault="00812C4D" w:rsidP="007D4B2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Për</w:t>
      </w:r>
      <w:r w:rsidR="00EB5005">
        <w:rPr>
          <w:rFonts w:ascii="Garamond" w:hAnsi="Garamond"/>
          <w:lang w:val="sq-AL"/>
        </w:rPr>
        <w:t xml:space="preserve"> </w:t>
      </w:r>
      <w:r w:rsidRPr="00A12421">
        <w:rPr>
          <w:rFonts w:ascii="Garamond" w:hAnsi="Garamond"/>
          <w:lang w:val="sq-AL"/>
        </w:rPr>
        <w:t>sa i përket karburantit që mbajnë serbator</w:t>
      </w:r>
      <w:r w:rsidR="00EB5005">
        <w:rPr>
          <w:rFonts w:ascii="Garamond" w:hAnsi="Garamond"/>
          <w:lang w:val="sq-AL"/>
        </w:rPr>
        <w:t>ë</w:t>
      </w:r>
      <w:r w:rsidRPr="00A12421">
        <w:rPr>
          <w:rFonts w:ascii="Garamond" w:hAnsi="Garamond"/>
          <w:lang w:val="sq-AL"/>
        </w:rPr>
        <w:t xml:space="preserve">t e zakonshëm dhe depozitat e posaçme të automjeteve tregtare, me </w:t>
      </w:r>
      <w:r w:rsidR="00EB5005">
        <w:rPr>
          <w:rFonts w:ascii="Garamond" w:hAnsi="Garamond"/>
          <w:lang w:val="sq-AL"/>
        </w:rPr>
        <w:t>u</w:t>
      </w:r>
      <w:r w:rsidRPr="00A12421">
        <w:rPr>
          <w:rFonts w:ascii="Garamond" w:hAnsi="Garamond"/>
          <w:lang w:val="sq-AL"/>
        </w:rPr>
        <w:t xml:space="preserve">rdhër të </w:t>
      </w:r>
      <w:r w:rsidR="00EB5005">
        <w:rPr>
          <w:rFonts w:ascii="Garamond" w:hAnsi="Garamond"/>
          <w:lang w:val="sq-AL"/>
        </w:rPr>
        <w:t>m</w:t>
      </w:r>
      <w:r w:rsidRPr="00A12421">
        <w:rPr>
          <w:rFonts w:ascii="Garamond" w:hAnsi="Garamond"/>
          <w:lang w:val="sq-AL"/>
        </w:rPr>
        <w:t xml:space="preserve">inistrit të Financave mund të kufizohet zbatimi i përjashtimit deri në kufirin 200 litra për automjet, depozitat e posaçme dhe për çdo udhëtim. </w:t>
      </w:r>
    </w:p>
    <w:p w:rsidR="00812C4D" w:rsidRPr="00A12421" w:rsidRDefault="00812C4D" w:rsidP="007D4B29">
      <w:pPr>
        <w:pStyle w:val="Hapesira7"/>
        <w:rPr>
          <w:lang w:val="sq-AL"/>
        </w:rPr>
      </w:pPr>
    </w:p>
    <w:p w:rsidR="00812C4D" w:rsidRPr="00A12421" w:rsidRDefault="00812C4D" w:rsidP="00C272EE">
      <w:pPr>
        <w:spacing w:after="0" w:line="240" w:lineRule="auto"/>
        <w:jc w:val="center"/>
        <w:rPr>
          <w:rFonts w:ascii="Garamond" w:hAnsi="Garamond"/>
          <w:lang w:val="sq-AL"/>
        </w:rPr>
      </w:pPr>
      <w:r w:rsidRPr="00A12421">
        <w:rPr>
          <w:rFonts w:ascii="Garamond" w:hAnsi="Garamond"/>
          <w:lang w:val="sq-AL"/>
        </w:rPr>
        <w:t>Neni 209</w:t>
      </w:r>
    </w:p>
    <w:p w:rsidR="00812C4D" w:rsidRPr="00A12421" w:rsidRDefault="00812C4D" w:rsidP="00C272EE">
      <w:pPr>
        <w:spacing w:after="0" w:line="240" w:lineRule="auto"/>
        <w:jc w:val="center"/>
        <w:rPr>
          <w:rFonts w:ascii="Garamond" w:hAnsi="Garamond"/>
          <w:b/>
          <w:lang w:val="sq-AL"/>
        </w:rPr>
      </w:pPr>
      <w:r w:rsidRPr="00A12421">
        <w:rPr>
          <w:rFonts w:ascii="Garamond" w:hAnsi="Garamond"/>
          <w:b/>
          <w:lang w:val="sq-AL"/>
        </w:rPr>
        <w:t>Kufizime të tjera</w:t>
      </w:r>
    </w:p>
    <w:p w:rsidR="00812C4D" w:rsidRPr="00A12421" w:rsidRDefault="00812C4D" w:rsidP="007D4B2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Me urdhër të ministrit të Financave mund të kufizohet sasia e karburantit të lejuar me përjashtim, në rastin e:</w:t>
      </w:r>
    </w:p>
    <w:p w:rsidR="00812C4D" w:rsidRPr="00A12421" w:rsidRDefault="00903013" w:rsidP="00812C4D">
      <w:pPr>
        <w:spacing w:after="0" w:line="240" w:lineRule="auto"/>
        <w:rPr>
          <w:rFonts w:ascii="Garamond" w:hAnsi="Garamond"/>
          <w:lang w:val="sq-AL"/>
        </w:rPr>
      </w:pPr>
      <w:r w:rsidRPr="00A12421">
        <w:rPr>
          <w:rFonts w:ascii="Garamond" w:hAnsi="Garamond"/>
          <w:lang w:val="sq-AL"/>
        </w:rPr>
        <w:t xml:space="preserve">a) </w:t>
      </w:r>
      <w:r w:rsidR="00812C4D" w:rsidRPr="00A12421">
        <w:rPr>
          <w:rFonts w:ascii="Garamond" w:hAnsi="Garamond"/>
          <w:lang w:val="sq-AL"/>
        </w:rPr>
        <w:t>automjeteve tregtare që kryejnë transport ndërkombëtar nëpër zonën e tyre kufitare me thellësi maksimale prej 15 km në vijë ajrore, me kusht që udhëtimet të kryhen nga banues të zonës kufitare;</w:t>
      </w:r>
    </w:p>
    <w:p w:rsidR="00812C4D" w:rsidRPr="00A12421" w:rsidRDefault="00903013" w:rsidP="00812C4D">
      <w:pPr>
        <w:spacing w:after="0" w:line="240" w:lineRule="auto"/>
        <w:rPr>
          <w:rFonts w:ascii="Garamond" w:hAnsi="Garamond"/>
          <w:lang w:val="sq-AL"/>
        </w:rPr>
      </w:pPr>
      <w:r w:rsidRPr="00A12421">
        <w:rPr>
          <w:rFonts w:ascii="Garamond" w:hAnsi="Garamond"/>
          <w:lang w:val="sq-AL"/>
        </w:rPr>
        <w:t xml:space="preserve">b) </w:t>
      </w:r>
      <w:r w:rsidR="00812C4D" w:rsidRPr="00A12421">
        <w:rPr>
          <w:rFonts w:ascii="Garamond" w:hAnsi="Garamond"/>
          <w:lang w:val="sq-AL"/>
        </w:rPr>
        <w:t>automjete private që i përkasin banuesve të zonës kufitare.</w:t>
      </w:r>
    </w:p>
    <w:p w:rsidR="00903013" w:rsidRPr="00A12421" w:rsidRDefault="00903013" w:rsidP="007D4B29">
      <w:pPr>
        <w:pStyle w:val="Hapesira7"/>
        <w:rPr>
          <w:lang w:val="sq-AL"/>
        </w:rPr>
      </w:pPr>
    </w:p>
    <w:p w:rsidR="00812C4D" w:rsidRPr="00A12421" w:rsidRDefault="00812C4D" w:rsidP="00903013">
      <w:pPr>
        <w:spacing w:after="0" w:line="240" w:lineRule="auto"/>
        <w:jc w:val="center"/>
        <w:rPr>
          <w:rFonts w:ascii="Garamond" w:hAnsi="Garamond"/>
          <w:lang w:val="sq-AL"/>
        </w:rPr>
      </w:pPr>
      <w:r w:rsidRPr="00A12421">
        <w:rPr>
          <w:rFonts w:ascii="Garamond" w:hAnsi="Garamond"/>
          <w:lang w:val="sq-AL"/>
        </w:rPr>
        <w:t>Neni 210</w:t>
      </w:r>
    </w:p>
    <w:p w:rsidR="00812C4D" w:rsidRPr="00A12421" w:rsidRDefault="00812C4D" w:rsidP="00903013">
      <w:pPr>
        <w:spacing w:after="0" w:line="240" w:lineRule="auto"/>
        <w:jc w:val="center"/>
        <w:rPr>
          <w:rFonts w:ascii="Garamond" w:hAnsi="Garamond"/>
          <w:b/>
          <w:lang w:val="sq-AL"/>
        </w:rPr>
      </w:pPr>
      <w:r w:rsidRPr="00A12421">
        <w:rPr>
          <w:rFonts w:ascii="Garamond" w:hAnsi="Garamond"/>
          <w:b/>
          <w:lang w:val="sq-AL"/>
        </w:rPr>
        <w:t>Karburantet e përjashtuara që nuk mund të përdoren</w:t>
      </w:r>
    </w:p>
    <w:p w:rsidR="00812C4D" w:rsidRPr="00A12421" w:rsidRDefault="00812C4D" w:rsidP="007D4B2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 xml:space="preserve">1. Karburantet e përjashtuara nga detyrimet e importit, në bazë të neneve 207, 208 dhe 209, nuk mund të përdoren në një automjet të ndryshëm prej atij në të cilin gjendeshin kur u importuan, as të transferohen nga ai automjet dhe të ruhen në vend tjetër, me përjashtim të rasteve kur duhen kryer riparime të nevojshme në atë automjet, dhe as nuk mund të transferohen nga vetë personi që përfiton prej përjashtimit, si kundrejt pagesës ashtu edhe falas. </w:t>
      </w:r>
    </w:p>
    <w:p w:rsidR="00812C4D" w:rsidRPr="007D4B29" w:rsidRDefault="00812C4D" w:rsidP="00812C4D">
      <w:pPr>
        <w:spacing w:after="0" w:line="240" w:lineRule="auto"/>
        <w:rPr>
          <w:rFonts w:ascii="Garamond" w:hAnsi="Garamond"/>
          <w:spacing w:val="-4"/>
          <w:lang w:val="sq-AL"/>
        </w:rPr>
      </w:pPr>
      <w:r w:rsidRPr="00A12421">
        <w:rPr>
          <w:rFonts w:ascii="Garamond" w:hAnsi="Garamond"/>
          <w:lang w:val="sq-AL"/>
        </w:rPr>
        <w:t xml:space="preserve">2. Mosrespektimi i kësaj dispozite sjell zbatimin e detyrimeve të importit lidhur me produktet në fjalë, sipas </w:t>
      </w:r>
      <w:r w:rsidRPr="007D4B29">
        <w:rPr>
          <w:rFonts w:ascii="Garamond" w:hAnsi="Garamond"/>
          <w:spacing w:val="-4"/>
          <w:lang w:val="sq-AL"/>
        </w:rPr>
        <w:t>nivelit tarifor të zbatueshëm në datën kur ndodhi mosrespektimi, llojit të mallrave dhe vlerës doganore të konstatuar ose pranuar prej autoriteteve doganore kompetente në atë datë.</w:t>
      </w:r>
    </w:p>
    <w:p w:rsidR="00812C4D" w:rsidRPr="007D4B29" w:rsidRDefault="00812C4D" w:rsidP="007D4B29">
      <w:pPr>
        <w:pStyle w:val="Hapesira7"/>
        <w:rPr>
          <w:spacing w:val="-4"/>
          <w:lang w:val="sq-AL"/>
        </w:rPr>
      </w:pPr>
    </w:p>
    <w:p w:rsidR="00812C4D" w:rsidRPr="007D4B29" w:rsidRDefault="00812C4D" w:rsidP="00903013">
      <w:pPr>
        <w:spacing w:after="0" w:line="240" w:lineRule="auto"/>
        <w:jc w:val="center"/>
        <w:rPr>
          <w:rFonts w:ascii="Garamond" w:hAnsi="Garamond"/>
          <w:spacing w:val="-4"/>
          <w:lang w:val="sq-AL"/>
        </w:rPr>
      </w:pPr>
      <w:r w:rsidRPr="007D4B29">
        <w:rPr>
          <w:rFonts w:ascii="Garamond" w:hAnsi="Garamond"/>
          <w:spacing w:val="-4"/>
          <w:lang w:val="sq-AL"/>
        </w:rPr>
        <w:t>Neni 211</w:t>
      </w:r>
    </w:p>
    <w:p w:rsidR="00812C4D" w:rsidRPr="007D4B29" w:rsidRDefault="00812C4D" w:rsidP="00903013">
      <w:pPr>
        <w:spacing w:after="0" w:line="240" w:lineRule="auto"/>
        <w:jc w:val="center"/>
        <w:rPr>
          <w:rFonts w:ascii="Garamond" w:hAnsi="Garamond"/>
          <w:b/>
          <w:spacing w:val="-4"/>
          <w:lang w:val="sq-AL"/>
        </w:rPr>
      </w:pPr>
      <w:r w:rsidRPr="007D4B29">
        <w:rPr>
          <w:rFonts w:ascii="Garamond" w:hAnsi="Garamond"/>
          <w:b/>
          <w:spacing w:val="-4"/>
          <w:lang w:val="sq-AL"/>
        </w:rPr>
        <w:t>Vajrat lubrifikues</w:t>
      </w:r>
      <w:r w:rsidR="003B007F" w:rsidRPr="007D4B29">
        <w:rPr>
          <w:rFonts w:ascii="Garamond" w:hAnsi="Garamond"/>
          <w:b/>
          <w:spacing w:val="-4"/>
          <w:lang w:val="sq-AL"/>
        </w:rPr>
        <w:t>e</w:t>
      </w:r>
    </w:p>
    <w:p w:rsidR="00812C4D" w:rsidRPr="007D4B29" w:rsidRDefault="00812C4D"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Përjashtimi i referuar në nenin 207, zbatohet edhe për vajrat lubrifikues që gjenden në automjete dhe nevojiten për funksionimin normal të tyre gjatë udhëtimit.</w:t>
      </w:r>
    </w:p>
    <w:p w:rsidR="00812C4D" w:rsidRPr="007D4B29" w:rsidRDefault="00812C4D" w:rsidP="007D4B29">
      <w:pPr>
        <w:pStyle w:val="Hapesira7"/>
        <w:rPr>
          <w:spacing w:val="-4"/>
        </w:rPr>
      </w:pPr>
    </w:p>
    <w:p w:rsidR="00812C4D" w:rsidRPr="007D4B29" w:rsidRDefault="00812C4D" w:rsidP="00903013">
      <w:pPr>
        <w:spacing w:after="0" w:line="240" w:lineRule="auto"/>
        <w:jc w:val="center"/>
        <w:rPr>
          <w:rFonts w:ascii="Garamond" w:hAnsi="Garamond"/>
          <w:spacing w:val="-4"/>
          <w:lang w:val="sq-AL"/>
        </w:rPr>
      </w:pPr>
      <w:r w:rsidRPr="007D4B29">
        <w:rPr>
          <w:rFonts w:ascii="Garamond" w:hAnsi="Garamond"/>
          <w:spacing w:val="-4"/>
          <w:lang w:val="sq-AL"/>
        </w:rPr>
        <w:t>Seksioni 29</w:t>
      </w:r>
    </w:p>
    <w:p w:rsidR="00812C4D" w:rsidRPr="007D4B29" w:rsidRDefault="00812C4D" w:rsidP="00903013">
      <w:pPr>
        <w:spacing w:after="0" w:line="240" w:lineRule="auto"/>
        <w:jc w:val="center"/>
        <w:rPr>
          <w:rFonts w:ascii="Garamond" w:hAnsi="Garamond"/>
          <w:b/>
          <w:spacing w:val="-4"/>
          <w:lang w:val="sq-AL"/>
        </w:rPr>
      </w:pPr>
      <w:r w:rsidRPr="007D4B29">
        <w:rPr>
          <w:rFonts w:ascii="Garamond" w:hAnsi="Garamond"/>
          <w:b/>
          <w:spacing w:val="-4"/>
          <w:lang w:val="sq-AL"/>
        </w:rPr>
        <w:t>Materiale për ndërtimin, mirëmbajtjen apo zbukurimin e</w:t>
      </w:r>
      <w:r w:rsidR="00903013" w:rsidRPr="007D4B29">
        <w:rPr>
          <w:rFonts w:ascii="Garamond" w:hAnsi="Garamond"/>
          <w:b/>
          <w:spacing w:val="-4"/>
          <w:lang w:val="sq-AL"/>
        </w:rPr>
        <w:t xml:space="preserve"> </w:t>
      </w:r>
      <w:r w:rsidRPr="007D4B29">
        <w:rPr>
          <w:rFonts w:ascii="Garamond" w:hAnsi="Garamond"/>
          <w:b/>
          <w:spacing w:val="-4"/>
          <w:lang w:val="sq-AL"/>
        </w:rPr>
        <w:t>përmendoreve apo varrezave të viktimave të luftës</w:t>
      </w:r>
    </w:p>
    <w:p w:rsidR="00812C4D" w:rsidRPr="007D4B29" w:rsidRDefault="00812C4D" w:rsidP="007D4B29">
      <w:pPr>
        <w:pStyle w:val="Hapesira7"/>
        <w:rPr>
          <w:spacing w:val="-4"/>
          <w:lang w:val="sq-AL"/>
        </w:rPr>
      </w:pPr>
    </w:p>
    <w:p w:rsidR="00812C4D" w:rsidRPr="007D4B29" w:rsidRDefault="00812C4D" w:rsidP="00903013">
      <w:pPr>
        <w:spacing w:after="0" w:line="240" w:lineRule="auto"/>
        <w:jc w:val="center"/>
        <w:rPr>
          <w:rFonts w:ascii="Garamond" w:hAnsi="Garamond"/>
          <w:spacing w:val="-4"/>
          <w:lang w:val="sq-AL"/>
        </w:rPr>
      </w:pPr>
      <w:r w:rsidRPr="007D4B29">
        <w:rPr>
          <w:rFonts w:ascii="Garamond" w:hAnsi="Garamond"/>
          <w:spacing w:val="-4"/>
          <w:lang w:val="sq-AL"/>
        </w:rPr>
        <w:t>Neni 212</w:t>
      </w:r>
    </w:p>
    <w:p w:rsidR="00812C4D" w:rsidRPr="007D4B29" w:rsidRDefault="00812C4D" w:rsidP="00903013">
      <w:pPr>
        <w:spacing w:after="0" w:line="240" w:lineRule="auto"/>
        <w:jc w:val="center"/>
        <w:rPr>
          <w:rFonts w:ascii="Garamond" w:hAnsi="Garamond"/>
          <w:b/>
          <w:spacing w:val="-4"/>
          <w:lang w:val="sq-AL"/>
        </w:rPr>
      </w:pPr>
      <w:r w:rsidRPr="007D4B29">
        <w:rPr>
          <w:rFonts w:ascii="Garamond" w:hAnsi="Garamond"/>
          <w:b/>
          <w:spacing w:val="-4"/>
          <w:lang w:val="sq-AL"/>
        </w:rPr>
        <w:t>Përjashtimet për viktimat e luftës</w:t>
      </w:r>
    </w:p>
    <w:p w:rsidR="00812C4D" w:rsidRPr="007D4B29" w:rsidRDefault="00812C4D"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Përjashtohen nga detyrimet e importit mallrat e çdo lloji, të importuara nga organizma të autorizuar për këtë qëllim nga autoritetet doganore kompetente, për</w:t>
      </w:r>
      <w:r w:rsidR="00154096" w:rsidRPr="007D4B29">
        <w:rPr>
          <w:rFonts w:ascii="Garamond" w:hAnsi="Garamond"/>
          <w:spacing w:val="-4"/>
          <w:lang w:val="sq-AL"/>
        </w:rPr>
        <w:t xml:space="preserve"> t’u </w:t>
      </w:r>
      <w:r w:rsidRPr="007D4B29">
        <w:rPr>
          <w:rFonts w:ascii="Garamond" w:hAnsi="Garamond"/>
          <w:spacing w:val="-4"/>
          <w:lang w:val="sq-AL"/>
        </w:rPr>
        <w:t>përdorur për ndërtimin, mirëmbajtjen ose zbukurimin e varrezave, varreve, si dhe përmendoreve për të rënët në luftë të vendeve të tjera, të cilët janë varrosur në territorin doganor të Republikës së Shqipërisë.</w:t>
      </w:r>
    </w:p>
    <w:p w:rsidR="00812C4D" w:rsidRPr="007D4B29" w:rsidRDefault="00812C4D" w:rsidP="007D4B29">
      <w:pPr>
        <w:pStyle w:val="Hapesira7"/>
        <w:rPr>
          <w:spacing w:val="-4"/>
          <w:lang w:val="sq-AL"/>
        </w:rPr>
      </w:pPr>
    </w:p>
    <w:p w:rsidR="00812C4D" w:rsidRPr="007D4B29" w:rsidRDefault="00812C4D" w:rsidP="00903013">
      <w:pPr>
        <w:spacing w:after="0" w:line="240" w:lineRule="auto"/>
        <w:jc w:val="center"/>
        <w:rPr>
          <w:rFonts w:ascii="Garamond" w:hAnsi="Garamond"/>
          <w:spacing w:val="-4"/>
          <w:lang w:val="sq-AL"/>
        </w:rPr>
      </w:pPr>
      <w:r w:rsidRPr="007D4B29">
        <w:rPr>
          <w:rFonts w:ascii="Garamond" w:hAnsi="Garamond"/>
          <w:spacing w:val="-4"/>
          <w:lang w:val="sq-AL"/>
        </w:rPr>
        <w:t>Seksioni 30</w:t>
      </w:r>
    </w:p>
    <w:p w:rsidR="00812C4D" w:rsidRPr="007D4B29" w:rsidRDefault="00812C4D" w:rsidP="00903013">
      <w:pPr>
        <w:spacing w:after="0" w:line="240" w:lineRule="auto"/>
        <w:jc w:val="center"/>
        <w:rPr>
          <w:rFonts w:ascii="Garamond" w:hAnsi="Garamond"/>
          <w:b/>
          <w:spacing w:val="-4"/>
          <w:lang w:val="sq-AL"/>
        </w:rPr>
      </w:pPr>
      <w:r w:rsidRPr="007D4B29">
        <w:rPr>
          <w:rFonts w:ascii="Garamond" w:hAnsi="Garamond"/>
          <w:b/>
          <w:spacing w:val="-4"/>
          <w:lang w:val="sq-AL"/>
        </w:rPr>
        <w:t>Arkivole, urnat funerale dhe artikujt dekorativ</w:t>
      </w:r>
      <w:r w:rsidR="003B007F" w:rsidRPr="007D4B29">
        <w:rPr>
          <w:rFonts w:ascii="Garamond" w:hAnsi="Garamond"/>
          <w:b/>
          <w:spacing w:val="-4"/>
          <w:lang w:val="sq-AL"/>
        </w:rPr>
        <w:t>ë</w:t>
      </w:r>
      <w:r w:rsidRPr="007D4B29">
        <w:rPr>
          <w:rFonts w:ascii="Garamond" w:hAnsi="Garamond"/>
          <w:b/>
          <w:spacing w:val="-4"/>
          <w:lang w:val="sq-AL"/>
        </w:rPr>
        <w:t xml:space="preserve"> për</w:t>
      </w:r>
      <w:r w:rsidR="00903013" w:rsidRPr="007D4B29">
        <w:rPr>
          <w:rFonts w:ascii="Garamond" w:hAnsi="Garamond"/>
          <w:b/>
          <w:spacing w:val="-4"/>
          <w:lang w:val="sq-AL"/>
        </w:rPr>
        <w:t xml:space="preserve"> </w:t>
      </w:r>
      <w:r w:rsidRPr="007D4B29">
        <w:rPr>
          <w:rFonts w:ascii="Garamond" w:hAnsi="Garamond"/>
          <w:b/>
          <w:spacing w:val="-4"/>
          <w:lang w:val="sq-AL"/>
        </w:rPr>
        <w:t>funerale</w:t>
      </w:r>
    </w:p>
    <w:p w:rsidR="00812C4D" w:rsidRPr="007D4B29" w:rsidRDefault="00812C4D" w:rsidP="007D4B29">
      <w:pPr>
        <w:pStyle w:val="Hapesira7"/>
        <w:rPr>
          <w:spacing w:val="-4"/>
          <w:lang w:val="sq-AL"/>
        </w:rPr>
      </w:pPr>
    </w:p>
    <w:p w:rsidR="00812C4D" w:rsidRPr="007D4B29" w:rsidRDefault="00812C4D" w:rsidP="00903013">
      <w:pPr>
        <w:spacing w:after="0" w:line="240" w:lineRule="auto"/>
        <w:jc w:val="center"/>
        <w:rPr>
          <w:rFonts w:ascii="Garamond" w:hAnsi="Garamond"/>
          <w:spacing w:val="-4"/>
          <w:lang w:val="sq-AL"/>
        </w:rPr>
      </w:pPr>
      <w:r w:rsidRPr="007D4B29">
        <w:rPr>
          <w:rFonts w:ascii="Garamond" w:hAnsi="Garamond"/>
          <w:spacing w:val="-4"/>
          <w:lang w:val="sq-AL"/>
        </w:rPr>
        <w:t>Neni 213</w:t>
      </w:r>
    </w:p>
    <w:p w:rsidR="00812C4D" w:rsidRPr="007D4B29" w:rsidRDefault="00812C4D" w:rsidP="00903013">
      <w:pPr>
        <w:spacing w:after="0" w:line="240" w:lineRule="auto"/>
        <w:jc w:val="center"/>
        <w:rPr>
          <w:rFonts w:ascii="Garamond" w:hAnsi="Garamond"/>
          <w:b/>
          <w:spacing w:val="-4"/>
          <w:lang w:val="sq-AL"/>
        </w:rPr>
      </w:pPr>
      <w:r w:rsidRPr="007D4B29">
        <w:rPr>
          <w:rFonts w:ascii="Garamond" w:hAnsi="Garamond"/>
          <w:b/>
          <w:spacing w:val="-4"/>
          <w:lang w:val="sq-AL"/>
        </w:rPr>
        <w:t>Përjashtimet për funeralet</w:t>
      </w:r>
    </w:p>
    <w:p w:rsidR="00812C4D" w:rsidRPr="007D4B29" w:rsidRDefault="00812C4D"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Përjashtohen nga detyrimet e importit artikujt e mëposhtëm:</w:t>
      </w:r>
    </w:p>
    <w:p w:rsidR="00812C4D" w:rsidRPr="007D4B29" w:rsidRDefault="00E648F9" w:rsidP="00812C4D">
      <w:pPr>
        <w:spacing w:after="0" w:line="240" w:lineRule="auto"/>
        <w:rPr>
          <w:rFonts w:ascii="Garamond" w:hAnsi="Garamond"/>
          <w:spacing w:val="-4"/>
          <w:lang w:val="sq-AL"/>
        </w:rPr>
      </w:pPr>
      <w:r w:rsidRPr="007D4B29">
        <w:rPr>
          <w:rFonts w:ascii="Garamond" w:hAnsi="Garamond"/>
          <w:spacing w:val="-4"/>
          <w:lang w:val="sq-AL"/>
        </w:rPr>
        <w:t xml:space="preserve">a) </w:t>
      </w:r>
      <w:r w:rsidR="003B007F" w:rsidRPr="007D4B29">
        <w:rPr>
          <w:rFonts w:ascii="Garamond" w:hAnsi="Garamond"/>
          <w:spacing w:val="-4"/>
          <w:lang w:val="sq-AL"/>
        </w:rPr>
        <w:t xml:space="preserve">Arkivolet </w:t>
      </w:r>
      <w:r w:rsidR="00812C4D" w:rsidRPr="007D4B29">
        <w:rPr>
          <w:rFonts w:ascii="Garamond" w:hAnsi="Garamond"/>
          <w:spacing w:val="-4"/>
          <w:lang w:val="sq-AL"/>
        </w:rPr>
        <w:t>që mbajnë trupa dhe urnat me hirin e të vdekurve, si dhe lulet, zbukurimet funerale dhe objekte të tjera zbukurimi që i shoqërojnë;</w:t>
      </w:r>
    </w:p>
    <w:p w:rsidR="00812C4D" w:rsidRPr="007D4B29" w:rsidRDefault="00E648F9" w:rsidP="00812C4D">
      <w:pPr>
        <w:spacing w:after="0" w:line="240" w:lineRule="auto"/>
        <w:rPr>
          <w:rFonts w:ascii="Garamond" w:hAnsi="Garamond"/>
          <w:spacing w:val="-4"/>
          <w:lang w:val="sq-AL"/>
        </w:rPr>
      </w:pPr>
      <w:r w:rsidRPr="007D4B29">
        <w:rPr>
          <w:rFonts w:ascii="Garamond" w:hAnsi="Garamond"/>
          <w:spacing w:val="-4"/>
          <w:lang w:val="sq-AL"/>
        </w:rPr>
        <w:t xml:space="preserve">b) </w:t>
      </w:r>
      <w:r w:rsidR="003B007F" w:rsidRPr="007D4B29">
        <w:rPr>
          <w:rFonts w:ascii="Garamond" w:hAnsi="Garamond"/>
          <w:spacing w:val="-4"/>
          <w:lang w:val="sq-AL"/>
        </w:rPr>
        <w:t>Lulet</w:t>
      </w:r>
      <w:r w:rsidR="00812C4D" w:rsidRPr="007D4B29">
        <w:rPr>
          <w:rFonts w:ascii="Garamond" w:hAnsi="Garamond"/>
          <w:spacing w:val="-4"/>
          <w:lang w:val="sq-AL"/>
        </w:rPr>
        <w:t>, kurorat dhe objekte të tjera dekorative të sjella nga persona banues në vendet e tjera që marrin pjesë në një funeral, ose të ardhura për të dekoruar varret në territorin doganor të Republikës së Shqipërisë, me kusht që këto importe nuk kanë, për nga natyra dhe sasia e tyre, qëllime tregtare.</w:t>
      </w:r>
    </w:p>
    <w:p w:rsidR="00812C4D" w:rsidRPr="007D4B29" w:rsidRDefault="00812C4D" w:rsidP="007D4B29">
      <w:pPr>
        <w:pStyle w:val="Hapesira7"/>
        <w:rPr>
          <w:spacing w:val="-4"/>
          <w:lang w:val="sq-AL"/>
        </w:rPr>
      </w:pPr>
    </w:p>
    <w:p w:rsidR="007D4B29" w:rsidRPr="007D4B29" w:rsidRDefault="007D4B29" w:rsidP="007D4B29">
      <w:pPr>
        <w:pStyle w:val="Hapesira7"/>
        <w:rPr>
          <w:spacing w:val="-4"/>
          <w:sz w:val="2"/>
          <w:lang w:val="sq-AL"/>
        </w:rPr>
      </w:pPr>
    </w:p>
    <w:p w:rsidR="00812C4D" w:rsidRPr="007D4B29" w:rsidRDefault="00812C4D" w:rsidP="00E648F9">
      <w:pPr>
        <w:spacing w:after="0" w:line="240" w:lineRule="auto"/>
        <w:jc w:val="center"/>
        <w:rPr>
          <w:rFonts w:ascii="Garamond" w:hAnsi="Garamond"/>
          <w:spacing w:val="-4"/>
          <w:lang w:val="sq-AL"/>
        </w:rPr>
      </w:pPr>
      <w:r w:rsidRPr="007D4B29">
        <w:rPr>
          <w:rFonts w:ascii="Garamond" w:hAnsi="Garamond"/>
          <w:spacing w:val="-4"/>
          <w:lang w:val="sq-AL"/>
        </w:rPr>
        <w:t>Seksioni 31</w:t>
      </w:r>
    </w:p>
    <w:p w:rsidR="00812C4D" w:rsidRPr="007D4B29" w:rsidRDefault="00812C4D" w:rsidP="00E648F9">
      <w:pPr>
        <w:spacing w:after="0" w:line="240" w:lineRule="auto"/>
        <w:jc w:val="center"/>
        <w:rPr>
          <w:rFonts w:ascii="Garamond" w:hAnsi="Garamond"/>
          <w:b/>
          <w:spacing w:val="-4"/>
          <w:lang w:val="sq-AL"/>
        </w:rPr>
      </w:pPr>
      <w:r w:rsidRPr="007D4B29">
        <w:rPr>
          <w:rFonts w:ascii="Garamond" w:hAnsi="Garamond"/>
          <w:b/>
          <w:spacing w:val="-4"/>
          <w:lang w:val="sq-AL"/>
        </w:rPr>
        <w:t>Përjashtime të tjera sipas ligjeve të veçanta</w:t>
      </w:r>
    </w:p>
    <w:p w:rsidR="00812C4D" w:rsidRPr="007D4B29" w:rsidRDefault="00812C4D" w:rsidP="007D4B29">
      <w:pPr>
        <w:pStyle w:val="Hapesira7"/>
        <w:rPr>
          <w:spacing w:val="-4"/>
          <w:lang w:val="sq-AL"/>
        </w:rPr>
      </w:pPr>
    </w:p>
    <w:p w:rsidR="00812C4D" w:rsidRPr="007D4B29" w:rsidRDefault="00812C4D" w:rsidP="00E648F9">
      <w:pPr>
        <w:spacing w:after="0" w:line="240" w:lineRule="auto"/>
        <w:jc w:val="center"/>
        <w:rPr>
          <w:rFonts w:ascii="Garamond" w:hAnsi="Garamond"/>
          <w:spacing w:val="-4"/>
          <w:lang w:val="sq-AL"/>
        </w:rPr>
      </w:pPr>
      <w:r w:rsidRPr="007D4B29">
        <w:rPr>
          <w:rFonts w:ascii="Garamond" w:hAnsi="Garamond"/>
          <w:spacing w:val="-4"/>
          <w:lang w:val="sq-AL"/>
        </w:rPr>
        <w:t>Neni 214</w:t>
      </w:r>
    </w:p>
    <w:p w:rsidR="00812C4D" w:rsidRPr="007D4B29" w:rsidRDefault="00812C4D" w:rsidP="00E648F9">
      <w:pPr>
        <w:spacing w:after="0" w:line="240" w:lineRule="auto"/>
        <w:jc w:val="center"/>
        <w:rPr>
          <w:rFonts w:ascii="Garamond" w:hAnsi="Garamond"/>
          <w:b/>
          <w:spacing w:val="-4"/>
          <w:lang w:val="sq-AL"/>
        </w:rPr>
      </w:pPr>
      <w:r w:rsidRPr="007D4B29">
        <w:rPr>
          <w:rFonts w:ascii="Garamond" w:hAnsi="Garamond"/>
          <w:b/>
          <w:spacing w:val="-4"/>
          <w:lang w:val="sq-AL"/>
        </w:rPr>
        <w:t>Përjashtime për deputetët</w:t>
      </w:r>
    </w:p>
    <w:p w:rsidR="00812C4D" w:rsidRPr="007D4B29" w:rsidRDefault="00812C4D"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1. Për qëllime të pikës 2 të nenit 184 të Kodit, në përputhje me nenet 215 dhe 216 deputeti, vetëm në një rast gjatë mandatit të tij, gëzon të drejtën e përjashtimit nga detyrimet e importit, për mjetet e punës që lidhen me veprimtarinë e tij si deputet.</w:t>
      </w: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2. Për qëllime të pikës 1, mjete pune janë:</w:t>
      </w:r>
    </w:p>
    <w:p w:rsidR="00812C4D" w:rsidRPr="007D4B29" w:rsidRDefault="00E648F9" w:rsidP="00812C4D">
      <w:pPr>
        <w:spacing w:after="0" w:line="240" w:lineRule="auto"/>
        <w:rPr>
          <w:rFonts w:ascii="Garamond" w:hAnsi="Garamond"/>
          <w:spacing w:val="-4"/>
          <w:lang w:val="sq-AL"/>
        </w:rPr>
      </w:pPr>
      <w:r w:rsidRPr="007D4B29">
        <w:rPr>
          <w:rFonts w:ascii="Garamond" w:hAnsi="Garamond"/>
          <w:spacing w:val="-4"/>
          <w:lang w:val="sq-AL"/>
        </w:rPr>
        <w:t xml:space="preserve">a) </w:t>
      </w:r>
      <w:r w:rsidR="00812C4D" w:rsidRPr="007D4B29">
        <w:rPr>
          <w:rFonts w:ascii="Garamond" w:hAnsi="Garamond"/>
          <w:spacing w:val="-4"/>
          <w:lang w:val="sq-AL"/>
        </w:rPr>
        <w:t xml:space="preserve">automjeti; </w:t>
      </w:r>
    </w:p>
    <w:p w:rsidR="00812C4D" w:rsidRPr="007D4B29" w:rsidRDefault="00E648F9" w:rsidP="00812C4D">
      <w:pPr>
        <w:spacing w:after="0" w:line="240" w:lineRule="auto"/>
        <w:rPr>
          <w:rFonts w:ascii="Garamond" w:hAnsi="Garamond"/>
          <w:spacing w:val="-4"/>
          <w:lang w:val="sq-AL"/>
        </w:rPr>
      </w:pPr>
      <w:r w:rsidRPr="007D4B29">
        <w:rPr>
          <w:rFonts w:ascii="Garamond" w:hAnsi="Garamond"/>
          <w:spacing w:val="-4"/>
          <w:lang w:val="sq-AL"/>
        </w:rPr>
        <w:t xml:space="preserve">b) </w:t>
      </w:r>
      <w:r w:rsidR="00812C4D" w:rsidRPr="007D4B29">
        <w:rPr>
          <w:rFonts w:ascii="Garamond" w:hAnsi="Garamond"/>
          <w:spacing w:val="-4"/>
          <w:lang w:val="sq-AL"/>
        </w:rPr>
        <w:t>kompjuteri;</w:t>
      </w:r>
    </w:p>
    <w:p w:rsidR="00812C4D" w:rsidRPr="007D4B29" w:rsidRDefault="00E648F9" w:rsidP="00812C4D">
      <w:pPr>
        <w:spacing w:after="0" w:line="240" w:lineRule="auto"/>
        <w:rPr>
          <w:rFonts w:ascii="Garamond" w:hAnsi="Garamond"/>
          <w:spacing w:val="-4"/>
          <w:lang w:val="sq-AL"/>
        </w:rPr>
      </w:pPr>
      <w:r w:rsidRPr="007D4B29">
        <w:rPr>
          <w:rFonts w:ascii="Garamond" w:hAnsi="Garamond"/>
          <w:spacing w:val="-4"/>
          <w:lang w:val="sq-AL"/>
        </w:rPr>
        <w:t xml:space="preserve">c) </w:t>
      </w:r>
      <w:r w:rsidR="00812C4D" w:rsidRPr="007D4B29">
        <w:rPr>
          <w:rFonts w:ascii="Garamond" w:hAnsi="Garamond"/>
          <w:spacing w:val="-4"/>
          <w:lang w:val="sq-AL"/>
        </w:rPr>
        <w:t>faksi;</w:t>
      </w:r>
    </w:p>
    <w:p w:rsidR="00812C4D" w:rsidRPr="007D4B29" w:rsidRDefault="00E648F9" w:rsidP="00812C4D">
      <w:pPr>
        <w:spacing w:after="0" w:line="240" w:lineRule="auto"/>
        <w:rPr>
          <w:rFonts w:ascii="Garamond" w:hAnsi="Garamond"/>
          <w:spacing w:val="-4"/>
          <w:lang w:val="sq-AL"/>
        </w:rPr>
      </w:pPr>
      <w:r w:rsidRPr="007D4B29">
        <w:rPr>
          <w:rFonts w:ascii="Garamond" w:hAnsi="Garamond"/>
          <w:spacing w:val="-4"/>
          <w:lang w:val="sq-AL"/>
        </w:rPr>
        <w:t>ç)</w:t>
      </w:r>
      <w:r w:rsidR="00812C4D" w:rsidRPr="007D4B29">
        <w:rPr>
          <w:rFonts w:ascii="Garamond" w:hAnsi="Garamond"/>
          <w:spacing w:val="-4"/>
          <w:lang w:val="sq-AL"/>
        </w:rPr>
        <w:t xml:space="preserve"> telefoni;</w:t>
      </w:r>
    </w:p>
    <w:p w:rsidR="00812C4D" w:rsidRPr="007D4B29" w:rsidRDefault="00E648F9" w:rsidP="00812C4D">
      <w:pPr>
        <w:spacing w:after="0" w:line="240" w:lineRule="auto"/>
        <w:rPr>
          <w:rFonts w:ascii="Garamond" w:hAnsi="Garamond"/>
          <w:spacing w:val="-4"/>
          <w:lang w:val="sq-AL"/>
        </w:rPr>
      </w:pPr>
      <w:r w:rsidRPr="007D4B29">
        <w:rPr>
          <w:rFonts w:ascii="Garamond" w:hAnsi="Garamond"/>
          <w:spacing w:val="-4"/>
          <w:lang w:val="sq-AL"/>
        </w:rPr>
        <w:t>d)</w:t>
      </w:r>
      <w:r w:rsidR="00A12421" w:rsidRPr="007D4B29">
        <w:rPr>
          <w:rFonts w:ascii="Garamond" w:hAnsi="Garamond"/>
          <w:spacing w:val="-4"/>
          <w:lang w:val="sq-AL"/>
        </w:rPr>
        <w:t xml:space="preserve"> </w:t>
      </w:r>
      <w:r w:rsidR="00812C4D" w:rsidRPr="007D4B29">
        <w:rPr>
          <w:rFonts w:ascii="Garamond" w:hAnsi="Garamond"/>
          <w:spacing w:val="-4"/>
          <w:lang w:val="sq-AL"/>
        </w:rPr>
        <w:t>projektori;</w:t>
      </w: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dh) fotokopja;</w:t>
      </w:r>
    </w:p>
    <w:p w:rsidR="00812C4D" w:rsidRPr="007D4B29" w:rsidRDefault="00E648F9" w:rsidP="00812C4D">
      <w:pPr>
        <w:spacing w:after="0" w:line="240" w:lineRule="auto"/>
        <w:rPr>
          <w:rFonts w:ascii="Garamond" w:hAnsi="Garamond"/>
          <w:spacing w:val="-4"/>
          <w:lang w:val="sq-AL"/>
        </w:rPr>
      </w:pPr>
      <w:r w:rsidRPr="007D4B29">
        <w:rPr>
          <w:rFonts w:ascii="Garamond" w:hAnsi="Garamond"/>
          <w:spacing w:val="-4"/>
          <w:lang w:val="sq-AL"/>
        </w:rPr>
        <w:t>e)</w:t>
      </w:r>
      <w:r w:rsidR="00A12421" w:rsidRPr="007D4B29">
        <w:rPr>
          <w:rFonts w:ascii="Garamond" w:hAnsi="Garamond"/>
          <w:spacing w:val="-4"/>
          <w:lang w:val="sq-AL"/>
        </w:rPr>
        <w:t xml:space="preserve"> </w:t>
      </w:r>
      <w:r w:rsidR="00812C4D" w:rsidRPr="007D4B29">
        <w:rPr>
          <w:rFonts w:ascii="Garamond" w:hAnsi="Garamond"/>
          <w:spacing w:val="-4"/>
          <w:lang w:val="sq-AL"/>
        </w:rPr>
        <w:t>diktofoni;</w:t>
      </w:r>
    </w:p>
    <w:p w:rsidR="00812C4D" w:rsidRPr="007D4B29" w:rsidRDefault="00E648F9" w:rsidP="00812C4D">
      <w:pPr>
        <w:spacing w:after="0" w:line="240" w:lineRule="auto"/>
        <w:rPr>
          <w:rFonts w:ascii="Garamond" w:hAnsi="Garamond"/>
          <w:spacing w:val="-4"/>
          <w:lang w:val="sq-AL"/>
        </w:rPr>
      </w:pPr>
      <w:r w:rsidRPr="007D4B29">
        <w:rPr>
          <w:rFonts w:ascii="Garamond" w:hAnsi="Garamond"/>
          <w:spacing w:val="-4"/>
          <w:lang w:val="sq-AL"/>
        </w:rPr>
        <w:t>ë)</w:t>
      </w:r>
      <w:r w:rsidR="00A12421" w:rsidRPr="007D4B29">
        <w:rPr>
          <w:rFonts w:ascii="Garamond" w:hAnsi="Garamond"/>
          <w:spacing w:val="-4"/>
          <w:lang w:val="sq-AL"/>
        </w:rPr>
        <w:t xml:space="preserve"> </w:t>
      </w:r>
      <w:r w:rsidR="00EB5005" w:rsidRPr="007D4B29">
        <w:rPr>
          <w:rFonts w:ascii="Garamond" w:hAnsi="Garamond"/>
          <w:spacing w:val="-4"/>
          <w:lang w:val="sq-AL"/>
        </w:rPr>
        <w:t>mobile</w:t>
      </w:r>
      <w:r w:rsidR="00812C4D" w:rsidRPr="007D4B29">
        <w:rPr>
          <w:rFonts w:ascii="Garamond" w:hAnsi="Garamond"/>
          <w:spacing w:val="-4"/>
          <w:lang w:val="sq-AL"/>
        </w:rPr>
        <w:t xml:space="preserve"> dhe ndriçues zyre.</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215</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Procedura e përjashtimit</w:t>
      </w:r>
    </w:p>
    <w:p w:rsidR="00812C4D" w:rsidRPr="007D4B29" w:rsidRDefault="00812C4D"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E drejta e përjashtimit për mjetet e punës, që lidhen me veprimtarinë e tij si deputet fitohet pas paraqitjes pranë autoriteteve doganore kompetente, të kërkesës për përjashtim të shoqëruar me dokumentin e ushtrimit aktualisht të mandatin si deputet.</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216</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Kushtëzime</w:t>
      </w:r>
    </w:p>
    <w:p w:rsidR="00812C4D" w:rsidRPr="007D4B29" w:rsidRDefault="00812C4D" w:rsidP="007D4B29">
      <w:pPr>
        <w:pStyle w:val="Hapesira7"/>
        <w:rPr>
          <w:spacing w:val="-4"/>
          <w:lang w:val="sq-AL"/>
        </w:rPr>
      </w:pPr>
      <w:r w:rsidRPr="007D4B29">
        <w:rPr>
          <w:spacing w:val="-4"/>
          <w:lang w:val="sq-AL"/>
        </w:rPr>
        <w:t xml:space="preserve"> </w:t>
      </w: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 xml:space="preserve">1. Deputeti që përfiton nga përjashtimi nuk mund ta huazojnë, japi me qira apo transferojë, me apo pa pagesë, automjetin e përjashtuar nga detyrimet e </w:t>
      </w:r>
      <w:r w:rsidR="00EB5005" w:rsidRPr="007D4B29">
        <w:rPr>
          <w:rFonts w:ascii="Garamond" w:hAnsi="Garamond"/>
          <w:spacing w:val="-4"/>
          <w:lang w:val="sq-AL"/>
        </w:rPr>
        <w:t>i</w:t>
      </w:r>
      <w:r w:rsidRPr="007D4B29">
        <w:rPr>
          <w:rFonts w:ascii="Garamond" w:hAnsi="Garamond"/>
          <w:spacing w:val="-4"/>
          <w:lang w:val="sq-AL"/>
        </w:rPr>
        <w:t xml:space="preserve">mportit sipas nenit 214. </w:t>
      </w: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 xml:space="preserve">2. Nëse automjeti jepet hua, me qira apo transferohen te një deputet tjetër apo person që gëzon të drejtën e përjashtimit nga detyrimet e importit sipas Kodit, atëherë përjashtimi vazhdon të jepet. </w:t>
      </w: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3. Nëse automjeti jepet hua, me qira apo transferohet te një person tjetër i cili nuk përjashtohet nga detyrimet e importit, automjeti i nënshtrohen pagesës paraprake të detyrimeve të importit, sipas nivelit tarifor</w:t>
      </w:r>
      <w:r w:rsidR="00A12421" w:rsidRPr="007D4B29">
        <w:rPr>
          <w:rFonts w:ascii="Garamond" w:hAnsi="Garamond"/>
          <w:spacing w:val="-4"/>
          <w:lang w:val="sq-AL"/>
        </w:rPr>
        <w:t xml:space="preserve"> </w:t>
      </w:r>
      <w:r w:rsidRPr="007D4B29">
        <w:rPr>
          <w:rFonts w:ascii="Garamond" w:hAnsi="Garamond"/>
          <w:spacing w:val="-4"/>
          <w:lang w:val="sq-AL"/>
        </w:rPr>
        <w:t>që zbatohet në ditën e dhënies hua, me qira apo transferimit, në bazë të llojit të automjetit dhe vlerës doganore të konstatuar apo pranuar në atë ditë nga autoritetet doganore kompetente.</w:t>
      </w:r>
      <w:r w:rsidR="00A12421" w:rsidRPr="007D4B29">
        <w:rPr>
          <w:rFonts w:ascii="Garamond" w:hAnsi="Garamond"/>
          <w:spacing w:val="-4"/>
          <w:lang w:val="sq-AL"/>
        </w:rPr>
        <w:t xml:space="preserve"> </w:t>
      </w:r>
      <w:r w:rsidRPr="007D4B29">
        <w:rPr>
          <w:rFonts w:ascii="Garamond" w:hAnsi="Garamond"/>
          <w:spacing w:val="-4"/>
          <w:lang w:val="sq-AL"/>
        </w:rPr>
        <w:t>Pas pagimit të detyrimit të importit, deputeti fiton të drejtën e përjashtimin nga detyrimi i importit për automjetin tjetër.</w:t>
      </w: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4. Deputeti nuk mund të ketë, brenda një mandati, më shumë se një automjet, të përjashtuar nga detyrimet e importit.</w:t>
      </w: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KREU 3</w:t>
      </w: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DISPOZITA TË PËRGJITHSHME</w:t>
      </w: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217</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Të përgjithshme</w:t>
      </w:r>
    </w:p>
    <w:p w:rsidR="00812C4D" w:rsidRPr="007D4B29" w:rsidRDefault="00812C4D" w:rsidP="007D4B29">
      <w:pPr>
        <w:pStyle w:val="Hapesira7"/>
        <w:rPr>
          <w:spacing w:val="-4"/>
          <w:highlight w:val="yellow"/>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Titulli VII,</w:t>
      </w:r>
      <w:r w:rsidR="00A12421" w:rsidRPr="007D4B29">
        <w:rPr>
          <w:rFonts w:ascii="Garamond" w:hAnsi="Garamond"/>
          <w:spacing w:val="-4"/>
          <w:lang w:val="sq-AL"/>
        </w:rPr>
        <w:t xml:space="preserve"> </w:t>
      </w:r>
      <w:r w:rsidRPr="007D4B29">
        <w:rPr>
          <w:rFonts w:ascii="Garamond" w:hAnsi="Garamond"/>
          <w:spacing w:val="-4"/>
          <w:lang w:val="sq-AL"/>
        </w:rPr>
        <w:t>zbatohet si për mallrat e deklaruara për qarkullim të lirë që vijnë direkt nga vendet e tjera, ashtu edhe për mallrat e deklaruara për qarkullim të lirë pasi i janë nënshtruar një regjim tjetër doganore.</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218</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Masat e nevojshme</w:t>
      </w:r>
    </w:p>
    <w:p w:rsidR="00812C4D" w:rsidRPr="007D4B29" w:rsidRDefault="00812C4D"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Autoritetet kompetente doganore, marrin të gjitha masat e nevojshme për të siguruar që mallrat e vendosura në qarkullim të lirë, kur përjashtimi nga detyrimet e importit është dhënë me kusht të vendosjes së mallrave në një përdorim të veçantë nga marrësi, të mos përdoren për qëllime të tjera pa paguar më parë detyrimet e importit, përveçse kur një përdorim i ndryshëm përputhet me kushtet e përcaktuara në këtë vendimi.</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219</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Plotësimi i kushteve njëkohësisht nga i njëjti person</w:t>
      </w:r>
    </w:p>
    <w:p w:rsidR="007D4B29" w:rsidRPr="007D4B29" w:rsidRDefault="007D4B29" w:rsidP="007D4B29">
      <w:pPr>
        <w:pStyle w:val="Hapesira7"/>
        <w:rPr>
          <w:spacing w:val="-4"/>
          <w:lang w:val="sq-AL"/>
        </w:rPr>
      </w:pPr>
    </w:p>
    <w:p w:rsidR="00812C4D" w:rsidRPr="007D4B29" w:rsidRDefault="003D436A" w:rsidP="00812C4D">
      <w:pPr>
        <w:spacing w:after="0" w:line="240" w:lineRule="auto"/>
        <w:rPr>
          <w:rFonts w:ascii="Garamond" w:hAnsi="Garamond"/>
          <w:spacing w:val="-4"/>
          <w:lang w:val="sq-AL"/>
        </w:rPr>
      </w:pPr>
      <w:r w:rsidRPr="007D4B29">
        <w:rPr>
          <w:rFonts w:ascii="Garamond" w:hAnsi="Garamond"/>
          <w:spacing w:val="-4"/>
          <w:lang w:val="sq-AL"/>
        </w:rPr>
        <w:t>Kur i njëjti person në të</w:t>
      </w:r>
      <w:r w:rsidR="00812C4D" w:rsidRPr="007D4B29">
        <w:rPr>
          <w:rFonts w:ascii="Garamond" w:hAnsi="Garamond"/>
          <w:spacing w:val="-4"/>
          <w:lang w:val="sq-AL"/>
        </w:rPr>
        <w:t xml:space="preserve"> njëjt</w:t>
      </w:r>
      <w:r w:rsidRPr="007D4B29">
        <w:rPr>
          <w:rFonts w:ascii="Garamond" w:hAnsi="Garamond"/>
          <w:spacing w:val="-4"/>
          <w:lang w:val="sq-AL"/>
        </w:rPr>
        <w:t>ë</w:t>
      </w:r>
      <w:r w:rsidR="00812C4D" w:rsidRPr="007D4B29">
        <w:rPr>
          <w:rFonts w:ascii="Garamond" w:hAnsi="Garamond"/>
          <w:spacing w:val="-4"/>
          <w:lang w:val="sq-AL"/>
        </w:rPr>
        <w:t>n kohë plotëson kushtet e përcaktuara për dhënien e përjashtimit nga detyrimet e importit, në bazë të më shumë se një dispozite të këtij vendimi, këto të fundit zbatohen njëkohësisht.</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220</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Provat e mjaftueshme për plotësimin e kushteve</w:t>
      </w:r>
    </w:p>
    <w:p w:rsidR="00812C4D" w:rsidRPr="007D4B29" w:rsidRDefault="00812C4D"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Në rastet kur ky vendim parashikon që përjashtimi përfitohet kundrejt plotësimit të kushteve të caktuara, personi i interesuar duhet të paraqesë prova të mjaftueshme për autoritetet doganore mbi plotësimin e këtyre kushteve.</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221</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Kursi i këmbimit/konvertimit</w:t>
      </w:r>
    </w:p>
    <w:p w:rsidR="00812C4D" w:rsidRPr="007D4B29" w:rsidRDefault="00812C4D" w:rsidP="007D4B29">
      <w:pPr>
        <w:pStyle w:val="Hapesira7"/>
        <w:rPr>
          <w:spacing w:val="-4"/>
          <w:highlight w:val="cyan"/>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Në rast të importimit me përjashtim nga detyrimet e importit, që jepet brenda vlerës ekuivalente në lekë të shumës të përcaktuar në Euro, autoritetet kompetente doganore</w:t>
      </w:r>
      <w:r w:rsidR="00A12421" w:rsidRPr="007D4B29">
        <w:rPr>
          <w:rFonts w:ascii="Garamond" w:hAnsi="Garamond"/>
          <w:spacing w:val="-4"/>
          <w:lang w:val="sq-AL"/>
        </w:rPr>
        <w:t xml:space="preserve"> </w:t>
      </w:r>
      <w:r w:rsidRPr="007D4B29">
        <w:rPr>
          <w:rFonts w:ascii="Garamond" w:hAnsi="Garamond"/>
          <w:spacing w:val="-4"/>
          <w:lang w:val="sq-AL"/>
        </w:rPr>
        <w:t xml:space="preserve">rrumbullakosin shumën e dalë nga këmbimi/konvertimi i asaj shume në lekë. </w:t>
      </w: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 xml:space="preserve">Kursi i këmbimit aplikohet në përputhje me nenin 40 të ligjit </w:t>
      </w:r>
      <w:r w:rsidR="00A12421" w:rsidRPr="007D4B29">
        <w:rPr>
          <w:rFonts w:ascii="Garamond" w:hAnsi="Garamond"/>
          <w:spacing w:val="-4"/>
          <w:lang w:val="sq-AL"/>
        </w:rPr>
        <w:t xml:space="preserve">nr. </w:t>
      </w:r>
      <w:r w:rsidRPr="007D4B29">
        <w:rPr>
          <w:rFonts w:ascii="Garamond" w:hAnsi="Garamond"/>
          <w:spacing w:val="-4"/>
          <w:lang w:val="sq-AL"/>
        </w:rPr>
        <w:t xml:space="preserve">8449, datë 27.01.1999, </w:t>
      </w:r>
      <w:r w:rsidR="00CF7AB9" w:rsidRPr="007D4B29">
        <w:rPr>
          <w:rFonts w:ascii="Garamond" w:hAnsi="Garamond"/>
          <w:spacing w:val="-4"/>
          <w:lang w:val="sq-AL"/>
        </w:rPr>
        <w:t>“</w:t>
      </w:r>
      <w:r w:rsidRPr="007D4B29">
        <w:rPr>
          <w:rFonts w:ascii="Garamond" w:hAnsi="Garamond"/>
          <w:spacing w:val="-4"/>
          <w:lang w:val="sq-AL"/>
        </w:rPr>
        <w:t>Për Kodin Doganor të Republikës së Shqipërisë</w:t>
      </w:r>
      <w:r w:rsidR="00CF7AB9" w:rsidRPr="007D4B29">
        <w:rPr>
          <w:rFonts w:ascii="Garamond" w:hAnsi="Garamond"/>
          <w:spacing w:val="-4"/>
          <w:lang w:val="sq-AL"/>
        </w:rPr>
        <w:t>”</w:t>
      </w:r>
      <w:r w:rsidRPr="007D4B29">
        <w:rPr>
          <w:rFonts w:ascii="Garamond" w:hAnsi="Garamond"/>
          <w:spacing w:val="-4"/>
          <w:lang w:val="sq-AL"/>
        </w:rPr>
        <w:t>, të ndryshuar.</w:t>
      </w:r>
    </w:p>
    <w:p w:rsidR="00812C4D" w:rsidRDefault="00812C4D" w:rsidP="00812C4D">
      <w:pPr>
        <w:spacing w:after="0" w:line="240" w:lineRule="auto"/>
        <w:rPr>
          <w:rFonts w:ascii="Garamond" w:hAnsi="Garamond"/>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TITULLI VIII</w:t>
      </w: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DISPOZITA TË PËRGJITHSHME DHE PËRFUNDIMTARE</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Seksioni 1</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222</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Akte nënligjore</w:t>
      </w:r>
    </w:p>
    <w:p w:rsidR="007D4B29" w:rsidRPr="007D4B29" w:rsidRDefault="007D4B29"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Drejtori i përgjithshëm i doganave, mbështetur në parimet e përcaktuara në kod, mund të miratojë, udhëzime, rregullore apo manuale udhëzuese, për zbatimin në praktikë apo në sistemin kompjuterik</w:t>
      </w:r>
      <w:r w:rsidR="007D4B29">
        <w:rPr>
          <w:rFonts w:ascii="Garamond" w:hAnsi="Garamond"/>
          <w:spacing w:val="-4"/>
          <w:lang w:val="sq-AL"/>
        </w:rPr>
        <w:t xml:space="preserve"> </w:t>
      </w:r>
      <w:r w:rsidRPr="007D4B29">
        <w:rPr>
          <w:rFonts w:ascii="Garamond" w:hAnsi="Garamond"/>
          <w:spacing w:val="-4"/>
          <w:lang w:val="sq-AL"/>
        </w:rPr>
        <w:t>/elektronik doganor të këtij vendimi, lidhur me orarin e funksionimit, koordinimin e</w:t>
      </w:r>
      <w:r w:rsidR="00A12421" w:rsidRPr="007D4B29">
        <w:rPr>
          <w:rFonts w:ascii="Garamond" w:hAnsi="Garamond"/>
          <w:spacing w:val="-4"/>
          <w:lang w:val="sq-AL"/>
        </w:rPr>
        <w:t xml:space="preserve"> </w:t>
      </w:r>
      <w:r w:rsidRPr="007D4B29">
        <w:rPr>
          <w:rFonts w:ascii="Garamond" w:hAnsi="Garamond"/>
          <w:spacing w:val="-4"/>
          <w:lang w:val="sq-AL"/>
        </w:rPr>
        <w:t>procedurave të kontrollit, aksesin, sistemet dhe shkëmbimin e informacionit, kontrollet doganore, verifikimin dhe analizimin e mallrave, operatorët ekonomik të autorizuar, deklarimin standard dhe të thjeshtuar</w:t>
      </w:r>
      <w:r w:rsidR="003B007F" w:rsidRPr="007D4B29">
        <w:rPr>
          <w:rFonts w:ascii="Garamond" w:hAnsi="Garamond"/>
          <w:spacing w:val="-4"/>
          <w:lang w:val="sq-AL"/>
        </w:rPr>
        <w:t>,</w:t>
      </w:r>
      <w:r w:rsidRPr="007D4B29">
        <w:rPr>
          <w:rFonts w:ascii="Garamond" w:hAnsi="Garamond"/>
          <w:spacing w:val="-4"/>
          <w:lang w:val="sq-AL"/>
        </w:rPr>
        <w:t xml:space="preserve"> si dhe </w:t>
      </w:r>
      <w:r w:rsidR="00020CB2" w:rsidRPr="007D4B29">
        <w:rPr>
          <w:rFonts w:ascii="Garamond" w:hAnsi="Garamond"/>
          <w:spacing w:val="-4"/>
          <w:lang w:val="sq-AL"/>
        </w:rPr>
        <w:t>dokumente</w:t>
      </w:r>
      <w:r w:rsidRPr="007D4B29">
        <w:rPr>
          <w:rFonts w:ascii="Garamond" w:hAnsi="Garamond"/>
          <w:spacing w:val="-4"/>
          <w:lang w:val="sq-AL"/>
        </w:rPr>
        <w:t>t plotësuese, procedurat e thjeshtu</w:t>
      </w:r>
      <w:r w:rsidR="00EB5005" w:rsidRPr="007D4B29">
        <w:rPr>
          <w:rFonts w:ascii="Garamond" w:hAnsi="Garamond"/>
          <w:spacing w:val="-4"/>
          <w:lang w:val="sq-AL"/>
        </w:rPr>
        <w:t>a</w:t>
      </w:r>
      <w:r w:rsidRPr="007D4B29">
        <w:rPr>
          <w:rFonts w:ascii="Garamond" w:hAnsi="Garamond"/>
          <w:spacing w:val="-4"/>
          <w:lang w:val="sq-AL"/>
        </w:rPr>
        <w:t>ra dhe operacionet e privilegjuara.</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223</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Shfuqizime</w:t>
      </w:r>
    </w:p>
    <w:p w:rsidR="00812C4D" w:rsidRPr="007D4B29" w:rsidRDefault="00812C4D"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Me hyrjen në fuqi të këtij vendimi, pika 2 e nenit 12; neni 14,</w:t>
      </w:r>
      <w:r w:rsidR="00A12421" w:rsidRPr="007D4B29">
        <w:rPr>
          <w:rFonts w:ascii="Garamond" w:hAnsi="Garamond"/>
          <w:spacing w:val="-4"/>
          <w:lang w:val="sq-AL"/>
        </w:rPr>
        <w:t xml:space="preserve"> </w:t>
      </w:r>
      <w:r w:rsidRPr="007D4B29">
        <w:rPr>
          <w:rFonts w:ascii="Garamond" w:hAnsi="Garamond"/>
          <w:spacing w:val="-4"/>
          <w:lang w:val="sq-AL"/>
        </w:rPr>
        <w:t>nenet 477 deri 560,</w:t>
      </w:r>
      <w:r w:rsidR="00A12421" w:rsidRPr="007D4B29">
        <w:rPr>
          <w:rFonts w:ascii="Garamond" w:hAnsi="Garamond"/>
          <w:spacing w:val="-4"/>
          <w:lang w:val="sq-AL"/>
        </w:rPr>
        <w:t xml:space="preserve"> </w:t>
      </w:r>
      <w:r w:rsidRPr="007D4B29">
        <w:rPr>
          <w:rFonts w:ascii="Garamond" w:hAnsi="Garamond"/>
          <w:spacing w:val="-4"/>
          <w:lang w:val="sq-AL"/>
        </w:rPr>
        <w:t xml:space="preserve">aneksi 56, të Vendimit të Këshillit të Ministrave </w:t>
      </w:r>
      <w:r w:rsidR="00A12421" w:rsidRPr="007D4B29">
        <w:rPr>
          <w:rFonts w:ascii="Garamond" w:hAnsi="Garamond"/>
          <w:spacing w:val="-4"/>
          <w:lang w:val="sq-AL"/>
        </w:rPr>
        <w:t xml:space="preserve">nr. </w:t>
      </w:r>
      <w:r w:rsidRPr="007D4B29">
        <w:rPr>
          <w:rFonts w:ascii="Garamond" w:hAnsi="Garamond"/>
          <w:spacing w:val="-4"/>
          <w:lang w:val="sq-AL"/>
        </w:rPr>
        <w:t xml:space="preserve">205, datë 13.04.1999, </w:t>
      </w:r>
      <w:r w:rsidR="00CF7AB9" w:rsidRPr="007D4B29">
        <w:rPr>
          <w:rFonts w:ascii="Garamond" w:hAnsi="Garamond"/>
          <w:spacing w:val="-4"/>
          <w:lang w:val="sq-AL"/>
        </w:rPr>
        <w:t>“</w:t>
      </w:r>
      <w:r w:rsidRPr="007D4B29">
        <w:rPr>
          <w:rFonts w:ascii="Garamond" w:hAnsi="Garamond"/>
          <w:spacing w:val="-4"/>
          <w:lang w:val="sq-AL"/>
        </w:rPr>
        <w:t xml:space="preserve">Për dispozitat zbatuese të ligjit </w:t>
      </w:r>
      <w:r w:rsidR="00A12421" w:rsidRPr="007D4B29">
        <w:rPr>
          <w:rFonts w:ascii="Garamond" w:hAnsi="Garamond"/>
          <w:spacing w:val="-4"/>
          <w:lang w:val="sq-AL"/>
        </w:rPr>
        <w:t xml:space="preserve">nr. </w:t>
      </w:r>
      <w:r w:rsidRPr="007D4B29">
        <w:rPr>
          <w:rFonts w:ascii="Garamond" w:hAnsi="Garamond"/>
          <w:spacing w:val="-4"/>
          <w:lang w:val="sq-AL"/>
        </w:rPr>
        <w:t xml:space="preserve">8449, datë 27.01.1999 </w:t>
      </w:r>
      <w:r w:rsidR="00CF7AB9" w:rsidRPr="007D4B29">
        <w:rPr>
          <w:rFonts w:ascii="Garamond" w:hAnsi="Garamond"/>
          <w:spacing w:val="-4"/>
          <w:lang w:val="sq-AL"/>
        </w:rPr>
        <w:t>“</w:t>
      </w:r>
      <w:r w:rsidRPr="007D4B29">
        <w:rPr>
          <w:rFonts w:ascii="Garamond" w:hAnsi="Garamond"/>
          <w:spacing w:val="-4"/>
          <w:lang w:val="sq-AL"/>
        </w:rPr>
        <w:t>Kodi Doganor i Republikës së Shqipërisë</w:t>
      </w:r>
      <w:r w:rsidR="00CF7AB9" w:rsidRPr="007D4B29">
        <w:rPr>
          <w:rFonts w:ascii="Garamond" w:hAnsi="Garamond"/>
          <w:spacing w:val="-4"/>
          <w:lang w:val="sq-AL"/>
        </w:rPr>
        <w:t>”</w:t>
      </w:r>
      <w:r w:rsidR="00A12421" w:rsidRPr="007D4B29">
        <w:rPr>
          <w:rFonts w:ascii="Garamond" w:hAnsi="Garamond"/>
          <w:spacing w:val="-4"/>
          <w:lang w:val="sq-AL"/>
        </w:rPr>
        <w:t xml:space="preserve"> </w:t>
      </w:r>
      <w:r w:rsidRPr="007D4B29">
        <w:rPr>
          <w:rFonts w:ascii="Garamond" w:hAnsi="Garamond"/>
          <w:spacing w:val="-4"/>
          <w:lang w:val="sq-AL"/>
        </w:rPr>
        <w:t>i ndryshuar, si dhe çdo akt tjetër nënligjor, që bie në kundërshtim me këtë vendim, shfuqizohen.</w:t>
      </w:r>
    </w:p>
    <w:p w:rsidR="00812C4D" w:rsidRPr="007D4B29" w:rsidRDefault="00812C4D" w:rsidP="007D4B29">
      <w:pPr>
        <w:pStyle w:val="Hapesira7"/>
        <w:rPr>
          <w:spacing w:val="-4"/>
          <w:lang w:val="sq-AL"/>
        </w:rPr>
      </w:pPr>
      <w:r w:rsidRPr="007D4B29">
        <w:rPr>
          <w:spacing w:val="-4"/>
          <w:lang w:val="sq-AL"/>
        </w:rPr>
        <w:tab/>
      </w: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224</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Institucionet zbatuese</w:t>
      </w:r>
    </w:p>
    <w:p w:rsidR="00D14B7F" w:rsidRPr="007D4B29" w:rsidRDefault="00D14B7F"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Ngarkohen Ministria e Financave dhe Drejtoria e Përgjithshme e Doganave për zbatimin e këtij vendimi.</w:t>
      </w:r>
    </w:p>
    <w:p w:rsidR="00812C4D" w:rsidRPr="007D4B29" w:rsidRDefault="00812C4D" w:rsidP="007D4B29">
      <w:pPr>
        <w:pStyle w:val="Hapesira7"/>
        <w:rPr>
          <w:spacing w:val="-4"/>
          <w:lang w:val="sq-AL"/>
        </w:rPr>
      </w:pPr>
    </w:p>
    <w:p w:rsidR="00812C4D" w:rsidRPr="007D4B29" w:rsidRDefault="00812C4D" w:rsidP="00D14B7F">
      <w:pPr>
        <w:spacing w:after="0" w:line="240" w:lineRule="auto"/>
        <w:jc w:val="center"/>
        <w:rPr>
          <w:rFonts w:ascii="Garamond" w:hAnsi="Garamond"/>
          <w:spacing w:val="-4"/>
          <w:lang w:val="sq-AL"/>
        </w:rPr>
      </w:pPr>
      <w:r w:rsidRPr="007D4B29">
        <w:rPr>
          <w:rFonts w:ascii="Garamond" w:hAnsi="Garamond"/>
          <w:spacing w:val="-4"/>
          <w:lang w:val="sq-AL"/>
        </w:rPr>
        <w:t>Neni 225</w:t>
      </w:r>
    </w:p>
    <w:p w:rsidR="00812C4D" w:rsidRPr="007D4B29" w:rsidRDefault="00812C4D" w:rsidP="00D14B7F">
      <w:pPr>
        <w:spacing w:after="0" w:line="240" w:lineRule="auto"/>
        <w:jc w:val="center"/>
        <w:rPr>
          <w:rFonts w:ascii="Garamond" w:hAnsi="Garamond"/>
          <w:b/>
          <w:spacing w:val="-4"/>
          <w:lang w:val="sq-AL"/>
        </w:rPr>
      </w:pPr>
      <w:r w:rsidRPr="007D4B29">
        <w:rPr>
          <w:rFonts w:ascii="Garamond" w:hAnsi="Garamond"/>
          <w:b/>
          <w:spacing w:val="-4"/>
          <w:lang w:val="sq-AL"/>
        </w:rPr>
        <w:t>Dispozita kalimtare</w:t>
      </w:r>
    </w:p>
    <w:p w:rsidR="00812C4D" w:rsidRPr="007D4B29" w:rsidRDefault="00812C4D" w:rsidP="007D4B29">
      <w:pPr>
        <w:pStyle w:val="Hapesira7"/>
        <w:rPr>
          <w:spacing w:val="-4"/>
          <w:lang w:val="sq-AL"/>
        </w:rPr>
      </w:pP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 xml:space="preserve">1. </w:t>
      </w:r>
      <w:r w:rsidRPr="007D4B29">
        <w:rPr>
          <w:rFonts w:ascii="Garamond" w:hAnsi="Garamond"/>
          <w:spacing w:val="-4"/>
          <w:lang w:val="sq-AL"/>
        </w:rPr>
        <w:tab/>
        <w:t xml:space="preserve">Procedurat doganore të përjashtimit të cilat kanë filluar dhe nuk kanë përfunduar para hyrjes në fuqi të këtij vendimi duhet të përfundojnë sipas procedurave dhe afateve të përcaktuara në aktet ligjore dhe nënligjore mbi bazën e të cilave këto procedura kanë filluar. </w:t>
      </w:r>
    </w:p>
    <w:p w:rsidR="00812C4D" w:rsidRPr="007D4B29" w:rsidRDefault="00812C4D" w:rsidP="00812C4D">
      <w:pPr>
        <w:spacing w:after="0" w:line="240" w:lineRule="auto"/>
        <w:rPr>
          <w:rFonts w:ascii="Garamond" w:hAnsi="Garamond"/>
          <w:spacing w:val="-4"/>
          <w:lang w:val="sq-AL"/>
        </w:rPr>
      </w:pPr>
      <w:r w:rsidRPr="007D4B29">
        <w:rPr>
          <w:rFonts w:ascii="Garamond" w:hAnsi="Garamond"/>
          <w:spacing w:val="-4"/>
          <w:lang w:val="sq-AL"/>
        </w:rPr>
        <w:t xml:space="preserve">2. Udhëzimet e </w:t>
      </w:r>
      <w:r w:rsidR="003B007F" w:rsidRPr="007D4B29">
        <w:rPr>
          <w:rFonts w:ascii="Garamond" w:hAnsi="Garamond"/>
          <w:spacing w:val="-4"/>
          <w:lang w:val="sq-AL"/>
        </w:rPr>
        <w:t xml:space="preserve">drejtorit të përgjithshëm </w:t>
      </w:r>
      <w:r w:rsidRPr="007D4B29">
        <w:rPr>
          <w:rFonts w:ascii="Garamond" w:hAnsi="Garamond"/>
          <w:spacing w:val="-4"/>
          <w:lang w:val="sq-AL"/>
        </w:rPr>
        <w:t xml:space="preserve">që rregullojnë elementët procedural të dhënies së përjashtimit nga detyrimet e importit, për aq sa nuk bien ndesh me përcaktimet e këtij vendimi, zbatohen deri në shfuqizimin e tyre në mënyrë nominative me akt të posaçëm. </w:t>
      </w:r>
    </w:p>
    <w:p w:rsidR="007D4B29" w:rsidRPr="007D4B29" w:rsidRDefault="007D4B29" w:rsidP="00812C4D">
      <w:pPr>
        <w:spacing w:after="0" w:line="240" w:lineRule="auto"/>
        <w:rPr>
          <w:rFonts w:ascii="Garamond" w:hAnsi="Garamond"/>
          <w:sz w:val="10"/>
          <w:highlight w:val="yellow"/>
          <w:lang w:val="sq-AL"/>
        </w:rPr>
      </w:pPr>
    </w:p>
    <w:p w:rsidR="00812C4D" w:rsidRPr="00A12421" w:rsidRDefault="00812C4D" w:rsidP="00D14B7F">
      <w:pPr>
        <w:spacing w:after="0" w:line="240" w:lineRule="auto"/>
        <w:jc w:val="center"/>
        <w:rPr>
          <w:rFonts w:ascii="Garamond" w:hAnsi="Garamond"/>
          <w:lang w:val="sq-AL"/>
        </w:rPr>
      </w:pPr>
      <w:r w:rsidRPr="00A12421">
        <w:rPr>
          <w:rFonts w:ascii="Garamond" w:hAnsi="Garamond"/>
          <w:lang w:val="sq-AL"/>
        </w:rPr>
        <w:t>Neni 226</w:t>
      </w:r>
    </w:p>
    <w:p w:rsidR="00812C4D" w:rsidRPr="00A12421" w:rsidRDefault="00812C4D" w:rsidP="00D14B7F">
      <w:pPr>
        <w:spacing w:after="0" w:line="240" w:lineRule="auto"/>
        <w:jc w:val="center"/>
        <w:rPr>
          <w:rFonts w:ascii="Garamond" w:hAnsi="Garamond"/>
          <w:b/>
          <w:lang w:val="sq-AL"/>
        </w:rPr>
      </w:pPr>
      <w:r w:rsidRPr="00A12421">
        <w:rPr>
          <w:rFonts w:ascii="Garamond" w:hAnsi="Garamond"/>
          <w:b/>
          <w:lang w:val="sq-AL"/>
        </w:rPr>
        <w:t>Hyrja në fuqi</w:t>
      </w:r>
    </w:p>
    <w:p w:rsidR="00812C4D" w:rsidRPr="00A12421" w:rsidRDefault="00812C4D" w:rsidP="007D4B29">
      <w:pPr>
        <w:pStyle w:val="Hapesira7"/>
        <w:rPr>
          <w:lang w:val="sq-AL"/>
        </w:rPr>
      </w:pPr>
    </w:p>
    <w:p w:rsidR="00812C4D" w:rsidRPr="00A12421" w:rsidRDefault="00812C4D" w:rsidP="00812C4D">
      <w:pPr>
        <w:spacing w:after="0" w:line="240" w:lineRule="auto"/>
        <w:rPr>
          <w:rFonts w:ascii="Garamond" w:hAnsi="Garamond"/>
          <w:lang w:val="sq-AL"/>
        </w:rPr>
      </w:pPr>
      <w:r w:rsidRPr="00A12421">
        <w:rPr>
          <w:rFonts w:ascii="Garamond" w:hAnsi="Garamond"/>
          <w:lang w:val="sq-AL"/>
        </w:rPr>
        <w:tab/>
        <w:t xml:space="preserve">Ky vendim hyn në fuqi </w:t>
      </w:r>
      <w:r w:rsidR="00D14B7F" w:rsidRPr="00A12421">
        <w:rPr>
          <w:rFonts w:ascii="Garamond" w:hAnsi="Garamond"/>
          <w:lang w:val="sq-AL"/>
        </w:rPr>
        <w:t>më 1 janar 2015 dhe botohet në Fletoren Zyrtare</w:t>
      </w:r>
      <w:r w:rsidRPr="00A12421">
        <w:rPr>
          <w:rFonts w:ascii="Garamond" w:hAnsi="Garamond"/>
          <w:lang w:val="sq-AL"/>
        </w:rPr>
        <w:t>.</w:t>
      </w:r>
    </w:p>
    <w:p w:rsidR="00DD1930" w:rsidRPr="00A12421" w:rsidRDefault="00D14B7F" w:rsidP="00D14B7F">
      <w:pPr>
        <w:pStyle w:val="Paragrafi"/>
        <w:jc w:val="right"/>
        <w:rPr>
          <w:lang w:val="sq-AL"/>
        </w:rPr>
      </w:pPr>
      <w:r w:rsidRPr="00A12421">
        <w:rPr>
          <w:lang w:val="sq-AL"/>
        </w:rPr>
        <w:t>KRYEMINISTRI</w:t>
      </w:r>
    </w:p>
    <w:p w:rsidR="00D14B7F" w:rsidRDefault="00D14B7F" w:rsidP="00D14B7F">
      <w:pPr>
        <w:pStyle w:val="Paragrafi"/>
        <w:jc w:val="right"/>
        <w:rPr>
          <w:b/>
          <w:lang w:val="sq-AL"/>
        </w:rPr>
      </w:pPr>
      <w:r w:rsidRPr="00A12421">
        <w:rPr>
          <w:b/>
          <w:lang w:val="sq-AL"/>
        </w:rPr>
        <w:t>Edi Rama</w:t>
      </w:r>
    </w:p>
    <w:p w:rsidR="007D4B29" w:rsidRDefault="007D4B29" w:rsidP="00D14B7F">
      <w:pPr>
        <w:pStyle w:val="Paragrafi"/>
        <w:jc w:val="right"/>
        <w:rPr>
          <w:b/>
          <w:lang w:val="sq-AL"/>
        </w:rPr>
      </w:pPr>
    </w:p>
    <w:p w:rsidR="007D4B29" w:rsidRPr="00A12421" w:rsidRDefault="007D4B29" w:rsidP="00D14B7F">
      <w:pPr>
        <w:pStyle w:val="Paragrafi"/>
        <w:jc w:val="right"/>
        <w:rPr>
          <w:b/>
          <w:lang w:val="sq-AL"/>
        </w:rPr>
      </w:pPr>
    </w:p>
    <w:p w:rsidR="00DD1930" w:rsidRPr="00A12421" w:rsidRDefault="00DD1930" w:rsidP="00812C4D">
      <w:pPr>
        <w:pStyle w:val="Paragrafi"/>
        <w:rPr>
          <w:lang w:val="sq-AL"/>
        </w:rPr>
      </w:pPr>
    </w:p>
    <w:p w:rsidR="006F6766" w:rsidRDefault="006F6766" w:rsidP="00F41DDB">
      <w:pPr>
        <w:pStyle w:val="Paragrafi"/>
        <w:jc w:val="center"/>
        <w:rPr>
          <w:lang w:val="sq-AL"/>
        </w:rPr>
        <w:sectPr w:rsidR="006F6766" w:rsidSect="00A22E98">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1905"/>
          <w:cols w:num="2" w:space="454"/>
          <w:docGrid w:linePitch="360"/>
        </w:sectPr>
      </w:pPr>
    </w:p>
    <w:p w:rsidR="00DD1930" w:rsidRPr="00A12421" w:rsidRDefault="00F41DDB" w:rsidP="00F41DDB">
      <w:pPr>
        <w:pStyle w:val="Paragrafi"/>
        <w:jc w:val="center"/>
        <w:rPr>
          <w:lang w:val="sq-AL"/>
        </w:rPr>
      </w:pPr>
      <w:r w:rsidRPr="00A12421">
        <w:rPr>
          <w:noProof/>
        </w:rPr>
        <w:drawing>
          <wp:inline distT="0" distB="0" distL="0" distR="0">
            <wp:extent cx="5860111" cy="6432606"/>
            <wp:effectExtent l="19050" t="0" r="7289" b="0"/>
            <wp:docPr id="123" name="Picture 15" descr="KODI DOGANOR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01.jpg"/>
                    <pic:cNvPicPr/>
                  </pic:nvPicPr>
                  <pic:blipFill>
                    <a:blip r:embed="rId15" cstate="print"/>
                    <a:srcRect t="4692" b="10212"/>
                    <a:stretch>
                      <a:fillRect/>
                    </a:stretch>
                  </pic:blipFill>
                  <pic:spPr>
                    <a:xfrm>
                      <a:off x="0" y="0"/>
                      <a:ext cx="5860112" cy="6432607"/>
                    </a:xfrm>
                    <a:prstGeom prst="rect">
                      <a:avLst/>
                    </a:prstGeom>
                  </pic:spPr>
                </pic:pic>
              </a:graphicData>
            </a:graphic>
          </wp:inline>
        </w:drawing>
      </w:r>
    </w:p>
    <w:p w:rsidR="00DD1930" w:rsidRPr="00A12421" w:rsidRDefault="00DD1930" w:rsidP="00812C4D">
      <w:pPr>
        <w:pStyle w:val="Paragrafi"/>
        <w:rPr>
          <w:lang w:val="sq-AL"/>
        </w:rPr>
      </w:pPr>
    </w:p>
    <w:p w:rsidR="00DD1930" w:rsidRPr="00A12421" w:rsidRDefault="00DD1930" w:rsidP="00812C4D">
      <w:pPr>
        <w:pStyle w:val="Paragrafi"/>
        <w:rPr>
          <w:lang w:val="sq-AL"/>
        </w:rPr>
      </w:pPr>
    </w:p>
    <w:p w:rsidR="0051171A" w:rsidRPr="00A12421" w:rsidRDefault="0051171A" w:rsidP="0051171A">
      <w:pPr>
        <w:pStyle w:val="Paragrafi"/>
        <w:ind w:firstLine="0"/>
        <w:jc w:val="center"/>
        <w:rPr>
          <w:lang w:val="sq-AL"/>
        </w:rPr>
      </w:pPr>
      <w:r w:rsidRPr="00A12421">
        <w:rPr>
          <w:noProof/>
        </w:rPr>
        <w:drawing>
          <wp:inline distT="0" distB="0" distL="0" distR="0">
            <wp:extent cx="6119357" cy="4564049"/>
            <wp:effectExtent l="19050" t="0" r="0" b="0"/>
            <wp:docPr id="17" name="Picture 16" descr="KODI DOGANOR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02.jpg"/>
                    <pic:cNvPicPr/>
                  </pic:nvPicPr>
                  <pic:blipFill>
                    <a:blip r:embed="rId16" cstate="print"/>
                    <a:srcRect t="4048" b="43146"/>
                    <a:stretch>
                      <a:fillRect/>
                    </a:stretch>
                  </pic:blipFill>
                  <pic:spPr>
                    <a:xfrm>
                      <a:off x="0" y="0"/>
                      <a:ext cx="6119357" cy="4564049"/>
                    </a:xfrm>
                    <a:prstGeom prst="rect">
                      <a:avLst/>
                    </a:prstGeom>
                  </pic:spPr>
                </pic:pic>
              </a:graphicData>
            </a:graphic>
          </wp:inline>
        </w:drawing>
      </w:r>
      <w:r w:rsidRPr="00A12421">
        <w:rPr>
          <w:noProof/>
        </w:rPr>
        <w:drawing>
          <wp:inline distT="0" distB="0" distL="0" distR="0">
            <wp:extent cx="6119026" cy="8229600"/>
            <wp:effectExtent l="19050" t="0" r="0" b="0"/>
            <wp:docPr id="18" name="Picture 17" descr="KODI DOGANOR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03.jpg"/>
                    <pic:cNvPicPr/>
                  </pic:nvPicPr>
                  <pic:blipFill>
                    <a:blip r:embed="rId17" cstate="print"/>
                    <a:stretch>
                      <a:fillRect/>
                    </a:stretch>
                  </pic:blipFill>
                  <pic:spPr>
                    <a:xfrm>
                      <a:off x="0" y="0"/>
                      <a:ext cx="6120765" cy="8231939"/>
                    </a:xfrm>
                    <a:prstGeom prst="rect">
                      <a:avLst/>
                    </a:prstGeom>
                  </pic:spPr>
                </pic:pic>
              </a:graphicData>
            </a:graphic>
          </wp:inline>
        </w:drawing>
      </w:r>
      <w:r w:rsidRPr="00A12421">
        <w:rPr>
          <w:noProof/>
        </w:rPr>
        <w:drawing>
          <wp:inline distT="0" distB="0" distL="0" distR="0">
            <wp:extent cx="6119026" cy="8118282"/>
            <wp:effectExtent l="19050" t="0" r="0" b="0"/>
            <wp:docPr id="19" name="Picture 18" descr="KODI DOGANOR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04.jpg"/>
                    <pic:cNvPicPr/>
                  </pic:nvPicPr>
                  <pic:blipFill>
                    <a:blip r:embed="rId18" cstate="print"/>
                    <a:stretch>
                      <a:fillRect/>
                    </a:stretch>
                  </pic:blipFill>
                  <pic:spPr>
                    <a:xfrm>
                      <a:off x="0" y="0"/>
                      <a:ext cx="6120765" cy="8120590"/>
                    </a:xfrm>
                    <a:prstGeom prst="rect">
                      <a:avLst/>
                    </a:prstGeom>
                  </pic:spPr>
                </pic:pic>
              </a:graphicData>
            </a:graphic>
          </wp:inline>
        </w:drawing>
      </w:r>
      <w:r w:rsidRPr="00A12421">
        <w:rPr>
          <w:noProof/>
        </w:rPr>
        <w:drawing>
          <wp:inline distT="0" distB="0" distL="0" distR="0">
            <wp:extent cx="6119357" cy="3546282"/>
            <wp:effectExtent l="19050" t="0" r="0" b="0"/>
            <wp:docPr id="20" name="Picture 19" descr="KODI DOGANOR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05.jpg"/>
                    <pic:cNvPicPr/>
                  </pic:nvPicPr>
                  <pic:blipFill>
                    <a:blip r:embed="rId19" cstate="print"/>
                    <a:srcRect b="56232"/>
                    <a:stretch>
                      <a:fillRect/>
                    </a:stretch>
                  </pic:blipFill>
                  <pic:spPr>
                    <a:xfrm>
                      <a:off x="0" y="0"/>
                      <a:ext cx="6119357" cy="3546282"/>
                    </a:xfrm>
                    <a:prstGeom prst="rect">
                      <a:avLst/>
                    </a:prstGeom>
                  </pic:spPr>
                </pic:pic>
              </a:graphicData>
            </a:graphic>
          </wp:inline>
        </w:drawing>
      </w:r>
      <w:r w:rsidRPr="00A12421">
        <w:rPr>
          <w:noProof/>
        </w:rPr>
        <w:drawing>
          <wp:inline distT="0" distB="0" distL="0" distR="0">
            <wp:extent cx="6125734" cy="7855889"/>
            <wp:effectExtent l="19050" t="0" r="8366" b="0"/>
            <wp:docPr id="21" name="Picture 20" descr="KODI DOGANOR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06.jpg"/>
                    <pic:cNvPicPr/>
                  </pic:nvPicPr>
                  <pic:blipFill>
                    <a:blip r:embed="rId20" cstate="print"/>
                    <a:srcRect t="6162" b="2974"/>
                    <a:stretch>
                      <a:fillRect/>
                    </a:stretch>
                  </pic:blipFill>
                  <pic:spPr>
                    <a:xfrm>
                      <a:off x="0" y="0"/>
                      <a:ext cx="6125734" cy="7855889"/>
                    </a:xfrm>
                    <a:prstGeom prst="rect">
                      <a:avLst/>
                    </a:prstGeom>
                  </pic:spPr>
                </pic:pic>
              </a:graphicData>
            </a:graphic>
          </wp:inline>
        </w:drawing>
      </w:r>
      <w:r w:rsidRPr="00A12421">
        <w:rPr>
          <w:noProof/>
        </w:rPr>
        <w:drawing>
          <wp:inline distT="0" distB="0" distL="0" distR="0">
            <wp:extent cx="6124575" cy="7715250"/>
            <wp:effectExtent l="19050" t="0" r="9525" b="0"/>
            <wp:docPr id="22" name="Picture 21" descr="KODI DOGANOR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07.jpg"/>
                    <pic:cNvPicPr/>
                  </pic:nvPicPr>
                  <pic:blipFill>
                    <a:blip r:embed="rId21" cstate="print"/>
                    <a:srcRect b="10793"/>
                    <a:stretch>
                      <a:fillRect/>
                    </a:stretch>
                  </pic:blipFill>
                  <pic:spPr>
                    <a:xfrm>
                      <a:off x="0" y="0"/>
                      <a:ext cx="6124575" cy="7715250"/>
                    </a:xfrm>
                    <a:prstGeom prst="rect">
                      <a:avLst/>
                    </a:prstGeom>
                  </pic:spPr>
                </pic:pic>
              </a:graphicData>
            </a:graphic>
          </wp:inline>
        </w:drawing>
      </w:r>
      <w:r w:rsidRPr="00A12421">
        <w:rPr>
          <w:noProof/>
        </w:rPr>
        <w:drawing>
          <wp:inline distT="0" distB="0" distL="0" distR="0">
            <wp:extent cx="6125734" cy="8038769"/>
            <wp:effectExtent l="19050" t="0" r="8366" b="0"/>
            <wp:docPr id="23" name="Picture 22" descr="KODI DOGANOR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08.jpg"/>
                    <pic:cNvPicPr/>
                  </pic:nvPicPr>
                  <pic:blipFill>
                    <a:blip r:embed="rId22" cstate="print"/>
                    <a:srcRect t="4047" b="2974"/>
                    <a:stretch>
                      <a:fillRect/>
                    </a:stretch>
                  </pic:blipFill>
                  <pic:spPr>
                    <a:xfrm>
                      <a:off x="0" y="0"/>
                      <a:ext cx="6125734" cy="8038769"/>
                    </a:xfrm>
                    <a:prstGeom prst="rect">
                      <a:avLst/>
                    </a:prstGeom>
                  </pic:spPr>
                </pic:pic>
              </a:graphicData>
            </a:graphic>
          </wp:inline>
        </w:drawing>
      </w:r>
      <w:r w:rsidRPr="00A12421">
        <w:rPr>
          <w:noProof/>
        </w:rPr>
        <w:drawing>
          <wp:inline distT="0" distB="0" distL="0" distR="0">
            <wp:extent cx="6119357" cy="8245502"/>
            <wp:effectExtent l="19050" t="0" r="0" b="0"/>
            <wp:docPr id="24" name="Picture 23" descr="KODI DOGANOR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09.jpg"/>
                    <pic:cNvPicPr/>
                  </pic:nvPicPr>
                  <pic:blipFill>
                    <a:blip r:embed="rId23" cstate="print"/>
                    <a:srcRect t="4600"/>
                    <a:stretch>
                      <a:fillRect/>
                    </a:stretch>
                  </pic:blipFill>
                  <pic:spPr>
                    <a:xfrm>
                      <a:off x="0" y="0"/>
                      <a:ext cx="6119357" cy="8245502"/>
                    </a:xfrm>
                    <a:prstGeom prst="rect">
                      <a:avLst/>
                    </a:prstGeom>
                  </pic:spPr>
                </pic:pic>
              </a:graphicData>
            </a:graphic>
          </wp:inline>
        </w:drawing>
      </w:r>
      <w:r w:rsidRPr="00A12421">
        <w:rPr>
          <w:noProof/>
        </w:rPr>
        <w:drawing>
          <wp:inline distT="0" distB="0" distL="0" distR="0">
            <wp:extent cx="6119357" cy="8293210"/>
            <wp:effectExtent l="19050" t="0" r="0" b="0"/>
            <wp:docPr id="25" name="Picture 24" descr="KODI DOGANOR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0.jpg"/>
                    <pic:cNvPicPr/>
                  </pic:nvPicPr>
                  <pic:blipFill>
                    <a:blip r:embed="rId24" cstate="print"/>
                    <a:srcRect t="4048"/>
                    <a:stretch>
                      <a:fillRect/>
                    </a:stretch>
                  </pic:blipFill>
                  <pic:spPr>
                    <a:xfrm>
                      <a:off x="0" y="0"/>
                      <a:ext cx="6119357" cy="8293210"/>
                    </a:xfrm>
                    <a:prstGeom prst="rect">
                      <a:avLst/>
                    </a:prstGeom>
                  </pic:spPr>
                </pic:pic>
              </a:graphicData>
            </a:graphic>
          </wp:inline>
        </w:drawing>
      </w:r>
      <w:r w:rsidRPr="00A12421">
        <w:rPr>
          <w:noProof/>
        </w:rPr>
        <w:drawing>
          <wp:inline distT="0" distB="0" distL="0" distR="0">
            <wp:extent cx="6119357" cy="8269356"/>
            <wp:effectExtent l="19050" t="0" r="0" b="0"/>
            <wp:docPr id="26" name="Picture 25" descr="KODI DOGANOR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1.jpg"/>
                    <pic:cNvPicPr/>
                  </pic:nvPicPr>
                  <pic:blipFill>
                    <a:blip r:embed="rId25" cstate="print"/>
                    <a:srcRect t="4324"/>
                    <a:stretch>
                      <a:fillRect/>
                    </a:stretch>
                  </pic:blipFill>
                  <pic:spPr>
                    <a:xfrm>
                      <a:off x="0" y="0"/>
                      <a:ext cx="6119357" cy="8269356"/>
                    </a:xfrm>
                    <a:prstGeom prst="rect">
                      <a:avLst/>
                    </a:prstGeom>
                  </pic:spPr>
                </pic:pic>
              </a:graphicData>
            </a:graphic>
          </wp:inline>
        </w:drawing>
      </w:r>
      <w:r w:rsidRPr="00A12421">
        <w:rPr>
          <w:noProof/>
        </w:rPr>
        <w:drawing>
          <wp:inline distT="0" distB="0" distL="0" distR="0">
            <wp:extent cx="6125734" cy="7736620"/>
            <wp:effectExtent l="19050" t="0" r="8366" b="0"/>
            <wp:docPr id="27" name="Picture 26" descr="KODI DOGANOR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2.jpg"/>
                    <pic:cNvPicPr/>
                  </pic:nvPicPr>
                  <pic:blipFill>
                    <a:blip r:embed="rId26" cstate="print"/>
                    <a:srcRect t="6345" b="4185"/>
                    <a:stretch>
                      <a:fillRect/>
                    </a:stretch>
                  </pic:blipFill>
                  <pic:spPr>
                    <a:xfrm>
                      <a:off x="0" y="0"/>
                      <a:ext cx="6125734" cy="7736620"/>
                    </a:xfrm>
                    <a:prstGeom prst="rect">
                      <a:avLst/>
                    </a:prstGeom>
                  </pic:spPr>
                </pic:pic>
              </a:graphicData>
            </a:graphic>
          </wp:inline>
        </w:drawing>
      </w:r>
      <w:r w:rsidRPr="00A12421">
        <w:rPr>
          <w:noProof/>
        </w:rPr>
        <w:drawing>
          <wp:inline distT="0" distB="0" distL="0" distR="0">
            <wp:extent cx="6125734" cy="8022866"/>
            <wp:effectExtent l="19050" t="0" r="8366" b="0"/>
            <wp:docPr id="28" name="Picture 27" descr="KODI DOGANOR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3.jpg"/>
                    <pic:cNvPicPr/>
                  </pic:nvPicPr>
                  <pic:blipFill>
                    <a:blip r:embed="rId27" cstate="print"/>
                    <a:srcRect t="4504" b="2753"/>
                    <a:stretch>
                      <a:fillRect/>
                    </a:stretch>
                  </pic:blipFill>
                  <pic:spPr>
                    <a:xfrm>
                      <a:off x="0" y="0"/>
                      <a:ext cx="6125734" cy="8022866"/>
                    </a:xfrm>
                    <a:prstGeom prst="rect">
                      <a:avLst/>
                    </a:prstGeom>
                  </pic:spPr>
                </pic:pic>
              </a:graphicData>
            </a:graphic>
          </wp:inline>
        </w:drawing>
      </w:r>
      <w:r w:rsidRPr="00A12421">
        <w:rPr>
          <w:noProof/>
        </w:rPr>
        <w:drawing>
          <wp:inline distT="0" distB="0" distL="0" distR="0">
            <wp:extent cx="6125734" cy="7688911"/>
            <wp:effectExtent l="19050" t="0" r="8366" b="0"/>
            <wp:docPr id="29" name="Picture 28" descr="KODI DOGANOR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4.jpg"/>
                    <pic:cNvPicPr/>
                  </pic:nvPicPr>
                  <pic:blipFill>
                    <a:blip r:embed="rId28" cstate="print"/>
                    <a:srcRect t="4411" b="6718"/>
                    <a:stretch>
                      <a:fillRect/>
                    </a:stretch>
                  </pic:blipFill>
                  <pic:spPr>
                    <a:xfrm>
                      <a:off x="0" y="0"/>
                      <a:ext cx="6125734" cy="7688911"/>
                    </a:xfrm>
                    <a:prstGeom prst="rect">
                      <a:avLst/>
                    </a:prstGeom>
                  </pic:spPr>
                </pic:pic>
              </a:graphicData>
            </a:graphic>
          </wp:inline>
        </w:drawing>
      </w:r>
      <w:r w:rsidRPr="00A12421">
        <w:rPr>
          <w:noProof/>
        </w:rPr>
        <w:drawing>
          <wp:inline distT="0" distB="0" distL="0" distR="0">
            <wp:extent cx="6119357" cy="8269356"/>
            <wp:effectExtent l="19050" t="0" r="0" b="0"/>
            <wp:docPr id="30" name="Picture 29" descr="KODI DOGANOR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5.jpg"/>
                    <pic:cNvPicPr/>
                  </pic:nvPicPr>
                  <pic:blipFill>
                    <a:blip r:embed="rId29" cstate="print"/>
                    <a:srcRect t="4324"/>
                    <a:stretch>
                      <a:fillRect/>
                    </a:stretch>
                  </pic:blipFill>
                  <pic:spPr>
                    <a:xfrm>
                      <a:off x="0" y="0"/>
                      <a:ext cx="6119357" cy="8269356"/>
                    </a:xfrm>
                    <a:prstGeom prst="rect">
                      <a:avLst/>
                    </a:prstGeom>
                  </pic:spPr>
                </pic:pic>
              </a:graphicData>
            </a:graphic>
          </wp:inline>
        </w:drawing>
      </w:r>
      <w:r w:rsidRPr="00A12421">
        <w:rPr>
          <w:noProof/>
        </w:rPr>
        <w:drawing>
          <wp:inline distT="0" distB="0" distL="0" distR="0">
            <wp:extent cx="6119357" cy="8062622"/>
            <wp:effectExtent l="19050" t="0" r="0" b="0"/>
            <wp:docPr id="31" name="Picture 30" descr="KODI DOGANOR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6.jpg"/>
                    <pic:cNvPicPr/>
                  </pic:nvPicPr>
                  <pic:blipFill>
                    <a:blip r:embed="rId30" cstate="print"/>
                    <a:srcRect t="6716"/>
                    <a:stretch>
                      <a:fillRect/>
                    </a:stretch>
                  </pic:blipFill>
                  <pic:spPr>
                    <a:xfrm>
                      <a:off x="0" y="0"/>
                      <a:ext cx="6119357" cy="8062622"/>
                    </a:xfrm>
                    <a:prstGeom prst="rect">
                      <a:avLst/>
                    </a:prstGeom>
                  </pic:spPr>
                </pic:pic>
              </a:graphicData>
            </a:graphic>
          </wp:inline>
        </w:drawing>
      </w:r>
      <w:r w:rsidRPr="00A12421">
        <w:rPr>
          <w:noProof/>
        </w:rPr>
        <w:drawing>
          <wp:inline distT="0" distB="0" distL="0" distR="0">
            <wp:extent cx="6119357" cy="7911548"/>
            <wp:effectExtent l="19050" t="0" r="0" b="0"/>
            <wp:docPr id="64" name="Picture 63" descr="KODI DOGANOR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7.jpg"/>
                    <pic:cNvPicPr/>
                  </pic:nvPicPr>
                  <pic:blipFill>
                    <a:blip r:embed="rId31" cstate="print"/>
                    <a:srcRect t="4602"/>
                    <a:stretch>
                      <a:fillRect/>
                    </a:stretch>
                  </pic:blipFill>
                  <pic:spPr>
                    <a:xfrm>
                      <a:off x="0" y="0"/>
                      <a:ext cx="6119357" cy="7911548"/>
                    </a:xfrm>
                    <a:prstGeom prst="rect">
                      <a:avLst/>
                    </a:prstGeom>
                  </pic:spPr>
                </pic:pic>
              </a:graphicData>
            </a:graphic>
          </wp:inline>
        </w:drawing>
      </w:r>
      <w:r w:rsidRPr="00A12421">
        <w:rPr>
          <w:noProof/>
        </w:rPr>
        <w:drawing>
          <wp:inline distT="0" distB="0" distL="0" distR="0">
            <wp:extent cx="6119357" cy="8046720"/>
            <wp:effectExtent l="19050" t="0" r="0" b="0"/>
            <wp:docPr id="65" name="Picture 64" descr="KODI DOGANOR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8.jpg"/>
                    <pic:cNvPicPr/>
                  </pic:nvPicPr>
                  <pic:blipFill>
                    <a:blip r:embed="rId32" cstate="print"/>
                    <a:srcRect t="4438"/>
                    <a:stretch>
                      <a:fillRect/>
                    </a:stretch>
                  </pic:blipFill>
                  <pic:spPr>
                    <a:xfrm>
                      <a:off x="0" y="0"/>
                      <a:ext cx="6119357" cy="8046720"/>
                    </a:xfrm>
                    <a:prstGeom prst="rect">
                      <a:avLst/>
                    </a:prstGeom>
                  </pic:spPr>
                </pic:pic>
              </a:graphicData>
            </a:graphic>
          </wp:inline>
        </w:drawing>
      </w:r>
      <w:r w:rsidRPr="00A12421">
        <w:rPr>
          <w:noProof/>
        </w:rPr>
        <w:drawing>
          <wp:inline distT="0" distB="0" distL="0" distR="0">
            <wp:extent cx="6119357" cy="7680960"/>
            <wp:effectExtent l="19050" t="0" r="0" b="0"/>
            <wp:docPr id="66" name="Picture 65" descr="KODI DOGANOR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19.jpg"/>
                    <pic:cNvPicPr/>
                  </pic:nvPicPr>
                  <pic:blipFill>
                    <a:blip r:embed="rId33" cstate="print"/>
                    <a:srcRect t="4545"/>
                    <a:stretch>
                      <a:fillRect/>
                    </a:stretch>
                  </pic:blipFill>
                  <pic:spPr>
                    <a:xfrm>
                      <a:off x="0" y="0"/>
                      <a:ext cx="6119357" cy="7680960"/>
                    </a:xfrm>
                    <a:prstGeom prst="rect">
                      <a:avLst/>
                    </a:prstGeom>
                  </pic:spPr>
                </pic:pic>
              </a:graphicData>
            </a:graphic>
          </wp:inline>
        </w:drawing>
      </w:r>
      <w:r w:rsidRPr="00A12421">
        <w:rPr>
          <w:noProof/>
        </w:rPr>
        <w:drawing>
          <wp:inline distT="0" distB="0" distL="0" distR="0">
            <wp:extent cx="6125734" cy="7855888"/>
            <wp:effectExtent l="19050" t="0" r="8366" b="0"/>
            <wp:docPr id="67" name="Picture 66" descr="KODI DOGANOR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0.jpg"/>
                    <pic:cNvPicPr/>
                  </pic:nvPicPr>
                  <pic:blipFill>
                    <a:blip r:embed="rId34" cstate="print"/>
                    <a:srcRect t="16477"/>
                    <a:stretch>
                      <a:fillRect/>
                    </a:stretch>
                  </pic:blipFill>
                  <pic:spPr>
                    <a:xfrm>
                      <a:off x="0" y="0"/>
                      <a:ext cx="6125734" cy="7855888"/>
                    </a:xfrm>
                    <a:prstGeom prst="rect">
                      <a:avLst/>
                    </a:prstGeom>
                  </pic:spPr>
                </pic:pic>
              </a:graphicData>
            </a:graphic>
          </wp:inline>
        </w:drawing>
      </w:r>
      <w:r w:rsidRPr="00A12421">
        <w:rPr>
          <w:noProof/>
        </w:rPr>
        <w:drawing>
          <wp:inline distT="0" distB="0" distL="0" distR="0">
            <wp:extent cx="6119357" cy="7847937"/>
            <wp:effectExtent l="19050" t="0" r="0" b="0"/>
            <wp:docPr id="68" name="Picture 67" descr="KODI DOGANOR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1.jpg"/>
                    <pic:cNvPicPr/>
                  </pic:nvPicPr>
                  <pic:blipFill>
                    <a:blip r:embed="rId35" cstate="print"/>
                    <a:srcRect t="4638"/>
                    <a:stretch>
                      <a:fillRect/>
                    </a:stretch>
                  </pic:blipFill>
                  <pic:spPr>
                    <a:xfrm>
                      <a:off x="0" y="0"/>
                      <a:ext cx="6119357" cy="7847937"/>
                    </a:xfrm>
                    <a:prstGeom prst="rect">
                      <a:avLst/>
                    </a:prstGeom>
                  </pic:spPr>
                </pic:pic>
              </a:graphicData>
            </a:graphic>
          </wp:inline>
        </w:drawing>
      </w:r>
      <w:r w:rsidRPr="00A12421">
        <w:rPr>
          <w:noProof/>
        </w:rPr>
        <w:drawing>
          <wp:inline distT="0" distB="0" distL="0" distR="0">
            <wp:extent cx="6119357" cy="8022866"/>
            <wp:effectExtent l="19050" t="0" r="0" b="0"/>
            <wp:docPr id="69" name="Picture 68" descr="KODI DOGANOR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2.jpg"/>
                    <pic:cNvPicPr/>
                  </pic:nvPicPr>
                  <pic:blipFill>
                    <a:blip r:embed="rId36" cstate="print"/>
                    <a:srcRect t="4541"/>
                    <a:stretch>
                      <a:fillRect/>
                    </a:stretch>
                  </pic:blipFill>
                  <pic:spPr>
                    <a:xfrm>
                      <a:off x="0" y="0"/>
                      <a:ext cx="6119357" cy="8022866"/>
                    </a:xfrm>
                    <a:prstGeom prst="rect">
                      <a:avLst/>
                    </a:prstGeom>
                  </pic:spPr>
                </pic:pic>
              </a:graphicData>
            </a:graphic>
          </wp:inline>
        </w:drawing>
      </w:r>
      <w:r w:rsidRPr="00A12421">
        <w:rPr>
          <w:noProof/>
        </w:rPr>
        <w:drawing>
          <wp:inline distT="0" distB="0" distL="0" distR="0">
            <wp:extent cx="6119357" cy="7975158"/>
            <wp:effectExtent l="19050" t="0" r="0" b="0"/>
            <wp:docPr id="70" name="Picture 69" descr="KODI DOGANOR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3.jpg"/>
                    <pic:cNvPicPr/>
                  </pic:nvPicPr>
                  <pic:blipFill>
                    <a:blip r:embed="rId37" cstate="print"/>
                    <a:srcRect t="4567"/>
                    <a:stretch>
                      <a:fillRect/>
                    </a:stretch>
                  </pic:blipFill>
                  <pic:spPr>
                    <a:xfrm>
                      <a:off x="0" y="0"/>
                      <a:ext cx="6119357" cy="7975158"/>
                    </a:xfrm>
                    <a:prstGeom prst="rect">
                      <a:avLst/>
                    </a:prstGeom>
                  </pic:spPr>
                </pic:pic>
              </a:graphicData>
            </a:graphic>
          </wp:inline>
        </w:drawing>
      </w:r>
      <w:r w:rsidRPr="00A12421">
        <w:rPr>
          <w:noProof/>
        </w:rPr>
        <w:drawing>
          <wp:inline distT="0" distB="0" distL="0" distR="0">
            <wp:extent cx="6119357" cy="7999012"/>
            <wp:effectExtent l="19050" t="0" r="0" b="0"/>
            <wp:docPr id="71" name="Picture 70" descr="KODI DOGANOR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4.jpg"/>
                    <pic:cNvPicPr/>
                  </pic:nvPicPr>
                  <pic:blipFill>
                    <a:blip r:embed="rId38" cstate="print"/>
                    <a:srcRect t="4282"/>
                    <a:stretch>
                      <a:fillRect/>
                    </a:stretch>
                  </pic:blipFill>
                  <pic:spPr>
                    <a:xfrm>
                      <a:off x="0" y="0"/>
                      <a:ext cx="6119357" cy="7999012"/>
                    </a:xfrm>
                    <a:prstGeom prst="rect">
                      <a:avLst/>
                    </a:prstGeom>
                  </pic:spPr>
                </pic:pic>
              </a:graphicData>
            </a:graphic>
          </wp:inline>
        </w:drawing>
      </w:r>
      <w:r w:rsidRPr="00A12421">
        <w:rPr>
          <w:noProof/>
        </w:rPr>
        <w:drawing>
          <wp:inline distT="0" distB="0" distL="0" distR="0">
            <wp:extent cx="6119357" cy="7999012"/>
            <wp:effectExtent l="19050" t="0" r="0" b="0"/>
            <wp:docPr id="72" name="Picture 71" descr="KODI DOGANOR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5.jpg"/>
                    <pic:cNvPicPr/>
                  </pic:nvPicPr>
                  <pic:blipFill>
                    <a:blip r:embed="rId39" cstate="print"/>
                    <a:srcRect t="4554"/>
                    <a:stretch>
                      <a:fillRect/>
                    </a:stretch>
                  </pic:blipFill>
                  <pic:spPr>
                    <a:xfrm>
                      <a:off x="0" y="0"/>
                      <a:ext cx="6119357" cy="7999012"/>
                    </a:xfrm>
                    <a:prstGeom prst="rect">
                      <a:avLst/>
                    </a:prstGeom>
                  </pic:spPr>
                </pic:pic>
              </a:graphicData>
            </a:graphic>
          </wp:inline>
        </w:drawing>
      </w:r>
      <w:r w:rsidRPr="00A12421">
        <w:rPr>
          <w:noProof/>
        </w:rPr>
        <w:drawing>
          <wp:inline distT="0" distB="0" distL="0" distR="0">
            <wp:extent cx="6119357" cy="7887694"/>
            <wp:effectExtent l="19050" t="0" r="0" b="0"/>
            <wp:docPr id="73" name="Picture 72" descr="KODI DOGANOR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6.jpg"/>
                    <pic:cNvPicPr/>
                  </pic:nvPicPr>
                  <pic:blipFill>
                    <a:blip r:embed="rId40" cstate="print"/>
                    <a:srcRect t="4798"/>
                    <a:stretch>
                      <a:fillRect/>
                    </a:stretch>
                  </pic:blipFill>
                  <pic:spPr>
                    <a:xfrm>
                      <a:off x="0" y="0"/>
                      <a:ext cx="6119357" cy="7887694"/>
                    </a:xfrm>
                    <a:prstGeom prst="rect">
                      <a:avLst/>
                    </a:prstGeom>
                  </pic:spPr>
                </pic:pic>
              </a:graphicData>
            </a:graphic>
          </wp:inline>
        </w:drawing>
      </w:r>
      <w:r w:rsidRPr="00A12421">
        <w:rPr>
          <w:noProof/>
        </w:rPr>
        <w:drawing>
          <wp:inline distT="0" distB="0" distL="0" distR="0">
            <wp:extent cx="6119357" cy="7975158"/>
            <wp:effectExtent l="19050" t="0" r="0" b="0"/>
            <wp:docPr id="74" name="Picture 73" descr="KODI DOGANOR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7.jpg"/>
                    <pic:cNvPicPr/>
                  </pic:nvPicPr>
                  <pic:blipFill>
                    <a:blip r:embed="rId41" cstate="print"/>
                    <a:srcRect t="4567"/>
                    <a:stretch>
                      <a:fillRect/>
                    </a:stretch>
                  </pic:blipFill>
                  <pic:spPr>
                    <a:xfrm>
                      <a:off x="0" y="0"/>
                      <a:ext cx="6119357" cy="7975158"/>
                    </a:xfrm>
                    <a:prstGeom prst="rect">
                      <a:avLst/>
                    </a:prstGeom>
                  </pic:spPr>
                </pic:pic>
              </a:graphicData>
            </a:graphic>
          </wp:inline>
        </w:drawing>
      </w:r>
      <w:r w:rsidRPr="00A12421">
        <w:rPr>
          <w:noProof/>
        </w:rPr>
        <w:drawing>
          <wp:inline distT="0" distB="0" distL="0" distR="0">
            <wp:extent cx="6119357" cy="7951304"/>
            <wp:effectExtent l="19050" t="0" r="0" b="0"/>
            <wp:docPr id="75" name="Picture 74" descr="KODI DOGANOR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8.jpg"/>
                    <pic:cNvPicPr/>
                  </pic:nvPicPr>
                  <pic:blipFill>
                    <a:blip r:embed="rId42" cstate="print"/>
                    <a:srcRect t="4853"/>
                    <a:stretch>
                      <a:fillRect/>
                    </a:stretch>
                  </pic:blipFill>
                  <pic:spPr>
                    <a:xfrm>
                      <a:off x="0" y="0"/>
                      <a:ext cx="6119357" cy="7951304"/>
                    </a:xfrm>
                    <a:prstGeom prst="rect">
                      <a:avLst/>
                    </a:prstGeom>
                  </pic:spPr>
                </pic:pic>
              </a:graphicData>
            </a:graphic>
          </wp:inline>
        </w:drawing>
      </w:r>
      <w:r w:rsidRPr="00A12421">
        <w:rPr>
          <w:noProof/>
        </w:rPr>
        <w:drawing>
          <wp:inline distT="0" distB="0" distL="0" distR="0">
            <wp:extent cx="6119357" cy="7839986"/>
            <wp:effectExtent l="19050" t="0" r="0" b="0"/>
            <wp:docPr id="76" name="Picture 75" descr="KODI DOGANOR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29.jpg"/>
                    <pic:cNvPicPr/>
                  </pic:nvPicPr>
                  <pic:blipFill>
                    <a:blip r:embed="rId43" cstate="print"/>
                    <a:srcRect t="4918"/>
                    <a:stretch>
                      <a:fillRect/>
                    </a:stretch>
                  </pic:blipFill>
                  <pic:spPr>
                    <a:xfrm>
                      <a:off x="0" y="0"/>
                      <a:ext cx="6119357" cy="7839986"/>
                    </a:xfrm>
                    <a:prstGeom prst="rect">
                      <a:avLst/>
                    </a:prstGeom>
                  </pic:spPr>
                </pic:pic>
              </a:graphicData>
            </a:graphic>
          </wp:inline>
        </w:drawing>
      </w:r>
      <w:r w:rsidRPr="00A12421">
        <w:rPr>
          <w:noProof/>
        </w:rPr>
        <w:drawing>
          <wp:inline distT="0" distB="0" distL="0" distR="0">
            <wp:extent cx="6119357" cy="7863840"/>
            <wp:effectExtent l="19050" t="0" r="0" b="0"/>
            <wp:docPr id="77" name="Picture 76" descr="KODI DOGANOR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0.jpg"/>
                    <pic:cNvPicPr/>
                  </pic:nvPicPr>
                  <pic:blipFill>
                    <a:blip r:embed="rId44" cstate="print"/>
                    <a:srcRect t="4629"/>
                    <a:stretch>
                      <a:fillRect/>
                    </a:stretch>
                  </pic:blipFill>
                  <pic:spPr>
                    <a:xfrm>
                      <a:off x="0" y="0"/>
                      <a:ext cx="6119357" cy="7863840"/>
                    </a:xfrm>
                    <a:prstGeom prst="rect">
                      <a:avLst/>
                    </a:prstGeom>
                  </pic:spPr>
                </pic:pic>
              </a:graphicData>
            </a:graphic>
          </wp:inline>
        </w:drawing>
      </w:r>
      <w:r w:rsidRPr="00A12421">
        <w:rPr>
          <w:noProof/>
        </w:rPr>
        <w:drawing>
          <wp:inline distT="0" distB="0" distL="0" distR="0">
            <wp:extent cx="6119357" cy="7935402"/>
            <wp:effectExtent l="19050" t="0" r="0" b="0"/>
            <wp:docPr id="78" name="Picture 77" descr="KODI DOGANOR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1.jpg"/>
                    <pic:cNvPicPr/>
                  </pic:nvPicPr>
                  <pic:blipFill>
                    <a:blip r:embed="rId45" cstate="print"/>
                    <a:srcRect t="4862"/>
                    <a:stretch>
                      <a:fillRect/>
                    </a:stretch>
                  </pic:blipFill>
                  <pic:spPr>
                    <a:xfrm>
                      <a:off x="0" y="0"/>
                      <a:ext cx="6119357" cy="7935402"/>
                    </a:xfrm>
                    <a:prstGeom prst="rect">
                      <a:avLst/>
                    </a:prstGeom>
                  </pic:spPr>
                </pic:pic>
              </a:graphicData>
            </a:graphic>
          </wp:inline>
        </w:drawing>
      </w:r>
      <w:r w:rsidRPr="00A12421">
        <w:rPr>
          <w:noProof/>
        </w:rPr>
        <w:drawing>
          <wp:inline distT="0" distB="0" distL="0" distR="0">
            <wp:extent cx="6119357" cy="7855889"/>
            <wp:effectExtent l="19050" t="0" r="0" b="0"/>
            <wp:docPr id="79" name="Picture 78" descr="KODI DOGANOR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2.jpg"/>
                    <pic:cNvPicPr/>
                  </pic:nvPicPr>
                  <pic:blipFill>
                    <a:blip r:embed="rId46" cstate="print"/>
                    <a:srcRect t="4725"/>
                    <a:stretch>
                      <a:fillRect/>
                    </a:stretch>
                  </pic:blipFill>
                  <pic:spPr>
                    <a:xfrm>
                      <a:off x="0" y="0"/>
                      <a:ext cx="6119357" cy="7855889"/>
                    </a:xfrm>
                    <a:prstGeom prst="rect">
                      <a:avLst/>
                    </a:prstGeom>
                  </pic:spPr>
                </pic:pic>
              </a:graphicData>
            </a:graphic>
          </wp:inline>
        </w:drawing>
      </w:r>
      <w:r w:rsidRPr="00A12421">
        <w:rPr>
          <w:noProof/>
        </w:rPr>
        <w:drawing>
          <wp:inline distT="0" distB="0" distL="0" distR="0">
            <wp:extent cx="6119357" cy="7895646"/>
            <wp:effectExtent l="19050" t="0" r="0" b="0"/>
            <wp:docPr id="80" name="Picture 79" descr="KODI DOGANOR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3.jpg"/>
                    <pic:cNvPicPr/>
                  </pic:nvPicPr>
                  <pic:blipFill>
                    <a:blip r:embed="rId47" cstate="print"/>
                    <a:srcRect t="4427"/>
                    <a:stretch>
                      <a:fillRect/>
                    </a:stretch>
                  </pic:blipFill>
                  <pic:spPr>
                    <a:xfrm>
                      <a:off x="0" y="0"/>
                      <a:ext cx="6119357" cy="7895646"/>
                    </a:xfrm>
                    <a:prstGeom prst="rect">
                      <a:avLst/>
                    </a:prstGeom>
                  </pic:spPr>
                </pic:pic>
              </a:graphicData>
            </a:graphic>
          </wp:inline>
        </w:drawing>
      </w:r>
      <w:r w:rsidRPr="00A12421">
        <w:rPr>
          <w:noProof/>
        </w:rPr>
        <w:drawing>
          <wp:inline distT="0" distB="0" distL="0" distR="0">
            <wp:extent cx="6119357" cy="8030817"/>
            <wp:effectExtent l="19050" t="0" r="0" b="0"/>
            <wp:docPr id="83" name="Picture 82" descr="KODI DOGANOR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4.jpg"/>
                    <pic:cNvPicPr/>
                  </pic:nvPicPr>
                  <pic:blipFill>
                    <a:blip r:embed="rId48" cstate="print"/>
                    <a:srcRect t="4175"/>
                    <a:stretch>
                      <a:fillRect/>
                    </a:stretch>
                  </pic:blipFill>
                  <pic:spPr>
                    <a:xfrm>
                      <a:off x="0" y="0"/>
                      <a:ext cx="6119357" cy="8030817"/>
                    </a:xfrm>
                    <a:prstGeom prst="rect">
                      <a:avLst/>
                    </a:prstGeom>
                  </pic:spPr>
                </pic:pic>
              </a:graphicData>
            </a:graphic>
          </wp:inline>
        </w:drawing>
      </w:r>
      <w:r w:rsidRPr="00A12421">
        <w:rPr>
          <w:noProof/>
        </w:rPr>
        <w:drawing>
          <wp:inline distT="0" distB="0" distL="0" distR="0">
            <wp:extent cx="6119357" cy="7768425"/>
            <wp:effectExtent l="19050" t="0" r="0" b="0"/>
            <wp:docPr id="84" name="Picture 83" descr="KODI DOGANOR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5.jpg"/>
                    <pic:cNvPicPr/>
                  </pic:nvPicPr>
                  <pic:blipFill>
                    <a:blip r:embed="rId49" cstate="print"/>
                    <a:srcRect t="6238"/>
                    <a:stretch>
                      <a:fillRect/>
                    </a:stretch>
                  </pic:blipFill>
                  <pic:spPr>
                    <a:xfrm>
                      <a:off x="0" y="0"/>
                      <a:ext cx="6119357" cy="7768425"/>
                    </a:xfrm>
                    <a:prstGeom prst="rect">
                      <a:avLst/>
                    </a:prstGeom>
                  </pic:spPr>
                </pic:pic>
              </a:graphicData>
            </a:graphic>
          </wp:inline>
        </w:drawing>
      </w:r>
      <w:r w:rsidRPr="00A12421">
        <w:rPr>
          <w:noProof/>
        </w:rPr>
        <w:drawing>
          <wp:inline distT="0" distB="0" distL="0" distR="0">
            <wp:extent cx="6119357" cy="7824084"/>
            <wp:effectExtent l="19050" t="0" r="0" b="0"/>
            <wp:docPr id="85" name="Picture 84" descr="KODI DOGANOR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6.jpg"/>
                    <pic:cNvPicPr/>
                  </pic:nvPicPr>
                  <pic:blipFill>
                    <a:blip r:embed="rId50" cstate="print"/>
                    <a:srcRect t="6730"/>
                    <a:stretch>
                      <a:fillRect/>
                    </a:stretch>
                  </pic:blipFill>
                  <pic:spPr>
                    <a:xfrm>
                      <a:off x="0" y="0"/>
                      <a:ext cx="6119357" cy="7824084"/>
                    </a:xfrm>
                    <a:prstGeom prst="rect">
                      <a:avLst/>
                    </a:prstGeom>
                  </pic:spPr>
                </pic:pic>
              </a:graphicData>
            </a:graphic>
          </wp:inline>
        </w:drawing>
      </w:r>
      <w:r w:rsidRPr="00A12421">
        <w:rPr>
          <w:noProof/>
        </w:rPr>
        <w:drawing>
          <wp:inline distT="0" distB="0" distL="0" distR="0">
            <wp:extent cx="6119357" cy="7903596"/>
            <wp:effectExtent l="19050" t="0" r="0" b="0"/>
            <wp:docPr id="86" name="Picture 85" descr="KODI DOGANOR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7.jpg"/>
                    <pic:cNvPicPr/>
                  </pic:nvPicPr>
                  <pic:blipFill>
                    <a:blip r:embed="rId51" cstate="print"/>
                    <a:srcRect t="5062"/>
                    <a:stretch>
                      <a:fillRect/>
                    </a:stretch>
                  </pic:blipFill>
                  <pic:spPr>
                    <a:xfrm>
                      <a:off x="0" y="0"/>
                      <a:ext cx="6119357" cy="7903596"/>
                    </a:xfrm>
                    <a:prstGeom prst="rect">
                      <a:avLst/>
                    </a:prstGeom>
                  </pic:spPr>
                </pic:pic>
              </a:graphicData>
            </a:graphic>
          </wp:inline>
        </w:drawing>
      </w:r>
      <w:r w:rsidRPr="00A12421">
        <w:rPr>
          <w:noProof/>
        </w:rPr>
        <w:drawing>
          <wp:inline distT="0" distB="0" distL="0" distR="0">
            <wp:extent cx="6119357" cy="7943353"/>
            <wp:effectExtent l="19050" t="0" r="0" b="0"/>
            <wp:docPr id="87" name="Picture 86" descr="KODI DOGANOR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8.jpg"/>
                    <pic:cNvPicPr/>
                  </pic:nvPicPr>
                  <pic:blipFill>
                    <a:blip r:embed="rId52" cstate="print"/>
                    <a:srcRect t="4585"/>
                    <a:stretch>
                      <a:fillRect/>
                    </a:stretch>
                  </pic:blipFill>
                  <pic:spPr>
                    <a:xfrm>
                      <a:off x="0" y="0"/>
                      <a:ext cx="6119357" cy="7943353"/>
                    </a:xfrm>
                    <a:prstGeom prst="rect">
                      <a:avLst/>
                    </a:prstGeom>
                  </pic:spPr>
                </pic:pic>
              </a:graphicData>
            </a:graphic>
          </wp:inline>
        </w:drawing>
      </w:r>
      <w:r w:rsidRPr="00A12421">
        <w:rPr>
          <w:noProof/>
        </w:rPr>
        <w:drawing>
          <wp:inline distT="0" distB="0" distL="0" distR="0">
            <wp:extent cx="6119357" cy="8022866"/>
            <wp:effectExtent l="19050" t="0" r="0" b="0"/>
            <wp:docPr id="88" name="Picture 87" descr="KODI DOGANOR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39.jpg"/>
                    <pic:cNvPicPr/>
                  </pic:nvPicPr>
                  <pic:blipFill>
                    <a:blip r:embed="rId53" cstate="print"/>
                    <a:srcRect t="3996"/>
                    <a:stretch>
                      <a:fillRect/>
                    </a:stretch>
                  </pic:blipFill>
                  <pic:spPr>
                    <a:xfrm>
                      <a:off x="0" y="0"/>
                      <a:ext cx="6119357" cy="8022866"/>
                    </a:xfrm>
                    <a:prstGeom prst="rect">
                      <a:avLst/>
                    </a:prstGeom>
                  </pic:spPr>
                </pic:pic>
              </a:graphicData>
            </a:graphic>
          </wp:inline>
        </w:drawing>
      </w:r>
      <w:r w:rsidRPr="00A12421">
        <w:rPr>
          <w:noProof/>
        </w:rPr>
        <w:drawing>
          <wp:inline distT="0" distB="0" distL="0" distR="0">
            <wp:extent cx="6119357" cy="7808181"/>
            <wp:effectExtent l="19050" t="0" r="0" b="0"/>
            <wp:docPr id="89" name="Picture 88" descr="KODI DOGANOR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0.jpg"/>
                    <pic:cNvPicPr/>
                  </pic:nvPicPr>
                  <pic:blipFill>
                    <a:blip r:embed="rId54" cstate="print"/>
                    <a:srcRect t="5758"/>
                    <a:stretch>
                      <a:fillRect/>
                    </a:stretch>
                  </pic:blipFill>
                  <pic:spPr>
                    <a:xfrm>
                      <a:off x="0" y="0"/>
                      <a:ext cx="6119357" cy="7808181"/>
                    </a:xfrm>
                    <a:prstGeom prst="rect">
                      <a:avLst/>
                    </a:prstGeom>
                  </pic:spPr>
                </pic:pic>
              </a:graphicData>
            </a:graphic>
          </wp:inline>
        </w:drawing>
      </w:r>
      <w:r w:rsidRPr="00A12421">
        <w:rPr>
          <w:noProof/>
        </w:rPr>
        <w:drawing>
          <wp:inline distT="0" distB="0" distL="0" distR="0">
            <wp:extent cx="6123013" cy="8410575"/>
            <wp:effectExtent l="19050" t="0" r="0" b="0"/>
            <wp:docPr id="90" name="Picture 89" descr="KODI DOGANOR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1.jpg"/>
                    <pic:cNvPicPr/>
                  </pic:nvPicPr>
                  <pic:blipFill>
                    <a:blip r:embed="rId55" cstate="print"/>
                    <a:stretch>
                      <a:fillRect/>
                    </a:stretch>
                  </pic:blipFill>
                  <pic:spPr>
                    <a:xfrm>
                      <a:off x="0" y="0"/>
                      <a:ext cx="6120765" cy="8407487"/>
                    </a:xfrm>
                    <a:prstGeom prst="rect">
                      <a:avLst/>
                    </a:prstGeom>
                  </pic:spPr>
                </pic:pic>
              </a:graphicData>
            </a:graphic>
          </wp:inline>
        </w:drawing>
      </w:r>
      <w:r w:rsidRPr="00A12421">
        <w:rPr>
          <w:noProof/>
        </w:rPr>
        <w:drawing>
          <wp:inline distT="0" distB="0" distL="0" distR="0">
            <wp:extent cx="6123013" cy="8410575"/>
            <wp:effectExtent l="19050" t="0" r="0" b="0"/>
            <wp:docPr id="91" name="Picture 90" descr="KODI DOGANOR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2.jpg"/>
                    <pic:cNvPicPr/>
                  </pic:nvPicPr>
                  <pic:blipFill>
                    <a:blip r:embed="rId56" cstate="print"/>
                    <a:stretch>
                      <a:fillRect/>
                    </a:stretch>
                  </pic:blipFill>
                  <pic:spPr>
                    <a:xfrm>
                      <a:off x="0" y="0"/>
                      <a:ext cx="6120765" cy="8407487"/>
                    </a:xfrm>
                    <a:prstGeom prst="rect">
                      <a:avLst/>
                    </a:prstGeom>
                  </pic:spPr>
                </pic:pic>
              </a:graphicData>
            </a:graphic>
          </wp:inline>
        </w:drawing>
      </w:r>
      <w:r w:rsidRPr="00A12421">
        <w:rPr>
          <w:noProof/>
        </w:rPr>
        <w:drawing>
          <wp:inline distT="0" distB="0" distL="0" distR="0">
            <wp:extent cx="6123013" cy="8220075"/>
            <wp:effectExtent l="19050" t="0" r="0" b="0"/>
            <wp:docPr id="92" name="Picture 91" descr="KODI DOGANOR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3.jpg"/>
                    <pic:cNvPicPr/>
                  </pic:nvPicPr>
                  <pic:blipFill>
                    <a:blip r:embed="rId57" cstate="print"/>
                    <a:stretch>
                      <a:fillRect/>
                    </a:stretch>
                  </pic:blipFill>
                  <pic:spPr>
                    <a:xfrm>
                      <a:off x="0" y="0"/>
                      <a:ext cx="6120765" cy="8217057"/>
                    </a:xfrm>
                    <a:prstGeom prst="rect">
                      <a:avLst/>
                    </a:prstGeom>
                  </pic:spPr>
                </pic:pic>
              </a:graphicData>
            </a:graphic>
          </wp:inline>
        </w:drawing>
      </w:r>
      <w:r w:rsidRPr="00A12421">
        <w:rPr>
          <w:noProof/>
        </w:rPr>
        <w:drawing>
          <wp:inline distT="0" distB="0" distL="0" distR="0">
            <wp:extent cx="6123013" cy="8220075"/>
            <wp:effectExtent l="19050" t="0" r="0" b="0"/>
            <wp:docPr id="93" name="Picture 92" descr="KODI DOGANOR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4.jpg"/>
                    <pic:cNvPicPr/>
                  </pic:nvPicPr>
                  <pic:blipFill>
                    <a:blip r:embed="rId58" cstate="print"/>
                    <a:stretch>
                      <a:fillRect/>
                    </a:stretch>
                  </pic:blipFill>
                  <pic:spPr>
                    <a:xfrm>
                      <a:off x="0" y="0"/>
                      <a:ext cx="6120765" cy="8217057"/>
                    </a:xfrm>
                    <a:prstGeom prst="rect">
                      <a:avLst/>
                    </a:prstGeom>
                  </pic:spPr>
                </pic:pic>
              </a:graphicData>
            </a:graphic>
          </wp:inline>
        </w:drawing>
      </w:r>
      <w:r w:rsidRPr="00A12421">
        <w:rPr>
          <w:noProof/>
        </w:rPr>
        <w:drawing>
          <wp:inline distT="0" distB="0" distL="0" distR="0">
            <wp:extent cx="6124575" cy="8134350"/>
            <wp:effectExtent l="19050" t="0" r="9525" b="0"/>
            <wp:docPr id="94" name="Picture 93" descr="KODI DOGANOR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5.jpg"/>
                    <pic:cNvPicPr/>
                  </pic:nvPicPr>
                  <pic:blipFill>
                    <a:blip r:embed="rId59" cstate="print"/>
                    <a:srcRect t="15859"/>
                    <a:stretch>
                      <a:fillRect/>
                    </a:stretch>
                  </pic:blipFill>
                  <pic:spPr>
                    <a:xfrm>
                      <a:off x="0" y="0"/>
                      <a:ext cx="6124575" cy="8134350"/>
                    </a:xfrm>
                    <a:prstGeom prst="rect">
                      <a:avLst/>
                    </a:prstGeom>
                  </pic:spPr>
                </pic:pic>
              </a:graphicData>
            </a:graphic>
          </wp:inline>
        </w:drawing>
      </w:r>
      <w:r w:rsidRPr="00A12421">
        <w:rPr>
          <w:noProof/>
        </w:rPr>
        <w:drawing>
          <wp:inline distT="0" distB="0" distL="0" distR="0">
            <wp:extent cx="6123013" cy="8220075"/>
            <wp:effectExtent l="19050" t="0" r="0" b="0"/>
            <wp:docPr id="95" name="Picture 94" descr="KODI DOGANOR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6.jpg"/>
                    <pic:cNvPicPr/>
                  </pic:nvPicPr>
                  <pic:blipFill>
                    <a:blip r:embed="rId60" cstate="print"/>
                    <a:stretch>
                      <a:fillRect/>
                    </a:stretch>
                  </pic:blipFill>
                  <pic:spPr>
                    <a:xfrm>
                      <a:off x="0" y="0"/>
                      <a:ext cx="6120765" cy="8217057"/>
                    </a:xfrm>
                    <a:prstGeom prst="rect">
                      <a:avLst/>
                    </a:prstGeom>
                  </pic:spPr>
                </pic:pic>
              </a:graphicData>
            </a:graphic>
          </wp:inline>
        </w:drawing>
      </w:r>
      <w:r w:rsidRPr="00A12421">
        <w:rPr>
          <w:noProof/>
        </w:rPr>
        <w:drawing>
          <wp:inline distT="0" distB="0" distL="0" distR="0">
            <wp:extent cx="6124575" cy="8067675"/>
            <wp:effectExtent l="19050" t="0" r="9525" b="0"/>
            <wp:docPr id="96" name="Picture 95" descr="KODI DOGANOR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7.jpg"/>
                    <pic:cNvPicPr/>
                  </pic:nvPicPr>
                  <pic:blipFill>
                    <a:blip r:embed="rId61" cstate="print"/>
                    <a:srcRect t="14978"/>
                    <a:stretch>
                      <a:fillRect/>
                    </a:stretch>
                  </pic:blipFill>
                  <pic:spPr>
                    <a:xfrm>
                      <a:off x="0" y="0"/>
                      <a:ext cx="6124575" cy="8067675"/>
                    </a:xfrm>
                    <a:prstGeom prst="rect">
                      <a:avLst/>
                    </a:prstGeom>
                  </pic:spPr>
                </pic:pic>
              </a:graphicData>
            </a:graphic>
          </wp:inline>
        </w:drawing>
      </w:r>
      <w:r w:rsidRPr="00A12421">
        <w:rPr>
          <w:noProof/>
        </w:rPr>
        <w:drawing>
          <wp:inline distT="0" distB="0" distL="0" distR="0">
            <wp:extent cx="6119357" cy="8006963"/>
            <wp:effectExtent l="19050" t="0" r="0" b="0"/>
            <wp:docPr id="97" name="Picture 96" descr="KODI DOGANOR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8.jpg"/>
                    <pic:cNvPicPr/>
                  </pic:nvPicPr>
                  <pic:blipFill>
                    <a:blip r:embed="rId62" cstate="print"/>
                    <a:srcRect t="3820"/>
                    <a:stretch>
                      <a:fillRect/>
                    </a:stretch>
                  </pic:blipFill>
                  <pic:spPr>
                    <a:xfrm>
                      <a:off x="0" y="0"/>
                      <a:ext cx="6119357" cy="8006963"/>
                    </a:xfrm>
                    <a:prstGeom prst="rect">
                      <a:avLst/>
                    </a:prstGeom>
                  </pic:spPr>
                </pic:pic>
              </a:graphicData>
            </a:graphic>
          </wp:inline>
        </w:drawing>
      </w:r>
      <w:r w:rsidRPr="00A12421">
        <w:rPr>
          <w:noProof/>
        </w:rPr>
        <w:drawing>
          <wp:inline distT="0" distB="0" distL="0" distR="0">
            <wp:extent cx="6119357" cy="7760473"/>
            <wp:effectExtent l="19050" t="0" r="0" b="0"/>
            <wp:docPr id="98" name="Picture 97" descr="KODI DOGANOR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49.jpg"/>
                    <pic:cNvPicPr/>
                  </pic:nvPicPr>
                  <pic:blipFill>
                    <a:blip r:embed="rId63" cstate="print"/>
                    <a:srcRect t="5700"/>
                    <a:stretch>
                      <a:fillRect/>
                    </a:stretch>
                  </pic:blipFill>
                  <pic:spPr>
                    <a:xfrm>
                      <a:off x="0" y="0"/>
                      <a:ext cx="6119357" cy="7760473"/>
                    </a:xfrm>
                    <a:prstGeom prst="rect">
                      <a:avLst/>
                    </a:prstGeom>
                  </pic:spPr>
                </pic:pic>
              </a:graphicData>
            </a:graphic>
          </wp:inline>
        </w:drawing>
      </w:r>
      <w:r w:rsidRPr="00A12421">
        <w:rPr>
          <w:noProof/>
        </w:rPr>
        <w:drawing>
          <wp:inline distT="0" distB="0" distL="0" distR="0">
            <wp:extent cx="6124575" cy="3381375"/>
            <wp:effectExtent l="19050" t="0" r="9525" b="0"/>
            <wp:docPr id="99" name="Picture 98" descr="KODI DOGANOR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0.jpg"/>
                    <pic:cNvPicPr/>
                  </pic:nvPicPr>
                  <pic:blipFill>
                    <a:blip r:embed="rId64" cstate="print"/>
                    <a:srcRect t="16410" b="52642"/>
                    <a:stretch>
                      <a:fillRect/>
                    </a:stretch>
                  </pic:blipFill>
                  <pic:spPr>
                    <a:xfrm>
                      <a:off x="0" y="0"/>
                      <a:ext cx="6124575" cy="3381375"/>
                    </a:xfrm>
                    <a:prstGeom prst="rect">
                      <a:avLst/>
                    </a:prstGeom>
                  </pic:spPr>
                </pic:pic>
              </a:graphicData>
            </a:graphic>
          </wp:inline>
        </w:drawing>
      </w:r>
      <w:r w:rsidRPr="00A12421">
        <w:rPr>
          <w:noProof/>
        </w:rPr>
        <w:drawing>
          <wp:inline distT="0" distB="0" distL="0" distR="0">
            <wp:extent cx="6124575" cy="7267575"/>
            <wp:effectExtent l="19050" t="0" r="9525" b="0"/>
            <wp:docPr id="100" name="Picture 99" descr="KODI DOGANOR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1.jpg"/>
                    <pic:cNvPicPr/>
                  </pic:nvPicPr>
                  <pic:blipFill>
                    <a:blip r:embed="rId65" cstate="print"/>
                    <a:srcRect t="15969"/>
                    <a:stretch>
                      <a:fillRect/>
                    </a:stretch>
                  </pic:blipFill>
                  <pic:spPr>
                    <a:xfrm>
                      <a:off x="0" y="0"/>
                      <a:ext cx="6124575" cy="7267575"/>
                    </a:xfrm>
                    <a:prstGeom prst="rect">
                      <a:avLst/>
                    </a:prstGeom>
                  </pic:spPr>
                </pic:pic>
              </a:graphicData>
            </a:graphic>
          </wp:inline>
        </w:drawing>
      </w:r>
      <w:r w:rsidRPr="00A12421">
        <w:rPr>
          <w:noProof/>
        </w:rPr>
        <w:drawing>
          <wp:inline distT="0" distB="0" distL="0" distR="0">
            <wp:extent cx="6124575" cy="7077075"/>
            <wp:effectExtent l="19050" t="0" r="9525" b="0"/>
            <wp:docPr id="101" name="Picture 100" descr="KODI DOGANOR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2.jpg"/>
                    <pic:cNvPicPr/>
                  </pic:nvPicPr>
                  <pic:blipFill>
                    <a:blip r:embed="rId66" cstate="print"/>
                    <a:srcRect t="15969" b="9031"/>
                    <a:stretch>
                      <a:fillRect/>
                    </a:stretch>
                  </pic:blipFill>
                  <pic:spPr>
                    <a:xfrm>
                      <a:off x="0" y="0"/>
                      <a:ext cx="6124575" cy="7077075"/>
                    </a:xfrm>
                    <a:prstGeom prst="rect">
                      <a:avLst/>
                    </a:prstGeom>
                  </pic:spPr>
                </pic:pic>
              </a:graphicData>
            </a:graphic>
          </wp:inline>
        </w:drawing>
      </w:r>
      <w:r w:rsidRPr="00A12421">
        <w:rPr>
          <w:noProof/>
        </w:rPr>
        <w:drawing>
          <wp:inline distT="0" distB="0" distL="0" distR="0">
            <wp:extent cx="6124575" cy="7820025"/>
            <wp:effectExtent l="19050" t="0" r="9525" b="0"/>
            <wp:docPr id="102" name="Picture 101" descr="KODI DOGANOR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3.jpg"/>
                    <pic:cNvPicPr/>
                  </pic:nvPicPr>
                  <pic:blipFill>
                    <a:blip r:embed="rId67" cstate="print"/>
                    <a:srcRect t="14427" b="-4846"/>
                    <a:stretch>
                      <a:fillRect/>
                    </a:stretch>
                  </pic:blipFill>
                  <pic:spPr>
                    <a:xfrm>
                      <a:off x="0" y="0"/>
                      <a:ext cx="6124575" cy="7820025"/>
                    </a:xfrm>
                    <a:prstGeom prst="rect">
                      <a:avLst/>
                    </a:prstGeom>
                  </pic:spPr>
                </pic:pic>
              </a:graphicData>
            </a:graphic>
          </wp:inline>
        </w:drawing>
      </w:r>
      <w:r w:rsidRPr="00A12421">
        <w:rPr>
          <w:noProof/>
        </w:rPr>
        <w:drawing>
          <wp:inline distT="0" distB="0" distL="0" distR="0">
            <wp:extent cx="6124575" cy="7867650"/>
            <wp:effectExtent l="19050" t="0" r="9525" b="0"/>
            <wp:docPr id="103" name="Picture 102" descr="KODI DOGANOR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4.jpg"/>
                    <pic:cNvPicPr/>
                  </pic:nvPicPr>
                  <pic:blipFill>
                    <a:blip r:embed="rId68" cstate="print"/>
                    <a:srcRect t="14758" b="-5727"/>
                    <a:stretch>
                      <a:fillRect/>
                    </a:stretch>
                  </pic:blipFill>
                  <pic:spPr>
                    <a:xfrm>
                      <a:off x="0" y="0"/>
                      <a:ext cx="6124575" cy="7867650"/>
                    </a:xfrm>
                    <a:prstGeom prst="rect">
                      <a:avLst/>
                    </a:prstGeom>
                  </pic:spPr>
                </pic:pic>
              </a:graphicData>
            </a:graphic>
          </wp:inline>
        </w:drawing>
      </w:r>
      <w:r w:rsidRPr="00A12421">
        <w:rPr>
          <w:noProof/>
        </w:rPr>
        <w:drawing>
          <wp:inline distT="0" distB="0" distL="0" distR="0">
            <wp:extent cx="6119357" cy="7792278"/>
            <wp:effectExtent l="19050" t="0" r="0" b="0"/>
            <wp:docPr id="104" name="Picture 103" descr="KODI DOGANOR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5.jpg"/>
                    <pic:cNvPicPr/>
                  </pic:nvPicPr>
                  <pic:blipFill>
                    <a:blip r:embed="rId69" cstate="print"/>
                    <a:srcRect t="6220"/>
                    <a:stretch>
                      <a:fillRect/>
                    </a:stretch>
                  </pic:blipFill>
                  <pic:spPr>
                    <a:xfrm>
                      <a:off x="0" y="0"/>
                      <a:ext cx="6119357" cy="7792278"/>
                    </a:xfrm>
                    <a:prstGeom prst="rect">
                      <a:avLst/>
                    </a:prstGeom>
                  </pic:spPr>
                </pic:pic>
              </a:graphicData>
            </a:graphic>
          </wp:inline>
        </w:drawing>
      </w:r>
      <w:r w:rsidRPr="00A12421">
        <w:rPr>
          <w:noProof/>
        </w:rPr>
        <w:drawing>
          <wp:inline distT="0" distB="0" distL="0" distR="0">
            <wp:extent cx="6119357" cy="7633252"/>
            <wp:effectExtent l="19050" t="0" r="0" b="0"/>
            <wp:docPr id="105" name="Picture 104" descr="KODI DOGANOR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6.jpg"/>
                    <pic:cNvPicPr/>
                  </pic:nvPicPr>
                  <pic:blipFill>
                    <a:blip r:embed="rId70" cstate="print"/>
                    <a:srcRect t="6524"/>
                    <a:stretch>
                      <a:fillRect/>
                    </a:stretch>
                  </pic:blipFill>
                  <pic:spPr>
                    <a:xfrm>
                      <a:off x="0" y="0"/>
                      <a:ext cx="6119357" cy="7633252"/>
                    </a:xfrm>
                    <a:prstGeom prst="rect">
                      <a:avLst/>
                    </a:prstGeom>
                  </pic:spPr>
                </pic:pic>
              </a:graphicData>
            </a:graphic>
          </wp:inline>
        </w:drawing>
      </w:r>
      <w:r w:rsidRPr="00A12421">
        <w:rPr>
          <w:noProof/>
        </w:rPr>
        <w:drawing>
          <wp:inline distT="0" distB="0" distL="0" distR="0">
            <wp:extent cx="6119357" cy="7688911"/>
            <wp:effectExtent l="19050" t="0" r="0" b="0"/>
            <wp:docPr id="106" name="Picture 105" descr="KODI DOGANOR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7.jpg"/>
                    <pic:cNvPicPr/>
                  </pic:nvPicPr>
                  <pic:blipFill>
                    <a:blip r:embed="rId71" cstate="print"/>
                    <a:srcRect t="5289"/>
                    <a:stretch>
                      <a:fillRect/>
                    </a:stretch>
                  </pic:blipFill>
                  <pic:spPr>
                    <a:xfrm>
                      <a:off x="0" y="0"/>
                      <a:ext cx="6119357" cy="7688911"/>
                    </a:xfrm>
                    <a:prstGeom prst="rect">
                      <a:avLst/>
                    </a:prstGeom>
                  </pic:spPr>
                </pic:pic>
              </a:graphicData>
            </a:graphic>
          </wp:inline>
        </w:drawing>
      </w:r>
      <w:r w:rsidRPr="00A12421">
        <w:rPr>
          <w:noProof/>
        </w:rPr>
        <w:drawing>
          <wp:inline distT="0" distB="0" distL="0" distR="0">
            <wp:extent cx="6119357" cy="7720716"/>
            <wp:effectExtent l="19050" t="0" r="0" b="0"/>
            <wp:docPr id="107" name="Picture 106" descr="KODI DOGANOR_Page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8.jpg"/>
                    <pic:cNvPicPr/>
                  </pic:nvPicPr>
                  <pic:blipFill>
                    <a:blip r:embed="rId72" cstate="print"/>
                    <a:srcRect t="5820"/>
                    <a:stretch>
                      <a:fillRect/>
                    </a:stretch>
                  </pic:blipFill>
                  <pic:spPr>
                    <a:xfrm>
                      <a:off x="0" y="0"/>
                      <a:ext cx="6119357" cy="7720716"/>
                    </a:xfrm>
                    <a:prstGeom prst="rect">
                      <a:avLst/>
                    </a:prstGeom>
                  </pic:spPr>
                </pic:pic>
              </a:graphicData>
            </a:graphic>
          </wp:inline>
        </w:drawing>
      </w:r>
      <w:r w:rsidRPr="00A12421">
        <w:rPr>
          <w:noProof/>
        </w:rPr>
        <w:drawing>
          <wp:inline distT="0" distB="0" distL="0" distR="0">
            <wp:extent cx="6119357" cy="7553739"/>
            <wp:effectExtent l="19050" t="0" r="0" b="0"/>
            <wp:docPr id="108" name="Picture 107" descr="KODI DOGANOR_Page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59.jpg"/>
                    <pic:cNvPicPr/>
                  </pic:nvPicPr>
                  <pic:blipFill>
                    <a:blip r:embed="rId73" cstate="print"/>
                    <a:srcRect t="6126"/>
                    <a:stretch>
                      <a:fillRect/>
                    </a:stretch>
                  </pic:blipFill>
                  <pic:spPr>
                    <a:xfrm>
                      <a:off x="0" y="0"/>
                      <a:ext cx="6119357" cy="7553739"/>
                    </a:xfrm>
                    <a:prstGeom prst="rect">
                      <a:avLst/>
                    </a:prstGeom>
                  </pic:spPr>
                </pic:pic>
              </a:graphicData>
            </a:graphic>
          </wp:inline>
        </w:drawing>
      </w:r>
      <w:r w:rsidRPr="00A12421">
        <w:rPr>
          <w:noProof/>
        </w:rPr>
        <w:drawing>
          <wp:inline distT="0" distB="0" distL="0" distR="0">
            <wp:extent cx="6119357" cy="7529885"/>
            <wp:effectExtent l="19050" t="0" r="0" b="0"/>
            <wp:docPr id="109" name="Picture 108" descr="KODI DOGANOR_Pag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0.jpg"/>
                    <pic:cNvPicPr/>
                  </pic:nvPicPr>
                  <pic:blipFill>
                    <a:blip r:embed="rId74" cstate="print"/>
                    <a:srcRect t="6423"/>
                    <a:stretch>
                      <a:fillRect/>
                    </a:stretch>
                  </pic:blipFill>
                  <pic:spPr>
                    <a:xfrm>
                      <a:off x="0" y="0"/>
                      <a:ext cx="6119357" cy="7529885"/>
                    </a:xfrm>
                    <a:prstGeom prst="rect">
                      <a:avLst/>
                    </a:prstGeom>
                  </pic:spPr>
                </pic:pic>
              </a:graphicData>
            </a:graphic>
          </wp:inline>
        </w:drawing>
      </w:r>
      <w:r w:rsidRPr="00A12421">
        <w:rPr>
          <w:noProof/>
        </w:rPr>
        <w:drawing>
          <wp:inline distT="0" distB="0" distL="0" distR="0">
            <wp:extent cx="6119357" cy="7847938"/>
            <wp:effectExtent l="19050" t="0" r="0" b="0"/>
            <wp:docPr id="110" name="Picture 109" descr="KODI DOGANOR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1.jpg"/>
                    <pic:cNvPicPr/>
                  </pic:nvPicPr>
                  <pic:blipFill>
                    <a:blip r:embed="rId75" cstate="print"/>
                    <a:srcRect t="6179"/>
                    <a:stretch>
                      <a:fillRect/>
                    </a:stretch>
                  </pic:blipFill>
                  <pic:spPr>
                    <a:xfrm>
                      <a:off x="0" y="0"/>
                      <a:ext cx="6119357" cy="7847938"/>
                    </a:xfrm>
                    <a:prstGeom prst="rect">
                      <a:avLst/>
                    </a:prstGeom>
                  </pic:spPr>
                </pic:pic>
              </a:graphicData>
            </a:graphic>
          </wp:inline>
        </w:drawing>
      </w:r>
      <w:r w:rsidRPr="00A12421">
        <w:rPr>
          <w:noProof/>
        </w:rPr>
        <w:drawing>
          <wp:inline distT="0" distB="0" distL="0" distR="0">
            <wp:extent cx="6123013" cy="8362950"/>
            <wp:effectExtent l="19050" t="0" r="0" b="0"/>
            <wp:docPr id="111" name="Picture 110" descr="KODI DOGANOR_Page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2.jpg"/>
                    <pic:cNvPicPr/>
                  </pic:nvPicPr>
                  <pic:blipFill>
                    <a:blip r:embed="rId76" cstate="print"/>
                    <a:stretch>
                      <a:fillRect/>
                    </a:stretch>
                  </pic:blipFill>
                  <pic:spPr>
                    <a:xfrm>
                      <a:off x="0" y="0"/>
                      <a:ext cx="6120765" cy="8359880"/>
                    </a:xfrm>
                    <a:prstGeom prst="rect">
                      <a:avLst/>
                    </a:prstGeom>
                  </pic:spPr>
                </pic:pic>
              </a:graphicData>
            </a:graphic>
          </wp:inline>
        </w:drawing>
      </w:r>
      <w:r w:rsidRPr="00A12421">
        <w:rPr>
          <w:noProof/>
        </w:rPr>
        <w:drawing>
          <wp:inline distT="0" distB="0" distL="0" distR="0">
            <wp:extent cx="6124575" cy="4933950"/>
            <wp:effectExtent l="19050" t="0" r="9525" b="0"/>
            <wp:docPr id="112" name="Picture 111" descr="KODI DOGANOR_Page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3.jpg"/>
                    <pic:cNvPicPr/>
                  </pic:nvPicPr>
                  <pic:blipFill>
                    <a:blip r:embed="rId77" cstate="print"/>
                    <a:srcRect t="4846" b="44053"/>
                    <a:stretch>
                      <a:fillRect/>
                    </a:stretch>
                  </pic:blipFill>
                  <pic:spPr>
                    <a:xfrm>
                      <a:off x="0" y="0"/>
                      <a:ext cx="6124575" cy="4933950"/>
                    </a:xfrm>
                    <a:prstGeom prst="rect">
                      <a:avLst/>
                    </a:prstGeom>
                  </pic:spPr>
                </pic:pic>
              </a:graphicData>
            </a:graphic>
          </wp:inline>
        </w:drawing>
      </w:r>
      <w:r w:rsidRPr="00A12421">
        <w:rPr>
          <w:noProof/>
        </w:rPr>
        <w:drawing>
          <wp:inline distT="0" distB="0" distL="0" distR="0">
            <wp:extent cx="6124575" cy="5781675"/>
            <wp:effectExtent l="19050" t="0" r="9525" b="0"/>
            <wp:docPr id="113" name="Picture 112" descr="KODI DOGANOR_Page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4.jpg"/>
                    <pic:cNvPicPr/>
                  </pic:nvPicPr>
                  <pic:blipFill>
                    <a:blip r:embed="rId78" cstate="print"/>
                    <a:srcRect t="8260" b="23029"/>
                    <a:stretch>
                      <a:fillRect/>
                    </a:stretch>
                  </pic:blipFill>
                  <pic:spPr>
                    <a:xfrm>
                      <a:off x="0" y="0"/>
                      <a:ext cx="6124575" cy="5781675"/>
                    </a:xfrm>
                    <a:prstGeom prst="rect">
                      <a:avLst/>
                    </a:prstGeom>
                  </pic:spPr>
                </pic:pic>
              </a:graphicData>
            </a:graphic>
          </wp:inline>
        </w:drawing>
      </w:r>
      <w:r w:rsidRPr="00A12421">
        <w:rPr>
          <w:noProof/>
        </w:rPr>
        <w:drawing>
          <wp:inline distT="0" distB="0" distL="0" distR="0">
            <wp:extent cx="6124575" cy="7981950"/>
            <wp:effectExtent l="19050" t="0" r="9525" b="0"/>
            <wp:docPr id="114" name="Picture 113" descr="KODI DOGANOR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5.jpg"/>
                    <pic:cNvPicPr/>
                  </pic:nvPicPr>
                  <pic:blipFill>
                    <a:blip r:embed="rId79" cstate="print"/>
                    <a:srcRect t="7709"/>
                    <a:stretch>
                      <a:fillRect/>
                    </a:stretch>
                  </pic:blipFill>
                  <pic:spPr>
                    <a:xfrm>
                      <a:off x="0" y="0"/>
                      <a:ext cx="6124575" cy="7981950"/>
                    </a:xfrm>
                    <a:prstGeom prst="rect">
                      <a:avLst/>
                    </a:prstGeom>
                  </pic:spPr>
                </pic:pic>
              </a:graphicData>
            </a:graphic>
          </wp:inline>
        </w:drawing>
      </w:r>
      <w:r w:rsidRPr="00A12421">
        <w:rPr>
          <w:noProof/>
        </w:rPr>
        <w:drawing>
          <wp:inline distT="0" distB="0" distL="0" distR="0">
            <wp:extent cx="6124575" cy="7829550"/>
            <wp:effectExtent l="19050" t="0" r="9525" b="0"/>
            <wp:docPr id="115" name="Picture 114" descr="KODI DOGANOR_Page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6.jpg"/>
                    <pic:cNvPicPr/>
                  </pic:nvPicPr>
                  <pic:blipFill>
                    <a:blip r:embed="rId80" cstate="print"/>
                    <a:srcRect t="5727" b="3744"/>
                    <a:stretch>
                      <a:fillRect/>
                    </a:stretch>
                  </pic:blipFill>
                  <pic:spPr>
                    <a:xfrm>
                      <a:off x="0" y="0"/>
                      <a:ext cx="6124575" cy="7829550"/>
                    </a:xfrm>
                    <a:prstGeom prst="rect">
                      <a:avLst/>
                    </a:prstGeom>
                  </pic:spPr>
                </pic:pic>
              </a:graphicData>
            </a:graphic>
          </wp:inline>
        </w:drawing>
      </w:r>
      <w:r w:rsidRPr="00A12421">
        <w:rPr>
          <w:noProof/>
        </w:rPr>
        <w:drawing>
          <wp:inline distT="0" distB="0" distL="0" distR="0">
            <wp:extent cx="6124575" cy="7791450"/>
            <wp:effectExtent l="19050" t="0" r="9525" b="0"/>
            <wp:docPr id="116" name="Picture 115" descr="KODI DOGANOR_Page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7.jpg"/>
                    <pic:cNvPicPr/>
                  </pic:nvPicPr>
                  <pic:blipFill>
                    <a:blip r:embed="rId81" cstate="print"/>
                    <a:srcRect t="6828" b="3084"/>
                    <a:stretch>
                      <a:fillRect/>
                    </a:stretch>
                  </pic:blipFill>
                  <pic:spPr>
                    <a:xfrm>
                      <a:off x="0" y="0"/>
                      <a:ext cx="6124575" cy="7791450"/>
                    </a:xfrm>
                    <a:prstGeom prst="rect">
                      <a:avLst/>
                    </a:prstGeom>
                  </pic:spPr>
                </pic:pic>
              </a:graphicData>
            </a:graphic>
          </wp:inline>
        </w:drawing>
      </w:r>
      <w:r w:rsidRPr="00A12421">
        <w:rPr>
          <w:noProof/>
        </w:rPr>
        <w:drawing>
          <wp:inline distT="0" distB="0" distL="0" distR="0">
            <wp:extent cx="6124575" cy="2600325"/>
            <wp:effectExtent l="19050" t="0" r="9525" b="0"/>
            <wp:docPr id="117" name="Picture 116" descr="KODI DOGANOR_Page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8.jpg"/>
                    <pic:cNvPicPr/>
                  </pic:nvPicPr>
                  <pic:blipFill>
                    <a:blip r:embed="rId82" cstate="print"/>
                    <a:srcRect t="8811" b="65969"/>
                    <a:stretch>
                      <a:fillRect/>
                    </a:stretch>
                  </pic:blipFill>
                  <pic:spPr>
                    <a:xfrm>
                      <a:off x="0" y="0"/>
                      <a:ext cx="6124575" cy="2600325"/>
                    </a:xfrm>
                    <a:prstGeom prst="rect">
                      <a:avLst/>
                    </a:prstGeom>
                  </pic:spPr>
                </pic:pic>
              </a:graphicData>
            </a:graphic>
          </wp:inline>
        </w:drawing>
      </w:r>
      <w:r w:rsidRPr="00A12421">
        <w:rPr>
          <w:noProof/>
        </w:rPr>
        <w:drawing>
          <wp:inline distT="0" distB="0" distL="0" distR="0">
            <wp:extent cx="6124575" cy="8172450"/>
            <wp:effectExtent l="19050" t="0" r="9525" b="0"/>
            <wp:docPr id="118" name="Picture 117" descr="KODI DOGANOR_Page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69.jpg"/>
                    <pic:cNvPicPr/>
                  </pic:nvPicPr>
                  <pic:blipFill>
                    <a:blip r:embed="rId83" cstate="print"/>
                    <a:srcRect t="5507"/>
                    <a:stretch>
                      <a:fillRect/>
                    </a:stretch>
                  </pic:blipFill>
                  <pic:spPr>
                    <a:xfrm>
                      <a:off x="0" y="0"/>
                      <a:ext cx="6124575" cy="8172450"/>
                    </a:xfrm>
                    <a:prstGeom prst="rect">
                      <a:avLst/>
                    </a:prstGeom>
                  </pic:spPr>
                </pic:pic>
              </a:graphicData>
            </a:graphic>
          </wp:inline>
        </w:drawing>
      </w:r>
      <w:r w:rsidRPr="00A12421">
        <w:rPr>
          <w:noProof/>
        </w:rPr>
        <w:drawing>
          <wp:inline distT="0" distB="0" distL="0" distR="0">
            <wp:extent cx="6124575" cy="3790950"/>
            <wp:effectExtent l="19050" t="0" r="9525" b="0"/>
            <wp:docPr id="119" name="Picture 118" descr="KODI DOGANOR_Page_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70.jpg"/>
                    <pic:cNvPicPr/>
                  </pic:nvPicPr>
                  <pic:blipFill>
                    <a:blip r:embed="rId84" cstate="print"/>
                    <a:srcRect t="6608" b="49559"/>
                    <a:stretch>
                      <a:fillRect/>
                    </a:stretch>
                  </pic:blipFill>
                  <pic:spPr>
                    <a:xfrm>
                      <a:off x="0" y="0"/>
                      <a:ext cx="6124575" cy="3790950"/>
                    </a:xfrm>
                    <a:prstGeom prst="rect">
                      <a:avLst/>
                    </a:prstGeom>
                  </pic:spPr>
                </pic:pic>
              </a:graphicData>
            </a:graphic>
          </wp:inline>
        </w:drawing>
      </w:r>
      <w:r w:rsidRPr="00A12421">
        <w:rPr>
          <w:noProof/>
        </w:rPr>
        <w:drawing>
          <wp:inline distT="0" distB="0" distL="0" distR="0">
            <wp:extent cx="6124575" cy="7086600"/>
            <wp:effectExtent l="19050" t="0" r="9525" b="0"/>
            <wp:docPr id="120" name="Picture 119" descr="KODI DOGANOR_Page_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71.jpg"/>
                    <pic:cNvPicPr/>
                  </pic:nvPicPr>
                  <pic:blipFill>
                    <a:blip r:embed="rId85" cstate="print"/>
                    <a:srcRect t="5823"/>
                    <a:stretch>
                      <a:fillRect/>
                    </a:stretch>
                  </pic:blipFill>
                  <pic:spPr>
                    <a:xfrm>
                      <a:off x="0" y="0"/>
                      <a:ext cx="6124575" cy="7086600"/>
                    </a:xfrm>
                    <a:prstGeom prst="rect">
                      <a:avLst/>
                    </a:prstGeom>
                  </pic:spPr>
                </pic:pic>
              </a:graphicData>
            </a:graphic>
          </wp:inline>
        </w:drawing>
      </w:r>
      <w:r w:rsidRPr="00A12421">
        <w:rPr>
          <w:noProof/>
        </w:rPr>
        <w:drawing>
          <wp:inline distT="0" distB="0" distL="0" distR="0">
            <wp:extent cx="6124575" cy="7600950"/>
            <wp:effectExtent l="19050" t="0" r="9525" b="0"/>
            <wp:docPr id="121" name="Picture 120" descr="KODI DOGANOR_Page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72.jpg"/>
                    <pic:cNvPicPr/>
                  </pic:nvPicPr>
                  <pic:blipFill>
                    <a:blip r:embed="rId86" cstate="print"/>
                    <a:srcRect t="5000"/>
                    <a:stretch>
                      <a:fillRect/>
                    </a:stretch>
                  </pic:blipFill>
                  <pic:spPr>
                    <a:xfrm>
                      <a:off x="0" y="0"/>
                      <a:ext cx="6124575" cy="7600950"/>
                    </a:xfrm>
                    <a:prstGeom prst="rect">
                      <a:avLst/>
                    </a:prstGeom>
                  </pic:spPr>
                </pic:pic>
              </a:graphicData>
            </a:graphic>
          </wp:inline>
        </w:drawing>
      </w:r>
      <w:r w:rsidRPr="00A12421">
        <w:rPr>
          <w:noProof/>
        </w:rPr>
        <w:drawing>
          <wp:inline distT="0" distB="0" distL="0" distR="0">
            <wp:extent cx="6124575" cy="8248650"/>
            <wp:effectExtent l="19050" t="0" r="9525" b="0"/>
            <wp:docPr id="122" name="Picture 121" descr="KODI DOGANOR_Page_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I DOGANOR_Page_73.jpg"/>
                    <pic:cNvPicPr/>
                  </pic:nvPicPr>
                  <pic:blipFill>
                    <a:blip r:embed="rId87" cstate="print"/>
                    <a:srcRect t="4626"/>
                    <a:stretch>
                      <a:fillRect/>
                    </a:stretch>
                  </pic:blipFill>
                  <pic:spPr>
                    <a:xfrm>
                      <a:off x="0" y="0"/>
                      <a:ext cx="6124575" cy="8248650"/>
                    </a:xfrm>
                    <a:prstGeom prst="rect">
                      <a:avLst/>
                    </a:prstGeom>
                  </pic:spPr>
                </pic:pic>
              </a:graphicData>
            </a:graphic>
          </wp:inline>
        </w:drawing>
      </w:r>
    </w:p>
    <w:p w:rsidR="0051171A" w:rsidRPr="00A12421" w:rsidRDefault="0051171A" w:rsidP="00812C4D">
      <w:pPr>
        <w:pStyle w:val="Paragrafi"/>
        <w:rPr>
          <w:lang w:val="sq-AL"/>
        </w:rPr>
      </w:pPr>
    </w:p>
    <w:p w:rsidR="0051171A" w:rsidRPr="00A12421" w:rsidRDefault="0051171A" w:rsidP="00812C4D">
      <w:pPr>
        <w:pStyle w:val="Paragrafi"/>
        <w:rPr>
          <w:lang w:val="sq-AL"/>
        </w:rPr>
      </w:pPr>
    </w:p>
    <w:p w:rsidR="00DB37C6" w:rsidRDefault="00DB37C6" w:rsidP="00B714D9">
      <w:pPr>
        <w:pStyle w:val="Paragrafi"/>
        <w:ind w:firstLine="0"/>
        <w:jc w:val="center"/>
        <w:rPr>
          <w:b/>
          <w:lang w:val="sq-AL"/>
        </w:rPr>
        <w:sectPr w:rsidR="00DB37C6" w:rsidSect="006F6766">
          <w:type w:val="continuous"/>
          <w:pgSz w:w="11907" w:h="16840" w:code="9"/>
          <w:pgMar w:top="720" w:right="1134" w:bottom="720" w:left="1134" w:header="851" w:footer="851" w:gutter="0"/>
          <w:cols w:space="720"/>
          <w:docGrid w:linePitch="360"/>
        </w:sectPr>
      </w:pPr>
    </w:p>
    <w:p w:rsidR="00150B23" w:rsidRPr="00A12421" w:rsidRDefault="00B714D9" w:rsidP="00B714D9">
      <w:pPr>
        <w:pStyle w:val="Paragrafi"/>
        <w:ind w:firstLine="0"/>
        <w:jc w:val="center"/>
        <w:rPr>
          <w:b/>
          <w:lang w:val="sq-AL"/>
        </w:rPr>
      </w:pPr>
      <w:r w:rsidRPr="00A12421">
        <w:rPr>
          <w:b/>
          <w:lang w:val="sq-AL"/>
        </w:rPr>
        <w:t>VENDIM</w:t>
      </w:r>
    </w:p>
    <w:p w:rsidR="00150B23" w:rsidRPr="00A12421" w:rsidRDefault="00A12421" w:rsidP="00B714D9">
      <w:pPr>
        <w:pStyle w:val="Paragrafi"/>
        <w:ind w:firstLine="0"/>
        <w:jc w:val="center"/>
        <w:rPr>
          <w:b/>
          <w:lang w:val="sq-AL"/>
        </w:rPr>
      </w:pPr>
      <w:r>
        <w:rPr>
          <w:b/>
          <w:lang w:val="sq-AL"/>
        </w:rPr>
        <w:t xml:space="preserve">Nr. </w:t>
      </w:r>
      <w:r w:rsidR="00150B23" w:rsidRPr="00A12421">
        <w:rPr>
          <w:b/>
          <w:lang w:val="sq-AL"/>
        </w:rPr>
        <w:t>927, datë 29.12.2014</w:t>
      </w:r>
    </w:p>
    <w:p w:rsidR="00150B23" w:rsidRPr="00A12421" w:rsidRDefault="00150B23" w:rsidP="00DB37C6">
      <w:pPr>
        <w:pStyle w:val="Hapesira7"/>
        <w:rPr>
          <w:lang w:val="sq-AL"/>
        </w:rPr>
      </w:pPr>
    </w:p>
    <w:p w:rsidR="00150B23" w:rsidRPr="00A12421" w:rsidRDefault="00150B23" w:rsidP="00B714D9">
      <w:pPr>
        <w:pStyle w:val="Paragrafi"/>
        <w:ind w:firstLine="0"/>
        <w:jc w:val="center"/>
        <w:rPr>
          <w:b/>
          <w:lang w:val="sq-AL"/>
        </w:rPr>
      </w:pPr>
      <w:r w:rsidRPr="00A12421">
        <w:rPr>
          <w:b/>
          <w:lang w:val="sq-AL"/>
        </w:rPr>
        <w:t>PËR KOEFICIENTËT E INDEKSIMIT TË PAGAVE, PËR EFEKT</w:t>
      </w:r>
      <w:r w:rsidR="00A12421">
        <w:rPr>
          <w:b/>
          <w:lang w:val="sq-AL"/>
        </w:rPr>
        <w:t xml:space="preserve"> </w:t>
      </w:r>
      <w:r w:rsidRPr="00A12421">
        <w:rPr>
          <w:b/>
          <w:lang w:val="sq-AL"/>
        </w:rPr>
        <w:t>TË LLOGARITJES SË BAZËS SË VLERËSUAR PËR LLOGARITJEN FILLESTARE TË PENSIONEVE</w:t>
      </w:r>
    </w:p>
    <w:p w:rsidR="00150B23" w:rsidRPr="00A12421" w:rsidRDefault="00150B23" w:rsidP="00DB37C6">
      <w:pPr>
        <w:pStyle w:val="Hapesira7"/>
        <w:rPr>
          <w:lang w:val="sq-AL"/>
        </w:rPr>
      </w:pPr>
    </w:p>
    <w:p w:rsidR="00150B23" w:rsidRPr="00DB37C6" w:rsidRDefault="00150B23" w:rsidP="00812C4D">
      <w:pPr>
        <w:pStyle w:val="Paragrafi"/>
        <w:rPr>
          <w:spacing w:val="-4"/>
          <w:lang w:val="sq-AL"/>
        </w:rPr>
      </w:pPr>
      <w:r w:rsidRPr="00DB37C6">
        <w:rPr>
          <w:spacing w:val="-4"/>
          <w:lang w:val="sq-AL"/>
        </w:rPr>
        <w:t xml:space="preserve">Në mbështetje të nenit 100 të Kushtetutës dhe të neneve 10, paragrafi i dytë, e 59, pika </w:t>
      </w:r>
      <w:r w:rsidR="00CF7AB9" w:rsidRPr="00DB37C6">
        <w:rPr>
          <w:spacing w:val="-4"/>
          <w:lang w:val="sq-AL"/>
        </w:rPr>
        <w:t>“</w:t>
      </w:r>
      <w:r w:rsidRPr="00DB37C6">
        <w:rPr>
          <w:spacing w:val="-4"/>
          <w:lang w:val="sq-AL"/>
        </w:rPr>
        <w:t>1</w:t>
      </w:r>
      <w:r w:rsidR="00CF7AB9" w:rsidRPr="00DB37C6">
        <w:rPr>
          <w:spacing w:val="-4"/>
          <w:lang w:val="sq-AL"/>
        </w:rPr>
        <w:t>”</w:t>
      </w:r>
      <w:r w:rsidRPr="00DB37C6">
        <w:rPr>
          <w:spacing w:val="-4"/>
          <w:lang w:val="sq-AL"/>
        </w:rPr>
        <w:t xml:space="preserve">, të ligjit </w:t>
      </w:r>
      <w:r w:rsidR="00A12421" w:rsidRPr="00DB37C6">
        <w:rPr>
          <w:spacing w:val="-4"/>
          <w:lang w:val="sq-AL"/>
        </w:rPr>
        <w:t xml:space="preserve">nr. </w:t>
      </w:r>
      <w:r w:rsidRPr="00DB37C6">
        <w:rPr>
          <w:spacing w:val="-4"/>
          <w:lang w:val="sq-AL"/>
        </w:rPr>
        <w:t xml:space="preserve">7703, datë 11.5.1993, </w:t>
      </w:r>
      <w:r w:rsidR="00CF7AB9" w:rsidRPr="00DB37C6">
        <w:rPr>
          <w:spacing w:val="-4"/>
          <w:lang w:val="sq-AL"/>
        </w:rPr>
        <w:t>“</w:t>
      </w:r>
      <w:r w:rsidRPr="00DB37C6">
        <w:rPr>
          <w:spacing w:val="-4"/>
          <w:lang w:val="sq-AL"/>
        </w:rPr>
        <w:t>Për sigurimet shoqërore në Republikën e Shqipërisë</w:t>
      </w:r>
      <w:r w:rsidR="00CF7AB9" w:rsidRPr="00DB37C6">
        <w:rPr>
          <w:spacing w:val="-4"/>
          <w:lang w:val="sq-AL"/>
        </w:rPr>
        <w:t>”</w:t>
      </w:r>
      <w:r w:rsidRPr="00DB37C6">
        <w:rPr>
          <w:spacing w:val="-4"/>
          <w:lang w:val="sq-AL"/>
        </w:rPr>
        <w:t>, të ndryshuar, me propozimin e ministrit të Mirëqenies Sociale dhe Rinisë, Këshilli i Ministrave</w:t>
      </w:r>
    </w:p>
    <w:p w:rsidR="00150B23" w:rsidRPr="00A12421" w:rsidRDefault="00150B23" w:rsidP="00DB37C6">
      <w:pPr>
        <w:pStyle w:val="Hapesira7"/>
        <w:rPr>
          <w:lang w:val="sq-AL"/>
        </w:rPr>
      </w:pPr>
    </w:p>
    <w:p w:rsidR="00150B23" w:rsidRPr="00A12421" w:rsidRDefault="00B714D9" w:rsidP="00B714D9">
      <w:pPr>
        <w:pStyle w:val="Paragrafi"/>
        <w:jc w:val="center"/>
        <w:rPr>
          <w:lang w:val="sq-AL"/>
        </w:rPr>
      </w:pPr>
      <w:r w:rsidRPr="00A12421">
        <w:rPr>
          <w:lang w:val="sq-AL"/>
        </w:rPr>
        <w:t>VENDOS</w:t>
      </w:r>
      <w:r w:rsidR="00150B23" w:rsidRPr="00A12421">
        <w:rPr>
          <w:lang w:val="sq-AL"/>
        </w:rPr>
        <w:t>I:</w:t>
      </w:r>
    </w:p>
    <w:p w:rsidR="00150B23" w:rsidRPr="00A12421" w:rsidRDefault="00150B23" w:rsidP="00DB37C6">
      <w:pPr>
        <w:pStyle w:val="Hapesira7"/>
        <w:rPr>
          <w:lang w:val="sq-AL"/>
        </w:rPr>
      </w:pPr>
    </w:p>
    <w:p w:rsidR="00150B23" w:rsidRPr="00A12421" w:rsidRDefault="00B714D9" w:rsidP="00812C4D">
      <w:pPr>
        <w:pStyle w:val="Paragrafi"/>
        <w:rPr>
          <w:lang w:val="sq-AL"/>
        </w:rPr>
      </w:pPr>
      <w:r w:rsidRPr="00A12421">
        <w:rPr>
          <w:lang w:val="sq-AL"/>
        </w:rPr>
        <w:t xml:space="preserve">1. </w:t>
      </w:r>
      <w:r w:rsidR="00150B23" w:rsidRPr="00A12421">
        <w:rPr>
          <w:lang w:val="sq-AL"/>
        </w:rPr>
        <w:t>Koeficientët e indeksimit të pagave, mbi të cilat janë paguar kontributet për sigurimet shoqërore të detyrueshme, për efekt të llogaritjes së bazës së vlerësuar, për llogaritjen fillestare të pensioneve, me datë fillimi 1.1.2015 dhe në vazhdim, sipas viteve, të jenë, si më poshtë vijon:</w:t>
      </w:r>
    </w:p>
    <w:p w:rsidR="00150B23" w:rsidRPr="00A12421" w:rsidRDefault="00150B23" w:rsidP="00DB37C6">
      <w:pPr>
        <w:pStyle w:val="Paragrafi"/>
        <w:ind w:firstLine="0"/>
        <w:rPr>
          <w:lang w:val="sq-AL"/>
        </w:rPr>
      </w:pPr>
      <w:r w:rsidRPr="00A12421">
        <w:rPr>
          <w:lang w:val="sq-AL"/>
        </w:rPr>
        <w:t>Për pagat referuese,</w:t>
      </w:r>
      <w:r w:rsidR="00B714D9" w:rsidRPr="00A12421">
        <w:rPr>
          <w:lang w:val="sq-AL"/>
        </w:rPr>
        <w:tab/>
      </w:r>
      <w:r w:rsidR="00B714D9" w:rsidRPr="00A12421">
        <w:rPr>
          <w:lang w:val="sq-AL"/>
        </w:rPr>
        <w:tab/>
      </w:r>
      <w:r w:rsidR="00A12421">
        <w:rPr>
          <w:lang w:val="sq-AL"/>
        </w:rPr>
        <w:t xml:space="preserve"> </w:t>
      </w:r>
      <w:r w:rsidR="00B714D9" w:rsidRPr="00A12421">
        <w:rPr>
          <w:lang w:val="sq-AL"/>
        </w:rPr>
        <w:t>deri m</w:t>
      </w:r>
      <w:r w:rsidR="00EA6B14">
        <w:rPr>
          <w:lang w:val="sq-AL"/>
        </w:rPr>
        <w:t>ë</w:t>
      </w:r>
      <w:r w:rsidR="00A12421">
        <w:rPr>
          <w:lang w:val="sq-AL"/>
        </w:rPr>
        <w:t xml:space="preserve"> </w:t>
      </w:r>
      <w:r w:rsidRPr="00A12421">
        <w:rPr>
          <w:lang w:val="sq-AL"/>
        </w:rPr>
        <w:t>1.1.1994</w:t>
      </w:r>
      <w:r w:rsidRPr="00A12421">
        <w:rPr>
          <w:lang w:val="sq-AL"/>
        </w:rPr>
        <w:tab/>
      </w:r>
      <w:r w:rsidRPr="00A12421">
        <w:rPr>
          <w:lang w:val="sq-AL"/>
        </w:rPr>
        <w:tab/>
      </w:r>
      <w:r w:rsidR="00174787">
        <w:rPr>
          <w:lang w:val="sq-AL"/>
        </w:rPr>
        <w:t xml:space="preserve"> </w:t>
      </w:r>
      <w:r w:rsidRPr="00A12421">
        <w:rPr>
          <w:lang w:val="sq-AL"/>
        </w:rPr>
        <w:t>8.59</w:t>
      </w:r>
    </w:p>
    <w:p w:rsidR="00150B23" w:rsidRPr="00A12421" w:rsidRDefault="00150B23" w:rsidP="00DB37C6">
      <w:pPr>
        <w:pStyle w:val="Paragrafi"/>
        <w:ind w:firstLine="0"/>
        <w:rPr>
          <w:lang w:val="sq-AL"/>
        </w:rPr>
      </w:pPr>
      <w:r w:rsidRPr="00A12421">
        <w:rPr>
          <w:lang w:val="sq-AL"/>
        </w:rPr>
        <w:t>Për pagat e vitit 1994</w:t>
      </w:r>
      <w:r w:rsidRPr="00A12421">
        <w:rPr>
          <w:lang w:val="sq-AL"/>
        </w:rPr>
        <w:tab/>
      </w:r>
      <w:r w:rsidRPr="00A12421">
        <w:rPr>
          <w:lang w:val="sq-AL"/>
        </w:rPr>
        <w:tab/>
      </w:r>
      <w:r w:rsidR="00EA6B14">
        <w:rPr>
          <w:lang w:val="sq-AL"/>
        </w:rPr>
        <w:t xml:space="preserve"> </w:t>
      </w:r>
      <w:r w:rsidR="00EA6B14">
        <w:rPr>
          <w:lang w:val="sq-AL"/>
        </w:rPr>
        <w:tab/>
      </w:r>
      <w:r w:rsidR="00EA6B14">
        <w:rPr>
          <w:lang w:val="sq-AL"/>
        </w:rPr>
        <w:tab/>
      </w:r>
      <w:r w:rsidR="00EA6B14">
        <w:rPr>
          <w:lang w:val="sq-AL"/>
        </w:rPr>
        <w:tab/>
        <w:t xml:space="preserve"> </w:t>
      </w:r>
      <w:r w:rsidR="00557CBC">
        <w:rPr>
          <w:lang w:val="sq-AL"/>
        </w:rPr>
        <w:tab/>
      </w:r>
      <w:r w:rsidR="00557CBC">
        <w:rPr>
          <w:lang w:val="sq-AL"/>
        </w:rPr>
        <w:tab/>
      </w:r>
      <w:r w:rsidR="00557CBC">
        <w:rPr>
          <w:lang w:val="sq-AL"/>
        </w:rPr>
        <w:tab/>
      </w:r>
      <w:r w:rsidR="00557CBC">
        <w:rPr>
          <w:lang w:val="sq-AL"/>
        </w:rPr>
        <w:tab/>
      </w:r>
      <w:r w:rsidR="00557CBC">
        <w:rPr>
          <w:lang w:val="sq-AL"/>
        </w:rPr>
        <w:tab/>
        <w:t xml:space="preserve"> </w:t>
      </w:r>
      <w:r w:rsidRPr="00A12421">
        <w:rPr>
          <w:lang w:val="sq-AL"/>
        </w:rPr>
        <w:t>8.59</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1995</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6.92</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1996</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5.37</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1997</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5.37</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1998</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4.48</w:t>
      </w:r>
      <w:r w:rsidRPr="00A12421">
        <w:rPr>
          <w:lang w:val="sq-AL"/>
        </w:rPr>
        <w:tab/>
      </w:r>
      <w:r w:rsidRPr="00A12421">
        <w:rPr>
          <w:lang w:val="sq-AL"/>
        </w:rPr>
        <w:tab/>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1999</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3.64</w:t>
      </w:r>
    </w:p>
    <w:p w:rsidR="00150B23" w:rsidRPr="00A12421" w:rsidRDefault="00150B23" w:rsidP="00DB37C6">
      <w:pPr>
        <w:pStyle w:val="Paragrafi"/>
        <w:ind w:firstLine="0"/>
        <w:rPr>
          <w:lang w:val="sq-AL"/>
        </w:rPr>
      </w:pPr>
      <w:r w:rsidRPr="00A12421">
        <w:rPr>
          <w:lang w:val="sq-AL"/>
        </w:rPr>
        <w:t>Për pagat e vitit</w:t>
      </w:r>
      <w:r w:rsidRPr="00A12421">
        <w:rPr>
          <w:lang w:val="sq-AL"/>
        </w:rPr>
        <w:tab/>
      </w:r>
      <w:r w:rsidR="00A12421">
        <w:rPr>
          <w:lang w:val="sq-AL"/>
        </w:rPr>
        <w:t xml:space="preserve"> </w:t>
      </w:r>
      <w:r w:rsidRPr="00A12421">
        <w:rPr>
          <w:lang w:val="sq-AL"/>
        </w:rPr>
        <w:tab/>
      </w:r>
      <w:r w:rsidRPr="00A12421">
        <w:rPr>
          <w:lang w:val="sq-AL"/>
        </w:rPr>
        <w:tab/>
      </w:r>
      <w:r w:rsidRPr="00A12421">
        <w:rPr>
          <w:lang w:val="sq-AL"/>
        </w:rPr>
        <w:tab/>
        <w:t>2000</w:t>
      </w:r>
      <w:r w:rsidRPr="00A12421">
        <w:rPr>
          <w:lang w:val="sq-AL"/>
        </w:rPr>
        <w:tab/>
      </w:r>
      <w:r w:rsidR="00EA6B14">
        <w:rPr>
          <w:lang w:val="sq-AL"/>
        </w:rPr>
        <w:t xml:space="preserve"> </w:t>
      </w:r>
      <w:r w:rsidRPr="00A12421">
        <w:rPr>
          <w:lang w:val="sq-AL"/>
        </w:rPr>
        <w:tab/>
      </w:r>
      <w:r w:rsidR="00EA6B14">
        <w:rPr>
          <w:lang w:val="sq-AL"/>
        </w:rPr>
        <w:t xml:space="preserve"> </w:t>
      </w:r>
      <w:r w:rsidR="00557CBC">
        <w:rPr>
          <w:lang w:val="sq-AL"/>
        </w:rPr>
        <w:t xml:space="preserve"> </w:t>
      </w:r>
      <w:r w:rsidRPr="00A12421">
        <w:rPr>
          <w:lang w:val="sq-AL"/>
        </w:rPr>
        <w:t>3.31</w:t>
      </w:r>
    </w:p>
    <w:p w:rsidR="00150B23" w:rsidRPr="00A12421" w:rsidRDefault="00150B23" w:rsidP="00DB37C6">
      <w:pPr>
        <w:pStyle w:val="Paragrafi"/>
        <w:ind w:firstLine="0"/>
        <w:rPr>
          <w:lang w:val="sq-AL"/>
        </w:rPr>
      </w:pPr>
      <w:r w:rsidRPr="00A12421">
        <w:rPr>
          <w:lang w:val="sq-AL"/>
        </w:rPr>
        <w:t>Për pagat e vitit</w:t>
      </w:r>
      <w:r w:rsidRPr="00A12421">
        <w:rPr>
          <w:lang w:val="sq-AL"/>
        </w:rPr>
        <w:tab/>
      </w:r>
      <w:r w:rsidRPr="00A12421">
        <w:rPr>
          <w:lang w:val="sq-AL"/>
        </w:rPr>
        <w:tab/>
      </w:r>
      <w:r w:rsidR="00A12421">
        <w:rPr>
          <w:lang w:val="sq-AL"/>
        </w:rPr>
        <w:t xml:space="preserve"> </w:t>
      </w:r>
      <w:r w:rsidRPr="00A12421">
        <w:rPr>
          <w:lang w:val="sq-AL"/>
        </w:rPr>
        <w:tab/>
      </w:r>
      <w:r w:rsidRPr="00A12421">
        <w:rPr>
          <w:lang w:val="sq-AL"/>
        </w:rPr>
        <w:tab/>
        <w:t>2001</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2.83</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2002</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2.62</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2003</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2.34</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2004</w:t>
      </w:r>
      <w:r w:rsidRPr="00A12421">
        <w:rPr>
          <w:lang w:val="sq-AL"/>
        </w:rPr>
        <w:tab/>
      </w:r>
      <w:r w:rsidR="00EA6B14">
        <w:rPr>
          <w:lang w:val="sq-AL"/>
        </w:rPr>
        <w:t xml:space="preserve">  </w:t>
      </w:r>
      <w:r w:rsidR="00557CBC">
        <w:rPr>
          <w:lang w:val="sq-AL"/>
        </w:rPr>
        <w:t xml:space="preserve"> </w:t>
      </w:r>
      <w:r w:rsidRPr="00A12421">
        <w:rPr>
          <w:lang w:val="sq-AL"/>
        </w:rPr>
        <w:t>2.13</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2005</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1.93</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2006</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1.76</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2007</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1.67</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2008</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1.48</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2009</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1.36</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2010</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1.30</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2011</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1.25</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2012</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1.20</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2013</w:t>
      </w:r>
      <w:r w:rsidRPr="00A12421">
        <w:rPr>
          <w:lang w:val="sq-AL"/>
        </w:rPr>
        <w:tab/>
      </w:r>
      <w:r w:rsidRPr="00A12421">
        <w:rPr>
          <w:lang w:val="sq-AL"/>
        </w:rPr>
        <w:tab/>
      </w:r>
      <w:r w:rsidR="00EA6B14">
        <w:rPr>
          <w:lang w:val="sq-AL"/>
        </w:rPr>
        <w:t xml:space="preserve">  </w:t>
      </w:r>
      <w:r w:rsidR="00557CBC">
        <w:rPr>
          <w:lang w:val="sq-AL"/>
        </w:rPr>
        <w:t xml:space="preserve"> </w:t>
      </w:r>
      <w:r w:rsidRPr="00A12421">
        <w:rPr>
          <w:lang w:val="sq-AL"/>
        </w:rPr>
        <w:t>1.16</w:t>
      </w:r>
    </w:p>
    <w:p w:rsidR="00150B23" w:rsidRPr="00A12421" w:rsidRDefault="00150B23" w:rsidP="00DB37C6">
      <w:pPr>
        <w:pStyle w:val="Paragrafi"/>
        <w:ind w:firstLine="0"/>
        <w:rPr>
          <w:lang w:val="sq-AL"/>
        </w:rPr>
      </w:pPr>
      <w:r w:rsidRPr="00A12421">
        <w:rPr>
          <w:lang w:val="sq-AL"/>
        </w:rPr>
        <w:t>Për pagat e vitit</w:t>
      </w:r>
      <w:r w:rsidR="00A12421">
        <w:rPr>
          <w:lang w:val="sq-AL"/>
        </w:rPr>
        <w:t xml:space="preserve"> </w:t>
      </w:r>
      <w:r w:rsidRPr="00A12421">
        <w:rPr>
          <w:lang w:val="sq-AL"/>
        </w:rPr>
        <w:tab/>
      </w:r>
      <w:r w:rsidRPr="00A12421">
        <w:rPr>
          <w:lang w:val="sq-AL"/>
        </w:rPr>
        <w:tab/>
      </w:r>
      <w:r w:rsidRPr="00A12421">
        <w:rPr>
          <w:lang w:val="sq-AL"/>
        </w:rPr>
        <w:tab/>
        <w:t>2014</w:t>
      </w:r>
      <w:r w:rsidRPr="00A12421">
        <w:rPr>
          <w:lang w:val="sq-AL"/>
        </w:rPr>
        <w:tab/>
      </w:r>
      <w:r w:rsidRPr="00A12421">
        <w:rPr>
          <w:lang w:val="sq-AL"/>
        </w:rPr>
        <w:tab/>
      </w:r>
      <w:r w:rsidR="00EA6B14">
        <w:rPr>
          <w:lang w:val="sq-AL"/>
        </w:rPr>
        <w:t xml:space="preserve">  </w:t>
      </w:r>
      <w:r w:rsidR="00557CBC">
        <w:rPr>
          <w:lang w:val="sq-AL"/>
        </w:rPr>
        <w:t xml:space="preserve"> </w:t>
      </w:r>
      <w:bookmarkStart w:id="3" w:name="_GoBack"/>
      <w:bookmarkEnd w:id="3"/>
      <w:r w:rsidRPr="00A12421">
        <w:rPr>
          <w:lang w:val="sq-AL"/>
        </w:rPr>
        <w:t>1.00</w:t>
      </w:r>
    </w:p>
    <w:p w:rsidR="00150B23" w:rsidRPr="00A12421" w:rsidRDefault="00B714D9" w:rsidP="00812C4D">
      <w:pPr>
        <w:pStyle w:val="Paragrafi"/>
        <w:rPr>
          <w:lang w:val="sq-AL"/>
        </w:rPr>
      </w:pPr>
      <w:r w:rsidRPr="00A12421">
        <w:rPr>
          <w:lang w:val="sq-AL"/>
        </w:rPr>
        <w:t xml:space="preserve">2. </w:t>
      </w:r>
      <w:r w:rsidR="00150B23" w:rsidRPr="00A12421">
        <w:rPr>
          <w:lang w:val="sq-AL"/>
        </w:rPr>
        <w:t xml:space="preserve">Në vitin 2015 dhe në vazhdim, pagat mbi të cilat janë paguar kontributet, pas indeksimit të tyre vit pas viti, me koeficientët vjetorë të përcaktuar në pikën 1, të këtij vendimi, nuk mund të jenë më të larta se: </w:t>
      </w:r>
    </w:p>
    <w:p w:rsidR="00150B23" w:rsidRPr="00A12421" w:rsidRDefault="00B714D9" w:rsidP="00812C4D">
      <w:pPr>
        <w:pStyle w:val="Paragrafi"/>
        <w:rPr>
          <w:lang w:val="sq-AL"/>
        </w:rPr>
      </w:pPr>
      <w:r w:rsidRPr="00A12421">
        <w:rPr>
          <w:lang w:val="sq-AL"/>
        </w:rPr>
        <w:t xml:space="preserve">a) </w:t>
      </w:r>
      <w:r w:rsidR="00150B23" w:rsidRPr="00A12421">
        <w:rPr>
          <w:lang w:val="sq-AL"/>
        </w:rPr>
        <w:t>trefishi i pagës minimale të indeksuar, të vitit përkatës, për pagat nga viti 1994 deri në 31.12.2001;</w:t>
      </w:r>
    </w:p>
    <w:p w:rsidR="00150B23" w:rsidRPr="00A12421" w:rsidRDefault="00B714D9" w:rsidP="00812C4D">
      <w:pPr>
        <w:pStyle w:val="Paragrafi"/>
        <w:rPr>
          <w:lang w:val="sq-AL"/>
        </w:rPr>
      </w:pPr>
      <w:r w:rsidRPr="00A12421">
        <w:rPr>
          <w:lang w:val="sq-AL"/>
        </w:rPr>
        <w:t xml:space="preserve">b) </w:t>
      </w:r>
      <w:r w:rsidR="00150B23" w:rsidRPr="00A12421">
        <w:rPr>
          <w:lang w:val="sq-AL"/>
        </w:rPr>
        <w:t>paga maksimale, e përcaktuar për efekt të pagimit të kontributeve të sigurimeve shoqërore në vitin 2014 e në vazhdim, për pagat nga viti 2002 e në vazhdim.</w:t>
      </w:r>
      <w:r w:rsidR="00A12421">
        <w:rPr>
          <w:lang w:val="sq-AL"/>
        </w:rPr>
        <w:t xml:space="preserve"> </w:t>
      </w:r>
    </w:p>
    <w:p w:rsidR="00150B23" w:rsidRPr="00A12421" w:rsidRDefault="00B714D9" w:rsidP="00812C4D">
      <w:pPr>
        <w:pStyle w:val="Paragrafi"/>
        <w:rPr>
          <w:lang w:val="sq-AL"/>
        </w:rPr>
      </w:pPr>
      <w:r w:rsidRPr="00A12421">
        <w:rPr>
          <w:lang w:val="sq-AL"/>
        </w:rPr>
        <w:t xml:space="preserve">3. </w:t>
      </w:r>
      <w:r w:rsidR="00150B23" w:rsidRPr="00A12421">
        <w:rPr>
          <w:lang w:val="sq-AL"/>
        </w:rPr>
        <w:t xml:space="preserve">Efektet financiare, që rrjedhin nga zbatimi i këtij vendimi, lidhen me zbatimin e formulës së caktimit të pensioneve, aplikohen vetëm për pensionet që caktohen me datë fillimi nga 1.1.2015 e në vazhdim dhe përballohen brenda buxheteve vjetore, të miratuara për Institutin e Sigurimeve Shoqërore. </w:t>
      </w:r>
    </w:p>
    <w:p w:rsidR="00150B23" w:rsidRPr="00A12421" w:rsidRDefault="00B714D9" w:rsidP="00812C4D">
      <w:pPr>
        <w:pStyle w:val="Paragrafi"/>
        <w:rPr>
          <w:lang w:val="sq-AL"/>
        </w:rPr>
      </w:pPr>
      <w:r w:rsidRPr="00A12421">
        <w:rPr>
          <w:lang w:val="sq-AL"/>
        </w:rPr>
        <w:t xml:space="preserve">4. </w:t>
      </w:r>
      <w:r w:rsidR="00150B23" w:rsidRPr="00A12421">
        <w:rPr>
          <w:lang w:val="sq-AL"/>
        </w:rPr>
        <w:t xml:space="preserve">Koeficientët e indeksimit të pagave, të përcaktuar në vendimin </w:t>
      </w:r>
      <w:r w:rsidR="00A12421">
        <w:rPr>
          <w:lang w:val="sq-AL"/>
        </w:rPr>
        <w:t xml:space="preserve">nr. </w:t>
      </w:r>
      <w:r w:rsidR="00150B23" w:rsidRPr="00A12421">
        <w:rPr>
          <w:lang w:val="sq-AL"/>
        </w:rPr>
        <w:t xml:space="preserve">582, datë 17.7.2013, të Këshillit të Ministrave, mbeten në fuqi dhe përdoren për indeksimin e pagave mbi të cilat janë paguar kontributet, vetëm për pensionet me datë fillimi deri në 31.12.2014, përfshirë edhe këtë datë. </w:t>
      </w:r>
    </w:p>
    <w:p w:rsidR="00150B23" w:rsidRPr="00A12421" w:rsidRDefault="00B714D9" w:rsidP="00812C4D">
      <w:pPr>
        <w:pStyle w:val="Paragrafi"/>
        <w:rPr>
          <w:lang w:val="sq-AL"/>
        </w:rPr>
      </w:pPr>
      <w:r w:rsidRPr="00A12421">
        <w:rPr>
          <w:lang w:val="sq-AL"/>
        </w:rPr>
        <w:t>5.</w:t>
      </w:r>
      <w:r w:rsidR="00150B23" w:rsidRPr="00A12421">
        <w:rPr>
          <w:lang w:val="sq-AL"/>
        </w:rPr>
        <w:t xml:space="preserve"> Ngarkohet Instituti i Sigurimeve Shoqërore për zbatimin e këtij vendimi.</w:t>
      </w:r>
    </w:p>
    <w:p w:rsidR="00150B23" w:rsidRPr="00A12421" w:rsidRDefault="00150B23" w:rsidP="00812C4D">
      <w:pPr>
        <w:pStyle w:val="Paragrafi"/>
        <w:rPr>
          <w:lang w:val="sq-AL"/>
        </w:rPr>
      </w:pPr>
      <w:r w:rsidRPr="00A12421">
        <w:rPr>
          <w:lang w:val="sq-AL"/>
        </w:rPr>
        <w:t xml:space="preserve">Ky vendim hyn në fuqi pas botimit në Fletoren </w:t>
      </w:r>
      <w:r w:rsidR="00052DE8" w:rsidRPr="00A12421">
        <w:rPr>
          <w:lang w:val="sq-AL"/>
        </w:rPr>
        <w:t xml:space="preserve">Zyrtare </w:t>
      </w:r>
      <w:r w:rsidRPr="00A12421">
        <w:rPr>
          <w:lang w:val="sq-AL"/>
        </w:rPr>
        <w:t>dhe i shtrin efektet financiare nga data 1 janar 2015.</w:t>
      </w:r>
    </w:p>
    <w:p w:rsidR="007C620A" w:rsidRDefault="007C620A" w:rsidP="007C620A">
      <w:pPr>
        <w:pStyle w:val="Hapesira7"/>
        <w:rPr>
          <w:lang w:val="sq-AL"/>
        </w:rPr>
      </w:pPr>
    </w:p>
    <w:p w:rsidR="00EE5C52" w:rsidRPr="00A12421" w:rsidRDefault="00B714D9" w:rsidP="00B714D9">
      <w:pPr>
        <w:pStyle w:val="Paragrafi"/>
        <w:jc w:val="right"/>
        <w:rPr>
          <w:lang w:val="sq-AL"/>
        </w:rPr>
      </w:pPr>
      <w:r w:rsidRPr="00A12421">
        <w:rPr>
          <w:lang w:val="sq-AL"/>
        </w:rPr>
        <w:t>KRYEMINISTRI</w:t>
      </w:r>
    </w:p>
    <w:p w:rsidR="00B714D9" w:rsidRPr="00A12421" w:rsidRDefault="00B714D9" w:rsidP="00B714D9">
      <w:pPr>
        <w:pStyle w:val="Paragrafi"/>
        <w:jc w:val="right"/>
        <w:rPr>
          <w:b/>
          <w:lang w:val="sq-AL"/>
        </w:rPr>
      </w:pPr>
      <w:r w:rsidRPr="00A12421">
        <w:rPr>
          <w:b/>
          <w:lang w:val="sq-AL"/>
        </w:rPr>
        <w:t>Edi Rama</w:t>
      </w:r>
    </w:p>
    <w:p w:rsidR="00EE5C52" w:rsidRPr="00A12421" w:rsidRDefault="00EE5C52" w:rsidP="00812C4D">
      <w:pPr>
        <w:pStyle w:val="Paragrafi"/>
        <w:rPr>
          <w:lang w:val="sq-AL"/>
        </w:rPr>
      </w:pPr>
    </w:p>
    <w:p w:rsidR="00B714D9" w:rsidRPr="00A12421" w:rsidRDefault="00B714D9" w:rsidP="00B714D9">
      <w:pPr>
        <w:pStyle w:val="Paragrafi"/>
        <w:ind w:firstLine="0"/>
        <w:jc w:val="center"/>
        <w:rPr>
          <w:b/>
          <w:lang w:val="sq-AL"/>
        </w:rPr>
      </w:pPr>
      <w:r w:rsidRPr="00A12421">
        <w:rPr>
          <w:b/>
          <w:lang w:val="sq-AL"/>
        </w:rPr>
        <w:t>VENDIM</w:t>
      </w:r>
    </w:p>
    <w:p w:rsidR="00FB1C4D" w:rsidRPr="00A12421" w:rsidRDefault="00A12421" w:rsidP="00B714D9">
      <w:pPr>
        <w:pStyle w:val="Paragrafi"/>
        <w:ind w:firstLine="0"/>
        <w:jc w:val="center"/>
        <w:rPr>
          <w:b/>
          <w:lang w:val="sq-AL"/>
        </w:rPr>
      </w:pPr>
      <w:r>
        <w:rPr>
          <w:b/>
          <w:lang w:val="sq-AL"/>
        </w:rPr>
        <w:t xml:space="preserve">Nr. </w:t>
      </w:r>
      <w:r w:rsidR="00FB1C4D" w:rsidRPr="00A12421">
        <w:rPr>
          <w:b/>
          <w:lang w:val="sq-AL"/>
        </w:rPr>
        <w:t>928, datë 29.12.2014</w:t>
      </w:r>
    </w:p>
    <w:p w:rsidR="00FB1C4D" w:rsidRPr="00A12421" w:rsidRDefault="00FB1C4D" w:rsidP="007C620A">
      <w:pPr>
        <w:pStyle w:val="Hapesira7"/>
        <w:rPr>
          <w:lang w:val="sq-AL"/>
        </w:rPr>
      </w:pPr>
    </w:p>
    <w:p w:rsidR="00FB1C4D" w:rsidRPr="00A12421" w:rsidRDefault="00FB1C4D" w:rsidP="00B714D9">
      <w:pPr>
        <w:pStyle w:val="Paragrafi"/>
        <w:ind w:firstLine="0"/>
        <w:jc w:val="center"/>
        <w:rPr>
          <w:b/>
          <w:lang w:val="sq-AL"/>
        </w:rPr>
      </w:pPr>
      <w:r w:rsidRPr="00A12421">
        <w:rPr>
          <w:b/>
          <w:lang w:val="sq-AL"/>
        </w:rPr>
        <w:t>PËR KRITERET, PROCEDURAT</w:t>
      </w:r>
      <w:r w:rsidR="00A12421">
        <w:rPr>
          <w:b/>
          <w:lang w:val="sq-AL"/>
        </w:rPr>
        <w:t xml:space="preserve"> </w:t>
      </w:r>
      <w:r w:rsidRPr="00A12421">
        <w:rPr>
          <w:b/>
          <w:lang w:val="sq-AL"/>
        </w:rPr>
        <w:t>DHE</w:t>
      </w:r>
      <w:r w:rsidR="00A12421">
        <w:rPr>
          <w:b/>
          <w:lang w:val="sq-AL"/>
        </w:rPr>
        <w:t xml:space="preserve"> </w:t>
      </w:r>
      <w:r w:rsidR="00EB5005">
        <w:rPr>
          <w:b/>
          <w:lang w:val="sq-AL"/>
        </w:rPr>
        <w:t>DOKUMENTA</w:t>
      </w:r>
      <w:r w:rsidR="00EB5005" w:rsidRPr="00A12421">
        <w:rPr>
          <w:b/>
          <w:lang w:val="sq-AL"/>
        </w:rPr>
        <w:t>CIONIN</w:t>
      </w:r>
      <w:r w:rsidRPr="00A12421">
        <w:rPr>
          <w:b/>
          <w:lang w:val="sq-AL"/>
        </w:rPr>
        <w:t xml:space="preserve"> PËR PENSIONIN SOCIAL</w:t>
      </w:r>
    </w:p>
    <w:p w:rsidR="00B714D9" w:rsidRPr="00A12421" w:rsidRDefault="00B714D9" w:rsidP="007C620A">
      <w:pPr>
        <w:pStyle w:val="Hapesira7"/>
        <w:rPr>
          <w:lang w:val="sq-AL"/>
        </w:rPr>
      </w:pPr>
    </w:p>
    <w:p w:rsidR="00FB1C4D" w:rsidRPr="007C620A" w:rsidRDefault="00FB1C4D" w:rsidP="00812C4D">
      <w:pPr>
        <w:pStyle w:val="Paragrafi"/>
        <w:rPr>
          <w:spacing w:val="-4"/>
          <w:lang w:val="sq-AL"/>
        </w:rPr>
      </w:pPr>
      <w:r w:rsidRPr="007C620A">
        <w:rPr>
          <w:spacing w:val="-4"/>
          <w:lang w:val="sq-AL"/>
        </w:rPr>
        <w:t xml:space="preserve">Në mbështetje të nenit 100 të Kushtetutës dhe të nenit 5/1, të ligjit </w:t>
      </w:r>
      <w:r w:rsidR="00A12421" w:rsidRPr="007C620A">
        <w:rPr>
          <w:spacing w:val="-4"/>
          <w:lang w:val="sq-AL"/>
        </w:rPr>
        <w:t xml:space="preserve">nr. </w:t>
      </w:r>
      <w:r w:rsidR="008F1887">
        <w:rPr>
          <w:spacing w:val="-4"/>
          <w:lang w:val="sq-AL"/>
        </w:rPr>
        <w:t>7703, datë 11.</w:t>
      </w:r>
      <w:r w:rsidRPr="007C620A">
        <w:rPr>
          <w:spacing w:val="-4"/>
          <w:lang w:val="sq-AL"/>
        </w:rPr>
        <w:t xml:space="preserve">5.1993, </w:t>
      </w:r>
      <w:r w:rsidR="00CF7AB9" w:rsidRPr="007C620A">
        <w:rPr>
          <w:spacing w:val="-4"/>
          <w:lang w:val="sq-AL"/>
        </w:rPr>
        <w:t>“</w:t>
      </w:r>
      <w:r w:rsidRPr="007C620A">
        <w:rPr>
          <w:spacing w:val="-4"/>
          <w:lang w:val="sq-AL"/>
        </w:rPr>
        <w:t>Për sigurimet shoqërore në Republikën e Shqipërisë</w:t>
      </w:r>
      <w:r w:rsidR="00CF7AB9" w:rsidRPr="007C620A">
        <w:rPr>
          <w:spacing w:val="-4"/>
          <w:lang w:val="sq-AL"/>
        </w:rPr>
        <w:t>”</w:t>
      </w:r>
      <w:r w:rsidRPr="007C620A">
        <w:rPr>
          <w:spacing w:val="-4"/>
          <w:lang w:val="sq-AL"/>
        </w:rPr>
        <w:t>, të ndryshuar, me propozimin e ministrit të Mirëqenies Sociale dhe Rinisë, Këshilli i Ministrave</w:t>
      </w:r>
    </w:p>
    <w:p w:rsidR="00FB1C4D" w:rsidRPr="00A12421" w:rsidRDefault="00FB1C4D" w:rsidP="007C620A">
      <w:pPr>
        <w:pStyle w:val="Hapesira7"/>
        <w:rPr>
          <w:lang w:val="sq-AL"/>
        </w:rPr>
      </w:pPr>
    </w:p>
    <w:p w:rsidR="00B714D9" w:rsidRPr="00A12421" w:rsidRDefault="00B714D9" w:rsidP="00B714D9">
      <w:pPr>
        <w:pStyle w:val="Paragrafi"/>
        <w:jc w:val="center"/>
        <w:rPr>
          <w:lang w:val="sq-AL"/>
        </w:rPr>
      </w:pPr>
      <w:r w:rsidRPr="00A12421">
        <w:rPr>
          <w:lang w:val="sq-AL"/>
        </w:rPr>
        <w:t>VENDOSI:</w:t>
      </w:r>
    </w:p>
    <w:p w:rsidR="00FB1C4D" w:rsidRPr="00A12421" w:rsidRDefault="00FB1C4D" w:rsidP="007C620A">
      <w:pPr>
        <w:pStyle w:val="Hapesira7"/>
        <w:rPr>
          <w:lang w:val="sq-AL"/>
        </w:rPr>
      </w:pPr>
    </w:p>
    <w:p w:rsidR="00FB1C4D" w:rsidRPr="00A12421" w:rsidRDefault="00AE333A" w:rsidP="00812C4D">
      <w:pPr>
        <w:pStyle w:val="Paragrafi"/>
        <w:rPr>
          <w:lang w:val="sq-AL"/>
        </w:rPr>
      </w:pPr>
      <w:r w:rsidRPr="00A12421">
        <w:rPr>
          <w:lang w:val="sq-AL"/>
        </w:rPr>
        <w:t xml:space="preserve">1. </w:t>
      </w:r>
      <w:r w:rsidR="00FB1C4D" w:rsidRPr="00A12421">
        <w:rPr>
          <w:lang w:val="sq-AL"/>
        </w:rPr>
        <w:t>Kriteret e përfitimit dhe masa e pensionit social</w:t>
      </w:r>
    </w:p>
    <w:p w:rsidR="00FB1C4D" w:rsidRPr="00A12421" w:rsidRDefault="00FB1C4D" w:rsidP="00812C4D">
      <w:pPr>
        <w:pStyle w:val="Paragrafi"/>
        <w:rPr>
          <w:lang w:val="sq-AL"/>
        </w:rPr>
      </w:pPr>
      <w:r w:rsidRPr="00A12421">
        <w:rPr>
          <w:lang w:val="sq-AL"/>
        </w:rPr>
        <w:t>Për përfitimin e pensionit social duhet të zbatohen këto kritere:</w:t>
      </w:r>
    </w:p>
    <w:p w:rsidR="00FB1C4D" w:rsidRPr="00A12421" w:rsidRDefault="00AE333A" w:rsidP="00812C4D">
      <w:pPr>
        <w:pStyle w:val="Paragrafi"/>
        <w:rPr>
          <w:lang w:val="sq-AL"/>
        </w:rPr>
      </w:pPr>
      <w:r w:rsidRPr="00A12421">
        <w:rPr>
          <w:lang w:val="sq-AL"/>
        </w:rPr>
        <w:t xml:space="preserve">a) </w:t>
      </w:r>
      <w:r w:rsidR="00FB1C4D" w:rsidRPr="00A12421">
        <w:rPr>
          <w:lang w:val="sq-AL"/>
        </w:rPr>
        <w:t>Përfiton të drejtën për të kërkuar trajtimin financiar me pension social shtetasi shqiptar i cili ka plotësuar moshën 70 vjeç, është me qëndrim të përhershëm në Shqipëri të paktën për pesë vitet e fundit, nuk plotëson kushtet për pension dhe nuk ka të ardhura ose të ardhurat që përfiton nga çdo burim tjetër janë më të ulëta se të ardhurat që jep pensioni social;</w:t>
      </w:r>
    </w:p>
    <w:p w:rsidR="00FB1C4D" w:rsidRPr="00A12421" w:rsidRDefault="00AE333A" w:rsidP="00812C4D">
      <w:pPr>
        <w:pStyle w:val="Paragrafi"/>
        <w:rPr>
          <w:lang w:val="sq-AL"/>
        </w:rPr>
      </w:pPr>
      <w:r w:rsidRPr="00A12421">
        <w:rPr>
          <w:lang w:val="sq-AL"/>
        </w:rPr>
        <w:t xml:space="preserve">b) </w:t>
      </w:r>
      <w:r w:rsidR="00FB1C4D" w:rsidRPr="00A12421">
        <w:rPr>
          <w:lang w:val="sq-AL"/>
        </w:rPr>
        <w:t>Masa mujore e pensionit të plotë social të jetë e barabartë me shumën e pensionit të pjesshëm të pleqërisë të datës 31.12.2014, përllogaritur për 15 vite vjetërsi pune të siguruara kundrejt pagës minimale, shtuar me kompensimet për rritjen e</w:t>
      </w:r>
      <w:r w:rsidR="00A12421">
        <w:rPr>
          <w:lang w:val="sq-AL"/>
        </w:rPr>
        <w:t xml:space="preserve"> </w:t>
      </w:r>
      <w:r w:rsidR="00FB1C4D" w:rsidRPr="00A12421">
        <w:rPr>
          <w:lang w:val="sq-AL"/>
        </w:rPr>
        <w:t xml:space="preserve">çmimeve dhe për pensionistët me të ardhura minimale, sipas masës dhe kritereve të përcaktuara në vendimet e Këshillit të Ministrave </w:t>
      </w:r>
      <w:r w:rsidR="00A12421">
        <w:rPr>
          <w:lang w:val="sq-AL"/>
        </w:rPr>
        <w:t xml:space="preserve">nr. </w:t>
      </w:r>
      <w:r w:rsidR="00FB1C4D" w:rsidRPr="00A12421">
        <w:rPr>
          <w:lang w:val="sq-AL"/>
        </w:rPr>
        <w:t xml:space="preserve">138, datë 31.3.1994, </w:t>
      </w:r>
      <w:r w:rsidR="00CF7AB9">
        <w:rPr>
          <w:lang w:val="sq-AL"/>
        </w:rPr>
        <w:t>“</w:t>
      </w:r>
      <w:r w:rsidR="00FB1C4D" w:rsidRPr="00A12421">
        <w:rPr>
          <w:lang w:val="sq-AL"/>
        </w:rPr>
        <w:t>Për kompensimin e shpenzimeve nga ndryshimi i çmimit të energjisë elektrike dhe lëndëve djegëse</w:t>
      </w:r>
      <w:r w:rsidR="00CF7AB9">
        <w:rPr>
          <w:lang w:val="sq-AL"/>
        </w:rPr>
        <w:t>”</w:t>
      </w:r>
      <w:r w:rsidR="00FB1C4D" w:rsidRPr="00A12421">
        <w:rPr>
          <w:lang w:val="sq-AL"/>
        </w:rPr>
        <w:t xml:space="preserve">, </w:t>
      </w:r>
      <w:r w:rsidR="00A12421">
        <w:rPr>
          <w:lang w:val="sq-AL"/>
        </w:rPr>
        <w:t xml:space="preserve">nr. </w:t>
      </w:r>
      <w:r w:rsidR="00FB1C4D" w:rsidRPr="00A12421">
        <w:rPr>
          <w:lang w:val="sq-AL"/>
        </w:rPr>
        <w:t xml:space="preserve">471, datë 15.7.1996, </w:t>
      </w:r>
      <w:r w:rsidR="00CF7AB9">
        <w:rPr>
          <w:lang w:val="sq-AL"/>
        </w:rPr>
        <w:t>“</w:t>
      </w:r>
      <w:r w:rsidR="00FB1C4D" w:rsidRPr="00A12421">
        <w:rPr>
          <w:lang w:val="sq-AL"/>
        </w:rPr>
        <w:t>Për kompensimin nga ndryshimi i çmimit të</w:t>
      </w:r>
      <w:r w:rsidR="00A12421">
        <w:rPr>
          <w:lang w:val="sq-AL"/>
        </w:rPr>
        <w:t xml:space="preserve"> </w:t>
      </w:r>
      <w:r w:rsidR="00FB1C4D" w:rsidRPr="00A12421">
        <w:rPr>
          <w:lang w:val="sq-AL"/>
        </w:rPr>
        <w:t>bukës, vajgurit dhe gazit të lëngshëm</w:t>
      </w:r>
      <w:r w:rsidR="00CF7AB9">
        <w:rPr>
          <w:lang w:val="sq-AL"/>
        </w:rPr>
        <w:t>”</w:t>
      </w:r>
      <w:r w:rsidR="00FB1C4D" w:rsidRPr="00A12421">
        <w:rPr>
          <w:lang w:val="sq-AL"/>
        </w:rPr>
        <w:t>,</w:t>
      </w:r>
      <w:r w:rsidR="00A12421">
        <w:rPr>
          <w:lang w:val="sq-AL"/>
        </w:rPr>
        <w:t xml:space="preserve"> nr. </w:t>
      </w:r>
      <w:r w:rsidR="00FB1C4D" w:rsidRPr="00A12421">
        <w:rPr>
          <w:lang w:val="sq-AL"/>
        </w:rPr>
        <w:t xml:space="preserve">401, datë 21.6.2006, </w:t>
      </w:r>
      <w:r w:rsidR="00CF7AB9">
        <w:rPr>
          <w:lang w:val="sq-AL"/>
        </w:rPr>
        <w:t>“</w:t>
      </w:r>
      <w:r w:rsidR="00FB1C4D" w:rsidRPr="00A12421">
        <w:rPr>
          <w:lang w:val="sq-AL"/>
        </w:rPr>
        <w:t>Për kompensimin e të ardhurave mujore të pensionistëve</w:t>
      </w:r>
      <w:r w:rsidR="00CF7AB9">
        <w:rPr>
          <w:lang w:val="sq-AL"/>
        </w:rPr>
        <w:t>”</w:t>
      </w:r>
      <w:r w:rsidR="00FB1C4D" w:rsidRPr="00A12421">
        <w:rPr>
          <w:lang w:val="sq-AL"/>
        </w:rPr>
        <w:t xml:space="preserve">, </w:t>
      </w:r>
      <w:r w:rsidR="00A12421">
        <w:rPr>
          <w:lang w:val="sq-AL"/>
        </w:rPr>
        <w:t xml:space="preserve">nr. </w:t>
      </w:r>
      <w:r w:rsidR="00FB1C4D" w:rsidRPr="00A12421">
        <w:rPr>
          <w:lang w:val="sq-AL"/>
        </w:rPr>
        <w:t xml:space="preserve">763, datë 27.12.2006, </w:t>
      </w:r>
      <w:r w:rsidR="00CF7AB9">
        <w:rPr>
          <w:lang w:val="sq-AL"/>
        </w:rPr>
        <w:t>“</w:t>
      </w:r>
      <w:r w:rsidR="00FB1C4D" w:rsidRPr="00A12421">
        <w:rPr>
          <w:lang w:val="sq-AL"/>
        </w:rPr>
        <w:t>Për kompensimin e të ardhurave mujore të pensionistëve</w:t>
      </w:r>
      <w:r w:rsidR="00CF7AB9">
        <w:rPr>
          <w:lang w:val="sq-AL"/>
        </w:rPr>
        <w:t>”</w:t>
      </w:r>
      <w:r w:rsidR="00FB1C4D" w:rsidRPr="00A12421">
        <w:rPr>
          <w:lang w:val="sq-AL"/>
        </w:rPr>
        <w:t xml:space="preserve">, </w:t>
      </w:r>
      <w:r w:rsidR="00A12421">
        <w:rPr>
          <w:lang w:val="sq-AL"/>
        </w:rPr>
        <w:t xml:space="preserve">nr. </w:t>
      </w:r>
      <w:r w:rsidR="00FB1C4D" w:rsidRPr="00A12421">
        <w:rPr>
          <w:lang w:val="sq-AL"/>
        </w:rPr>
        <w:t xml:space="preserve">415, datë 27.4.2009, </w:t>
      </w:r>
      <w:r w:rsidR="00CF7AB9">
        <w:rPr>
          <w:lang w:val="sq-AL"/>
        </w:rPr>
        <w:t>“</w:t>
      </w:r>
      <w:r w:rsidR="00FB1C4D" w:rsidRPr="00A12421">
        <w:rPr>
          <w:lang w:val="sq-AL"/>
        </w:rPr>
        <w:t>Për rritjen e pensioneve</w:t>
      </w:r>
      <w:r w:rsidR="00CF7AB9">
        <w:rPr>
          <w:lang w:val="sq-AL"/>
        </w:rPr>
        <w:t>”</w:t>
      </w:r>
      <w:r w:rsidR="00FB1C4D" w:rsidRPr="00A12421">
        <w:rPr>
          <w:lang w:val="sq-AL"/>
        </w:rPr>
        <w:t>, dhe</w:t>
      </w:r>
      <w:r w:rsidR="00A12421">
        <w:rPr>
          <w:lang w:val="sq-AL"/>
        </w:rPr>
        <w:t xml:space="preserve"> nr. </w:t>
      </w:r>
      <w:r w:rsidR="00FB1C4D" w:rsidRPr="00A12421">
        <w:rPr>
          <w:lang w:val="sq-AL"/>
        </w:rPr>
        <w:t xml:space="preserve">474, datë 30.6.2010, </w:t>
      </w:r>
      <w:r w:rsidR="00CF7AB9">
        <w:rPr>
          <w:lang w:val="sq-AL"/>
        </w:rPr>
        <w:t>“</w:t>
      </w:r>
      <w:r w:rsidR="00FB1C4D" w:rsidRPr="00A12421">
        <w:rPr>
          <w:lang w:val="sq-AL"/>
        </w:rPr>
        <w:t>Për rritjen e pensioneve</w:t>
      </w:r>
      <w:r w:rsidR="00CF7AB9">
        <w:rPr>
          <w:lang w:val="sq-AL"/>
        </w:rPr>
        <w:t>”</w:t>
      </w:r>
      <w:r w:rsidR="00FB1C4D" w:rsidRPr="00A12421">
        <w:rPr>
          <w:lang w:val="sq-AL"/>
        </w:rPr>
        <w:t>;</w:t>
      </w:r>
    </w:p>
    <w:p w:rsidR="00FB1C4D" w:rsidRPr="00A12421" w:rsidRDefault="00AE333A" w:rsidP="00812C4D">
      <w:pPr>
        <w:pStyle w:val="Paragrafi"/>
        <w:rPr>
          <w:lang w:val="sq-AL"/>
        </w:rPr>
      </w:pPr>
      <w:r w:rsidRPr="00A12421">
        <w:rPr>
          <w:lang w:val="sq-AL"/>
        </w:rPr>
        <w:t xml:space="preserve">c) </w:t>
      </w:r>
      <w:r w:rsidR="00FB1C4D" w:rsidRPr="00A12421">
        <w:rPr>
          <w:lang w:val="sq-AL"/>
        </w:rPr>
        <w:t>Duke filluar nga data 1.1.2015, masa e pensionit</w:t>
      </w:r>
      <w:r w:rsidR="00A12421">
        <w:rPr>
          <w:lang w:val="sq-AL"/>
        </w:rPr>
        <w:t xml:space="preserve"> </w:t>
      </w:r>
      <w:r w:rsidR="00FB1C4D" w:rsidRPr="00A12421">
        <w:rPr>
          <w:lang w:val="sq-AL"/>
        </w:rPr>
        <w:t xml:space="preserve">të plotë social të jetë 6 750 lekë në muaj. Pensioni </w:t>
      </w:r>
      <w:r w:rsidR="00FB1C4D" w:rsidRPr="007C620A">
        <w:rPr>
          <w:lang w:val="sq-AL"/>
        </w:rPr>
        <w:t>social</w:t>
      </w:r>
      <w:r w:rsidR="00FB1C4D" w:rsidRPr="00A12421">
        <w:rPr>
          <w:lang w:val="sq-AL"/>
        </w:rPr>
        <w:t xml:space="preserve"> i përcaktuar të indeksohet çdo vit, për të kompensuar pasojat e ndryshimit të indeksit të çmimeve të mallrave dhe të shërbimeve;</w:t>
      </w:r>
    </w:p>
    <w:p w:rsidR="00FB1C4D" w:rsidRPr="00A12421" w:rsidRDefault="00FB1C4D" w:rsidP="00812C4D">
      <w:pPr>
        <w:pStyle w:val="Paragrafi"/>
        <w:rPr>
          <w:lang w:val="sq-AL"/>
        </w:rPr>
      </w:pPr>
      <w:r w:rsidRPr="00A12421">
        <w:rPr>
          <w:lang w:val="sq-AL"/>
        </w:rPr>
        <w:t>ç)</w:t>
      </w:r>
      <w:r w:rsidRPr="00A12421">
        <w:rPr>
          <w:lang w:val="sq-AL"/>
        </w:rPr>
        <w:tab/>
      </w:r>
      <w:r w:rsidR="00AE333A" w:rsidRPr="00A12421">
        <w:rPr>
          <w:lang w:val="sq-AL"/>
        </w:rPr>
        <w:t xml:space="preserve"> </w:t>
      </w:r>
      <w:r w:rsidRPr="00A12421">
        <w:rPr>
          <w:lang w:val="sq-AL"/>
        </w:rPr>
        <w:t>Personat që kanë plotësuar moshën 70 vjeç, si dhe ata që janë rezidentë në Shqipëri në 5 vitet e fundit, kanë të drejtën e përfitimit të një pensioni social të pjesshëm, i cili është sa diferenca midis pensionit të social të plotë dhe të ardhurave mujore të deklaruara dhe të vlerësuara e të pranuara nga drejtoritë rajonale të sigurimeve shoqërore.</w:t>
      </w:r>
    </w:p>
    <w:p w:rsidR="00FB1C4D" w:rsidRPr="00A12421" w:rsidRDefault="00AE333A" w:rsidP="00812C4D">
      <w:pPr>
        <w:pStyle w:val="Paragrafi"/>
        <w:rPr>
          <w:lang w:val="sq-AL"/>
        </w:rPr>
      </w:pPr>
      <w:r w:rsidRPr="00A12421">
        <w:rPr>
          <w:lang w:val="sq-AL"/>
        </w:rPr>
        <w:t>2.</w:t>
      </w:r>
      <w:r w:rsidR="00FB1C4D" w:rsidRPr="00A12421">
        <w:rPr>
          <w:lang w:val="sq-AL"/>
        </w:rPr>
        <w:t xml:space="preserve"> Procedura e kërkesës, vlerësimit të dokumenteve dhe caktimit të pensionit social</w:t>
      </w:r>
    </w:p>
    <w:p w:rsidR="00FB1C4D" w:rsidRPr="00A12421" w:rsidRDefault="00FB1C4D" w:rsidP="00812C4D">
      <w:pPr>
        <w:pStyle w:val="Paragrafi"/>
        <w:rPr>
          <w:lang w:val="sq-AL"/>
        </w:rPr>
      </w:pPr>
      <w:r w:rsidRPr="00A12421">
        <w:rPr>
          <w:lang w:val="sq-AL"/>
        </w:rPr>
        <w:t>Për përfitimin e pensionit social, duhet të ndiqet kjo procedurë:</w:t>
      </w:r>
    </w:p>
    <w:p w:rsidR="00FB1C4D" w:rsidRPr="00A12421" w:rsidRDefault="00AE333A" w:rsidP="00812C4D">
      <w:pPr>
        <w:pStyle w:val="Paragrafi"/>
        <w:rPr>
          <w:lang w:val="sq-AL"/>
        </w:rPr>
      </w:pPr>
      <w:r w:rsidRPr="00A12421">
        <w:rPr>
          <w:lang w:val="sq-AL"/>
        </w:rPr>
        <w:t xml:space="preserve">a) </w:t>
      </w:r>
      <w:r w:rsidR="00FB1C4D" w:rsidRPr="00A12421">
        <w:rPr>
          <w:lang w:val="sq-AL"/>
        </w:rPr>
        <w:t xml:space="preserve">Shtetasi që plotëson kriteret për trajtimin financiar me pension social, paraqet kërkesën për përfitim dhe </w:t>
      </w:r>
      <w:r w:rsidR="00EB5005">
        <w:rPr>
          <w:lang w:val="sq-AL"/>
        </w:rPr>
        <w:t>dokumenta</w:t>
      </w:r>
      <w:r w:rsidR="00EB5005" w:rsidRPr="00A12421">
        <w:rPr>
          <w:lang w:val="sq-AL"/>
        </w:rPr>
        <w:t>cionin</w:t>
      </w:r>
      <w:r w:rsidR="00A12421">
        <w:rPr>
          <w:lang w:val="sq-AL"/>
        </w:rPr>
        <w:t xml:space="preserve"> </w:t>
      </w:r>
      <w:r w:rsidR="00FB1C4D" w:rsidRPr="00A12421">
        <w:rPr>
          <w:lang w:val="sq-AL"/>
        </w:rPr>
        <w:t>e parashikuar, pranë agjencisë lokale të sigurimeve shoqërore, ku ka vendbanimin;</w:t>
      </w:r>
    </w:p>
    <w:p w:rsidR="00FB1C4D" w:rsidRPr="00A12421" w:rsidRDefault="00AE333A" w:rsidP="00812C4D">
      <w:pPr>
        <w:pStyle w:val="Paragrafi"/>
        <w:rPr>
          <w:lang w:val="sq-AL"/>
        </w:rPr>
      </w:pPr>
      <w:r w:rsidRPr="00A12421">
        <w:rPr>
          <w:lang w:val="sq-AL"/>
        </w:rPr>
        <w:t xml:space="preserve">b) </w:t>
      </w:r>
      <w:r w:rsidR="00FB1C4D" w:rsidRPr="00A12421">
        <w:rPr>
          <w:lang w:val="sq-AL"/>
        </w:rPr>
        <w:t xml:space="preserve">Agjencia lokale e sigurimeve shoqërore shqyrton </w:t>
      </w:r>
      <w:r w:rsidR="00EB5005">
        <w:rPr>
          <w:lang w:val="sq-AL"/>
        </w:rPr>
        <w:t>dokumenta</w:t>
      </w:r>
      <w:r w:rsidR="00EB5005" w:rsidRPr="00A12421">
        <w:rPr>
          <w:lang w:val="sq-AL"/>
        </w:rPr>
        <w:t>cionin</w:t>
      </w:r>
      <w:r w:rsidR="00FB1C4D" w:rsidRPr="00A12421">
        <w:rPr>
          <w:lang w:val="sq-AL"/>
        </w:rPr>
        <w:t xml:space="preserve"> e deklaruar, kërkon nga institucionet përgjegjëse konfirmimin e të dhënave dhe, pas konfirmimit, dërgon dosjen me </w:t>
      </w:r>
      <w:r w:rsidR="00EB5005">
        <w:rPr>
          <w:lang w:val="sq-AL"/>
        </w:rPr>
        <w:t>dokumenta</w:t>
      </w:r>
      <w:r w:rsidR="00EB5005" w:rsidRPr="00A12421">
        <w:rPr>
          <w:lang w:val="sq-AL"/>
        </w:rPr>
        <w:t>cionin</w:t>
      </w:r>
      <w:r w:rsidR="00FB1C4D" w:rsidRPr="00A12421">
        <w:rPr>
          <w:lang w:val="sq-AL"/>
        </w:rPr>
        <w:t xml:space="preserve"> përkatës në drejtorinë rajonale të sigurimeve shoqërore;</w:t>
      </w:r>
    </w:p>
    <w:p w:rsidR="00FB1C4D" w:rsidRPr="00A12421" w:rsidRDefault="00AE333A" w:rsidP="00812C4D">
      <w:pPr>
        <w:pStyle w:val="Paragrafi"/>
        <w:rPr>
          <w:lang w:val="sq-AL"/>
        </w:rPr>
      </w:pPr>
      <w:r w:rsidRPr="00A12421">
        <w:rPr>
          <w:lang w:val="sq-AL"/>
        </w:rPr>
        <w:t xml:space="preserve">c) </w:t>
      </w:r>
      <w:r w:rsidR="00FB1C4D" w:rsidRPr="00A12421">
        <w:rPr>
          <w:lang w:val="sq-AL"/>
        </w:rPr>
        <w:t>Pensionet sociale caktohen dhe dërgohen për pagesë nga drejtoritë rajonale të sigurimeve shoqërore. Vendimi i caktimit të pensionit social nënshkruhet nga inspektori përpunues, kryetari i degës së përfitimeve, kryetari i degës se financës dhe drejtori i drejtorisë rajonale të sigurimeve shoqërore. Afatet e caktimit dhe të pagesës së pensionit social janë të njëjta dhe ndjekin të njëjtat rregulla</w:t>
      </w:r>
      <w:r w:rsidR="003B007F">
        <w:rPr>
          <w:lang w:val="sq-AL"/>
        </w:rPr>
        <w:t>,</w:t>
      </w:r>
      <w:r w:rsidR="00FB1C4D" w:rsidRPr="00A12421">
        <w:rPr>
          <w:lang w:val="sq-AL"/>
        </w:rPr>
        <w:t xml:space="preserve"> si dhe për pensionet e pleqërisë;</w:t>
      </w:r>
    </w:p>
    <w:p w:rsidR="00FB1C4D" w:rsidRPr="00A12421" w:rsidRDefault="00FB1C4D" w:rsidP="00812C4D">
      <w:pPr>
        <w:pStyle w:val="Paragrafi"/>
        <w:rPr>
          <w:lang w:val="sq-AL"/>
        </w:rPr>
      </w:pPr>
      <w:r w:rsidRPr="00A12421">
        <w:rPr>
          <w:lang w:val="sq-AL"/>
        </w:rPr>
        <w:t>ç)</w:t>
      </w:r>
      <w:r w:rsidR="00AE333A" w:rsidRPr="00A12421">
        <w:rPr>
          <w:lang w:val="sq-AL"/>
        </w:rPr>
        <w:t xml:space="preserve"> </w:t>
      </w:r>
      <w:r w:rsidRPr="00A12421">
        <w:rPr>
          <w:lang w:val="sq-AL"/>
        </w:rPr>
        <w:tab/>
      </w:r>
      <w:r w:rsidR="00EB5005">
        <w:rPr>
          <w:lang w:val="sq-AL"/>
        </w:rPr>
        <w:t>Dokumenta</w:t>
      </w:r>
      <w:r w:rsidR="00EB5005" w:rsidRPr="00A12421">
        <w:rPr>
          <w:lang w:val="sq-AL"/>
        </w:rPr>
        <w:t>cioni</w:t>
      </w:r>
      <w:r w:rsidRPr="00A12421">
        <w:rPr>
          <w:lang w:val="sq-AL"/>
        </w:rPr>
        <w:t xml:space="preserve"> i përfitimit dhe vendimet e drejtorisë rajonale të sigurimeve shoqërore për caktimin dhe pagimin e pensionit social, auditohen çdo vit nga auditët e specializuar të Institutit të Sigurimeve Shoqërore. Certifikimi i dosjeve të përfitimeve të caktuara për herë të parë</w:t>
      </w:r>
      <w:r w:rsidR="003B007F">
        <w:rPr>
          <w:lang w:val="sq-AL"/>
        </w:rPr>
        <w:t>,</w:t>
      </w:r>
      <w:r w:rsidRPr="00A12421">
        <w:rPr>
          <w:lang w:val="sq-AL"/>
        </w:rPr>
        <w:t xml:space="preserve"> si dhe të përfitimeve të rishqyrtuara, të kryhet i plotë për secilën dosje përfituesi.</w:t>
      </w:r>
    </w:p>
    <w:p w:rsidR="00FB1C4D" w:rsidRPr="00A12421" w:rsidRDefault="00AE333A" w:rsidP="00812C4D">
      <w:pPr>
        <w:pStyle w:val="Paragrafi"/>
        <w:rPr>
          <w:lang w:val="sq-AL"/>
        </w:rPr>
      </w:pPr>
      <w:r w:rsidRPr="00A12421">
        <w:rPr>
          <w:lang w:val="sq-AL"/>
        </w:rPr>
        <w:t xml:space="preserve">d) </w:t>
      </w:r>
      <w:r w:rsidR="00FB1C4D" w:rsidRPr="00A12421">
        <w:rPr>
          <w:lang w:val="sq-AL"/>
        </w:rPr>
        <w:t>Në rastet kur kërkuesit janë në kushtet e përfitimit, të përcaktuara në pikën 4, të kreut të parë, të këtij vendimi, masa e pensionit që i caktohet kërkuesit është diferenca midis pensionit social të plotë me të ardhurat që kërkuesi ka nga burimet e tjera. Vlerësimi i të ardhurave do të bëhet në të njëjtën mënyrë dhe bazuar në të njëjtin legjislacion që përdoret edhe për përcaktimin e masës së ndihmës ekonomike. Të ardhurat individuale të kërkuesit përllogariten në raport me pjesëtarët;</w:t>
      </w:r>
    </w:p>
    <w:p w:rsidR="00FB1C4D" w:rsidRPr="00A12421" w:rsidRDefault="00FB1C4D" w:rsidP="00812C4D">
      <w:pPr>
        <w:pStyle w:val="Paragrafi"/>
        <w:rPr>
          <w:lang w:val="sq-AL"/>
        </w:rPr>
      </w:pPr>
      <w:r w:rsidRPr="00A12421">
        <w:rPr>
          <w:lang w:val="sq-AL"/>
        </w:rPr>
        <w:t>dh)</w:t>
      </w:r>
      <w:r w:rsidRPr="00A12421">
        <w:rPr>
          <w:lang w:val="sq-AL"/>
        </w:rPr>
        <w:tab/>
        <w:t>Në rastet kur kërkuesi ka të ardhura individuale nga burime të tjera më të larta se masa e pensionit social e përcaktuar për vitin përkatës, pensioni social nuk caktohet. Dokumentet mbahen në dosjen e çelur për këtë qëllim, në të cilën bashkëlidhet edhe njoftimi zyrtar me arsyet dhe argumentet e moscaktimit të këtij përfitimi;</w:t>
      </w:r>
    </w:p>
    <w:p w:rsidR="00FB1C4D" w:rsidRPr="00A12421" w:rsidRDefault="00AE333A" w:rsidP="00812C4D">
      <w:pPr>
        <w:pStyle w:val="Paragrafi"/>
        <w:rPr>
          <w:lang w:val="sq-AL"/>
        </w:rPr>
      </w:pPr>
      <w:r w:rsidRPr="00A12421">
        <w:rPr>
          <w:lang w:val="sq-AL"/>
        </w:rPr>
        <w:t xml:space="preserve">e) </w:t>
      </w:r>
      <w:r w:rsidR="00FB1C4D" w:rsidRPr="00A12421">
        <w:rPr>
          <w:lang w:val="sq-AL"/>
        </w:rPr>
        <w:t xml:space="preserve">Vendimi për caktimin e masës së pensionit social dhe gjithë </w:t>
      </w:r>
      <w:r w:rsidR="00EB5005">
        <w:rPr>
          <w:lang w:val="sq-AL"/>
        </w:rPr>
        <w:t>dokumenta</w:t>
      </w:r>
      <w:r w:rsidR="00EB5005" w:rsidRPr="00A12421">
        <w:rPr>
          <w:lang w:val="sq-AL"/>
        </w:rPr>
        <w:t>cioni</w:t>
      </w:r>
      <w:r w:rsidR="00FB1C4D" w:rsidRPr="00A12421">
        <w:rPr>
          <w:lang w:val="sq-AL"/>
        </w:rPr>
        <w:t xml:space="preserve"> në të cilin është bazuar llogaritja e pensionit, regjistrohen në regjistrin e posaçëm për pensionet sociale dhe arkivohen në drejtorinë rajonale të sigurimeve shoqërore.</w:t>
      </w:r>
    </w:p>
    <w:p w:rsidR="00FB1C4D" w:rsidRPr="00A12421" w:rsidRDefault="00AE333A" w:rsidP="00812C4D">
      <w:pPr>
        <w:pStyle w:val="Paragrafi"/>
        <w:rPr>
          <w:lang w:val="sq-AL"/>
        </w:rPr>
      </w:pPr>
      <w:r w:rsidRPr="00A12421">
        <w:rPr>
          <w:lang w:val="sq-AL"/>
        </w:rPr>
        <w:t xml:space="preserve">3. </w:t>
      </w:r>
      <w:r w:rsidR="00EB5005">
        <w:rPr>
          <w:lang w:val="sq-AL"/>
        </w:rPr>
        <w:t>Dokumenta</w:t>
      </w:r>
      <w:r w:rsidR="00EB5005" w:rsidRPr="00A12421">
        <w:rPr>
          <w:lang w:val="sq-AL"/>
        </w:rPr>
        <w:t>cioni</w:t>
      </w:r>
      <w:r w:rsidR="00FB1C4D" w:rsidRPr="00A12421">
        <w:rPr>
          <w:lang w:val="sq-AL"/>
        </w:rPr>
        <w:t xml:space="preserve"> për përfitimin e pensionit social</w:t>
      </w:r>
    </w:p>
    <w:p w:rsidR="00FB1C4D" w:rsidRPr="00A12421" w:rsidRDefault="00AE333A" w:rsidP="00812C4D">
      <w:pPr>
        <w:pStyle w:val="Paragrafi"/>
        <w:rPr>
          <w:lang w:val="sq-AL"/>
        </w:rPr>
      </w:pPr>
      <w:r w:rsidRPr="00A12421">
        <w:rPr>
          <w:lang w:val="sq-AL"/>
        </w:rPr>
        <w:t xml:space="preserve">a) </w:t>
      </w:r>
      <w:r w:rsidR="00FB1C4D" w:rsidRPr="00A12421">
        <w:rPr>
          <w:lang w:val="sq-AL"/>
        </w:rPr>
        <w:t>Për të përfituar pensionin social, kërkuesi, së bashku me kërkesën personale, duhet të paraqesë edhe këto dokumente:</w:t>
      </w:r>
    </w:p>
    <w:p w:rsidR="00FB1C4D" w:rsidRPr="00A12421" w:rsidRDefault="00AE333A" w:rsidP="00812C4D">
      <w:pPr>
        <w:pStyle w:val="Paragrafi"/>
        <w:rPr>
          <w:lang w:val="sq-AL"/>
        </w:rPr>
      </w:pPr>
      <w:r w:rsidRPr="00A12421">
        <w:rPr>
          <w:lang w:val="sq-AL"/>
        </w:rPr>
        <w:t>-</w:t>
      </w:r>
      <w:r w:rsidR="00EB5005">
        <w:rPr>
          <w:lang w:val="sq-AL"/>
        </w:rPr>
        <w:t xml:space="preserve"> </w:t>
      </w:r>
      <w:r w:rsidR="00FB1C4D" w:rsidRPr="00A12421">
        <w:rPr>
          <w:lang w:val="sq-AL"/>
        </w:rPr>
        <w:t>Fotokopjen e kartës së identitetit;</w:t>
      </w:r>
    </w:p>
    <w:p w:rsidR="00FB1C4D" w:rsidRPr="00A12421" w:rsidRDefault="00AE333A" w:rsidP="00812C4D">
      <w:pPr>
        <w:pStyle w:val="Paragrafi"/>
        <w:rPr>
          <w:lang w:val="sq-AL"/>
        </w:rPr>
      </w:pPr>
      <w:r w:rsidRPr="00A12421">
        <w:rPr>
          <w:lang w:val="sq-AL"/>
        </w:rPr>
        <w:t>-</w:t>
      </w:r>
      <w:r w:rsidR="00EB5005">
        <w:rPr>
          <w:lang w:val="sq-AL"/>
        </w:rPr>
        <w:t xml:space="preserve"> </w:t>
      </w:r>
      <w:r w:rsidR="00FB1C4D" w:rsidRPr="00A12421">
        <w:rPr>
          <w:lang w:val="sq-AL"/>
        </w:rPr>
        <w:t>Certifikatën familjare;</w:t>
      </w:r>
    </w:p>
    <w:p w:rsidR="00FB1C4D" w:rsidRPr="00A12421" w:rsidRDefault="00AE333A" w:rsidP="00812C4D">
      <w:pPr>
        <w:pStyle w:val="Paragrafi"/>
        <w:rPr>
          <w:lang w:val="sq-AL"/>
        </w:rPr>
      </w:pPr>
      <w:r w:rsidRPr="00A12421">
        <w:rPr>
          <w:lang w:val="sq-AL"/>
        </w:rPr>
        <w:t>-</w:t>
      </w:r>
      <w:r w:rsidR="00EB5005">
        <w:rPr>
          <w:lang w:val="sq-AL"/>
        </w:rPr>
        <w:t xml:space="preserve"> </w:t>
      </w:r>
      <w:r w:rsidR="00FB1C4D" w:rsidRPr="00A12421">
        <w:rPr>
          <w:lang w:val="sq-AL"/>
        </w:rPr>
        <w:t>Deklaratën për gjendjen e tij social-ekonomike;</w:t>
      </w:r>
    </w:p>
    <w:p w:rsidR="00FB1C4D" w:rsidRPr="00A12421" w:rsidRDefault="00AE333A" w:rsidP="00812C4D">
      <w:pPr>
        <w:pStyle w:val="Paragrafi"/>
        <w:rPr>
          <w:lang w:val="sq-AL"/>
        </w:rPr>
      </w:pPr>
      <w:r w:rsidRPr="00A12421">
        <w:rPr>
          <w:lang w:val="sq-AL"/>
        </w:rPr>
        <w:t>-</w:t>
      </w:r>
      <w:r w:rsidR="00EB5005">
        <w:rPr>
          <w:lang w:val="sq-AL"/>
        </w:rPr>
        <w:t xml:space="preserve"> </w:t>
      </w:r>
      <w:r w:rsidR="00FB1C4D" w:rsidRPr="00A12421">
        <w:rPr>
          <w:lang w:val="sq-AL"/>
        </w:rPr>
        <w:t>Vërtetimin nga zyra e gjendjes civile, që është banor në Shqipëri për të paktën 5 vite, nga koha kur paraqet kërkesën për pension;</w:t>
      </w:r>
    </w:p>
    <w:p w:rsidR="00FB1C4D" w:rsidRPr="00A12421" w:rsidRDefault="00AE333A" w:rsidP="00812C4D">
      <w:pPr>
        <w:pStyle w:val="Paragrafi"/>
        <w:rPr>
          <w:lang w:val="sq-AL"/>
        </w:rPr>
      </w:pPr>
      <w:r w:rsidRPr="00A12421">
        <w:rPr>
          <w:lang w:val="sq-AL"/>
        </w:rPr>
        <w:t>-</w:t>
      </w:r>
      <w:r w:rsidR="00EB5005">
        <w:rPr>
          <w:lang w:val="sq-AL"/>
        </w:rPr>
        <w:t xml:space="preserve"> </w:t>
      </w:r>
      <w:r w:rsidR="00FB1C4D" w:rsidRPr="00A12421">
        <w:rPr>
          <w:lang w:val="sq-AL"/>
        </w:rPr>
        <w:t>Vërtetimin e drejtorisë rajonale të sigurimeve shoqërore, që nuk plotëson kushtet për asnjë lloj pensioni;</w:t>
      </w:r>
    </w:p>
    <w:p w:rsidR="00FB1C4D" w:rsidRPr="00A12421" w:rsidRDefault="00AE333A" w:rsidP="00812C4D">
      <w:pPr>
        <w:pStyle w:val="Paragrafi"/>
        <w:rPr>
          <w:lang w:val="sq-AL"/>
        </w:rPr>
      </w:pPr>
      <w:r w:rsidRPr="00A12421">
        <w:rPr>
          <w:lang w:val="sq-AL"/>
        </w:rPr>
        <w:t xml:space="preserve">- </w:t>
      </w:r>
      <w:r w:rsidR="00FB1C4D" w:rsidRPr="00A12421">
        <w:rPr>
          <w:lang w:val="sq-AL"/>
        </w:rPr>
        <w:t xml:space="preserve">Vërtetimin nga organet tatimore, nëse ushtron ose jo veprimtari ekonomike sipas kuptimit të saj, përcaktuar në pikën 20, të nenit 4, të ligjit </w:t>
      </w:r>
      <w:r w:rsidR="00A12421">
        <w:rPr>
          <w:lang w:val="sq-AL"/>
        </w:rPr>
        <w:t xml:space="preserve">nr. </w:t>
      </w:r>
      <w:r w:rsidR="00FB1C4D" w:rsidRPr="00A12421">
        <w:rPr>
          <w:lang w:val="sq-AL"/>
        </w:rPr>
        <w:t xml:space="preserve">9355, datë 10.3.2005, </w:t>
      </w:r>
      <w:r w:rsidR="00CF7AB9">
        <w:rPr>
          <w:lang w:val="sq-AL"/>
        </w:rPr>
        <w:t>“</w:t>
      </w:r>
      <w:r w:rsidR="00FB1C4D" w:rsidRPr="00A12421">
        <w:rPr>
          <w:lang w:val="sq-AL"/>
        </w:rPr>
        <w:t>Për ndihmën dhe shërbimet shoqërore</w:t>
      </w:r>
      <w:r w:rsidR="00CF7AB9">
        <w:rPr>
          <w:lang w:val="sq-AL"/>
        </w:rPr>
        <w:t>”</w:t>
      </w:r>
      <w:r w:rsidR="00FB1C4D" w:rsidRPr="00A12421">
        <w:rPr>
          <w:lang w:val="sq-AL"/>
        </w:rPr>
        <w:t>;</w:t>
      </w:r>
    </w:p>
    <w:p w:rsidR="00FB1C4D" w:rsidRPr="00A12421" w:rsidRDefault="00AE333A" w:rsidP="00812C4D">
      <w:pPr>
        <w:pStyle w:val="Paragrafi"/>
        <w:rPr>
          <w:lang w:val="sq-AL"/>
        </w:rPr>
      </w:pPr>
      <w:r w:rsidRPr="00A12421">
        <w:rPr>
          <w:lang w:val="sq-AL"/>
        </w:rPr>
        <w:t xml:space="preserve">- </w:t>
      </w:r>
      <w:r w:rsidR="00FB1C4D" w:rsidRPr="00A12421">
        <w:rPr>
          <w:lang w:val="sq-AL"/>
        </w:rPr>
        <w:t>Certifikatë pronësie nga Zyra e Regjistrimit të Pasurive të Paluajtshme;</w:t>
      </w:r>
    </w:p>
    <w:p w:rsidR="00FB1C4D" w:rsidRPr="00A12421" w:rsidRDefault="00AE333A" w:rsidP="00812C4D">
      <w:pPr>
        <w:pStyle w:val="Paragrafi"/>
        <w:rPr>
          <w:lang w:val="sq-AL"/>
        </w:rPr>
      </w:pPr>
      <w:r w:rsidRPr="00A12421">
        <w:rPr>
          <w:lang w:val="sq-AL"/>
        </w:rPr>
        <w:t xml:space="preserve">- </w:t>
      </w:r>
      <w:r w:rsidR="00FB1C4D" w:rsidRPr="00A12421">
        <w:rPr>
          <w:lang w:val="sq-AL"/>
        </w:rPr>
        <w:t>Vërtetim nga</w:t>
      </w:r>
      <w:r w:rsidR="00A12421">
        <w:rPr>
          <w:lang w:val="sq-AL"/>
        </w:rPr>
        <w:t xml:space="preserve"> </w:t>
      </w:r>
      <w:r w:rsidR="00FB1C4D" w:rsidRPr="00A12421">
        <w:rPr>
          <w:lang w:val="sq-AL"/>
        </w:rPr>
        <w:t>zyrat rajonale të SHSSH-së (nëse personi merr ndihmë ekonomike në përbërje të familjes së tij që përfiton ndihmë ekonomike);</w:t>
      </w:r>
    </w:p>
    <w:p w:rsidR="00FB1C4D" w:rsidRPr="00A12421" w:rsidRDefault="00AE333A" w:rsidP="00812C4D">
      <w:pPr>
        <w:pStyle w:val="Paragrafi"/>
        <w:rPr>
          <w:lang w:val="sq-AL"/>
        </w:rPr>
      </w:pPr>
      <w:r w:rsidRPr="00A12421">
        <w:rPr>
          <w:lang w:val="sq-AL"/>
        </w:rPr>
        <w:t>-</w:t>
      </w:r>
      <w:r w:rsidR="00EB5005">
        <w:rPr>
          <w:lang w:val="sq-AL"/>
        </w:rPr>
        <w:t xml:space="preserve"> </w:t>
      </w:r>
      <w:r w:rsidR="00FB1C4D" w:rsidRPr="00A12421">
        <w:rPr>
          <w:lang w:val="sq-AL"/>
        </w:rPr>
        <w:t>Aktin e marrjes në pronësi ose në përdorim të tokës, apo certifikatën e pronësisë mbi tokën;</w:t>
      </w:r>
    </w:p>
    <w:p w:rsidR="00FB1C4D" w:rsidRPr="00A12421" w:rsidRDefault="00AE333A" w:rsidP="00812C4D">
      <w:pPr>
        <w:pStyle w:val="Paragrafi"/>
        <w:rPr>
          <w:lang w:val="sq-AL"/>
        </w:rPr>
      </w:pPr>
      <w:r w:rsidRPr="00A12421">
        <w:rPr>
          <w:lang w:val="sq-AL"/>
        </w:rPr>
        <w:t>-</w:t>
      </w:r>
      <w:r w:rsidR="00EB5005">
        <w:rPr>
          <w:lang w:val="sq-AL"/>
        </w:rPr>
        <w:t xml:space="preserve"> </w:t>
      </w:r>
      <w:r w:rsidR="00FB1C4D" w:rsidRPr="00A12421">
        <w:rPr>
          <w:lang w:val="sq-AL"/>
        </w:rPr>
        <w:t>Deklaratë nëse është ose jo aksionar apo bashkëpronar në aktivitete ekonomike ose pasuri të patundshme, të dhëna për qëllime të nxjerrjes së të ardhurave.</w:t>
      </w:r>
    </w:p>
    <w:p w:rsidR="00FB1C4D" w:rsidRPr="00A12421" w:rsidRDefault="00AE333A" w:rsidP="00812C4D">
      <w:pPr>
        <w:pStyle w:val="Paragrafi"/>
        <w:rPr>
          <w:lang w:val="sq-AL"/>
        </w:rPr>
      </w:pPr>
      <w:r w:rsidRPr="00A12421">
        <w:rPr>
          <w:lang w:val="sq-AL"/>
        </w:rPr>
        <w:t>-</w:t>
      </w:r>
      <w:r w:rsidR="00EB5005">
        <w:rPr>
          <w:lang w:val="sq-AL"/>
        </w:rPr>
        <w:t xml:space="preserve"> </w:t>
      </w:r>
      <w:r w:rsidR="00FB1C4D" w:rsidRPr="00A12421">
        <w:rPr>
          <w:lang w:val="sq-AL"/>
        </w:rPr>
        <w:t xml:space="preserve">Deklarata për gjendjen e të ardhurave dhe </w:t>
      </w:r>
      <w:r w:rsidR="00EB5005">
        <w:rPr>
          <w:lang w:val="sq-AL"/>
        </w:rPr>
        <w:t>dokumenta</w:t>
      </w:r>
      <w:r w:rsidR="00EB5005" w:rsidRPr="00A12421">
        <w:rPr>
          <w:lang w:val="sq-AL"/>
        </w:rPr>
        <w:t>cioni</w:t>
      </w:r>
      <w:r w:rsidR="00FB1C4D" w:rsidRPr="00A12421">
        <w:rPr>
          <w:lang w:val="sq-AL"/>
        </w:rPr>
        <w:t xml:space="preserve"> i paraqitur</w:t>
      </w:r>
      <w:r w:rsidR="00A12421">
        <w:rPr>
          <w:lang w:val="sq-AL"/>
        </w:rPr>
        <w:t xml:space="preserve"> </w:t>
      </w:r>
      <w:r w:rsidR="00FB1C4D" w:rsidRPr="00A12421">
        <w:rPr>
          <w:lang w:val="sq-AL"/>
        </w:rPr>
        <w:t>nga kërkuesi</w:t>
      </w:r>
      <w:r w:rsidR="00A12421">
        <w:rPr>
          <w:lang w:val="sq-AL"/>
        </w:rPr>
        <w:t xml:space="preserve"> </w:t>
      </w:r>
      <w:r w:rsidR="00FB1C4D" w:rsidRPr="00A12421">
        <w:rPr>
          <w:lang w:val="sq-AL"/>
        </w:rPr>
        <w:t xml:space="preserve">verifikohet dhe dokumentohet nëse është i saktë dhe, pas këtij procesi, caktohet masa mujore e pensionit social. </w:t>
      </w:r>
    </w:p>
    <w:p w:rsidR="00FB1C4D" w:rsidRPr="00A12421" w:rsidRDefault="00AE333A" w:rsidP="00812C4D">
      <w:pPr>
        <w:pStyle w:val="Paragrafi"/>
        <w:rPr>
          <w:lang w:val="sq-AL"/>
        </w:rPr>
      </w:pPr>
      <w:r w:rsidRPr="00A12421">
        <w:rPr>
          <w:lang w:val="sq-AL"/>
        </w:rPr>
        <w:t>-</w:t>
      </w:r>
      <w:r w:rsidR="00EB5005">
        <w:rPr>
          <w:lang w:val="sq-AL"/>
        </w:rPr>
        <w:t xml:space="preserve"> </w:t>
      </w:r>
      <w:r w:rsidR="00FB1C4D" w:rsidRPr="00A12421">
        <w:rPr>
          <w:lang w:val="sq-AL"/>
        </w:rPr>
        <w:t>Një herë në vit përfituesi i pensionit social paraqet deklaratën e re për gjendjen e tij social-ekonomike, e cila, pasi verifikohet nga drejtoritë rajonale të sigurimeve shoqërore, shërben si dokument për vazhdimin e përfitimit, rillogaritjen ose ndërprerjen e tij.</w:t>
      </w:r>
    </w:p>
    <w:p w:rsidR="00FB1C4D" w:rsidRPr="00A12421" w:rsidRDefault="00AE333A" w:rsidP="00812C4D">
      <w:pPr>
        <w:pStyle w:val="Paragrafi"/>
        <w:rPr>
          <w:lang w:val="sq-AL"/>
        </w:rPr>
      </w:pPr>
      <w:r w:rsidRPr="00A12421">
        <w:rPr>
          <w:lang w:val="sq-AL"/>
        </w:rPr>
        <w:t>b)</w:t>
      </w:r>
      <w:r w:rsidR="00A12421">
        <w:rPr>
          <w:lang w:val="sq-AL"/>
        </w:rPr>
        <w:t xml:space="preserve"> </w:t>
      </w:r>
      <w:r w:rsidR="00FB1C4D" w:rsidRPr="00A12421">
        <w:rPr>
          <w:lang w:val="sq-AL"/>
        </w:rPr>
        <w:t>Përfituesi i pensionit është i detyruar të njoftojë agjencinë lokale të sigurimeve shoqërore ku ka dorëzuar kërkesën, sa herë që ndryshojnë të ardhurat dhe, mbi këtë bazë, drejtoria rajonale e sigurimeve shoqërore rillogarit masën e pensionit.</w:t>
      </w:r>
    </w:p>
    <w:p w:rsidR="00FB1C4D" w:rsidRPr="00A12421" w:rsidRDefault="00AE333A" w:rsidP="00812C4D">
      <w:pPr>
        <w:pStyle w:val="Paragrafi"/>
        <w:rPr>
          <w:lang w:val="sq-AL"/>
        </w:rPr>
      </w:pPr>
      <w:r w:rsidRPr="00A12421">
        <w:rPr>
          <w:lang w:val="sq-AL"/>
        </w:rPr>
        <w:t xml:space="preserve">4. </w:t>
      </w:r>
      <w:r w:rsidR="00FB1C4D" w:rsidRPr="00A12421">
        <w:rPr>
          <w:lang w:val="sq-AL"/>
        </w:rPr>
        <w:t>Pagesa dhe ndërprerja e pensionit social</w:t>
      </w:r>
    </w:p>
    <w:p w:rsidR="00FB1C4D" w:rsidRPr="00A12421" w:rsidRDefault="00AE333A" w:rsidP="00812C4D">
      <w:pPr>
        <w:pStyle w:val="Paragrafi"/>
        <w:rPr>
          <w:lang w:val="sq-AL"/>
        </w:rPr>
      </w:pPr>
      <w:r w:rsidRPr="00A12421">
        <w:rPr>
          <w:lang w:val="sq-AL"/>
        </w:rPr>
        <w:t xml:space="preserve">a) </w:t>
      </w:r>
      <w:r w:rsidR="00FB1C4D" w:rsidRPr="00A12421">
        <w:rPr>
          <w:lang w:val="sq-AL"/>
        </w:rPr>
        <w:t xml:space="preserve">Pensioni social duhet të tërhiqet nga përfituesi çdo muaj. </w:t>
      </w:r>
    </w:p>
    <w:p w:rsidR="00FB1C4D" w:rsidRPr="00A12421" w:rsidRDefault="00AE333A" w:rsidP="00812C4D">
      <w:pPr>
        <w:pStyle w:val="Paragrafi"/>
        <w:rPr>
          <w:lang w:val="sq-AL"/>
        </w:rPr>
      </w:pPr>
      <w:r w:rsidRPr="00A12421">
        <w:rPr>
          <w:lang w:val="sq-AL"/>
        </w:rPr>
        <w:t xml:space="preserve">b) </w:t>
      </w:r>
      <w:r w:rsidR="00FB1C4D" w:rsidRPr="00A12421">
        <w:rPr>
          <w:lang w:val="sq-AL"/>
        </w:rPr>
        <w:t xml:space="preserve">Pagesa e pensionit social ndërpritet në rast se përfituesi nuk e tërheq atë nga qendrat e përcaktuara të pagesës, brenda fundit të muajit të kredituar për pagesë. Në këto raste, parashkruhet vetëm pagesa për muajin e patërhequr. </w:t>
      </w:r>
    </w:p>
    <w:p w:rsidR="00FB1C4D" w:rsidRPr="00A12421" w:rsidRDefault="00AE333A" w:rsidP="00812C4D">
      <w:pPr>
        <w:pStyle w:val="Paragrafi"/>
        <w:rPr>
          <w:lang w:val="sq-AL"/>
        </w:rPr>
      </w:pPr>
      <w:r w:rsidRPr="00A12421">
        <w:rPr>
          <w:lang w:val="sq-AL"/>
        </w:rPr>
        <w:t xml:space="preserve">c) </w:t>
      </w:r>
      <w:r w:rsidR="00FB1C4D" w:rsidRPr="00A12421">
        <w:rPr>
          <w:lang w:val="sq-AL"/>
        </w:rPr>
        <w:t>Pensioni social mbyllet kur konstatohet se, për përfitimin e tij, janë kryer veprime spekulative të dhurimit apo të pakësimit të kapitalit që ishte burim i të ardhurave.</w:t>
      </w:r>
    </w:p>
    <w:p w:rsidR="00FB1C4D" w:rsidRPr="00A12421" w:rsidRDefault="00FB1C4D" w:rsidP="00812C4D">
      <w:pPr>
        <w:pStyle w:val="Paragrafi"/>
        <w:rPr>
          <w:lang w:val="sq-AL"/>
        </w:rPr>
      </w:pPr>
      <w:r w:rsidRPr="00A12421">
        <w:rPr>
          <w:lang w:val="sq-AL"/>
        </w:rPr>
        <w:t>ç)</w:t>
      </w:r>
      <w:r w:rsidR="00AE333A" w:rsidRPr="00A12421">
        <w:rPr>
          <w:lang w:val="sq-AL"/>
        </w:rPr>
        <w:t xml:space="preserve"> </w:t>
      </w:r>
      <w:r w:rsidRPr="00A12421">
        <w:rPr>
          <w:lang w:val="sq-AL"/>
        </w:rPr>
        <w:tab/>
        <w:t xml:space="preserve">Kësti mujor i pensionit social nuk ndërpritet në rastet kur përfituesi kurohet në spital ose është i sëmurë nga sëmundje që nuk mundësojnë lëvizjen apo nuk është i aftë nga ana mendore, të vërtetuara këto me raport mjekësor. </w:t>
      </w:r>
    </w:p>
    <w:p w:rsidR="00FB1C4D" w:rsidRPr="00A12421" w:rsidRDefault="00AE333A" w:rsidP="00812C4D">
      <w:pPr>
        <w:pStyle w:val="Paragrafi"/>
        <w:rPr>
          <w:lang w:val="sq-AL"/>
        </w:rPr>
      </w:pPr>
      <w:r w:rsidRPr="00A12421">
        <w:rPr>
          <w:lang w:val="sq-AL"/>
        </w:rPr>
        <w:t xml:space="preserve">5. </w:t>
      </w:r>
      <w:r w:rsidR="00FB1C4D" w:rsidRPr="00A12421">
        <w:rPr>
          <w:lang w:val="sq-AL"/>
        </w:rPr>
        <w:t>Zyra e Tatim-Taksave, zyrat e regjistrimit të pasurive të paluajtshme, Zyra e Regjistrimit të Automjeteve, zyrat rajonale të Shërbimit Social Shtetëror dhe organet e qeverisjes vendore janë të detyruara t’u përgjigjen kërkesave të drejtorive rajonale të sigurimeve shoqërore për informacion, lidhur me kërkuesit e pensionit social, brenda 10 (dhjetë) ditëve nga data e marrjes së kërkesës.</w:t>
      </w:r>
    </w:p>
    <w:p w:rsidR="00FB1C4D" w:rsidRPr="00A12421" w:rsidRDefault="00AE333A" w:rsidP="00812C4D">
      <w:pPr>
        <w:pStyle w:val="Paragrafi"/>
        <w:rPr>
          <w:lang w:val="sq-AL"/>
        </w:rPr>
      </w:pPr>
      <w:r w:rsidRPr="00A12421">
        <w:rPr>
          <w:lang w:val="sq-AL"/>
        </w:rPr>
        <w:t xml:space="preserve">6. </w:t>
      </w:r>
      <w:r w:rsidR="00FB1C4D" w:rsidRPr="00A12421">
        <w:rPr>
          <w:lang w:val="sq-AL"/>
        </w:rPr>
        <w:t>Instituti i Sigurimeve Shoqërore dhe Shërbimi Social Shtetëror bashkëpunojnë për vlerësimin e gjendjes ekonomike të përfituesit të pensionit social. Drejtoritë rajonale të Shërbimit Social Shtetëror janë të detyruara që, përveç verifikimeve të veçanta gjatë vitit, brenda muajit janar të viti përkatës të verifikojnë të ardhurat e përfituesit.</w:t>
      </w:r>
    </w:p>
    <w:p w:rsidR="00FB1C4D" w:rsidRPr="00A12421" w:rsidRDefault="00AE333A" w:rsidP="00812C4D">
      <w:pPr>
        <w:pStyle w:val="Paragrafi"/>
        <w:rPr>
          <w:lang w:val="sq-AL"/>
        </w:rPr>
      </w:pPr>
      <w:r w:rsidRPr="00A12421">
        <w:rPr>
          <w:lang w:val="sq-AL"/>
        </w:rPr>
        <w:t xml:space="preserve">7. </w:t>
      </w:r>
      <w:r w:rsidR="00FB1C4D" w:rsidRPr="00A12421">
        <w:rPr>
          <w:lang w:val="sq-AL"/>
        </w:rPr>
        <w:t>Efektet financiare që rrjedhin nga zbatimi i këtij vendimi llogariten në shumën 372 (treqind e shtatëdhjetë e dy) milionë lekë dhe parashikohen brenda buxhetit të Institutit të Sigurimeve Shoqërore për vitin 2015.</w:t>
      </w:r>
    </w:p>
    <w:p w:rsidR="00FB1C4D" w:rsidRPr="00A12421" w:rsidRDefault="00AE333A" w:rsidP="00812C4D">
      <w:pPr>
        <w:pStyle w:val="Paragrafi"/>
        <w:rPr>
          <w:lang w:val="sq-AL"/>
        </w:rPr>
      </w:pPr>
      <w:r w:rsidRPr="00A12421">
        <w:rPr>
          <w:lang w:val="sq-AL"/>
        </w:rPr>
        <w:t xml:space="preserve">8. </w:t>
      </w:r>
      <w:r w:rsidR="00FB1C4D" w:rsidRPr="00A12421">
        <w:rPr>
          <w:lang w:val="sq-AL"/>
        </w:rPr>
        <w:t xml:space="preserve">Ngarkohen Ministria e Mirëqenies Sociale dhe Rinisë dhe Instituti i Sigurimeve Shoqërore të nxjerrin udhëzime dhe të hartojnë </w:t>
      </w:r>
      <w:r w:rsidR="00EB5005">
        <w:rPr>
          <w:lang w:val="sq-AL"/>
        </w:rPr>
        <w:t>dokumenta</w:t>
      </w:r>
      <w:r w:rsidR="00EB5005" w:rsidRPr="00A12421">
        <w:rPr>
          <w:lang w:val="sq-AL"/>
        </w:rPr>
        <w:t>cionin</w:t>
      </w:r>
      <w:r w:rsidR="00FB1C4D" w:rsidRPr="00A12421">
        <w:rPr>
          <w:lang w:val="sq-AL"/>
        </w:rPr>
        <w:t xml:space="preserve"> model sipas përcaktimeve të këtij vendimi. </w:t>
      </w:r>
    </w:p>
    <w:p w:rsidR="00FB1C4D" w:rsidRPr="00A12421" w:rsidRDefault="00FB1C4D" w:rsidP="00812C4D">
      <w:pPr>
        <w:pStyle w:val="Paragrafi"/>
        <w:rPr>
          <w:lang w:val="sq-AL"/>
        </w:rPr>
      </w:pPr>
      <w:r w:rsidRPr="00A12421">
        <w:rPr>
          <w:lang w:val="sq-AL"/>
        </w:rPr>
        <w:t>Ky ven</w:t>
      </w:r>
      <w:r w:rsidR="00EB5005">
        <w:rPr>
          <w:lang w:val="sq-AL"/>
        </w:rPr>
        <w:t>dim hyn në fuqi pas botimit në Fletoren Zyrtare</w:t>
      </w:r>
      <w:r w:rsidRPr="00A12421">
        <w:rPr>
          <w:lang w:val="sq-AL"/>
        </w:rPr>
        <w:t xml:space="preserve"> dhe i shtrin efektet financiare nga data 1 janar 2015.</w:t>
      </w:r>
    </w:p>
    <w:p w:rsidR="00FB1C4D" w:rsidRPr="00A12421" w:rsidRDefault="00FB1C4D" w:rsidP="003A193B">
      <w:pPr>
        <w:pStyle w:val="Hapesira7"/>
        <w:rPr>
          <w:lang w:val="sq-AL"/>
        </w:rPr>
      </w:pPr>
    </w:p>
    <w:p w:rsidR="00FB1C4D" w:rsidRPr="00A12421" w:rsidRDefault="00FB1C4D" w:rsidP="00812C4D">
      <w:pPr>
        <w:pStyle w:val="Autoriteti"/>
        <w:ind w:firstLine="284"/>
        <w:rPr>
          <w:lang w:val="sq-AL"/>
        </w:rPr>
      </w:pPr>
      <w:r w:rsidRPr="00A12421">
        <w:rPr>
          <w:lang w:val="sq-AL"/>
        </w:rPr>
        <w:t>KRY</w:t>
      </w:r>
      <w:r w:rsidR="0080438A" w:rsidRPr="00A12421">
        <w:rPr>
          <w:lang w:val="sq-AL"/>
        </w:rPr>
        <w:t>E</w:t>
      </w:r>
      <w:r w:rsidRPr="00A12421">
        <w:rPr>
          <w:lang w:val="sq-AL"/>
        </w:rPr>
        <w:t>MINISTRI</w:t>
      </w:r>
    </w:p>
    <w:p w:rsidR="00FB1C4D" w:rsidRPr="00A12421" w:rsidRDefault="00FB1C4D" w:rsidP="00812C4D">
      <w:pPr>
        <w:pStyle w:val="AutoritetiEmer"/>
        <w:ind w:firstLine="284"/>
        <w:rPr>
          <w:lang w:val="sq-AL"/>
        </w:rPr>
      </w:pPr>
      <w:r w:rsidRPr="00A12421">
        <w:rPr>
          <w:lang w:val="sq-AL"/>
        </w:rPr>
        <w:t>Edi Rama</w:t>
      </w:r>
    </w:p>
    <w:p w:rsidR="00FB1C4D" w:rsidRPr="00A12421" w:rsidRDefault="00FB1C4D" w:rsidP="00812C4D">
      <w:pPr>
        <w:pStyle w:val="Paragrafi"/>
        <w:rPr>
          <w:lang w:val="sq-AL"/>
        </w:rPr>
      </w:pPr>
    </w:p>
    <w:p w:rsidR="00DF0D53" w:rsidRDefault="00DF0D53" w:rsidP="00812C4D">
      <w:pPr>
        <w:pStyle w:val="Paragrafi"/>
        <w:rPr>
          <w:lang w:val="sq-AL"/>
        </w:rPr>
      </w:pPr>
    </w:p>
    <w:p w:rsidR="003A193B" w:rsidRDefault="003A193B" w:rsidP="00812C4D">
      <w:pPr>
        <w:pStyle w:val="Paragrafi"/>
        <w:rPr>
          <w:lang w:val="sq-AL"/>
        </w:rPr>
      </w:pPr>
    </w:p>
    <w:p w:rsidR="003A193B" w:rsidRDefault="003A193B" w:rsidP="00812C4D">
      <w:pPr>
        <w:pStyle w:val="Paragrafi"/>
        <w:rPr>
          <w:lang w:val="sq-AL"/>
        </w:rPr>
      </w:pPr>
    </w:p>
    <w:p w:rsidR="003A193B" w:rsidRDefault="003A193B" w:rsidP="00812C4D">
      <w:pPr>
        <w:pStyle w:val="Paragrafi"/>
        <w:rPr>
          <w:lang w:val="sq-AL"/>
        </w:rPr>
      </w:pPr>
    </w:p>
    <w:p w:rsidR="003A193B" w:rsidRPr="00A12421" w:rsidRDefault="003A193B" w:rsidP="00812C4D">
      <w:pPr>
        <w:pStyle w:val="Paragrafi"/>
        <w:rPr>
          <w:lang w:val="sq-AL"/>
        </w:rPr>
      </w:pPr>
    </w:p>
    <w:p w:rsidR="00DF0D53" w:rsidRPr="00A12421" w:rsidRDefault="0080438A" w:rsidP="0080438A">
      <w:pPr>
        <w:pStyle w:val="Paragrafi"/>
        <w:jc w:val="center"/>
        <w:rPr>
          <w:b/>
          <w:lang w:val="sq-AL"/>
        </w:rPr>
      </w:pPr>
      <w:r w:rsidRPr="00A12421">
        <w:rPr>
          <w:b/>
          <w:lang w:val="sq-AL"/>
        </w:rPr>
        <w:t>VENDI</w:t>
      </w:r>
      <w:r w:rsidR="00DF0D53" w:rsidRPr="00A12421">
        <w:rPr>
          <w:b/>
          <w:lang w:val="sq-AL"/>
        </w:rPr>
        <w:t>M</w:t>
      </w:r>
    </w:p>
    <w:p w:rsidR="00DF0D53" w:rsidRPr="003A193B" w:rsidRDefault="00A12421" w:rsidP="0080438A">
      <w:pPr>
        <w:pStyle w:val="Paragrafi"/>
        <w:jc w:val="center"/>
        <w:rPr>
          <w:b/>
          <w:spacing w:val="-4"/>
          <w:lang w:val="sq-AL"/>
        </w:rPr>
      </w:pPr>
      <w:r w:rsidRPr="003A193B">
        <w:rPr>
          <w:b/>
          <w:spacing w:val="-4"/>
          <w:lang w:val="sq-AL"/>
        </w:rPr>
        <w:t xml:space="preserve">Nr. </w:t>
      </w:r>
      <w:r w:rsidR="00DF0D53" w:rsidRPr="003A193B">
        <w:rPr>
          <w:b/>
          <w:spacing w:val="-4"/>
          <w:lang w:val="sq-AL"/>
        </w:rPr>
        <w:t>929, datë 29.12.2014</w:t>
      </w:r>
    </w:p>
    <w:p w:rsidR="00DF0D53" w:rsidRPr="003A193B" w:rsidRDefault="00DF0D53" w:rsidP="003A193B">
      <w:pPr>
        <w:pStyle w:val="Hapesira7"/>
        <w:rPr>
          <w:spacing w:val="-4"/>
          <w:lang w:val="sq-AL"/>
        </w:rPr>
      </w:pPr>
    </w:p>
    <w:p w:rsidR="00DF0D53" w:rsidRPr="003A193B" w:rsidRDefault="0080438A" w:rsidP="0080438A">
      <w:pPr>
        <w:pStyle w:val="Paragrafi"/>
        <w:jc w:val="center"/>
        <w:rPr>
          <w:b/>
          <w:spacing w:val="-4"/>
          <w:lang w:val="sq-AL"/>
        </w:rPr>
      </w:pPr>
      <w:r w:rsidRPr="003A193B">
        <w:rPr>
          <w:b/>
          <w:spacing w:val="-4"/>
          <w:lang w:val="sq-AL"/>
        </w:rPr>
        <w:t xml:space="preserve">PËR </w:t>
      </w:r>
      <w:r w:rsidR="00DF0D53" w:rsidRPr="003A193B">
        <w:rPr>
          <w:b/>
          <w:spacing w:val="-4"/>
          <w:lang w:val="sq-AL"/>
        </w:rPr>
        <w:t xml:space="preserve">NJË SHTESË NË VENDIMIN </w:t>
      </w:r>
      <w:r w:rsidR="00A12421" w:rsidRPr="003A193B">
        <w:rPr>
          <w:b/>
          <w:spacing w:val="-4"/>
          <w:lang w:val="sq-AL"/>
        </w:rPr>
        <w:t xml:space="preserve">NR. </w:t>
      </w:r>
      <w:r w:rsidR="00DF0D53" w:rsidRPr="003A193B">
        <w:rPr>
          <w:b/>
          <w:spacing w:val="-4"/>
          <w:lang w:val="sq-AL"/>
        </w:rPr>
        <w:t>561, DATË 12.8.2005, TË KËSHILLIT</w:t>
      </w:r>
      <w:r w:rsidR="00A12421" w:rsidRPr="003A193B">
        <w:rPr>
          <w:b/>
          <w:spacing w:val="-4"/>
          <w:lang w:val="sq-AL"/>
        </w:rPr>
        <w:t xml:space="preserve"> </w:t>
      </w:r>
      <w:r w:rsidR="00DF0D53" w:rsidRPr="003A193B">
        <w:rPr>
          <w:b/>
          <w:spacing w:val="-4"/>
          <w:lang w:val="sq-AL"/>
        </w:rPr>
        <w:t xml:space="preserve">TË MINISTRAVE, </w:t>
      </w:r>
      <w:r w:rsidR="00CF7AB9" w:rsidRPr="003A193B">
        <w:rPr>
          <w:b/>
          <w:spacing w:val="-4"/>
          <w:lang w:val="sq-AL"/>
        </w:rPr>
        <w:t>“</w:t>
      </w:r>
      <w:r w:rsidR="00DF0D53" w:rsidRPr="003A193B">
        <w:rPr>
          <w:b/>
          <w:spacing w:val="-4"/>
          <w:lang w:val="sq-AL"/>
        </w:rPr>
        <w:t>PËR PËRCAKTIMIN E PAGAVE REFERUESE</w:t>
      </w:r>
      <w:r w:rsidRPr="003A193B">
        <w:rPr>
          <w:b/>
          <w:spacing w:val="-4"/>
          <w:lang w:val="sq-AL"/>
        </w:rPr>
        <w:t xml:space="preserve"> </w:t>
      </w:r>
      <w:r w:rsidR="00DF0D53" w:rsidRPr="003A193B">
        <w:rPr>
          <w:b/>
          <w:spacing w:val="-4"/>
          <w:lang w:val="sq-AL"/>
        </w:rPr>
        <w:t>PËR LLOGARITJEN E PENSIONEVE</w:t>
      </w:r>
      <w:r w:rsidR="00CF7AB9" w:rsidRPr="003A193B">
        <w:rPr>
          <w:b/>
          <w:spacing w:val="-4"/>
          <w:lang w:val="sq-AL"/>
        </w:rPr>
        <w:t>”</w:t>
      </w:r>
    </w:p>
    <w:p w:rsidR="00DF0D53" w:rsidRPr="003A193B" w:rsidRDefault="00DF0D53" w:rsidP="003A193B">
      <w:pPr>
        <w:pStyle w:val="Hapesira7"/>
        <w:rPr>
          <w:spacing w:val="-4"/>
          <w:lang w:val="sq-AL"/>
        </w:rPr>
      </w:pPr>
    </w:p>
    <w:p w:rsidR="00DF0D53" w:rsidRPr="003A193B" w:rsidRDefault="00DF0D53" w:rsidP="00812C4D">
      <w:pPr>
        <w:pStyle w:val="Paragrafi"/>
        <w:rPr>
          <w:spacing w:val="-4"/>
          <w:lang w:val="sq-AL"/>
        </w:rPr>
      </w:pPr>
      <w:r w:rsidRPr="003A193B">
        <w:rPr>
          <w:spacing w:val="-4"/>
          <w:lang w:val="sq-AL"/>
        </w:rPr>
        <w:t>Në mbështetje të nenit 100 të Kushtetutës dhe të pikës 1, të nenit 59, të</w:t>
      </w:r>
      <w:r w:rsidR="00A12421" w:rsidRPr="003A193B">
        <w:rPr>
          <w:spacing w:val="-4"/>
          <w:lang w:val="sq-AL"/>
        </w:rPr>
        <w:t xml:space="preserve"> </w:t>
      </w:r>
      <w:r w:rsidRPr="003A193B">
        <w:rPr>
          <w:spacing w:val="-4"/>
          <w:lang w:val="sq-AL"/>
        </w:rPr>
        <w:t xml:space="preserve">ligjit </w:t>
      </w:r>
      <w:r w:rsidR="00A12421" w:rsidRPr="003A193B">
        <w:rPr>
          <w:spacing w:val="-4"/>
          <w:lang w:val="sq-AL"/>
        </w:rPr>
        <w:t xml:space="preserve">nr. </w:t>
      </w:r>
      <w:r w:rsidRPr="003A193B">
        <w:rPr>
          <w:spacing w:val="-4"/>
          <w:lang w:val="sq-AL"/>
        </w:rPr>
        <w:t xml:space="preserve">7703, datë 11.5.1993, </w:t>
      </w:r>
      <w:r w:rsidR="00CF7AB9" w:rsidRPr="003A193B">
        <w:rPr>
          <w:spacing w:val="-4"/>
          <w:lang w:val="sq-AL"/>
        </w:rPr>
        <w:t>“</w:t>
      </w:r>
      <w:r w:rsidRPr="003A193B">
        <w:rPr>
          <w:spacing w:val="-4"/>
          <w:lang w:val="sq-AL"/>
        </w:rPr>
        <w:t>Për sigurimet shoqërore në Republikën e Shqipërisë</w:t>
      </w:r>
      <w:r w:rsidR="00CF7AB9" w:rsidRPr="003A193B">
        <w:rPr>
          <w:spacing w:val="-4"/>
          <w:lang w:val="sq-AL"/>
        </w:rPr>
        <w:t>”</w:t>
      </w:r>
      <w:r w:rsidRPr="003A193B">
        <w:rPr>
          <w:spacing w:val="-4"/>
          <w:lang w:val="sq-AL"/>
        </w:rPr>
        <w:t>, të ndryshuar, me propozimin e ministrit të Mirëqenies Sociale dhe Rinisë, Këshilli i Ministrave</w:t>
      </w:r>
    </w:p>
    <w:p w:rsidR="00DF0D53" w:rsidRPr="003A193B" w:rsidRDefault="00DF0D53" w:rsidP="003A193B">
      <w:pPr>
        <w:pStyle w:val="Hapesira7"/>
        <w:rPr>
          <w:spacing w:val="-4"/>
          <w:lang w:val="sq-AL"/>
        </w:rPr>
      </w:pPr>
    </w:p>
    <w:p w:rsidR="0080438A" w:rsidRPr="003A193B" w:rsidRDefault="0080438A" w:rsidP="0080438A">
      <w:pPr>
        <w:pStyle w:val="Paragrafi"/>
        <w:jc w:val="center"/>
        <w:rPr>
          <w:spacing w:val="-4"/>
          <w:lang w:val="sq-AL"/>
        </w:rPr>
      </w:pPr>
      <w:r w:rsidRPr="003A193B">
        <w:rPr>
          <w:spacing w:val="-4"/>
          <w:lang w:val="sq-AL"/>
        </w:rPr>
        <w:t>VENDOSI:</w:t>
      </w:r>
    </w:p>
    <w:p w:rsidR="00DF0D53" w:rsidRPr="003A193B" w:rsidRDefault="00DF0D53" w:rsidP="003A193B">
      <w:pPr>
        <w:pStyle w:val="Hapesira7"/>
        <w:rPr>
          <w:spacing w:val="-4"/>
          <w:lang w:val="sq-AL"/>
        </w:rPr>
      </w:pPr>
    </w:p>
    <w:p w:rsidR="00DF0D53" w:rsidRPr="003A193B" w:rsidRDefault="002C1534" w:rsidP="00812C4D">
      <w:pPr>
        <w:pStyle w:val="Paragrafi"/>
        <w:rPr>
          <w:spacing w:val="-4"/>
          <w:lang w:val="sq-AL"/>
        </w:rPr>
      </w:pPr>
      <w:r w:rsidRPr="003A193B">
        <w:rPr>
          <w:spacing w:val="-4"/>
          <w:lang w:val="sq-AL"/>
        </w:rPr>
        <w:t xml:space="preserve">1. </w:t>
      </w:r>
      <w:r w:rsidR="00DF0D53" w:rsidRPr="003A193B">
        <w:rPr>
          <w:spacing w:val="-4"/>
          <w:lang w:val="sq-AL"/>
        </w:rPr>
        <w:t xml:space="preserve">Në fund të vendimit </w:t>
      </w:r>
      <w:r w:rsidR="00A12421" w:rsidRPr="003A193B">
        <w:rPr>
          <w:spacing w:val="-4"/>
          <w:lang w:val="sq-AL"/>
        </w:rPr>
        <w:t xml:space="preserve">nr. </w:t>
      </w:r>
      <w:r w:rsidR="00DF0D53" w:rsidRPr="003A193B">
        <w:rPr>
          <w:spacing w:val="-4"/>
          <w:lang w:val="sq-AL"/>
        </w:rPr>
        <w:t xml:space="preserve">561, datë 12.8.2005, të Këshillit të Ministrave, shtohet një paragraf, me këtë përmbajtje: </w:t>
      </w:r>
    </w:p>
    <w:p w:rsidR="00DF0D53" w:rsidRPr="003A193B" w:rsidRDefault="00CF7AB9" w:rsidP="00812C4D">
      <w:pPr>
        <w:pStyle w:val="Paragrafi"/>
        <w:rPr>
          <w:spacing w:val="-4"/>
          <w:lang w:val="sq-AL"/>
        </w:rPr>
      </w:pPr>
      <w:r w:rsidRPr="003A193B">
        <w:rPr>
          <w:spacing w:val="-4"/>
          <w:lang w:val="sq-AL"/>
        </w:rPr>
        <w:t>“</w:t>
      </w:r>
      <w:r w:rsidR="00DF0D53" w:rsidRPr="003A193B">
        <w:rPr>
          <w:spacing w:val="-4"/>
          <w:lang w:val="sq-AL"/>
        </w:rPr>
        <w:t>Paga referuese, për periudhën e sigurimit të ish-anëtarëve të kooperativave bujqësore, para datës 1.1.1994, të jetë 1 619 (një mijë e gjashtëqind e nëntëmbëdhjetë) lekë në muaj.</w:t>
      </w:r>
      <w:r w:rsidRPr="003A193B">
        <w:rPr>
          <w:spacing w:val="-4"/>
          <w:lang w:val="sq-AL"/>
        </w:rPr>
        <w:t>”</w:t>
      </w:r>
      <w:r w:rsidR="00DF0D53" w:rsidRPr="003A193B">
        <w:rPr>
          <w:spacing w:val="-4"/>
          <w:lang w:val="sq-AL"/>
        </w:rPr>
        <w:t>.</w:t>
      </w:r>
    </w:p>
    <w:p w:rsidR="00DF0D53" w:rsidRPr="003A193B" w:rsidRDefault="002C1534" w:rsidP="00812C4D">
      <w:pPr>
        <w:pStyle w:val="Paragrafi"/>
        <w:rPr>
          <w:spacing w:val="-4"/>
          <w:lang w:val="sq-AL"/>
        </w:rPr>
      </w:pPr>
      <w:r w:rsidRPr="003A193B">
        <w:rPr>
          <w:spacing w:val="-4"/>
          <w:lang w:val="sq-AL"/>
        </w:rPr>
        <w:t xml:space="preserve">2. </w:t>
      </w:r>
      <w:r w:rsidR="00DF0D53" w:rsidRPr="003A193B">
        <w:rPr>
          <w:spacing w:val="-4"/>
          <w:lang w:val="sq-AL"/>
        </w:rPr>
        <w:t>Ngarkohet Instituti i Sigurimeve Shoqërore për zbatimin e këtij vendimi.</w:t>
      </w:r>
    </w:p>
    <w:p w:rsidR="00DF0D53" w:rsidRPr="003A193B" w:rsidRDefault="00DF0D53" w:rsidP="00812C4D">
      <w:pPr>
        <w:pStyle w:val="Paragrafi"/>
        <w:rPr>
          <w:spacing w:val="-4"/>
          <w:lang w:val="sq-AL"/>
        </w:rPr>
      </w:pPr>
      <w:r w:rsidRPr="003A193B">
        <w:rPr>
          <w:spacing w:val="-4"/>
          <w:lang w:val="sq-AL"/>
        </w:rPr>
        <w:t xml:space="preserve">Ky vendim hyn në fuqi pas botimit në </w:t>
      </w:r>
      <w:r w:rsidR="00CF7AB9" w:rsidRPr="003A193B">
        <w:rPr>
          <w:spacing w:val="-4"/>
          <w:lang w:val="sq-AL"/>
        </w:rPr>
        <w:t>“</w:t>
      </w:r>
      <w:r w:rsidRPr="003A193B">
        <w:rPr>
          <w:spacing w:val="-4"/>
          <w:lang w:val="sq-AL"/>
        </w:rPr>
        <w:t>Fletoren zyrtare</w:t>
      </w:r>
      <w:r w:rsidR="00CF7AB9" w:rsidRPr="003A193B">
        <w:rPr>
          <w:spacing w:val="-4"/>
          <w:lang w:val="sq-AL"/>
        </w:rPr>
        <w:t>”</w:t>
      </w:r>
      <w:r w:rsidRPr="003A193B">
        <w:rPr>
          <w:spacing w:val="-4"/>
          <w:lang w:val="sq-AL"/>
        </w:rPr>
        <w:t xml:space="preserve"> dhe i shtrin efektet financiare nga data 1 janar 2015.</w:t>
      </w:r>
    </w:p>
    <w:p w:rsidR="00DF0D53" w:rsidRPr="003A193B" w:rsidRDefault="00DF0D53" w:rsidP="003A193B">
      <w:pPr>
        <w:pStyle w:val="Hapesira7"/>
        <w:rPr>
          <w:spacing w:val="-4"/>
          <w:lang w:val="sq-AL"/>
        </w:rPr>
      </w:pPr>
    </w:p>
    <w:p w:rsidR="0080438A" w:rsidRPr="003A193B" w:rsidRDefault="0080438A" w:rsidP="0080438A">
      <w:pPr>
        <w:pStyle w:val="Autoriteti"/>
        <w:ind w:firstLine="284"/>
        <w:rPr>
          <w:spacing w:val="-4"/>
          <w:lang w:val="sq-AL"/>
        </w:rPr>
      </w:pPr>
      <w:r w:rsidRPr="003A193B">
        <w:rPr>
          <w:spacing w:val="-4"/>
          <w:lang w:val="sq-AL"/>
        </w:rPr>
        <w:t>KRYEMINISTRI</w:t>
      </w:r>
    </w:p>
    <w:p w:rsidR="0080438A" w:rsidRPr="003A193B" w:rsidRDefault="0080438A" w:rsidP="0080438A">
      <w:pPr>
        <w:pStyle w:val="AutoritetiEmer"/>
        <w:ind w:firstLine="284"/>
        <w:rPr>
          <w:spacing w:val="-4"/>
          <w:lang w:val="sq-AL"/>
        </w:rPr>
      </w:pPr>
      <w:r w:rsidRPr="003A193B">
        <w:rPr>
          <w:spacing w:val="-4"/>
          <w:lang w:val="sq-AL"/>
        </w:rPr>
        <w:t>Edi Rama</w:t>
      </w:r>
    </w:p>
    <w:p w:rsidR="00DF0D53" w:rsidRPr="003A193B" w:rsidRDefault="00DF0D53" w:rsidP="003A193B">
      <w:pPr>
        <w:pStyle w:val="Hapesira7"/>
        <w:rPr>
          <w:spacing w:val="-4"/>
          <w:lang w:val="sq-AL"/>
        </w:rPr>
      </w:pPr>
    </w:p>
    <w:p w:rsidR="00DF0D53" w:rsidRPr="003A193B" w:rsidRDefault="002C1534" w:rsidP="002C1534">
      <w:pPr>
        <w:pStyle w:val="Paragrafi"/>
        <w:jc w:val="center"/>
        <w:rPr>
          <w:b/>
          <w:spacing w:val="-4"/>
          <w:lang w:val="sq-AL"/>
        </w:rPr>
      </w:pPr>
      <w:r w:rsidRPr="003A193B">
        <w:rPr>
          <w:b/>
          <w:spacing w:val="-4"/>
          <w:lang w:val="sq-AL"/>
        </w:rPr>
        <w:t>VENDI</w:t>
      </w:r>
      <w:r w:rsidR="00DF0D53" w:rsidRPr="003A193B">
        <w:rPr>
          <w:b/>
          <w:spacing w:val="-4"/>
          <w:lang w:val="sq-AL"/>
        </w:rPr>
        <w:t>M</w:t>
      </w:r>
    </w:p>
    <w:p w:rsidR="00DF0D53" w:rsidRPr="003A193B" w:rsidRDefault="00A12421" w:rsidP="002C1534">
      <w:pPr>
        <w:pStyle w:val="Paragrafi"/>
        <w:jc w:val="center"/>
        <w:rPr>
          <w:b/>
          <w:spacing w:val="-4"/>
          <w:lang w:val="sq-AL"/>
        </w:rPr>
      </w:pPr>
      <w:r w:rsidRPr="003A193B">
        <w:rPr>
          <w:b/>
          <w:spacing w:val="-4"/>
          <w:lang w:val="sq-AL"/>
        </w:rPr>
        <w:t xml:space="preserve">Nr. </w:t>
      </w:r>
      <w:r w:rsidR="00DF0D53" w:rsidRPr="003A193B">
        <w:rPr>
          <w:b/>
          <w:spacing w:val="-4"/>
          <w:lang w:val="sq-AL"/>
        </w:rPr>
        <w:t>932, datë 29.12.2014</w:t>
      </w:r>
    </w:p>
    <w:p w:rsidR="00DF0D53" w:rsidRPr="003A193B" w:rsidRDefault="00DF0D53" w:rsidP="003A193B">
      <w:pPr>
        <w:pStyle w:val="Hapesira7"/>
        <w:rPr>
          <w:spacing w:val="-4"/>
          <w:lang w:val="sq-AL"/>
        </w:rPr>
      </w:pPr>
    </w:p>
    <w:p w:rsidR="00DF0D53" w:rsidRPr="003A193B" w:rsidRDefault="002C1534" w:rsidP="002C1534">
      <w:pPr>
        <w:pStyle w:val="Paragrafi"/>
        <w:jc w:val="center"/>
        <w:rPr>
          <w:b/>
          <w:spacing w:val="-4"/>
          <w:lang w:val="sq-AL"/>
        </w:rPr>
      </w:pPr>
      <w:r w:rsidRPr="003A193B">
        <w:rPr>
          <w:b/>
          <w:spacing w:val="-4"/>
          <w:lang w:val="sq-AL"/>
        </w:rPr>
        <w:t xml:space="preserve">PËR </w:t>
      </w:r>
      <w:r w:rsidR="00DF0D53" w:rsidRPr="003A193B">
        <w:rPr>
          <w:b/>
          <w:spacing w:val="-4"/>
          <w:lang w:val="sq-AL"/>
        </w:rPr>
        <w:t>FINANCIMIN E SHËRBIMEVE SHËNDETËSORE SPITALORE</w:t>
      </w:r>
      <w:r w:rsidR="00A12421" w:rsidRPr="003A193B">
        <w:rPr>
          <w:b/>
          <w:spacing w:val="-4"/>
          <w:lang w:val="sq-AL"/>
        </w:rPr>
        <w:t xml:space="preserve"> </w:t>
      </w:r>
      <w:r w:rsidR="00DF0D53" w:rsidRPr="003A193B">
        <w:rPr>
          <w:b/>
          <w:spacing w:val="-4"/>
          <w:lang w:val="sq-AL"/>
        </w:rPr>
        <w:t>NGA SKEMA E DETYRUESHME E SIGURIMEVE TË KUJDESIT SHËNDETËSOR PËR VITIN 2015</w:t>
      </w:r>
    </w:p>
    <w:p w:rsidR="00DF0D53" w:rsidRPr="003A193B" w:rsidRDefault="00DF0D53" w:rsidP="003A193B">
      <w:pPr>
        <w:pStyle w:val="Hapesira7"/>
        <w:rPr>
          <w:spacing w:val="-4"/>
          <w:lang w:val="sq-AL"/>
        </w:rPr>
      </w:pPr>
    </w:p>
    <w:p w:rsidR="00DF0D53" w:rsidRPr="003A193B" w:rsidRDefault="00DF0D53" w:rsidP="00812C4D">
      <w:pPr>
        <w:pStyle w:val="Paragrafi"/>
        <w:rPr>
          <w:spacing w:val="-4"/>
          <w:lang w:val="sq-AL"/>
        </w:rPr>
      </w:pPr>
      <w:r w:rsidRPr="003A193B">
        <w:rPr>
          <w:spacing w:val="-4"/>
          <w:lang w:val="sq-AL"/>
        </w:rPr>
        <w:t xml:space="preserve">Në mbështetje të nenit 100 të Kushtetutës, të nenit 5, të ligjit </w:t>
      </w:r>
      <w:r w:rsidR="00A12421" w:rsidRPr="003A193B">
        <w:rPr>
          <w:spacing w:val="-4"/>
          <w:lang w:val="sq-AL"/>
        </w:rPr>
        <w:t xml:space="preserve">nr. </w:t>
      </w:r>
      <w:r w:rsidRPr="003A193B">
        <w:rPr>
          <w:spacing w:val="-4"/>
          <w:lang w:val="sq-AL"/>
        </w:rPr>
        <w:t>160/2014,</w:t>
      </w:r>
      <w:r w:rsidR="00A12421" w:rsidRPr="003A193B">
        <w:rPr>
          <w:spacing w:val="-4"/>
          <w:lang w:val="sq-AL"/>
        </w:rPr>
        <w:t xml:space="preserve"> </w:t>
      </w:r>
      <w:r w:rsidRPr="003A193B">
        <w:rPr>
          <w:spacing w:val="-4"/>
          <w:lang w:val="sq-AL"/>
        </w:rPr>
        <w:t xml:space="preserve">datë 27.11.2014, </w:t>
      </w:r>
      <w:r w:rsidR="00CF7AB9" w:rsidRPr="003A193B">
        <w:rPr>
          <w:spacing w:val="-4"/>
          <w:lang w:val="sq-AL"/>
        </w:rPr>
        <w:t>“</w:t>
      </w:r>
      <w:r w:rsidRPr="003A193B">
        <w:rPr>
          <w:spacing w:val="-4"/>
          <w:lang w:val="sq-AL"/>
        </w:rPr>
        <w:t>Për buxhetin e vitit 2015</w:t>
      </w:r>
      <w:r w:rsidR="00CF7AB9" w:rsidRPr="003A193B">
        <w:rPr>
          <w:spacing w:val="-4"/>
          <w:lang w:val="sq-AL"/>
        </w:rPr>
        <w:t>”</w:t>
      </w:r>
      <w:r w:rsidRPr="003A193B">
        <w:rPr>
          <w:spacing w:val="-4"/>
          <w:lang w:val="sq-AL"/>
        </w:rPr>
        <w:t>, dhe të nenit 10, të</w:t>
      </w:r>
      <w:r w:rsidR="00A12421" w:rsidRPr="003A193B">
        <w:rPr>
          <w:spacing w:val="-4"/>
          <w:lang w:val="sq-AL"/>
        </w:rPr>
        <w:t xml:space="preserve"> </w:t>
      </w:r>
      <w:r w:rsidRPr="003A193B">
        <w:rPr>
          <w:spacing w:val="-4"/>
          <w:lang w:val="sq-AL"/>
        </w:rPr>
        <w:t xml:space="preserve">ligjit </w:t>
      </w:r>
      <w:r w:rsidR="00A12421" w:rsidRPr="003A193B">
        <w:rPr>
          <w:spacing w:val="-4"/>
          <w:lang w:val="sq-AL"/>
        </w:rPr>
        <w:t xml:space="preserve">nr. </w:t>
      </w:r>
      <w:r w:rsidRPr="003A193B">
        <w:rPr>
          <w:spacing w:val="-4"/>
          <w:lang w:val="sq-AL"/>
        </w:rPr>
        <w:t xml:space="preserve">10383, datë 24.2.2011, </w:t>
      </w:r>
      <w:r w:rsidR="00CF7AB9" w:rsidRPr="003A193B">
        <w:rPr>
          <w:spacing w:val="-4"/>
          <w:lang w:val="sq-AL"/>
        </w:rPr>
        <w:t>“</w:t>
      </w:r>
      <w:r w:rsidRPr="003A193B">
        <w:rPr>
          <w:spacing w:val="-4"/>
          <w:lang w:val="sq-AL"/>
        </w:rPr>
        <w:t>Për sigurimin e detyrueshëm të kujdesit shëndetësor në Republikën e Shqipërisë</w:t>
      </w:r>
      <w:r w:rsidR="00CF7AB9" w:rsidRPr="003A193B">
        <w:rPr>
          <w:spacing w:val="-4"/>
          <w:lang w:val="sq-AL"/>
        </w:rPr>
        <w:t>”</w:t>
      </w:r>
      <w:r w:rsidRPr="003A193B">
        <w:rPr>
          <w:spacing w:val="-4"/>
          <w:lang w:val="sq-AL"/>
        </w:rPr>
        <w:t>, të ndryshuar, me propozimin e ministrit të Shëndetësisë, Këshilli i Ministrave</w:t>
      </w:r>
    </w:p>
    <w:p w:rsidR="00DF0D53" w:rsidRPr="003A193B" w:rsidRDefault="00DF0D53" w:rsidP="00812C4D">
      <w:pPr>
        <w:pStyle w:val="Paragrafi"/>
        <w:rPr>
          <w:spacing w:val="-4"/>
          <w:lang w:val="sq-AL"/>
        </w:rPr>
      </w:pPr>
    </w:p>
    <w:p w:rsidR="003A193B" w:rsidRDefault="003A193B" w:rsidP="00812C4D">
      <w:pPr>
        <w:pStyle w:val="Paragrafi"/>
        <w:rPr>
          <w:spacing w:val="-4"/>
          <w:lang w:val="sq-AL"/>
        </w:rPr>
      </w:pPr>
    </w:p>
    <w:p w:rsidR="003A193B" w:rsidRPr="003A193B" w:rsidRDefault="003A193B" w:rsidP="00812C4D">
      <w:pPr>
        <w:pStyle w:val="Paragrafi"/>
        <w:rPr>
          <w:spacing w:val="-4"/>
          <w:lang w:val="sq-AL"/>
        </w:rPr>
      </w:pPr>
    </w:p>
    <w:p w:rsidR="002C1534" w:rsidRPr="003A193B" w:rsidRDefault="002C1534" w:rsidP="002C1534">
      <w:pPr>
        <w:pStyle w:val="Paragrafi"/>
        <w:jc w:val="center"/>
        <w:rPr>
          <w:spacing w:val="-4"/>
          <w:lang w:val="sq-AL"/>
        </w:rPr>
      </w:pPr>
      <w:r w:rsidRPr="003A193B">
        <w:rPr>
          <w:spacing w:val="-4"/>
          <w:lang w:val="sq-AL"/>
        </w:rPr>
        <w:t>VENDOSI:</w:t>
      </w:r>
    </w:p>
    <w:p w:rsidR="00DF0D53" w:rsidRPr="003A193B" w:rsidRDefault="00DF0D53" w:rsidP="003A193B">
      <w:pPr>
        <w:pStyle w:val="Hapesira7"/>
        <w:rPr>
          <w:spacing w:val="-4"/>
          <w:lang w:val="sq-AL"/>
        </w:rPr>
      </w:pPr>
    </w:p>
    <w:p w:rsidR="00DF0D53" w:rsidRPr="003A193B" w:rsidRDefault="002C1534" w:rsidP="00812C4D">
      <w:pPr>
        <w:pStyle w:val="Paragrafi"/>
        <w:rPr>
          <w:spacing w:val="-4"/>
          <w:lang w:val="sq-AL"/>
        </w:rPr>
      </w:pPr>
      <w:r w:rsidRPr="003A193B">
        <w:rPr>
          <w:spacing w:val="-4"/>
          <w:lang w:val="sq-AL"/>
        </w:rPr>
        <w:t xml:space="preserve">1. </w:t>
      </w:r>
      <w:r w:rsidR="00DF0D53" w:rsidRPr="003A193B">
        <w:rPr>
          <w:spacing w:val="-4"/>
          <w:lang w:val="sq-AL"/>
        </w:rPr>
        <w:t xml:space="preserve">Financimin nga skema e detyrueshme e sigurimeve shëndetësore të paketës së shërbimeve të ofruara në spitalet publike, sipas listës së shërbimeve të dhënë në shtojcën </w:t>
      </w:r>
      <w:r w:rsidR="00A12421" w:rsidRPr="003A193B">
        <w:rPr>
          <w:spacing w:val="-4"/>
          <w:lang w:val="sq-AL"/>
        </w:rPr>
        <w:t xml:space="preserve">nr. </w:t>
      </w:r>
      <w:r w:rsidR="00DF0D53" w:rsidRPr="003A193B">
        <w:rPr>
          <w:spacing w:val="-4"/>
          <w:lang w:val="sq-AL"/>
        </w:rPr>
        <w:t>1, që i bashkëlidhet këtij vendimi.</w:t>
      </w:r>
    </w:p>
    <w:p w:rsidR="00DF0D53" w:rsidRPr="003A193B" w:rsidRDefault="002C1534" w:rsidP="00812C4D">
      <w:pPr>
        <w:pStyle w:val="Paragrafi"/>
        <w:rPr>
          <w:spacing w:val="-4"/>
          <w:lang w:val="sq-AL"/>
        </w:rPr>
      </w:pPr>
      <w:r w:rsidRPr="003A193B">
        <w:rPr>
          <w:spacing w:val="-4"/>
          <w:lang w:val="sq-AL"/>
        </w:rPr>
        <w:t xml:space="preserve">2. </w:t>
      </w:r>
      <w:r w:rsidR="00DF0D53" w:rsidRPr="003A193B">
        <w:rPr>
          <w:spacing w:val="-4"/>
          <w:lang w:val="sq-AL"/>
        </w:rPr>
        <w:t xml:space="preserve">Spitali është person juridik, publik, me buxhet të pavarur, me cilësinë e autoritetit kontraktor, i cili organizohet, administrohet dhe vepron sipas ligjit </w:t>
      </w:r>
      <w:r w:rsidR="00A12421" w:rsidRPr="003A193B">
        <w:rPr>
          <w:spacing w:val="-4"/>
          <w:lang w:val="sq-AL"/>
        </w:rPr>
        <w:t xml:space="preserve">nr. </w:t>
      </w:r>
      <w:r w:rsidR="00DF0D53" w:rsidRPr="003A193B">
        <w:rPr>
          <w:spacing w:val="-4"/>
          <w:lang w:val="sq-AL"/>
        </w:rPr>
        <w:t xml:space="preserve">9106, datë 17.7.2003, </w:t>
      </w:r>
      <w:r w:rsidR="00CF7AB9" w:rsidRPr="003A193B">
        <w:rPr>
          <w:spacing w:val="-4"/>
          <w:lang w:val="sq-AL"/>
        </w:rPr>
        <w:t>“</w:t>
      </w:r>
      <w:r w:rsidR="00DF0D53" w:rsidRPr="003A193B">
        <w:rPr>
          <w:spacing w:val="-4"/>
          <w:lang w:val="sq-AL"/>
        </w:rPr>
        <w:t>Për shërbimin spitalor në Republikën e Shqipërisë</w:t>
      </w:r>
      <w:r w:rsidR="00CF7AB9" w:rsidRPr="003A193B">
        <w:rPr>
          <w:spacing w:val="-4"/>
          <w:lang w:val="sq-AL"/>
        </w:rPr>
        <w:t>”</w:t>
      </w:r>
      <w:r w:rsidR="00DF0D53" w:rsidRPr="003A193B">
        <w:rPr>
          <w:spacing w:val="-4"/>
          <w:lang w:val="sq-AL"/>
        </w:rPr>
        <w:t>, të ndryshuar.</w:t>
      </w:r>
    </w:p>
    <w:p w:rsidR="00DF0D53" w:rsidRPr="003A193B" w:rsidRDefault="002C1534" w:rsidP="00812C4D">
      <w:pPr>
        <w:pStyle w:val="Paragrafi"/>
        <w:rPr>
          <w:spacing w:val="-4"/>
          <w:lang w:val="sq-AL"/>
        </w:rPr>
      </w:pPr>
      <w:r w:rsidRPr="003A193B">
        <w:rPr>
          <w:spacing w:val="-4"/>
          <w:lang w:val="sq-AL"/>
        </w:rPr>
        <w:t xml:space="preserve">3. </w:t>
      </w:r>
      <w:r w:rsidR="00DF0D53" w:rsidRPr="003A193B">
        <w:rPr>
          <w:spacing w:val="-4"/>
          <w:lang w:val="sq-AL"/>
        </w:rPr>
        <w:t>Ministria e Shëndetësisë, për raste të vlerësuara nga ajo ose me kërkesë të autoriteteve kontraktuese (spitaleve), mund të zhvillojë procedura të përqendruara prokurimi për disa mallra dhe shërbime.</w:t>
      </w:r>
    </w:p>
    <w:p w:rsidR="00DF0D53" w:rsidRPr="003A193B" w:rsidRDefault="002C1534" w:rsidP="00812C4D">
      <w:pPr>
        <w:pStyle w:val="Paragrafi"/>
        <w:rPr>
          <w:spacing w:val="-4"/>
          <w:lang w:val="sq-AL"/>
        </w:rPr>
      </w:pPr>
      <w:r w:rsidRPr="003A193B">
        <w:rPr>
          <w:spacing w:val="-4"/>
          <w:lang w:val="sq-AL"/>
        </w:rPr>
        <w:t xml:space="preserve">4. </w:t>
      </w:r>
      <w:r w:rsidR="00DF0D53" w:rsidRPr="003A193B">
        <w:rPr>
          <w:spacing w:val="-4"/>
          <w:lang w:val="sq-AL"/>
        </w:rPr>
        <w:t>Spitali e ushtron veprimtarinë në përputhje me standardet, treguesit e cilësisë e të performancës, protokollet e diagnozës dhe të trajtimit, të miratuara nga Ministria e Shëndetësisë.</w:t>
      </w:r>
    </w:p>
    <w:p w:rsidR="00DF0D53" w:rsidRPr="003A193B" w:rsidRDefault="002C1534" w:rsidP="00812C4D">
      <w:pPr>
        <w:pStyle w:val="Paragrafi"/>
        <w:rPr>
          <w:spacing w:val="-4"/>
          <w:lang w:val="sq-AL"/>
        </w:rPr>
      </w:pPr>
      <w:r w:rsidRPr="003A193B">
        <w:rPr>
          <w:spacing w:val="-4"/>
          <w:lang w:val="sq-AL"/>
        </w:rPr>
        <w:t xml:space="preserve">5. </w:t>
      </w:r>
      <w:r w:rsidR="00DF0D53" w:rsidRPr="003A193B">
        <w:rPr>
          <w:spacing w:val="-4"/>
          <w:lang w:val="sq-AL"/>
        </w:rPr>
        <w:t xml:space="preserve">Buxheti për mbulimin e paketës së shërbimeve spitalore që ofron çdo spital bëhet sipas shtojcës </w:t>
      </w:r>
      <w:r w:rsidR="00A12421" w:rsidRPr="003A193B">
        <w:rPr>
          <w:spacing w:val="-4"/>
          <w:lang w:val="sq-AL"/>
        </w:rPr>
        <w:t xml:space="preserve">nr. </w:t>
      </w:r>
      <w:r w:rsidR="00DF0D53" w:rsidRPr="003A193B">
        <w:rPr>
          <w:spacing w:val="-4"/>
          <w:lang w:val="sq-AL"/>
        </w:rPr>
        <w:t xml:space="preserve">2, që i bashkëlidhet këtij vendimi. </w:t>
      </w:r>
    </w:p>
    <w:p w:rsidR="00DF0D53" w:rsidRPr="003A193B" w:rsidRDefault="00DF0D53" w:rsidP="00812C4D">
      <w:pPr>
        <w:pStyle w:val="Paragrafi"/>
        <w:rPr>
          <w:spacing w:val="-4"/>
          <w:lang w:val="sq-AL"/>
        </w:rPr>
      </w:pPr>
      <w:r w:rsidRPr="003A193B">
        <w:rPr>
          <w:spacing w:val="-4"/>
          <w:lang w:val="sq-AL"/>
        </w:rPr>
        <w:t>Një fond jo më i madh se 20% për qind e buxhetit vjetor, i planifikuar për shërbimet spitalore, mbahet nga Fondi i Sigurimit të Detyrueshëm të Kujdesit Shëndetësor për t’ua rishpërndarë spitaleve gjatë vitit, me vendim të Këshillit Administrativ të Fondit të Sigurimit të Detyrueshëm të Kujdesit Shëndetësor, për:</w:t>
      </w:r>
    </w:p>
    <w:p w:rsidR="00DF0D53" w:rsidRPr="003A193B" w:rsidRDefault="002C1534" w:rsidP="00812C4D">
      <w:pPr>
        <w:pStyle w:val="Paragrafi"/>
        <w:rPr>
          <w:spacing w:val="-4"/>
          <w:lang w:val="sq-AL"/>
        </w:rPr>
      </w:pPr>
      <w:r w:rsidRPr="003A193B">
        <w:rPr>
          <w:spacing w:val="-4"/>
          <w:lang w:val="sq-AL"/>
        </w:rPr>
        <w:t xml:space="preserve">a) </w:t>
      </w:r>
      <w:r w:rsidR="00DF0D53" w:rsidRPr="003A193B">
        <w:rPr>
          <w:spacing w:val="-4"/>
          <w:lang w:val="sq-AL"/>
        </w:rPr>
        <w:t>pagesat e paketave të shërbimeve të veçanta, të ofruara nga shërbimet spitalore publike e private, brenda e jashtë vendit, të miratuara me vendim të Këshillit të Ministrave;</w:t>
      </w:r>
    </w:p>
    <w:p w:rsidR="00DF0D53" w:rsidRPr="003A193B" w:rsidRDefault="002C1534" w:rsidP="00812C4D">
      <w:pPr>
        <w:pStyle w:val="Paragrafi"/>
        <w:rPr>
          <w:spacing w:val="-4"/>
          <w:lang w:val="sq-AL"/>
        </w:rPr>
      </w:pPr>
      <w:r w:rsidRPr="003A193B">
        <w:rPr>
          <w:spacing w:val="-4"/>
          <w:lang w:val="sq-AL"/>
        </w:rPr>
        <w:t xml:space="preserve">b) </w:t>
      </w:r>
      <w:r w:rsidR="00DF0D53" w:rsidRPr="003A193B">
        <w:rPr>
          <w:spacing w:val="-4"/>
          <w:lang w:val="sq-AL"/>
        </w:rPr>
        <w:t>nevoja të spitaleve gjatë vitit;</w:t>
      </w:r>
    </w:p>
    <w:p w:rsidR="00DF0D53" w:rsidRPr="003A193B" w:rsidRDefault="002C1534" w:rsidP="00812C4D">
      <w:pPr>
        <w:pStyle w:val="Paragrafi"/>
        <w:rPr>
          <w:spacing w:val="-4"/>
          <w:lang w:val="sq-AL"/>
        </w:rPr>
      </w:pPr>
      <w:r w:rsidRPr="003A193B">
        <w:rPr>
          <w:spacing w:val="-4"/>
          <w:lang w:val="sq-AL"/>
        </w:rPr>
        <w:t xml:space="preserve">c) </w:t>
      </w:r>
      <w:r w:rsidR="00DF0D53" w:rsidRPr="003A193B">
        <w:rPr>
          <w:spacing w:val="-4"/>
          <w:lang w:val="sq-AL"/>
        </w:rPr>
        <w:t>pagesat për kujdes shëndetësor në institucione jopublike, brenda e jashtë vendit, sipas miratimit, rast pas rasti, me vendim të Këshillit të Ministrave;</w:t>
      </w:r>
    </w:p>
    <w:p w:rsidR="00DF0D53" w:rsidRPr="003A193B" w:rsidRDefault="00DF0D53" w:rsidP="00812C4D">
      <w:pPr>
        <w:pStyle w:val="Paragrafi"/>
        <w:rPr>
          <w:spacing w:val="-4"/>
          <w:lang w:val="sq-AL"/>
        </w:rPr>
      </w:pPr>
      <w:r w:rsidRPr="003A193B">
        <w:rPr>
          <w:spacing w:val="-4"/>
          <w:lang w:val="sq-AL"/>
        </w:rPr>
        <w:t>ç)</w:t>
      </w:r>
      <w:r w:rsidRPr="003A193B">
        <w:rPr>
          <w:spacing w:val="-4"/>
          <w:lang w:val="sq-AL"/>
        </w:rPr>
        <w:tab/>
      </w:r>
      <w:r w:rsidR="002C1534" w:rsidRPr="003A193B">
        <w:rPr>
          <w:spacing w:val="-4"/>
          <w:lang w:val="sq-AL"/>
        </w:rPr>
        <w:t xml:space="preserve"> </w:t>
      </w:r>
      <w:r w:rsidRPr="003A193B">
        <w:rPr>
          <w:spacing w:val="-4"/>
          <w:lang w:val="sq-AL"/>
        </w:rPr>
        <w:t>pagesat për kujdes shëndetësor, sipas marrëveshjeve ndërkombëtare të nënshkruara.</w:t>
      </w:r>
    </w:p>
    <w:p w:rsidR="00DF0D53" w:rsidRPr="003A193B" w:rsidRDefault="00DF0D53" w:rsidP="00812C4D">
      <w:pPr>
        <w:pStyle w:val="Paragrafi"/>
        <w:rPr>
          <w:spacing w:val="-4"/>
          <w:lang w:val="sq-AL"/>
        </w:rPr>
      </w:pPr>
      <w:r w:rsidRPr="003A193B">
        <w:rPr>
          <w:spacing w:val="-4"/>
          <w:lang w:val="sq-AL"/>
        </w:rPr>
        <w:t>Fondi i Sigurimit të Detyrueshëm të Kujdesit Shëndetësor lidh kontratat me spitalet për financimin e paketave të shërbimeve shëndetësore, të ofruara prej tyre. Në kontratën dypalëshe, ndër të tjera, përcaktohen:</w:t>
      </w:r>
    </w:p>
    <w:p w:rsidR="00DF0D53" w:rsidRPr="003A193B" w:rsidRDefault="00335A9F" w:rsidP="00812C4D">
      <w:pPr>
        <w:pStyle w:val="Paragrafi"/>
        <w:rPr>
          <w:spacing w:val="-4"/>
          <w:lang w:val="sq-AL"/>
        </w:rPr>
      </w:pPr>
      <w:r w:rsidRPr="003A193B">
        <w:rPr>
          <w:spacing w:val="-4"/>
          <w:lang w:val="sq-AL"/>
        </w:rPr>
        <w:t xml:space="preserve">a) </w:t>
      </w:r>
      <w:r w:rsidR="00DF0D53" w:rsidRPr="003A193B">
        <w:rPr>
          <w:spacing w:val="-4"/>
          <w:lang w:val="sq-AL"/>
        </w:rPr>
        <w:t>shërbimet e parashikuara për çdo spital;</w:t>
      </w:r>
    </w:p>
    <w:p w:rsidR="00DF0D53" w:rsidRPr="003A193B" w:rsidRDefault="00335A9F" w:rsidP="00812C4D">
      <w:pPr>
        <w:pStyle w:val="Paragrafi"/>
        <w:rPr>
          <w:spacing w:val="-4"/>
          <w:lang w:val="sq-AL"/>
        </w:rPr>
      </w:pPr>
      <w:r w:rsidRPr="003A193B">
        <w:rPr>
          <w:spacing w:val="-4"/>
          <w:lang w:val="sq-AL"/>
        </w:rPr>
        <w:t xml:space="preserve">b) </w:t>
      </w:r>
      <w:r w:rsidR="00DF0D53" w:rsidRPr="003A193B">
        <w:rPr>
          <w:spacing w:val="-4"/>
          <w:lang w:val="sq-AL"/>
        </w:rPr>
        <w:t>mënyrat e mbajtjes të të dhënave dhe të raportimit;</w:t>
      </w:r>
    </w:p>
    <w:p w:rsidR="00DF0D53" w:rsidRPr="003A193B" w:rsidRDefault="00335A9F" w:rsidP="00812C4D">
      <w:pPr>
        <w:pStyle w:val="Paragrafi"/>
        <w:rPr>
          <w:spacing w:val="-4"/>
          <w:lang w:val="sq-AL"/>
        </w:rPr>
      </w:pPr>
      <w:r w:rsidRPr="003A193B">
        <w:rPr>
          <w:spacing w:val="-4"/>
          <w:lang w:val="sq-AL"/>
        </w:rPr>
        <w:t xml:space="preserve">c) </w:t>
      </w:r>
      <w:r w:rsidR="00DF0D53" w:rsidRPr="003A193B">
        <w:rPr>
          <w:spacing w:val="-4"/>
          <w:lang w:val="sq-AL"/>
        </w:rPr>
        <w:t>mënyrat e pagesës së spitalit;</w:t>
      </w:r>
    </w:p>
    <w:p w:rsidR="00DF0D53" w:rsidRPr="003A193B" w:rsidRDefault="00DF0D53" w:rsidP="00812C4D">
      <w:pPr>
        <w:pStyle w:val="Paragrafi"/>
        <w:rPr>
          <w:spacing w:val="-4"/>
          <w:lang w:val="sq-AL"/>
        </w:rPr>
      </w:pPr>
      <w:r w:rsidRPr="003A193B">
        <w:rPr>
          <w:spacing w:val="-4"/>
          <w:lang w:val="sq-AL"/>
        </w:rPr>
        <w:t>ç)</w:t>
      </w:r>
      <w:r w:rsidRPr="003A193B">
        <w:rPr>
          <w:spacing w:val="-4"/>
          <w:lang w:val="sq-AL"/>
        </w:rPr>
        <w:tab/>
        <w:t>treguesit e cilësisë dhe të performancës;</w:t>
      </w:r>
    </w:p>
    <w:p w:rsidR="00DF0D53" w:rsidRPr="003A193B" w:rsidRDefault="00335A9F" w:rsidP="00812C4D">
      <w:pPr>
        <w:pStyle w:val="Paragrafi"/>
        <w:rPr>
          <w:spacing w:val="-4"/>
          <w:lang w:val="sq-AL"/>
        </w:rPr>
      </w:pPr>
      <w:r w:rsidRPr="003A193B">
        <w:rPr>
          <w:spacing w:val="-4"/>
          <w:lang w:val="sq-AL"/>
        </w:rPr>
        <w:t xml:space="preserve">d) </w:t>
      </w:r>
      <w:r w:rsidR="00DF0D53" w:rsidRPr="003A193B">
        <w:rPr>
          <w:spacing w:val="-4"/>
          <w:lang w:val="sq-AL"/>
        </w:rPr>
        <w:t>mënyrat e ushtrimit të kontrollit nga Fondi;</w:t>
      </w:r>
    </w:p>
    <w:p w:rsidR="00DF0D53" w:rsidRPr="003A193B" w:rsidRDefault="00DF0D53" w:rsidP="00812C4D">
      <w:pPr>
        <w:pStyle w:val="Paragrafi"/>
        <w:rPr>
          <w:spacing w:val="-4"/>
          <w:lang w:val="sq-AL"/>
        </w:rPr>
      </w:pPr>
      <w:r w:rsidRPr="003A193B">
        <w:rPr>
          <w:spacing w:val="-4"/>
          <w:lang w:val="sq-AL"/>
        </w:rPr>
        <w:t>dh</w:t>
      </w:r>
      <w:r w:rsidR="00335A9F" w:rsidRPr="003A193B">
        <w:rPr>
          <w:spacing w:val="-4"/>
          <w:lang w:val="sq-AL"/>
        </w:rPr>
        <w:t>)</w:t>
      </w:r>
      <w:r w:rsidRPr="003A193B">
        <w:rPr>
          <w:spacing w:val="-4"/>
          <w:lang w:val="sq-AL"/>
        </w:rPr>
        <w:t>sistemi i referimit dhe mënyra e identifikimit të të siguruarve;</w:t>
      </w:r>
    </w:p>
    <w:p w:rsidR="00DF0D53" w:rsidRPr="003A193B" w:rsidRDefault="00335A9F" w:rsidP="00812C4D">
      <w:pPr>
        <w:pStyle w:val="Paragrafi"/>
        <w:rPr>
          <w:spacing w:val="-4"/>
          <w:lang w:val="sq-AL"/>
        </w:rPr>
      </w:pPr>
      <w:r w:rsidRPr="003A193B">
        <w:rPr>
          <w:spacing w:val="-4"/>
          <w:lang w:val="sq-AL"/>
        </w:rPr>
        <w:t xml:space="preserve">e) </w:t>
      </w:r>
      <w:r w:rsidR="00DF0D53" w:rsidRPr="003A193B">
        <w:rPr>
          <w:spacing w:val="-4"/>
          <w:lang w:val="sq-AL"/>
        </w:rPr>
        <w:t>mënyrat e zgjidhjes së mosmarrëveshjeve.</w:t>
      </w:r>
    </w:p>
    <w:p w:rsidR="00DF0D53" w:rsidRPr="003A193B" w:rsidRDefault="00335A9F" w:rsidP="00812C4D">
      <w:pPr>
        <w:pStyle w:val="Paragrafi"/>
        <w:rPr>
          <w:spacing w:val="-4"/>
          <w:lang w:val="sq-AL"/>
        </w:rPr>
      </w:pPr>
      <w:r w:rsidRPr="003A193B">
        <w:rPr>
          <w:spacing w:val="-4"/>
          <w:lang w:val="sq-AL"/>
        </w:rPr>
        <w:t>7.</w:t>
      </w:r>
      <w:r w:rsidR="00DF0D53" w:rsidRPr="003A193B">
        <w:rPr>
          <w:spacing w:val="-4"/>
          <w:lang w:val="sq-AL"/>
        </w:rPr>
        <w:t xml:space="preserve"> Shpenzimet kapitale për investimet në spitale mbulohen nga Ministria e Shëndetësisë. Spitalet mund të kryejnë investime edhe nga burime të tjera.</w:t>
      </w:r>
    </w:p>
    <w:p w:rsidR="00DF0D53" w:rsidRPr="003A193B" w:rsidRDefault="00335A9F" w:rsidP="00812C4D">
      <w:pPr>
        <w:pStyle w:val="Paragrafi"/>
        <w:rPr>
          <w:spacing w:val="-4"/>
          <w:lang w:val="sq-AL"/>
        </w:rPr>
      </w:pPr>
      <w:r w:rsidRPr="003A193B">
        <w:rPr>
          <w:spacing w:val="-4"/>
          <w:lang w:val="sq-AL"/>
        </w:rPr>
        <w:t>8.</w:t>
      </w:r>
      <w:r w:rsidR="00DF0D53" w:rsidRPr="003A193B">
        <w:rPr>
          <w:spacing w:val="-4"/>
          <w:lang w:val="sq-AL"/>
        </w:rPr>
        <w:t xml:space="preserve"> Burime të tjera financimi për spitalet janë fondet e krijuara nga të ardhurat e realizuara gjatë veprimtarisë së tyre dhe nga dhurimet. Përdorimi i tyre bëhet totalisht nga vetë spitali, si pjesë e kostos së shërbimit, sipas udhëzimit të miratuar nga Këshilli Administrativ i Fondit të Sigurimit të Detyrueshëm të Kujdesit Shëndetësor. Këto të ardhura vlerësohen si të ardhura jashtë limitit.</w:t>
      </w:r>
    </w:p>
    <w:p w:rsidR="00DF0D53" w:rsidRPr="003A193B" w:rsidRDefault="001F5AEB" w:rsidP="00812C4D">
      <w:pPr>
        <w:pStyle w:val="Paragrafi"/>
        <w:rPr>
          <w:spacing w:val="-4"/>
          <w:lang w:val="sq-AL"/>
        </w:rPr>
      </w:pPr>
      <w:r w:rsidRPr="003A193B">
        <w:rPr>
          <w:spacing w:val="-4"/>
          <w:lang w:val="sq-AL"/>
        </w:rPr>
        <w:t>9</w:t>
      </w:r>
      <w:r w:rsidR="00335A9F" w:rsidRPr="003A193B">
        <w:rPr>
          <w:spacing w:val="-4"/>
          <w:lang w:val="sq-AL"/>
        </w:rPr>
        <w:t>.</w:t>
      </w:r>
      <w:r w:rsidR="00A12421" w:rsidRPr="003A193B">
        <w:rPr>
          <w:spacing w:val="-4"/>
          <w:lang w:val="sq-AL"/>
        </w:rPr>
        <w:t xml:space="preserve"> </w:t>
      </w:r>
      <w:r w:rsidR="00DF0D53" w:rsidRPr="003A193B">
        <w:rPr>
          <w:spacing w:val="-4"/>
          <w:lang w:val="sq-AL"/>
        </w:rPr>
        <w:tab/>
        <w:t>Mënyra e pagesës dhe e shpërblimit të punës së punonjësve të spitaleve, që kanë lidhur kontratë me Fondin e Sigurimit të Detyrueshëm të Kujdesit Shëndetësor, sipas këtij vendimi, përcaktohet me vendim të Këshillit Administrativ të Fondit të Sigurimit të Detyrueshëm të Kujdesit Shëndetësor.</w:t>
      </w:r>
    </w:p>
    <w:p w:rsidR="00DF0D53" w:rsidRPr="003A193B" w:rsidRDefault="001F5AEB" w:rsidP="00812C4D">
      <w:pPr>
        <w:pStyle w:val="Paragrafi"/>
        <w:rPr>
          <w:spacing w:val="-4"/>
          <w:lang w:val="sq-AL"/>
        </w:rPr>
      </w:pPr>
      <w:r w:rsidRPr="003A193B">
        <w:rPr>
          <w:spacing w:val="-4"/>
          <w:lang w:val="sq-AL"/>
        </w:rPr>
        <w:t xml:space="preserve">10. </w:t>
      </w:r>
      <w:r w:rsidR="00DF0D53" w:rsidRPr="003A193B">
        <w:rPr>
          <w:spacing w:val="-4"/>
          <w:lang w:val="sq-AL"/>
        </w:rPr>
        <w:t>Spitali zbaton sistemin e referimit dhe tarifat për shërbimet me pagesë, të miratuara nga ministri i Shëndetësisë.</w:t>
      </w:r>
    </w:p>
    <w:p w:rsidR="00DF0D53" w:rsidRPr="003A193B" w:rsidRDefault="001F5AEB" w:rsidP="00812C4D">
      <w:pPr>
        <w:pStyle w:val="Paragrafi"/>
        <w:rPr>
          <w:spacing w:val="-4"/>
          <w:lang w:val="sq-AL"/>
        </w:rPr>
      </w:pPr>
      <w:r w:rsidRPr="003A193B">
        <w:rPr>
          <w:spacing w:val="-4"/>
          <w:lang w:val="sq-AL"/>
        </w:rPr>
        <w:t xml:space="preserve">11. </w:t>
      </w:r>
      <w:r w:rsidR="00DF0D53" w:rsidRPr="003A193B">
        <w:rPr>
          <w:spacing w:val="-4"/>
          <w:lang w:val="sq-AL"/>
        </w:rPr>
        <w:t>Ministria e Shëndetësisë auditon spitalin, nëpërmjet strukturës së saj audituese, për zbatimin e standardeve të miratuara prej saj, si dhe për mënyrën e përdorimit të buxhetit total të spitalit.</w:t>
      </w:r>
    </w:p>
    <w:p w:rsidR="00DF0D53" w:rsidRPr="003A193B" w:rsidRDefault="001F5AEB" w:rsidP="00812C4D">
      <w:pPr>
        <w:pStyle w:val="Paragrafi"/>
        <w:rPr>
          <w:spacing w:val="-4"/>
          <w:lang w:val="sq-AL"/>
        </w:rPr>
      </w:pPr>
      <w:r w:rsidRPr="003A193B">
        <w:rPr>
          <w:spacing w:val="-4"/>
          <w:lang w:val="sq-AL"/>
        </w:rPr>
        <w:t xml:space="preserve">12. </w:t>
      </w:r>
      <w:r w:rsidR="00DF0D53" w:rsidRPr="003A193B">
        <w:rPr>
          <w:spacing w:val="-4"/>
          <w:lang w:val="sq-AL"/>
        </w:rPr>
        <w:t xml:space="preserve">Marrëdhëniet juridike të punës në spitale rregullohen në përputhje me Kodin e Punës të Republikës së Shqipërisë, miratuar me ligjin </w:t>
      </w:r>
      <w:r w:rsidR="00A12421" w:rsidRPr="003A193B">
        <w:rPr>
          <w:spacing w:val="-4"/>
          <w:lang w:val="sq-AL"/>
        </w:rPr>
        <w:t xml:space="preserve">nr. </w:t>
      </w:r>
      <w:r w:rsidR="00DF0D53" w:rsidRPr="003A193B">
        <w:rPr>
          <w:spacing w:val="-4"/>
          <w:lang w:val="sq-AL"/>
        </w:rPr>
        <w:t>7961, datë 12.7.1995, të ndryshuar.</w:t>
      </w:r>
    </w:p>
    <w:p w:rsidR="00DF0D53" w:rsidRPr="003A193B" w:rsidRDefault="001F5AEB" w:rsidP="00812C4D">
      <w:pPr>
        <w:pStyle w:val="Paragrafi"/>
        <w:rPr>
          <w:spacing w:val="-4"/>
          <w:lang w:val="sq-AL"/>
        </w:rPr>
      </w:pPr>
      <w:r w:rsidRPr="003A193B">
        <w:rPr>
          <w:spacing w:val="-4"/>
          <w:lang w:val="sq-AL"/>
        </w:rPr>
        <w:t xml:space="preserve">13. </w:t>
      </w:r>
      <w:r w:rsidR="00DF0D53" w:rsidRPr="003A193B">
        <w:rPr>
          <w:spacing w:val="-4"/>
          <w:lang w:val="sq-AL"/>
        </w:rPr>
        <w:t>Spitalet janë të detyruara të llogaritin shpenzimet faktike të çdo shërbimi, në përputhje me standardet e caktuara nga Ministria e Shëndetësisë. Shpenzimet mujore dhe progresive raportohen nga spitalet në Fondin e Sigurimit të Detyrueshëm të Kujdesit Shëndetësor, i cili bën monitorimin e tyre.</w:t>
      </w:r>
    </w:p>
    <w:p w:rsidR="00DF0D53" w:rsidRPr="003A193B" w:rsidRDefault="001F5AEB" w:rsidP="00812C4D">
      <w:pPr>
        <w:pStyle w:val="Paragrafi"/>
        <w:rPr>
          <w:spacing w:val="-4"/>
          <w:lang w:val="sq-AL"/>
        </w:rPr>
      </w:pPr>
      <w:r w:rsidRPr="003A193B">
        <w:rPr>
          <w:spacing w:val="-4"/>
          <w:lang w:val="sq-AL"/>
        </w:rPr>
        <w:t xml:space="preserve">14. </w:t>
      </w:r>
      <w:r w:rsidR="00DF0D53" w:rsidRPr="003A193B">
        <w:rPr>
          <w:spacing w:val="-4"/>
          <w:lang w:val="sq-AL"/>
        </w:rPr>
        <w:t>Fondi i Sigurimit të Detyrueshëm të Kujdesit Shëndetësor financon paketën e shërbimeve spitalore të kontraktuara me metodën e buxhetimit me zëra shpenzimesh dhe me buxhetim global.</w:t>
      </w:r>
    </w:p>
    <w:p w:rsidR="00DF0D53" w:rsidRPr="003A193B" w:rsidRDefault="001F5AEB" w:rsidP="00812C4D">
      <w:pPr>
        <w:pStyle w:val="Paragrafi"/>
        <w:rPr>
          <w:spacing w:val="-4"/>
          <w:lang w:val="sq-AL"/>
        </w:rPr>
      </w:pPr>
      <w:r w:rsidRPr="003A193B">
        <w:rPr>
          <w:spacing w:val="-4"/>
          <w:lang w:val="sq-AL"/>
        </w:rPr>
        <w:t>a)</w:t>
      </w:r>
      <w:r w:rsidR="00A12421" w:rsidRPr="003A193B">
        <w:rPr>
          <w:spacing w:val="-4"/>
          <w:lang w:val="sq-AL"/>
        </w:rPr>
        <w:t xml:space="preserve"> </w:t>
      </w:r>
      <w:r w:rsidR="00DF0D53" w:rsidRPr="003A193B">
        <w:rPr>
          <w:spacing w:val="-4"/>
          <w:lang w:val="sq-AL"/>
        </w:rPr>
        <w:t>Buxheti i kontraktuar i spitalit për pjesën e buxhetimit me zëra shpenzimesh mbulon:</w:t>
      </w:r>
    </w:p>
    <w:p w:rsidR="003A193B" w:rsidRDefault="003A193B" w:rsidP="00812C4D">
      <w:pPr>
        <w:pStyle w:val="Paragrafi"/>
        <w:rPr>
          <w:spacing w:val="-4"/>
          <w:lang w:val="sq-AL"/>
        </w:rPr>
      </w:pPr>
    </w:p>
    <w:p w:rsidR="00DF0D53" w:rsidRPr="003A193B" w:rsidRDefault="00DF0D53" w:rsidP="00812C4D">
      <w:pPr>
        <w:pStyle w:val="Paragrafi"/>
        <w:rPr>
          <w:spacing w:val="-4"/>
          <w:lang w:val="sq-AL"/>
        </w:rPr>
      </w:pPr>
      <w:r w:rsidRPr="003A193B">
        <w:rPr>
          <w:spacing w:val="-4"/>
          <w:lang w:val="sq-AL"/>
        </w:rPr>
        <w:t>i. paga dhe shpenzime të tjera lidhur me pagën e personelit;</w:t>
      </w:r>
    </w:p>
    <w:p w:rsidR="00DF0D53" w:rsidRPr="003A193B" w:rsidRDefault="00DF0D53" w:rsidP="00812C4D">
      <w:pPr>
        <w:pStyle w:val="Paragrafi"/>
        <w:rPr>
          <w:spacing w:val="-4"/>
          <w:lang w:val="sq-AL"/>
        </w:rPr>
      </w:pPr>
      <w:r w:rsidRPr="003A193B">
        <w:rPr>
          <w:spacing w:val="-4"/>
          <w:lang w:val="sq-AL"/>
        </w:rPr>
        <w:t>ii. kontribute për sigurime shëndetësore e shoqërore të personelit;</w:t>
      </w:r>
    </w:p>
    <w:p w:rsidR="00DF0D53" w:rsidRPr="003A193B" w:rsidRDefault="00DF0D53" w:rsidP="00812C4D">
      <w:pPr>
        <w:pStyle w:val="Paragrafi"/>
        <w:rPr>
          <w:spacing w:val="-4"/>
          <w:lang w:val="sq-AL"/>
        </w:rPr>
      </w:pPr>
      <w:r w:rsidRPr="003A193B">
        <w:rPr>
          <w:spacing w:val="-4"/>
          <w:lang w:val="sq-AL"/>
        </w:rPr>
        <w:t>iii. mallra e shërbime të tjera.</w:t>
      </w:r>
    </w:p>
    <w:p w:rsidR="00DF0D53" w:rsidRPr="003A193B" w:rsidRDefault="001F5AEB" w:rsidP="00812C4D">
      <w:pPr>
        <w:pStyle w:val="Paragrafi"/>
        <w:rPr>
          <w:spacing w:val="-4"/>
          <w:lang w:val="sq-AL"/>
        </w:rPr>
      </w:pPr>
      <w:r w:rsidRPr="003A193B">
        <w:rPr>
          <w:spacing w:val="-4"/>
          <w:lang w:val="sq-AL"/>
        </w:rPr>
        <w:t>b)</w:t>
      </w:r>
      <w:r w:rsidR="00DF0D53" w:rsidRPr="003A193B">
        <w:rPr>
          <w:spacing w:val="-4"/>
          <w:lang w:val="sq-AL"/>
        </w:rPr>
        <w:t xml:space="preserve"> Buxheti i kontraktuar i spitalit për pjesën e buxhetimit global mbulon pagesën për paketat e shërbimeve me çmime të miratuara me vendim të Këshillit të Ministrave. Spitali përdor pjesën e kostos së paketës për mbulimin e shpenzimeve sipas</w:t>
      </w:r>
      <w:r w:rsidR="00A12421" w:rsidRPr="003A193B">
        <w:rPr>
          <w:spacing w:val="-4"/>
          <w:lang w:val="sq-AL"/>
        </w:rPr>
        <w:t xml:space="preserve"> </w:t>
      </w:r>
      <w:r w:rsidR="00DF0D53" w:rsidRPr="003A193B">
        <w:rPr>
          <w:spacing w:val="-4"/>
          <w:lang w:val="sq-AL"/>
        </w:rPr>
        <w:t xml:space="preserve">shkronjës </w:t>
      </w:r>
      <w:r w:rsidR="00CF7AB9" w:rsidRPr="003A193B">
        <w:rPr>
          <w:spacing w:val="-4"/>
          <w:lang w:val="sq-AL"/>
        </w:rPr>
        <w:t>“</w:t>
      </w:r>
      <w:r w:rsidR="00DF0D53" w:rsidRPr="003A193B">
        <w:rPr>
          <w:spacing w:val="-4"/>
          <w:lang w:val="sq-AL"/>
        </w:rPr>
        <w:t>a</w:t>
      </w:r>
      <w:r w:rsidR="00CF7AB9" w:rsidRPr="003A193B">
        <w:rPr>
          <w:spacing w:val="-4"/>
          <w:lang w:val="sq-AL"/>
        </w:rPr>
        <w:t>”</w:t>
      </w:r>
      <w:r w:rsidR="00DF0D53" w:rsidRPr="003A193B">
        <w:rPr>
          <w:spacing w:val="-4"/>
          <w:lang w:val="sq-AL"/>
        </w:rPr>
        <w:t xml:space="preserve">. Detajimi i shpenzimeve për këto paketa dhe mënyra e financimit të tyre bëhet me vendim të Këshillit Administrativ të Fondit të Sigurimit të Detyrueshëm të Kujdesit Shëndetësor. </w:t>
      </w:r>
    </w:p>
    <w:p w:rsidR="00DF0D53" w:rsidRPr="003A193B" w:rsidRDefault="00DF0D53" w:rsidP="00812C4D">
      <w:pPr>
        <w:pStyle w:val="Paragrafi"/>
        <w:rPr>
          <w:spacing w:val="-4"/>
          <w:lang w:val="sq-AL"/>
        </w:rPr>
      </w:pPr>
      <w:r w:rsidRPr="003A193B">
        <w:rPr>
          <w:spacing w:val="-4"/>
          <w:lang w:val="sq-AL"/>
        </w:rPr>
        <w:t>Spitali mban përgjegjësi të plotë për zbatimin e buxhetit të kontraktuar, sipas zërave të përcaktuar nga Fondi i Sigurimit të Detyrueshëm të Kujdesit Shëndetësor.</w:t>
      </w:r>
    </w:p>
    <w:p w:rsidR="00DF0D53" w:rsidRPr="003A193B" w:rsidRDefault="001F5AEB" w:rsidP="00812C4D">
      <w:pPr>
        <w:pStyle w:val="Paragrafi"/>
        <w:rPr>
          <w:spacing w:val="-4"/>
          <w:lang w:val="sq-AL"/>
        </w:rPr>
      </w:pPr>
      <w:r w:rsidRPr="003A193B">
        <w:rPr>
          <w:spacing w:val="-4"/>
          <w:lang w:val="sq-AL"/>
        </w:rPr>
        <w:t xml:space="preserve">15. </w:t>
      </w:r>
      <w:r w:rsidR="00DF0D53" w:rsidRPr="003A193B">
        <w:rPr>
          <w:spacing w:val="-4"/>
          <w:lang w:val="sq-AL"/>
        </w:rPr>
        <w:t>Rishpërndarja e buxhetit midis spitaleve mund të bëhet vetëm brenda një kufiri prej 3% të buxhetit të spitaleve, me vendim të Këshillit Administrativ të Fondit të Sigurimit të Detyrueshëm të Kujdesit Shëndetësor.</w:t>
      </w:r>
    </w:p>
    <w:p w:rsidR="00DF0D53" w:rsidRPr="003A193B" w:rsidRDefault="001F5AEB" w:rsidP="00812C4D">
      <w:pPr>
        <w:pStyle w:val="Paragrafi"/>
        <w:rPr>
          <w:spacing w:val="-4"/>
          <w:lang w:val="sq-AL"/>
        </w:rPr>
      </w:pPr>
      <w:r w:rsidRPr="003A193B">
        <w:rPr>
          <w:spacing w:val="-4"/>
          <w:lang w:val="sq-AL"/>
        </w:rPr>
        <w:t xml:space="preserve">16. </w:t>
      </w:r>
      <w:r w:rsidR="00DF0D53" w:rsidRPr="003A193B">
        <w:rPr>
          <w:spacing w:val="-4"/>
          <w:lang w:val="sq-AL"/>
        </w:rPr>
        <w:t xml:space="preserve">Numri i përgjithshëm i punonjësve të spitaleve është, sipas shtojcës </w:t>
      </w:r>
      <w:r w:rsidR="00A12421" w:rsidRPr="003A193B">
        <w:rPr>
          <w:spacing w:val="-4"/>
          <w:lang w:val="sq-AL"/>
        </w:rPr>
        <w:t xml:space="preserve">nr. </w:t>
      </w:r>
      <w:r w:rsidR="00DF0D53" w:rsidRPr="003A193B">
        <w:rPr>
          <w:spacing w:val="-4"/>
          <w:lang w:val="sq-AL"/>
        </w:rPr>
        <w:t>2, që i bashkëlidhet këtij vendimi.</w:t>
      </w:r>
    </w:p>
    <w:p w:rsidR="00DF0D53" w:rsidRPr="003A193B" w:rsidRDefault="001F5AEB" w:rsidP="00812C4D">
      <w:pPr>
        <w:pStyle w:val="Paragrafi"/>
        <w:rPr>
          <w:spacing w:val="-4"/>
          <w:lang w:val="sq-AL"/>
        </w:rPr>
      </w:pPr>
      <w:r w:rsidRPr="003A193B">
        <w:rPr>
          <w:spacing w:val="-4"/>
          <w:lang w:val="sq-AL"/>
        </w:rPr>
        <w:t xml:space="preserve">17. </w:t>
      </w:r>
      <w:r w:rsidR="00DF0D53" w:rsidRPr="003A193B">
        <w:rPr>
          <w:spacing w:val="-4"/>
          <w:lang w:val="sq-AL"/>
        </w:rPr>
        <w:t>Numri pedagogëve me kontratë shërbimi për spitalet universitare miratohet nga ministri i Shëndetësisë. Pagesa e tyre bëhet nga buxheti i spitalit.</w:t>
      </w:r>
    </w:p>
    <w:p w:rsidR="00DF0D53" w:rsidRPr="003A193B" w:rsidRDefault="001F5AEB" w:rsidP="00812C4D">
      <w:pPr>
        <w:pStyle w:val="Paragrafi"/>
        <w:rPr>
          <w:spacing w:val="-4"/>
          <w:lang w:val="sq-AL"/>
        </w:rPr>
      </w:pPr>
      <w:r w:rsidRPr="003A193B">
        <w:rPr>
          <w:spacing w:val="-4"/>
          <w:lang w:val="sq-AL"/>
        </w:rPr>
        <w:t xml:space="preserve">18. </w:t>
      </w:r>
      <w:r w:rsidR="00DF0D53" w:rsidRPr="003A193B">
        <w:rPr>
          <w:spacing w:val="-4"/>
          <w:lang w:val="sq-AL"/>
        </w:rPr>
        <w:t xml:space="preserve">Vendimi </w:t>
      </w:r>
      <w:r w:rsidR="00A12421" w:rsidRPr="003A193B">
        <w:rPr>
          <w:spacing w:val="-4"/>
          <w:lang w:val="sq-AL"/>
        </w:rPr>
        <w:t xml:space="preserve">nr. </w:t>
      </w:r>
      <w:r w:rsidR="00DF0D53" w:rsidRPr="003A193B">
        <w:rPr>
          <w:spacing w:val="-4"/>
          <w:lang w:val="sq-AL"/>
        </w:rPr>
        <w:t xml:space="preserve">1, datë 8.1.2014, i Këshillit të Ministrave, </w:t>
      </w:r>
      <w:r w:rsidR="00CF7AB9" w:rsidRPr="003A193B">
        <w:rPr>
          <w:spacing w:val="-4"/>
          <w:lang w:val="sq-AL"/>
        </w:rPr>
        <w:t>“</w:t>
      </w:r>
      <w:r w:rsidR="00DF0D53" w:rsidRPr="003A193B">
        <w:rPr>
          <w:spacing w:val="-4"/>
          <w:lang w:val="sq-AL"/>
        </w:rPr>
        <w:t>Për financimin e shërbimeve spitalore nga skema e detyrueshme e sigurimeve të kujdesit shëndetësor</w:t>
      </w:r>
      <w:r w:rsidR="00CF7AB9" w:rsidRPr="003A193B">
        <w:rPr>
          <w:spacing w:val="-4"/>
          <w:lang w:val="sq-AL"/>
        </w:rPr>
        <w:t>”</w:t>
      </w:r>
      <w:r w:rsidR="00DF0D53" w:rsidRPr="003A193B">
        <w:rPr>
          <w:spacing w:val="-4"/>
          <w:lang w:val="sq-AL"/>
        </w:rPr>
        <w:t>, të ndryshuar, shfuqizohet.</w:t>
      </w:r>
    </w:p>
    <w:p w:rsidR="00DF0D53" w:rsidRPr="003A193B" w:rsidRDefault="001F5AEB" w:rsidP="00812C4D">
      <w:pPr>
        <w:pStyle w:val="Paragrafi"/>
        <w:rPr>
          <w:spacing w:val="-4"/>
          <w:lang w:val="sq-AL"/>
        </w:rPr>
      </w:pPr>
      <w:r w:rsidRPr="003A193B">
        <w:rPr>
          <w:spacing w:val="-4"/>
          <w:lang w:val="sq-AL"/>
        </w:rPr>
        <w:t xml:space="preserve">19. </w:t>
      </w:r>
      <w:r w:rsidR="00DF0D53" w:rsidRPr="003A193B">
        <w:rPr>
          <w:spacing w:val="-4"/>
          <w:lang w:val="sq-AL"/>
        </w:rPr>
        <w:t xml:space="preserve">Financimi i institucioneve dhe i shërbimeve, të përcaktuara në shtojcën </w:t>
      </w:r>
      <w:r w:rsidR="00A12421" w:rsidRPr="003A193B">
        <w:rPr>
          <w:spacing w:val="-4"/>
          <w:lang w:val="sq-AL"/>
        </w:rPr>
        <w:t xml:space="preserve">nr. </w:t>
      </w:r>
      <w:r w:rsidR="00DF0D53" w:rsidRPr="003A193B">
        <w:rPr>
          <w:spacing w:val="-4"/>
          <w:lang w:val="sq-AL"/>
        </w:rPr>
        <w:t>3, që i bashkëlidhet këtij vendimi, bëhet nga Fondi i Sigurimit të Detyrueshëm të Kujdesit Shëndetësor, vetëm kundrejt shtesave përkatëse të buxhetit, nga Ministria e Shëndetësisë.</w:t>
      </w:r>
    </w:p>
    <w:p w:rsidR="00DF0D53" w:rsidRPr="00A12421" w:rsidRDefault="001F5AEB" w:rsidP="00812C4D">
      <w:pPr>
        <w:pStyle w:val="Paragrafi"/>
        <w:rPr>
          <w:lang w:val="sq-AL"/>
        </w:rPr>
      </w:pPr>
      <w:r w:rsidRPr="003A193B">
        <w:rPr>
          <w:spacing w:val="-4"/>
          <w:lang w:val="sq-AL"/>
        </w:rPr>
        <w:t xml:space="preserve">20. </w:t>
      </w:r>
      <w:r w:rsidR="00DF0D53" w:rsidRPr="003A193B">
        <w:rPr>
          <w:spacing w:val="-4"/>
          <w:lang w:val="sq-AL"/>
        </w:rPr>
        <w:t>Ngarkohen Ministria e Shëndetësisë, Ministria e Financave dhe Fondi i Sigurimit të Detyrueshëm të Kujdesit</w:t>
      </w:r>
      <w:r w:rsidR="00DF0D53" w:rsidRPr="00A12421">
        <w:rPr>
          <w:lang w:val="sq-AL"/>
        </w:rPr>
        <w:t xml:space="preserve"> Shëndetësor për zbatimin e këtij vendimi.</w:t>
      </w:r>
    </w:p>
    <w:p w:rsidR="00DF0D53" w:rsidRPr="00A12421" w:rsidRDefault="00DF0D53" w:rsidP="00812C4D">
      <w:pPr>
        <w:pStyle w:val="Paragrafi"/>
        <w:rPr>
          <w:lang w:val="sq-AL"/>
        </w:rPr>
      </w:pPr>
      <w:r w:rsidRPr="00A12421">
        <w:rPr>
          <w:lang w:val="sq-AL"/>
        </w:rPr>
        <w:t>Ky ven</w:t>
      </w:r>
      <w:r w:rsidR="001F5AEB" w:rsidRPr="00A12421">
        <w:rPr>
          <w:lang w:val="sq-AL"/>
        </w:rPr>
        <w:t xml:space="preserve">dim hyn në fuqi pas botimit në Fletoren Zyrtare </w:t>
      </w:r>
      <w:r w:rsidRPr="00A12421">
        <w:rPr>
          <w:lang w:val="sq-AL"/>
        </w:rPr>
        <w:t>dhe i fillon efektet nga data 1 janar 2015.</w:t>
      </w:r>
    </w:p>
    <w:p w:rsidR="00DF0D53" w:rsidRPr="00A12421" w:rsidRDefault="00DF0D53" w:rsidP="003A193B">
      <w:pPr>
        <w:pStyle w:val="Hapesira7"/>
        <w:rPr>
          <w:lang w:val="sq-AL"/>
        </w:rPr>
      </w:pPr>
    </w:p>
    <w:p w:rsidR="001F5AEB" w:rsidRPr="00A12421" w:rsidRDefault="001F5AEB" w:rsidP="001F5AEB">
      <w:pPr>
        <w:pStyle w:val="Autoriteti"/>
        <w:ind w:firstLine="284"/>
        <w:rPr>
          <w:lang w:val="sq-AL"/>
        </w:rPr>
      </w:pPr>
      <w:r w:rsidRPr="00A12421">
        <w:rPr>
          <w:lang w:val="sq-AL"/>
        </w:rPr>
        <w:t>KRYEMINISTRI</w:t>
      </w:r>
    </w:p>
    <w:p w:rsidR="001F5AEB" w:rsidRPr="00A12421" w:rsidRDefault="001F5AEB" w:rsidP="001F5AEB">
      <w:pPr>
        <w:pStyle w:val="AutoritetiEmer"/>
        <w:ind w:firstLine="284"/>
        <w:rPr>
          <w:lang w:val="sq-AL"/>
        </w:rPr>
      </w:pPr>
      <w:r w:rsidRPr="00A12421">
        <w:rPr>
          <w:lang w:val="sq-AL"/>
        </w:rPr>
        <w:t>Edi Rama</w:t>
      </w:r>
    </w:p>
    <w:p w:rsidR="00DB37C6" w:rsidRDefault="00DB37C6" w:rsidP="00812C4D">
      <w:pPr>
        <w:pStyle w:val="Paragrafi"/>
        <w:rPr>
          <w:lang w:val="sq-AL"/>
        </w:rPr>
        <w:sectPr w:rsidR="00DB37C6" w:rsidSect="00DB37C6">
          <w:type w:val="continuous"/>
          <w:pgSz w:w="11907" w:h="16840" w:code="9"/>
          <w:pgMar w:top="720" w:right="1134" w:bottom="720" w:left="1134" w:header="851" w:footer="851" w:gutter="0"/>
          <w:cols w:num="2" w:space="454"/>
          <w:docGrid w:linePitch="360"/>
        </w:sectPr>
      </w:pPr>
    </w:p>
    <w:p w:rsidR="00473157" w:rsidRDefault="00473157" w:rsidP="003A193B">
      <w:pPr>
        <w:shd w:val="clear" w:color="auto" w:fill="FFFFFF"/>
        <w:spacing w:after="0" w:line="240" w:lineRule="auto"/>
        <w:jc w:val="center"/>
        <w:rPr>
          <w:rFonts w:ascii="Garamond" w:hAnsi="Garamond"/>
          <w:b/>
          <w:sz w:val="24"/>
          <w:szCs w:val="24"/>
          <w:lang w:val="sq-AL"/>
        </w:rPr>
      </w:pPr>
      <w:r w:rsidRPr="00A12421">
        <w:rPr>
          <w:rFonts w:ascii="Garamond" w:hAnsi="Garamond"/>
          <w:b/>
          <w:sz w:val="24"/>
          <w:szCs w:val="24"/>
          <w:lang w:val="sq-AL"/>
        </w:rPr>
        <w:t xml:space="preserve">SHTOJCA </w:t>
      </w:r>
      <w:r w:rsidR="00A12421">
        <w:rPr>
          <w:rFonts w:ascii="Garamond" w:hAnsi="Garamond"/>
          <w:b/>
          <w:sz w:val="24"/>
          <w:szCs w:val="24"/>
          <w:lang w:val="sq-AL"/>
        </w:rPr>
        <w:t xml:space="preserve">NR. </w:t>
      </w:r>
      <w:r w:rsidRPr="00A12421">
        <w:rPr>
          <w:rFonts w:ascii="Garamond" w:hAnsi="Garamond"/>
          <w:b/>
          <w:sz w:val="24"/>
          <w:szCs w:val="24"/>
          <w:lang w:val="sq-AL"/>
        </w:rPr>
        <w:t>1</w:t>
      </w:r>
    </w:p>
    <w:p w:rsidR="003A193B" w:rsidRPr="00A12421" w:rsidRDefault="003A193B" w:rsidP="003A193B">
      <w:pPr>
        <w:pStyle w:val="Hapesira7"/>
        <w:rPr>
          <w:lang w:val="sq-AL"/>
        </w:rPr>
      </w:pPr>
    </w:p>
    <w:p w:rsidR="003A193B" w:rsidRDefault="00473157" w:rsidP="003A193B">
      <w:pPr>
        <w:shd w:val="clear" w:color="auto" w:fill="FFFFFF"/>
        <w:spacing w:after="0" w:line="240" w:lineRule="auto"/>
        <w:jc w:val="center"/>
        <w:rPr>
          <w:rFonts w:ascii="Garamond" w:hAnsi="Garamond"/>
          <w:b/>
          <w:sz w:val="24"/>
          <w:szCs w:val="24"/>
          <w:lang w:val="sq-AL"/>
        </w:rPr>
      </w:pPr>
      <w:r w:rsidRPr="00A12421">
        <w:rPr>
          <w:rFonts w:ascii="Garamond" w:hAnsi="Garamond"/>
          <w:b/>
          <w:sz w:val="24"/>
          <w:szCs w:val="24"/>
          <w:lang w:val="sq-AL"/>
        </w:rPr>
        <w:t>LISTA E SHËRBIMEVE SPITALORE QË DO TË FINANCOHEN NGA FONDI I SIGURIMIT TË DETYRUESHËM TË KUJDESIT SHËNDETËSOR</w:t>
      </w:r>
    </w:p>
    <w:p w:rsidR="003A193B" w:rsidRDefault="003A193B" w:rsidP="003A193B">
      <w:pPr>
        <w:shd w:val="clear" w:color="auto" w:fill="FFFFFF"/>
        <w:spacing w:after="0" w:line="240" w:lineRule="auto"/>
        <w:jc w:val="center"/>
        <w:rPr>
          <w:rFonts w:ascii="Garamond" w:hAnsi="Garamond"/>
          <w:b/>
          <w:sz w:val="24"/>
          <w:szCs w:val="24"/>
          <w:lang w:val="sq-AL"/>
        </w:rPr>
      </w:pPr>
    </w:p>
    <w:p w:rsidR="005B79E3" w:rsidRPr="003A193B" w:rsidRDefault="00473157" w:rsidP="003A193B">
      <w:pPr>
        <w:shd w:val="clear" w:color="auto" w:fill="FFFFFF"/>
        <w:spacing w:after="0" w:line="240" w:lineRule="auto"/>
        <w:ind w:firstLine="0"/>
        <w:jc w:val="left"/>
        <w:rPr>
          <w:rFonts w:ascii="Garamond" w:hAnsi="Garamond"/>
          <w:b/>
          <w:sz w:val="24"/>
          <w:szCs w:val="24"/>
          <w:lang w:val="sq-AL"/>
        </w:rPr>
      </w:pPr>
      <w:r w:rsidRPr="00A12421">
        <w:rPr>
          <w:rFonts w:ascii="Garamond" w:hAnsi="Garamond"/>
          <w:sz w:val="24"/>
          <w:szCs w:val="24"/>
          <w:lang w:val="sq-AL"/>
        </w:rPr>
        <w:t xml:space="preserve"> I.</w:t>
      </w:r>
      <w:r w:rsidRPr="00A12421">
        <w:rPr>
          <w:rFonts w:ascii="Garamond" w:hAnsi="Garamond"/>
          <w:sz w:val="24"/>
          <w:szCs w:val="24"/>
          <w:lang w:val="sq-AL"/>
        </w:rPr>
        <w:tab/>
        <w:t>SPITALET UNIVERSITARE</w:t>
      </w:r>
    </w:p>
    <w:p w:rsidR="00473157" w:rsidRPr="00A12421" w:rsidRDefault="00473157" w:rsidP="005B79E3">
      <w:pPr>
        <w:shd w:val="clear" w:color="auto" w:fill="FFFFFF"/>
        <w:spacing w:after="0" w:line="240" w:lineRule="auto"/>
        <w:ind w:firstLine="0"/>
        <w:rPr>
          <w:rFonts w:ascii="Garamond" w:hAnsi="Garamond"/>
          <w:sz w:val="24"/>
          <w:szCs w:val="24"/>
          <w:lang w:val="sq-AL"/>
        </w:rPr>
      </w:pPr>
      <w:r w:rsidRPr="00A12421">
        <w:rPr>
          <w:rFonts w:ascii="Garamond" w:hAnsi="Garamond"/>
          <w:sz w:val="24"/>
          <w:szCs w:val="24"/>
          <w:lang w:val="sq-AL"/>
        </w:rPr>
        <w:t>1.</w:t>
      </w:r>
      <w:r w:rsidRPr="00A12421">
        <w:rPr>
          <w:rFonts w:ascii="Garamond" w:hAnsi="Garamond"/>
          <w:sz w:val="24"/>
          <w:szCs w:val="24"/>
          <w:lang w:val="sq-AL"/>
        </w:rPr>
        <w:tab/>
      </w:r>
      <w:r w:rsidR="00EB5005">
        <w:rPr>
          <w:rFonts w:ascii="Garamond" w:hAnsi="Garamond"/>
          <w:sz w:val="24"/>
          <w:szCs w:val="24"/>
          <w:lang w:val="sq-AL"/>
        </w:rPr>
        <w:t xml:space="preserve"> </w:t>
      </w:r>
      <w:r w:rsidRPr="00A12421">
        <w:rPr>
          <w:rFonts w:ascii="Garamond" w:hAnsi="Garamond"/>
          <w:sz w:val="24"/>
          <w:szCs w:val="24"/>
          <w:lang w:val="sq-AL"/>
        </w:rPr>
        <w:t>Shërbimi i kardiologjisë:</w:t>
      </w:r>
    </w:p>
    <w:p w:rsidR="00473157" w:rsidRPr="00A12421" w:rsidRDefault="00473157" w:rsidP="005B79E3">
      <w:pPr>
        <w:widowControl w:val="0"/>
        <w:numPr>
          <w:ilvl w:val="0"/>
          <w:numId w:val="19"/>
        </w:numPr>
        <w:shd w:val="clear" w:color="auto" w:fill="FFFFFF"/>
        <w:tabs>
          <w:tab w:val="left" w:pos="826"/>
        </w:tabs>
        <w:autoSpaceDE w:val="0"/>
        <w:autoSpaceDN w:val="0"/>
        <w:adjustRightInd w:val="0"/>
        <w:spacing w:after="0" w:line="240" w:lineRule="auto"/>
        <w:ind w:firstLine="0"/>
        <w:jc w:val="left"/>
        <w:rPr>
          <w:rFonts w:ascii="Garamond" w:hAnsi="Garamond"/>
          <w:spacing w:val="-2"/>
          <w:sz w:val="24"/>
          <w:szCs w:val="24"/>
          <w:lang w:val="sq-AL"/>
        </w:rPr>
      </w:pPr>
      <w:r w:rsidRPr="00A12421">
        <w:rPr>
          <w:rFonts w:ascii="Garamond" w:hAnsi="Garamond"/>
          <w:sz w:val="24"/>
          <w:szCs w:val="24"/>
          <w:lang w:val="sq-AL"/>
        </w:rPr>
        <w:t>Hemodinamika;</w:t>
      </w:r>
    </w:p>
    <w:p w:rsidR="00473157" w:rsidRPr="00A12421" w:rsidRDefault="00473157" w:rsidP="005B79E3">
      <w:pPr>
        <w:widowControl w:val="0"/>
        <w:numPr>
          <w:ilvl w:val="0"/>
          <w:numId w:val="19"/>
        </w:numPr>
        <w:shd w:val="clear" w:color="auto" w:fill="FFFFFF"/>
        <w:tabs>
          <w:tab w:val="left" w:pos="826"/>
        </w:tabs>
        <w:autoSpaceDE w:val="0"/>
        <w:autoSpaceDN w:val="0"/>
        <w:adjustRightInd w:val="0"/>
        <w:spacing w:after="0" w:line="240" w:lineRule="auto"/>
        <w:ind w:firstLine="0"/>
        <w:jc w:val="left"/>
        <w:rPr>
          <w:rFonts w:ascii="Garamond" w:hAnsi="Garamond"/>
          <w:spacing w:val="-4"/>
          <w:sz w:val="24"/>
          <w:szCs w:val="24"/>
          <w:lang w:val="sq-AL"/>
        </w:rPr>
      </w:pPr>
      <w:r w:rsidRPr="00A12421">
        <w:rPr>
          <w:rFonts w:ascii="Garamond" w:hAnsi="Garamond"/>
          <w:sz w:val="24"/>
          <w:szCs w:val="24"/>
          <w:lang w:val="sq-AL"/>
        </w:rPr>
        <w:t>Reanimacioni i kardiologjisë.</w:t>
      </w:r>
    </w:p>
    <w:p w:rsidR="00473157" w:rsidRPr="00A12421" w:rsidRDefault="00473157" w:rsidP="005B79E3">
      <w:pPr>
        <w:widowControl w:val="0"/>
        <w:numPr>
          <w:ilvl w:val="0"/>
          <w:numId w:val="20"/>
        </w:numPr>
        <w:shd w:val="clear" w:color="auto" w:fill="FFFFFF"/>
        <w:tabs>
          <w:tab w:val="left" w:pos="84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kardiokirurgjisë;</w:t>
      </w:r>
    </w:p>
    <w:p w:rsidR="00473157" w:rsidRPr="00A12421" w:rsidRDefault="00473157" w:rsidP="005B79E3">
      <w:pPr>
        <w:widowControl w:val="0"/>
        <w:numPr>
          <w:ilvl w:val="0"/>
          <w:numId w:val="20"/>
        </w:numPr>
        <w:shd w:val="clear" w:color="auto" w:fill="FFFFFF"/>
        <w:tabs>
          <w:tab w:val="left" w:pos="84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kirurgjisë angiovaskulare;</w:t>
      </w:r>
    </w:p>
    <w:p w:rsidR="00473157" w:rsidRPr="00A12421" w:rsidRDefault="00473157" w:rsidP="005B79E3">
      <w:pPr>
        <w:widowControl w:val="0"/>
        <w:numPr>
          <w:ilvl w:val="0"/>
          <w:numId w:val="20"/>
        </w:numPr>
        <w:shd w:val="clear" w:color="auto" w:fill="FFFFFF"/>
        <w:tabs>
          <w:tab w:val="left" w:pos="84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hematologjisë;</w:t>
      </w:r>
    </w:p>
    <w:p w:rsidR="00473157" w:rsidRPr="00A12421" w:rsidRDefault="00473157" w:rsidP="005B79E3">
      <w:pPr>
        <w:widowControl w:val="0"/>
        <w:numPr>
          <w:ilvl w:val="0"/>
          <w:numId w:val="20"/>
        </w:numPr>
        <w:shd w:val="clear" w:color="auto" w:fill="FFFFFF"/>
        <w:tabs>
          <w:tab w:val="left" w:pos="84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gastrohepatologjisë;</w:t>
      </w:r>
    </w:p>
    <w:p w:rsidR="00473157" w:rsidRPr="00A12421" w:rsidRDefault="00473157" w:rsidP="005B79E3">
      <w:pPr>
        <w:widowControl w:val="0"/>
        <w:numPr>
          <w:ilvl w:val="0"/>
          <w:numId w:val="20"/>
        </w:numPr>
        <w:shd w:val="clear" w:color="auto" w:fill="FFFFFF"/>
        <w:tabs>
          <w:tab w:val="left" w:pos="84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endokrinologjisë;</w:t>
      </w:r>
    </w:p>
    <w:p w:rsidR="00473157" w:rsidRPr="00A12421" w:rsidRDefault="00473157" w:rsidP="005B79E3">
      <w:pPr>
        <w:widowControl w:val="0"/>
        <w:numPr>
          <w:ilvl w:val="0"/>
          <w:numId w:val="20"/>
        </w:numPr>
        <w:shd w:val="clear" w:color="auto" w:fill="FFFFFF"/>
        <w:tabs>
          <w:tab w:val="left" w:pos="84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nefrologjisë dhe hemodializës;</w:t>
      </w:r>
    </w:p>
    <w:p w:rsidR="00473157" w:rsidRPr="00A12421" w:rsidRDefault="00473157" w:rsidP="005B79E3">
      <w:pPr>
        <w:widowControl w:val="0"/>
        <w:numPr>
          <w:ilvl w:val="0"/>
          <w:numId w:val="20"/>
        </w:numPr>
        <w:shd w:val="clear" w:color="auto" w:fill="FFFFFF"/>
        <w:tabs>
          <w:tab w:val="left" w:pos="84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anestezisë-reanimacionit;</w:t>
      </w:r>
    </w:p>
    <w:p w:rsidR="00473157" w:rsidRPr="00A12421" w:rsidRDefault="00473157" w:rsidP="005B79E3">
      <w:pPr>
        <w:widowControl w:val="0"/>
        <w:numPr>
          <w:ilvl w:val="0"/>
          <w:numId w:val="20"/>
        </w:numPr>
        <w:shd w:val="clear" w:color="auto" w:fill="FFFFFF"/>
        <w:tabs>
          <w:tab w:val="left" w:pos="84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urgjencës së sëmundjeve të brendshme;</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mjekësisë interne;</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alergologjisë;</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reumatologjisë;</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dermatologjisë;</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traumatologjisë;</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ortopedisë;</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okulistikës;</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ORL-së;</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kirurgjisë maksilo-faciale;</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kirurgjisë së përgjithshme;</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urgjencës kirurgjikale;</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kirurgjisë digjestive;</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urologjisë;</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djegie-plastikës;</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neurologjisë dhe neurofiziologjisë;</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neurokirurgjisë;</w:t>
      </w:r>
    </w:p>
    <w:p w:rsidR="00473157" w:rsidRPr="00A12421" w:rsidRDefault="00473157" w:rsidP="005B79E3">
      <w:pPr>
        <w:widowControl w:val="0"/>
        <w:numPr>
          <w:ilvl w:val="0"/>
          <w:numId w:val="21"/>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onkologjisë+kirurgjia onkologjike:</w:t>
      </w:r>
    </w:p>
    <w:p w:rsidR="00473157" w:rsidRPr="00A12421" w:rsidRDefault="00473157" w:rsidP="00336018">
      <w:pPr>
        <w:widowControl w:val="0"/>
        <w:numPr>
          <w:ilvl w:val="0"/>
          <w:numId w:val="22"/>
        </w:numPr>
        <w:shd w:val="clear" w:color="auto" w:fill="FFFFFF"/>
        <w:tabs>
          <w:tab w:val="left" w:pos="826"/>
        </w:tabs>
        <w:autoSpaceDE w:val="0"/>
        <w:autoSpaceDN w:val="0"/>
        <w:adjustRightInd w:val="0"/>
        <w:spacing w:after="0" w:line="240" w:lineRule="auto"/>
        <w:ind w:left="227" w:hanging="227"/>
        <w:jc w:val="left"/>
        <w:rPr>
          <w:rFonts w:ascii="Garamond" w:hAnsi="Garamond"/>
          <w:spacing w:val="-2"/>
          <w:sz w:val="24"/>
          <w:szCs w:val="24"/>
          <w:lang w:val="sq-AL"/>
        </w:rPr>
      </w:pPr>
      <w:r w:rsidRPr="00A12421">
        <w:rPr>
          <w:rFonts w:ascii="Garamond" w:hAnsi="Garamond"/>
          <w:sz w:val="24"/>
          <w:szCs w:val="24"/>
          <w:lang w:val="sq-AL"/>
        </w:rPr>
        <w:t>Statistika onkologjike (regjistri i kancerit);</w:t>
      </w:r>
    </w:p>
    <w:p w:rsidR="00473157" w:rsidRPr="00A12421" w:rsidRDefault="00473157" w:rsidP="00336018">
      <w:pPr>
        <w:widowControl w:val="0"/>
        <w:numPr>
          <w:ilvl w:val="0"/>
          <w:numId w:val="22"/>
        </w:numPr>
        <w:shd w:val="clear" w:color="auto" w:fill="FFFFFF"/>
        <w:tabs>
          <w:tab w:val="left" w:pos="826"/>
        </w:tabs>
        <w:autoSpaceDE w:val="0"/>
        <w:autoSpaceDN w:val="0"/>
        <w:adjustRightInd w:val="0"/>
        <w:spacing w:after="0" w:line="240" w:lineRule="auto"/>
        <w:ind w:left="227" w:hanging="227"/>
        <w:jc w:val="left"/>
        <w:rPr>
          <w:rFonts w:ascii="Garamond" w:hAnsi="Garamond"/>
          <w:spacing w:val="-4"/>
          <w:sz w:val="24"/>
          <w:szCs w:val="24"/>
          <w:lang w:val="sq-AL"/>
        </w:rPr>
      </w:pPr>
      <w:r w:rsidRPr="00A12421">
        <w:rPr>
          <w:rFonts w:ascii="Garamond" w:hAnsi="Garamond"/>
          <w:sz w:val="24"/>
          <w:szCs w:val="24"/>
          <w:lang w:val="sq-AL"/>
        </w:rPr>
        <w:t>Laboratori histopatologjik onkologjik;</w:t>
      </w:r>
    </w:p>
    <w:p w:rsidR="00473157" w:rsidRPr="00A12421" w:rsidRDefault="00473157" w:rsidP="00336018">
      <w:pPr>
        <w:widowControl w:val="0"/>
        <w:numPr>
          <w:ilvl w:val="0"/>
          <w:numId w:val="22"/>
        </w:numPr>
        <w:shd w:val="clear" w:color="auto" w:fill="FFFFFF"/>
        <w:tabs>
          <w:tab w:val="left" w:pos="826"/>
        </w:tabs>
        <w:autoSpaceDE w:val="0"/>
        <w:autoSpaceDN w:val="0"/>
        <w:adjustRightInd w:val="0"/>
        <w:spacing w:after="0" w:line="240" w:lineRule="auto"/>
        <w:ind w:left="227" w:hanging="227"/>
        <w:jc w:val="left"/>
        <w:rPr>
          <w:rFonts w:ascii="Garamond" w:hAnsi="Garamond"/>
          <w:spacing w:val="-2"/>
          <w:sz w:val="24"/>
          <w:szCs w:val="24"/>
          <w:lang w:val="sq-AL"/>
        </w:rPr>
      </w:pPr>
      <w:r w:rsidRPr="00A12421">
        <w:rPr>
          <w:rFonts w:ascii="Garamond" w:hAnsi="Garamond"/>
          <w:sz w:val="24"/>
          <w:szCs w:val="24"/>
          <w:lang w:val="sq-AL"/>
        </w:rPr>
        <w:t>Laboratori klinik-biokimik onkologjik.</w:t>
      </w:r>
    </w:p>
    <w:p w:rsidR="00473157" w:rsidRPr="00A12421" w:rsidRDefault="00473157" w:rsidP="005B79E3">
      <w:pPr>
        <w:widowControl w:val="0"/>
        <w:numPr>
          <w:ilvl w:val="0"/>
          <w:numId w:val="23"/>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rrezatim-kobaltit;</w:t>
      </w:r>
    </w:p>
    <w:p w:rsidR="00473157" w:rsidRPr="00A12421" w:rsidRDefault="00473157" w:rsidP="005B79E3">
      <w:pPr>
        <w:widowControl w:val="0"/>
        <w:numPr>
          <w:ilvl w:val="0"/>
          <w:numId w:val="23"/>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infektiv;</w:t>
      </w:r>
    </w:p>
    <w:p w:rsidR="00473157" w:rsidRPr="00A12421" w:rsidRDefault="00473157" w:rsidP="005B79E3">
      <w:pPr>
        <w:widowControl w:val="0"/>
        <w:numPr>
          <w:ilvl w:val="0"/>
          <w:numId w:val="23"/>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pediatrisë së përgjithshme:</w:t>
      </w:r>
    </w:p>
    <w:p w:rsidR="00473157" w:rsidRPr="00A12421" w:rsidRDefault="00473157" w:rsidP="005B79E3">
      <w:pPr>
        <w:widowControl w:val="0"/>
        <w:numPr>
          <w:ilvl w:val="0"/>
          <w:numId w:val="24"/>
        </w:numPr>
        <w:shd w:val="clear" w:color="auto" w:fill="FFFFFF"/>
        <w:tabs>
          <w:tab w:val="left" w:pos="826"/>
        </w:tabs>
        <w:autoSpaceDE w:val="0"/>
        <w:autoSpaceDN w:val="0"/>
        <w:adjustRightInd w:val="0"/>
        <w:spacing w:after="0" w:line="240" w:lineRule="auto"/>
        <w:ind w:firstLine="0"/>
        <w:jc w:val="left"/>
        <w:rPr>
          <w:rFonts w:ascii="Garamond" w:hAnsi="Garamond"/>
          <w:spacing w:val="-2"/>
          <w:sz w:val="24"/>
          <w:szCs w:val="24"/>
          <w:lang w:val="sq-AL"/>
        </w:rPr>
      </w:pPr>
      <w:r w:rsidRPr="00A12421">
        <w:rPr>
          <w:rFonts w:ascii="Garamond" w:hAnsi="Garamond"/>
          <w:sz w:val="24"/>
          <w:szCs w:val="24"/>
          <w:lang w:val="sq-AL"/>
        </w:rPr>
        <w:t>Urgjenca pediatrike;</w:t>
      </w:r>
    </w:p>
    <w:p w:rsidR="00473157" w:rsidRPr="00A12421" w:rsidRDefault="00473157" w:rsidP="005B79E3">
      <w:pPr>
        <w:widowControl w:val="0"/>
        <w:numPr>
          <w:ilvl w:val="0"/>
          <w:numId w:val="24"/>
        </w:numPr>
        <w:shd w:val="clear" w:color="auto" w:fill="FFFFFF"/>
        <w:tabs>
          <w:tab w:val="left" w:pos="826"/>
        </w:tabs>
        <w:autoSpaceDE w:val="0"/>
        <w:autoSpaceDN w:val="0"/>
        <w:adjustRightInd w:val="0"/>
        <w:spacing w:after="0" w:line="240" w:lineRule="auto"/>
        <w:ind w:firstLine="0"/>
        <w:jc w:val="left"/>
        <w:rPr>
          <w:rFonts w:ascii="Garamond" w:hAnsi="Garamond"/>
          <w:spacing w:val="-4"/>
          <w:sz w:val="24"/>
          <w:szCs w:val="24"/>
          <w:lang w:val="sq-AL"/>
        </w:rPr>
      </w:pPr>
      <w:r w:rsidRPr="00A12421">
        <w:rPr>
          <w:rFonts w:ascii="Garamond" w:hAnsi="Garamond"/>
          <w:sz w:val="24"/>
          <w:szCs w:val="24"/>
          <w:lang w:val="sq-AL"/>
        </w:rPr>
        <w:t>Fizioterapia pediatrike.</w:t>
      </w:r>
    </w:p>
    <w:p w:rsidR="00473157" w:rsidRPr="00A12421" w:rsidRDefault="00473157" w:rsidP="005B79E3">
      <w:pPr>
        <w:widowControl w:val="0"/>
        <w:numPr>
          <w:ilvl w:val="0"/>
          <w:numId w:val="25"/>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pediatrisë së specialiteteve;</w:t>
      </w:r>
    </w:p>
    <w:p w:rsidR="00473157" w:rsidRPr="00A12421" w:rsidRDefault="00473157" w:rsidP="005B79E3">
      <w:pPr>
        <w:widowControl w:val="0"/>
        <w:numPr>
          <w:ilvl w:val="0"/>
          <w:numId w:val="25"/>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pediatrisë infektive;</w:t>
      </w:r>
    </w:p>
    <w:p w:rsidR="00473157" w:rsidRPr="00A12421" w:rsidRDefault="00473157" w:rsidP="005B79E3">
      <w:pPr>
        <w:widowControl w:val="0"/>
        <w:numPr>
          <w:ilvl w:val="0"/>
          <w:numId w:val="25"/>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kirurgjisë infatile;</w:t>
      </w:r>
    </w:p>
    <w:p w:rsidR="00473157" w:rsidRDefault="00473157" w:rsidP="005B79E3">
      <w:pPr>
        <w:widowControl w:val="0"/>
        <w:numPr>
          <w:ilvl w:val="0"/>
          <w:numId w:val="25"/>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onkohematologjisë pediatrike;</w:t>
      </w:r>
    </w:p>
    <w:p w:rsidR="003A193B" w:rsidRDefault="003A193B" w:rsidP="003A193B">
      <w:pPr>
        <w:widowControl w:val="0"/>
        <w:shd w:val="clear" w:color="auto" w:fill="FFFFFF"/>
        <w:tabs>
          <w:tab w:val="left" w:pos="950"/>
        </w:tabs>
        <w:autoSpaceDE w:val="0"/>
        <w:autoSpaceDN w:val="0"/>
        <w:adjustRightInd w:val="0"/>
        <w:spacing w:after="0" w:line="240" w:lineRule="auto"/>
        <w:jc w:val="left"/>
        <w:rPr>
          <w:rFonts w:ascii="Garamond" w:hAnsi="Garamond"/>
          <w:sz w:val="24"/>
          <w:szCs w:val="24"/>
          <w:lang w:val="sq-AL"/>
        </w:rPr>
      </w:pPr>
    </w:p>
    <w:p w:rsidR="003A193B" w:rsidRPr="00A12421" w:rsidRDefault="003A193B" w:rsidP="003A193B">
      <w:pPr>
        <w:widowControl w:val="0"/>
        <w:shd w:val="clear" w:color="auto" w:fill="FFFFFF"/>
        <w:tabs>
          <w:tab w:val="left" w:pos="950"/>
        </w:tabs>
        <w:autoSpaceDE w:val="0"/>
        <w:autoSpaceDN w:val="0"/>
        <w:adjustRightInd w:val="0"/>
        <w:spacing w:after="0" w:line="240" w:lineRule="auto"/>
        <w:jc w:val="left"/>
        <w:rPr>
          <w:rFonts w:ascii="Garamond" w:hAnsi="Garamond"/>
          <w:sz w:val="24"/>
          <w:szCs w:val="24"/>
          <w:lang w:val="sq-AL"/>
        </w:rPr>
      </w:pPr>
    </w:p>
    <w:p w:rsidR="00473157" w:rsidRPr="00A12421" w:rsidRDefault="00473157" w:rsidP="005B79E3">
      <w:pPr>
        <w:widowControl w:val="0"/>
        <w:numPr>
          <w:ilvl w:val="0"/>
          <w:numId w:val="25"/>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reanimacionit pediatrik; 35.Shërbimiilaboratorëve(klinikë-biokimikë,mikrobiologjikë,imunologjikë, atomopatologjikë, gjenetikë mjekësore, laboratori i mjekësisë nukleare);</w:t>
      </w:r>
    </w:p>
    <w:p w:rsidR="00473157" w:rsidRPr="00A12421" w:rsidRDefault="00473157" w:rsidP="005B79E3">
      <w:pPr>
        <w:widowControl w:val="0"/>
        <w:numPr>
          <w:ilvl w:val="0"/>
          <w:numId w:val="26"/>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imazherisë;</w:t>
      </w:r>
    </w:p>
    <w:p w:rsidR="00473157" w:rsidRPr="00A12421" w:rsidRDefault="00473157" w:rsidP="005B79E3">
      <w:pPr>
        <w:widowControl w:val="0"/>
        <w:numPr>
          <w:ilvl w:val="0"/>
          <w:numId w:val="26"/>
        </w:numPr>
        <w:shd w:val="clear" w:color="auto" w:fill="FFFFFF"/>
        <w:tabs>
          <w:tab w:val="left" w:pos="950"/>
        </w:tabs>
        <w:autoSpaceDE w:val="0"/>
        <w:autoSpaceDN w:val="0"/>
        <w:adjustRightInd w:val="0"/>
        <w:spacing w:after="0" w:line="240" w:lineRule="auto"/>
        <w:ind w:firstLine="0"/>
        <w:jc w:val="left"/>
        <w:rPr>
          <w:rFonts w:ascii="Garamond" w:hAnsi="Garamond"/>
          <w:sz w:val="24"/>
          <w:szCs w:val="24"/>
          <w:lang w:val="sq-AL"/>
        </w:rPr>
      </w:pPr>
      <w:r w:rsidRPr="00A12421">
        <w:rPr>
          <w:rFonts w:ascii="Garamond" w:hAnsi="Garamond"/>
          <w:sz w:val="24"/>
          <w:szCs w:val="24"/>
          <w:lang w:val="sq-AL"/>
        </w:rPr>
        <w:t>Shërbimi i fizioterapisë;</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statistikave;</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pneumologjisë;</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Kirurgjisë torakale;</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ftiziatrisë;</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gjinekologjisë;</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obsetrikës;</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patologjisë së barrës;</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neonatologjisë;</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farmacisë;</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konsultave të specializuara ambulatore;</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toksikologjisë;</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koordinimit të urgjencave;</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Shërbimi i psikiatrisë (QSUT);</w:t>
      </w:r>
    </w:p>
    <w:p w:rsidR="00473157" w:rsidRPr="00A12421" w:rsidRDefault="00473157" w:rsidP="00336018">
      <w:pPr>
        <w:widowControl w:val="0"/>
        <w:numPr>
          <w:ilvl w:val="0"/>
          <w:numId w:val="27"/>
        </w:numPr>
        <w:shd w:val="clear" w:color="auto" w:fill="FFFFFF"/>
        <w:tabs>
          <w:tab w:val="left" w:pos="1080"/>
        </w:tabs>
        <w:autoSpaceDE w:val="0"/>
        <w:autoSpaceDN w:val="0"/>
        <w:adjustRightInd w:val="0"/>
        <w:spacing w:after="0" w:line="240" w:lineRule="auto"/>
        <w:ind w:left="227" w:hanging="227"/>
        <w:jc w:val="left"/>
        <w:rPr>
          <w:rFonts w:ascii="Garamond" w:hAnsi="Garamond"/>
          <w:sz w:val="24"/>
          <w:szCs w:val="24"/>
          <w:lang w:val="sq-AL"/>
        </w:rPr>
      </w:pPr>
      <w:r w:rsidRPr="00A12421">
        <w:rPr>
          <w:rFonts w:ascii="Garamond" w:hAnsi="Garamond"/>
          <w:sz w:val="24"/>
          <w:szCs w:val="24"/>
          <w:lang w:val="sq-AL"/>
        </w:rPr>
        <w:t>Kontrolli i infeksioneve spitalore.</w:t>
      </w:r>
    </w:p>
    <w:p w:rsidR="00473157" w:rsidRPr="00A12421" w:rsidRDefault="00473157" w:rsidP="00473157">
      <w:pPr>
        <w:shd w:val="clear" w:color="auto" w:fill="FFFFFF"/>
        <w:spacing w:after="0" w:line="240" w:lineRule="auto"/>
        <w:ind w:left="284"/>
        <w:rPr>
          <w:rFonts w:ascii="Garamond" w:hAnsi="Garamond"/>
          <w:sz w:val="24"/>
          <w:szCs w:val="24"/>
          <w:lang w:val="sq-AL"/>
        </w:rPr>
      </w:pPr>
    </w:p>
    <w:p w:rsidR="00473157" w:rsidRPr="00A12421" w:rsidRDefault="00473157" w:rsidP="003A193B">
      <w:pPr>
        <w:shd w:val="clear" w:color="auto" w:fill="FFFFFF"/>
        <w:spacing w:after="0" w:line="240" w:lineRule="auto"/>
        <w:ind w:firstLine="0"/>
        <w:rPr>
          <w:rFonts w:ascii="Garamond" w:hAnsi="Garamond"/>
          <w:sz w:val="24"/>
          <w:szCs w:val="24"/>
          <w:lang w:val="sq-AL"/>
        </w:rPr>
      </w:pPr>
      <w:r w:rsidRPr="00A12421">
        <w:rPr>
          <w:rFonts w:ascii="Garamond" w:hAnsi="Garamond"/>
          <w:sz w:val="24"/>
          <w:szCs w:val="24"/>
          <w:lang w:val="sq-AL"/>
        </w:rPr>
        <w:t>II.</w:t>
      </w:r>
      <w:r w:rsidRPr="00A12421">
        <w:rPr>
          <w:rFonts w:ascii="Garamond" w:hAnsi="Garamond"/>
          <w:sz w:val="24"/>
          <w:szCs w:val="24"/>
          <w:lang w:val="sq-AL"/>
        </w:rPr>
        <w:tab/>
        <w:t>SPITALET NË NIVEL QARKU (SPITALET RAJONALE)</w:t>
      </w:r>
    </w:p>
    <w:p w:rsidR="00473157" w:rsidRPr="00A12421" w:rsidRDefault="00473157" w:rsidP="003A193B">
      <w:pPr>
        <w:spacing w:after="0" w:line="240" w:lineRule="auto"/>
        <w:ind w:firstLine="0"/>
        <w:rPr>
          <w:rFonts w:ascii="Garamond" w:hAnsi="Garamond"/>
          <w:sz w:val="24"/>
          <w:szCs w:val="24"/>
          <w:lang w:val="sq-AL"/>
        </w:rPr>
      </w:pPr>
      <w:r w:rsidRPr="00A12421">
        <w:rPr>
          <w:rFonts w:ascii="Garamond" w:hAnsi="Garamond"/>
          <w:sz w:val="24"/>
          <w:szCs w:val="24"/>
          <w:lang w:val="sq-AL"/>
        </w:rPr>
        <w:t>Spitalet publike t</w:t>
      </w:r>
      <w:r w:rsidR="003D436A">
        <w:rPr>
          <w:rFonts w:ascii="Garamond" w:hAnsi="Garamond"/>
          <w:sz w:val="24"/>
          <w:szCs w:val="24"/>
          <w:lang w:val="sq-AL"/>
        </w:rPr>
        <w:t>ë</w:t>
      </w:r>
      <w:r w:rsidRPr="00A12421">
        <w:rPr>
          <w:rFonts w:ascii="Garamond" w:hAnsi="Garamond"/>
          <w:sz w:val="24"/>
          <w:szCs w:val="24"/>
          <w:lang w:val="sq-AL"/>
        </w:rPr>
        <w:t xml:space="preserve"> qarkut ofrojnë shërbimet:</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e urgjencës;</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e mjekësisë se përgjithshme;</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e kirurgjisë se përgjithshme, ortopedi-traumatologji, urologji, ORL, okulistikë angiologji, max-facial</w:t>
      </w:r>
      <w:r w:rsidR="003D436A">
        <w:rPr>
          <w:rFonts w:ascii="Garamond" w:hAnsi="Garamond"/>
          <w:sz w:val="24"/>
          <w:szCs w:val="24"/>
          <w:lang w:val="sq-AL"/>
        </w:rPr>
        <w:t>;</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obstetrike-gjinekologjisë</w:t>
      </w:r>
      <w:r w:rsidR="003D436A">
        <w:rPr>
          <w:rFonts w:ascii="Garamond" w:hAnsi="Garamond"/>
          <w:sz w:val="24"/>
          <w:szCs w:val="24"/>
          <w:lang w:val="sq-AL"/>
        </w:rPr>
        <w:t>;</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neonatologji</w:t>
      </w:r>
      <w:r w:rsidR="003D436A">
        <w:rPr>
          <w:rFonts w:ascii="Garamond" w:hAnsi="Garamond"/>
          <w:sz w:val="24"/>
          <w:szCs w:val="24"/>
          <w:lang w:val="sq-AL"/>
        </w:rPr>
        <w:t>;</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pediatrisë;</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radiologjisë;</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 xml:space="preserve"> fizioterapisë;</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 xml:space="preserve"> anatomisë dhe histologjisë patologjike;</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 xml:space="preserve"> laboratorëve kliniko-biokimike e të mikrobiologjisë;</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 xml:space="preserve"> anestezi-reanimacionit;</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farmacia;</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shërbimin e onkollogjisë, kimioterapisë</w:t>
      </w:r>
      <w:r w:rsidRPr="00A12421">
        <w:rPr>
          <w:rStyle w:val="FootnoteReference"/>
          <w:rFonts w:ascii="Garamond" w:hAnsi="Garamond"/>
          <w:sz w:val="24"/>
          <w:szCs w:val="24"/>
          <w:lang w:val="sq-AL"/>
        </w:rPr>
        <w:footnoteReference w:id="2"/>
      </w:r>
      <w:r w:rsidRPr="00A12421">
        <w:rPr>
          <w:rFonts w:ascii="Garamond" w:hAnsi="Garamond"/>
          <w:sz w:val="24"/>
          <w:szCs w:val="24"/>
          <w:lang w:val="sq-AL"/>
        </w:rPr>
        <w:t>, kujdesin paljativ</w:t>
      </w:r>
      <w:r w:rsidR="003D436A">
        <w:rPr>
          <w:rFonts w:ascii="Garamond" w:hAnsi="Garamond"/>
          <w:sz w:val="24"/>
          <w:szCs w:val="24"/>
          <w:lang w:val="sq-AL"/>
        </w:rPr>
        <w:t>;</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kontrolli i infeksioneve spitalore</w:t>
      </w:r>
      <w:r w:rsidR="003D436A">
        <w:rPr>
          <w:rFonts w:ascii="Garamond" w:hAnsi="Garamond"/>
          <w:sz w:val="24"/>
          <w:szCs w:val="24"/>
          <w:lang w:val="sq-AL"/>
        </w:rPr>
        <w:t>;</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shërbime psikosocial</w:t>
      </w:r>
      <w:r w:rsidR="003D436A">
        <w:rPr>
          <w:rFonts w:ascii="Garamond" w:hAnsi="Garamond"/>
          <w:sz w:val="24"/>
          <w:szCs w:val="24"/>
          <w:lang w:val="sq-AL"/>
        </w:rPr>
        <w:t>;</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këshillimit ambulator, për te g</w:t>
      </w:r>
      <w:r w:rsidR="003D436A">
        <w:rPr>
          <w:rFonts w:ascii="Garamond" w:hAnsi="Garamond"/>
          <w:sz w:val="24"/>
          <w:szCs w:val="24"/>
          <w:lang w:val="sq-AL"/>
        </w:rPr>
        <w:t>jitha specialitetet e mësipërme;</w:t>
      </w:r>
    </w:p>
    <w:p w:rsidR="00473157" w:rsidRPr="00A12421" w:rsidRDefault="00473157" w:rsidP="00336018">
      <w:pPr>
        <w:numPr>
          <w:ilvl w:val="0"/>
          <w:numId w:val="28"/>
        </w:numPr>
        <w:spacing w:after="0" w:line="240" w:lineRule="auto"/>
        <w:ind w:left="284"/>
        <w:jc w:val="left"/>
        <w:rPr>
          <w:rFonts w:ascii="Garamond" w:hAnsi="Garamond"/>
          <w:sz w:val="24"/>
          <w:szCs w:val="24"/>
          <w:lang w:val="sq-AL"/>
        </w:rPr>
      </w:pPr>
      <w:r w:rsidRPr="00A12421">
        <w:rPr>
          <w:rFonts w:ascii="Garamond" w:hAnsi="Garamond"/>
          <w:sz w:val="24"/>
          <w:szCs w:val="24"/>
          <w:lang w:val="sq-AL"/>
        </w:rPr>
        <w:t>banka e gjakut</w:t>
      </w:r>
      <w:r w:rsidR="003D436A">
        <w:rPr>
          <w:rFonts w:ascii="Garamond" w:hAnsi="Garamond"/>
          <w:sz w:val="24"/>
          <w:szCs w:val="24"/>
          <w:lang w:val="sq-AL"/>
        </w:rPr>
        <w:t>.</w:t>
      </w:r>
    </w:p>
    <w:p w:rsidR="00473157" w:rsidRPr="00A12421" w:rsidRDefault="00473157" w:rsidP="003A193B">
      <w:pPr>
        <w:shd w:val="clear" w:color="auto" w:fill="FFFFFF"/>
        <w:tabs>
          <w:tab w:val="left" w:pos="1080"/>
        </w:tabs>
        <w:spacing w:after="0" w:line="240" w:lineRule="auto"/>
        <w:ind w:firstLine="0"/>
        <w:rPr>
          <w:rFonts w:ascii="Garamond" w:hAnsi="Garamond"/>
          <w:sz w:val="24"/>
          <w:szCs w:val="24"/>
          <w:lang w:val="sq-AL"/>
        </w:rPr>
      </w:pPr>
    </w:p>
    <w:p w:rsidR="00473157" w:rsidRPr="00A12421" w:rsidRDefault="00473157" w:rsidP="003A193B">
      <w:pPr>
        <w:shd w:val="clear" w:color="auto" w:fill="FFFFFF"/>
        <w:tabs>
          <w:tab w:val="left" w:pos="1080"/>
        </w:tabs>
        <w:spacing w:after="0" w:line="240" w:lineRule="auto"/>
        <w:ind w:firstLine="0"/>
        <w:rPr>
          <w:rFonts w:ascii="Garamond" w:hAnsi="Garamond"/>
          <w:sz w:val="24"/>
          <w:szCs w:val="24"/>
          <w:lang w:val="sq-AL"/>
        </w:rPr>
      </w:pPr>
      <w:r w:rsidRPr="00A12421">
        <w:rPr>
          <w:rFonts w:ascii="Garamond" w:hAnsi="Garamond"/>
          <w:sz w:val="24"/>
          <w:szCs w:val="24"/>
          <w:lang w:val="sq-AL"/>
        </w:rPr>
        <w:t>III. SPITALET NË NIVEL BASHKIE (RRETHI)</w:t>
      </w:r>
    </w:p>
    <w:p w:rsidR="00473157" w:rsidRPr="00A12421" w:rsidRDefault="003D436A" w:rsidP="003A193B">
      <w:pPr>
        <w:spacing w:after="0" w:line="240" w:lineRule="auto"/>
        <w:ind w:firstLine="0"/>
        <w:rPr>
          <w:rFonts w:ascii="Garamond" w:hAnsi="Garamond"/>
          <w:sz w:val="24"/>
          <w:szCs w:val="24"/>
          <w:lang w:val="sq-AL"/>
        </w:rPr>
      </w:pPr>
      <w:r>
        <w:rPr>
          <w:rFonts w:ascii="Garamond" w:hAnsi="Garamond"/>
          <w:sz w:val="24"/>
          <w:szCs w:val="24"/>
          <w:lang w:val="sq-AL"/>
        </w:rPr>
        <w:t>Spitalet publike të</w:t>
      </w:r>
      <w:r w:rsidR="00473157" w:rsidRPr="00A12421">
        <w:rPr>
          <w:rFonts w:ascii="Garamond" w:hAnsi="Garamond"/>
          <w:sz w:val="24"/>
          <w:szCs w:val="24"/>
          <w:lang w:val="sq-AL"/>
        </w:rPr>
        <w:t xml:space="preserve"> përgjithshme n</w:t>
      </w:r>
      <w:r w:rsidR="00DA4C49">
        <w:rPr>
          <w:rFonts w:ascii="Garamond" w:hAnsi="Garamond"/>
          <w:sz w:val="24"/>
          <w:szCs w:val="24"/>
          <w:lang w:val="sq-AL"/>
        </w:rPr>
        <w:t>ë</w:t>
      </w:r>
      <w:r w:rsidR="00473157" w:rsidRPr="00A12421">
        <w:rPr>
          <w:rFonts w:ascii="Garamond" w:hAnsi="Garamond"/>
          <w:sz w:val="24"/>
          <w:szCs w:val="24"/>
          <w:lang w:val="sq-AL"/>
        </w:rPr>
        <w:t xml:space="preserve"> nivel bashkie ofrojnë shërbimet: </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e urgjencës;</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e mjekësisë se përgjithshme;</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e kirurgjisë se përgjithshme;</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e pediatrisë dhe obstetrike-gjinekologjisë, neonatologji</w:t>
      </w:r>
      <w:r w:rsidR="00DA4C49">
        <w:rPr>
          <w:rFonts w:ascii="Garamond" w:hAnsi="Garamond"/>
          <w:sz w:val="24"/>
          <w:szCs w:val="24"/>
          <w:lang w:val="sq-AL"/>
        </w:rPr>
        <w:t>;</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e radiologjisë;</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e laboratorëve kliniko-biokimike e të mikrobiologjisë</w:t>
      </w:r>
      <w:r w:rsidR="00DA4C49">
        <w:rPr>
          <w:rFonts w:ascii="Garamond" w:hAnsi="Garamond"/>
          <w:sz w:val="24"/>
          <w:szCs w:val="24"/>
          <w:lang w:val="sq-AL"/>
        </w:rPr>
        <w:t>;</w:t>
      </w:r>
      <w:r w:rsidRPr="00A12421">
        <w:rPr>
          <w:rFonts w:ascii="Garamond" w:hAnsi="Garamond"/>
          <w:sz w:val="24"/>
          <w:szCs w:val="24"/>
          <w:lang w:val="sq-AL"/>
        </w:rPr>
        <w:t xml:space="preserve"> </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e anestezi-reanimacionit;</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e farmacisë</w:t>
      </w:r>
      <w:r w:rsidR="00DA4C49">
        <w:rPr>
          <w:rFonts w:ascii="Garamond" w:hAnsi="Garamond"/>
          <w:sz w:val="24"/>
          <w:szCs w:val="24"/>
          <w:lang w:val="sq-AL"/>
        </w:rPr>
        <w:t>;</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shërbimin ambulator të specializuar</w:t>
      </w:r>
      <w:r w:rsidR="00DA4C49">
        <w:rPr>
          <w:rFonts w:ascii="Garamond" w:hAnsi="Garamond"/>
          <w:sz w:val="24"/>
          <w:szCs w:val="24"/>
          <w:lang w:val="sq-AL"/>
        </w:rPr>
        <w:t>;</w:t>
      </w:r>
    </w:p>
    <w:p w:rsidR="00473157" w:rsidRPr="00A12421" w:rsidRDefault="00473157" w:rsidP="00336018">
      <w:pPr>
        <w:numPr>
          <w:ilvl w:val="0"/>
          <w:numId w:val="29"/>
        </w:numPr>
        <w:spacing w:after="0" w:line="240" w:lineRule="auto"/>
        <w:ind w:left="284"/>
        <w:jc w:val="left"/>
        <w:rPr>
          <w:rFonts w:ascii="Garamond" w:hAnsi="Garamond"/>
          <w:sz w:val="24"/>
          <w:szCs w:val="24"/>
          <w:lang w:val="sq-AL"/>
        </w:rPr>
      </w:pPr>
      <w:r w:rsidRPr="00A12421">
        <w:rPr>
          <w:rFonts w:ascii="Garamond" w:hAnsi="Garamond"/>
          <w:sz w:val="24"/>
          <w:szCs w:val="24"/>
          <w:lang w:val="sq-AL"/>
        </w:rPr>
        <w:t>banka e gjakut</w:t>
      </w:r>
      <w:r w:rsidR="00DA4C49">
        <w:rPr>
          <w:rFonts w:ascii="Garamond" w:hAnsi="Garamond"/>
          <w:sz w:val="24"/>
          <w:szCs w:val="24"/>
          <w:lang w:val="sq-AL"/>
        </w:rPr>
        <w:t>.</w:t>
      </w:r>
    </w:p>
    <w:p w:rsidR="00473157" w:rsidRPr="00A12421" w:rsidRDefault="00473157" w:rsidP="003A193B">
      <w:pPr>
        <w:shd w:val="clear" w:color="auto" w:fill="FFFFFF"/>
        <w:tabs>
          <w:tab w:val="left" w:pos="1080"/>
        </w:tabs>
        <w:spacing w:after="0" w:line="240" w:lineRule="auto"/>
        <w:ind w:firstLine="0"/>
        <w:rPr>
          <w:rFonts w:ascii="Garamond" w:hAnsi="Garamond"/>
          <w:sz w:val="24"/>
          <w:szCs w:val="24"/>
          <w:lang w:val="sq-AL"/>
        </w:rPr>
      </w:pPr>
      <w:r w:rsidRPr="00A12421">
        <w:rPr>
          <w:rFonts w:ascii="Garamond" w:hAnsi="Garamond"/>
          <w:sz w:val="24"/>
          <w:szCs w:val="24"/>
          <w:lang w:val="sq-AL"/>
        </w:rPr>
        <w:t>IV. SPITALET DITORE</w:t>
      </w:r>
    </w:p>
    <w:p w:rsidR="00473157" w:rsidRDefault="00473157" w:rsidP="00336018">
      <w:pPr>
        <w:numPr>
          <w:ilvl w:val="0"/>
          <w:numId w:val="30"/>
        </w:numPr>
        <w:spacing w:after="0" w:line="240" w:lineRule="auto"/>
        <w:ind w:left="284"/>
        <w:jc w:val="left"/>
        <w:rPr>
          <w:rFonts w:ascii="Garamond" w:hAnsi="Garamond"/>
          <w:sz w:val="24"/>
          <w:szCs w:val="24"/>
          <w:lang w:val="sq-AL"/>
        </w:rPr>
      </w:pPr>
      <w:r w:rsidRPr="00A12421">
        <w:rPr>
          <w:rFonts w:ascii="Garamond" w:hAnsi="Garamond"/>
          <w:sz w:val="24"/>
          <w:szCs w:val="24"/>
          <w:lang w:val="sq-AL"/>
        </w:rPr>
        <w:t>ndihmë e pare mjekësore për trajtim dhe kurim brenda 24 orëve.</w:t>
      </w:r>
    </w:p>
    <w:p w:rsidR="003A193B" w:rsidRPr="00A12421" w:rsidRDefault="003A193B" w:rsidP="003A193B">
      <w:pPr>
        <w:spacing w:after="0" w:line="240" w:lineRule="auto"/>
        <w:ind w:left="284" w:firstLine="0"/>
        <w:jc w:val="left"/>
        <w:rPr>
          <w:rFonts w:ascii="Garamond" w:hAnsi="Garamond"/>
          <w:sz w:val="24"/>
          <w:szCs w:val="24"/>
          <w:lang w:val="sq-AL"/>
        </w:rPr>
      </w:pPr>
    </w:p>
    <w:p w:rsidR="00572F72" w:rsidRPr="00A12421" w:rsidRDefault="00572F72" w:rsidP="00572F72">
      <w:pPr>
        <w:shd w:val="clear" w:color="auto" w:fill="FFFFFF"/>
        <w:spacing w:after="0" w:line="240" w:lineRule="auto"/>
        <w:ind w:firstLine="0"/>
        <w:jc w:val="center"/>
        <w:rPr>
          <w:rFonts w:ascii="Garamond" w:hAnsi="Garamond"/>
          <w:sz w:val="24"/>
          <w:szCs w:val="24"/>
          <w:lang w:val="sq-AL"/>
        </w:rPr>
      </w:pPr>
      <w:r w:rsidRPr="00A12421">
        <w:rPr>
          <w:noProof/>
          <w:szCs w:val="24"/>
        </w:rPr>
        <w:drawing>
          <wp:inline distT="0" distB="0" distL="0" distR="0">
            <wp:extent cx="6247993" cy="7307249"/>
            <wp:effectExtent l="19050" t="0" r="407" b="0"/>
            <wp:docPr id="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srcRect/>
                    <a:stretch>
                      <a:fillRect/>
                    </a:stretch>
                  </pic:blipFill>
                  <pic:spPr bwMode="auto">
                    <a:xfrm>
                      <a:off x="0" y="0"/>
                      <a:ext cx="6248300" cy="7307609"/>
                    </a:xfrm>
                    <a:prstGeom prst="rect">
                      <a:avLst/>
                    </a:prstGeom>
                    <a:noFill/>
                    <a:ln w="9525">
                      <a:noFill/>
                      <a:miter lim="800000"/>
                      <a:headEnd/>
                      <a:tailEnd/>
                    </a:ln>
                  </pic:spPr>
                </pic:pic>
              </a:graphicData>
            </a:graphic>
          </wp:inline>
        </w:drawing>
      </w:r>
    </w:p>
    <w:p w:rsidR="003D7B4B" w:rsidRDefault="003D7B4B" w:rsidP="00E17836">
      <w:pPr>
        <w:shd w:val="clear" w:color="auto" w:fill="FFFFFF"/>
        <w:spacing w:after="0" w:line="240" w:lineRule="auto"/>
        <w:jc w:val="center"/>
        <w:rPr>
          <w:rFonts w:ascii="Garamond" w:hAnsi="Garamond"/>
          <w:b/>
          <w:sz w:val="24"/>
          <w:szCs w:val="24"/>
          <w:lang w:val="sq-AL"/>
        </w:rPr>
      </w:pPr>
      <w:r w:rsidRPr="00A12421">
        <w:rPr>
          <w:rFonts w:ascii="Garamond" w:hAnsi="Garamond"/>
          <w:b/>
          <w:sz w:val="24"/>
          <w:szCs w:val="24"/>
          <w:lang w:val="sq-AL"/>
        </w:rPr>
        <w:t xml:space="preserve">SHTOJCA </w:t>
      </w:r>
      <w:r w:rsidR="00A12421">
        <w:rPr>
          <w:rFonts w:ascii="Garamond" w:hAnsi="Garamond"/>
          <w:b/>
          <w:sz w:val="24"/>
          <w:szCs w:val="24"/>
          <w:lang w:val="sq-AL"/>
        </w:rPr>
        <w:t xml:space="preserve">NR. </w:t>
      </w:r>
      <w:r w:rsidRPr="00A12421">
        <w:rPr>
          <w:rFonts w:ascii="Garamond" w:hAnsi="Garamond"/>
          <w:b/>
          <w:sz w:val="24"/>
          <w:szCs w:val="24"/>
          <w:lang w:val="sq-AL"/>
        </w:rPr>
        <w:t>3</w:t>
      </w:r>
    </w:p>
    <w:p w:rsidR="00E17836" w:rsidRPr="00A12421" w:rsidRDefault="00E17836" w:rsidP="00E17836">
      <w:pPr>
        <w:pStyle w:val="Hapesira7"/>
        <w:rPr>
          <w:lang w:val="sq-AL"/>
        </w:rPr>
      </w:pPr>
    </w:p>
    <w:p w:rsidR="003D7B4B" w:rsidRDefault="003D7B4B" w:rsidP="00E17836">
      <w:pPr>
        <w:shd w:val="clear" w:color="auto" w:fill="FFFFFF"/>
        <w:spacing w:after="0" w:line="240" w:lineRule="auto"/>
        <w:jc w:val="center"/>
        <w:rPr>
          <w:rFonts w:ascii="Garamond" w:hAnsi="Garamond"/>
          <w:b/>
          <w:sz w:val="24"/>
          <w:szCs w:val="24"/>
          <w:lang w:val="sq-AL"/>
        </w:rPr>
      </w:pPr>
      <w:r w:rsidRPr="00A12421">
        <w:rPr>
          <w:rFonts w:ascii="Garamond" w:hAnsi="Garamond"/>
          <w:b/>
          <w:sz w:val="24"/>
          <w:szCs w:val="24"/>
          <w:lang w:val="sq-AL"/>
        </w:rPr>
        <w:t>LISTA E INSTITUCIONEVE QË NUK DO TË FINANCOHEN NGA FONDI I SIGURIMIT TË DETYRUESHËM TË KUJDESIT SHËNDETËSOR</w:t>
      </w:r>
    </w:p>
    <w:p w:rsidR="00E17836" w:rsidRPr="00A12421" w:rsidRDefault="00E17836" w:rsidP="00E17836">
      <w:pPr>
        <w:pStyle w:val="Hapesira7"/>
        <w:rPr>
          <w:lang w:val="sq-AL"/>
        </w:rPr>
      </w:pPr>
    </w:p>
    <w:p w:rsidR="003D7B4B" w:rsidRPr="00A12421" w:rsidRDefault="003D7B4B" w:rsidP="00336018">
      <w:pPr>
        <w:widowControl w:val="0"/>
        <w:numPr>
          <w:ilvl w:val="0"/>
          <w:numId w:val="31"/>
        </w:numPr>
        <w:shd w:val="clear" w:color="auto" w:fill="FFFFFF"/>
        <w:tabs>
          <w:tab w:val="left" w:pos="970"/>
        </w:tabs>
        <w:autoSpaceDE w:val="0"/>
        <w:autoSpaceDN w:val="0"/>
        <w:adjustRightInd w:val="0"/>
        <w:spacing w:after="0" w:line="240" w:lineRule="auto"/>
        <w:ind w:left="360" w:hanging="360"/>
        <w:jc w:val="left"/>
        <w:rPr>
          <w:rFonts w:ascii="Garamond" w:hAnsi="Garamond"/>
          <w:sz w:val="24"/>
          <w:szCs w:val="24"/>
          <w:lang w:val="sq-AL"/>
        </w:rPr>
      </w:pPr>
      <w:r w:rsidRPr="00A12421">
        <w:rPr>
          <w:rFonts w:ascii="Garamond" w:hAnsi="Garamond"/>
          <w:sz w:val="24"/>
          <w:szCs w:val="24"/>
          <w:lang w:val="sq-AL"/>
        </w:rPr>
        <w:t>Spitali psikiatrik Vlorë;</w:t>
      </w:r>
    </w:p>
    <w:p w:rsidR="003D7B4B" w:rsidRPr="00A12421" w:rsidRDefault="003D7B4B" w:rsidP="00336018">
      <w:pPr>
        <w:widowControl w:val="0"/>
        <w:numPr>
          <w:ilvl w:val="0"/>
          <w:numId w:val="31"/>
        </w:numPr>
        <w:shd w:val="clear" w:color="auto" w:fill="FFFFFF"/>
        <w:tabs>
          <w:tab w:val="left" w:pos="970"/>
        </w:tabs>
        <w:autoSpaceDE w:val="0"/>
        <w:autoSpaceDN w:val="0"/>
        <w:adjustRightInd w:val="0"/>
        <w:spacing w:after="0" w:line="240" w:lineRule="auto"/>
        <w:ind w:left="360" w:hanging="360"/>
        <w:jc w:val="left"/>
        <w:rPr>
          <w:rFonts w:ascii="Garamond" w:hAnsi="Garamond"/>
          <w:sz w:val="24"/>
          <w:szCs w:val="24"/>
          <w:lang w:val="sq-AL"/>
        </w:rPr>
      </w:pPr>
      <w:r w:rsidRPr="00A12421">
        <w:rPr>
          <w:rFonts w:ascii="Garamond" w:hAnsi="Garamond"/>
          <w:sz w:val="24"/>
          <w:szCs w:val="24"/>
          <w:lang w:val="sq-AL"/>
        </w:rPr>
        <w:t>Spitali psikiatrik Elbasan;</w:t>
      </w:r>
    </w:p>
    <w:p w:rsidR="003D7B4B" w:rsidRPr="00A12421" w:rsidRDefault="003D7B4B" w:rsidP="00336018">
      <w:pPr>
        <w:widowControl w:val="0"/>
        <w:numPr>
          <w:ilvl w:val="0"/>
          <w:numId w:val="31"/>
        </w:numPr>
        <w:shd w:val="clear" w:color="auto" w:fill="FFFFFF"/>
        <w:tabs>
          <w:tab w:val="left" w:pos="970"/>
        </w:tabs>
        <w:autoSpaceDE w:val="0"/>
        <w:autoSpaceDN w:val="0"/>
        <w:adjustRightInd w:val="0"/>
        <w:spacing w:after="0" w:line="240" w:lineRule="auto"/>
        <w:ind w:left="360" w:hanging="360"/>
        <w:jc w:val="left"/>
        <w:rPr>
          <w:rFonts w:ascii="Garamond" w:hAnsi="Garamond"/>
          <w:sz w:val="24"/>
          <w:szCs w:val="24"/>
          <w:lang w:val="sq-AL"/>
        </w:rPr>
      </w:pPr>
      <w:r w:rsidRPr="00A12421">
        <w:rPr>
          <w:rFonts w:ascii="Garamond" w:hAnsi="Garamond"/>
          <w:sz w:val="24"/>
          <w:szCs w:val="24"/>
          <w:lang w:val="sq-AL"/>
        </w:rPr>
        <w:t>Shërbimet e shëndetit mendor në rrethe;</w:t>
      </w:r>
    </w:p>
    <w:p w:rsidR="003D7B4B" w:rsidRPr="00A12421" w:rsidRDefault="003D7B4B" w:rsidP="00336018">
      <w:pPr>
        <w:widowControl w:val="0"/>
        <w:numPr>
          <w:ilvl w:val="0"/>
          <w:numId w:val="31"/>
        </w:numPr>
        <w:shd w:val="clear" w:color="auto" w:fill="FFFFFF"/>
        <w:tabs>
          <w:tab w:val="left" w:pos="970"/>
        </w:tabs>
        <w:autoSpaceDE w:val="0"/>
        <w:autoSpaceDN w:val="0"/>
        <w:adjustRightInd w:val="0"/>
        <w:spacing w:after="0" w:line="240" w:lineRule="auto"/>
        <w:ind w:left="360" w:hanging="360"/>
        <w:jc w:val="left"/>
        <w:rPr>
          <w:rFonts w:ascii="Garamond" w:hAnsi="Garamond"/>
          <w:sz w:val="24"/>
          <w:szCs w:val="24"/>
          <w:lang w:val="sq-AL"/>
        </w:rPr>
      </w:pPr>
      <w:r w:rsidRPr="00A12421">
        <w:rPr>
          <w:rFonts w:ascii="Garamond" w:hAnsi="Garamond"/>
          <w:sz w:val="24"/>
          <w:szCs w:val="24"/>
          <w:lang w:val="sq-AL"/>
        </w:rPr>
        <w:t>Shërbimi i psikiatrisë Shkodër;</w:t>
      </w:r>
    </w:p>
    <w:p w:rsidR="003D7B4B" w:rsidRPr="00A12421" w:rsidRDefault="003D7B4B" w:rsidP="00336018">
      <w:pPr>
        <w:widowControl w:val="0"/>
        <w:numPr>
          <w:ilvl w:val="0"/>
          <w:numId w:val="31"/>
        </w:numPr>
        <w:shd w:val="clear" w:color="auto" w:fill="FFFFFF"/>
        <w:tabs>
          <w:tab w:val="left" w:pos="970"/>
        </w:tabs>
        <w:autoSpaceDE w:val="0"/>
        <w:autoSpaceDN w:val="0"/>
        <w:adjustRightInd w:val="0"/>
        <w:spacing w:after="0" w:line="240" w:lineRule="auto"/>
        <w:ind w:left="360" w:hanging="360"/>
        <w:jc w:val="left"/>
        <w:rPr>
          <w:rFonts w:ascii="Garamond" w:hAnsi="Garamond"/>
          <w:sz w:val="24"/>
          <w:szCs w:val="24"/>
          <w:lang w:val="sq-AL"/>
        </w:rPr>
      </w:pPr>
      <w:r w:rsidRPr="00A12421">
        <w:rPr>
          <w:rFonts w:ascii="Garamond" w:hAnsi="Garamond"/>
          <w:sz w:val="24"/>
          <w:szCs w:val="24"/>
          <w:lang w:val="sq-AL"/>
        </w:rPr>
        <w:t>Qendra Kombëtare e Riaftësimit, Mirërritjes dhe Zhvillimit të Fëmijëve;</w:t>
      </w:r>
    </w:p>
    <w:p w:rsidR="003D7B4B" w:rsidRPr="00A12421" w:rsidRDefault="003D7B4B" w:rsidP="00336018">
      <w:pPr>
        <w:widowControl w:val="0"/>
        <w:numPr>
          <w:ilvl w:val="0"/>
          <w:numId w:val="31"/>
        </w:numPr>
        <w:shd w:val="clear" w:color="auto" w:fill="FFFFFF"/>
        <w:tabs>
          <w:tab w:val="left" w:pos="970"/>
        </w:tabs>
        <w:autoSpaceDE w:val="0"/>
        <w:autoSpaceDN w:val="0"/>
        <w:adjustRightInd w:val="0"/>
        <w:spacing w:after="0" w:line="240" w:lineRule="auto"/>
        <w:ind w:left="360" w:hanging="360"/>
        <w:jc w:val="left"/>
        <w:rPr>
          <w:rFonts w:ascii="Garamond" w:hAnsi="Garamond"/>
          <w:sz w:val="24"/>
          <w:szCs w:val="24"/>
          <w:lang w:val="sq-AL"/>
        </w:rPr>
      </w:pPr>
      <w:r w:rsidRPr="00A12421">
        <w:rPr>
          <w:rFonts w:ascii="Garamond" w:hAnsi="Garamond"/>
          <w:sz w:val="24"/>
          <w:szCs w:val="24"/>
          <w:lang w:val="sq-AL"/>
        </w:rPr>
        <w:t>Shërbimi Kombëtar i Transfuzionit;</w:t>
      </w:r>
    </w:p>
    <w:p w:rsidR="003D7B4B" w:rsidRPr="00A12421" w:rsidRDefault="003D7B4B" w:rsidP="00336018">
      <w:pPr>
        <w:widowControl w:val="0"/>
        <w:numPr>
          <w:ilvl w:val="0"/>
          <w:numId w:val="31"/>
        </w:numPr>
        <w:shd w:val="clear" w:color="auto" w:fill="FFFFFF"/>
        <w:tabs>
          <w:tab w:val="left" w:pos="970"/>
        </w:tabs>
        <w:autoSpaceDE w:val="0"/>
        <w:autoSpaceDN w:val="0"/>
        <w:adjustRightInd w:val="0"/>
        <w:spacing w:after="0" w:line="240" w:lineRule="auto"/>
        <w:ind w:left="360" w:hanging="360"/>
        <w:jc w:val="left"/>
        <w:rPr>
          <w:rFonts w:ascii="Garamond" w:hAnsi="Garamond"/>
          <w:sz w:val="24"/>
          <w:szCs w:val="24"/>
          <w:lang w:val="sq-AL"/>
        </w:rPr>
      </w:pPr>
      <w:r w:rsidRPr="00A12421">
        <w:rPr>
          <w:rFonts w:ascii="Garamond" w:hAnsi="Garamond"/>
          <w:sz w:val="24"/>
          <w:szCs w:val="24"/>
          <w:lang w:val="sq-AL"/>
        </w:rPr>
        <w:t>Qendra Kombëtare Biomjekësore;</w:t>
      </w:r>
    </w:p>
    <w:p w:rsidR="003D7B4B" w:rsidRPr="00A12421" w:rsidRDefault="003D7B4B" w:rsidP="00336018">
      <w:pPr>
        <w:widowControl w:val="0"/>
        <w:numPr>
          <w:ilvl w:val="0"/>
          <w:numId w:val="31"/>
        </w:numPr>
        <w:shd w:val="clear" w:color="auto" w:fill="FFFFFF"/>
        <w:tabs>
          <w:tab w:val="left" w:pos="970"/>
        </w:tabs>
        <w:autoSpaceDE w:val="0"/>
        <w:autoSpaceDN w:val="0"/>
        <w:adjustRightInd w:val="0"/>
        <w:spacing w:after="0" w:line="240" w:lineRule="auto"/>
        <w:ind w:left="360" w:hanging="360"/>
        <w:jc w:val="left"/>
        <w:rPr>
          <w:rFonts w:ascii="Garamond" w:hAnsi="Garamond"/>
          <w:sz w:val="24"/>
          <w:szCs w:val="24"/>
          <w:lang w:val="sq-AL"/>
        </w:rPr>
      </w:pPr>
      <w:r w:rsidRPr="00A12421">
        <w:rPr>
          <w:rFonts w:ascii="Garamond" w:hAnsi="Garamond"/>
          <w:sz w:val="24"/>
          <w:szCs w:val="24"/>
          <w:lang w:val="sq-AL"/>
        </w:rPr>
        <w:t>Njësia e Transportit me Helikopterë.</w:t>
      </w:r>
    </w:p>
    <w:p w:rsidR="00473157" w:rsidRPr="00A12421" w:rsidRDefault="00473157" w:rsidP="00812C4D">
      <w:pPr>
        <w:pStyle w:val="Paragrafi"/>
        <w:rPr>
          <w:szCs w:val="24"/>
          <w:lang w:val="sq-AL"/>
        </w:rPr>
      </w:pPr>
    </w:p>
    <w:p w:rsidR="005E7CAD" w:rsidRDefault="005E7CAD" w:rsidP="001B6E3A">
      <w:pPr>
        <w:pStyle w:val="Paragrafi"/>
        <w:ind w:firstLine="0"/>
        <w:jc w:val="center"/>
        <w:rPr>
          <w:b/>
          <w:lang w:val="sq-AL"/>
        </w:rPr>
        <w:sectPr w:rsidR="005E7CAD" w:rsidSect="006F6766">
          <w:type w:val="continuous"/>
          <w:pgSz w:w="11907" w:h="16840" w:code="9"/>
          <w:pgMar w:top="720" w:right="1134" w:bottom="720" w:left="1134" w:header="851" w:footer="851" w:gutter="0"/>
          <w:cols w:space="720"/>
          <w:docGrid w:linePitch="360"/>
        </w:sectPr>
      </w:pPr>
    </w:p>
    <w:p w:rsidR="00DF0D53" w:rsidRPr="00A12421" w:rsidRDefault="001B6E3A" w:rsidP="001B6E3A">
      <w:pPr>
        <w:pStyle w:val="Paragrafi"/>
        <w:ind w:firstLine="0"/>
        <w:jc w:val="center"/>
        <w:rPr>
          <w:b/>
          <w:lang w:val="sq-AL"/>
        </w:rPr>
      </w:pPr>
      <w:r w:rsidRPr="00A12421">
        <w:rPr>
          <w:b/>
          <w:lang w:val="sq-AL"/>
        </w:rPr>
        <w:t>VEND</w:t>
      </w:r>
      <w:r w:rsidR="00DF0D53" w:rsidRPr="00A12421">
        <w:rPr>
          <w:b/>
          <w:lang w:val="sq-AL"/>
        </w:rPr>
        <w:t>IM</w:t>
      </w:r>
    </w:p>
    <w:p w:rsidR="00DF0D53" w:rsidRPr="00A12421" w:rsidRDefault="00A12421" w:rsidP="001B6E3A">
      <w:pPr>
        <w:pStyle w:val="Paragrafi"/>
        <w:ind w:firstLine="0"/>
        <w:jc w:val="center"/>
        <w:rPr>
          <w:b/>
          <w:lang w:val="sq-AL"/>
        </w:rPr>
      </w:pPr>
      <w:r>
        <w:rPr>
          <w:b/>
          <w:lang w:val="sq-AL"/>
        </w:rPr>
        <w:t xml:space="preserve">Nr. </w:t>
      </w:r>
      <w:r w:rsidR="00DF0D53" w:rsidRPr="00A12421">
        <w:rPr>
          <w:b/>
          <w:lang w:val="sq-AL"/>
        </w:rPr>
        <w:t>935, datë 29.12.2014</w:t>
      </w:r>
    </w:p>
    <w:p w:rsidR="00DF0D53" w:rsidRPr="00A12421" w:rsidRDefault="00DF0D53" w:rsidP="005E7CAD">
      <w:pPr>
        <w:pStyle w:val="Hapesira7"/>
        <w:rPr>
          <w:lang w:val="sq-AL"/>
        </w:rPr>
      </w:pPr>
    </w:p>
    <w:p w:rsidR="00DF0D53" w:rsidRPr="00A12421" w:rsidRDefault="001B6E3A" w:rsidP="001B6E3A">
      <w:pPr>
        <w:pStyle w:val="Paragrafi"/>
        <w:ind w:firstLine="0"/>
        <w:jc w:val="center"/>
        <w:rPr>
          <w:b/>
          <w:lang w:val="sq-AL"/>
        </w:rPr>
      </w:pPr>
      <w:r w:rsidRPr="00A12421">
        <w:rPr>
          <w:b/>
          <w:lang w:val="sq-AL"/>
        </w:rPr>
        <w:t xml:space="preserve">PËR </w:t>
      </w:r>
      <w:r w:rsidR="00DF0D53" w:rsidRPr="00A12421">
        <w:rPr>
          <w:b/>
          <w:lang w:val="sq-AL"/>
        </w:rPr>
        <w:t>MIRATIMIN E BUX</w:t>
      </w:r>
      <w:r w:rsidRPr="00A12421">
        <w:rPr>
          <w:b/>
          <w:lang w:val="sq-AL"/>
        </w:rPr>
        <w:t>HETIT TË</w:t>
      </w:r>
      <w:r w:rsidR="00A12421">
        <w:rPr>
          <w:b/>
          <w:lang w:val="sq-AL"/>
        </w:rPr>
        <w:t xml:space="preserve"> </w:t>
      </w:r>
      <w:r w:rsidRPr="00A12421">
        <w:rPr>
          <w:b/>
          <w:lang w:val="sq-AL"/>
        </w:rPr>
        <w:t>VITIT 2015 PËR ZYRËN</w:t>
      </w:r>
      <w:r w:rsidR="00A12421">
        <w:rPr>
          <w:b/>
          <w:lang w:val="sq-AL"/>
        </w:rPr>
        <w:t xml:space="preserve"> </w:t>
      </w:r>
      <w:r w:rsidR="00DF0D53" w:rsidRPr="00A12421">
        <w:rPr>
          <w:b/>
          <w:lang w:val="sq-AL"/>
        </w:rPr>
        <w:t>E REGJISTRIMIT TË PASURIVE TË PALUAJTSHME</w:t>
      </w:r>
    </w:p>
    <w:p w:rsidR="00DF0D53" w:rsidRPr="00A12421" w:rsidRDefault="00DF0D53" w:rsidP="005E7CAD">
      <w:pPr>
        <w:pStyle w:val="Hapesira7"/>
        <w:rPr>
          <w:lang w:val="sq-AL"/>
        </w:rPr>
      </w:pPr>
    </w:p>
    <w:p w:rsidR="00DF0D53" w:rsidRPr="00A12421" w:rsidRDefault="00DF0D53" w:rsidP="00812C4D">
      <w:pPr>
        <w:pStyle w:val="Paragrafi"/>
        <w:rPr>
          <w:lang w:val="sq-AL"/>
        </w:rPr>
      </w:pPr>
      <w:r w:rsidRPr="00A12421">
        <w:rPr>
          <w:lang w:val="sq-AL"/>
        </w:rPr>
        <w:t xml:space="preserve">Në mbështetje të nenit 100 të Kushtetutës, të shkronjës </w:t>
      </w:r>
      <w:r w:rsidR="00CF7AB9">
        <w:rPr>
          <w:lang w:val="sq-AL"/>
        </w:rPr>
        <w:t>“</w:t>
      </w:r>
      <w:r w:rsidRPr="00A12421">
        <w:rPr>
          <w:lang w:val="sq-AL"/>
        </w:rPr>
        <w:t>b</w:t>
      </w:r>
      <w:r w:rsidR="00CF7AB9">
        <w:rPr>
          <w:lang w:val="sq-AL"/>
        </w:rPr>
        <w:t>”</w:t>
      </w:r>
      <w:r w:rsidRPr="00A12421">
        <w:rPr>
          <w:lang w:val="sq-AL"/>
        </w:rPr>
        <w:t xml:space="preserve">, të nenit 13, të ligjit </w:t>
      </w:r>
      <w:r w:rsidR="00A12421">
        <w:rPr>
          <w:lang w:val="sq-AL"/>
        </w:rPr>
        <w:t xml:space="preserve">nr. </w:t>
      </w:r>
      <w:r w:rsidRPr="00A12421">
        <w:rPr>
          <w:lang w:val="sq-AL"/>
        </w:rPr>
        <w:t xml:space="preserve">33/2012, </w:t>
      </w:r>
      <w:r w:rsidR="00CF7AB9">
        <w:rPr>
          <w:lang w:val="sq-AL"/>
        </w:rPr>
        <w:t>“</w:t>
      </w:r>
      <w:r w:rsidRPr="00A12421">
        <w:rPr>
          <w:lang w:val="sq-AL"/>
        </w:rPr>
        <w:t>Për regjistrimin e pasurive të paluajtshme</w:t>
      </w:r>
      <w:r w:rsidR="00CF7AB9">
        <w:rPr>
          <w:lang w:val="sq-AL"/>
        </w:rPr>
        <w:t>”</w:t>
      </w:r>
      <w:r w:rsidRPr="00A12421">
        <w:rPr>
          <w:lang w:val="sq-AL"/>
        </w:rPr>
        <w:t xml:space="preserve">, dhe të nenit 29, të ligjit </w:t>
      </w:r>
      <w:r w:rsidR="00A12421">
        <w:rPr>
          <w:lang w:val="sq-AL"/>
        </w:rPr>
        <w:t xml:space="preserve">nr. </w:t>
      </w:r>
      <w:r w:rsidRPr="00A12421">
        <w:rPr>
          <w:lang w:val="sq-AL"/>
        </w:rPr>
        <w:t xml:space="preserve">9936/2008, </w:t>
      </w:r>
      <w:r w:rsidR="00CF7AB9">
        <w:rPr>
          <w:lang w:val="sq-AL"/>
        </w:rPr>
        <w:t>“</w:t>
      </w:r>
      <w:r w:rsidRPr="00A12421">
        <w:rPr>
          <w:lang w:val="sq-AL"/>
        </w:rPr>
        <w:t>Për menaxhimin e sistemit buxhetor në Republikën e Shqipërisë</w:t>
      </w:r>
      <w:r w:rsidR="00CF7AB9">
        <w:rPr>
          <w:lang w:val="sq-AL"/>
        </w:rPr>
        <w:t>”</w:t>
      </w:r>
      <w:r w:rsidRPr="00A12421">
        <w:rPr>
          <w:lang w:val="sq-AL"/>
        </w:rPr>
        <w:t>, të ndryshuar, me propozimin e ministrit të Drejtësisë, Këshilli i Ministrave</w:t>
      </w:r>
    </w:p>
    <w:p w:rsidR="00DF0D53" w:rsidRDefault="00DF0D53" w:rsidP="00812C4D">
      <w:pPr>
        <w:pStyle w:val="Paragrafi"/>
        <w:rPr>
          <w:lang w:val="sq-AL"/>
        </w:rPr>
      </w:pPr>
    </w:p>
    <w:p w:rsidR="005E7CAD" w:rsidRDefault="005E7CAD" w:rsidP="00812C4D">
      <w:pPr>
        <w:pStyle w:val="Paragrafi"/>
        <w:rPr>
          <w:lang w:val="sq-AL"/>
        </w:rPr>
      </w:pPr>
    </w:p>
    <w:p w:rsidR="005E7CAD" w:rsidRDefault="005E7CAD" w:rsidP="00812C4D">
      <w:pPr>
        <w:pStyle w:val="Paragrafi"/>
        <w:rPr>
          <w:lang w:val="sq-AL"/>
        </w:rPr>
      </w:pPr>
    </w:p>
    <w:p w:rsidR="005E7CAD" w:rsidRDefault="005E7CAD" w:rsidP="00812C4D">
      <w:pPr>
        <w:pStyle w:val="Paragrafi"/>
        <w:rPr>
          <w:lang w:val="sq-AL"/>
        </w:rPr>
      </w:pPr>
    </w:p>
    <w:p w:rsidR="005E7CAD" w:rsidRPr="00A12421" w:rsidRDefault="005E7CAD" w:rsidP="00812C4D">
      <w:pPr>
        <w:pStyle w:val="Paragrafi"/>
        <w:rPr>
          <w:lang w:val="sq-AL"/>
        </w:rPr>
      </w:pPr>
    </w:p>
    <w:p w:rsidR="00DF0D53" w:rsidRPr="00A12421" w:rsidRDefault="001B6E3A" w:rsidP="001B6E3A">
      <w:pPr>
        <w:pStyle w:val="Paragrafi"/>
        <w:ind w:firstLine="0"/>
        <w:jc w:val="center"/>
        <w:rPr>
          <w:lang w:val="sq-AL"/>
        </w:rPr>
      </w:pPr>
      <w:r w:rsidRPr="00A12421">
        <w:rPr>
          <w:lang w:val="sq-AL"/>
        </w:rPr>
        <w:t>VENDO</w:t>
      </w:r>
      <w:r w:rsidR="00DF0D53" w:rsidRPr="00A12421">
        <w:rPr>
          <w:lang w:val="sq-AL"/>
        </w:rPr>
        <w:t>SI:</w:t>
      </w:r>
    </w:p>
    <w:p w:rsidR="00DF0D53" w:rsidRPr="00A12421" w:rsidRDefault="00DF0D53" w:rsidP="005E7CAD">
      <w:pPr>
        <w:pStyle w:val="Hapesira7"/>
        <w:rPr>
          <w:lang w:val="sq-AL"/>
        </w:rPr>
      </w:pPr>
    </w:p>
    <w:p w:rsidR="00DF0D53" w:rsidRPr="00A12421" w:rsidRDefault="001B6E3A" w:rsidP="00812C4D">
      <w:pPr>
        <w:pStyle w:val="Paragrafi"/>
        <w:rPr>
          <w:lang w:val="sq-AL"/>
        </w:rPr>
      </w:pPr>
      <w:r w:rsidRPr="00A12421">
        <w:rPr>
          <w:lang w:val="sq-AL"/>
        </w:rPr>
        <w:t xml:space="preserve">1. </w:t>
      </w:r>
      <w:r w:rsidR="00DF0D53" w:rsidRPr="00A12421">
        <w:rPr>
          <w:lang w:val="sq-AL"/>
        </w:rPr>
        <w:t xml:space="preserve">Miratimin e programit të Shërbimit të Regjistrimit të Pasurive të Paluajtshme për vitin 2015, sipas lidhjes </w:t>
      </w:r>
      <w:r w:rsidR="00A12421">
        <w:rPr>
          <w:lang w:val="sq-AL"/>
        </w:rPr>
        <w:t xml:space="preserve">nr. </w:t>
      </w:r>
      <w:r w:rsidR="00DF0D53" w:rsidRPr="00A12421">
        <w:rPr>
          <w:lang w:val="sq-AL"/>
        </w:rPr>
        <w:t>1, që i bashkëlidhet këtij vendimi dhe është pjesë përbërëse e tij.</w:t>
      </w:r>
    </w:p>
    <w:p w:rsidR="00DF0D53" w:rsidRPr="00A12421" w:rsidRDefault="001B6E3A" w:rsidP="00812C4D">
      <w:pPr>
        <w:pStyle w:val="Paragrafi"/>
        <w:rPr>
          <w:lang w:val="sq-AL"/>
        </w:rPr>
      </w:pPr>
      <w:r w:rsidRPr="00A12421">
        <w:rPr>
          <w:lang w:val="sq-AL"/>
        </w:rPr>
        <w:t xml:space="preserve">2. </w:t>
      </w:r>
      <w:r w:rsidR="00DF0D53" w:rsidRPr="00A12421">
        <w:rPr>
          <w:lang w:val="sq-AL"/>
        </w:rPr>
        <w:t xml:space="preserve">Miratimin e buxhetit për programin e Shërbimit të Regjistrimit të Pasurive të Paluajtshme për vitin 2015, sipas tabelave </w:t>
      </w:r>
      <w:r w:rsidR="00A12421">
        <w:rPr>
          <w:lang w:val="sq-AL"/>
        </w:rPr>
        <w:t xml:space="preserve">nr. </w:t>
      </w:r>
      <w:r w:rsidR="00DF0D53" w:rsidRPr="00A12421">
        <w:rPr>
          <w:lang w:val="sq-AL"/>
        </w:rPr>
        <w:t>2 dhe</w:t>
      </w:r>
      <w:r w:rsidR="00A12421">
        <w:rPr>
          <w:lang w:val="sq-AL"/>
        </w:rPr>
        <w:t xml:space="preserve"> nr. </w:t>
      </w:r>
      <w:r w:rsidR="00DF0D53" w:rsidRPr="00A12421">
        <w:rPr>
          <w:lang w:val="sq-AL"/>
        </w:rPr>
        <w:t>3, që i bashkëlidhen këtij vendimi dhe janë pjesë përbërëse e tij.</w:t>
      </w:r>
    </w:p>
    <w:p w:rsidR="00DF0D53" w:rsidRPr="00A12421" w:rsidRDefault="001B6E3A" w:rsidP="00812C4D">
      <w:pPr>
        <w:pStyle w:val="Paragrafi"/>
        <w:rPr>
          <w:lang w:val="sq-AL"/>
        </w:rPr>
      </w:pPr>
      <w:r w:rsidRPr="00A12421">
        <w:rPr>
          <w:lang w:val="sq-AL"/>
        </w:rPr>
        <w:t xml:space="preserve">3. </w:t>
      </w:r>
      <w:r w:rsidR="00DF0D53" w:rsidRPr="00A12421">
        <w:rPr>
          <w:lang w:val="sq-AL"/>
        </w:rPr>
        <w:t>Ngarkohet Zyra e Regjistrimit të Pasurive të Paluajtshme për zbatimin e këtij vendimi.</w:t>
      </w:r>
    </w:p>
    <w:p w:rsidR="00DF0D53" w:rsidRPr="00A12421" w:rsidRDefault="00DF0D53" w:rsidP="00812C4D">
      <w:pPr>
        <w:pStyle w:val="Paragrafi"/>
        <w:rPr>
          <w:lang w:val="sq-AL"/>
        </w:rPr>
      </w:pPr>
      <w:r w:rsidRPr="00A12421">
        <w:rPr>
          <w:lang w:val="sq-AL"/>
        </w:rPr>
        <w:t xml:space="preserve">Ky vendim hyn në fuqi pas botimit në Fletoren </w:t>
      </w:r>
      <w:r w:rsidR="005E7CAD" w:rsidRPr="00A12421">
        <w:rPr>
          <w:lang w:val="sq-AL"/>
        </w:rPr>
        <w:t xml:space="preserve">Zyrtare </w:t>
      </w:r>
      <w:r w:rsidRPr="00A12421">
        <w:rPr>
          <w:lang w:val="sq-AL"/>
        </w:rPr>
        <w:t>dhe i shtrin efektet financiare nga data 1 janar 2015.</w:t>
      </w:r>
    </w:p>
    <w:p w:rsidR="00DF0D53" w:rsidRPr="00A12421" w:rsidRDefault="00DF0D53" w:rsidP="005E7CAD">
      <w:pPr>
        <w:pStyle w:val="Hapesira7"/>
        <w:rPr>
          <w:lang w:val="sq-AL"/>
        </w:rPr>
      </w:pPr>
    </w:p>
    <w:p w:rsidR="001B6E3A" w:rsidRPr="00A12421" w:rsidRDefault="001B6E3A" w:rsidP="001B6E3A">
      <w:pPr>
        <w:pStyle w:val="Autoriteti"/>
        <w:ind w:firstLine="284"/>
        <w:rPr>
          <w:lang w:val="sq-AL"/>
        </w:rPr>
      </w:pPr>
      <w:r w:rsidRPr="00A12421">
        <w:rPr>
          <w:lang w:val="sq-AL"/>
        </w:rPr>
        <w:t>KRYEMINISTRI</w:t>
      </w:r>
    </w:p>
    <w:p w:rsidR="005E7CAD" w:rsidRDefault="001B6E3A" w:rsidP="001B6E3A">
      <w:pPr>
        <w:pStyle w:val="AutoritetiEmer"/>
        <w:ind w:firstLine="284"/>
        <w:rPr>
          <w:lang w:val="sq-AL"/>
        </w:rPr>
        <w:sectPr w:rsidR="005E7CAD" w:rsidSect="005E7CAD">
          <w:type w:val="continuous"/>
          <w:pgSz w:w="11907" w:h="16840" w:code="9"/>
          <w:pgMar w:top="720" w:right="1134" w:bottom="720" w:left="1134" w:header="851" w:footer="851" w:gutter="0"/>
          <w:cols w:num="2" w:space="454"/>
          <w:docGrid w:linePitch="360"/>
        </w:sectPr>
      </w:pPr>
      <w:r w:rsidRPr="00A12421">
        <w:rPr>
          <w:lang w:val="sq-AL"/>
        </w:rPr>
        <w:t>Edi Rama</w:t>
      </w:r>
    </w:p>
    <w:p w:rsidR="001B6E3A" w:rsidRPr="00A12421" w:rsidRDefault="001B6E3A" w:rsidP="001B6E3A">
      <w:pPr>
        <w:pStyle w:val="AutoritetiEmer"/>
        <w:ind w:firstLine="284"/>
        <w:rPr>
          <w:lang w:val="sq-AL"/>
        </w:rPr>
      </w:pPr>
    </w:p>
    <w:p w:rsidR="00DF0D53" w:rsidRPr="00A12421" w:rsidRDefault="00DF0D53" w:rsidP="00812C4D">
      <w:pPr>
        <w:spacing w:after="0" w:line="240" w:lineRule="auto"/>
        <w:rPr>
          <w:rFonts w:ascii="Garamond" w:hAnsi="Garamond"/>
          <w:lang w:val="sq-AL"/>
        </w:rPr>
      </w:pPr>
    </w:p>
    <w:p w:rsidR="00DF0D53" w:rsidRPr="00A12421" w:rsidRDefault="00DF0D53" w:rsidP="00812C4D">
      <w:pPr>
        <w:spacing w:after="0" w:line="240" w:lineRule="auto"/>
        <w:rPr>
          <w:rFonts w:ascii="Garamond" w:hAnsi="Garamond"/>
          <w:lang w:val="sq-AL"/>
        </w:rPr>
      </w:pPr>
    </w:p>
    <w:p w:rsidR="00DF0D53" w:rsidRPr="00A12421" w:rsidRDefault="00DF0D53" w:rsidP="00812C4D">
      <w:pPr>
        <w:spacing w:after="0" w:line="240" w:lineRule="auto"/>
        <w:rPr>
          <w:rFonts w:ascii="Garamond" w:hAnsi="Garamond"/>
          <w:lang w:val="sq-AL"/>
        </w:rPr>
        <w:sectPr w:rsidR="00DF0D53" w:rsidRPr="00A12421" w:rsidSect="006F6766">
          <w:type w:val="continuous"/>
          <w:pgSz w:w="11907" w:h="16840" w:code="9"/>
          <w:pgMar w:top="720" w:right="1134" w:bottom="720" w:left="1134" w:header="851" w:footer="851" w:gutter="0"/>
          <w:cols w:space="720"/>
          <w:docGrid w:linePitch="360"/>
        </w:sectPr>
      </w:pPr>
    </w:p>
    <w:p w:rsidR="00DF0D53" w:rsidRPr="00A12421" w:rsidRDefault="00DF0D53" w:rsidP="002C529C">
      <w:pPr>
        <w:spacing w:after="0" w:line="240" w:lineRule="auto"/>
        <w:ind w:firstLine="0"/>
        <w:jc w:val="center"/>
        <w:rPr>
          <w:rFonts w:ascii="Garamond" w:hAnsi="Garamond"/>
          <w:lang w:val="sq-AL"/>
        </w:rPr>
      </w:pPr>
      <w:r w:rsidRPr="00A12421">
        <w:rPr>
          <w:rFonts w:ascii="Garamond" w:hAnsi="Garamond"/>
          <w:noProof/>
        </w:rPr>
        <w:drawing>
          <wp:inline distT="0" distB="0" distL="0" distR="0">
            <wp:extent cx="8742652" cy="5406887"/>
            <wp:effectExtent l="19050" t="0" r="1298"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r="8622" b="3445"/>
                    <a:stretch>
                      <a:fillRect/>
                    </a:stretch>
                  </pic:blipFill>
                  <pic:spPr bwMode="auto">
                    <a:xfrm>
                      <a:off x="0" y="0"/>
                      <a:ext cx="8745819" cy="5408846"/>
                    </a:xfrm>
                    <a:prstGeom prst="rect">
                      <a:avLst/>
                    </a:prstGeom>
                    <a:noFill/>
                    <a:ln w="9525">
                      <a:noFill/>
                      <a:miter lim="800000"/>
                      <a:headEnd/>
                      <a:tailEnd/>
                    </a:ln>
                  </pic:spPr>
                </pic:pic>
              </a:graphicData>
            </a:graphic>
          </wp:inline>
        </w:drawing>
      </w:r>
    </w:p>
    <w:p w:rsidR="00DF0D53" w:rsidRPr="00A12421" w:rsidRDefault="00DF0D53" w:rsidP="00812C4D">
      <w:pPr>
        <w:spacing w:after="0" w:line="240" w:lineRule="auto"/>
        <w:jc w:val="center"/>
        <w:rPr>
          <w:rFonts w:ascii="Garamond" w:hAnsi="Garamond"/>
          <w:lang w:val="sq-AL"/>
        </w:rPr>
        <w:sectPr w:rsidR="00DF0D53" w:rsidRPr="00A12421" w:rsidSect="008E0545">
          <w:headerReference w:type="default" r:id="rId90"/>
          <w:pgSz w:w="16840" w:h="11907" w:orient="landscape" w:code="9"/>
          <w:pgMar w:top="1134" w:right="720" w:bottom="1134" w:left="720" w:header="851" w:footer="851" w:gutter="0"/>
          <w:cols w:space="720"/>
          <w:docGrid w:linePitch="360"/>
        </w:sectPr>
      </w:pPr>
    </w:p>
    <w:tbl>
      <w:tblPr>
        <w:tblW w:w="9000" w:type="dxa"/>
        <w:tblInd w:w="97" w:type="dxa"/>
        <w:tblLook w:val="04A0" w:firstRow="1" w:lastRow="0" w:firstColumn="1" w:lastColumn="0" w:noHBand="0" w:noVBand="1"/>
      </w:tblPr>
      <w:tblGrid>
        <w:gridCol w:w="4240"/>
        <w:gridCol w:w="2340"/>
        <w:gridCol w:w="2420"/>
      </w:tblGrid>
      <w:tr w:rsidR="00DF0D53" w:rsidRPr="00A12421" w:rsidTr="007B0409">
        <w:trPr>
          <w:trHeight w:val="162"/>
        </w:trPr>
        <w:tc>
          <w:tcPr>
            <w:tcW w:w="4240" w:type="dxa"/>
            <w:tcBorders>
              <w:top w:val="nil"/>
              <w:left w:val="nil"/>
              <w:bottom w:val="nil"/>
              <w:right w:val="nil"/>
            </w:tcBorders>
            <w:shd w:val="clear" w:color="auto" w:fill="auto"/>
            <w:vAlign w:val="bottom"/>
            <w:hideMark/>
          </w:tcPr>
          <w:p w:rsidR="00DF0D53" w:rsidRPr="00A12421" w:rsidRDefault="00DF0D53" w:rsidP="00812C4D">
            <w:pPr>
              <w:spacing w:after="0" w:line="240" w:lineRule="auto"/>
              <w:jc w:val="left"/>
              <w:rPr>
                <w:rFonts w:ascii="Garamond" w:eastAsia="Times New Roman" w:hAnsi="Garamond"/>
                <w:b/>
                <w:bCs/>
                <w:sz w:val="20"/>
                <w:szCs w:val="20"/>
                <w:lang w:val="sq-AL"/>
              </w:rPr>
            </w:pPr>
            <w:r w:rsidRPr="00A12421">
              <w:rPr>
                <w:rFonts w:ascii="Garamond" w:eastAsia="Times New Roman" w:hAnsi="Garamond"/>
                <w:b/>
                <w:bCs/>
                <w:sz w:val="20"/>
                <w:szCs w:val="20"/>
                <w:lang w:val="sq-AL"/>
              </w:rPr>
              <w:t xml:space="preserve">Tabela </w:t>
            </w:r>
            <w:r w:rsidR="00A12421">
              <w:rPr>
                <w:rFonts w:ascii="Garamond" w:eastAsia="Times New Roman" w:hAnsi="Garamond"/>
                <w:b/>
                <w:bCs/>
                <w:sz w:val="20"/>
                <w:szCs w:val="20"/>
                <w:lang w:val="sq-AL"/>
              </w:rPr>
              <w:t xml:space="preserve">nr. </w:t>
            </w:r>
            <w:r w:rsidRPr="00A12421">
              <w:rPr>
                <w:rFonts w:ascii="Garamond" w:eastAsia="Times New Roman" w:hAnsi="Garamond"/>
                <w:b/>
                <w:bCs/>
                <w:sz w:val="20"/>
                <w:szCs w:val="20"/>
                <w:lang w:val="sq-AL"/>
              </w:rPr>
              <w:t>2</w:t>
            </w:r>
          </w:p>
        </w:tc>
        <w:tc>
          <w:tcPr>
            <w:tcW w:w="2340" w:type="dxa"/>
            <w:tcBorders>
              <w:top w:val="nil"/>
              <w:left w:val="nil"/>
              <w:bottom w:val="nil"/>
              <w:right w:val="nil"/>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sz w:val="20"/>
                <w:szCs w:val="20"/>
                <w:lang w:val="sq-AL"/>
              </w:rPr>
            </w:pPr>
          </w:p>
        </w:tc>
        <w:tc>
          <w:tcPr>
            <w:tcW w:w="2420" w:type="dxa"/>
            <w:tcBorders>
              <w:top w:val="nil"/>
              <w:left w:val="nil"/>
              <w:bottom w:val="nil"/>
              <w:right w:val="nil"/>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i/>
                <w:iCs/>
                <w:sz w:val="20"/>
                <w:szCs w:val="20"/>
                <w:lang w:val="sq-AL"/>
              </w:rPr>
            </w:pPr>
            <w:r w:rsidRPr="00A12421">
              <w:rPr>
                <w:rFonts w:ascii="Garamond" w:eastAsia="Times New Roman" w:hAnsi="Garamond"/>
                <w:i/>
                <w:iCs/>
                <w:sz w:val="20"/>
                <w:szCs w:val="20"/>
                <w:lang w:val="sq-AL"/>
              </w:rPr>
              <w:t>Ne 000/ leke</w:t>
            </w:r>
          </w:p>
        </w:tc>
      </w:tr>
      <w:tr w:rsidR="00DF0D53" w:rsidRPr="00A12421" w:rsidTr="007B0409">
        <w:trPr>
          <w:trHeight w:val="162"/>
        </w:trPr>
        <w:tc>
          <w:tcPr>
            <w:tcW w:w="9000"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sz w:val="20"/>
                <w:szCs w:val="20"/>
                <w:lang w:val="sq-AL"/>
              </w:rPr>
            </w:pPr>
            <w:r w:rsidRPr="00A12421">
              <w:rPr>
                <w:rFonts w:ascii="Garamond" w:eastAsia="Times New Roman" w:hAnsi="Garamond"/>
                <w:b/>
                <w:bCs/>
                <w:sz w:val="20"/>
                <w:szCs w:val="20"/>
                <w:lang w:val="sq-AL"/>
              </w:rPr>
              <w:t>BUXHETI 2015</w:t>
            </w:r>
          </w:p>
        </w:tc>
      </w:tr>
      <w:tr w:rsidR="00DF0D53" w:rsidRPr="00A12421" w:rsidTr="007B0409">
        <w:trPr>
          <w:trHeight w:val="162"/>
        </w:trPr>
        <w:tc>
          <w:tcPr>
            <w:tcW w:w="4240" w:type="dxa"/>
            <w:tcBorders>
              <w:top w:val="nil"/>
              <w:left w:val="nil"/>
              <w:bottom w:val="nil"/>
              <w:right w:val="nil"/>
            </w:tcBorders>
            <w:shd w:val="clear" w:color="auto" w:fill="auto"/>
            <w:vAlign w:val="bottom"/>
            <w:hideMark/>
          </w:tcPr>
          <w:p w:rsidR="00DF0D53" w:rsidRPr="00A12421" w:rsidRDefault="00DF0D53" w:rsidP="00812C4D">
            <w:pPr>
              <w:spacing w:after="0" w:line="240" w:lineRule="auto"/>
              <w:jc w:val="left"/>
              <w:rPr>
                <w:rFonts w:ascii="Garamond" w:eastAsia="Times New Roman" w:hAnsi="Garamond"/>
                <w:sz w:val="20"/>
                <w:szCs w:val="20"/>
                <w:lang w:val="sq-AL"/>
              </w:rPr>
            </w:pPr>
          </w:p>
        </w:tc>
        <w:tc>
          <w:tcPr>
            <w:tcW w:w="2340" w:type="dxa"/>
            <w:tcBorders>
              <w:top w:val="nil"/>
              <w:left w:val="nil"/>
              <w:bottom w:val="nil"/>
              <w:right w:val="nil"/>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sz w:val="20"/>
                <w:szCs w:val="20"/>
                <w:lang w:val="sq-AL"/>
              </w:rPr>
            </w:pPr>
          </w:p>
        </w:tc>
        <w:tc>
          <w:tcPr>
            <w:tcW w:w="2420" w:type="dxa"/>
            <w:tcBorders>
              <w:top w:val="nil"/>
              <w:left w:val="nil"/>
              <w:bottom w:val="nil"/>
              <w:right w:val="nil"/>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sz w:val="20"/>
                <w:szCs w:val="20"/>
                <w:lang w:val="sq-AL"/>
              </w:rPr>
            </w:pPr>
          </w:p>
        </w:tc>
      </w:tr>
      <w:tr w:rsidR="00DF0D53" w:rsidRPr="00A12421" w:rsidTr="007B0409">
        <w:trPr>
          <w:trHeight w:val="162"/>
        </w:trPr>
        <w:tc>
          <w:tcPr>
            <w:tcW w:w="4240" w:type="dxa"/>
            <w:vMerge w:val="restart"/>
            <w:tcBorders>
              <w:top w:val="single" w:sz="8" w:space="0" w:color="auto"/>
              <w:left w:val="single" w:sz="8" w:space="0" w:color="auto"/>
              <w:bottom w:val="single" w:sz="8" w:space="0" w:color="000000"/>
              <w:right w:val="single" w:sz="4" w:space="0" w:color="auto"/>
            </w:tcBorders>
            <w:shd w:val="clear" w:color="auto" w:fill="auto"/>
            <w:vAlign w:val="bottom"/>
            <w:hideMark/>
          </w:tcPr>
          <w:p w:rsidR="00DF0D53" w:rsidRPr="00A12421" w:rsidRDefault="00DA4C49" w:rsidP="00812C4D">
            <w:pPr>
              <w:spacing w:after="0" w:line="240" w:lineRule="auto"/>
              <w:jc w:val="left"/>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Përshkrimi</w:t>
            </w:r>
          </w:p>
        </w:tc>
        <w:tc>
          <w:tcPr>
            <w:tcW w:w="4760" w:type="dxa"/>
            <w:gridSpan w:val="2"/>
            <w:tcBorders>
              <w:top w:val="single" w:sz="8" w:space="0" w:color="auto"/>
              <w:left w:val="nil"/>
              <w:bottom w:val="single" w:sz="4" w:space="0" w:color="auto"/>
              <w:right w:val="single" w:sz="8" w:space="0" w:color="000000"/>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 xml:space="preserve"> Buxheti 2015</w:t>
            </w:r>
          </w:p>
        </w:tc>
      </w:tr>
      <w:tr w:rsidR="00DF0D53" w:rsidRPr="00A12421" w:rsidTr="007B0409">
        <w:trPr>
          <w:trHeight w:val="162"/>
        </w:trPr>
        <w:tc>
          <w:tcPr>
            <w:tcW w:w="4240" w:type="dxa"/>
            <w:vMerge/>
            <w:tcBorders>
              <w:top w:val="single" w:sz="8" w:space="0" w:color="auto"/>
              <w:left w:val="single" w:sz="8" w:space="0" w:color="auto"/>
              <w:bottom w:val="single" w:sz="8" w:space="0" w:color="000000"/>
              <w:right w:val="single" w:sz="4" w:space="0" w:color="auto"/>
            </w:tcBorders>
            <w:vAlign w:val="center"/>
            <w:hideMark/>
          </w:tcPr>
          <w:p w:rsidR="00DF0D53" w:rsidRPr="00A12421" w:rsidRDefault="00DF0D53" w:rsidP="00812C4D">
            <w:pPr>
              <w:spacing w:after="0" w:line="240" w:lineRule="auto"/>
              <w:jc w:val="left"/>
              <w:rPr>
                <w:rFonts w:ascii="Garamond" w:eastAsia="Times New Roman" w:hAnsi="Garamond"/>
                <w:b/>
                <w:bCs/>
                <w:color w:val="000000"/>
                <w:sz w:val="20"/>
                <w:szCs w:val="20"/>
                <w:lang w:val="sq-AL"/>
              </w:rPr>
            </w:pPr>
          </w:p>
        </w:tc>
        <w:tc>
          <w:tcPr>
            <w:tcW w:w="2340" w:type="dxa"/>
            <w:tcBorders>
              <w:top w:val="nil"/>
              <w:left w:val="nil"/>
              <w:bottom w:val="single" w:sz="8" w:space="0" w:color="auto"/>
              <w:right w:val="single" w:sz="4" w:space="0" w:color="auto"/>
            </w:tcBorders>
            <w:shd w:val="clear" w:color="auto" w:fill="auto"/>
            <w:vAlign w:val="bottom"/>
            <w:hideMark/>
          </w:tcPr>
          <w:p w:rsidR="00DF0D53" w:rsidRPr="00A12421" w:rsidRDefault="00DA4C49" w:rsidP="00DA4C49">
            <w:pPr>
              <w:spacing w:after="0" w:line="240" w:lineRule="auto"/>
              <w:jc w:val="center"/>
              <w:rPr>
                <w:rFonts w:ascii="Garamond" w:eastAsia="Times New Roman" w:hAnsi="Garamond"/>
                <w:b/>
                <w:bCs/>
                <w:color w:val="000000"/>
                <w:sz w:val="20"/>
                <w:szCs w:val="20"/>
                <w:lang w:val="sq-AL"/>
              </w:rPr>
            </w:pPr>
            <w:r>
              <w:rPr>
                <w:rFonts w:ascii="Garamond" w:eastAsia="Times New Roman" w:hAnsi="Garamond"/>
                <w:b/>
                <w:bCs/>
                <w:color w:val="000000"/>
                <w:sz w:val="20"/>
                <w:szCs w:val="20"/>
                <w:lang w:val="sq-AL"/>
              </w:rPr>
              <w:t>Të</w:t>
            </w:r>
            <w:r w:rsidR="00DF0D53" w:rsidRPr="00A12421">
              <w:rPr>
                <w:rFonts w:ascii="Garamond" w:eastAsia="Times New Roman" w:hAnsi="Garamond"/>
                <w:b/>
                <w:bCs/>
                <w:color w:val="000000"/>
                <w:sz w:val="20"/>
                <w:szCs w:val="20"/>
                <w:lang w:val="sq-AL"/>
              </w:rPr>
              <w:t xml:space="preserve"> </w:t>
            </w:r>
            <w:r>
              <w:rPr>
                <w:rFonts w:ascii="Garamond" w:eastAsia="Times New Roman" w:hAnsi="Garamond"/>
                <w:b/>
                <w:bCs/>
                <w:color w:val="000000"/>
                <w:sz w:val="20"/>
                <w:szCs w:val="20"/>
                <w:lang w:val="sq-AL"/>
              </w:rPr>
              <w:t>a</w:t>
            </w:r>
            <w:r w:rsidR="00DF0D53" w:rsidRPr="00A12421">
              <w:rPr>
                <w:rFonts w:ascii="Garamond" w:eastAsia="Times New Roman" w:hAnsi="Garamond"/>
                <w:b/>
                <w:bCs/>
                <w:color w:val="000000"/>
                <w:sz w:val="20"/>
                <w:szCs w:val="20"/>
                <w:lang w:val="sq-AL"/>
              </w:rPr>
              <w:t>rdhura</w:t>
            </w:r>
          </w:p>
        </w:tc>
        <w:tc>
          <w:tcPr>
            <w:tcW w:w="2420" w:type="dxa"/>
            <w:tcBorders>
              <w:top w:val="nil"/>
              <w:left w:val="nil"/>
              <w:bottom w:val="single" w:sz="8" w:space="0" w:color="auto"/>
              <w:right w:val="single" w:sz="8"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Shpenzime</w:t>
            </w:r>
          </w:p>
        </w:tc>
      </w:tr>
      <w:tr w:rsidR="00DF0D53" w:rsidRPr="00A12421" w:rsidTr="007B0409">
        <w:trPr>
          <w:trHeight w:val="162"/>
        </w:trPr>
        <w:tc>
          <w:tcPr>
            <w:tcW w:w="4240" w:type="dxa"/>
            <w:tcBorders>
              <w:top w:val="nil"/>
              <w:left w:val="single" w:sz="8" w:space="0" w:color="auto"/>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left"/>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 </w:t>
            </w:r>
          </w:p>
        </w:tc>
        <w:tc>
          <w:tcPr>
            <w:tcW w:w="2340"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(1)</w:t>
            </w:r>
          </w:p>
        </w:tc>
        <w:tc>
          <w:tcPr>
            <w:tcW w:w="2420" w:type="dxa"/>
            <w:tcBorders>
              <w:top w:val="nil"/>
              <w:left w:val="nil"/>
              <w:bottom w:val="single" w:sz="4" w:space="0" w:color="auto"/>
              <w:right w:val="single" w:sz="8"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(2)</w:t>
            </w:r>
          </w:p>
        </w:tc>
      </w:tr>
      <w:tr w:rsidR="00DF0D53" w:rsidRPr="00A12421" w:rsidTr="007B0409">
        <w:trPr>
          <w:trHeight w:val="162"/>
        </w:trPr>
        <w:tc>
          <w:tcPr>
            <w:tcW w:w="4240" w:type="dxa"/>
            <w:tcBorders>
              <w:top w:val="nil"/>
              <w:left w:val="single" w:sz="8" w:space="0" w:color="auto"/>
              <w:bottom w:val="single" w:sz="4" w:space="0" w:color="auto"/>
              <w:right w:val="single" w:sz="4" w:space="0" w:color="auto"/>
            </w:tcBorders>
            <w:shd w:val="clear" w:color="auto" w:fill="auto"/>
            <w:vAlign w:val="bottom"/>
            <w:hideMark/>
          </w:tcPr>
          <w:p w:rsidR="00DF0D53" w:rsidRPr="00A12421" w:rsidRDefault="00DF0D53" w:rsidP="00DA4C49">
            <w:pPr>
              <w:spacing w:after="0" w:line="240" w:lineRule="auto"/>
              <w:jc w:val="left"/>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T</w:t>
            </w:r>
            <w:r w:rsidR="00DA4C49">
              <w:rPr>
                <w:rFonts w:ascii="Garamond" w:eastAsia="Times New Roman" w:hAnsi="Garamond"/>
                <w:color w:val="000000"/>
                <w:sz w:val="20"/>
                <w:szCs w:val="20"/>
                <w:lang w:val="sq-AL"/>
              </w:rPr>
              <w:t>ë</w:t>
            </w:r>
            <w:r w:rsidRPr="00A12421">
              <w:rPr>
                <w:rFonts w:ascii="Garamond" w:eastAsia="Times New Roman" w:hAnsi="Garamond"/>
                <w:color w:val="000000"/>
                <w:sz w:val="20"/>
                <w:szCs w:val="20"/>
                <w:lang w:val="sq-AL"/>
              </w:rPr>
              <w:t xml:space="preserve"> ardhura nga </w:t>
            </w:r>
            <w:r w:rsidR="00DA4C49">
              <w:rPr>
                <w:rFonts w:ascii="Garamond" w:eastAsia="Times New Roman" w:hAnsi="Garamond"/>
                <w:color w:val="000000"/>
                <w:sz w:val="20"/>
                <w:szCs w:val="20"/>
                <w:lang w:val="sq-AL"/>
              </w:rPr>
              <w:t>s</w:t>
            </w:r>
            <w:r w:rsidRPr="00A12421">
              <w:rPr>
                <w:rFonts w:ascii="Garamond" w:eastAsia="Times New Roman" w:hAnsi="Garamond"/>
                <w:color w:val="000000"/>
                <w:sz w:val="20"/>
                <w:szCs w:val="20"/>
                <w:lang w:val="sq-AL"/>
              </w:rPr>
              <w:t>h</w:t>
            </w:r>
            <w:r w:rsidR="00DA4C49">
              <w:rPr>
                <w:rFonts w:ascii="Garamond" w:eastAsia="Times New Roman" w:hAnsi="Garamond"/>
                <w:color w:val="000000"/>
                <w:sz w:val="20"/>
                <w:szCs w:val="20"/>
                <w:lang w:val="sq-AL"/>
              </w:rPr>
              <w:t>ë</w:t>
            </w:r>
            <w:r w:rsidRPr="00A12421">
              <w:rPr>
                <w:rFonts w:ascii="Garamond" w:eastAsia="Times New Roman" w:hAnsi="Garamond"/>
                <w:color w:val="000000"/>
                <w:sz w:val="20"/>
                <w:szCs w:val="20"/>
                <w:lang w:val="sq-AL"/>
              </w:rPr>
              <w:t xml:space="preserve">rbimet </w:t>
            </w:r>
          </w:p>
        </w:tc>
        <w:tc>
          <w:tcPr>
            <w:tcW w:w="2340"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1,468,181</w:t>
            </w:r>
          </w:p>
        </w:tc>
        <w:tc>
          <w:tcPr>
            <w:tcW w:w="2420" w:type="dxa"/>
            <w:tcBorders>
              <w:top w:val="nil"/>
              <w:left w:val="nil"/>
              <w:bottom w:val="single" w:sz="4" w:space="0" w:color="auto"/>
              <w:right w:val="single" w:sz="8"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 </w:t>
            </w:r>
          </w:p>
        </w:tc>
      </w:tr>
      <w:tr w:rsidR="00DF0D53" w:rsidRPr="00A12421" w:rsidTr="007B0409">
        <w:trPr>
          <w:trHeight w:val="162"/>
        </w:trPr>
        <w:tc>
          <w:tcPr>
            <w:tcW w:w="4240" w:type="dxa"/>
            <w:tcBorders>
              <w:top w:val="nil"/>
              <w:left w:val="single" w:sz="8" w:space="0" w:color="auto"/>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left"/>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Shpenzime personeli</w:t>
            </w:r>
          </w:p>
        </w:tc>
        <w:tc>
          <w:tcPr>
            <w:tcW w:w="2340"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center"/>
              <w:rPr>
                <w:rFonts w:ascii="Garamond" w:eastAsia="Times New Roman" w:hAnsi="Garamond"/>
                <w:sz w:val="20"/>
                <w:szCs w:val="20"/>
                <w:lang w:val="sq-AL"/>
              </w:rPr>
            </w:pPr>
            <w:r w:rsidRPr="00A12421">
              <w:rPr>
                <w:rFonts w:ascii="Garamond" w:eastAsia="Times New Roman" w:hAnsi="Garamond"/>
                <w:sz w:val="20"/>
                <w:szCs w:val="20"/>
                <w:lang w:val="sq-AL"/>
              </w:rPr>
              <w:t> </w:t>
            </w:r>
          </w:p>
        </w:tc>
        <w:tc>
          <w:tcPr>
            <w:tcW w:w="2420" w:type="dxa"/>
            <w:tcBorders>
              <w:top w:val="nil"/>
              <w:left w:val="nil"/>
              <w:bottom w:val="single" w:sz="4" w:space="0" w:color="auto"/>
              <w:right w:val="single" w:sz="8" w:space="0" w:color="auto"/>
            </w:tcBorders>
            <w:shd w:val="clear" w:color="auto" w:fill="auto"/>
            <w:noWrap/>
            <w:vAlign w:val="bottom"/>
            <w:hideMark/>
          </w:tcPr>
          <w:p w:rsidR="00DF0D53" w:rsidRPr="00A12421" w:rsidRDefault="00DF0D53" w:rsidP="00812C4D">
            <w:pPr>
              <w:spacing w:after="0" w:line="240" w:lineRule="auto"/>
              <w:jc w:val="center"/>
              <w:rPr>
                <w:rFonts w:ascii="Garamond" w:eastAsia="Times New Roman" w:hAnsi="Garamond"/>
                <w:sz w:val="20"/>
                <w:szCs w:val="20"/>
                <w:lang w:val="sq-AL"/>
              </w:rPr>
            </w:pPr>
            <w:r w:rsidRPr="00A12421">
              <w:rPr>
                <w:rFonts w:ascii="Garamond" w:eastAsia="Times New Roman" w:hAnsi="Garamond"/>
                <w:sz w:val="20"/>
                <w:szCs w:val="20"/>
                <w:lang w:val="sq-AL"/>
              </w:rPr>
              <w:t>711,513</w:t>
            </w:r>
          </w:p>
        </w:tc>
      </w:tr>
      <w:tr w:rsidR="00DF0D53" w:rsidRPr="00A12421" w:rsidTr="007B0409">
        <w:trPr>
          <w:trHeight w:val="162"/>
        </w:trPr>
        <w:tc>
          <w:tcPr>
            <w:tcW w:w="4240" w:type="dxa"/>
            <w:tcBorders>
              <w:top w:val="nil"/>
              <w:left w:val="single" w:sz="8" w:space="0" w:color="auto"/>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left"/>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Shpenzime ko</w:t>
            </w:r>
            <w:r w:rsidR="00DA4C49">
              <w:rPr>
                <w:rFonts w:ascii="Garamond" w:eastAsia="Times New Roman" w:hAnsi="Garamond"/>
                <w:color w:val="000000"/>
                <w:sz w:val="20"/>
                <w:szCs w:val="20"/>
                <w:lang w:val="sq-AL"/>
              </w:rPr>
              <w:t>r</w:t>
            </w:r>
            <w:r w:rsidRPr="00A12421">
              <w:rPr>
                <w:rFonts w:ascii="Garamond" w:eastAsia="Times New Roman" w:hAnsi="Garamond"/>
                <w:color w:val="000000"/>
                <w:sz w:val="20"/>
                <w:szCs w:val="20"/>
                <w:lang w:val="sq-AL"/>
              </w:rPr>
              <w:t>rente</w:t>
            </w:r>
          </w:p>
        </w:tc>
        <w:tc>
          <w:tcPr>
            <w:tcW w:w="2340"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center"/>
              <w:rPr>
                <w:rFonts w:ascii="Garamond" w:eastAsia="Times New Roman" w:hAnsi="Garamond"/>
                <w:sz w:val="20"/>
                <w:szCs w:val="20"/>
                <w:lang w:val="sq-AL"/>
              </w:rPr>
            </w:pPr>
            <w:r w:rsidRPr="00A12421">
              <w:rPr>
                <w:rFonts w:ascii="Garamond" w:eastAsia="Times New Roman" w:hAnsi="Garamond"/>
                <w:sz w:val="20"/>
                <w:szCs w:val="20"/>
                <w:lang w:val="sq-AL"/>
              </w:rPr>
              <w:t> </w:t>
            </w:r>
          </w:p>
        </w:tc>
        <w:tc>
          <w:tcPr>
            <w:tcW w:w="2420" w:type="dxa"/>
            <w:tcBorders>
              <w:top w:val="nil"/>
              <w:left w:val="nil"/>
              <w:bottom w:val="single" w:sz="4" w:space="0" w:color="auto"/>
              <w:right w:val="single" w:sz="8" w:space="0" w:color="auto"/>
            </w:tcBorders>
            <w:shd w:val="clear" w:color="auto" w:fill="auto"/>
            <w:noWrap/>
            <w:vAlign w:val="bottom"/>
            <w:hideMark/>
          </w:tcPr>
          <w:p w:rsidR="00DF0D53" w:rsidRPr="00A12421" w:rsidRDefault="00DF0D53" w:rsidP="00812C4D">
            <w:pPr>
              <w:spacing w:after="0" w:line="240" w:lineRule="auto"/>
              <w:jc w:val="center"/>
              <w:rPr>
                <w:rFonts w:ascii="Garamond" w:eastAsia="Times New Roman" w:hAnsi="Garamond"/>
                <w:sz w:val="20"/>
                <w:szCs w:val="20"/>
                <w:lang w:val="sq-AL"/>
              </w:rPr>
            </w:pPr>
            <w:r w:rsidRPr="00A12421">
              <w:rPr>
                <w:rFonts w:ascii="Garamond" w:eastAsia="Times New Roman" w:hAnsi="Garamond"/>
                <w:sz w:val="20"/>
                <w:szCs w:val="20"/>
                <w:lang w:val="sq-AL"/>
              </w:rPr>
              <w:t>200,640</w:t>
            </w:r>
          </w:p>
        </w:tc>
      </w:tr>
      <w:tr w:rsidR="00DF0D53" w:rsidRPr="00A12421" w:rsidTr="007B0409">
        <w:trPr>
          <w:trHeight w:val="162"/>
        </w:trPr>
        <w:tc>
          <w:tcPr>
            <w:tcW w:w="4240" w:type="dxa"/>
            <w:tcBorders>
              <w:top w:val="nil"/>
              <w:left w:val="single" w:sz="8" w:space="0" w:color="auto"/>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left"/>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Investime</w:t>
            </w:r>
          </w:p>
        </w:tc>
        <w:tc>
          <w:tcPr>
            <w:tcW w:w="2340"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 </w:t>
            </w:r>
          </w:p>
        </w:tc>
        <w:tc>
          <w:tcPr>
            <w:tcW w:w="2420" w:type="dxa"/>
            <w:tcBorders>
              <w:top w:val="nil"/>
              <w:left w:val="nil"/>
              <w:bottom w:val="single" w:sz="4" w:space="0" w:color="auto"/>
              <w:right w:val="single" w:sz="8"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526,665</w:t>
            </w:r>
          </w:p>
        </w:tc>
      </w:tr>
      <w:tr w:rsidR="00DF0D53" w:rsidRPr="00A12421" w:rsidTr="007B0409">
        <w:trPr>
          <w:trHeight w:val="162"/>
        </w:trPr>
        <w:tc>
          <w:tcPr>
            <w:tcW w:w="4240" w:type="dxa"/>
            <w:tcBorders>
              <w:top w:val="nil"/>
              <w:left w:val="single" w:sz="8" w:space="0" w:color="auto"/>
              <w:bottom w:val="single" w:sz="8" w:space="0" w:color="auto"/>
              <w:right w:val="single" w:sz="4" w:space="0" w:color="auto"/>
            </w:tcBorders>
            <w:shd w:val="clear" w:color="auto" w:fill="auto"/>
            <w:vAlign w:val="bottom"/>
            <w:hideMark/>
          </w:tcPr>
          <w:p w:rsidR="00DF0D53" w:rsidRPr="00A12421" w:rsidRDefault="003D436A" w:rsidP="00DA4C49">
            <w:pPr>
              <w:spacing w:after="0" w:line="240" w:lineRule="auto"/>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Fondi rezerv</w:t>
            </w:r>
            <w:r w:rsidR="00DA4C49">
              <w:rPr>
                <w:rFonts w:ascii="Garamond" w:eastAsia="Times New Roman" w:hAnsi="Garamond"/>
                <w:color w:val="000000"/>
                <w:sz w:val="20"/>
                <w:szCs w:val="20"/>
                <w:lang w:val="sq-AL"/>
              </w:rPr>
              <w:t>ë</w:t>
            </w:r>
            <w:r>
              <w:rPr>
                <w:rFonts w:ascii="Garamond" w:eastAsia="Times New Roman" w:hAnsi="Garamond"/>
                <w:color w:val="000000"/>
                <w:sz w:val="20"/>
                <w:szCs w:val="20"/>
                <w:lang w:val="sq-AL"/>
              </w:rPr>
              <w:t xml:space="preserve"> (2% e të</w:t>
            </w:r>
            <w:r w:rsidR="00DF0D53" w:rsidRPr="00A12421">
              <w:rPr>
                <w:rFonts w:ascii="Garamond" w:eastAsia="Times New Roman" w:hAnsi="Garamond"/>
                <w:color w:val="000000"/>
                <w:sz w:val="20"/>
                <w:szCs w:val="20"/>
                <w:lang w:val="sq-AL"/>
              </w:rPr>
              <w:t xml:space="preserve"> ardhurave)</w:t>
            </w:r>
          </w:p>
        </w:tc>
        <w:tc>
          <w:tcPr>
            <w:tcW w:w="2340" w:type="dxa"/>
            <w:tcBorders>
              <w:top w:val="nil"/>
              <w:left w:val="nil"/>
              <w:bottom w:val="single" w:sz="8"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color w:val="000000"/>
                <w:sz w:val="20"/>
                <w:szCs w:val="20"/>
                <w:lang w:val="sq-AL"/>
              </w:rPr>
            </w:pPr>
            <w:r w:rsidRPr="00A12421">
              <w:rPr>
                <w:rFonts w:ascii="Garamond" w:eastAsia="Times New Roman" w:hAnsi="Garamond"/>
                <w:color w:val="000000"/>
                <w:sz w:val="20"/>
                <w:szCs w:val="20"/>
                <w:lang w:val="sq-AL"/>
              </w:rPr>
              <w:t> </w:t>
            </w:r>
          </w:p>
        </w:tc>
        <w:tc>
          <w:tcPr>
            <w:tcW w:w="2420" w:type="dxa"/>
            <w:tcBorders>
              <w:top w:val="nil"/>
              <w:left w:val="nil"/>
              <w:bottom w:val="single" w:sz="8" w:space="0" w:color="auto"/>
              <w:right w:val="single" w:sz="8"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sz w:val="20"/>
                <w:szCs w:val="20"/>
                <w:lang w:val="sq-AL"/>
              </w:rPr>
            </w:pPr>
            <w:r w:rsidRPr="00A12421">
              <w:rPr>
                <w:rFonts w:ascii="Garamond" w:eastAsia="Times New Roman" w:hAnsi="Garamond"/>
                <w:sz w:val="20"/>
                <w:szCs w:val="20"/>
                <w:lang w:val="sq-AL"/>
              </w:rPr>
              <w:t>29,364</w:t>
            </w:r>
          </w:p>
        </w:tc>
      </w:tr>
      <w:tr w:rsidR="00DF0D53" w:rsidRPr="00A12421" w:rsidTr="007B0409">
        <w:trPr>
          <w:trHeight w:val="162"/>
        </w:trPr>
        <w:tc>
          <w:tcPr>
            <w:tcW w:w="4240" w:type="dxa"/>
            <w:tcBorders>
              <w:top w:val="nil"/>
              <w:left w:val="single" w:sz="8" w:space="0" w:color="auto"/>
              <w:bottom w:val="single" w:sz="8" w:space="0" w:color="auto"/>
              <w:right w:val="single" w:sz="4" w:space="0" w:color="auto"/>
            </w:tcBorders>
            <w:shd w:val="clear" w:color="auto" w:fill="auto"/>
            <w:vAlign w:val="bottom"/>
            <w:hideMark/>
          </w:tcPr>
          <w:p w:rsidR="00DF0D53" w:rsidRPr="00A12421" w:rsidRDefault="00DF0D53" w:rsidP="00812C4D">
            <w:pPr>
              <w:spacing w:after="0" w:line="240" w:lineRule="auto"/>
              <w:jc w:val="left"/>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 xml:space="preserve"> Total</w:t>
            </w:r>
          </w:p>
        </w:tc>
        <w:tc>
          <w:tcPr>
            <w:tcW w:w="2340" w:type="dxa"/>
            <w:tcBorders>
              <w:top w:val="nil"/>
              <w:left w:val="nil"/>
              <w:bottom w:val="single" w:sz="8"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1,468,181</w:t>
            </w:r>
          </w:p>
        </w:tc>
        <w:tc>
          <w:tcPr>
            <w:tcW w:w="2420" w:type="dxa"/>
            <w:tcBorders>
              <w:top w:val="nil"/>
              <w:left w:val="nil"/>
              <w:bottom w:val="single" w:sz="8" w:space="0" w:color="auto"/>
              <w:right w:val="single" w:sz="8"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1,468,181</w:t>
            </w:r>
          </w:p>
        </w:tc>
      </w:tr>
      <w:tr w:rsidR="00DF0D53" w:rsidRPr="00A12421" w:rsidTr="007B0409">
        <w:trPr>
          <w:trHeight w:val="162"/>
        </w:trPr>
        <w:tc>
          <w:tcPr>
            <w:tcW w:w="4240" w:type="dxa"/>
            <w:tcBorders>
              <w:top w:val="nil"/>
              <w:left w:val="single" w:sz="8" w:space="0" w:color="auto"/>
              <w:bottom w:val="single" w:sz="8" w:space="0" w:color="auto"/>
              <w:right w:val="single" w:sz="4" w:space="0" w:color="auto"/>
            </w:tcBorders>
            <w:shd w:val="clear" w:color="auto" w:fill="auto"/>
            <w:vAlign w:val="bottom"/>
            <w:hideMark/>
          </w:tcPr>
          <w:p w:rsidR="00DF0D53" w:rsidRPr="00A12421" w:rsidRDefault="00DF0D53" w:rsidP="00812C4D">
            <w:pPr>
              <w:spacing w:after="0" w:line="240" w:lineRule="auto"/>
              <w:jc w:val="left"/>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Teprica (1)-(2)</w:t>
            </w:r>
          </w:p>
        </w:tc>
        <w:tc>
          <w:tcPr>
            <w:tcW w:w="2340" w:type="dxa"/>
            <w:tcBorders>
              <w:top w:val="nil"/>
              <w:left w:val="nil"/>
              <w:bottom w:val="single" w:sz="8"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 </w:t>
            </w:r>
          </w:p>
        </w:tc>
        <w:tc>
          <w:tcPr>
            <w:tcW w:w="2420" w:type="dxa"/>
            <w:tcBorders>
              <w:top w:val="nil"/>
              <w:left w:val="nil"/>
              <w:bottom w:val="single" w:sz="8" w:space="0" w:color="auto"/>
              <w:right w:val="single" w:sz="8"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color w:val="000000"/>
                <w:sz w:val="20"/>
                <w:szCs w:val="20"/>
                <w:lang w:val="sq-AL"/>
              </w:rPr>
            </w:pPr>
            <w:r w:rsidRPr="00A12421">
              <w:rPr>
                <w:rFonts w:ascii="Garamond" w:eastAsia="Times New Roman" w:hAnsi="Garamond"/>
                <w:b/>
                <w:bCs/>
                <w:color w:val="000000"/>
                <w:sz w:val="20"/>
                <w:szCs w:val="20"/>
                <w:lang w:val="sq-AL"/>
              </w:rPr>
              <w:t>0</w:t>
            </w:r>
          </w:p>
        </w:tc>
      </w:tr>
    </w:tbl>
    <w:p w:rsidR="00DF0D53" w:rsidRPr="00A12421" w:rsidRDefault="00DF0D53" w:rsidP="00812C4D">
      <w:pPr>
        <w:spacing w:after="0" w:line="240" w:lineRule="auto"/>
        <w:jc w:val="center"/>
        <w:rPr>
          <w:rFonts w:ascii="Garamond" w:hAnsi="Garamond"/>
          <w:lang w:val="sq-AL"/>
        </w:rPr>
      </w:pPr>
    </w:p>
    <w:p w:rsidR="001B6E3A" w:rsidRPr="00A12421" w:rsidRDefault="001B6E3A" w:rsidP="00812C4D">
      <w:pPr>
        <w:spacing w:after="0" w:line="240" w:lineRule="auto"/>
        <w:jc w:val="center"/>
        <w:rPr>
          <w:rFonts w:ascii="Garamond" w:hAnsi="Garamond"/>
          <w:lang w:val="sq-AL"/>
        </w:rPr>
      </w:pPr>
    </w:p>
    <w:tbl>
      <w:tblPr>
        <w:tblW w:w="8942" w:type="dxa"/>
        <w:tblInd w:w="97" w:type="dxa"/>
        <w:tblLook w:val="04A0" w:firstRow="1" w:lastRow="0" w:firstColumn="1" w:lastColumn="0" w:noHBand="0" w:noVBand="1"/>
      </w:tblPr>
      <w:tblGrid>
        <w:gridCol w:w="380"/>
        <w:gridCol w:w="521"/>
        <w:gridCol w:w="4979"/>
        <w:gridCol w:w="3062"/>
      </w:tblGrid>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500" w:type="dxa"/>
            <w:gridSpan w:val="2"/>
            <w:tcBorders>
              <w:top w:val="nil"/>
              <w:left w:val="nil"/>
              <w:bottom w:val="nil"/>
              <w:right w:val="nil"/>
            </w:tcBorders>
            <w:shd w:val="clear" w:color="auto" w:fill="auto"/>
            <w:vAlign w:val="bottom"/>
            <w:hideMark/>
          </w:tcPr>
          <w:p w:rsidR="00DF0D53" w:rsidRPr="00A12421" w:rsidRDefault="00DF0D53" w:rsidP="00812C4D">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 xml:space="preserve">Tabela </w:t>
            </w:r>
            <w:r w:rsidR="00A12421">
              <w:rPr>
                <w:rFonts w:ascii="Garamond" w:eastAsia="Times New Roman" w:hAnsi="Garamond"/>
                <w:b/>
                <w:bCs/>
                <w:sz w:val="18"/>
                <w:szCs w:val="18"/>
                <w:lang w:val="sq-AL"/>
              </w:rPr>
              <w:t xml:space="preserve">nr. </w:t>
            </w:r>
            <w:r w:rsidRPr="00A12421">
              <w:rPr>
                <w:rFonts w:ascii="Garamond" w:eastAsia="Times New Roman" w:hAnsi="Garamond"/>
                <w:b/>
                <w:bCs/>
                <w:sz w:val="18"/>
                <w:szCs w:val="18"/>
                <w:lang w:val="sq-AL"/>
              </w:rPr>
              <w:t>3</w:t>
            </w:r>
          </w:p>
        </w:tc>
        <w:tc>
          <w:tcPr>
            <w:tcW w:w="3062"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8562" w:type="dxa"/>
            <w:gridSpan w:val="3"/>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center"/>
              <w:rPr>
                <w:rFonts w:ascii="Garamond" w:eastAsia="Times New Roman" w:hAnsi="Garamond"/>
                <w:b/>
                <w:bCs/>
                <w:sz w:val="18"/>
                <w:szCs w:val="18"/>
                <w:lang w:val="sq-AL"/>
              </w:rPr>
            </w:pPr>
            <w:r w:rsidRPr="00A12421">
              <w:rPr>
                <w:rFonts w:ascii="Garamond" w:eastAsia="Times New Roman" w:hAnsi="Garamond"/>
                <w:b/>
                <w:bCs/>
                <w:sz w:val="18"/>
                <w:szCs w:val="18"/>
                <w:lang w:val="sq-AL"/>
              </w:rPr>
              <w:t>BUXHETI I VITIT 2015</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sz w:val="18"/>
                <w:szCs w:val="18"/>
                <w:lang w:val="sq-AL"/>
              </w:rPr>
            </w:pPr>
          </w:p>
        </w:tc>
        <w:tc>
          <w:tcPr>
            <w:tcW w:w="4979"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sz w:val="18"/>
                <w:szCs w:val="18"/>
                <w:lang w:val="sq-AL"/>
              </w:rPr>
            </w:pPr>
          </w:p>
        </w:tc>
        <w:tc>
          <w:tcPr>
            <w:tcW w:w="3062"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sz w:val="18"/>
                <w:szCs w:val="18"/>
                <w:lang w:val="sq-AL"/>
              </w:rPr>
            </w:pPr>
          </w:p>
        </w:tc>
        <w:tc>
          <w:tcPr>
            <w:tcW w:w="4979"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b/>
                <w:bCs/>
                <w:sz w:val="18"/>
                <w:szCs w:val="18"/>
                <w:u w:val="single"/>
                <w:lang w:val="sq-AL"/>
              </w:rPr>
            </w:pPr>
          </w:p>
        </w:tc>
        <w:tc>
          <w:tcPr>
            <w:tcW w:w="3062"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right"/>
              <w:rPr>
                <w:rFonts w:ascii="Garamond" w:eastAsia="Times New Roman" w:hAnsi="Garamond"/>
                <w:i/>
                <w:iCs/>
                <w:sz w:val="18"/>
                <w:szCs w:val="18"/>
                <w:lang w:val="sq-AL"/>
              </w:rPr>
            </w:pPr>
            <w:r w:rsidRPr="00A12421">
              <w:rPr>
                <w:rFonts w:ascii="Garamond" w:eastAsia="Times New Roman" w:hAnsi="Garamond"/>
                <w:i/>
                <w:iCs/>
                <w:sz w:val="18"/>
                <w:szCs w:val="18"/>
                <w:lang w:val="sq-AL"/>
              </w:rPr>
              <w:t>Në 000/lekë</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0D53" w:rsidRPr="00A12421" w:rsidRDefault="00A12421" w:rsidP="003D436A">
            <w:pPr>
              <w:spacing w:after="0" w:line="240" w:lineRule="auto"/>
              <w:ind w:firstLine="0"/>
              <w:jc w:val="left"/>
              <w:rPr>
                <w:rFonts w:ascii="Garamond" w:eastAsia="Times New Roman" w:hAnsi="Garamond"/>
                <w:b/>
                <w:bCs/>
                <w:sz w:val="18"/>
                <w:szCs w:val="18"/>
                <w:lang w:val="sq-AL"/>
              </w:rPr>
            </w:pPr>
            <w:r>
              <w:rPr>
                <w:rFonts w:ascii="Garamond" w:eastAsia="Times New Roman" w:hAnsi="Garamond"/>
                <w:b/>
                <w:bCs/>
                <w:sz w:val="18"/>
                <w:szCs w:val="18"/>
                <w:lang w:val="sq-AL"/>
              </w:rPr>
              <w:t xml:space="preserve">Nr. </w:t>
            </w:r>
          </w:p>
        </w:tc>
        <w:tc>
          <w:tcPr>
            <w:tcW w:w="4979" w:type="dxa"/>
            <w:tcBorders>
              <w:top w:val="single" w:sz="4" w:space="0" w:color="auto"/>
              <w:left w:val="nil"/>
              <w:bottom w:val="single" w:sz="4" w:space="0" w:color="auto"/>
              <w:right w:val="single" w:sz="4" w:space="0" w:color="auto"/>
            </w:tcBorders>
            <w:shd w:val="clear" w:color="auto" w:fill="auto"/>
            <w:noWrap/>
            <w:vAlign w:val="bottom"/>
            <w:hideMark/>
          </w:tcPr>
          <w:p w:rsidR="00DF0D53" w:rsidRPr="00A12421" w:rsidRDefault="003D436A" w:rsidP="00812C4D">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EMËRTIMI</w:t>
            </w:r>
          </w:p>
        </w:tc>
        <w:tc>
          <w:tcPr>
            <w:tcW w:w="3062" w:type="dxa"/>
            <w:tcBorders>
              <w:top w:val="single" w:sz="4" w:space="0" w:color="auto"/>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BUXHETI 2015</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b/>
                <w:bCs/>
                <w:sz w:val="18"/>
                <w:szCs w:val="18"/>
                <w:lang w:val="sq-AL"/>
              </w:rPr>
            </w:pPr>
            <w:r w:rsidRPr="00A12421">
              <w:rPr>
                <w:rFonts w:ascii="Garamond" w:eastAsia="Times New Roman" w:hAnsi="Garamond"/>
                <w:b/>
                <w:bCs/>
                <w:sz w:val="18"/>
                <w:szCs w:val="18"/>
                <w:lang w:val="sq-AL"/>
              </w:rPr>
              <w:t>I</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3D436A">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TOTALI I T</w:t>
            </w:r>
            <w:r w:rsidR="003D436A">
              <w:rPr>
                <w:rFonts w:ascii="Garamond" w:eastAsia="Times New Roman" w:hAnsi="Garamond"/>
                <w:b/>
                <w:bCs/>
                <w:sz w:val="18"/>
                <w:szCs w:val="18"/>
                <w:lang w:val="sq-AL"/>
              </w:rPr>
              <w:t>Ë</w:t>
            </w:r>
            <w:r w:rsidRPr="00A12421">
              <w:rPr>
                <w:rFonts w:ascii="Garamond" w:eastAsia="Times New Roman" w:hAnsi="Garamond"/>
                <w:b/>
                <w:bCs/>
                <w:sz w:val="18"/>
                <w:szCs w:val="18"/>
                <w:lang w:val="sq-AL"/>
              </w:rPr>
              <w:t xml:space="preserve"> ARDHURAVE</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color w:val="000000"/>
                <w:sz w:val="18"/>
                <w:szCs w:val="18"/>
                <w:lang w:val="sq-AL"/>
              </w:rPr>
            </w:pPr>
            <w:r w:rsidRPr="00A12421">
              <w:rPr>
                <w:rFonts w:ascii="Garamond" w:eastAsia="Times New Roman" w:hAnsi="Garamond"/>
                <w:b/>
                <w:bCs/>
                <w:color w:val="000000"/>
                <w:sz w:val="18"/>
                <w:szCs w:val="18"/>
                <w:lang w:val="sq-AL"/>
              </w:rPr>
              <w:t>1,468,181</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sz w:val="18"/>
                <w:szCs w:val="18"/>
                <w:lang w:val="sq-AL"/>
              </w:rPr>
            </w:pPr>
            <w:r w:rsidRPr="00A12421">
              <w:rPr>
                <w:rFonts w:ascii="Garamond" w:eastAsia="Times New Roman" w:hAnsi="Garamond"/>
                <w:sz w:val="18"/>
                <w:szCs w:val="18"/>
                <w:lang w:val="sq-AL"/>
              </w:rPr>
              <w:t>1</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3D436A">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T</w:t>
            </w:r>
            <w:r w:rsidR="003D436A">
              <w:rPr>
                <w:rFonts w:ascii="Garamond" w:eastAsia="Times New Roman" w:hAnsi="Garamond"/>
                <w:b/>
                <w:bCs/>
                <w:sz w:val="18"/>
                <w:szCs w:val="18"/>
                <w:lang w:val="sq-AL"/>
              </w:rPr>
              <w:t>ë</w:t>
            </w:r>
            <w:r w:rsidRPr="00A12421">
              <w:rPr>
                <w:rFonts w:ascii="Garamond" w:eastAsia="Times New Roman" w:hAnsi="Garamond"/>
                <w:b/>
                <w:bCs/>
                <w:sz w:val="18"/>
                <w:szCs w:val="18"/>
                <w:lang w:val="sq-AL"/>
              </w:rPr>
              <w:t xml:space="preserve"> ardhura jotatimore</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color w:val="000000"/>
                <w:sz w:val="18"/>
                <w:szCs w:val="18"/>
                <w:lang w:val="sq-AL"/>
              </w:rPr>
            </w:pPr>
            <w:r w:rsidRPr="00A12421">
              <w:rPr>
                <w:rFonts w:ascii="Garamond" w:eastAsia="Times New Roman" w:hAnsi="Garamond"/>
                <w:color w:val="000000"/>
                <w:sz w:val="18"/>
                <w:szCs w:val="18"/>
                <w:lang w:val="sq-AL"/>
              </w:rPr>
              <w:t>1,468,181</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sz w:val="18"/>
                <w:szCs w:val="18"/>
                <w:lang w:val="sq-AL"/>
              </w:rPr>
            </w:pPr>
            <w:r w:rsidRPr="00A12421">
              <w:rPr>
                <w:rFonts w:ascii="Garamond" w:eastAsia="Times New Roman" w:hAnsi="Garamond"/>
                <w:sz w:val="18"/>
                <w:szCs w:val="18"/>
                <w:lang w:val="sq-AL"/>
              </w:rPr>
              <w:t> </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3D436A">
            <w:pPr>
              <w:spacing w:after="0" w:line="240" w:lineRule="auto"/>
              <w:jc w:val="left"/>
              <w:rPr>
                <w:rFonts w:ascii="Garamond" w:eastAsia="Times New Roman" w:hAnsi="Garamond"/>
                <w:sz w:val="18"/>
                <w:szCs w:val="18"/>
                <w:lang w:val="sq-AL"/>
              </w:rPr>
            </w:pPr>
            <w:r w:rsidRPr="00A12421">
              <w:rPr>
                <w:rFonts w:ascii="Garamond" w:eastAsia="Times New Roman" w:hAnsi="Garamond"/>
                <w:sz w:val="18"/>
                <w:szCs w:val="18"/>
                <w:lang w:val="sq-AL"/>
              </w:rPr>
              <w:t>T</w:t>
            </w:r>
            <w:r w:rsidR="003D436A">
              <w:rPr>
                <w:rFonts w:ascii="Garamond" w:eastAsia="Times New Roman" w:hAnsi="Garamond"/>
                <w:sz w:val="18"/>
                <w:szCs w:val="18"/>
                <w:lang w:val="sq-AL"/>
              </w:rPr>
              <w:t>ë</w:t>
            </w:r>
            <w:r w:rsidRPr="00A12421">
              <w:rPr>
                <w:rFonts w:ascii="Garamond" w:eastAsia="Times New Roman" w:hAnsi="Garamond"/>
                <w:sz w:val="18"/>
                <w:szCs w:val="18"/>
                <w:lang w:val="sq-AL"/>
              </w:rPr>
              <w:t xml:space="preserve"> ardhura nga tarifat e </w:t>
            </w:r>
            <w:r w:rsidR="00DA4C49">
              <w:rPr>
                <w:rFonts w:ascii="Garamond" w:eastAsia="Times New Roman" w:hAnsi="Garamond"/>
                <w:sz w:val="18"/>
                <w:szCs w:val="18"/>
                <w:lang w:val="sq-AL"/>
              </w:rPr>
              <w:t>s</w:t>
            </w:r>
            <w:r w:rsidR="003D436A" w:rsidRPr="00A12421">
              <w:rPr>
                <w:rFonts w:ascii="Garamond" w:eastAsia="Times New Roman" w:hAnsi="Garamond"/>
                <w:sz w:val="18"/>
                <w:szCs w:val="18"/>
                <w:lang w:val="sq-AL"/>
              </w:rPr>
              <w:t>hërbimeve</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color w:val="000000"/>
                <w:sz w:val="18"/>
                <w:szCs w:val="18"/>
                <w:lang w:val="sq-AL"/>
              </w:rPr>
            </w:pPr>
            <w:r w:rsidRPr="00A12421">
              <w:rPr>
                <w:rFonts w:ascii="Garamond" w:eastAsia="Times New Roman" w:hAnsi="Garamond"/>
                <w:color w:val="000000"/>
                <w:sz w:val="18"/>
                <w:szCs w:val="18"/>
                <w:lang w:val="sq-AL"/>
              </w:rPr>
              <w:t>1,468,181</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b/>
                <w:bCs/>
                <w:sz w:val="18"/>
                <w:szCs w:val="18"/>
                <w:lang w:val="sq-AL"/>
              </w:rPr>
            </w:pPr>
            <w:r w:rsidRPr="00A12421">
              <w:rPr>
                <w:rFonts w:ascii="Garamond" w:eastAsia="Times New Roman" w:hAnsi="Garamond"/>
                <w:b/>
                <w:bCs/>
                <w:sz w:val="18"/>
                <w:szCs w:val="18"/>
                <w:lang w:val="sq-AL"/>
              </w:rPr>
              <w:t>II</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TOTALI I SHPENZIMEVE</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color w:val="000000"/>
                <w:sz w:val="18"/>
                <w:szCs w:val="18"/>
                <w:lang w:val="sq-AL"/>
              </w:rPr>
            </w:pPr>
            <w:r w:rsidRPr="00A12421">
              <w:rPr>
                <w:rFonts w:ascii="Garamond" w:eastAsia="Times New Roman" w:hAnsi="Garamond"/>
                <w:b/>
                <w:bCs/>
                <w:color w:val="000000"/>
                <w:sz w:val="18"/>
                <w:szCs w:val="18"/>
                <w:lang w:val="sq-AL"/>
              </w:rPr>
              <w:t>1,468,181</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b/>
                <w:bCs/>
                <w:sz w:val="18"/>
                <w:szCs w:val="18"/>
                <w:lang w:val="sq-AL"/>
              </w:rPr>
            </w:pPr>
            <w:r w:rsidRPr="00A12421">
              <w:rPr>
                <w:rFonts w:ascii="Garamond" w:eastAsia="Times New Roman" w:hAnsi="Garamond"/>
                <w:b/>
                <w:bCs/>
                <w:sz w:val="18"/>
                <w:szCs w:val="18"/>
                <w:lang w:val="sq-AL"/>
              </w:rPr>
              <w:t>1</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Shpenzime personeli</w:t>
            </w:r>
          </w:p>
        </w:tc>
        <w:tc>
          <w:tcPr>
            <w:tcW w:w="3062"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center"/>
              <w:rPr>
                <w:rFonts w:ascii="Garamond" w:eastAsia="Times New Roman" w:hAnsi="Garamond"/>
                <w:b/>
                <w:bCs/>
                <w:sz w:val="18"/>
                <w:szCs w:val="18"/>
                <w:lang w:val="sq-AL"/>
              </w:rPr>
            </w:pPr>
            <w:r w:rsidRPr="00A12421">
              <w:rPr>
                <w:rFonts w:ascii="Garamond" w:eastAsia="Times New Roman" w:hAnsi="Garamond"/>
                <w:b/>
                <w:bCs/>
                <w:sz w:val="18"/>
                <w:szCs w:val="18"/>
                <w:lang w:val="sq-AL"/>
              </w:rPr>
              <w:t>711,513</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sz w:val="18"/>
                <w:szCs w:val="18"/>
                <w:lang w:val="sq-AL"/>
              </w:rPr>
            </w:pPr>
            <w:r w:rsidRPr="00A12421">
              <w:rPr>
                <w:rFonts w:ascii="Garamond" w:eastAsia="Times New Roman" w:hAnsi="Garamond"/>
                <w:sz w:val="18"/>
                <w:szCs w:val="18"/>
                <w:lang w:val="sq-AL"/>
              </w:rPr>
              <w:t> </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sz w:val="18"/>
                <w:szCs w:val="18"/>
                <w:lang w:val="sq-AL"/>
              </w:rPr>
            </w:pPr>
            <w:r w:rsidRPr="00A12421">
              <w:rPr>
                <w:rFonts w:ascii="Garamond" w:eastAsia="Times New Roman" w:hAnsi="Garamond"/>
                <w:sz w:val="18"/>
                <w:szCs w:val="18"/>
                <w:lang w:val="sq-AL"/>
              </w:rPr>
              <w:t>Paga</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sz w:val="18"/>
                <w:szCs w:val="18"/>
                <w:lang w:val="sq-AL"/>
              </w:rPr>
            </w:pPr>
            <w:r w:rsidRPr="00A12421">
              <w:rPr>
                <w:rFonts w:ascii="Garamond" w:eastAsia="Times New Roman" w:hAnsi="Garamond"/>
                <w:sz w:val="18"/>
                <w:szCs w:val="18"/>
                <w:lang w:val="sq-AL"/>
              </w:rPr>
              <w:t>585,119</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sz w:val="18"/>
                <w:szCs w:val="18"/>
                <w:lang w:val="sq-AL"/>
              </w:rPr>
            </w:pPr>
            <w:r w:rsidRPr="00A12421">
              <w:rPr>
                <w:rFonts w:ascii="Garamond" w:eastAsia="Times New Roman" w:hAnsi="Garamond"/>
                <w:sz w:val="18"/>
                <w:szCs w:val="18"/>
                <w:lang w:val="sq-AL"/>
              </w:rPr>
              <w:t> </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sz w:val="18"/>
                <w:szCs w:val="18"/>
                <w:lang w:val="sq-AL"/>
              </w:rPr>
            </w:pPr>
            <w:r w:rsidRPr="00A12421">
              <w:rPr>
                <w:rFonts w:ascii="Garamond" w:eastAsia="Times New Roman" w:hAnsi="Garamond"/>
                <w:sz w:val="18"/>
                <w:szCs w:val="18"/>
                <w:lang w:val="sq-AL"/>
              </w:rPr>
              <w:t xml:space="preserve">Kontribute </w:t>
            </w:r>
            <w:r w:rsidR="003D436A" w:rsidRPr="00A12421">
              <w:rPr>
                <w:rFonts w:ascii="Garamond" w:eastAsia="Times New Roman" w:hAnsi="Garamond"/>
                <w:sz w:val="18"/>
                <w:szCs w:val="18"/>
                <w:lang w:val="sq-AL"/>
              </w:rPr>
              <w:t>për</w:t>
            </w:r>
            <w:r w:rsidRPr="00A12421">
              <w:rPr>
                <w:rFonts w:ascii="Garamond" w:eastAsia="Times New Roman" w:hAnsi="Garamond"/>
                <w:sz w:val="18"/>
                <w:szCs w:val="18"/>
                <w:lang w:val="sq-AL"/>
              </w:rPr>
              <w:t xml:space="preserve"> </w:t>
            </w:r>
            <w:r w:rsidR="003D436A" w:rsidRPr="00A12421">
              <w:rPr>
                <w:rFonts w:ascii="Garamond" w:eastAsia="Times New Roman" w:hAnsi="Garamond"/>
                <w:sz w:val="18"/>
                <w:szCs w:val="18"/>
                <w:lang w:val="sq-AL"/>
              </w:rPr>
              <w:t>sigurime shoqërore</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sz w:val="18"/>
                <w:szCs w:val="18"/>
                <w:lang w:val="sq-AL"/>
              </w:rPr>
            </w:pPr>
            <w:r w:rsidRPr="00A12421">
              <w:rPr>
                <w:rFonts w:ascii="Garamond" w:eastAsia="Times New Roman" w:hAnsi="Garamond"/>
                <w:sz w:val="18"/>
                <w:szCs w:val="18"/>
                <w:lang w:val="sq-AL"/>
              </w:rPr>
              <w:t>97,138</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sz w:val="18"/>
                <w:szCs w:val="18"/>
                <w:lang w:val="sq-AL"/>
              </w:rPr>
            </w:pPr>
            <w:r w:rsidRPr="00A12421">
              <w:rPr>
                <w:rFonts w:ascii="Garamond" w:eastAsia="Times New Roman" w:hAnsi="Garamond"/>
                <w:sz w:val="18"/>
                <w:szCs w:val="18"/>
                <w:lang w:val="sq-AL"/>
              </w:rPr>
              <w:t> </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sz w:val="18"/>
                <w:szCs w:val="18"/>
                <w:lang w:val="sq-AL"/>
              </w:rPr>
            </w:pPr>
            <w:r w:rsidRPr="00A12421">
              <w:rPr>
                <w:rFonts w:ascii="Garamond" w:eastAsia="Times New Roman" w:hAnsi="Garamond"/>
                <w:sz w:val="18"/>
                <w:szCs w:val="18"/>
                <w:lang w:val="sq-AL"/>
              </w:rPr>
              <w:t xml:space="preserve">Fondi i </w:t>
            </w:r>
            <w:r w:rsidR="003D436A">
              <w:rPr>
                <w:rFonts w:ascii="Garamond" w:eastAsia="Times New Roman" w:hAnsi="Garamond"/>
                <w:sz w:val="18"/>
                <w:szCs w:val="18"/>
                <w:lang w:val="sq-AL"/>
              </w:rPr>
              <w:t>veçantë</w:t>
            </w:r>
            <w:r w:rsidRPr="00A12421">
              <w:rPr>
                <w:rFonts w:ascii="Garamond" w:eastAsia="Times New Roman" w:hAnsi="Garamond"/>
                <w:sz w:val="18"/>
                <w:szCs w:val="18"/>
                <w:lang w:val="sq-AL"/>
              </w:rPr>
              <w:t xml:space="preserve"> i pagave</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sz w:val="18"/>
                <w:szCs w:val="18"/>
                <w:lang w:val="sq-AL"/>
              </w:rPr>
            </w:pPr>
            <w:r w:rsidRPr="00A12421">
              <w:rPr>
                <w:rFonts w:ascii="Garamond" w:eastAsia="Times New Roman" w:hAnsi="Garamond"/>
                <w:sz w:val="18"/>
                <w:szCs w:val="18"/>
                <w:lang w:val="sq-AL"/>
              </w:rPr>
              <w:t>29,256</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b/>
                <w:bCs/>
                <w:sz w:val="18"/>
                <w:szCs w:val="18"/>
                <w:lang w:val="sq-AL"/>
              </w:rPr>
            </w:pPr>
            <w:r w:rsidRPr="00A12421">
              <w:rPr>
                <w:rFonts w:ascii="Garamond" w:eastAsia="Times New Roman" w:hAnsi="Garamond"/>
                <w:b/>
                <w:bCs/>
                <w:sz w:val="18"/>
                <w:szCs w:val="18"/>
                <w:lang w:val="sq-AL"/>
              </w:rPr>
              <w:t>2</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Shpenzime operative</w:t>
            </w:r>
          </w:p>
        </w:tc>
        <w:tc>
          <w:tcPr>
            <w:tcW w:w="3062"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center"/>
              <w:rPr>
                <w:rFonts w:ascii="Garamond" w:eastAsia="Times New Roman" w:hAnsi="Garamond"/>
                <w:b/>
                <w:bCs/>
                <w:sz w:val="18"/>
                <w:szCs w:val="18"/>
                <w:lang w:val="sq-AL"/>
              </w:rPr>
            </w:pPr>
            <w:r w:rsidRPr="00A12421">
              <w:rPr>
                <w:rFonts w:ascii="Garamond" w:eastAsia="Times New Roman" w:hAnsi="Garamond"/>
                <w:b/>
                <w:bCs/>
                <w:sz w:val="18"/>
                <w:szCs w:val="18"/>
                <w:lang w:val="sq-AL"/>
              </w:rPr>
              <w:t>200,640</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sz w:val="18"/>
                <w:szCs w:val="18"/>
                <w:lang w:val="sq-AL"/>
              </w:rPr>
            </w:pPr>
            <w:r w:rsidRPr="00A12421">
              <w:rPr>
                <w:rFonts w:ascii="Garamond" w:eastAsia="Times New Roman" w:hAnsi="Garamond"/>
                <w:sz w:val="18"/>
                <w:szCs w:val="18"/>
                <w:lang w:val="sq-AL"/>
              </w:rPr>
              <w:t> </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3D436A">
            <w:pPr>
              <w:spacing w:after="0" w:line="240" w:lineRule="auto"/>
              <w:jc w:val="left"/>
              <w:rPr>
                <w:rFonts w:ascii="Garamond" w:eastAsia="Times New Roman" w:hAnsi="Garamond"/>
                <w:sz w:val="18"/>
                <w:szCs w:val="18"/>
                <w:lang w:val="sq-AL"/>
              </w:rPr>
            </w:pPr>
            <w:r w:rsidRPr="00A12421">
              <w:rPr>
                <w:rFonts w:ascii="Garamond" w:eastAsia="Times New Roman" w:hAnsi="Garamond"/>
                <w:sz w:val="18"/>
                <w:szCs w:val="18"/>
                <w:lang w:val="sq-AL"/>
              </w:rPr>
              <w:t>Shpenzime t</w:t>
            </w:r>
            <w:r w:rsidR="003D436A">
              <w:rPr>
                <w:rFonts w:ascii="Garamond" w:eastAsia="Times New Roman" w:hAnsi="Garamond"/>
                <w:sz w:val="18"/>
                <w:szCs w:val="18"/>
                <w:lang w:val="sq-AL"/>
              </w:rPr>
              <w:t>ë</w:t>
            </w:r>
            <w:r w:rsidRPr="00A12421">
              <w:rPr>
                <w:rFonts w:ascii="Garamond" w:eastAsia="Times New Roman" w:hAnsi="Garamond"/>
                <w:sz w:val="18"/>
                <w:szCs w:val="18"/>
                <w:lang w:val="sq-AL"/>
              </w:rPr>
              <w:t xml:space="preserve"> mir</w:t>
            </w:r>
            <w:r w:rsidR="003D436A">
              <w:rPr>
                <w:rFonts w:ascii="Garamond" w:eastAsia="Times New Roman" w:hAnsi="Garamond"/>
                <w:sz w:val="18"/>
                <w:szCs w:val="18"/>
                <w:lang w:val="sq-AL"/>
              </w:rPr>
              <w:t>ë</w:t>
            </w:r>
            <w:r w:rsidRPr="00A12421">
              <w:rPr>
                <w:rFonts w:ascii="Garamond" w:eastAsia="Times New Roman" w:hAnsi="Garamond"/>
                <w:sz w:val="18"/>
                <w:szCs w:val="18"/>
                <w:lang w:val="sq-AL"/>
              </w:rPr>
              <w:t>mbajtjes e t</w:t>
            </w:r>
            <w:r w:rsidR="003D436A">
              <w:rPr>
                <w:rFonts w:ascii="Garamond" w:eastAsia="Times New Roman" w:hAnsi="Garamond"/>
                <w:sz w:val="18"/>
                <w:szCs w:val="18"/>
                <w:lang w:val="sq-AL"/>
              </w:rPr>
              <w:t>ë</w:t>
            </w:r>
            <w:r w:rsidRPr="00A12421">
              <w:rPr>
                <w:rFonts w:ascii="Garamond" w:eastAsia="Times New Roman" w:hAnsi="Garamond"/>
                <w:sz w:val="18"/>
                <w:szCs w:val="18"/>
                <w:lang w:val="sq-AL"/>
              </w:rPr>
              <w:t xml:space="preserve"> tjera</w:t>
            </w:r>
          </w:p>
        </w:tc>
        <w:tc>
          <w:tcPr>
            <w:tcW w:w="3062"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center"/>
              <w:rPr>
                <w:rFonts w:ascii="Garamond" w:eastAsia="Times New Roman" w:hAnsi="Garamond"/>
                <w:sz w:val="18"/>
                <w:szCs w:val="18"/>
                <w:lang w:val="sq-AL"/>
              </w:rPr>
            </w:pPr>
            <w:r w:rsidRPr="00A12421">
              <w:rPr>
                <w:rFonts w:ascii="Garamond" w:eastAsia="Times New Roman" w:hAnsi="Garamond"/>
                <w:sz w:val="18"/>
                <w:szCs w:val="18"/>
                <w:lang w:val="sq-AL"/>
              </w:rPr>
              <w:t>200,640</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b/>
                <w:bCs/>
                <w:sz w:val="18"/>
                <w:szCs w:val="18"/>
                <w:lang w:val="sq-AL"/>
              </w:rPr>
            </w:pPr>
            <w:r w:rsidRPr="00A12421">
              <w:rPr>
                <w:rFonts w:ascii="Garamond" w:eastAsia="Times New Roman" w:hAnsi="Garamond"/>
                <w:b/>
                <w:bCs/>
                <w:sz w:val="18"/>
                <w:szCs w:val="18"/>
                <w:lang w:val="sq-AL"/>
              </w:rPr>
              <w:t>3</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3D436A">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 xml:space="preserve">Shpenzime </w:t>
            </w:r>
            <w:r w:rsidR="003D436A">
              <w:rPr>
                <w:rFonts w:ascii="Garamond" w:eastAsia="Times New Roman" w:hAnsi="Garamond"/>
                <w:b/>
                <w:bCs/>
                <w:sz w:val="18"/>
                <w:szCs w:val="18"/>
                <w:lang w:val="sq-AL"/>
              </w:rPr>
              <w:t>k</w:t>
            </w:r>
            <w:r w:rsidRPr="00A12421">
              <w:rPr>
                <w:rFonts w:ascii="Garamond" w:eastAsia="Times New Roman" w:hAnsi="Garamond"/>
                <w:b/>
                <w:bCs/>
                <w:sz w:val="18"/>
                <w:szCs w:val="18"/>
                <w:lang w:val="sq-AL"/>
              </w:rPr>
              <w:t>apitale</w:t>
            </w:r>
            <w:r w:rsidR="003D436A">
              <w:rPr>
                <w:rFonts w:ascii="Garamond" w:eastAsia="Times New Roman" w:hAnsi="Garamond"/>
                <w:b/>
                <w:bCs/>
                <w:sz w:val="18"/>
                <w:szCs w:val="18"/>
                <w:lang w:val="sq-AL"/>
              </w:rPr>
              <w:t>,</w:t>
            </w:r>
            <w:r w:rsidRPr="00A12421">
              <w:rPr>
                <w:rFonts w:ascii="Garamond" w:eastAsia="Times New Roman" w:hAnsi="Garamond"/>
                <w:b/>
                <w:bCs/>
                <w:sz w:val="18"/>
                <w:szCs w:val="18"/>
                <w:lang w:val="sq-AL"/>
              </w:rPr>
              <w:t xml:space="preserve"> nga t</w:t>
            </w:r>
            <w:r w:rsidR="003D436A">
              <w:rPr>
                <w:rFonts w:ascii="Garamond" w:eastAsia="Times New Roman" w:hAnsi="Garamond"/>
                <w:b/>
                <w:bCs/>
                <w:sz w:val="18"/>
                <w:szCs w:val="18"/>
                <w:lang w:val="sq-AL"/>
              </w:rPr>
              <w:t>ë</w:t>
            </w:r>
            <w:r w:rsidRPr="00A12421">
              <w:rPr>
                <w:rFonts w:ascii="Garamond" w:eastAsia="Times New Roman" w:hAnsi="Garamond"/>
                <w:b/>
                <w:bCs/>
                <w:sz w:val="18"/>
                <w:szCs w:val="18"/>
                <w:lang w:val="sq-AL"/>
              </w:rPr>
              <w:t xml:space="preserve"> cilat</w:t>
            </w:r>
            <w:r w:rsidR="003D436A">
              <w:rPr>
                <w:rFonts w:ascii="Garamond" w:eastAsia="Times New Roman" w:hAnsi="Garamond"/>
                <w:b/>
                <w:bCs/>
                <w:sz w:val="18"/>
                <w:szCs w:val="18"/>
                <w:lang w:val="sq-AL"/>
              </w:rPr>
              <w:t>:</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sz w:val="18"/>
                <w:szCs w:val="18"/>
                <w:lang w:val="sq-AL"/>
              </w:rPr>
            </w:pPr>
            <w:r w:rsidRPr="00A12421">
              <w:rPr>
                <w:rFonts w:ascii="Garamond" w:eastAsia="Times New Roman" w:hAnsi="Garamond"/>
                <w:b/>
                <w:bCs/>
                <w:sz w:val="18"/>
                <w:szCs w:val="18"/>
                <w:lang w:val="sq-AL"/>
              </w:rPr>
              <w:t>526,665</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sz w:val="18"/>
                <w:szCs w:val="18"/>
                <w:lang w:val="sq-AL"/>
              </w:rPr>
            </w:pPr>
            <w:r w:rsidRPr="00A12421">
              <w:rPr>
                <w:rFonts w:ascii="Garamond" w:eastAsia="Times New Roman" w:hAnsi="Garamond"/>
                <w:sz w:val="18"/>
                <w:szCs w:val="18"/>
                <w:lang w:val="sq-AL"/>
              </w:rPr>
              <w:t> </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3D436A">
            <w:pPr>
              <w:spacing w:after="0" w:line="240" w:lineRule="auto"/>
              <w:jc w:val="left"/>
              <w:rPr>
                <w:rFonts w:ascii="Garamond" w:eastAsia="Times New Roman" w:hAnsi="Garamond"/>
                <w:sz w:val="18"/>
                <w:szCs w:val="18"/>
                <w:lang w:val="sq-AL"/>
              </w:rPr>
            </w:pPr>
            <w:r w:rsidRPr="00A12421">
              <w:rPr>
                <w:rFonts w:ascii="Garamond" w:eastAsia="Times New Roman" w:hAnsi="Garamond"/>
                <w:sz w:val="18"/>
                <w:szCs w:val="18"/>
                <w:lang w:val="sq-AL"/>
              </w:rPr>
              <w:t>Investime kapitale t</w:t>
            </w:r>
            <w:r w:rsidR="003D436A">
              <w:rPr>
                <w:rFonts w:ascii="Garamond" w:eastAsia="Times New Roman" w:hAnsi="Garamond"/>
                <w:sz w:val="18"/>
                <w:szCs w:val="18"/>
                <w:lang w:val="sq-AL"/>
              </w:rPr>
              <w:t>ë</w:t>
            </w:r>
            <w:r w:rsidRPr="00A12421">
              <w:rPr>
                <w:rFonts w:ascii="Garamond" w:eastAsia="Times New Roman" w:hAnsi="Garamond"/>
                <w:sz w:val="18"/>
                <w:szCs w:val="18"/>
                <w:lang w:val="sq-AL"/>
              </w:rPr>
              <w:t xml:space="preserve"> brendshme</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sz w:val="18"/>
                <w:szCs w:val="18"/>
                <w:lang w:val="sq-AL"/>
              </w:rPr>
            </w:pPr>
            <w:r w:rsidRPr="00A12421">
              <w:rPr>
                <w:rFonts w:ascii="Garamond" w:eastAsia="Times New Roman" w:hAnsi="Garamond"/>
                <w:sz w:val="18"/>
                <w:szCs w:val="18"/>
                <w:lang w:val="sq-AL"/>
              </w:rPr>
              <w:t>526,665</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b/>
                <w:bCs/>
                <w:sz w:val="18"/>
                <w:szCs w:val="18"/>
                <w:lang w:val="sq-AL"/>
              </w:rPr>
            </w:pPr>
            <w:r w:rsidRPr="00A12421">
              <w:rPr>
                <w:rFonts w:ascii="Garamond" w:eastAsia="Times New Roman" w:hAnsi="Garamond"/>
                <w:b/>
                <w:bCs/>
                <w:sz w:val="18"/>
                <w:szCs w:val="18"/>
                <w:lang w:val="sq-AL"/>
              </w:rPr>
              <w:t>4</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3D436A">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 xml:space="preserve">Fondi </w:t>
            </w:r>
            <w:r w:rsidR="003D436A">
              <w:rPr>
                <w:rFonts w:ascii="Garamond" w:eastAsia="Times New Roman" w:hAnsi="Garamond"/>
                <w:b/>
                <w:bCs/>
                <w:sz w:val="18"/>
                <w:szCs w:val="18"/>
                <w:lang w:val="sq-AL"/>
              </w:rPr>
              <w:t>r</w:t>
            </w:r>
            <w:r w:rsidRPr="00A12421">
              <w:rPr>
                <w:rFonts w:ascii="Garamond" w:eastAsia="Times New Roman" w:hAnsi="Garamond"/>
                <w:b/>
                <w:bCs/>
                <w:sz w:val="18"/>
                <w:szCs w:val="18"/>
                <w:lang w:val="sq-AL"/>
              </w:rPr>
              <w:t>ezerv</w:t>
            </w:r>
            <w:r w:rsidR="003D436A">
              <w:rPr>
                <w:rFonts w:ascii="Garamond" w:eastAsia="Times New Roman" w:hAnsi="Garamond"/>
                <w:b/>
                <w:bCs/>
                <w:sz w:val="18"/>
                <w:szCs w:val="18"/>
                <w:lang w:val="sq-AL"/>
              </w:rPr>
              <w:t>ë</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b/>
                <w:bCs/>
                <w:sz w:val="18"/>
                <w:szCs w:val="18"/>
                <w:lang w:val="sq-AL"/>
              </w:rPr>
            </w:pPr>
            <w:r w:rsidRPr="00A12421">
              <w:rPr>
                <w:rFonts w:ascii="Garamond" w:eastAsia="Times New Roman" w:hAnsi="Garamond"/>
                <w:b/>
                <w:bCs/>
                <w:sz w:val="18"/>
                <w:szCs w:val="18"/>
                <w:lang w:val="sq-AL"/>
              </w:rPr>
              <w:t>29,364</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b/>
                <w:bCs/>
                <w:sz w:val="18"/>
                <w:szCs w:val="18"/>
                <w:lang w:val="sq-AL"/>
              </w:rPr>
            </w:pPr>
            <w:r w:rsidRPr="00A12421">
              <w:rPr>
                <w:rFonts w:ascii="Garamond" w:eastAsia="Times New Roman" w:hAnsi="Garamond"/>
                <w:b/>
                <w:bCs/>
                <w:sz w:val="18"/>
                <w:szCs w:val="18"/>
                <w:lang w:val="sq-AL"/>
              </w:rPr>
              <w:t> </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3D436A">
            <w:pPr>
              <w:spacing w:after="0" w:line="240" w:lineRule="auto"/>
              <w:jc w:val="left"/>
              <w:rPr>
                <w:rFonts w:ascii="Garamond" w:eastAsia="Times New Roman" w:hAnsi="Garamond"/>
                <w:sz w:val="18"/>
                <w:szCs w:val="18"/>
                <w:lang w:val="sq-AL"/>
              </w:rPr>
            </w:pPr>
            <w:r w:rsidRPr="00A12421">
              <w:rPr>
                <w:rFonts w:ascii="Garamond" w:eastAsia="Times New Roman" w:hAnsi="Garamond"/>
                <w:sz w:val="18"/>
                <w:szCs w:val="18"/>
                <w:lang w:val="sq-AL"/>
              </w:rPr>
              <w:t xml:space="preserve">Fondi </w:t>
            </w:r>
            <w:r w:rsidR="003D436A">
              <w:rPr>
                <w:rFonts w:ascii="Garamond" w:eastAsia="Times New Roman" w:hAnsi="Garamond"/>
                <w:sz w:val="18"/>
                <w:szCs w:val="18"/>
                <w:lang w:val="sq-AL"/>
              </w:rPr>
              <w:t>r</w:t>
            </w:r>
            <w:r w:rsidRPr="00A12421">
              <w:rPr>
                <w:rFonts w:ascii="Garamond" w:eastAsia="Times New Roman" w:hAnsi="Garamond"/>
                <w:sz w:val="18"/>
                <w:szCs w:val="18"/>
                <w:lang w:val="sq-AL"/>
              </w:rPr>
              <w:t>ezerv</w:t>
            </w:r>
            <w:r w:rsidR="003D436A">
              <w:rPr>
                <w:rFonts w:ascii="Garamond" w:eastAsia="Times New Roman" w:hAnsi="Garamond"/>
                <w:sz w:val="18"/>
                <w:szCs w:val="18"/>
                <w:lang w:val="sq-AL"/>
              </w:rPr>
              <w:t>ë</w:t>
            </w:r>
          </w:p>
        </w:tc>
        <w:tc>
          <w:tcPr>
            <w:tcW w:w="3062" w:type="dxa"/>
            <w:tcBorders>
              <w:top w:val="nil"/>
              <w:left w:val="nil"/>
              <w:bottom w:val="single" w:sz="4" w:space="0" w:color="auto"/>
              <w:right w:val="single" w:sz="4" w:space="0" w:color="auto"/>
            </w:tcBorders>
            <w:shd w:val="clear" w:color="auto" w:fill="auto"/>
            <w:vAlign w:val="bottom"/>
            <w:hideMark/>
          </w:tcPr>
          <w:p w:rsidR="00DF0D53" w:rsidRPr="00A12421" w:rsidRDefault="00DF0D53" w:rsidP="00812C4D">
            <w:pPr>
              <w:spacing w:after="0" w:line="240" w:lineRule="auto"/>
              <w:jc w:val="center"/>
              <w:rPr>
                <w:rFonts w:ascii="Garamond" w:eastAsia="Times New Roman" w:hAnsi="Garamond"/>
                <w:sz w:val="18"/>
                <w:szCs w:val="18"/>
                <w:lang w:val="sq-AL"/>
              </w:rPr>
            </w:pPr>
            <w:r w:rsidRPr="00A12421">
              <w:rPr>
                <w:rFonts w:ascii="Garamond" w:eastAsia="Times New Roman" w:hAnsi="Garamond"/>
                <w:sz w:val="18"/>
                <w:szCs w:val="18"/>
                <w:lang w:val="sq-AL"/>
              </w:rPr>
              <w:t>29,364</w:t>
            </w:r>
          </w:p>
        </w:tc>
      </w:tr>
      <w:tr w:rsidR="00DF0D53" w:rsidRPr="00A12421" w:rsidTr="001B6E3A">
        <w:trPr>
          <w:trHeight w:val="162"/>
        </w:trPr>
        <w:tc>
          <w:tcPr>
            <w:tcW w:w="380" w:type="dxa"/>
            <w:tcBorders>
              <w:top w:val="nil"/>
              <w:left w:val="nil"/>
              <w:bottom w:val="nil"/>
              <w:right w:val="nil"/>
            </w:tcBorders>
            <w:shd w:val="clear" w:color="auto" w:fill="auto"/>
            <w:noWrap/>
            <w:vAlign w:val="bottom"/>
            <w:hideMark/>
          </w:tcPr>
          <w:p w:rsidR="00DF0D53" w:rsidRPr="00A12421" w:rsidRDefault="00DF0D53" w:rsidP="00812C4D">
            <w:pPr>
              <w:spacing w:after="0" w:line="240" w:lineRule="auto"/>
              <w:jc w:val="left"/>
              <w:rPr>
                <w:rFonts w:ascii="Garamond" w:eastAsia="Times New Roman" w:hAnsi="Garamond" w:cs="Arial"/>
                <w:sz w:val="18"/>
                <w:szCs w:val="18"/>
                <w:lang w:val="sq-AL"/>
              </w:rPr>
            </w:pPr>
          </w:p>
        </w:tc>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F0D53" w:rsidRPr="00A12421" w:rsidRDefault="00DF0D53" w:rsidP="00EB5005">
            <w:pPr>
              <w:spacing w:after="0" w:line="240" w:lineRule="auto"/>
              <w:rPr>
                <w:rFonts w:ascii="Garamond" w:eastAsia="Times New Roman" w:hAnsi="Garamond"/>
                <w:sz w:val="18"/>
                <w:szCs w:val="18"/>
                <w:lang w:val="sq-AL"/>
              </w:rPr>
            </w:pPr>
            <w:r w:rsidRPr="00A12421">
              <w:rPr>
                <w:rFonts w:ascii="Garamond" w:eastAsia="Times New Roman" w:hAnsi="Garamond"/>
                <w:sz w:val="18"/>
                <w:szCs w:val="18"/>
                <w:lang w:val="sq-AL"/>
              </w:rPr>
              <w:t> </w:t>
            </w:r>
          </w:p>
        </w:tc>
        <w:tc>
          <w:tcPr>
            <w:tcW w:w="4979"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3D436A">
            <w:pPr>
              <w:spacing w:after="0" w:line="240" w:lineRule="auto"/>
              <w:jc w:val="left"/>
              <w:rPr>
                <w:rFonts w:ascii="Garamond" w:eastAsia="Times New Roman" w:hAnsi="Garamond"/>
                <w:b/>
                <w:bCs/>
                <w:sz w:val="18"/>
                <w:szCs w:val="18"/>
                <w:lang w:val="sq-AL"/>
              </w:rPr>
            </w:pPr>
            <w:r w:rsidRPr="00A12421">
              <w:rPr>
                <w:rFonts w:ascii="Garamond" w:eastAsia="Times New Roman" w:hAnsi="Garamond"/>
                <w:b/>
                <w:bCs/>
                <w:sz w:val="18"/>
                <w:szCs w:val="18"/>
                <w:lang w:val="sq-AL"/>
              </w:rPr>
              <w:t>T</w:t>
            </w:r>
            <w:r w:rsidR="003D436A">
              <w:rPr>
                <w:rFonts w:ascii="Garamond" w:eastAsia="Times New Roman" w:hAnsi="Garamond"/>
                <w:b/>
                <w:bCs/>
                <w:sz w:val="18"/>
                <w:szCs w:val="18"/>
                <w:lang w:val="sq-AL"/>
              </w:rPr>
              <w:t>Ë</w:t>
            </w:r>
            <w:r w:rsidRPr="00A12421">
              <w:rPr>
                <w:rFonts w:ascii="Garamond" w:eastAsia="Times New Roman" w:hAnsi="Garamond"/>
                <w:b/>
                <w:bCs/>
                <w:sz w:val="18"/>
                <w:szCs w:val="18"/>
                <w:lang w:val="sq-AL"/>
              </w:rPr>
              <w:t xml:space="preserve"> ARDHURA (-) SHPENZIME</w:t>
            </w:r>
          </w:p>
        </w:tc>
        <w:tc>
          <w:tcPr>
            <w:tcW w:w="3062" w:type="dxa"/>
            <w:tcBorders>
              <w:top w:val="nil"/>
              <w:left w:val="nil"/>
              <w:bottom w:val="single" w:sz="4" w:space="0" w:color="auto"/>
              <w:right w:val="single" w:sz="4" w:space="0" w:color="auto"/>
            </w:tcBorders>
            <w:shd w:val="clear" w:color="auto" w:fill="auto"/>
            <w:noWrap/>
            <w:vAlign w:val="bottom"/>
            <w:hideMark/>
          </w:tcPr>
          <w:p w:rsidR="00DF0D53" w:rsidRPr="00A12421" w:rsidRDefault="00DF0D53" w:rsidP="00812C4D">
            <w:pPr>
              <w:spacing w:after="0" w:line="240" w:lineRule="auto"/>
              <w:jc w:val="center"/>
              <w:rPr>
                <w:rFonts w:ascii="Garamond" w:eastAsia="Times New Roman" w:hAnsi="Garamond"/>
                <w:sz w:val="18"/>
                <w:szCs w:val="18"/>
                <w:lang w:val="sq-AL"/>
              </w:rPr>
            </w:pPr>
            <w:r w:rsidRPr="00A12421">
              <w:rPr>
                <w:rFonts w:ascii="Garamond" w:eastAsia="Times New Roman" w:hAnsi="Garamond"/>
                <w:sz w:val="18"/>
                <w:szCs w:val="18"/>
                <w:lang w:val="sq-AL"/>
              </w:rPr>
              <w:t>0</w:t>
            </w:r>
          </w:p>
        </w:tc>
      </w:tr>
    </w:tbl>
    <w:p w:rsidR="00EE5C52" w:rsidRPr="00A12421" w:rsidRDefault="00EE5C52" w:rsidP="00812C4D">
      <w:pPr>
        <w:pStyle w:val="Paragrafi"/>
        <w:rPr>
          <w:lang w:val="sq-AL"/>
        </w:rPr>
      </w:pPr>
    </w:p>
    <w:p w:rsidR="002C529C" w:rsidRDefault="002C529C" w:rsidP="001B6E3A">
      <w:pPr>
        <w:pStyle w:val="Paragrafi"/>
        <w:ind w:firstLine="0"/>
        <w:jc w:val="center"/>
        <w:rPr>
          <w:b/>
          <w:lang w:val="sq-AL"/>
        </w:rPr>
        <w:sectPr w:rsidR="002C529C" w:rsidSect="008E0545">
          <w:headerReference w:type="even" r:id="rId91"/>
          <w:headerReference w:type="default" r:id="rId92"/>
          <w:footerReference w:type="even" r:id="rId93"/>
          <w:footerReference w:type="default" r:id="rId94"/>
          <w:headerReference w:type="first" r:id="rId95"/>
          <w:footerReference w:type="first" r:id="rId96"/>
          <w:pgSz w:w="11907" w:h="16840" w:code="9"/>
          <w:pgMar w:top="720" w:right="1134" w:bottom="720" w:left="1134" w:header="851" w:footer="851" w:gutter="0"/>
          <w:cols w:space="720"/>
          <w:docGrid w:linePitch="360"/>
        </w:sectPr>
      </w:pPr>
    </w:p>
    <w:p w:rsidR="00BB7BE7" w:rsidRPr="00A12421" w:rsidRDefault="00EE5C52" w:rsidP="001B6E3A">
      <w:pPr>
        <w:pStyle w:val="Paragrafi"/>
        <w:ind w:firstLine="0"/>
        <w:jc w:val="center"/>
        <w:rPr>
          <w:b/>
          <w:lang w:val="sq-AL"/>
        </w:rPr>
      </w:pPr>
      <w:r w:rsidRPr="00A12421">
        <w:rPr>
          <w:b/>
          <w:lang w:val="sq-AL"/>
        </w:rPr>
        <w:t>VENDI</w:t>
      </w:r>
      <w:r w:rsidR="00BB7BE7" w:rsidRPr="00A12421">
        <w:rPr>
          <w:b/>
          <w:lang w:val="sq-AL"/>
        </w:rPr>
        <w:t>M</w:t>
      </w:r>
    </w:p>
    <w:p w:rsidR="00BB7BE7" w:rsidRPr="00A12421" w:rsidRDefault="00A12421" w:rsidP="001B6E3A">
      <w:pPr>
        <w:pStyle w:val="Paragrafi"/>
        <w:ind w:firstLine="0"/>
        <w:jc w:val="center"/>
        <w:rPr>
          <w:b/>
          <w:lang w:val="sq-AL"/>
        </w:rPr>
      </w:pPr>
      <w:r>
        <w:rPr>
          <w:b/>
          <w:lang w:val="sq-AL"/>
        </w:rPr>
        <w:t xml:space="preserve">Nr. </w:t>
      </w:r>
      <w:r w:rsidR="00BB7BE7" w:rsidRPr="00A12421">
        <w:rPr>
          <w:b/>
          <w:lang w:val="sq-AL"/>
        </w:rPr>
        <w:t>953, datë 29.12.2014</w:t>
      </w:r>
    </w:p>
    <w:p w:rsidR="00BB7BE7" w:rsidRPr="00A12421" w:rsidRDefault="00BB7BE7" w:rsidP="002C529C">
      <w:pPr>
        <w:pStyle w:val="Hapesira7"/>
        <w:rPr>
          <w:lang w:val="sq-AL"/>
        </w:rPr>
      </w:pPr>
    </w:p>
    <w:p w:rsidR="00BB7BE7" w:rsidRPr="00A12421" w:rsidRDefault="00BB7BE7" w:rsidP="001B6E3A">
      <w:pPr>
        <w:pStyle w:val="Paragrafi"/>
        <w:ind w:firstLine="0"/>
        <w:jc w:val="center"/>
        <w:rPr>
          <w:b/>
          <w:lang w:val="sq-AL"/>
        </w:rPr>
      </w:pPr>
      <w:r w:rsidRPr="00A12421">
        <w:rPr>
          <w:b/>
          <w:lang w:val="sq-AL"/>
        </w:rPr>
        <w:t xml:space="preserve">PËR DISPOZITAT ZBATUESE TË </w:t>
      </w:r>
      <w:r w:rsidR="00EE5C52" w:rsidRPr="00A12421">
        <w:rPr>
          <w:b/>
          <w:lang w:val="sq-AL"/>
        </w:rPr>
        <w:t xml:space="preserve">LIGJIT </w:t>
      </w:r>
      <w:r w:rsidR="00A12421">
        <w:rPr>
          <w:b/>
          <w:lang w:val="sq-AL"/>
        </w:rPr>
        <w:t xml:space="preserve">NR. </w:t>
      </w:r>
      <w:r w:rsidR="00EE5C52" w:rsidRPr="00A12421">
        <w:rPr>
          <w:b/>
          <w:lang w:val="sq-AL"/>
        </w:rPr>
        <w:t xml:space="preserve">92/2014, </w:t>
      </w:r>
      <w:r w:rsidR="00CF7AB9">
        <w:rPr>
          <w:b/>
          <w:lang w:val="sq-AL"/>
        </w:rPr>
        <w:t>“</w:t>
      </w:r>
      <w:r w:rsidR="00EE5C52" w:rsidRPr="00A12421">
        <w:rPr>
          <w:b/>
          <w:lang w:val="sq-AL"/>
        </w:rPr>
        <w:t>PËR TATIMIN</w:t>
      </w:r>
      <w:r w:rsidRPr="00A12421">
        <w:rPr>
          <w:b/>
          <w:lang w:val="sq-AL"/>
        </w:rPr>
        <w:t xml:space="preserve"> MBI VLERËN E SHTUAR NË REPUBLIKËN E SHQIPËRISË</w:t>
      </w:r>
      <w:r w:rsidR="00CF7AB9">
        <w:rPr>
          <w:b/>
          <w:lang w:val="sq-AL"/>
        </w:rPr>
        <w:t>”</w:t>
      </w:r>
    </w:p>
    <w:p w:rsidR="00BB7BE7" w:rsidRPr="00A12421" w:rsidRDefault="00BB7BE7" w:rsidP="002C529C">
      <w:pPr>
        <w:pStyle w:val="Hapesira7"/>
        <w:rPr>
          <w:lang w:val="sq-AL"/>
        </w:rPr>
      </w:pPr>
    </w:p>
    <w:p w:rsidR="00BB7BE7" w:rsidRPr="00A12421" w:rsidRDefault="00BB7BE7" w:rsidP="00812C4D">
      <w:pPr>
        <w:pStyle w:val="Paragrafi"/>
        <w:rPr>
          <w:lang w:val="sq-AL"/>
        </w:rPr>
      </w:pPr>
      <w:r w:rsidRPr="00A12421">
        <w:rPr>
          <w:lang w:val="sq-AL"/>
        </w:rPr>
        <w:t xml:space="preserve">Në mbështetje të nenit 100 të Kushtetutës dhe të nenit 159, të ligjit </w:t>
      </w:r>
      <w:r w:rsidR="00A12421">
        <w:rPr>
          <w:lang w:val="sq-AL"/>
        </w:rPr>
        <w:t xml:space="preserve">nr. </w:t>
      </w:r>
      <w:r w:rsidRPr="00A12421">
        <w:rPr>
          <w:lang w:val="sq-AL"/>
        </w:rPr>
        <w:t xml:space="preserve">92/2014, </w:t>
      </w:r>
      <w:r w:rsidR="00CF7AB9">
        <w:rPr>
          <w:lang w:val="sq-AL"/>
        </w:rPr>
        <w:t>“</w:t>
      </w:r>
      <w:r w:rsidRPr="00A12421">
        <w:rPr>
          <w:lang w:val="sq-AL"/>
        </w:rPr>
        <w:t>Për tatimin mbi vlerën e shtuar në Republikën e Shqipërisë</w:t>
      </w:r>
      <w:r w:rsidR="00CF7AB9">
        <w:rPr>
          <w:lang w:val="sq-AL"/>
        </w:rPr>
        <w:t>”</w:t>
      </w:r>
      <w:r w:rsidRPr="00A12421">
        <w:rPr>
          <w:lang w:val="sq-AL"/>
        </w:rPr>
        <w:t>, me propozimin e ministrit të Financave, Këshilli i Ministrave,</w:t>
      </w:r>
    </w:p>
    <w:p w:rsidR="00BB7BE7" w:rsidRPr="00A12421" w:rsidRDefault="00BB7BE7" w:rsidP="002C529C">
      <w:pPr>
        <w:pStyle w:val="Hapesira7"/>
        <w:rPr>
          <w:lang w:val="sq-AL"/>
        </w:rPr>
      </w:pPr>
      <w:r w:rsidRPr="00A12421">
        <w:rPr>
          <w:lang w:val="sq-AL"/>
        </w:rPr>
        <w:tab/>
      </w:r>
      <w:r w:rsidRPr="00A12421">
        <w:rPr>
          <w:lang w:val="sq-AL"/>
        </w:rPr>
        <w:tab/>
      </w:r>
    </w:p>
    <w:p w:rsidR="00BB7BE7" w:rsidRPr="00A12421" w:rsidRDefault="00EE5C52" w:rsidP="002C529C">
      <w:pPr>
        <w:pStyle w:val="Paragrafi"/>
        <w:ind w:firstLine="0"/>
        <w:jc w:val="center"/>
        <w:rPr>
          <w:lang w:val="sq-AL"/>
        </w:rPr>
      </w:pPr>
      <w:r w:rsidRPr="00A12421">
        <w:rPr>
          <w:lang w:val="sq-AL"/>
        </w:rPr>
        <w:t>VENDOS</w:t>
      </w:r>
      <w:r w:rsidR="00BB7BE7" w:rsidRPr="00A12421">
        <w:rPr>
          <w:lang w:val="sq-AL"/>
        </w:rPr>
        <w:t>I:</w:t>
      </w:r>
    </w:p>
    <w:p w:rsidR="00BB7BE7" w:rsidRPr="00A12421" w:rsidRDefault="00BB7BE7" w:rsidP="002C529C">
      <w:pPr>
        <w:pStyle w:val="Hapesira7"/>
        <w:ind w:firstLine="0"/>
        <w:rPr>
          <w:lang w:val="sq-AL"/>
        </w:rPr>
      </w:pPr>
    </w:p>
    <w:p w:rsidR="00BB7BE7" w:rsidRPr="00A12421" w:rsidRDefault="00BB7BE7" w:rsidP="002C529C">
      <w:pPr>
        <w:pStyle w:val="Paragrafi"/>
        <w:ind w:firstLine="0"/>
        <w:jc w:val="center"/>
        <w:rPr>
          <w:lang w:val="sq-AL"/>
        </w:rPr>
      </w:pPr>
      <w:r w:rsidRPr="00A12421">
        <w:rPr>
          <w:lang w:val="sq-AL"/>
        </w:rPr>
        <w:t>Neni 1</w:t>
      </w:r>
    </w:p>
    <w:p w:rsidR="00BB7BE7" w:rsidRPr="00A12421" w:rsidRDefault="00BB7BE7" w:rsidP="002C529C">
      <w:pPr>
        <w:pStyle w:val="Paragrafi"/>
        <w:ind w:firstLine="0"/>
        <w:jc w:val="center"/>
        <w:rPr>
          <w:b/>
          <w:lang w:val="sq-AL"/>
        </w:rPr>
      </w:pPr>
      <w:r w:rsidRPr="00A12421">
        <w:rPr>
          <w:b/>
          <w:lang w:val="sq-AL"/>
        </w:rPr>
        <w:t>Përkufizime</w:t>
      </w:r>
    </w:p>
    <w:p w:rsidR="00BB7BE7" w:rsidRPr="00A12421" w:rsidRDefault="00BB7BE7" w:rsidP="002C529C">
      <w:pPr>
        <w:pStyle w:val="Hapesira7"/>
        <w:rPr>
          <w:lang w:val="sq-AL"/>
        </w:rPr>
      </w:pPr>
    </w:p>
    <w:p w:rsidR="00BB7BE7" w:rsidRPr="00A12421" w:rsidRDefault="00BB7BE7" w:rsidP="00812C4D">
      <w:pPr>
        <w:pStyle w:val="Paragrafi"/>
        <w:rPr>
          <w:lang w:val="sq-AL"/>
        </w:rPr>
      </w:pPr>
      <w:r w:rsidRPr="00A12421">
        <w:rPr>
          <w:lang w:val="sq-AL"/>
        </w:rPr>
        <w:t>Për qëllime të këtij vendimi, termat e mëposhtëm kanë këto kuptime:</w:t>
      </w:r>
    </w:p>
    <w:p w:rsidR="002C529C" w:rsidRDefault="002C529C" w:rsidP="00812C4D">
      <w:pPr>
        <w:pStyle w:val="Paragrafi"/>
        <w:rPr>
          <w:lang w:val="sq-AL"/>
        </w:rPr>
      </w:pPr>
    </w:p>
    <w:p w:rsidR="00BB7BE7" w:rsidRPr="00A12421" w:rsidRDefault="00771917" w:rsidP="00812C4D">
      <w:pPr>
        <w:pStyle w:val="Paragrafi"/>
        <w:rPr>
          <w:lang w:val="sq-AL"/>
        </w:rPr>
      </w:pPr>
      <w:r w:rsidRPr="00A12421">
        <w:rPr>
          <w:lang w:val="sq-AL"/>
        </w:rPr>
        <w:t xml:space="preserve">1. </w:t>
      </w:r>
      <w:r w:rsidR="00CF7AB9">
        <w:rPr>
          <w:lang w:val="sq-AL"/>
        </w:rPr>
        <w:t>“</w:t>
      </w:r>
      <w:r w:rsidR="00BB7BE7" w:rsidRPr="00A12421">
        <w:rPr>
          <w:lang w:val="sq-AL"/>
        </w:rPr>
        <w:t>Ligj</w:t>
      </w:r>
      <w:r w:rsidR="00CF7AB9">
        <w:rPr>
          <w:lang w:val="sq-AL"/>
        </w:rPr>
        <w:t>”</w:t>
      </w:r>
      <w:r w:rsidR="00BB7BE7" w:rsidRPr="00A12421">
        <w:rPr>
          <w:lang w:val="sq-AL"/>
        </w:rPr>
        <w:t xml:space="preserve">, ligji </w:t>
      </w:r>
      <w:r w:rsidR="00A12421">
        <w:rPr>
          <w:lang w:val="sq-AL"/>
        </w:rPr>
        <w:t xml:space="preserve">nr. </w:t>
      </w:r>
      <w:r w:rsidR="00BB7BE7" w:rsidRPr="00A12421">
        <w:rPr>
          <w:lang w:val="sq-AL"/>
        </w:rPr>
        <w:t xml:space="preserve">92/2014, </w:t>
      </w:r>
      <w:r w:rsidR="00CF7AB9">
        <w:rPr>
          <w:lang w:val="sq-AL"/>
        </w:rPr>
        <w:t>“</w:t>
      </w:r>
      <w:r w:rsidR="00BB7BE7" w:rsidRPr="00A12421">
        <w:rPr>
          <w:lang w:val="sq-AL"/>
        </w:rPr>
        <w:t>Për tatimin mbi vlerën e shtuar në Republikën e Shqipërisë</w:t>
      </w:r>
      <w:r w:rsidR="00CF7AB9">
        <w:rPr>
          <w:lang w:val="sq-AL"/>
        </w:rPr>
        <w:t>”</w:t>
      </w:r>
      <w:r w:rsidR="00BB7BE7" w:rsidRPr="00A12421">
        <w:rPr>
          <w:lang w:val="sq-AL"/>
        </w:rPr>
        <w:t>.</w:t>
      </w:r>
    </w:p>
    <w:p w:rsidR="00BB7BE7" w:rsidRPr="00A12421" w:rsidRDefault="00771917" w:rsidP="00812C4D">
      <w:pPr>
        <w:pStyle w:val="Paragrafi"/>
        <w:rPr>
          <w:lang w:val="sq-AL"/>
        </w:rPr>
      </w:pPr>
      <w:r w:rsidRPr="00A12421">
        <w:rPr>
          <w:lang w:val="sq-AL"/>
        </w:rPr>
        <w:t xml:space="preserve">2. </w:t>
      </w:r>
      <w:r w:rsidR="00CF7AB9">
        <w:rPr>
          <w:lang w:val="sq-AL"/>
        </w:rPr>
        <w:t>“</w:t>
      </w:r>
      <w:r w:rsidR="00BB7BE7" w:rsidRPr="00A12421">
        <w:rPr>
          <w:lang w:val="sq-AL"/>
        </w:rPr>
        <w:t>TVSH/tatimi</w:t>
      </w:r>
      <w:r w:rsidR="00CF7AB9">
        <w:rPr>
          <w:lang w:val="sq-AL"/>
        </w:rPr>
        <w:t>”</w:t>
      </w:r>
      <w:r w:rsidR="00BB7BE7" w:rsidRPr="00A12421">
        <w:rPr>
          <w:lang w:val="sq-AL"/>
        </w:rPr>
        <w:t>, tatimi mbi vlerën e shtuar në kuptim të ligjit.</w:t>
      </w:r>
    </w:p>
    <w:p w:rsidR="00BB7BE7" w:rsidRPr="00A12421" w:rsidRDefault="00771917" w:rsidP="00812C4D">
      <w:pPr>
        <w:pStyle w:val="Paragrafi"/>
        <w:rPr>
          <w:lang w:val="sq-AL"/>
        </w:rPr>
      </w:pPr>
      <w:r w:rsidRPr="00A12421">
        <w:rPr>
          <w:lang w:val="sq-AL"/>
        </w:rPr>
        <w:t xml:space="preserve">3. </w:t>
      </w:r>
      <w:r w:rsidR="00CF7AB9">
        <w:rPr>
          <w:lang w:val="sq-AL"/>
        </w:rPr>
        <w:t>“</w:t>
      </w:r>
      <w:r w:rsidR="00BB7BE7" w:rsidRPr="00A12421">
        <w:rPr>
          <w:lang w:val="sq-AL"/>
        </w:rPr>
        <w:t>Përjashtim</w:t>
      </w:r>
      <w:r w:rsidR="00CF7AB9">
        <w:rPr>
          <w:lang w:val="sq-AL"/>
        </w:rPr>
        <w:t>”</w:t>
      </w:r>
      <w:r w:rsidR="00BB7BE7" w:rsidRPr="00A12421">
        <w:rPr>
          <w:lang w:val="sq-AL"/>
        </w:rPr>
        <w:t>, përjashtimi nga TVSH-ja sipas kuptimit të ligjit;</w:t>
      </w:r>
    </w:p>
    <w:p w:rsidR="00BB7BE7" w:rsidRPr="00A12421" w:rsidRDefault="00771917" w:rsidP="00812C4D">
      <w:pPr>
        <w:pStyle w:val="Paragrafi"/>
        <w:rPr>
          <w:lang w:val="sq-AL"/>
        </w:rPr>
      </w:pPr>
      <w:r w:rsidRPr="00A12421">
        <w:rPr>
          <w:lang w:val="sq-AL"/>
        </w:rPr>
        <w:t xml:space="preserve">4. </w:t>
      </w:r>
      <w:r w:rsidR="00CF7AB9">
        <w:rPr>
          <w:lang w:val="sq-AL"/>
        </w:rPr>
        <w:t>“</w:t>
      </w:r>
      <w:r w:rsidR="00BB7BE7" w:rsidRPr="00A12421">
        <w:rPr>
          <w:lang w:val="sq-AL"/>
        </w:rPr>
        <w:t>OJF</w:t>
      </w:r>
      <w:r w:rsidR="00CF7AB9">
        <w:rPr>
          <w:lang w:val="sq-AL"/>
        </w:rPr>
        <w:t>”</w:t>
      </w:r>
      <w:r w:rsidR="00BB7BE7" w:rsidRPr="00A12421">
        <w:rPr>
          <w:lang w:val="sq-AL"/>
        </w:rPr>
        <w:t xml:space="preserve">, organizatë jofitimprurëse sipas kuptimit të ligjit </w:t>
      </w:r>
      <w:r w:rsidR="00CF7AB9">
        <w:rPr>
          <w:lang w:val="sq-AL"/>
        </w:rPr>
        <w:t>“</w:t>
      </w:r>
      <w:r w:rsidR="00BB7BE7" w:rsidRPr="00A12421">
        <w:rPr>
          <w:lang w:val="sq-AL"/>
        </w:rPr>
        <w:t>Për organizatat jofitimprurëse</w:t>
      </w:r>
      <w:r w:rsidR="00CF7AB9">
        <w:rPr>
          <w:lang w:val="sq-AL"/>
        </w:rPr>
        <w:t>”</w:t>
      </w:r>
      <w:r w:rsidR="00BB7BE7" w:rsidRPr="00A12421">
        <w:rPr>
          <w:lang w:val="sq-AL"/>
        </w:rPr>
        <w:t>.</w:t>
      </w:r>
    </w:p>
    <w:p w:rsidR="00BB7BE7" w:rsidRPr="00A12421" w:rsidRDefault="00771917" w:rsidP="00812C4D">
      <w:pPr>
        <w:pStyle w:val="Paragrafi"/>
        <w:rPr>
          <w:lang w:val="sq-AL"/>
        </w:rPr>
      </w:pPr>
      <w:r w:rsidRPr="00A12421">
        <w:rPr>
          <w:lang w:val="sq-AL"/>
        </w:rPr>
        <w:t xml:space="preserve">5. </w:t>
      </w:r>
      <w:r w:rsidR="00CF7AB9">
        <w:rPr>
          <w:lang w:val="sq-AL"/>
        </w:rPr>
        <w:t>“</w:t>
      </w:r>
      <w:r w:rsidR="00BB7BE7" w:rsidRPr="00A12421">
        <w:rPr>
          <w:lang w:val="sq-AL"/>
        </w:rPr>
        <w:t>Zbritja e TVSH-së</w:t>
      </w:r>
      <w:r w:rsidR="00CF7AB9">
        <w:rPr>
          <w:lang w:val="sq-AL"/>
        </w:rPr>
        <w:t>”</w:t>
      </w:r>
      <w:r w:rsidR="00BB7BE7" w:rsidRPr="00A12421">
        <w:rPr>
          <w:lang w:val="sq-AL"/>
        </w:rPr>
        <w:t>, e drejta për të zbritur TVSH-në për furnizimet e marra sipas kuptimit të ligjit.</w:t>
      </w:r>
    </w:p>
    <w:p w:rsidR="00BB7BE7" w:rsidRPr="002C529C" w:rsidRDefault="00BB7BE7" w:rsidP="002C529C">
      <w:pPr>
        <w:pStyle w:val="Hapesira7"/>
        <w:rPr>
          <w:sz w:val="2"/>
          <w:lang w:val="sq-AL"/>
        </w:rPr>
      </w:pPr>
    </w:p>
    <w:p w:rsidR="00BB7BE7" w:rsidRPr="00A12421" w:rsidRDefault="00BB7BE7" w:rsidP="001B6E3A">
      <w:pPr>
        <w:pStyle w:val="Paragrafi"/>
        <w:jc w:val="center"/>
        <w:rPr>
          <w:lang w:val="sq-AL"/>
        </w:rPr>
      </w:pPr>
      <w:r w:rsidRPr="00A12421">
        <w:rPr>
          <w:lang w:val="sq-AL"/>
        </w:rPr>
        <w:t>Neni 2</w:t>
      </w:r>
    </w:p>
    <w:p w:rsidR="00BB7BE7" w:rsidRPr="00A12421" w:rsidRDefault="00BB7BE7" w:rsidP="001B6E3A">
      <w:pPr>
        <w:pStyle w:val="Paragrafi"/>
        <w:jc w:val="center"/>
        <w:rPr>
          <w:b/>
          <w:lang w:val="sq-AL"/>
        </w:rPr>
      </w:pPr>
      <w:r w:rsidRPr="00A12421">
        <w:rPr>
          <w:b/>
          <w:lang w:val="sq-AL"/>
        </w:rPr>
        <w:t>Kriteret për zbatimin e përjashtimit për organizatat jofitimprurëse</w:t>
      </w:r>
    </w:p>
    <w:p w:rsidR="00BB7BE7" w:rsidRPr="00A12421" w:rsidRDefault="00BB7BE7" w:rsidP="002C529C">
      <w:pPr>
        <w:pStyle w:val="Hapesira7"/>
        <w:rPr>
          <w:lang w:val="sq-AL"/>
        </w:rPr>
      </w:pPr>
    </w:p>
    <w:p w:rsidR="00BB7BE7" w:rsidRPr="00A12421" w:rsidRDefault="00BB7BE7" w:rsidP="00812C4D">
      <w:pPr>
        <w:pStyle w:val="Paragrafi"/>
        <w:rPr>
          <w:lang w:val="sq-AL"/>
        </w:rPr>
      </w:pPr>
      <w:r w:rsidRPr="00A12421">
        <w:rPr>
          <w:lang w:val="sq-AL"/>
        </w:rPr>
        <w:t xml:space="preserve">Në zbatim të nenit 51, shkronjat </w:t>
      </w:r>
      <w:r w:rsidR="00CF7AB9">
        <w:rPr>
          <w:lang w:val="sq-AL"/>
        </w:rPr>
        <w:t>“</w:t>
      </w:r>
      <w:r w:rsidRPr="00A12421">
        <w:rPr>
          <w:lang w:val="sq-AL"/>
        </w:rPr>
        <w:t>ë</w:t>
      </w:r>
      <w:r w:rsidR="00CF7AB9">
        <w:rPr>
          <w:lang w:val="sq-AL"/>
        </w:rPr>
        <w:t>”</w:t>
      </w:r>
      <w:r w:rsidRPr="00A12421">
        <w:rPr>
          <w:lang w:val="sq-AL"/>
        </w:rPr>
        <w:t xml:space="preserve">, </w:t>
      </w:r>
      <w:r w:rsidR="00CF7AB9">
        <w:rPr>
          <w:lang w:val="sq-AL"/>
        </w:rPr>
        <w:t>“</w:t>
      </w:r>
      <w:r w:rsidRPr="00A12421">
        <w:rPr>
          <w:lang w:val="sq-AL"/>
        </w:rPr>
        <w:t>f</w:t>
      </w:r>
      <w:r w:rsidR="00CF7AB9">
        <w:rPr>
          <w:lang w:val="sq-AL"/>
        </w:rPr>
        <w:t>”</w:t>
      </w:r>
      <w:r w:rsidRPr="00A12421">
        <w:rPr>
          <w:lang w:val="sq-AL"/>
        </w:rPr>
        <w:t xml:space="preserve">, </w:t>
      </w:r>
      <w:r w:rsidR="00CF7AB9">
        <w:rPr>
          <w:lang w:val="sq-AL"/>
        </w:rPr>
        <w:t>“</w:t>
      </w:r>
      <w:r w:rsidRPr="00A12421">
        <w:rPr>
          <w:lang w:val="sq-AL"/>
        </w:rPr>
        <w:t>i</w:t>
      </w:r>
      <w:r w:rsidR="00CF7AB9">
        <w:rPr>
          <w:lang w:val="sq-AL"/>
        </w:rPr>
        <w:t>”</w:t>
      </w:r>
      <w:r w:rsidRPr="00A12421">
        <w:rPr>
          <w:lang w:val="sq-AL"/>
        </w:rPr>
        <w:t xml:space="preserve">, </w:t>
      </w:r>
      <w:r w:rsidR="00CF7AB9">
        <w:rPr>
          <w:lang w:val="sq-AL"/>
        </w:rPr>
        <w:t>“</w:t>
      </w:r>
      <w:r w:rsidRPr="00A12421">
        <w:rPr>
          <w:lang w:val="sq-AL"/>
        </w:rPr>
        <w:t>j</w:t>
      </w:r>
      <w:r w:rsidR="00CF7AB9">
        <w:rPr>
          <w:lang w:val="sq-AL"/>
        </w:rPr>
        <w:t>”</w:t>
      </w:r>
      <w:r w:rsidRPr="00A12421">
        <w:rPr>
          <w:lang w:val="sq-AL"/>
        </w:rPr>
        <w:t xml:space="preserve">, </w:t>
      </w:r>
      <w:r w:rsidR="00CF7AB9">
        <w:rPr>
          <w:lang w:val="sq-AL"/>
        </w:rPr>
        <w:t>“</w:t>
      </w:r>
      <w:r w:rsidRPr="00A12421">
        <w:rPr>
          <w:lang w:val="sq-AL"/>
        </w:rPr>
        <w:t>k</w:t>
      </w:r>
      <w:r w:rsidR="00CF7AB9">
        <w:rPr>
          <w:lang w:val="sq-AL"/>
        </w:rPr>
        <w:t>”</w:t>
      </w:r>
      <w:r w:rsidRPr="00A12421">
        <w:rPr>
          <w:lang w:val="sq-AL"/>
        </w:rPr>
        <w:t>, përjashtohen nga TVSH-ja nëse plotësojnë kriteret dhe procedurën sipas këtij vendimi furnizimet e mëposhtme të kryera nga organizata</w:t>
      </w:r>
      <w:r w:rsidR="00EB5005">
        <w:rPr>
          <w:lang w:val="sq-AL"/>
        </w:rPr>
        <w:t>t</w:t>
      </w:r>
      <w:r w:rsidRPr="00A12421">
        <w:rPr>
          <w:lang w:val="sq-AL"/>
        </w:rPr>
        <w:t xml:space="preserve"> jofitimprurëse:</w:t>
      </w:r>
    </w:p>
    <w:p w:rsidR="00BB7BE7" w:rsidRPr="00A12421" w:rsidRDefault="00771917" w:rsidP="00812C4D">
      <w:pPr>
        <w:pStyle w:val="Paragrafi"/>
        <w:rPr>
          <w:lang w:val="sq-AL"/>
        </w:rPr>
      </w:pPr>
      <w:r w:rsidRPr="00A12421">
        <w:rPr>
          <w:lang w:val="sq-AL"/>
        </w:rPr>
        <w:t xml:space="preserve">1. </w:t>
      </w:r>
      <w:r w:rsidR="00BB7BE7" w:rsidRPr="00A12421">
        <w:rPr>
          <w:lang w:val="sq-AL"/>
        </w:rPr>
        <w:t xml:space="preserve">Furnizimi i shërbimeve dhe mallrave ngushtësisht të lidhura me ndihmën dhe asistencën sociale, përfshirë veprimet që kryejnë shtëpitë e kujdesit për të moshuarit; </w:t>
      </w:r>
    </w:p>
    <w:p w:rsidR="00BB7BE7" w:rsidRPr="00A12421" w:rsidRDefault="00771917" w:rsidP="00812C4D">
      <w:pPr>
        <w:pStyle w:val="Paragrafi"/>
        <w:rPr>
          <w:lang w:val="sq-AL"/>
        </w:rPr>
      </w:pPr>
      <w:r w:rsidRPr="00A12421">
        <w:rPr>
          <w:lang w:val="sq-AL"/>
        </w:rPr>
        <w:t xml:space="preserve">2. </w:t>
      </w:r>
      <w:r w:rsidR="00BB7BE7" w:rsidRPr="00A12421">
        <w:rPr>
          <w:lang w:val="sq-AL"/>
        </w:rPr>
        <w:t>Furnizimi i shërbimeve dhe mallrave ngushtësisht të lidhura me mbrojtjen e fëmijëve dhe të rinjve;</w:t>
      </w:r>
    </w:p>
    <w:p w:rsidR="00BB7BE7" w:rsidRPr="00A12421" w:rsidRDefault="00771917" w:rsidP="00812C4D">
      <w:pPr>
        <w:pStyle w:val="Paragrafi"/>
        <w:rPr>
          <w:lang w:val="sq-AL"/>
        </w:rPr>
      </w:pPr>
      <w:r w:rsidRPr="00A12421">
        <w:rPr>
          <w:lang w:val="sq-AL"/>
        </w:rPr>
        <w:t xml:space="preserve">3. </w:t>
      </w:r>
      <w:r w:rsidR="00BB7BE7" w:rsidRPr="00A12421">
        <w:rPr>
          <w:lang w:val="sq-AL"/>
        </w:rPr>
        <w:t>Furnizimi i shërbimeve të caktuara, të lidhura ngushtë me ushtrimin e sportit ose të edukimit fizik, që u ofrohen personave që marrin pjesë në ushtrimin e sportit apo të edukimit fizik;</w:t>
      </w:r>
    </w:p>
    <w:p w:rsidR="00BB7BE7" w:rsidRPr="00A12421" w:rsidRDefault="00771917" w:rsidP="00812C4D">
      <w:pPr>
        <w:pStyle w:val="Paragrafi"/>
        <w:rPr>
          <w:lang w:val="sq-AL"/>
        </w:rPr>
      </w:pPr>
      <w:r w:rsidRPr="00A12421">
        <w:rPr>
          <w:lang w:val="sq-AL"/>
        </w:rPr>
        <w:t xml:space="preserve">4. </w:t>
      </w:r>
      <w:r w:rsidR="00BB7BE7" w:rsidRPr="00A12421">
        <w:rPr>
          <w:lang w:val="sq-AL"/>
        </w:rPr>
        <w:t>Furnizimi i shërbimeve të caktuara kulturore dhe edukative</w:t>
      </w:r>
      <w:r w:rsidR="003B007F">
        <w:rPr>
          <w:lang w:val="sq-AL"/>
        </w:rPr>
        <w:t>,</w:t>
      </w:r>
      <w:r w:rsidR="00BB7BE7" w:rsidRPr="00A12421">
        <w:rPr>
          <w:lang w:val="sq-AL"/>
        </w:rPr>
        <w:t xml:space="preserve"> si dhe mallrave që lidhen ngushtësisht me to.</w:t>
      </w:r>
    </w:p>
    <w:p w:rsidR="00BB7BE7" w:rsidRPr="00A12421" w:rsidRDefault="00771917" w:rsidP="00812C4D">
      <w:pPr>
        <w:pStyle w:val="Paragrafi"/>
        <w:rPr>
          <w:lang w:val="sq-AL"/>
        </w:rPr>
      </w:pPr>
      <w:r w:rsidRPr="00A12421">
        <w:rPr>
          <w:lang w:val="sq-AL"/>
        </w:rPr>
        <w:t xml:space="preserve">II. </w:t>
      </w:r>
      <w:r w:rsidR="00BB7BE7" w:rsidRPr="00A12421">
        <w:rPr>
          <w:lang w:val="sq-AL"/>
        </w:rPr>
        <w:t>Kriteret për vlerësimin e qëllimit jofitimprurës të organizatës</w:t>
      </w:r>
    </w:p>
    <w:p w:rsidR="00BB7BE7" w:rsidRPr="00A12421" w:rsidRDefault="00BB7BE7" w:rsidP="00812C4D">
      <w:pPr>
        <w:pStyle w:val="Paragrafi"/>
        <w:rPr>
          <w:lang w:val="sq-AL"/>
        </w:rPr>
      </w:pPr>
      <w:r w:rsidRPr="00A12421">
        <w:rPr>
          <w:lang w:val="sq-AL"/>
        </w:rPr>
        <w:t>Këto furnizime me karakter shoqëror, edukativ, kulturor, sportiv përjashtohen nga TVSH-ja kur kryhen nga organizma publikë apo nga organizata pa qëllim fitimi me karakter social, të njohura nga autoriteti kompetent në Republikën e Shqipërisë dhe me çmime të miratuara nga ky autoritet. Në rast se këto çmime nuk janë të miratuara, veprimtaria e organizatës përfiton këtë përjashtim nga TVSH-ja, me kusht që çmimet e furnizimeve që ofron organizata jofitimprurëse të jenë më të ulëta se ato që ofrohen për furnizime të ngjashme nga ana e subjekteve të TVSH-së, me qëllim që të mos sjellë shtrembërim të konkurrencës.</w:t>
      </w:r>
    </w:p>
    <w:p w:rsidR="00BB7BE7" w:rsidRPr="00A12421" w:rsidRDefault="00BB7BE7" w:rsidP="00812C4D">
      <w:pPr>
        <w:pStyle w:val="Paragrafi"/>
        <w:rPr>
          <w:lang w:val="sq-AL"/>
        </w:rPr>
      </w:pPr>
      <w:r w:rsidRPr="00A12421">
        <w:rPr>
          <w:lang w:val="sq-AL"/>
        </w:rPr>
        <w:t>Zbatimi i përjashtimit nga TVSH-ja kërkon të plotësohen tri kushtet e mëposhtme njëkohësisht:</w:t>
      </w:r>
    </w:p>
    <w:p w:rsidR="00BB7BE7" w:rsidRPr="00A12421" w:rsidRDefault="00771917" w:rsidP="00812C4D">
      <w:pPr>
        <w:pStyle w:val="Paragrafi"/>
        <w:rPr>
          <w:lang w:val="sq-AL"/>
        </w:rPr>
      </w:pPr>
      <w:r w:rsidRPr="00A12421">
        <w:rPr>
          <w:lang w:val="sq-AL"/>
        </w:rPr>
        <w:t xml:space="preserve">1. </w:t>
      </w:r>
      <w:r w:rsidR="00BB7BE7" w:rsidRPr="00A12421">
        <w:rPr>
          <w:lang w:val="sq-AL"/>
        </w:rPr>
        <w:t>Organet drejtuese të organizatës nuk duhet të kenë interesa të lidhur drejtpërdrejt me veprimtarinë e organizatës.</w:t>
      </w:r>
    </w:p>
    <w:p w:rsidR="00BB7BE7" w:rsidRPr="00A12421" w:rsidRDefault="00771917" w:rsidP="00812C4D">
      <w:pPr>
        <w:pStyle w:val="Paragrafi"/>
        <w:rPr>
          <w:lang w:val="sq-AL"/>
        </w:rPr>
      </w:pPr>
      <w:r w:rsidRPr="00A12421">
        <w:rPr>
          <w:lang w:val="sq-AL"/>
        </w:rPr>
        <w:t xml:space="preserve">2. </w:t>
      </w:r>
      <w:r w:rsidR="00BB7BE7" w:rsidRPr="00A12421">
        <w:rPr>
          <w:lang w:val="sq-AL"/>
        </w:rPr>
        <w:t>Veprimtaria joekonomike (pa qëllim fitimi) e organizatës duhet të mbizotërojë dukshëm në raport me pjesën tjetër të veprimtarisë, duke marrë në konsideratë të ardhurat përkatëse, duhet të kenë epërsi të ardhurat nga veprimtaria joekonomike e organizatës.</w:t>
      </w:r>
    </w:p>
    <w:p w:rsidR="00BB7BE7" w:rsidRPr="00A12421" w:rsidRDefault="00771917" w:rsidP="00812C4D">
      <w:pPr>
        <w:pStyle w:val="Paragrafi"/>
        <w:rPr>
          <w:lang w:val="sq-AL"/>
        </w:rPr>
      </w:pPr>
      <w:r w:rsidRPr="00A12421">
        <w:rPr>
          <w:lang w:val="sq-AL"/>
        </w:rPr>
        <w:t xml:space="preserve">3. </w:t>
      </w:r>
      <w:r w:rsidR="00BB7BE7" w:rsidRPr="00A12421">
        <w:rPr>
          <w:lang w:val="sq-AL"/>
        </w:rPr>
        <w:t xml:space="preserve">Furnizimet që kryhen nga organizatat jofitimprurëse nuk duhet të konkurrojnë sektorin tregtar fitimprurës. Shuma e të ardhurave nga veprimtaria ekonomike e organizatës si veprimtari dytësore e saj, e kryer prej këtyre organizatave për qëllime të veprimtarisë jofitimprurëse, për të cilën janë krijuar, të arkëtuara gjatë vitit kalendarik, nuk duhet të kalojë 20% të të ardhurave të përgjithshme vjetore të organizatës. </w:t>
      </w:r>
    </w:p>
    <w:p w:rsidR="00BB7BE7" w:rsidRPr="00A12421" w:rsidRDefault="00BB7BE7" w:rsidP="00812C4D">
      <w:pPr>
        <w:pStyle w:val="Paragrafi"/>
        <w:rPr>
          <w:lang w:val="sq-AL"/>
        </w:rPr>
      </w:pPr>
      <w:r w:rsidRPr="00A12421">
        <w:rPr>
          <w:lang w:val="sq-AL"/>
        </w:rPr>
        <w:t xml:space="preserve">Nocioni i </w:t>
      </w:r>
      <w:r w:rsidR="00CF7AB9">
        <w:rPr>
          <w:lang w:val="sq-AL"/>
        </w:rPr>
        <w:t>“</w:t>
      </w:r>
      <w:r w:rsidRPr="00A12421">
        <w:rPr>
          <w:lang w:val="sq-AL"/>
        </w:rPr>
        <w:t>të ardhurave të përgjithshme</w:t>
      </w:r>
      <w:r w:rsidR="00CF7AB9">
        <w:rPr>
          <w:lang w:val="sq-AL"/>
        </w:rPr>
        <w:t>”</w:t>
      </w:r>
      <w:r w:rsidRPr="00A12421">
        <w:rPr>
          <w:lang w:val="sq-AL"/>
        </w:rPr>
        <w:t xml:space="preserve"> përmbledh të gjitha burimet financiare të organizatës, përfshirë të ardhurat nga furnizimet dhe subvencionet e shfrytëzimit. </w:t>
      </w:r>
    </w:p>
    <w:p w:rsidR="00BB7BE7" w:rsidRPr="00A12421" w:rsidRDefault="00771917" w:rsidP="00812C4D">
      <w:pPr>
        <w:pStyle w:val="Paragrafi"/>
        <w:rPr>
          <w:lang w:val="sq-AL"/>
        </w:rPr>
      </w:pPr>
      <w:r w:rsidRPr="00A12421">
        <w:rPr>
          <w:lang w:val="sq-AL"/>
        </w:rPr>
        <w:t xml:space="preserve">III. </w:t>
      </w:r>
      <w:r w:rsidR="00BB7BE7" w:rsidRPr="00A12421">
        <w:rPr>
          <w:lang w:val="sq-AL"/>
        </w:rPr>
        <w:t>Organizmat që përfshihen sipas formës së organizimit të tyre</w:t>
      </w:r>
    </w:p>
    <w:p w:rsidR="00BB7BE7" w:rsidRPr="00A12421" w:rsidRDefault="00BB7BE7" w:rsidP="00812C4D">
      <w:pPr>
        <w:pStyle w:val="Paragrafi"/>
        <w:rPr>
          <w:lang w:val="sq-AL"/>
        </w:rPr>
      </w:pPr>
      <w:r w:rsidRPr="00A12421">
        <w:rPr>
          <w:lang w:val="sq-AL"/>
        </w:rPr>
        <w:t>Organizmat që përfitojnë nga ky përjashtim kur plotësojnë kriteret e sipërpërmendura për veprimtarinë ekonomike që ato kryejnë janë:</w:t>
      </w:r>
    </w:p>
    <w:p w:rsidR="00BB7BE7" w:rsidRPr="00A12421" w:rsidRDefault="00AD3864" w:rsidP="00812C4D">
      <w:pPr>
        <w:pStyle w:val="Paragrafi"/>
        <w:rPr>
          <w:lang w:val="sq-AL"/>
        </w:rPr>
      </w:pPr>
      <w:r w:rsidRPr="00A12421">
        <w:rPr>
          <w:lang w:val="sq-AL"/>
        </w:rPr>
        <w:t>-</w:t>
      </w:r>
      <w:r w:rsidR="00BB7BE7" w:rsidRPr="00A12421">
        <w:rPr>
          <w:lang w:val="sq-AL"/>
        </w:rPr>
        <w:t>shoqatat me interes të përgjithshëm të organizuara në një formë, të tillë si organizatat politike, sindikaliste, profesionale, filozofike ose fetare, shoqatat kulturore, social-kulturore ose sportive, shoqatat folklorike etj;</w:t>
      </w:r>
    </w:p>
    <w:p w:rsidR="00BB7BE7" w:rsidRPr="00A12421" w:rsidRDefault="00AD3864" w:rsidP="00812C4D">
      <w:pPr>
        <w:pStyle w:val="Paragrafi"/>
        <w:rPr>
          <w:lang w:val="sq-AL"/>
        </w:rPr>
      </w:pPr>
      <w:r w:rsidRPr="00A12421">
        <w:rPr>
          <w:lang w:val="sq-AL"/>
        </w:rPr>
        <w:t>-</w:t>
      </w:r>
      <w:r w:rsidR="00BB7BE7" w:rsidRPr="00A12421">
        <w:rPr>
          <w:lang w:val="sq-AL"/>
        </w:rPr>
        <w:t xml:space="preserve">organizatat e krijuara sipas ligjit </w:t>
      </w:r>
      <w:r w:rsidR="00CF7AB9">
        <w:rPr>
          <w:lang w:val="sq-AL"/>
        </w:rPr>
        <w:t>“</w:t>
      </w:r>
      <w:r w:rsidR="00BB7BE7" w:rsidRPr="00A12421">
        <w:rPr>
          <w:lang w:val="sq-AL"/>
        </w:rPr>
        <w:t>Për organizatat jofitimprurëse</w:t>
      </w:r>
      <w:r w:rsidR="00CF7AB9">
        <w:rPr>
          <w:lang w:val="sq-AL"/>
        </w:rPr>
        <w:t>”</w:t>
      </w:r>
      <w:r w:rsidR="00BB7BE7" w:rsidRPr="00A12421">
        <w:rPr>
          <w:lang w:val="sq-AL"/>
        </w:rPr>
        <w:t xml:space="preserve">, të cilat veprojnë pa qëllime fitimi, të tilla si fondacione, grupime të ndërvarura, komitete të ndryshme. </w:t>
      </w:r>
    </w:p>
    <w:p w:rsidR="00BB7BE7" w:rsidRPr="00A12421" w:rsidRDefault="00BB7BE7" w:rsidP="00812C4D">
      <w:pPr>
        <w:pStyle w:val="Paragrafi"/>
        <w:rPr>
          <w:lang w:val="sq-AL"/>
        </w:rPr>
      </w:pPr>
      <w:r w:rsidRPr="00A12421">
        <w:rPr>
          <w:lang w:val="sq-AL"/>
        </w:rPr>
        <w:t>Këto organizata jofitimprurëse, që veprojnë në këtë mënyrë, përjashtohen për shërbimet me karakter social, edukativ, kulturor apo sportiv</w:t>
      </w:r>
      <w:r w:rsidR="003B007F">
        <w:rPr>
          <w:lang w:val="sq-AL"/>
        </w:rPr>
        <w:t>,</w:t>
      </w:r>
      <w:r w:rsidRPr="00A12421">
        <w:rPr>
          <w:lang w:val="sq-AL"/>
        </w:rPr>
        <w:t xml:space="preserve"> si dhe për furnizimet e mallrave që u ofrojnë me çmime të reduktuara kryesisht anëtarëve të tyre por edhe të tjerëve, si pjesë e aktivitetit dytësor të tyre të kryer në funksion të qëllimit të tyre jofitimprurës.</w:t>
      </w:r>
    </w:p>
    <w:p w:rsidR="00BB7BE7" w:rsidRPr="00A12421" w:rsidRDefault="00BB7BE7" w:rsidP="00812C4D">
      <w:pPr>
        <w:pStyle w:val="Paragrafi"/>
        <w:rPr>
          <w:lang w:val="sq-AL"/>
        </w:rPr>
      </w:pPr>
      <w:r w:rsidRPr="00A12421">
        <w:rPr>
          <w:lang w:val="sq-AL"/>
        </w:rPr>
        <w:t>Organizatat pa qëllim fitimi nuk duhet të përdorin reklamat, të njohura si praktika të përdorura për arsye tregtare, t</w:t>
      </w:r>
      <w:r w:rsidR="00AD3864" w:rsidRPr="00A12421">
        <w:rPr>
          <w:lang w:val="sq-AL"/>
        </w:rPr>
        <w:t>ë cilat u drejtohen personave</w:t>
      </w:r>
      <w:r w:rsidR="00A12421">
        <w:rPr>
          <w:lang w:val="sq-AL"/>
        </w:rPr>
        <w:t xml:space="preserve"> </w:t>
      </w:r>
      <w:r w:rsidRPr="00A12421">
        <w:rPr>
          <w:lang w:val="sq-AL"/>
        </w:rPr>
        <w:t>joanëtarë për të reklamuar ose për të bërë të njohur veprimtarinë e organizatës. Nëse ato reklamojnë veprimtarinë e tyre, atëherë furnizimet e tyre nuk përfitojnë nga ky përjashtim.</w:t>
      </w:r>
      <w:r w:rsidR="00A12421">
        <w:rPr>
          <w:lang w:val="sq-AL"/>
        </w:rPr>
        <w:t xml:space="preserve"> </w:t>
      </w:r>
    </w:p>
    <w:p w:rsidR="00BB7BE7" w:rsidRPr="00A12421" w:rsidRDefault="00BB7BE7" w:rsidP="00812C4D">
      <w:pPr>
        <w:pStyle w:val="Paragrafi"/>
        <w:rPr>
          <w:lang w:val="sq-AL"/>
        </w:rPr>
      </w:pPr>
      <w:r w:rsidRPr="00A12421">
        <w:rPr>
          <w:lang w:val="sq-AL"/>
        </w:rPr>
        <w:t xml:space="preserve">Në kuadër të furnizimit të shërbimeve dhe mallrave ngushtësisht të lidhura me mbrojtjen e fëmijëve, cilido qoftë personi juridik, ent publik, shoqatë, ndërmarrje, përjashtohen furnizimet e kryera nga institucionet që kujdesen për fëmijët e moshës deri në tre vjeç të cilat që në gjuhën e përditshme njihen </w:t>
      </w:r>
      <w:r w:rsidR="00CF7AB9">
        <w:rPr>
          <w:lang w:val="sq-AL"/>
        </w:rPr>
        <w:t>“</w:t>
      </w:r>
      <w:r w:rsidRPr="00A12421">
        <w:rPr>
          <w:lang w:val="sq-AL"/>
        </w:rPr>
        <w:t>çerdhe</w:t>
      </w:r>
      <w:r w:rsidR="00CF7AB9">
        <w:rPr>
          <w:lang w:val="sq-AL"/>
        </w:rPr>
        <w:t>”</w:t>
      </w:r>
      <w:r w:rsidRPr="00A12421">
        <w:rPr>
          <w:lang w:val="sq-AL"/>
        </w:rPr>
        <w:t>.</w:t>
      </w:r>
    </w:p>
    <w:p w:rsidR="00BB7BE7" w:rsidRPr="00A12421" w:rsidRDefault="00BB7BE7" w:rsidP="00812C4D">
      <w:pPr>
        <w:pStyle w:val="Paragrafi"/>
        <w:rPr>
          <w:lang w:val="sq-AL"/>
        </w:rPr>
      </w:pPr>
      <w:r w:rsidRPr="00A12421">
        <w:rPr>
          <w:lang w:val="sq-AL"/>
        </w:rPr>
        <w:t xml:space="preserve"> </w:t>
      </w:r>
      <w:r w:rsidR="00AD3864" w:rsidRPr="00A12421">
        <w:rPr>
          <w:lang w:val="sq-AL"/>
        </w:rPr>
        <w:t xml:space="preserve">IV. </w:t>
      </w:r>
      <w:r w:rsidRPr="00A12421">
        <w:rPr>
          <w:lang w:val="sq-AL"/>
        </w:rPr>
        <w:t>Për zbritshmërinë e TVSH-së</w:t>
      </w:r>
    </w:p>
    <w:p w:rsidR="00BB7BE7" w:rsidRPr="00A12421" w:rsidRDefault="00BB7BE7" w:rsidP="00812C4D">
      <w:pPr>
        <w:pStyle w:val="Paragrafi"/>
        <w:rPr>
          <w:lang w:val="sq-AL"/>
        </w:rPr>
      </w:pPr>
      <w:r w:rsidRPr="00A12421">
        <w:rPr>
          <w:lang w:val="sq-AL"/>
        </w:rPr>
        <w:t xml:space="preserve">Organizatat jofitimprurëse që përfitojnë nga përjashtimi prej TVSH-së për furnizimet që ofrojnë në kuadër të veprimtarisë së tyre ekonomike, nuk kanë të drejtë të zbresin TVSH-në për mallrat dhe shërbimet e blera për qëllime të furnizimeve të </w:t>
      </w:r>
      <w:r w:rsidR="004075F8" w:rsidRPr="00A12421">
        <w:rPr>
          <w:lang w:val="sq-AL"/>
        </w:rPr>
        <w:t>përjashtuara</w:t>
      </w:r>
      <w:r w:rsidRPr="00A12421">
        <w:rPr>
          <w:lang w:val="sq-AL"/>
        </w:rPr>
        <w:t xml:space="preserve"> nga TVSH-ja.</w:t>
      </w:r>
    </w:p>
    <w:p w:rsidR="00BB7BE7" w:rsidRPr="00A12421" w:rsidRDefault="00AD3864" w:rsidP="00812C4D">
      <w:pPr>
        <w:pStyle w:val="Paragrafi"/>
        <w:rPr>
          <w:lang w:val="sq-AL"/>
        </w:rPr>
      </w:pPr>
      <w:r w:rsidRPr="00A12421">
        <w:rPr>
          <w:lang w:val="sq-AL"/>
        </w:rPr>
        <w:t>V.</w:t>
      </w:r>
      <w:r w:rsidR="00BB7BE7" w:rsidRPr="00A12421">
        <w:rPr>
          <w:lang w:val="sq-AL"/>
        </w:rPr>
        <w:t xml:space="preserve"> Detyrimi për deklaratën e TVSH-së</w:t>
      </w:r>
    </w:p>
    <w:p w:rsidR="00BB7BE7" w:rsidRPr="00A12421" w:rsidRDefault="00BB7BE7" w:rsidP="00812C4D">
      <w:pPr>
        <w:pStyle w:val="Paragrafi"/>
        <w:rPr>
          <w:lang w:val="sq-AL"/>
        </w:rPr>
      </w:pPr>
      <w:r w:rsidRPr="00A12421">
        <w:rPr>
          <w:lang w:val="sq-AL"/>
        </w:rPr>
        <w:t>Organizatat jofitimprurëse, të cilat kryejnë veprimtari</w:t>
      </w:r>
      <w:r w:rsidR="00A12421">
        <w:rPr>
          <w:lang w:val="sq-AL"/>
        </w:rPr>
        <w:t xml:space="preserve"> </w:t>
      </w:r>
      <w:r w:rsidRPr="00A12421">
        <w:rPr>
          <w:lang w:val="sq-AL"/>
        </w:rPr>
        <w:t>ekonomike, si veprimtari dytësore të tyre, edhe kur përfitojnë nga përjashtimi i TVSH-së sipas këtij vendimi detyrohen të bëjnë deklarimet për TVSH-në në afatet dhe formën që përcaktohet në ligj. Në deklaratën e TVSH-së do të deklarohen vetëm furnizimet e kryera në kuadër të veprimtarisë ekonomike si shitje dhe blerje të përjashtuara nga TVSH-ja.</w:t>
      </w:r>
    </w:p>
    <w:p w:rsidR="00BB7BE7" w:rsidRPr="00A12421" w:rsidRDefault="00AD3864" w:rsidP="00812C4D">
      <w:pPr>
        <w:pStyle w:val="Paragrafi"/>
        <w:rPr>
          <w:lang w:val="sq-AL"/>
        </w:rPr>
      </w:pPr>
      <w:r w:rsidRPr="00A12421">
        <w:rPr>
          <w:lang w:val="sq-AL"/>
        </w:rPr>
        <w:t xml:space="preserve">VI. </w:t>
      </w:r>
      <w:r w:rsidR="00BB7BE7" w:rsidRPr="00A12421">
        <w:rPr>
          <w:lang w:val="sq-AL"/>
        </w:rPr>
        <w:t>Nëse ndonjëri nga tri kriteret e përmendura në pikën II nuk plotësohet, atëherë furnizimet që kryen organizata nuk përfitojnë nga përjashtimi.</w:t>
      </w:r>
    </w:p>
    <w:p w:rsidR="00BB7BE7" w:rsidRPr="00A12421" w:rsidRDefault="00AD3864" w:rsidP="00812C4D">
      <w:pPr>
        <w:pStyle w:val="Paragrafi"/>
        <w:rPr>
          <w:lang w:val="sq-AL"/>
        </w:rPr>
      </w:pPr>
      <w:r w:rsidRPr="00A12421">
        <w:rPr>
          <w:lang w:val="sq-AL"/>
        </w:rPr>
        <w:t xml:space="preserve">VII. </w:t>
      </w:r>
      <w:r w:rsidR="00BB7BE7" w:rsidRPr="00A12421">
        <w:rPr>
          <w:lang w:val="sq-AL"/>
        </w:rPr>
        <w:t>Përfitojnë nga përjashtimi organizatat jofitimprurëse të cilat kryejnë ndonjë nga veprimtaritë e përjashtuara nga TVSH-ja sipas ligjit, duke plotësuar të njëjtat kushte dhe kritere si personat fizikë dhe juridikë që kanë qëllime fitimi.</w:t>
      </w:r>
    </w:p>
    <w:p w:rsidR="00BB7BE7" w:rsidRPr="00A12421" w:rsidRDefault="00AD3864" w:rsidP="00812C4D">
      <w:pPr>
        <w:pStyle w:val="Paragrafi"/>
        <w:rPr>
          <w:lang w:val="sq-AL"/>
        </w:rPr>
      </w:pPr>
      <w:r w:rsidRPr="00A12421">
        <w:rPr>
          <w:lang w:val="sq-AL"/>
        </w:rPr>
        <w:t xml:space="preserve">VIII. </w:t>
      </w:r>
      <w:r w:rsidR="00BB7BE7" w:rsidRPr="00A12421">
        <w:rPr>
          <w:lang w:val="sq-AL"/>
        </w:rPr>
        <w:t>Organizatat, që përfitojnë nga përjashtimi për të paguar TVSH sipas këtij vendimi, përfitojnë gjithashtu nga përjashtimi i TVSH-së në import për mallrat në funksion të veprimtarisë së tyre jofitimprurëse.</w:t>
      </w:r>
    </w:p>
    <w:p w:rsidR="00BB7BE7" w:rsidRPr="00A12421" w:rsidRDefault="00BB7BE7" w:rsidP="002C529C">
      <w:pPr>
        <w:pStyle w:val="Hapesira7"/>
        <w:rPr>
          <w:lang w:val="sq-AL"/>
        </w:rPr>
      </w:pPr>
    </w:p>
    <w:p w:rsidR="00BB7BE7" w:rsidRPr="00A12421" w:rsidRDefault="00BB7BE7" w:rsidP="00AD3864">
      <w:pPr>
        <w:pStyle w:val="Paragrafi"/>
        <w:jc w:val="center"/>
        <w:rPr>
          <w:lang w:val="sq-AL"/>
        </w:rPr>
      </w:pPr>
      <w:r w:rsidRPr="00A12421">
        <w:rPr>
          <w:lang w:val="sq-AL"/>
        </w:rPr>
        <w:t>Neni 3</w:t>
      </w:r>
    </w:p>
    <w:p w:rsidR="00BB7BE7" w:rsidRPr="00A12421" w:rsidRDefault="00BB7BE7" w:rsidP="00AD3864">
      <w:pPr>
        <w:pStyle w:val="Paragrafi"/>
        <w:jc w:val="center"/>
        <w:rPr>
          <w:b/>
          <w:lang w:val="sq-AL"/>
        </w:rPr>
      </w:pPr>
      <w:r w:rsidRPr="00A12421">
        <w:rPr>
          <w:b/>
          <w:lang w:val="sq-AL"/>
        </w:rPr>
        <w:t>Procedura për aplikimin e përjashtimit nga organizatat jofitimprurëse</w:t>
      </w:r>
    </w:p>
    <w:p w:rsidR="00BB7BE7" w:rsidRPr="00A12421" w:rsidRDefault="00BB7BE7" w:rsidP="002C529C">
      <w:pPr>
        <w:pStyle w:val="Hapesira7"/>
        <w:rPr>
          <w:lang w:val="sq-AL"/>
        </w:rPr>
      </w:pPr>
    </w:p>
    <w:p w:rsidR="00BB7BE7" w:rsidRPr="00A12421" w:rsidRDefault="00AD3864" w:rsidP="00812C4D">
      <w:pPr>
        <w:pStyle w:val="Paragrafi"/>
        <w:rPr>
          <w:lang w:val="sq-AL"/>
        </w:rPr>
      </w:pPr>
      <w:r w:rsidRPr="00A12421">
        <w:rPr>
          <w:lang w:val="sq-AL"/>
        </w:rPr>
        <w:t xml:space="preserve">1. </w:t>
      </w:r>
      <w:r w:rsidR="00BB7BE7" w:rsidRPr="00A12421">
        <w:rPr>
          <w:lang w:val="sq-AL"/>
        </w:rPr>
        <w:t>Organizata jofitimprurëse, e cila kryen veprimtari ekonomike si veprimtari dytësore të saj dhe që plotëson kriteret e përcaktuara në nenin 1, të këtij vendimi, që të aplikojë përjashtimin nga TVSH-ja për furnizimet e mallrave dhe shërbimeve që kryen, detyrohet të kryejë procedurat e mëposhtme:</w:t>
      </w:r>
    </w:p>
    <w:p w:rsidR="00BB7BE7" w:rsidRPr="00A12421" w:rsidRDefault="00BB7BE7" w:rsidP="00812C4D">
      <w:pPr>
        <w:pStyle w:val="Paragrafi"/>
        <w:rPr>
          <w:lang w:val="sq-AL"/>
        </w:rPr>
      </w:pPr>
      <w:r w:rsidRPr="00A12421">
        <w:rPr>
          <w:lang w:val="sq-AL"/>
        </w:rPr>
        <w:t>Paraqet pranë Drejtorisë Rajonale Tatimore ku është e regjistruar dokumentet e mëposhtme:</w:t>
      </w:r>
    </w:p>
    <w:p w:rsidR="00BB7BE7" w:rsidRPr="00A12421" w:rsidRDefault="00AD3864" w:rsidP="00812C4D">
      <w:pPr>
        <w:pStyle w:val="Paragrafi"/>
        <w:rPr>
          <w:lang w:val="sq-AL"/>
        </w:rPr>
      </w:pPr>
      <w:r w:rsidRPr="00A12421">
        <w:rPr>
          <w:lang w:val="sq-AL"/>
        </w:rPr>
        <w:t xml:space="preserve">a) </w:t>
      </w:r>
      <w:r w:rsidR="00BB7BE7" w:rsidRPr="00A12421">
        <w:rPr>
          <w:lang w:val="sq-AL"/>
        </w:rPr>
        <w:t>Vendimin e gjykatës (fotokopje e noterizuar);</w:t>
      </w:r>
    </w:p>
    <w:p w:rsidR="00BB7BE7" w:rsidRPr="00A12421" w:rsidRDefault="00AD3864" w:rsidP="00812C4D">
      <w:pPr>
        <w:pStyle w:val="Paragrafi"/>
        <w:rPr>
          <w:lang w:val="sq-AL"/>
        </w:rPr>
      </w:pPr>
      <w:r w:rsidRPr="00A12421">
        <w:rPr>
          <w:lang w:val="sq-AL"/>
        </w:rPr>
        <w:t xml:space="preserve">b) </w:t>
      </w:r>
      <w:r w:rsidR="00BB7BE7" w:rsidRPr="00A12421">
        <w:rPr>
          <w:lang w:val="sq-AL"/>
        </w:rPr>
        <w:t>Statutin e organizatës jofitimprurëse dhe kontratën e themelimit;</w:t>
      </w:r>
    </w:p>
    <w:p w:rsidR="00BB7BE7" w:rsidRPr="00A12421" w:rsidRDefault="00E50FC4" w:rsidP="00812C4D">
      <w:pPr>
        <w:pStyle w:val="Paragrafi"/>
        <w:rPr>
          <w:lang w:val="sq-AL"/>
        </w:rPr>
      </w:pPr>
      <w:r>
        <w:rPr>
          <w:lang w:val="sq-AL"/>
        </w:rPr>
        <w:t>c)</w:t>
      </w:r>
      <w:r w:rsidR="00AD3864" w:rsidRPr="00A12421">
        <w:rPr>
          <w:lang w:val="sq-AL"/>
        </w:rPr>
        <w:t xml:space="preserve"> </w:t>
      </w:r>
      <w:r w:rsidR="00BB7BE7" w:rsidRPr="00A12421">
        <w:rPr>
          <w:lang w:val="sq-AL"/>
        </w:rPr>
        <w:t xml:space="preserve">Një deklaratë në të cilën deklaron të listuara të gjitha shërbimet dhe mallrat që furnizon për anëtarët e saj ose për persona të tretë së bashku me çmimet që organizata aplikon për secilin furnizim; </w:t>
      </w:r>
    </w:p>
    <w:p w:rsidR="00BB7BE7" w:rsidRPr="00A12421" w:rsidRDefault="00BB7BE7" w:rsidP="00812C4D">
      <w:pPr>
        <w:pStyle w:val="Paragrafi"/>
        <w:rPr>
          <w:lang w:val="sq-AL"/>
        </w:rPr>
      </w:pPr>
      <w:r w:rsidRPr="00A12421">
        <w:rPr>
          <w:lang w:val="sq-AL"/>
        </w:rPr>
        <w:t>ç) Një deklaratë ku shpreh misionin dhe qëllimin e OJF-së</w:t>
      </w:r>
      <w:r w:rsidR="004075F8">
        <w:rPr>
          <w:lang w:val="sq-AL"/>
        </w:rPr>
        <w:t>,</w:t>
      </w:r>
      <w:r w:rsidRPr="00A12421">
        <w:rPr>
          <w:lang w:val="sq-AL"/>
        </w:rPr>
        <w:t xml:space="preserve"> si dhe identifikon programet kryesore të veprimtarisë;</w:t>
      </w:r>
    </w:p>
    <w:p w:rsidR="00BB7BE7" w:rsidRPr="00A12421" w:rsidRDefault="00AD3864" w:rsidP="00812C4D">
      <w:pPr>
        <w:pStyle w:val="Paragrafi"/>
        <w:rPr>
          <w:lang w:val="sq-AL"/>
        </w:rPr>
      </w:pPr>
      <w:r w:rsidRPr="00A12421">
        <w:rPr>
          <w:lang w:val="sq-AL"/>
        </w:rPr>
        <w:t xml:space="preserve">d) </w:t>
      </w:r>
      <w:r w:rsidR="00BB7BE7" w:rsidRPr="00A12421">
        <w:rPr>
          <w:lang w:val="sq-AL"/>
        </w:rPr>
        <w:t>Një deklaratë ku të deklarohet dhe të identifikohet kategoria e personave, grupeve në nevojë, të cilëve u shërben;</w:t>
      </w:r>
    </w:p>
    <w:p w:rsidR="00BB7BE7" w:rsidRPr="00A12421" w:rsidRDefault="00BB7BE7" w:rsidP="00812C4D">
      <w:pPr>
        <w:pStyle w:val="Paragrafi"/>
        <w:rPr>
          <w:lang w:val="sq-AL"/>
        </w:rPr>
      </w:pPr>
      <w:r w:rsidRPr="00A12421">
        <w:rPr>
          <w:lang w:val="sq-AL"/>
        </w:rPr>
        <w:t xml:space="preserve">dh) Një deklaratë ku të specifikojë burimet e financimit të organizatës sipas zërave, përfshirë edhe të ardhurat e realizuara ose të pritshme nga veprimtaria ekonomike. </w:t>
      </w:r>
    </w:p>
    <w:p w:rsidR="00BB7BE7" w:rsidRPr="00A12421" w:rsidRDefault="00BB7BE7" w:rsidP="00812C4D">
      <w:pPr>
        <w:pStyle w:val="Paragrafi"/>
        <w:rPr>
          <w:lang w:val="sq-AL"/>
        </w:rPr>
      </w:pPr>
      <w:r w:rsidRPr="00A12421">
        <w:rPr>
          <w:lang w:val="sq-AL"/>
        </w:rPr>
        <w:t>Në këtë deklaratë, organizata duhet të deklarojë në përqindje të përafërt të pjesës që zë ose pritet të zërë veprimtaria ekonomike e organizatës në raport me atë joekonomike. Kjo deklaratë kërkohet si në rastin kur organizata është regjistruar rishtas dhe nuk ka kryer më parë veprimtari ekonomike edhe në rastin kur ka kryer veprimtari bazuar në të dhënat e pasqyrave financiare të dorëzuara në organin tatimor.</w:t>
      </w:r>
      <w:r w:rsidR="00A12421">
        <w:rPr>
          <w:lang w:val="sq-AL"/>
        </w:rPr>
        <w:t xml:space="preserve"> </w:t>
      </w:r>
    </w:p>
    <w:p w:rsidR="00BB7BE7" w:rsidRPr="00A12421" w:rsidRDefault="00AD3864" w:rsidP="00812C4D">
      <w:pPr>
        <w:pStyle w:val="Paragrafi"/>
        <w:rPr>
          <w:lang w:val="sq-AL"/>
        </w:rPr>
      </w:pPr>
      <w:r w:rsidRPr="00A12421">
        <w:rPr>
          <w:lang w:val="sq-AL"/>
        </w:rPr>
        <w:t xml:space="preserve">2. </w:t>
      </w:r>
      <w:r w:rsidR="00BB7BE7" w:rsidRPr="00A12421">
        <w:rPr>
          <w:lang w:val="sq-AL"/>
        </w:rPr>
        <w:t xml:space="preserve">Drejtori i Drejtorisë Rajonale Tatimore ku është e regjistruar organizata ngre një grup pune (me 2 deri 3 punonjës), i cili shqyrton rastin bazuar në </w:t>
      </w:r>
      <w:r w:rsidR="004075F8">
        <w:rPr>
          <w:lang w:val="sq-AL"/>
        </w:rPr>
        <w:t>dokumenta</w:t>
      </w:r>
      <w:r w:rsidR="004075F8" w:rsidRPr="00A12421">
        <w:rPr>
          <w:lang w:val="sq-AL"/>
        </w:rPr>
        <w:t>cionin</w:t>
      </w:r>
      <w:r w:rsidR="00BB7BE7" w:rsidRPr="00A12421">
        <w:rPr>
          <w:lang w:val="sq-AL"/>
        </w:rPr>
        <w:t xml:space="preserve"> e paraqitur, situatën që paraqet organizata, historikun e saj (nëse ka) si dhe çdo të dhënë tjetër që disponon.</w:t>
      </w:r>
    </w:p>
    <w:p w:rsidR="00BB7BE7" w:rsidRPr="00A12421" w:rsidRDefault="00AD3864" w:rsidP="00812C4D">
      <w:pPr>
        <w:pStyle w:val="Paragrafi"/>
        <w:rPr>
          <w:lang w:val="sq-AL"/>
        </w:rPr>
      </w:pPr>
      <w:r w:rsidRPr="00A12421">
        <w:rPr>
          <w:lang w:val="sq-AL"/>
        </w:rPr>
        <w:t>3.</w:t>
      </w:r>
      <w:r w:rsidR="00A12421">
        <w:rPr>
          <w:lang w:val="sq-AL"/>
        </w:rPr>
        <w:t xml:space="preserve"> </w:t>
      </w:r>
      <w:r w:rsidR="00BB7BE7" w:rsidRPr="00A12421">
        <w:rPr>
          <w:lang w:val="sq-AL"/>
        </w:rPr>
        <w:t>Bazuar në rezultatet e verifikimit, kur plotësohen kriteret e përcaktuara në nenin 2, të këtij vendimi, brenda 25 ditëve pune, grupi i punës i paraqet një raport drejtorit të Drejtorisë së Përgjithshme të Tatimeve, duke i propozuar miratimin e përjashtimit nga TVSH-ja për furnizimet që kryen organizata.</w:t>
      </w:r>
    </w:p>
    <w:p w:rsidR="00BB7BE7" w:rsidRPr="00A12421" w:rsidRDefault="00AD3864" w:rsidP="00812C4D">
      <w:pPr>
        <w:pStyle w:val="Paragrafi"/>
        <w:rPr>
          <w:lang w:val="sq-AL"/>
        </w:rPr>
      </w:pPr>
      <w:r w:rsidRPr="00A12421">
        <w:rPr>
          <w:lang w:val="sq-AL"/>
        </w:rPr>
        <w:t xml:space="preserve">4. </w:t>
      </w:r>
      <w:r w:rsidR="00BB7BE7" w:rsidRPr="00A12421">
        <w:rPr>
          <w:lang w:val="sq-AL"/>
        </w:rPr>
        <w:t>Nëse gjykohet e nevojshme mund të kryhet edhe verifikim në vend i veprimtarisë së organizatës për llojet e furnizimeve të mallrave dhe shërbimeve të kryera dhe çmimet që aplikon për secilin furnizim. Edhe nëse verifikimi nuk kryhet paraprakisht ai mund të kryhet në çdo kohë prej autoritetit tatimor.</w:t>
      </w:r>
    </w:p>
    <w:p w:rsidR="00BB7BE7" w:rsidRPr="00A12421" w:rsidRDefault="00AD3864" w:rsidP="00812C4D">
      <w:pPr>
        <w:pStyle w:val="Paragrafi"/>
        <w:rPr>
          <w:lang w:val="sq-AL"/>
        </w:rPr>
      </w:pPr>
      <w:r w:rsidRPr="00A12421">
        <w:rPr>
          <w:lang w:val="sq-AL"/>
        </w:rPr>
        <w:t xml:space="preserve">5. </w:t>
      </w:r>
      <w:r w:rsidR="00BB7BE7" w:rsidRPr="00A12421">
        <w:rPr>
          <w:lang w:val="sq-AL"/>
        </w:rPr>
        <w:t xml:space="preserve">Në përfundim të procedurës, jo më vonë se 5 ditë pune, drejtori i Drejtorisë së Përgjithshme të Tatimeve lëshon autoizimin për përjashtimin nga TVSH-ja. Nëse autorizimi refuzohet, drejtori i Përgjithshëm i Tatimeve jep arsyet, për të cilat përjashtimi nga TVSH-ja nuk mund të aplikohet prej organizatës. </w:t>
      </w:r>
    </w:p>
    <w:p w:rsidR="00BB7BE7" w:rsidRPr="00A12421" w:rsidRDefault="00AD3864" w:rsidP="00812C4D">
      <w:pPr>
        <w:pStyle w:val="Paragrafi"/>
        <w:rPr>
          <w:lang w:val="sq-AL"/>
        </w:rPr>
      </w:pPr>
      <w:r w:rsidRPr="00A12421">
        <w:rPr>
          <w:lang w:val="sq-AL"/>
        </w:rPr>
        <w:t xml:space="preserve">6. </w:t>
      </w:r>
      <w:r w:rsidR="00BB7BE7" w:rsidRPr="00A12421">
        <w:rPr>
          <w:lang w:val="sq-AL"/>
        </w:rPr>
        <w:t>Lëshimi i autorizimit për përjashtim nga TVSH-ja është i vlefshëm për</w:t>
      </w:r>
      <w:r w:rsidR="00A12421">
        <w:rPr>
          <w:lang w:val="sq-AL"/>
        </w:rPr>
        <w:t xml:space="preserve"> </w:t>
      </w:r>
      <w:r w:rsidR="00BB7BE7" w:rsidRPr="00A12421">
        <w:rPr>
          <w:lang w:val="sq-AL"/>
        </w:rPr>
        <w:t>3 (tre) vjet, me të drejtë rinovimi. Për rinovimin e autorizimit për përjashtimin nga TVSH-ja ndiqet e njëjta procedurë, të njëjtat kushte dhe kritere si në rastin e përfitimit për herë të parë të autorizimit.</w:t>
      </w:r>
    </w:p>
    <w:p w:rsidR="00BB7BE7" w:rsidRPr="00A12421" w:rsidRDefault="00BB7BE7" w:rsidP="00812C4D">
      <w:pPr>
        <w:pStyle w:val="Paragrafi"/>
        <w:rPr>
          <w:lang w:val="sq-AL"/>
        </w:rPr>
      </w:pPr>
      <w:r w:rsidRPr="00A12421">
        <w:rPr>
          <w:lang w:val="sq-AL"/>
        </w:rPr>
        <w:t>Për organizatat jofitimprurëse që regjistrohen për herë të parë, autorizimi i përjashtimit nga TVSH-ja është i vlefshëm për 1 (një) vit, me të drejtë rinovimi. Për rinovimin e autorizimit për përjashtimin nga TVSH-ja ndiqet e njëjta procedurë, të njëjtat kushte dhe kritere si në rastin e përfitimit për herë të parë të autorizimit.</w:t>
      </w:r>
    </w:p>
    <w:p w:rsidR="00BB7BE7" w:rsidRPr="00A12421" w:rsidRDefault="00AD3864" w:rsidP="00812C4D">
      <w:pPr>
        <w:pStyle w:val="Paragrafi"/>
        <w:rPr>
          <w:lang w:val="sq-AL"/>
        </w:rPr>
      </w:pPr>
      <w:r w:rsidRPr="00A12421">
        <w:rPr>
          <w:lang w:val="sq-AL"/>
        </w:rPr>
        <w:t xml:space="preserve">7. </w:t>
      </w:r>
      <w:r w:rsidR="00BB7BE7" w:rsidRPr="00A12421">
        <w:rPr>
          <w:lang w:val="sq-AL"/>
        </w:rPr>
        <w:t>Në rast se konstatohet se kushtet kanë ndryshuar më parë se afati i përcaktuar në pikën 6, të këtij neni, atëherë Drejtoria Rajonale Tatimore në çdo kohë ka të drejtë të rishqyrtojë përjashtimin nga TVSH-ja.</w:t>
      </w:r>
    </w:p>
    <w:p w:rsidR="00BB7BE7" w:rsidRPr="00A12421" w:rsidRDefault="00AD3864" w:rsidP="00812C4D">
      <w:pPr>
        <w:pStyle w:val="Paragrafi"/>
        <w:rPr>
          <w:lang w:val="sq-AL"/>
        </w:rPr>
      </w:pPr>
      <w:r w:rsidRPr="00A12421">
        <w:rPr>
          <w:lang w:val="sq-AL"/>
        </w:rPr>
        <w:t xml:space="preserve">8. </w:t>
      </w:r>
      <w:r w:rsidR="00BB7BE7" w:rsidRPr="00A12421">
        <w:rPr>
          <w:lang w:val="sq-AL"/>
        </w:rPr>
        <w:t>Nuk i nënshtrohen procedurës sipas këtij neni organizatat jofitimprurëse të cilat nuk kryejnë veprimtari ekonomike në kuadër të veprimtarisë jofitimprurëse dhe në përputhje me nenin 3, të ligjit, konsiderohen persona të patatueshëm për TVSH-në. Këta persona nuk regjistrohen për TVSH-në.</w:t>
      </w:r>
    </w:p>
    <w:p w:rsidR="00BB7BE7" w:rsidRPr="00A12421" w:rsidRDefault="00BB7BE7" w:rsidP="00812C4D">
      <w:pPr>
        <w:pStyle w:val="Paragrafi"/>
        <w:rPr>
          <w:lang w:val="sq-AL"/>
        </w:rPr>
      </w:pPr>
      <w:r w:rsidRPr="00A12421">
        <w:rPr>
          <w:lang w:val="sq-AL"/>
        </w:rPr>
        <w:t>Gjithashtu, nuk i nënshtrohen kësaj procedure organizatat jofitimprurëse të cilat kryejnë veprimtari ekonomike të përjashtuar nga TVSH-ja sipas ligjit, si p.sh. shërbime shëndetësore, arsimore etj, në përputhje me përcaktimet në dispozitat ligjore.</w:t>
      </w:r>
    </w:p>
    <w:p w:rsidR="00BB7BE7" w:rsidRPr="00A12421" w:rsidRDefault="00BB7BE7" w:rsidP="002C529C">
      <w:pPr>
        <w:pStyle w:val="Hapesira7"/>
        <w:rPr>
          <w:lang w:val="sq-AL"/>
        </w:rPr>
      </w:pPr>
    </w:p>
    <w:p w:rsidR="00BB7BE7" w:rsidRPr="00A12421" w:rsidRDefault="00BB7BE7" w:rsidP="001E2C34">
      <w:pPr>
        <w:pStyle w:val="Paragrafi"/>
        <w:jc w:val="center"/>
        <w:rPr>
          <w:lang w:val="sq-AL"/>
        </w:rPr>
      </w:pPr>
      <w:r w:rsidRPr="00A12421">
        <w:rPr>
          <w:lang w:val="sq-AL"/>
        </w:rPr>
        <w:t>Neni 4</w:t>
      </w:r>
    </w:p>
    <w:p w:rsidR="00BB7BE7" w:rsidRPr="00A12421" w:rsidRDefault="00BB7BE7" w:rsidP="001E2C34">
      <w:pPr>
        <w:pStyle w:val="Paragrafi"/>
        <w:jc w:val="center"/>
        <w:rPr>
          <w:b/>
          <w:lang w:val="sq-AL"/>
        </w:rPr>
      </w:pPr>
      <w:r w:rsidRPr="00A12421">
        <w:rPr>
          <w:b/>
          <w:lang w:val="sq-AL"/>
        </w:rPr>
        <w:t>Manifestimet e kryera nga organizatat jofitimprurëse për qëllime bamirësie ose mbështetje të shtresave në nevojë</w:t>
      </w:r>
    </w:p>
    <w:p w:rsidR="001E2C34" w:rsidRPr="00A12421" w:rsidRDefault="001E2C34" w:rsidP="002C529C">
      <w:pPr>
        <w:pStyle w:val="Hapesira7"/>
        <w:rPr>
          <w:lang w:val="sq-AL"/>
        </w:rPr>
      </w:pPr>
    </w:p>
    <w:p w:rsidR="00BB7BE7" w:rsidRPr="00A12421" w:rsidRDefault="001E2C34" w:rsidP="00812C4D">
      <w:pPr>
        <w:pStyle w:val="Paragrafi"/>
        <w:rPr>
          <w:lang w:val="sq-AL"/>
        </w:rPr>
      </w:pPr>
      <w:r w:rsidRPr="00A12421">
        <w:rPr>
          <w:lang w:val="sq-AL"/>
        </w:rPr>
        <w:t xml:space="preserve">1. </w:t>
      </w:r>
      <w:r w:rsidR="00BB7BE7" w:rsidRPr="00A12421">
        <w:rPr>
          <w:lang w:val="sq-AL"/>
        </w:rPr>
        <w:t xml:space="preserve">Në zbatim në shkronjës </w:t>
      </w:r>
      <w:r w:rsidR="00CF7AB9">
        <w:rPr>
          <w:lang w:val="sq-AL"/>
        </w:rPr>
        <w:t>“</w:t>
      </w:r>
      <w:r w:rsidR="00BB7BE7" w:rsidRPr="00A12421">
        <w:rPr>
          <w:lang w:val="sq-AL"/>
        </w:rPr>
        <w:t>l</w:t>
      </w:r>
      <w:r w:rsidR="00CF7AB9">
        <w:rPr>
          <w:lang w:val="sq-AL"/>
        </w:rPr>
        <w:t>”</w:t>
      </w:r>
      <w:r w:rsidR="00BB7BE7" w:rsidRPr="00A12421">
        <w:rPr>
          <w:lang w:val="sq-AL"/>
        </w:rPr>
        <w:t>, të nenit 51, të ligjit, furnizimi i shërbimeve dhe mallrave të kryera nga organizatat jofitimprurëse, veprimtaria e të cilave përjashtohet nga TVSH-ja, në raste të manifestimeve ose organizimeve për mbledhje fondesh ekskluzivisht për qëllime bamirësie ose në funksion të përmbushjes së qëllimit të veprimtarisë jofitimprurëse të organizatës, përjashtohen nga TVSH-ja nëse numri i këtyre manifesimeve ose organizmave nuk kalon 5 (pesë) të tilla në vit. Nëse organizohen më shumë manifestime të tilla, përjashtimi nga TVSH-ja aplikohet për të ardhurat e mbledhura vetëm për pesë manifestime.</w:t>
      </w:r>
    </w:p>
    <w:p w:rsidR="00BB7BE7" w:rsidRPr="00A12421" w:rsidRDefault="00BB7BE7" w:rsidP="00812C4D">
      <w:pPr>
        <w:pStyle w:val="Paragrafi"/>
        <w:rPr>
          <w:lang w:val="sq-AL"/>
        </w:rPr>
      </w:pPr>
      <w:r w:rsidRPr="00A12421">
        <w:rPr>
          <w:lang w:val="sq-AL"/>
        </w:rPr>
        <w:t>Megjithatë pavarësisht nga numri, përjashtimi nuk aplikohet nëse organizimi i këtyre manifestimeve me pagesë dhe të hapura për publikun ka karakter të shpeshtë.</w:t>
      </w:r>
    </w:p>
    <w:p w:rsidR="00BB7BE7" w:rsidRPr="00A12421" w:rsidRDefault="001E2C34" w:rsidP="00812C4D">
      <w:pPr>
        <w:pStyle w:val="Paragrafi"/>
        <w:rPr>
          <w:lang w:val="sq-AL"/>
        </w:rPr>
      </w:pPr>
      <w:r w:rsidRPr="00A12421">
        <w:rPr>
          <w:lang w:val="sq-AL"/>
        </w:rPr>
        <w:t xml:space="preserve">2. </w:t>
      </w:r>
      <w:r w:rsidR="00BB7BE7" w:rsidRPr="00A12421">
        <w:rPr>
          <w:lang w:val="sq-AL"/>
        </w:rPr>
        <w:t>Përjashtimi nuk aplikohet për furnizimet e kryera nga personat fizikë ose juridikë tregtarë edhe nëse janë të autorizuar nga organizatorët e manifestimit, që të ushtrojnë për llogarinë e tyre disa veprimtari gjatë zhvillimit të manifestimit, të tilla si shitje produktesh të ndryshme, shfrytëzimi i stendave, bareve etj.</w:t>
      </w:r>
    </w:p>
    <w:p w:rsidR="00BB7BE7" w:rsidRPr="00A12421" w:rsidRDefault="00BB7BE7" w:rsidP="002C529C">
      <w:pPr>
        <w:pStyle w:val="Hapesira7"/>
        <w:rPr>
          <w:lang w:val="sq-AL"/>
        </w:rPr>
      </w:pPr>
    </w:p>
    <w:p w:rsidR="00BB7BE7" w:rsidRPr="00A12421" w:rsidRDefault="00BB7BE7" w:rsidP="001E2C34">
      <w:pPr>
        <w:pStyle w:val="Paragrafi"/>
        <w:jc w:val="center"/>
        <w:rPr>
          <w:lang w:val="sq-AL"/>
        </w:rPr>
      </w:pPr>
      <w:r w:rsidRPr="00A12421">
        <w:rPr>
          <w:lang w:val="sq-AL"/>
        </w:rPr>
        <w:t>Neni 5</w:t>
      </w:r>
    </w:p>
    <w:p w:rsidR="00BB7BE7" w:rsidRPr="00A12421" w:rsidRDefault="00BB7BE7" w:rsidP="001E2C34">
      <w:pPr>
        <w:pStyle w:val="Paragrafi"/>
        <w:jc w:val="center"/>
        <w:rPr>
          <w:b/>
          <w:lang w:val="sq-AL"/>
        </w:rPr>
      </w:pPr>
      <w:r w:rsidRPr="00A12421">
        <w:rPr>
          <w:b/>
          <w:lang w:val="sq-AL"/>
        </w:rPr>
        <w:t>E drejta për të zgjedhur aplikimin e TVSH-së për qiradhënien e ndërtesës</w:t>
      </w:r>
    </w:p>
    <w:p w:rsidR="00BB7BE7" w:rsidRPr="00A12421" w:rsidRDefault="00BB7BE7" w:rsidP="002C529C">
      <w:pPr>
        <w:pStyle w:val="Hapesira7"/>
        <w:rPr>
          <w:lang w:val="sq-AL"/>
        </w:rPr>
      </w:pPr>
    </w:p>
    <w:p w:rsidR="00BB7BE7" w:rsidRPr="00A12421" w:rsidRDefault="001E2C34" w:rsidP="00812C4D">
      <w:pPr>
        <w:pStyle w:val="Paragrafi"/>
        <w:rPr>
          <w:lang w:val="sq-AL"/>
        </w:rPr>
      </w:pPr>
      <w:r w:rsidRPr="00A12421">
        <w:rPr>
          <w:lang w:val="sq-AL"/>
        </w:rPr>
        <w:t xml:space="preserve">1. </w:t>
      </w:r>
      <w:r w:rsidR="00BB7BE7" w:rsidRPr="00A12421">
        <w:rPr>
          <w:lang w:val="sq-AL"/>
        </w:rPr>
        <w:t>Në zbatim të pikës 2 të nenit 55 t</w:t>
      </w:r>
      <w:r w:rsidR="00DA4C49">
        <w:rPr>
          <w:lang w:val="sq-AL"/>
        </w:rPr>
        <w:t>ë</w:t>
      </w:r>
      <w:r w:rsidR="00BB7BE7" w:rsidRPr="00A12421">
        <w:rPr>
          <w:lang w:val="sq-AL"/>
        </w:rPr>
        <w:t xml:space="preserve"> ligjit, personat e tatueshëm mund të ushtrojnë të drejtën të zgjedhin të aplikojnë dhe paguajnë TVSH për furnizimin e qiradhënies së ndërtesës duke e trajtuar atë jo si furnizim të përjashtuar, por si furnizim të tatueshëm me shkallën standarde të TVSH-së 20%.</w:t>
      </w:r>
    </w:p>
    <w:p w:rsidR="00BB7BE7" w:rsidRPr="00A12421" w:rsidRDefault="001E2C34" w:rsidP="00812C4D">
      <w:pPr>
        <w:pStyle w:val="Paragrafi"/>
        <w:rPr>
          <w:lang w:val="sq-AL"/>
        </w:rPr>
      </w:pPr>
      <w:r w:rsidRPr="00A12421">
        <w:rPr>
          <w:lang w:val="sq-AL"/>
        </w:rPr>
        <w:t>2.</w:t>
      </w:r>
      <w:r w:rsidR="00BB7BE7" w:rsidRPr="00A12421">
        <w:rPr>
          <w:lang w:val="sq-AL"/>
        </w:rPr>
        <w:t xml:space="preserve"> Kjo e drejtë është e kufizuar dhe nuk mund të ushtrohet prej personave të tatueshëm që japin me qira </w:t>
      </w:r>
      <w:r w:rsidR="004075F8" w:rsidRPr="00A12421">
        <w:rPr>
          <w:lang w:val="sq-AL"/>
        </w:rPr>
        <w:t>ndërtesa</w:t>
      </w:r>
      <w:r w:rsidR="00BB7BE7" w:rsidRPr="00A12421">
        <w:rPr>
          <w:lang w:val="sq-AL"/>
        </w:rPr>
        <w:t xml:space="preserve"> (</w:t>
      </w:r>
      <w:r w:rsidR="004075F8" w:rsidRPr="00A12421">
        <w:rPr>
          <w:lang w:val="sq-AL"/>
        </w:rPr>
        <w:t>ambiente</w:t>
      </w:r>
      <w:r w:rsidR="00BB7BE7" w:rsidRPr="00A12421">
        <w:rPr>
          <w:lang w:val="sq-AL"/>
        </w:rPr>
        <w:t>) për banim.</w:t>
      </w:r>
    </w:p>
    <w:p w:rsidR="00BB7BE7" w:rsidRPr="00A12421" w:rsidRDefault="005A0FE8" w:rsidP="00812C4D">
      <w:pPr>
        <w:pStyle w:val="Paragrafi"/>
        <w:rPr>
          <w:lang w:val="sq-AL"/>
        </w:rPr>
      </w:pPr>
      <w:r>
        <w:rPr>
          <w:lang w:val="sq-AL"/>
        </w:rPr>
        <w:t>3</w:t>
      </w:r>
      <w:r w:rsidR="001E2C34" w:rsidRPr="00A12421">
        <w:rPr>
          <w:lang w:val="sq-AL"/>
        </w:rPr>
        <w:t xml:space="preserve">. </w:t>
      </w:r>
      <w:r w:rsidR="00BB7BE7" w:rsidRPr="00A12421">
        <w:rPr>
          <w:lang w:val="sq-AL"/>
        </w:rPr>
        <w:t xml:space="preserve">E drejta e zgjedhjes zbatohet për </w:t>
      </w:r>
      <w:r w:rsidR="004075F8" w:rsidRPr="00A12421">
        <w:rPr>
          <w:lang w:val="sq-AL"/>
        </w:rPr>
        <w:t>ndërtesa</w:t>
      </w:r>
      <w:r w:rsidR="00BB7BE7" w:rsidRPr="00A12421">
        <w:rPr>
          <w:lang w:val="sq-AL"/>
        </w:rPr>
        <w:t xml:space="preserve"> që </w:t>
      </w:r>
      <w:r w:rsidR="004075F8" w:rsidRPr="00A12421">
        <w:rPr>
          <w:lang w:val="sq-AL"/>
        </w:rPr>
        <w:t>qiramarrësit</w:t>
      </w:r>
      <w:r w:rsidR="00BB7BE7" w:rsidRPr="00A12421">
        <w:rPr>
          <w:lang w:val="sq-AL"/>
        </w:rPr>
        <w:t xml:space="preserve"> i përdorin për nevojat e veprimtarive të tyre të cilat përfshihen në fushën e zbatimit të TVSH-së, si veprimtari të tatueshme, ose të përjashtuara nga TVSH</w:t>
      </w:r>
      <w:r w:rsidR="004075F8">
        <w:rPr>
          <w:lang w:val="sq-AL"/>
        </w:rPr>
        <w:t>-ja</w:t>
      </w:r>
      <w:r w:rsidR="00BB7BE7" w:rsidRPr="00A12421">
        <w:rPr>
          <w:lang w:val="sq-AL"/>
        </w:rPr>
        <w:t>, si dhe për veprimtaritë që ndodhen jashtë fushës së zbatimit të TVSH-së.</w:t>
      </w:r>
    </w:p>
    <w:p w:rsidR="00BB7BE7" w:rsidRPr="00A12421" w:rsidRDefault="001E2C34" w:rsidP="00812C4D">
      <w:pPr>
        <w:pStyle w:val="Paragrafi"/>
        <w:rPr>
          <w:lang w:val="sq-AL"/>
        </w:rPr>
      </w:pPr>
      <w:r w:rsidRPr="00A12421">
        <w:rPr>
          <w:lang w:val="sq-AL"/>
        </w:rPr>
        <w:t xml:space="preserve">4. </w:t>
      </w:r>
      <w:r w:rsidR="00BB7BE7" w:rsidRPr="00A12421">
        <w:rPr>
          <w:lang w:val="sq-AL"/>
        </w:rPr>
        <w:t>Kur personi i tatueshëm ushtron të drejtën e zgjedhjes sipas pikës 1, të këtij neni, ai duhet të aplikojë zgjedhjen për çdo rast, përveç nëse qiramarrësi është një person i tatueshëm që kryen veprimtari të përjashtuar nga TVSH-ja sipas ligjit. Në këtë rast, është kusht që në kontratën e qirasë të shkruhet e shprehur qartë zgjedhja e dëshiruar nga qiradhënësi dhe pranimi i saj nga qiramarrësi.</w:t>
      </w:r>
    </w:p>
    <w:p w:rsidR="00BB7BE7" w:rsidRPr="00A12421" w:rsidRDefault="00BB7BE7" w:rsidP="00812C4D">
      <w:pPr>
        <w:pStyle w:val="Paragrafi"/>
        <w:rPr>
          <w:lang w:val="sq-AL"/>
        </w:rPr>
      </w:pPr>
      <w:r w:rsidRPr="00A12421">
        <w:rPr>
          <w:lang w:val="sq-AL"/>
        </w:rPr>
        <w:t xml:space="preserve"> </w:t>
      </w:r>
      <w:r w:rsidR="001E2C34" w:rsidRPr="00A12421">
        <w:rPr>
          <w:lang w:val="sq-AL"/>
        </w:rPr>
        <w:t xml:space="preserve">5. </w:t>
      </w:r>
      <w:r w:rsidRPr="00A12421">
        <w:rPr>
          <w:lang w:val="sq-AL"/>
        </w:rPr>
        <w:t>Në rastin kur e drejta e zgjedhjes ushtrohet që në fazën e ndërtimit të një ndërtese</w:t>
      </w:r>
      <w:r w:rsidR="004075F8">
        <w:rPr>
          <w:lang w:val="sq-AL"/>
        </w:rPr>
        <w:t>,</w:t>
      </w:r>
      <w:r w:rsidRPr="00A12421">
        <w:rPr>
          <w:lang w:val="sq-AL"/>
        </w:rPr>
        <w:t xml:space="preserve"> duke plotësuar kriteret e përcaktuara në këtë vendim, ushtrimi paraprak i së drejtës së zgjedhjes detyron qiradhënësin e ardhshëm që në deklaratën për zgjedhjen të përcaktojë, të identifikojë qartë ndërtesën (</w:t>
      </w:r>
      <w:r w:rsidR="004075F8" w:rsidRPr="00A12421">
        <w:rPr>
          <w:lang w:val="sq-AL"/>
        </w:rPr>
        <w:t>ambientet</w:t>
      </w:r>
      <w:r w:rsidRPr="00A12421">
        <w:rPr>
          <w:lang w:val="sq-AL"/>
        </w:rPr>
        <w:t>)</w:t>
      </w:r>
      <w:r w:rsidR="002C529C">
        <w:rPr>
          <w:lang w:val="sq-AL"/>
        </w:rPr>
        <w:t xml:space="preserve"> </w:t>
      </w:r>
      <w:r w:rsidRPr="00A12421">
        <w:rPr>
          <w:lang w:val="sq-AL"/>
        </w:rPr>
        <w:t>/ndërtesat për t’u përdorur për veprimtari qiradhënieje të tatueshme.</w:t>
      </w:r>
    </w:p>
    <w:p w:rsidR="00BB7BE7" w:rsidRPr="00A12421" w:rsidRDefault="001E2C34" w:rsidP="00812C4D">
      <w:pPr>
        <w:pStyle w:val="Paragrafi"/>
        <w:rPr>
          <w:lang w:val="sq-AL"/>
        </w:rPr>
      </w:pPr>
      <w:r w:rsidRPr="00A12421">
        <w:rPr>
          <w:lang w:val="sq-AL"/>
        </w:rPr>
        <w:t xml:space="preserve">6. </w:t>
      </w:r>
      <w:r w:rsidR="00BB7BE7" w:rsidRPr="00A12421">
        <w:rPr>
          <w:lang w:val="sq-AL"/>
        </w:rPr>
        <w:t>Ndryshimi i qiramarrësit ose veprimtarisë së tij nuk cenon vlefshmërinë e zgjedhjes, me kusht që kontrata e re e qiradhënies, nëse kërkohet një e tille, e lidhur me një qiramarrës tjetër të përmbajë klauzolën që tregon se zgjedhja e aplikimit të TVSH-së është ushtruar nga qiradhënësi. Në rastin kur qiramarrësi i ri, një person i patatueshëm ose i përjashtuar nuk e pranon zgjedhjen, atëherë e drejta e zgjedhjes për të aplikuar TVSH-në e humb fuqinë e saj</w:t>
      </w:r>
      <w:r w:rsidR="00A12421">
        <w:rPr>
          <w:lang w:val="sq-AL"/>
        </w:rPr>
        <w:t xml:space="preserve"> </w:t>
      </w:r>
      <w:r w:rsidR="00BB7BE7" w:rsidRPr="00A12421">
        <w:rPr>
          <w:lang w:val="sq-AL"/>
        </w:rPr>
        <w:t>dhe nuk mund të ushtrohet për ambientet përkatëse.</w:t>
      </w:r>
    </w:p>
    <w:p w:rsidR="00BB7BE7" w:rsidRPr="00A12421" w:rsidRDefault="001E2C34" w:rsidP="00812C4D">
      <w:pPr>
        <w:pStyle w:val="Paragrafi"/>
        <w:rPr>
          <w:lang w:val="sq-AL"/>
        </w:rPr>
      </w:pPr>
      <w:r w:rsidRPr="00A12421">
        <w:rPr>
          <w:lang w:val="sq-AL"/>
        </w:rPr>
        <w:t xml:space="preserve">7. </w:t>
      </w:r>
      <w:r w:rsidR="00BB7BE7" w:rsidRPr="00A12421">
        <w:rPr>
          <w:lang w:val="sq-AL"/>
        </w:rPr>
        <w:t>Në rastin kur autoriteti tatimor konstaton një situatë abuzimi ose mashtrimi, atëherë kjo përbën një arsye të forte për të rrëzuar zgjedhjen e aplikuar prej qiradhënësit.</w:t>
      </w:r>
    </w:p>
    <w:p w:rsidR="00BB7BE7" w:rsidRPr="00A12421" w:rsidRDefault="001E2C34" w:rsidP="00812C4D">
      <w:pPr>
        <w:pStyle w:val="Paragrafi"/>
        <w:rPr>
          <w:lang w:val="sq-AL"/>
        </w:rPr>
      </w:pPr>
      <w:r w:rsidRPr="00A12421">
        <w:rPr>
          <w:lang w:val="sq-AL"/>
        </w:rPr>
        <w:t xml:space="preserve">8. </w:t>
      </w:r>
      <w:r w:rsidR="00BB7BE7" w:rsidRPr="00A12421">
        <w:rPr>
          <w:lang w:val="sq-AL"/>
        </w:rPr>
        <w:t>Personat e tatueshëm që ushtrojnë të drejtën e zgjedhjes duhet ta ushtrojnë atë në përputhje me këto kritere</w:t>
      </w:r>
      <w:r w:rsidR="003B007F">
        <w:rPr>
          <w:lang w:val="sq-AL"/>
        </w:rPr>
        <w:t>,</w:t>
      </w:r>
      <w:r w:rsidR="00BB7BE7" w:rsidRPr="00A12421">
        <w:rPr>
          <w:lang w:val="sq-AL"/>
        </w:rPr>
        <w:t xml:space="preserve"> si dhe modalitetet dhe rregullat e përcaktuara në nenet 6 dhe 7, të këtij vendimi. </w:t>
      </w:r>
    </w:p>
    <w:p w:rsidR="00BB7BE7" w:rsidRPr="002C529C" w:rsidRDefault="00A12421" w:rsidP="00812C4D">
      <w:pPr>
        <w:pStyle w:val="Paragrafi"/>
        <w:rPr>
          <w:sz w:val="4"/>
          <w:lang w:val="sq-AL"/>
        </w:rPr>
      </w:pPr>
      <w:r>
        <w:rPr>
          <w:lang w:val="sq-AL"/>
        </w:rPr>
        <w:t xml:space="preserve"> </w:t>
      </w:r>
    </w:p>
    <w:p w:rsidR="00BB7BE7" w:rsidRPr="00A12421" w:rsidRDefault="00BB7BE7" w:rsidP="001E2C34">
      <w:pPr>
        <w:pStyle w:val="Paragrafi"/>
        <w:jc w:val="center"/>
        <w:rPr>
          <w:lang w:val="sq-AL"/>
        </w:rPr>
      </w:pPr>
      <w:r w:rsidRPr="00A12421">
        <w:rPr>
          <w:lang w:val="sq-AL"/>
        </w:rPr>
        <w:t>Neni 6</w:t>
      </w:r>
    </w:p>
    <w:p w:rsidR="00BB7BE7" w:rsidRPr="00A12421" w:rsidRDefault="00BB7BE7" w:rsidP="001E2C34">
      <w:pPr>
        <w:pStyle w:val="Paragrafi"/>
        <w:jc w:val="center"/>
        <w:rPr>
          <w:b/>
          <w:lang w:val="sq-AL"/>
        </w:rPr>
      </w:pPr>
      <w:r w:rsidRPr="00A12421">
        <w:rPr>
          <w:b/>
          <w:lang w:val="sq-AL"/>
        </w:rPr>
        <w:t>Modalitetet dhe rregullat e ushtrimit të së drejtës për të zgjedhur</w:t>
      </w:r>
      <w:r w:rsidR="001E2C34" w:rsidRPr="00A12421">
        <w:rPr>
          <w:b/>
          <w:lang w:val="sq-AL"/>
        </w:rPr>
        <w:t xml:space="preserve"> </w:t>
      </w:r>
      <w:r w:rsidRPr="00A12421">
        <w:rPr>
          <w:b/>
          <w:lang w:val="sq-AL"/>
        </w:rPr>
        <w:t>aplikimin e TVSH-së për qiradhënien e ndërtesës</w:t>
      </w:r>
    </w:p>
    <w:p w:rsidR="00BB7BE7" w:rsidRPr="00A12421" w:rsidRDefault="00BB7BE7" w:rsidP="002C529C">
      <w:pPr>
        <w:pStyle w:val="Hapesira7"/>
        <w:rPr>
          <w:lang w:val="sq-AL"/>
        </w:rPr>
      </w:pPr>
    </w:p>
    <w:p w:rsidR="00BB7BE7" w:rsidRPr="00A12421" w:rsidRDefault="00AF02EA" w:rsidP="00812C4D">
      <w:pPr>
        <w:pStyle w:val="Paragrafi"/>
        <w:rPr>
          <w:lang w:val="sq-AL"/>
        </w:rPr>
      </w:pPr>
      <w:r w:rsidRPr="00A12421">
        <w:rPr>
          <w:lang w:val="sq-AL"/>
        </w:rPr>
        <w:t xml:space="preserve">1. </w:t>
      </w:r>
      <w:r w:rsidR="00BB7BE7" w:rsidRPr="00A12421">
        <w:rPr>
          <w:lang w:val="sq-AL"/>
        </w:rPr>
        <w:t>Personi i tatueshëm ushtron këtë të drejtë duke paraqitur më parë një deklaratë me shkrim pranë Drejtorisë Rajonale Tatimore, ku deklaron se qiradhënia do të trajtohet si furnizim i tatueshëm. Kjo deklaratë e cila formalizon qëllimin e personit të tatueshëm për të futur në regjimin normal të TVSH-së, veprimtarinë e tij të dhënies me qira të ndërtesës, përmban të dhënat identifikuese për çdo ndërtesë të dhënë me qira</w:t>
      </w:r>
      <w:r w:rsidR="003B007F">
        <w:rPr>
          <w:lang w:val="sq-AL"/>
        </w:rPr>
        <w:t>,</w:t>
      </w:r>
      <w:r w:rsidR="00BB7BE7" w:rsidRPr="00A12421">
        <w:rPr>
          <w:lang w:val="sq-AL"/>
        </w:rPr>
        <w:t xml:space="preserve"> si dhe të dhënat e personit qiramarrës (emri, NIPT</w:t>
      </w:r>
      <w:r w:rsidR="004075F8">
        <w:rPr>
          <w:lang w:val="sq-AL"/>
        </w:rPr>
        <w:t>-i</w:t>
      </w:r>
      <w:r w:rsidR="00BB7BE7" w:rsidRPr="00A12421">
        <w:rPr>
          <w:lang w:val="sq-AL"/>
        </w:rPr>
        <w:t>, adresa etj).</w:t>
      </w:r>
    </w:p>
    <w:p w:rsidR="00BB7BE7" w:rsidRPr="00A12421" w:rsidRDefault="00AF02EA" w:rsidP="00812C4D">
      <w:pPr>
        <w:pStyle w:val="Paragrafi"/>
        <w:rPr>
          <w:lang w:val="sq-AL"/>
        </w:rPr>
      </w:pPr>
      <w:r w:rsidRPr="00A12421">
        <w:rPr>
          <w:lang w:val="sq-AL"/>
        </w:rPr>
        <w:t xml:space="preserve">2. </w:t>
      </w:r>
      <w:r w:rsidR="00BB7BE7" w:rsidRPr="00A12421">
        <w:rPr>
          <w:lang w:val="sq-AL"/>
        </w:rPr>
        <w:t>Për aplikimin e së drejtës së zgjedhjes është kriter domosdoshmëria e një kontrate noteriale midis qiradhënësit dhe qiramarrësit, në të cilën duhet të jetë shprehur qartë se palët bien dakord se qiradhënien do ta trajtojnë si furnizim të tatueshëm me TVSH. Personi i tatueshëm qiradhënës duhet të depozitojë, përveç deklaratës edhe kontratën e qirasë. Mungesa e kontratës së qirasë nuk i jep të drejtën e trajtimit të qiradhënies si furnizim i tatueshëm.</w:t>
      </w:r>
    </w:p>
    <w:p w:rsidR="00BB7BE7" w:rsidRPr="00A12421" w:rsidRDefault="00AF02EA" w:rsidP="00812C4D">
      <w:pPr>
        <w:pStyle w:val="Paragrafi"/>
        <w:rPr>
          <w:lang w:val="sq-AL"/>
        </w:rPr>
      </w:pPr>
      <w:r w:rsidRPr="00A12421">
        <w:rPr>
          <w:lang w:val="sq-AL"/>
        </w:rPr>
        <w:t xml:space="preserve">3. </w:t>
      </w:r>
      <w:r w:rsidR="00BB7BE7" w:rsidRPr="00A12421">
        <w:rPr>
          <w:lang w:val="sq-AL"/>
        </w:rPr>
        <w:t xml:space="preserve">Në rast se qiradhënësi kryen furnizim qiradhënieje për subjekte të cilat ushtrojnë veprimtari të përjashtuara nga TVSH-ja sipas ligjit, qiradhënia trajtohet si furnizim i tatueshëm, vetëm në rast se në kontratën e qiradhënies, qiramarrësi është njohur me këtë fakt dhe ka pranuar të paguajë TVSH për qiranë. Në këtë rast, qiradhënësi duhet t’i bashkëlidhë deklaratës me shkrim edhe kontratën e qirasë. Mungesa e kontratës nuk i jep të drejtën e trajtimit të qiradhënies si furnizim i tatueshëm. Në këtë rast, qiramarrësi nuk mund të heqë dorë nga fakti që të paguajë TVSH për qiranë të paktën deri në përfundim të afatit të kontratës së qirasë. </w:t>
      </w:r>
    </w:p>
    <w:p w:rsidR="00BB7BE7" w:rsidRPr="00A12421" w:rsidRDefault="00BB7BE7" w:rsidP="00812C4D">
      <w:pPr>
        <w:pStyle w:val="Paragrafi"/>
        <w:rPr>
          <w:lang w:val="sq-AL"/>
        </w:rPr>
      </w:pPr>
      <w:r w:rsidRPr="00A12421">
        <w:rPr>
          <w:lang w:val="sq-AL"/>
        </w:rPr>
        <w:t>Shembuj të qiradhënies për veprimtari të përjashtuar ose jashtë fushës së TVSH-së, ku qiradhënësi pavarësisht nga dëshira e shfaqur për të zbatuar zgjedhjen e TVSH-së, e ushtron të drejtën pasi ka rënë dakord me qiramarrësin:</w:t>
      </w:r>
    </w:p>
    <w:p w:rsidR="00BB7BE7" w:rsidRPr="00A12421" w:rsidRDefault="00BB7BE7" w:rsidP="00812C4D">
      <w:pPr>
        <w:pStyle w:val="Paragrafi"/>
        <w:rPr>
          <w:lang w:val="sq-AL"/>
        </w:rPr>
      </w:pPr>
      <w:r w:rsidRPr="00A12421">
        <w:rPr>
          <w:lang w:val="sq-AL"/>
        </w:rPr>
        <w:t>Palët bien dakord paraprakisht për zbatimin e TVSH-së ose jo:</w:t>
      </w:r>
    </w:p>
    <w:p w:rsidR="00BB7BE7" w:rsidRPr="00A12421" w:rsidRDefault="003E4BF8" w:rsidP="00812C4D">
      <w:pPr>
        <w:pStyle w:val="Paragrafi"/>
        <w:rPr>
          <w:lang w:val="sq-AL"/>
        </w:rPr>
      </w:pPr>
      <w:r w:rsidRPr="00A12421">
        <w:rPr>
          <w:lang w:val="sq-AL"/>
        </w:rPr>
        <w:t>-</w:t>
      </w:r>
      <w:r w:rsidR="0071588D">
        <w:rPr>
          <w:lang w:val="sq-AL"/>
        </w:rPr>
        <w:t xml:space="preserve"> </w:t>
      </w:r>
      <w:r w:rsidR="00BB7BE7" w:rsidRPr="00A12421">
        <w:rPr>
          <w:lang w:val="sq-AL"/>
        </w:rPr>
        <w:t>të qiradhënies së një ndërtese për t’u përdorur si zyrë ku qiramarrës është një bashki që e përdor për pritjen e komunitetit të zonës, pra për një veprimtari të patatueshme me TVSH;</w:t>
      </w:r>
    </w:p>
    <w:p w:rsidR="00BB7BE7" w:rsidRPr="00A12421" w:rsidRDefault="003E4BF8" w:rsidP="00812C4D">
      <w:pPr>
        <w:pStyle w:val="Paragrafi"/>
        <w:rPr>
          <w:lang w:val="sq-AL"/>
        </w:rPr>
      </w:pPr>
      <w:r w:rsidRPr="00A12421">
        <w:rPr>
          <w:lang w:val="sq-AL"/>
        </w:rPr>
        <w:t>-</w:t>
      </w:r>
      <w:r w:rsidR="0071588D">
        <w:rPr>
          <w:lang w:val="sq-AL"/>
        </w:rPr>
        <w:t xml:space="preserve"> </w:t>
      </w:r>
      <w:r w:rsidR="00BB7BE7" w:rsidRPr="00A12421">
        <w:rPr>
          <w:lang w:val="sq-AL"/>
        </w:rPr>
        <w:t>të qiradhënies së një ndërtese (ambienti) për t’u përdorur si zyrë e</w:t>
      </w:r>
      <w:r w:rsidR="00A12421">
        <w:rPr>
          <w:lang w:val="sq-AL"/>
        </w:rPr>
        <w:t xml:space="preserve"> </w:t>
      </w:r>
      <w:r w:rsidR="00BB7BE7" w:rsidRPr="00A12421">
        <w:rPr>
          <w:lang w:val="sq-AL"/>
        </w:rPr>
        <w:t xml:space="preserve">dhënë me qira një zyre përfaqësimi, për nevoja të veprimtarisë së saj. </w:t>
      </w:r>
    </w:p>
    <w:p w:rsidR="00BB7BE7" w:rsidRPr="00A12421" w:rsidRDefault="003E4BF8" w:rsidP="00812C4D">
      <w:pPr>
        <w:pStyle w:val="Paragrafi"/>
        <w:rPr>
          <w:lang w:val="sq-AL"/>
        </w:rPr>
      </w:pPr>
      <w:r w:rsidRPr="00A12421">
        <w:rPr>
          <w:lang w:val="sq-AL"/>
        </w:rPr>
        <w:t xml:space="preserve">4. </w:t>
      </w:r>
      <w:r w:rsidR="00BB7BE7" w:rsidRPr="00A12421">
        <w:rPr>
          <w:lang w:val="sq-AL"/>
        </w:rPr>
        <w:t>Në ndërtesat ose grupet e ndërtesave, ku përfshihen ndërtesa (ambiente) për të cilat qiradhënësi zgjedh të trajtojë qiradhënien e tyre si të tatueshme, por edhe ndërtesa (ambiente) të tjera për banim, e drejta e zgjedhjes nuk shtrihet te ndërtesat për banim, por zbatohet për të gjitha ndërtesat e tjera sipas kushteve të përcaktuara në këtë nen.</w:t>
      </w:r>
    </w:p>
    <w:p w:rsidR="00BB7BE7" w:rsidRPr="00A12421" w:rsidRDefault="00BB7BE7" w:rsidP="00812C4D">
      <w:pPr>
        <w:pStyle w:val="Paragrafi"/>
        <w:rPr>
          <w:lang w:val="sq-AL"/>
        </w:rPr>
      </w:pPr>
      <w:r w:rsidRPr="00A12421">
        <w:rPr>
          <w:lang w:val="sq-AL"/>
        </w:rPr>
        <w:t>Me grup ndërtesash kuptohet jo vetëm një grup ndërtesash që kanë qenë objekt i të njëjtit studim të terrenit, leje ndërtimi ose programi ndërtimi, të realizuar në një terren që i përket të njëjtit person, por edhe dy apo më shumë ndërtesave të ndërtuara në të njëjtin terren.</w:t>
      </w:r>
    </w:p>
    <w:p w:rsidR="00BB7BE7" w:rsidRPr="00A12421" w:rsidRDefault="003E4BF8" w:rsidP="00812C4D">
      <w:pPr>
        <w:pStyle w:val="Paragrafi"/>
        <w:rPr>
          <w:lang w:val="sq-AL"/>
        </w:rPr>
      </w:pPr>
      <w:r w:rsidRPr="00A12421">
        <w:rPr>
          <w:lang w:val="sq-AL"/>
        </w:rPr>
        <w:t xml:space="preserve">5. </w:t>
      </w:r>
      <w:r w:rsidR="00BB7BE7" w:rsidRPr="00A12421">
        <w:rPr>
          <w:lang w:val="sq-AL"/>
        </w:rPr>
        <w:t>Zgjedhja nis ditën e parë të muajit në të cilin ajo formulohet. Pas fillimit të ushtrimit, zgjedhja zbatohet për aq kohë sa nuk ka qenë objekt ndërprerjeje.</w:t>
      </w:r>
    </w:p>
    <w:p w:rsidR="00BB7BE7" w:rsidRPr="002C529C" w:rsidRDefault="00BB7BE7" w:rsidP="002C529C">
      <w:pPr>
        <w:pStyle w:val="Hapesira7"/>
        <w:rPr>
          <w:sz w:val="6"/>
          <w:lang w:val="sq-AL"/>
        </w:rPr>
      </w:pPr>
    </w:p>
    <w:p w:rsidR="00BB7BE7" w:rsidRPr="00A12421" w:rsidRDefault="00BB7BE7" w:rsidP="003E4BF8">
      <w:pPr>
        <w:pStyle w:val="Paragrafi"/>
        <w:jc w:val="center"/>
        <w:rPr>
          <w:lang w:val="sq-AL"/>
        </w:rPr>
      </w:pPr>
      <w:r w:rsidRPr="00A12421">
        <w:rPr>
          <w:lang w:val="sq-AL"/>
        </w:rPr>
        <w:t>Neni 7</w:t>
      </w:r>
    </w:p>
    <w:p w:rsidR="00BB7BE7" w:rsidRPr="00A12421" w:rsidRDefault="00BB7BE7" w:rsidP="003E4BF8">
      <w:pPr>
        <w:pStyle w:val="Paragrafi"/>
        <w:jc w:val="center"/>
        <w:rPr>
          <w:b/>
          <w:lang w:val="sq-AL"/>
        </w:rPr>
      </w:pPr>
      <w:r w:rsidRPr="00A12421">
        <w:rPr>
          <w:b/>
          <w:lang w:val="sq-AL"/>
        </w:rPr>
        <w:t>E drejta e zbritjes kur ushtrohet zgjedhja</w:t>
      </w:r>
    </w:p>
    <w:p w:rsidR="00BB7BE7" w:rsidRPr="00A12421" w:rsidRDefault="00BB7BE7" w:rsidP="002C529C">
      <w:pPr>
        <w:pStyle w:val="Hapesira7"/>
        <w:rPr>
          <w:lang w:val="sq-AL"/>
        </w:rPr>
      </w:pPr>
    </w:p>
    <w:p w:rsidR="00BB7BE7" w:rsidRPr="002C529C" w:rsidRDefault="003E4BF8" w:rsidP="00812C4D">
      <w:pPr>
        <w:pStyle w:val="Paragrafi"/>
        <w:rPr>
          <w:spacing w:val="-4"/>
          <w:lang w:val="sq-AL"/>
        </w:rPr>
      </w:pPr>
      <w:r w:rsidRPr="002C529C">
        <w:rPr>
          <w:spacing w:val="-4"/>
          <w:lang w:val="sq-AL"/>
        </w:rPr>
        <w:t xml:space="preserve">1. </w:t>
      </w:r>
      <w:r w:rsidR="00BB7BE7" w:rsidRPr="002C529C">
        <w:rPr>
          <w:spacing w:val="-4"/>
          <w:lang w:val="sq-AL"/>
        </w:rPr>
        <w:t>Në lidhje me të drejtën e zbritjes së TVSH-së, për çdo ndërtesë ose grup ndërtesash që janë përfshirë për t’u trajtuar si të tatueshme ose për çdo ndërtesë ose grup - ndërtesash të cilat i jep me qira si të përjashtuara nga TVSH-ja, qiradhënësit duhet të evidentojnë veçmas zbritjet e TVSH-së për secilën nga ndërtesat ose grup - ndërtesat.</w:t>
      </w:r>
    </w:p>
    <w:p w:rsidR="00BB7BE7" w:rsidRPr="002C529C" w:rsidRDefault="003E4BF8" w:rsidP="00812C4D">
      <w:pPr>
        <w:pStyle w:val="Paragrafi"/>
        <w:rPr>
          <w:spacing w:val="-4"/>
          <w:lang w:val="sq-AL"/>
        </w:rPr>
      </w:pPr>
      <w:r w:rsidRPr="002C529C">
        <w:rPr>
          <w:spacing w:val="-4"/>
          <w:lang w:val="sq-AL"/>
        </w:rPr>
        <w:t>2.</w:t>
      </w:r>
      <w:r w:rsidR="00BB7BE7" w:rsidRPr="002C529C">
        <w:rPr>
          <w:spacing w:val="-4"/>
          <w:lang w:val="sq-AL"/>
        </w:rPr>
        <w:t xml:space="preserve"> Gjithashtu, qiradhënësit që përveç veprimtarisë së qiradhënies ushtrojnë edhe veprimtari të tjera të tatueshme me TVSH ose jo, në lidhje me të drejtën e zbritjes së TVSH-së duhet t’i evidentojnë veçmas shpenzimet për secilën kategori të veprimtarisë.</w:t>
      </w:r>
    </w:p>
    <w:p w:rsidR="00BB7BE7" w:rsidRPr="00A12421" w:rsidRDefault="003E4BF8" w:rsidP="00812C4D">
      <w:pPr>
        <w:pStyle w:val="Paragrafi"/>
        <w:rPr>
          <w:lang w:val="sq-AL"/>
        </w:rPr>
      </w:pPr>
      <w:r w:rsidRPr="00A12421">
        <w:rPr>
          <w:lang w:val="sq-AL"/>
        </w:rPr>
        <w:t xml:space="preserve">3. </w:t>
      </w:r>
      <w:r w:rsidR="00BB7BE7" w:rsidRPr="00A12421">
        <w:rPr>
          <w:lang w:val="sq-AL"/>
        </w:rPr>
        <w:t>Në rastin kur ndërtesa ose grupi i ndërtesave, për të cilin është kërkuar zgjedhja, përfshin ndërtesa (ambiente) për të cilat është ushtruar e drejta e zgjedhjes për t’i trajtuar të tatueshme me TVSH, në përputhje me dispozitat e ligjit</w:t>
      </w:r>
      <w:r w:rsidR="003B007F">
        <w:rPr>
          <w:lang w:val="sq-AL"/>
        </w:rPr>
        <w:t>,</w:t>
      </w:r>
      <w:r w:rsidR="00BB7BE7" w:rsidRPr="00A12421">
        <w:rPr>
          <w:lang w:val="sq-AL"/>
        </w:rPr>
        <w:t xml:space="preserve"> si dhe ndërtesa (ambiente) për të cilat nuk ushtrohet ose nuk është e lejuar të ushtrohet e drejta e zgjedhjes si ambiente për banim ose ambiente të dhëna me qira për nevojat e veprimtarisë së marrësve të patatueshëm ose të përjashtuar nga TVSH-ja të cilët në kontratën e qirasë nuk kanë formuluar shprehimisht të drejtën e zgjedhjes ose ambientet për përdorim profesional të cilat ende nuk janë dhënë realisht me qira (për to e drejta e zgjedhjes nuk mund të prezumohet për sa kohë që, sipas ligjit, qiradhënia mbi 2 muaj është furnizim i përjashtuar), TVSH-ja zbritet vetëm për tërësinë</w:t>
      </w:r>
      <w:r w:rsidR="00A12421">
        <w:rPr>
          <w:lang w:val="sq-AL"/>
        </w:rPr>
        <w:t xml:space="preserve"> </w:t>
      </w:r>
      <w:r w:rsidR="00BB7BE7" w:rsidRPr="00A12421">
        <w:rPr>
          <w:lang w:val="sq-AL"/>
        </w:rPr>
        <w:t>e ambienteve të përfshira realisht nga e drejta e zgjedhjes së TVSH-së.</w:t>
      </w:r>
    </w:p>
    <w:p w:rsidR="00BB7BE7" w:rsidRPr="00A12421" w:rsidRDefault="003E4BF8" w:rsidP="00812C4D">
      <w:pPr>
        <w:pStyle w:val="Paragrafi"/>
        <w:rPr>
          <w:lang w:val="sq-AL"/>
        </w:rPr>
      </w:pPr>
      <w:r w:rsidRPr="00A12421">
        <w:rPr>
          <w:lang w:val="sq-AL"/>
        </w:rPr>
        <w:t xml:space="preserve">4. </w:t>
      </w:r>
      <w:r w:rsidR="00BB7BE7" w:rsidRPr="00A12421">
        <w:rPr>
          <w:lang w:val="sq-AL"/>
        </w:rPr>
        <w:t>Në lidhje me ushtrimin e së drejtës së zbritjes së TVSH-së, kjo zbritje lejohet për ndërtesën/at, të cilat edhe nëse nuk janë dhënë efektivisht me qira, por qiradhënësi, i cili i ka plotësuar kriteret e përcaktuara në këtë vendim dhe nëpërmjet elementeve objektive, vërteton se ai e jep me qira ambientin. Për</w:t>
      </w:r>
      <w:r w:rsidR="00A12421">
        <w:rPr>
          <w:lang w:val="sq-AL"/>
        </w:rPr>
        <w:t xml:space="preserve"> </w:t>
      </w:r>
      <w:r w:rsidR="00BB7BE7" w:rsidRPr="00A12421">
        <w:rPr>
          <w:lang w:val="sq-AL"/>
        </w:rPr>
        <w:t>këtë qëllim, duhet të plotësohen kushtet e mëposhtme:</w:t>
      </w:r>
    </w:p>
    <w:p w:rsidR="00BB7BE7" w:rsidRPr="00A12421" w:rsidRDefault="003E4BF8" w:rsidP="00812C4D">
      <w:pPr>
        <w:pStyle w:val="Paragrafi"/>
        <w:rPr>
          <w:lang w:val="sq-AL"/>
        </w:rPr>
      </w:pPr>
      <w:r w:rsidRPr="00A12421">
        <w:rPr>
          <w:lang w:val="sq-AL"/>
        </w:rPr>
        <w:t>-</w:t>
      </w:r>
      <w:r w:rsidR="00BB7BE7" w:rsidRPr="00A12421">
        <w:rPr>
          <w:lang w:val="sq-AL"/>
        </w:rPr>
        <w:t>Kontrata të lidhura nga qiradhënësi apo çdo qasje tjetër ligjore të ndërmarrë prej tij dhe që vërteton përpjekjet e tij për të kërkuar qiramarrës për ndërtesat, ambientet për përdorim profesional të cilat kanë mbetur të lira (vakante);</w:t>
      </w:r>
    </w:p>
    <w:p w:rsidR="00BB7BE7" w:rsidRPr="00A12421" w:rsidRDefault="003E4BF8" w:rsidP="00812C4D">
      <w:pPr>
        <w:pStyle w:val="Paragrafi"/>
        <w:rPr>
          <w:lang w:val="sq-AL"/>
        </w:rPr>
      </w:pPr>
      <w:r w:rsidRPr="00A12421">
        <w:rPr>
          <w:lang w:val="sq-AL"/>
        </w:rPr>
        <w:t>-</w:t>
      </w:r>
      <w:r w:rsidR="00BB7BE7" w:rsidRPr="00A12421">
        <w:rPr>
          <w:lang w:val="sq-AL"/>
        </w:rPr>
        <w:t>Ndërtesat, të cilat nuk janë ende objekt i një kontrate qiraje ose të një premtimi për qiradhënie në momentin e formulimit të zgjedhjes, duhet të përbëjnë një pjesë të vogël të tërësisë së ndërtesës ose ambienteve për përdorim profesional të ndërtesës në fjalë. Në çdo rast, ky kusht konsiderohet i përmbushur në rast se mungesa e qiradhënies së këtyre ambienteve që zënë një pjesë të vogël të ndërtesës justifikohet nga rrethanat ekonomike të pavarura nga vullneti i qiradhënësit, si p.sh.</w:t>
      </w:r>
      <w:r w:rsidR="0071588D">
        <w:rPr>
          <w:lang w:val="sq-AL"/>
        </w:rPr>
        <w:t>:</w:t>
      </w:r>
      <w:r w:rsidR="00BB7BE7" w:rsidRPr="00A12421">
        <w:rPr>
          <w:lang w:val="sq-AL"/>
        </w:rPr>
        <w:t xml:space="preserve"> fillimi i veprimtarisë së qiramarrësit, konjuktura të tregut imobiliar, fatkeqësi etj</w:t>
      </w:r>
      <w:r w:rsidR="0071588D">
        <w:rPr>
          <w:lang w:val="sq-AL"/>
        </w:rPr>
        <w:t>.,</w:t>
      </w:r>
      <w:r w:rsidR="00BB7BE7" w:rsidRPr="00A12421">
        <w:rPr>
          <w:lang w:val="sq-AL"/>
        </w:rPr>
        <w:t xml:space="preserve"> të kësaj natyre.</w:t>
      </w:r>
    </w:p>
    <w:p w:rsidR="00BB7BE7" w:rsidRPr="00A12421" w:rsidRDefault="003E4BF8" w:rsidP="00812C4D">
      <w:pPr>
        <w:pStyle w:val="Paragrafi"/>
        <w:rPr>
          <w:lang w:val="sq-AL"/>
        </w:rPr>
      </w:pPr>
      <w:r w:rsidRPr="00A12421">
        <w:rPr>
          <w:lang w:val="sq-AL"/>
        </w:rPr>
        <w:t xml:space="preserve">5. </w:t>
      </w:r>
      <w:r w:rsidR="00BB7BE7" w:rsidRPr="00A12421">
        <w:rPr>
          <w:lang w:val="sq-AL"/>
        </w:rPr>
        <w:t>Nuk kërkohet të bëhet rregullim i TVSH-së së zbritshme në situatat kur gjatë kohëzgjatjes së zgjedhjes konstatohet një mosdhënie me qira e përkohshme e ndërtesës, e justifikuar saktësisht nga rrethana ekonomike që nuk kanë të bëjnë me vullnetin e qiradhënësit. I tillë është rasti kur, për arsye të ndryshimit të qiramarrësit, gjatë periudhës në të cilën qiradhënësi kryen përpjekjet e nevojshme për gjetjen e një qiramarrësi të ri.</w:t>
      </w:r>
    </w:p>
    <w:p w:rsidR="00BB7BE7" w:rsidRPr="00A12421" w:rsidRDefault="003E4BF8" w:rsidP="00812C4D">
      <w:pPr>
        <w:pStyle w:val="Paragrafi"/>
        <w:rPr>
          <w:lang w:val="sq-AL"/>
        </w:rPr>
      </w:pPr>
      <w:r w:rsidRPr="00A12421">
        <w:rPr>
          <w:lang w:val="sq-AL"/>
        </w:rPr>
        <w:t>6.</w:t>
      </w:r>
      <w:r w:rsidR="00A12421">
        <w:rPr>
          <w:lang w:val="sq-AL"/>
        </w:rPr>
        <w:t xml:space="preserve"> </w:t>
      </w:r>
      <w:r w:rsidR="00BB7BE7" w:rsidRPr="00A12421">
        <w:rPr>
          <w:lang w:val="sq-AL"/>
        </w:rPr>
        <w:t>Nëse qiradhënësi ndodhet në një situatë ku ambientet mbeten të lira për një kohë të gjatë, më shumë se një vit, pra e drejta e zgjedhjes pavarësisht dëshirës së personit të tatueshëm nuk mund të ushtrohet ose nëse veprimtaria e qiradhënies së ndërtesës së personit të tatueshëm ndërpritet, ose si pasojë e refuzimit</w:t>
      </w:r>
      <w:r w:rsidR="00A12421">
        <w:rPr>
          <w:lang w:val="sq-AL"/>
        </w:rPr>
        <w:t xml:space="preserve"> </w:t>
      </w:r>
      <w:r w:rsidR="00BB7BE7" w:rsidRPr="00A12421">
        <w:rPr>
          <w:lang w:val="sq-AL"/>
        </w:rPr>
        <w:t>të rinovimit të kontratës, ose për shkak të pushimit të efekteve të zgjedhjes, ose heqjes dorë prej saj, atëherë personi i tatueshëm duhet të procedojë me rregullimin e TVSH-së së zbritur më parë, nëse ndërprerja e transaksioneve të tatueshme ndodh para fillimit të vitit të nëntë pas vitit kur fillon e drejta e zbritjes. Rregullimi i TVSH-së përkon me shumën e TVSH-së të zbritur më parë, e cila zvogëlohet me një të dhjetën për çdo vit, pas datës në të cilën ka përfunduar ndërtesa.</w:t>
      </w:r>
    </w:p>
    <w:p w:rsidR="00BB7BE7" w:rsidRPr="00A12421" w:rsidRDefault="003E4BF8" w:rsidP="00812C4D">
      <w:pPr>
        <w:pStyle w:val="Paragrafi"/>
        <w:rPr>
          <w:lang w:val="sq-AL"/>
        </w:rPr>
      </w:pPr>
      <w:r w:rsidRPr="00A12421">
        <w:rPr>
          <w:lang w:val="sq-AL"/>
        </w:rPr>
        <w:t xml:space="preserve">7. </w:t>
      </w:r>
      <w:r w:rsidR="00BB7BE7" w:rsidRPr="00A12421">
        <w:rPr>
          <w:lang w:val="sq-AL"/>
        </w:rPr>
        <w:t>Në rastin kur zgjedhja përfundon ose periudha për të cilën ushtrohet zgjedhja është më e shkurtër se afati për të cilin ushtrohet e drejta e zbritjes së</w:t>
      </w:r>
      <w:r w:rsidR="00A12421">
        <w:rPr>
          <w:lang w:val="sq-AL"/>
        </w:rPr>
        <w:t xml:space="preserve"> </w:t>
      </w:r>
      <w:r w:rsidR="00BB7BE7" w:rsidRPr="00A12421">
        <w:rPr>
          <w:lang w:val="sq-AL"/>
        </w:rPr>
        <w:t>TVSH-së për pasurinë e paluajtshme, përfundimi i zgjedhjes sjell për pasojë detyrimin për rregullimin e TVSH-së së zbritur fillimisht nga personi i tatueshëm, nëse ësht</w:t>
      </w:r>
      <w:r w:rsidR="0071588D">
        <w:rPr>
          <w:lang w:val="sq-AL"/>
        </w:rPr>
        <w:t>ë</w:t>
      </w:r>
      <w:r w:rsidR="00BB7BE7" w:rsidRPr="00A12421">
        <w:rPr>
          <w:lang w:val="sq-AL"/>
        </w:rPr>
        <w:t xml:space="preserve"> rasti.</w:t>
      </w:r>
    </w:p>
    <w:p w:rsidR="00BB7BE7" w:rsidRPr="00A12421" w:rsidRDefault="00BB7BE7" w:rsidP="002C529C">
      <w:pPr>
        <w:pStyle w:val="Hapesira7"/>
        <w:rPr>
          <w:lang w:val="sq-AL"/>
        </w:rPr>
      </w:pPr>
    </w:p>
    <w:p w:rsidR="00BB7BE7" w:rsidRPr="00A12421" w:rsidRDefault="00BB7BE7" w:rsidP="003E4BF8">
      <w:pPr>
        <w:pStyle w:val="Paragrafi"/>
        <w:jc w:val="center"/>
        <w:rPr>
          <w:lang w:val="sq-AL"/>
        </w:rPr>
      </w:pPr>
      <w:r w:rsidRPr="00A12421">
        <w:rPr>
          <w:lang w:val="sq-AL"/>
        </w:rPr>
        <w:t>Neni 8</w:t>
      </w:r>
    </w:p>
    <w:p w:rsidR="00BB7BE7" w:rsidRPr="00A12421" w:rsidRDefault="00BB7BE7" w:rsidP="003E4BF8">
      <w:pPr>
        <w:pStyle w:val="Paragrafi"/>
        <w:jc w:val="center"/>
        <w:rPr>
          <w:b/>
          <w:lang w:val="sq-AL"/>
        </w:rPr>
      </w:pPr>
      <w:r w:rsidRPr="00A12421">
        <w:rPr>
          <w:b/>
          <w:lang w:val="sq-AL"/>
        </w:rPr>
        <w:t>Përcaktimi i listës së makinerive e të pajisjeve që janë drejtpërdrejt të lidhura me investimin dhe procedurat e përjashtimeve e të kritereve përkatëse</w:t>
      </w:r>
    </w:p>
    <w:p w:rsidR="00BB7BE7" w:rsidRPr="00A12421" w:rsidRDefault="00BB7BE7" w:rsidP="002C529C">
      <w:pPr>
        <w:pStyle w:val="Hapesira7"/>
        <w:rPr>
          <w:lang w:val="sq-AL"/>
        </w:rPr>
      </w:pPr>
    </w:p>
    <w:p w:rsidR="00BB7BE7" w:rsidRPr="00A12421" w:rsidRDefault="003E4BF8" w:rsidP="00812C4D">
      <w:pPr>
        <w:pStyle w:val="Paragrafi"/>
        <w:rPr>
          <w:lang w:val="sq-AL"/>
        </w:rPr>
      </w:pPr>
      <w:r w:rsidRPr="00A12421">
        <w:rPr>
          <w:lang w:val="sq-AL"/>
        </w:rPr>
        <w:t xml:space="preserve">1. </w:t>
      </w:r>
      <w:r w:rsidR="00BB7BE7" w:rsidRPr="00A12421">
        <w:rPr>
          <w:lang w:val="sq-AL"/>
        </w:rPr>
        <w:t>Në zbatim të pikës 38, të nenit 56, të ligjit, përjashtohen nga TVSH-ja në import, makineritë dhe pajisjet që janë direkt të lidhura me investimin të kryera prej personave të tatuesh</w:t>
      </w:r>
      <w:r w:rsidR="0071588D">
        <w:rPr>
          <w:lang w:val="sq-AL"/>
        </w:rPr>
        <w:t>ë</w:t>
      </w:r>
      <w:r w:rsidR="00BB7BE7" w:rsidRPr="00A12421">
        <w:rPr>
          <w:lang w:val="sq-AL"/>
        </w:rPr>
        <w:t xml:space="preserve">m të cilët: </w:t>
      </w:r>
    </w:p>
    <w:p w:rsidR="00BB7BE7" w:rsidRPr="00A12421" w:rsidRDefault="003E4BF8" w:rsidP="00812C4D">
      <w:pPr>
        <w:pStyle w:val="Paragrafi"/>
        <w:rPr>
          <w:lang w:val="sq-AL"/>
        </w:rPr>
      </w:pPr>
      <w:r w:rsidRPr="00A12421">
        <w:rPr>
          <w:lang w:val="sq-AL"/>
        </w:rPr>
        <w:t xml:space="preserve">a) </w:t>
      </w:r>
      <w:r w:rsidR="00BB7BE7" w:rsidRPr="00A12421">
        <w:rPr>
          <w:lang w:val="sq-AL"/>
        </w:rPr>
        <w:t>importojnë makineri dhe pajisje në funksion të realizimit të kontratave të investimit me vlerë të barabartë ose më të madhe se 50 milionë (pesëdhjetë milionë) lekë;</w:t>
      </w:r>
    </w:p>
    <w:p w:rsidR="00BB7BE7" w:rsidRPr="00A12421" w:rsidRDefault="003E4BF8" w:rsidP="00812C4D">
      <w:pPr>
        <w:pStyle w:val="Paragrafi"/>
        <w:rPr>
          <w:lang w:val="sq-AL"/>
        </w:rPr>
      </w:pPr>
      <w:r w:rsidRPr="00A12421">
        <w:rPr>
          <w:lang w:val="sq-AL"/>
        </w:rPr>
        <w:t xml:space="preserve">b) </w:t>
      </w:r>
      <w:r w:rsidR="00BB7BE7" w:rsidRPr="00A12421">
        <w:rPr>
          <w:lang w:val="sq-AL"/>
        </w:rPr>
        <w:t>importojnë makineri dhe pajisje në funksion të realizimit të kontratave të investimit në sektorin e përpunimit aktiv pavarësisht nga vlera e investimit;</w:t>
      </w:r>
    </w:p>
    <w:p w:rsidR="00BB7BE7" w:rsidRPr="00A12421" w:rsidRDefault="003E4BF8" w:rsidP="00812C4D">
      <w:pPr>
        <w:pStyle w:val="Paragrafi"/>
        <w:rPr>
          <w:lang w:val="sq-AL"/>
        </w:rPr>
      </w:pPr>
      <w:r w:rsidRPr="00A12421">
        <w:rPr>
          <w:lang w:val="sq-AL"/>
        </w:rPr>
        <w:t xml:space="preserve">c) </w:t>
      </w:r>
      <w:r w:rsidR="00BB7BE7" w:rsidRPr="00A12421">
        <w:rPr>
          <w:lang w:val="sq-AL"/>
        </w:rPr>
        <w:t xml:space="preserve">importojnë makineri dhe pajisje në funksion të realizimit të kontratave të investimit në sektorin e agrobiznesit, pavarësisht nga vlera e investimit; </w:t>
      </w:r>
    </w:p>
    <w:p w:rsidR="00BB7BE7" w:rsidRPr="00A12421" w:rsidRDefault="00BB7BE7" w:rsidP="00812C4D">
      <w:pPr>
        <w:pStyle w:val="Paragrafi"/>
        <w:rPr>
          <w:lang w:val="sq-AL"/>
        </w:rPr>
      </w:pPr>
      <w:r w:rsidRPr="00A12421">
        <w:rPr>
          <w:lang w:val="sq-AL"/>
        </w:rPr>
        <w:t xml:space="preserve">ç) </w:t>
      </w:r>
      <w:r w:rsidRPr="00A12421">
        <w:rPr>
          <w:lang w:val="sq-AL"/>
        </w:rPr>
        <w:tab/>
        <w:t xml:space="preserve">i nënshtrohen tatimit të thjeshtuar mbi fitimin për biznesin e vogël, të cilët importojnë makineri prodhuese në funksion të realizimit të kontratave të investimit të tyre; </w:t>
      </w:r>
    </w:p>
    <w:p w:rsidR="00BB7BE7" w:rsidRPr="00A12421" w:rsidRDefault="003E4BF8" w:rsidP="00812C4D">
      <w:pPr>
        <w:pStyle w:val="Paragrafi"/>
        <w:rPr>
          <w:lang w:val="sq-AL"/>
        </w:rPr>
      </w:pPr>
      <w:r w:rsidRPr="00A12421">
        <w:rPr>
          <w:lang w:val="sq-AL"/>
        </w:rPr>
        <w:t xml:space="preserve">d) </w:t>
      </w:r>
      <w:r w:rsidR="00BB7BE7" w:rsidRPr="00A12421">
        <w:rPr>
          <w:lang w:val="sq-AL"/>
        </w:rPr>
        <w:t>në zbatim të pikës 41, të nenit 56 të ligjit, përjashtohen nga</w:t>
      </w:r>
      <w:r w:rsidR="0071588D">
        <w:rPr>
          <w:lang w:val="sq-AL"/>
        </w:rPr>
        <w:t xml:space="preserve"> </w:t>
      </w:r>
      <w:r w:rsidR="00BB7BE7" w:rsidRPr="00A12421">
        <w:rPr>
          <w:lang w:val="sq-AL"/>
        </w:rPr>
        <w:t>TVSH-ja importimi i makinerive bujqësore.</w:t>
      </w:r>
    </w:p>
    <w:p w:rsidR="00BB7BE7" w:rsidRPr="00A12421" w:rsidRDefault="003E4BF8" w:rsidP="00812C4D">
      <w:pPr>
        <w:pStyle w:val="Paragrafi"/>
        <w:rPr>
          <w:lang w:val="sq-AL"/>
        </w:rPr>
      </w:pPr>
      <w:r w:rsidRPr="00A12421">
        <w:rPr>
          <w:lang w:val="sq-AL"/>
        </w:rPr>
        <w:t xml:space="preserve">2. </w:t>
      </w:r>
      <w:r w:rsidR="00BB7BE7" w:rsidRPr="00A12421">
        <w:rPr>
          <w:lang w:val="sq-AL"/>
        </w:rPr>
        <w:t xml:space="preserve">Importimi i makinerive dhe pajisjeve të përcaktuara në pikën 1, të këtij neni, është furnizim i përjashtuar nga TVSH-ja, vetëm në rastet kur të tilla makineri dhe pajisje importohen në funksion të realizimit të kontratave të investimeve dhe importuesi është vetë personi i tatueshëm që realizon investimin ose përdor makinerinë ose pajisjen. Personat e tatueshëm, që importojnë makineri dhe pajisje për shitje, nuk janë subjekte përfituese të përjashtimit nga TVSH-ja, me përjashtim të tatimpaguesve që importojnë makineri bujqësore sipas shkronjës </w:t>
      </w:r>
      <w:r w:rsidR="00CF7AB9">
        <w:rPr>
          <w:lang w:val="sq-AL"/>
        </w:rPr>
        <w:t>“</w:t>
      </w:r>
      <w:r w:rsidR="00BB7BE7" w:rsidRPr="00A12421">
        <w:rPr>
          <w:lang w:val="sq-AL"/>
        </w:rPr>
        <w:t>e</w:t>
      </w:r>
      <w:r w:rsidR="00CF7AB9">
        <w:rPr>
          <w:lang w:val="sq-AL"/>
        </w:rPr>
        <w:t>”</w:t>
      </w:r>
      <w:r w:rsidR="00BB7BE7" w:rsidRPr="00A12421">
        <w:rPr>
          <w:lang w:val="sq-AL"/>
        </w:rPr>
        <w:t>, të pikës 1, të këtij neni.</w:t>
      </w:r>
    </w:p>
    <w:p w:rsidR="00BB7BE7" w:rsidRPr="00A12421" w:rsidRDefault="003E4BF8" w:rsidP="00812C4D">
      <w:pPr>
        <w:pStyle w:val="Paragrafi"/>
        <w:rPr>
          <w:lang w:val="sq-AL"/>
        </w:rPr>
      </w:pPr>
      <w:r w:rsidRPr="00A12421">
        <w:rPr>
          <w:lang w:val="sq-AL"/>
        </w:rPr>
        <w:t xml:space="preserve">3. </w:t>
      </w:r>
      <w:r w:rsidR="00BB7BE7" w:rsidRPr="00A12421">
        <w:rPr>
          <w:lang w:val="sq-AL"/>
        </w:rPr>
        <w:t>Lista e makinerive dhe pajisjeve që janë drejtpërdrejt të lidhura me investimin dhe makineritë bujqësore është e përcaktuar në aneksin 1, që i bashkëlidhet këtij vendimi.</w:t>
      </w:r>
    </w:p>
    <w:p w:rsidR="00BB7BE7" w:rsidRPr="00A12421" w:rsidRDefault="003E4BF8" w:rsidP="00812C4D">
      <w:pPr>
        <w:pStyle w:val="Paragrafi"/>
        <w:rPr>
          <w:lang w:val="sq-AL"/>
        </w:rPr>
      </w:pPr>
      <w:r w:rsidRPr="00A12421">
        <w:rPr>
          <w:lang w:val="sq-AL"/>
        </w:rPr>
        <w:t xml:space="preserve">4. </w:t>
      </w:r>
      <w:r w:rsidR="00BB7BE7" w:rsidRPr="00A12421">
        <w:rPr>
          <w:lang w:val="sq-AL"/>
        </w:rPr>
        <w:t>Personat e tatueshëm të përcaktuar në pikën 1, të këtij neni, të cilët importojnë makineri dhe pajisje për të përfituar përjashtimin nga tatimi mbi vlerën e shtuar, duhet të pajisen me autorizimin e përjashtimit nga TVSH-ja nga autoriteti doganor. Për marrjen e këtij autorizimi, subjektet duhet të paraqesin në Drejtorinë e Përgjithshme të Doganave dokumentet, si më poshtë vijon:</w:t>
      </w:r>
    </w:p>
    <w:p w:rsidR="00BB7BE7" w:rsidRPr="00A12421" w:rsidRDefault="00BB7BE7" w:rsidP="00812C4D">
      <w:pPr>
        <w:pStyle w:val="Paragrafi"/>
        <w:rPr>
          <w:lang w:val="sq-AL"/>
        </w:rPr>
      </w:pPr>
      <w:r w:rsidRPr="00A12421">
        <w:rPr>
          <w:lang w:val="sq-AL"/>
        </w:rPr>
        <w:t xml:space="preserve">4.1 Personat e tatueshëm të përcaktuar në shkronjën </w:t>
      </w:r>
      <w:r w:rsidR="00CF7AB9">
        <w:rPr>
          <w:lang w:val="sq-AL"/>
        </w:rPr>
        <w:t>“</w:t>
      </w:r>
      <w:r w:rsidRPr="00A12421">
        <w:rPr>
          <w:lang w:val="sq-AL"/>
        </w:rPr>
        <w:t>a</w:t>
      </w:r>
      <w:r w:rsidR="00CF7AB9">
        <w:rPr>
          <w:lang w:val="sq-AL"/>
        </w:rPr>
        <w:t>”</w:t>
      </w:r>
      <w:r w:rsidRPr="00A12421">
        <w:rPr>
          <w:lang w:val="sq-AL"/>
        </w:rPr>
        <w:t>, të pikës 1, të këtij neni, paraqesin:</w:t>
      </w:r>
    </w:p>
    <w:p w:rsidR="00BB7BE7" w:rsidRPr="00A12421" w:rsidRDefault="003E4BF8" w:rsidP="00812C4D">
      <w:pPr>
        <w:pStyle w:val="Paragrafi"/>
        <w:rPr>
          <w:lang w:val="sq-AL"/>
        </w:rPr>
      </w:pPr>
      <w:r w:rsidRPr="00A12421">
        <w:rPr>
          <w:lang w:val="sq-AL"/>
        </w:rPr>
        <w:t xml:space="preserve">a) </w:t>
      </w:r>
      <w:r w:rsidR="00BB7BE7" w:rsidRPr="00A12421">
        <w:rPr>
          <w:lang w:val="sq-AL"/>
        </w:rPr>
        <w:t>një kërkesë me shkrim, së cilës, kur kryhen veprime për herë të parë pranë autoriteteve doganore, i bashkëngjitet edhe një fotokopje e certifikatës së NUIS/NIPT-it;</w:t>
      </w:r>
    </w:p>
    <w:p w:rsidR="00BB7BE7" w:rsidRPr="00A12421" w:rsidRDefault="003E4BF8" w:rsidP="00812C4D">
      <w:pPr>
        <w:pStyle w:val="Paragrafi"/>
        <w:rPr>
          <w:lang w:val="sq-AL"/>
        </w:rPr>
      </w:pPr>
      <w:r w:rsidRPr="00A12421">
        <w:rPr>
          <w:lang w:val="sq-AL"/>
        </w:rPr>
        <w:t xml:space="preserve">b) </w:t>
      </w:r>
      <w:r w:rsidR="00BB7BE7" w:rsidRPr="00A12421">
        <w:rPr>
          <w:lang w:val="sq-AL"/>
        </w:rPr>
        <w:t xml:space="preserve">kopje të marrëveshjes me Këshillin e Ministrave, me anë të së cilës është miratuar kontrata e investimit, ku të jetë e specifikuar vlera e investimit e barabartë ose mbi 50 milionë (pesëdhjetë milionë) lekë (nëse ka një marrëveshje të tillë), ose, në raste të investimeve tërësisht private, kopje të lejes/licencës/autorizimit (vetëm për kërkesën e parë); </w:t>
      </w:r>
    </w:p>
    <w:p w:rsidR="00BB7BE7" w:rsidRPr="00A12421" w:rsidRDefault="003E4BF8" w:rsidP="00812C4D">
      <w:pPr>
        <w:pStyle w:val="Paragrafi"/>
        <w:rPr>
          <w:lang w:val="sq-AL"/>
        </w:rPr>
      </w:pPr>
      <w:r w:rsidRPr="00A12421">
        <w:rPr>
          <w:lang w:val="sq-AL"/>
        </w:rPr>
        <w:t xml:space="preserve">c) </w:t>
      </w:r>
      <w:r w:rsidR="00BB7BE7" w:rsidRPr="00A12421">
        <w:rPr>
          <w:lang w:val="sq-AL"/>
        </w:rPr>
        <w:t>kopje të planit të investimit, përfshirë preventivin, ku të jetë e përcaktuar se vlera e investimit është e barabartë ose mbi 50 000 000 (pesëdhjetë milionë) lekë, si dhe kohëzgjatja e investimit;</w:t>
      </w:r>
    </w:p>
    <w:p w:rsidR="00BB7BE7" w:rsidRPr="00A12421" w:rsidRDefault="00BB7BE7" w:rsidP="00812C4D">
      <w:pPr>
        <w:pStyle w:val="Paragrafi"/>
        <w:rPr>
          <w:lang w:val="sq-AL"/>
        </w:rPr>
      </w:pPr>
      <w:r w:rsidRPr="00A12421">
        <w:rPr>
          <w:lang w:val="sq-AL"/>
        </w:rPr>
        <w:t>ç)</w:t>
      </w:r>
      <w:r w:rsidR="00A12421">
        <w:rPr>
          <w:lang w:val="sq-AL"/>
        </w:rPr>
        <w:t xml:space="preserve"> </w:t>
      </w:r>
      <w:r w:rsidRPr="00A12421">
        <w:rPr>
          <w:lang w:val="sq-AL"/>
        </w:rPr>
        <w:t>kopje të planit të investimit, përfshirë preventivin, për vitin kur kryhen importet;</w:t>
      </w:r>
    </w:p>
    <w:p w:rsidR="00BB7BE7" w:rsidRPr="00A12421" w:rsidRDefault="003E4BF8" w:rsidP="00812C4D">
      <w:pPr>
        <w:pStyle w:val="Paragrafi"/>
        <w:rPr>
          <w:lang w:val="sq-AL"/>
        </w:rPr>
      </w:pPr>
      <w:r w:rsidRPr="00A12421">
        <w:rPr>
          <w:lang w:val="sq-AL"/>
        </w:rPr>
        <w:t xml:space="preserve">d) </w:t>
      </w:r>
      <w:r w:rsidR="00BB7BE7" w:rsidRPr="00A12421">
        <w:rPr>
          <w:lang w:val="sq-AL"/>
        </w:rPr>
        <w:t xml:space="preserve">të dhëna për llojin dhe sasinë e makinerive e të pajisjeve që do të importohen dhe periudhën e instalimit; </w:t>
      </w:r>
    </w:p>
    <w:p w:rsidR="00BB7BE7" w:rsidRPr="00A12421" w:rsidRDefault="00BB7BE7" w:rsidP="00812C4D">
      <w:pPr>
        <w:pStyle w:val="Paragrafi"/>
        <w:rPr>
          <w:lang w:val="sq-AL"/>
        </w:rPr>
      </w:pPr>
      <w:r w:rsidRPr="00A12421">
        <w:rPr>
          <w:lang w:val="sq-AL"/>
        </w:rPr>
        <w:t>dh)</w:t>
      </w:r>
      <w:r w:rsidR="00A12421">
        <w:rPr>
          <w:lang w:val="sq-AL"/>
        </w:rPr>
        <w:t xml:space="preserve"> </w:t>
      </w:r>
      <w:r w:rsidRPr="00A12421">
        <w:rPr>
          <w:lang w:val="sq-AL"/>
        </w:rPr>
        <w:t xml:space="preserve">kopje të aktit të pronësisë apo të marrjes me qira të ambienteve ku do të bëhet investimi; </w:t>
      </w:r>
    </w:p>
    <w:p w:rsidR="00BB7BE7" w:rsidRPr="00A12421" w:rsidRDefault="003E4BF8" w:rsidP="00812C4D">
      <w:pPr>
        <w:pStyle w:val="Paragrafi"/>
        <w:rPr>
          <w:lang w:val="sq-AL"/>
        </w:rPr>
      </w:pPr>
      <w:r w:rsidRPr="00A12421">
        <w:rPr>
          <w:lang w:val="sq-AL"/>
        </w:rPr>
        <w:t xml:space="preserve">e) </w:t>
      </w:r>
      <w:r w:rsidR="00BB7BE7" w:rsidRPr="00A12421">
        <w:rPr>
          <w:lang w:val="sq-AL"/>
        </w:rPr>
        <w:t xml:space="preserve">përshkrimin skematik dhe narrativ të skemës teknologjike për çdo element të saj. </w:t>
      </w:r>
    </w:p>
    <w:p w:rsidR="00BB7BE7" w:rsidRPr="00A12421" w:rsidRDefault="003E4BF8" w:rsidP="00812C4D">
      <w:pPr>
        <w:pStyle w:val="Paragrafi"/>
        <w:rPr>
          <w:lang w:val="sq-AL"/>
        </w:rPr>
      </w:pPr>
      <w:r w:rsidRPr="00A12421">
        <w:rPr>
          <w:lang w:val="sq-AL"/>
        </w:rPr>
        <w:t xml:space="preserve">4.2 </w:t>
      </w:r>
      <w:r w:rsidR="00BB7BE7" w:rsidRPr="00A12421">
        <w:rPr>
          <w:lang w:val="sq-AL"/>
        </w:rPr>
        <w:t xml:space="preserve">Personat e tatueshëm të përcaktuar në shkronjën </w:t>
      </w:r>
      <w:r w:rsidR="00CF7AB9">
        <w:rPr>
          <w:lang w:val="sq-AL"/>
        </w:rPr>
        <w:t>“</w:t>
      </w:r>
      <w:r w:rsidR="00BB7BE7" w:rsidRPr="00A12421">
        <w:rPr>
          <w:lang w:val="sq-AL"/>
        </w:rPr>
        <w:t>b</w:t>
      </w:r>
      <w:r w:rsidR="00CF7AB9">
        <w:rPr>
          <w:lang w:val="sq-AL"/>
        </w:rPr>
        <w:t>”</w:t>
      </w:r>
      <w:r w:rsidR="00BB7BE7" w:rsidRPr="00A12421">
        <w:rPr>
          <w:lang w:val="sq-AL"/>
        </w:rPr>
        <w:t>, të pikës 1, të</w:t>
      </w:r>
      <w:r w:rsidR="00A12421">
        <w:rPr>
          <w:lang w:val="sq-AL"/>
        </w:rPr>
        <w:t xml:space="preserve"> </w:t>
      </w:r>
      <w:r w:rsidR="00BB7BE7" w:rsidRPr="00A12421">
        <w:rPr>
          <w:lang w:val="sq-AL"/>
        </w:rPr>
        <w:t>këtij neni, paraqesin:</w:t>
      </w:r>
    </w:p>
    <w:p w:rsidR="00BB7BE7" w:rsidRPr="00A12421" w:rsidRDefault="003E4BF8" w:rsidP="00812C4D">
      <w:pPr>
        <w:pStyle w:val="Paragrafi"/>
        <w:rPr>
          <w:lang w:val="sq-AL"/>
        </w:rPr>
      </w:pPr>
      <w:r w:rsidRPr="00A12421">
        <w:rPr>
          <w:lang w:val="sq-AL"/>
        </w:rPr>
        <w:t xml:space="preserve">a) </w:t>
      </w:r>
      <w:r w:rsidR="00BB7BE7" w:rsidRPr="00A12421">
        <w:rPr>
          <w:lang w:val="sq-AL"/>
        </w:rPr>
        <w:t>një kërkesë me shkrim, së cilës, kur kryhen veprime për herë të parë pranë autoriteteve doganore, i bashkëngjitet edhe një fotokopje e certifikatës së NUIS/NIPT-it;</w:t>
      </w:r>
    </w:p>
    <w:p w:rsidR="00BB7BE7" w:rsidRPr="00A12421" w:rsidRDefault="003E4BF8" w:rsidP="00812C4D">
      <w:pPr>
        <w:pStyle w:val="Paragrafi"/>
        <w:rPr>
          <w:lang w:val="sq-AL"/>
        </w:rPr>
      </w:pPr>
      <w:r w:rsidRPr="00A12421">
        <w:rPr>
          <w:lang w:val="sq-AL"/>
        </w:rPr>
        <w:t xml:space="preserve">b) </w:t>
      </w:r>
      <w:r w:rsidR="00BB7BE7" w:rsidRPr="00A12421">
        <w:rPr>
          <w:lang w:val="sq-AL"/>
        </w:rPr>
        <w:t>kopje të ekstraktit të Qendrës Kombëtare të Regjistrimit (QKR), ku të jetë specifikuar se aktiviteti ekonomik është në fushën e përpunimit aktiv. Verifikimi nëse ka ose jo autorizimin e lëshuar nga autoriteti doganor si tatimpagues në regjimin e përpunimit aktiv kryhet brenda strukturave doganore;</w:t>
      </w:r>
    </w:p>
    <w:p w:rsidR="00BB7BE7" w:rsidRPr="00A12421" w:rsidRDefault="003E4BF8" w:rsidP="00812C4D">
      <w:pPr>
        <w:pStyle w:val="Paragrafi"/>
        <w:rPr>
          <w:lang w:val="sq-AL"/>
        </w:rPr>
      </w:pPr>
      <w:r w:rsidRPr="00A12421">
        <w:rPr>
          <w:lang w:val="sq-AL"/>
        </w:rPr>
        <w:t xml:space="preserve">c) </w:t>
      </w:r>
      <w:r w:rsidR="00BB7BE7" w:rsidRPr="00A12421">
        <w:rPr>
          <w:lang w:val="sq-AL"/>
        </w:rPr>
        <w:t>kopje të planit të investimit, përfshirë preventivin, për të gjithë kohëzgjatjen e investimit;</w:t>
      </w:r>
    </w:p>
    <w:p w:rsidR="00BB7BE7" w:rsidRPr="00A12421" w:rsidRDefault="00BB7BE7" w:rsidP="00812C4D">
      <w:pPr>
        <w:pStyle w:val="Paragrafi"/>
        <w:rPr>
          <w:lang w:val="sq-AL"/>
        </w:rPr>
      </w:pPr>
      <w:r w:rsidRPr="00A12421">
        <w:rPr>
          <w:lang w:val="sq-AL"/>
        </w:rPr>
        <w:t>ç) kopje të planit të investimit, përfshirë preventivin, për vitin kur kryhen importet;</w:t>
      </w:r>
    </w:p>
    <w:p w:rsidR="00BB7BE7" w:rsidRPr="00A12421" w:rsidRDefault="003E4BF8" w:rsidP="00812C4D">
      <w:pPr>
        <w:pStyle w:val="Paragrafi"/>
        <w:rPr>
          <w:lang w:val="sq-AL"/>
        </w:rPr>
      </w:pPr>
      <w:r w:rsidRPr="00A12421">
        <w:rPr>
          <w:lang w:val="sq-AL"/>
        </w:rPr>
        <w:t xml:space="preserve">d) </w:t>
      </w:r>
      <w:r w:rsidR="00BB7BE7" w:rsidRPr="00A12421">
        <w:rPr>
          <w:lang w:val="sq-AL"/>
        </w:rPr>
        <w:t>të dhëna për llojin dhe sasinë e makinerive e të pajisjeve që do të importohen dhe për periudhën e instalimit;</w:t>
      </w:r>
    </w:p>
    <w:p w:rsidR="00BB7BE7" w:rsidRPr="00A12421" w:rsidRDefault="00BB7BE7" w:rsidP="00812C4D">
      <w:pPr>
        <w:pStyle w:val="Paragrafi"/>
        <w:rPr>
          <w:lang w:val="sq-AL"/>
        </w:rPr>
      </w:pPr>
      <w:r w:rsidRPr="00A12421">
        <w:rPr>
          <w:lang w:val="sq-AL"/>
        </w:rPr>
        <w:t xml:space="preserve">dh) kopje të aktit të pronësisë apo të marrjes me qira të ambienteve ku do të bëhet investimi; </w:t>
      </w:r>
    </w:p>
    <w:p w:rsidR="00BB7BE7" w:rsidRPr="00A12421" w:rsidRDefault="003E4BF8" w:rsidP="00812C4D">
      <w:pPr>
        <w:pStyle w:val="Paragrafi"/>
        <w:rPr>
          <w:lang w:val="sq-AL"/>
        </w:rPr>
      </w:pPr>
      <w:r w:rsidRPr="00A12421">
        <w:rPr>
          <w:lang w:val="sq-AL"/>
        </w:rPr>
        <w:t xml:space="preserve">e) </w:t>
      </w:r>
      <w:r w:rsidR="00BB7BE7" w:rsidRPr="00A12421">
        <w:rPr>
          <w:lang w:val="sq-AL"/>
        </w:rPr>
        <w:t>përshkrimin skematik dhe narrativ të skemës teknologjike për çdo element të saj.</w:t>
      </w:r>
    </w:p>
    <w:p w:rsidR="00BB7BE7" w:rsidRPr="00A12421" w:rsidRDefault="003E4BF8" w:rsidP="00812C4D">
      <w:pPr>
        <w:pStyle w:val="Paragrafi"/>
        <w:rPr>
          <w:lang w:val="sq-AL"/>
        </w:rPr>
      </w:pPr>
      <w:r w:rsidRPr="00A12421">
        <w:rPr>
          <w:lang w:val="sq-AL"/>
        </w:rPr>
        <w:t>4.3</w:t>
      </w:r>
      <w:r w:rsidR="00DA38F6" w:rsidRPr="00A12421">
        <w:rPr>
          <w:lang w:val="sq-AL"/>
        </w:rPr>
        <w:t xml:space="preserve"> </w:t>
      </w:r>
      <w:r w:rsidR="00BB7BE7" w:rsidRPr="00A12421">
        <w:rPr>
          <w:lang w:val="sq-AL"/>
        </w:rPr>
        <w:t xml:space="preserve">Personat e tatueshëm të përcaktuar në shkronjën </w:t>
      </w:r>
      <w:r w:rsidR="00CF7AB9">
        <w:rPr>
          <w:lang w:val="sq-AL"/>
        </w:rPr>
        <w:t>“</w:t>
      </w:r>
      <w:r w:rsidR="00BB7BE7" w:rsidRPr="00A12421">
        <w:rPr>
          <w:lang w:val="sq-AL"/>
        </w:rPr>
        <w:t>c</w:t>
      </w:r>
      <w:r w:rsidR="00CF7AB9">
        <w:rPr>
          <w:lang w:val="sq-AL"/>
        </w:rPr>
        <w:t>”</w:t>
      </w:r>
      <w:r w:rsidR="00BB7BE7" w:rsidRPr="00A12421">
        <w:rPr>
          <w:lang w:val="sq-AL"/>
        </w:rPr>
        <w:t>, të pikës 1, të këtij neni, paraqesin:</w:t>
      </w:r>
    </w:p>
    <w:p w:rsidR="00BB7BE7" w:rsidRPr="00A12421" w:rsidRDefault="00DA38F6" w:rsidP="00812C4D">
      <w:pPr>
        <w:pStyle w:val="Paragrafi"/>
        <w:rPr>
          <w:lang w:val="sq-AL"/>
        </w:rPr>
      </w:pPr>
      <w:r w:rsidRPr="00A12421">
        <w:rPr>
          <w:lang w:val="sq-AL"/>
        </w:rPr>
        <w:t xml:space="preserve">a) </w:t>
      </w:r>
      <w:r w:rsidR="00BB7BE7" w:rsidRPr="00A12421">
        <w:rPr>
          <w:lang w:val="sq-AL"/>
        </w:rPr>
        <w:t>një kërkesë me shkrim, së cilës, kur kryhen veprime për herë të parë pranë autoriteteve doganore, i bashkëngjitet edhe një fotokopje e certifikatës së NUIS/NIPT-it;</w:t>
      </w:r>
    </w:p>
    <w:p w:rsidR="00BB7BE7" w:rsidRPr="00A12421" w:rsidRDefault="00DA38F6" w:rsidP="00812C4D">
      <w:pPr>
        <w:pStyle w:val="Paragrafi"/>
        <w:rPr>
          <w:lang w:val="sq-AL"/>
        </w:rPr>
      </w:pPr>
      <w:r w:rsidRPr="00A12421">
        <w:rPr>
          <w:lang w:val="sq-AL"/>
        </w:rPr>
        <w:t xml:space="preserve">b) </w:t>
      </w:r>
      <w:r w:rsidR="00BB7BE7" w:rsidRPr="00A12421">
        <w:rPr>
          <w:lang w:val="sq-AL"/>
        </w:rPr>
        <w:t>kopje të ekstraktit të QKR-së, ku të jetë specifikuar se aktiviteti ekonomik është në fushën e agrobiznesit;</w:t>
      </w:r>
    </w:p>
    <w:p w:rsidR="00BB7BE7" w:rsidRPr="00A12421" w:rsidRDefault="00DA38F6" w:rsidP="00812C4D">
      <w:pPr>
        <w:pStyle w:val="Paragrafi"/>
        <w:rPr>
          <w:lang w:val="sq-AL"/>
        </w:rPr>
      </w:pPr>
      <w:r w:rsidRPr="00A12421">
        <w:rPr>
          <w:lang w:val="sq-AL"/>
        </w:rPr>
        <w:t xml:space="preserve">c) </w:t>
      </w:r>
      <w:r w:rsidR="00BB7BE7" w:rsidRPr="00A12421">
        <w:rPr>
          <w:lang w:val="sq-AL"/>
        </w:rPr>
        <w:t xml:space="preserve">kopje të planit të investimit, përfshirë preventivin dhe kohëzgjatjen e investimit; </w:t>
      </w:r>
    </w:p>
    <w:p w:rsidR="00BB7BE7" w:rsidRPr="00A12421" w:rsidRDefault="00BB7BE7" w:rsidP="00812C4D">
      <w:pPr>
        <w:pStyle w:val="Paragrafi"/>
        <w:rPr>
          <w:lang w:val="sq-AL"/>
        </w:rPr>
      </w:pPr>
      <w:r w:rsidRPr="00A12421">
        <w:rPr>
          <w:lang w:val="sq-AL"/>
        </w:rPr>
        <w:t>ç)</w:t>
      </w:r>
      <w:r w:rsidR="00A12421">
        <w:rPr>
          <w:lang w:val="sq-AL"/>
        </w:rPr>
        <w:t xml:space="preserve"> </w:t>
      </w:r>
      <w:r w:rsidRPr="00A12421">
        <w:rPr>
          <w:lang w:val="sq-AL"/>
        </w:rPr>
        <w:t xml:space="preserve">kopje të planit të investimit, përfshirë preventivin, për vitin kur kryhen importet; </w:t>
      </w:r>
    </w:p>
    <w:p w:rsidR="00BB7BE7" w:rsidRPr="00A12421" w:rsidRDefault="00DA38F6" w:rsidP="00812C4D">
      <w:pPr>
        <w:pStyle w:val="Paragrafi"/>
        <w:rPr>
          <w:lang w:val="sq-AL"/>
        </w:rPr>
      </w:pPr>
      <w:r w:rsidRPr="00A12421">
        <w:rPr>
          <w:lang w:val="sq-AL"/>
        </w:rPr>
        <w:t xml:space="preserve">d) </w:t>
      </w:r>
      <w:r w:rsidR="00BB7BE7" w:rsidRPr="00A12421">
        <w:rPr>
          <w:lang w:val="sq-AL"/>
        </w:rPr>
        <w:t xml:space="preserve">të dhëna për llojin dhe sasinë e makinerive e të pajisjeve që do të importohen dhe për periudhën e instalimit; </w:t>
      </w:r>
    </w:p>
    <w:p w:rsidR="00BB7BE7" w:rsidRPr="00A12421" w:rsidRDefault="00BB7BE7" w:rsidP="00812C4D">
      <w:pPr>
        <w:pStyle w:val="Paragrafi"/>
        <w:rPr>
          <w:lang w:val="sq-AL"/>
        </w:rPr>
      </w:pPr>
      <w:r w:rsidRPr="00A12421">
        <w:rPr>
          <w:lang w:val="sq-AL"/>
        </w:rPr>
        <w:t>dh)</w:t>
      </w:r>
      <w:r w:rsidR="00A12421">
        <w:rPr>
          <w:lang w:val="sq-AL"/>
        </w:rPr>
        <w:t xml:space="preserve"> </w:t>
      </w:r>
      <w:r w:rsidRPr="00A12421">
        <w:rPr>
          <w:lang w:val="sq-AL"/>
        </w:rPr>
        <w:t>kopje të aktit të pronësisë apo të marrjes me qira të ambienteve ku do të bëhet investimi;</w:t>
      </w:r>
    </w:p>
    <w:p w:rsidR="00BB7BE7" w:rsidRPr="00A12421" w:rsidRDefault="00DA38F6" w:rsidP="00812C4D">
      <w:pPr>
        <w:pStyle w:val="Paragrafi"/>
        <w:rPr>
          <w:lang w:val="sq-AL"/>
        </w:rPr>
      </w:pPr>
      <w:r w:rsidRPr="00A12421">
        <w:rPr>
          <w:lang w:val="sq-AL"/>
        </w:rPr>
        <w:t xml:space="preserve">e) </w:t>
      </w:r>
      <w:r w:rsidR="00BB7BE7" w:rsidRPr="00A12421">
        <w:rPr>
          <w:lang w:val="sq-AL"/>
        </w:rPr>
        <w:t>përshkrimin skematik dhe narrativ të skemës teknologjike për çdo element të saj;</w:t>
      </w:r>
    </w:p>
    <w:p w:rsidR="00BB7BE7" w:rsidRPr="00A12421" w:rsidRDefault="00DA38F6" w:rsidP="00812C4D">
      <w:pPr>
        <w:pStyle w:val="Paragrafi"/>
        <w:rPr>
          <w:lang w:val="sq-AL"/>
        </w:rPr>
      </w:pPr>
      <w:r w:rsidRPr="00A12421">
        <w:rPr>
          <w:lang w:val="sq-AL"/>
        </w:rPr>
        <w:t>4.4</w:t>
      </w:r>
      <w:r w:rsidR="00A12421">
        <w:rPr>
          <w:lang w:val="sq-AL"/>
        </w:rPr>
        <w:t xml:space="preserve"> </w:t>
      </w:r>
      <w:r w:rsidR="00BB7BE7" w:rsidRPr="00A12421">
        <w:rPr>
          <w:lang w:val="sq-AL"/>
        </w:rPr>
        <w:t xml:space="preserve">Personat e tatueshëm të përcaktuar në shkronjën </w:t>
      </w:r>
      <w:r w:rsidR="00CF7AB9">
        <w:rPr>
          <w:lang w:val="sq-AL"/>
        </w:rPr>
        <w:t>“</w:t>
      </w:r>
      <w:r w:rsidR="00BB7BE7" w:rsidRPr="00A12421">
        <w:rPr>
          <w:lang w:val="sq-AL"/>
        </w:rPr>
        <w:t>d</w:t>
      </w:r>
      <w:r w:rsidR="00CF7AB9">
        <w:rPr>
          <w:lang w:val="sq-AL"/>
        </w:rPr>
        <w:t>”</w:t>
      </w:r>
      <w:r w:rsidR="00BB7BE7" w:rsidRPr="00A12421">
        <w:rPr>
          <w:lang w:val="sq-AL"/>
        </w:rPr>
        <w:t>, të pikës 1, të këtij neni, paraqesin:</w:t>
      </w:r>
    </w:p>
    <w:p w:rsidR="00BB7BE7" w:rsidRPr="00A12421" w:rsidRDefault="00DA38F6" w:rsidP="00812C4D">
      <w:pPr>
        <w:pStyle w:val="Paragrafi"/>
        <w:rPr>
          <w:lang w:val="sq-AL"/>
        </w:rPr>
      </w:pPr>
      <w:r w:rsidRPr="00A12421">
        <w:rPr>
          <w:lang w:val="sq-AL"/>
        </w:rPr>
        <w:t xml:space="preserve">a) </w:t>
      </w:r>
      <w:r w:rsidR="00BB7BE7" w:rsidRPr="00A12421">
        <w:rPr>
          <w:lang w:val="sq-AL"/>
        </w:rPr>
        <w:t>një kërkesë me shkrim, së cilës, kur kryhen veprime për herë të parë pranë autoriteteve doganore, i bashkëngjitet edhe një fotokopje e certifikatës së NUIS/NIPT-it;</w:t>
      </w:r>
    </w:p>
    <w:p w:rsidR="00BB7BE7" w:rsidRPr="00A12421" w:rsidRDefault="00DA38F6" w:rsidP="00812C4D">
      <w:pPr>
        <w:pStyle w:val="Paragrafi"/>
        <w:rPr>
          <w:lang w:val="sq-AL"/>
        </w:rPr>
      </w:pPr>
      <w:r w:rsidRPr="00A12421">
        <w:rPr>
          <w:lang w:val="sq-AL"/>
        </w:rPr>
        <w:t xml:space="preserve">b) </w:t>
      </w:r>
      <w:r w:rsidR="00BB7BE7" w:rsidRPr="00A12421">
        <w:rPr>
          <w:lang w:val="sq-AL"/>
        </w:rPr>
        <w:t>vërtetim nga Drejtoria Rajonale Tatimore se importuesi është person i tatueshëm që i nënshtrohet regjimit të biznesit (ndërmarrjeve) të vogla dhe ushtron aktivitet prodhues;</w:t>
      </w:r>
    </w:p>
    <w:p w:rsidR="00BB7BE7" w:rsidRPr="00A12421" w:rsidRDefault="00DA38F6" w:rsidP="00812C4D">
      <w:pPr>
        <w:pStyle w:val="Paragrafi"/>
        <w:rPr>
          <w:lang w:val="sq-AL"/>
        </w:rPr>
      </w:pPr>
      <w:r w:rsidRPr="00A12421">
        <w:rPr>
          <w:lang w:val="sq-AL"/>
        </w:rPr>
        <w:t xml:space="preserve">c) </w:t>
      </w:r>
      <w:r w:rsidR="00BB7BE7" w:rsidRPr="00A12421">
        <w:rPr>
          <w:lang w:val="sq-AL"/>
        </w:rPr>
        <w:t>kopje të ekstraktit të QKR-së;</w:t>
      </w:r>
    </w:p>
    <w:p w:rsidR="00BB7BE7" w:rsidRPr="00A12421" w:rsidRDefault="00BB7BE7" w:rsidP="00812C4D">
      <w:pPr>
        <w:pStyle w:val="Paragrafi"/>
        <w:rPr>
          <w:lang w:val="sq-AL"/>
        </w:rPr>
      </w:pPr>
      <w:r w:rsidRPr="00A12421">
        <w:rPr>
          <w:lang w:val="sq-AL"/>
        </w:rPr>
        <w:t xml:space="preserve">ç) të dhëna për llojin dhe sasinë e makinerive prodhuese që do të importohen dhe për periudhën e instalimit. </w:t>
      </w:r>
    </w:p>
    <w:p w:rsidR="00BB7BE7" w:rsidRPr="00A12421" w:rsidRDefault="0033353F" w:rsidP="00812C4D">
      <w:pPr>
        <w:pStyle w:val="Paragrafi"/>
        <w:rPr>
          <w:lang w:val="sq-AL"/>
        </w:rPr>
      </w:pPr>
      <w:r w:rsidRPr="00A12421">
        <w:rPr>
          <w:lang w:val="sq-AL"/>
        </w:rPr>
        <w:t>4.5</w:t>
      </w:r>
      <w:r w:rsidR="00A12421">
        <w:rPr>
          <w:lang w:val="sq-AL"/>
        </w:rPr>
        <w:t xml:space="preserve"> </w:t>
      </w:r>
      <w:r w:rsidR="00BB7BE7" w:rsidRPr="00A12421">
        <w:rPr>
          <w:lang w:val="sq-AL"/>
        </w:rPr>
        <w:t xml:space="preserve">Në rastin e importit të makinave bujqësore, siç përcaktohet në shkronjën </w:t>
      </w:r>
      <w:r w:rsidR="00CF7AB9">
        <w:rPr>
          <w:lang w:val="sq-AL"/>
        </w:rPr>
        <w:t>“</w:t>
      </w:r>
      <w:r w:rsidR="00BB7BE7" w:rsidRPr="00A12421">
        <w:rPr>
          <w:lang w:val="sq-AL"/>
        </w:rPr>
        <w:t>e</w:t>
      </w:r>
      <w:r w:rsidR="00CF7AB9">
        <w:rPr>
          <w:lang w:val="sq-AL"/>
        </w:rPr>
        <w:t>”</w:t>
      </w:r>
      <w:r w:rsidR="00BB7BE7" w:rsidRPr="00A12421">
        <w:rPr>
          <w:lang w:val="sq-AL"/>
        </w:rPr>
        <w:t>, të pikës 1, të k</w:t>
      </w:r>
      <w:r w:rsidR="0071588D">
        <w:rPr>
          <w:lang w:val="sq-AL"/>
        </w:rPr>
        <w:t>ë</w:t>
      </w:r>
      <w:r w:rsidR="00BB7BE7" w:rsidRPr="00A12421">
        <w:rPr>
          <w:lang w:val="sq-AL"/>
        </w:rPr>
        <w:t xml:space="preserve">tij neni, paraqesin </w:t>
      </w:r>
      <w:r w:rsidR="0071588D">
        <w:rPr>
          <w:lang w:val="sq-AL"/>
        </w:rPr>
        <w:t>dokumenta</w:t>
      </w:r>
      <w:r w:rsidR="0071588D" w:rsidRPr="00A12421">
        <w:rPr>
          <w:lang w:val="sq-AL"/>
        </w:rPr>
        <w:t>cionin</w:t>
      </w:r>
      <w:r w:rsidR="00BB7BE7" w:rsidRPr="00A12421">
        <w:rPr>
          <w:lang w:val="sq-AL"/>
        </w:rPr>
        <w:t xml:space="preserve"> e mëposhtëm:</w:t>
      </w:r>
    </w:p>
    <w:p w:rsidR="00BB7BE7" w:rsidRPr="00A12421" w:rsidRDefault="00BB7BE7" w:rsidP="00812C4D">
      <w:pPr>
        <w:pStyle w:val="Paragrafi"/>
        <w:rPr>
          <w:lang w:val="sq-AL"/>
        </w:rPr>
      </w:pPr>
      <w:r w:rsidRPr="00A12421">
        <w:rPr>
          <w:lang w:val="sq-AL"/>
        </w:rPr>
        <w:t>Në rastin kur është fermer:</w:t>
      </w:r>
    </w:p>
    <w:p w:rsidR="00BB7BE7" w:rsidRPr="00A12421" w:rsidRDefault="00DA38F6" w:rsidP="00812C4D">
      <w:pPr>
        <w:pStyle w:val="Paragrafi"/>
        <w:rPr>
          <w:lang w:val="sq-AL"/>
        </w:rPr>
      </w:pPr>
      <w:r w:rsidRPr="00A12421">
        <w:rPr>
          <w:lang w:val="sq-AL"/>
        </w:rPr>
        <w:t xml:space="preserve">a) </w:t>
      </w:r>
      <w:r w:rsidR="00BB7BE7" w:rsidRPr="00A12421">
        <w:rPr>
          <w:lang w:val="sq-AL"/>
        </w:rPr>
        <w:t>një kërkesë me shkrim, kur kryhen veprime për herë të parë pranë autoriteteve doganore s</w:t>
      </w:r>
      <w:r w:rsidR="0071588D">
        <w:rPr>
          <w:lang w:val="sq-AL"/>
        </w:rPr>
        <w:t>ë</w:t>
      </w:r>
      <w:r w:rsidR="00BB7BE7" w:rsidRPr="00A12421">
        <w:rPr>
          <w:lang w:val="sq-AL"/>
        </w:rPr>
        <w:t xml:space="preserve"> cil</w:t>
      </w:r>
      <w:r w:rsidR="0071588D">
        <w:rPr>
          <w:lang w:val="sq-AL"/>
        </w:rPr>
        <w:t>ë</w:t>
      </w:r>
      <w:r w:rsidR="00BB7BE7" w:rsidRPr="00A12421">
        <w:rPr>
          <w:lang w:val="sq-AL"/>
        </w:rPr>
        <w:t>s i bashkëngjitet edhe një fotokopje e certifikatës së NUIS/NIPT-it me të cilën fermeri është pajisur nga Drejtoria Rajonale Tatimore</w:t>
      </w:r>
      <w:r w:rsidR="0071588D">
        <w:rPr>
          <w:lang w:val="sq-AL"/>
        </w:rPr>
        <w:t>,</w:t>
      </w:r>
      <w:r w:rsidR="00BB7BE7" w:rsidRPr="00A12421">
        <w:rPr>
          <w:lang w:val="sq-AL"/>
        </w:rPr>
        <w:t xml:space="preserve"> e cila tregon se importuesi është fermer;</w:t>
      </w:r>
    </w:p>
    <w:p w:rsidR="00BB7BE7" w:rsidRPr="00A12421" w:rsidRDefault="00DA38F6" w:rsidP="00812C4D">
      <w:pPr>
        <w:pStyle w:val="Paragrafi"/>
        <w:rPr>
          <w:lang w:val="sq-AL"/>
        </w:rPr>
      </w:pPr>
      <w:r w:rsidRPr="00A12421">
        <w:rPr>
          <w:lang w:val="sq-AL"/>
        </w:rPr>
        <w:t xml:space="preserve">b) </w:t>
      </w:r>
      <w:r w:rsidR="00BB7BE7" w:rsidRPr="00A12421">
        <w:rPr>
          <w:lang w:val="sq-AL"/>
        </w:rPr>
        <w:t xml:space="preserve">kopje të aktit të pronësisë apo të marrjes me qira të tokës. </w:t>
      </w:r>
    </w:p>
    <w:p w:rsidR="00BB7BE7" w:rsidRPr="00A12421" w:rsidRDefault="00DA38F6" w:rsidP="00812C4D">
      <w:pPr>
        <w:pStyle w:val="Paragrafi"/>
        <w:rPr>
          <w:lang w:val="sq-AL"/>
        </w:rPr>
      </w:pPr>
      <w:r w:rsidRPr="00A12421">
        <w:rPr>
          <w:lang w:val="sq-AL"/>
        </w:rPr>
        <w:t xml:space="preserve">c) </w:t>
      </w:r>
      <w:r w:rsidR="00BB7BE7" w:rsidRPr="00A12421">
        <w:rPr>
          <w:lang w:val="sq-AL"/>
        </w:rPr>
        <w:t>të dhëna për llojin dhe sasinë e makinave që do të importohen dhe për periudhën e importimit.</w:t>
      </w:r>
      <w:r w:rsidR="00A12421">
        <w:rPr>
          <w:lang w:val="sq-AL"/>
        </w:rPr>
        <w:t xml:space="preserve"> </w:t>
      </w:r>
    </w:p>
    <w:p w:rsidR="00BB7BE7" w:rsidRPr="00A12421" w:rsidRDefault="00BB7BE7" w:rsidP="00812C4D">
      <w:pPr>
        <w:pStyle w:val="Paragrafi"/>
        <w:rPr>
          <w:lang w:val="sq-AL"/>
        </w:rPr>
      </w:pPr>
      <w:r w:rsidRPr="00A12421">
        <w:rPr>
          <w:lang w:val="sq-AL"/>
        </w:rPr>
        <w:t>Në rastin e tatimpaguesve të tjerë:</w:t>
      </w:r>
    </w:p>
    <w:p w:rsidR="00BB7BE7" w:rsidRPr="00A12421" w:rsidRDefault="0033353F" w:rsidP="00812C4D">
      <w:pPr>
        <w:pStyle w:val="Paragrafi"/>
        <w:rPr>
          <w:lang w:val="sq-AL"/>
        </w:rPr>
      </w:pPr>
      <w:r w:rsidRPr="00A12421">
        <w:rPr>
          <w:lang w:val="sq-AL"/>
        </w:rPr>
        <w:t xml:space="preserve">a) </w:t>
      </w:r>
      <w:r w:rsidR="00DA38F6" w:rsidRPr="00A12421">
        <w:rPr>
          <w:lang w:val="sq-AL"/>
        </w:rPr>
        <w:t>a</w:t>
      </w:r>
      <w:r w:rsidR="0071588D">
        <w:rPr>
          <w:lang w:val="sq-AL"/>
        </w:rPr>
        <w:t>s</w:t>
      </w:r>
      <w:r w:rsidR="00BB7BE7" w:rsidRPr="00A12421">
        <w:rPr>
          <w:lang w:val="sq-AL"/>
        </w:rPr>
        <w:t>një kërkesë me shkrim, së cilës, kur kryhen veprime për herë të parë pranë autoriteteve doganore, i bashkëngjitet edhe një fotokopje e certifikatës së NUIS/NIPT-it;</w:t>
      </w:r>
    </w:p>
    <w:p w:rsidR="00BB7BE7" w:rsidRPr="00A12421" w:rsidRDefault="0033353F" w:rsidP="00812C4D">
      <w:pPr>
        <w:pStyle w:val="Paragrafi"/>
        <w:rPr>
          <w:lang w:val="sq-AL"/>
        </w:rPr>
      </w:pPr>
      <w:r w:rsidRPr="00A12421">
        <w:rPr>
          <w:lang w:val="sq-AL"/>
        </w:rPr>
        <w:t xml:space="preserve">b) </w:t>
      </w:r>
      <w:r w:rsidR="00BB7BE7" w:rsidRPr="00A12421">
        <w:rPr>
          <w:lang w:val="sq-AL"/>
        </w:rPr>
        <w:t>vërtetim nga Drejtoria Rajonale Tatimore se importuesi është person i tatueshëm;</w:t>
      </w:r>
    </w:p>
    <w:p w:rsidR="00BB7BE7" w:rsidRPr="00A12421" w:rsidRDefault="0033353F" w:rsidP="00812C4D">
      <w:pPr>
        <w:pStyle w:val="Paragrafi"/>
        <w:rPr>
          <w:lang w:val="sq-AL"/>
        </w:rPr>
      </w:pPr>
      <w:r w:rsidRPr="00A12421">
        <w:rPr>
          <w:lang w:val="sq-AL"/>
        </w:rPr>
        <w:t xml:space="preserve">c) </w:t>
      </w:r>
      <w:r w:rsidR="00BB7BE7" w:rsidRPr="00A12421">
        <w:rPr>
          <w:lang w:val="sq-AL"/>
        </w:rPr>
        <w:t>kopje të ekstraktit të QKR-së;</w:t>
      </w:r>
    </w:p>
    <w:p w:rsidR="00BB7BE7" w:rsidRPr="00A12421" w:rsidRDefault="00BB7BE7" w:rsidP="00812C4D">
      <w:pPr>
        <w:pStyle w:val="Paragrafi"/>
        <w:rPr>
          <w:lang w:val="sq-AL"/>
        </w:rPr>
      </w:pPr>
      <w:r w:rsidRPr="00A12421">
        <w:rPr>
          <w:lang w:val="sq-AL"/>
        </w:rPr>
        <w:t xml:space="preserve">ç) të dhëna për llojin dhe sasinë e makinerive bujqësore që do të importohen. </w:t>
      </w:r>
    </w:p>
    <w:p w:rsidR="002C529C" w:rsidRDefault="002C529C" w:rsidP="00812C4D">
      <w:pPr>
        <w:pStyle w:val="Paragrafi"/>
        <w:rPr>
          <w:lang w:val="sq-AL"/>
        </w:rPr>
      </w:pPr>
    </w:p>
    <w:p w:rsidR="00BB7BE7" w:rsidRPr="00A12421" w:rsidRDefault="0033353F" w:rsidP="00812C4D">
      <w:pPr>
        <w:pStyle w:val="Paragrafi"/>
        <w:rPr>
          <w:lang w:val="sq-AL"/>
        </w:rPr>
      </w:pPr>
      <w:r w:rsidRPr="00A12421">
        <w:rPr>
          <w:lang w:val="sq-AL"/>
        </w:rPr>
        <w:t xml:space="preserve">4.6 </w:t>
      </w:r>
      <w:r w:rsidR="00BB7BE7" w:rsidRPr="00A12421">
        <w:rPr>
          <w:lang w:val="sq-AL"/>
        </w:rPr>
        <w:t xml:space="preserve">Importimet e makinerive e të pajisjeve të kryera në përputhje me pikat 38 dhe 41, të nenit 56, të ligjit, subjekt i këtij vendimi, të bëra me ndërmjetësimin e kompanive </w:t>
      </w:r>
      <w:r w:rsidR="00BB7BE7" w:rsidRPr="0071588D">
        <w:rPr>
          <w:i/>
          <w:lang w:val="sq-AL"/>
        </w:rPr>
        <w:t>leasing</w:t>
      </w:r>
      <w:r w:rsidR="00BB7BE7" w:rsidRPr="00A12421">
        <w:rPr>
          <w:lang w:val="sq-AL"/>
        </w:rPr>
        <w:t xml:space="preserve"> janë subjekt i përjashtimit nga tatimi mbi vlerën e shtuar.</w:t>
      </w:r>
    </w:p>
    <w:p w:rsidR="00BB7BE7" w:rsidRPr="00A12421" w:rsidRDefault="00BB7BE7" w:rsidP="00812C4D">
      <w:pPr>
        <w:pStyle w:val="Paragrafi"/>
        <w:rPr>
          <w:lang w:val="sq-AL"/>
        </w:rPr>
      </w:pPr>
      <w:r w:rsidRPr="00A12421">
        <w:rPr>
          <w:lang w:val="sq-AL"/>
        </w:rPr>
        <w:t xml:space="preserve">Subjektet përfituese duhet të paraqesin në doganë </w:t>
      </w:r>
      <w:r w:rsidR="0071588D">
        <w:rPr>
          <w:lang w:val="sq-AL"/>
        </w:rPr>
        <w:t>dokumenta</w:t>
      </w:r>
      <w:r w:rsidR="0071588D" w:rsidRPr="00A12421">
        <w:rPr>
          <w:lang w:val="sq-AL"/>
        </w:rPr>
        <w:t>cionin</w:t>
      </w:r>
      <w:r w:rsidRPr="00A12421">
        <w:rPr>
          <w:lang w:val="sq-AL"/>
        </w:rPr>
        <w:t xml:space="preserve"> e</w:t>
      </w:r>
      <w:r w:rsidR="00A12421">
        <w:rPr>
          <w:lang w:val="sq-AL"/>
        </w:rPr>
        <w:t xml:space="preserve"> </w:t>
      </w:r>
      <w:r w:rsidRPr="00A12421">
        <w:rPr>
          <w:lang w:val="sq-AL"/>
        </w:rPr>
        <w:t>mëposhtëm:</w:t>
      </w:r>
    </w:p>
    <w:p w:rsidR="00BB7BE7" w:rsidRPr="00A12421" w:rsidRDefault="0033353F" w:rsidP="00812C4D">
      <w:pPr>
        <w:pStyle w:val="Paragrafi"/>
        <w:rPr>
          <w:lang w:val="sq-AL"/>
        </w:rPr>
      </w:pPr>
      <w:r w:rsidRPr="00A12421">
        <w:rPr>
          <w:lang w:val="sq-AL"/>
        </w:rPr>
        <w:t xml:space="preserve">a) </w:t>
      </w:r>
      <w:r w:rsidR="00BB7BE7" w:rsidRPr="00A12421">
        <w:rPr>
          <w:lang w:val="sq-AL"/>
        </w:rPr>
        <w:t xml:space="preserve">Respektivisht sipas kategorisë, kopje të </w:t>
      </w:r>
      <w:r w:rsidR="0071588D">
        <w:rPr>
          <w:lang w:val="sq-AL"/>
        </w:rPr>
        <w:t>dokumenta</w:t>
      </w:r>
      <w:r w:rsidR="0071588D" w:rsidRPr="00A12421">
        <w:rPr>
          <w:lang w:val="sq-AL"/>
        </w:rPr>
        <w:t>cionit</w:t>
      </w:r>
      <w:r w:rsidR="00BB7BE7" w:rsidRPr="00A12421">
        <w:rPr>
          <w:lang w:val="sq-AL"/>
        </w:rPr>
        <w:t xml:space="preserve"> të përcaktuar në pikat 4.1; 4.2; 4.3, 4.4 e 4.5 të këtij neni.</w:t>
      </w:r>
    </w:p>
    <w:p w:rsidR="00BB7BE7" w:rsidRPr="00A12421" w:rsidRDefault="0033353F" w:rsidP="00812C4D">
      <w:pPr>
        <w:pStyle w:val="Paragrafi"/>
        <w:rPr>
          <w:lang w:val="sq-AL"/>
        </w:rPr>
      </w:pPr>
      <w:r w:rsidRPr="00A12421">
        <w:rPr>
          <w:lang w:val="sq-AL"/>
        </w:rPr>
        <w:t xml:space="preserve">b) </w:t>
      </w:r>
      <w:r w:rsidR="00BB7BE7" w:rsidRPr="00A12421">
        <w:rPr>
          <w:lang w:val="sq-AL"/>
        </w:rPr>
        <w:t xml:space="preserve">Kopje të kontratës me kompaninë </w:t>
      </w:r>
      <w:r w:rsidR="00BB7BE7" w:rsidRPr="0071588D">
        <w:rPr>
          <w:i/>
          <w:lang w:val="sq-AL"/>
        </w:rPr>
        <w:t>leasing</w:t>
      </w:r>
      <w:bookmarkStart w:id="4" w:name="3"/>
      <w:bookmarkEnd w:id="4"/>
    </w:p>
    <w:p w:rsidR="00BB7BE7" w:rsidRPr="00A12421" w:rsidRDefault="0033353F" w:rsidP="00812C4D">
      <w:pPr>
        <w:pStyle w:val="Paragrafi"/>
        <w:rPr>
          <w:lang w:val="sq-AL"/>
        </w:rPr>
      </w:pPr>
      <w:r w:rsidRPr="00A12421">
        <w:rPr>
          <w:lang w:val="sq-AL"/>
        </w:rPr>
        <w:t xml:space="preserve">5. </w:t>
      </w:r>
      <w:r w:rsidR="00BB7BE7" w:rsidRPr="00A12421">
        <w:rPr>
          <w:lang w:val="sq-AL"/>
        </w:rPr>
        <w:t xml:space="preserve">Me plotësimin e </w:t>
      </w:r>
      <w:r w:rsidR="0071588D">
        <w:rPr>
          <w:lang w:val="sq-AL"/>
        </w:rPr>
        <w:t>dokumenta</w:t>
      </w:r>
      <w:r w:rsidR="0071588D" w:rsidRPr="00A12421">
        <w:rPr>
          <w:lang w:val="sq-AL"/>
        </w:rPr>
        <w:t>cionit</w:t>
      </w:r>
      <w:r w:rsidR="00BB7BE7" w:rsidRPr="00A12421">
        <w:rPr>
          <w:lang w:val="sq-AL"/>
        </w:rPr>
        <w:t xml:space="preserve"> të përcaktuar në pikën 4, të këtij neni, brenda 15 (pesëmbëdhjetë) ditësh kalendarike, autoriteti doganor e pajis personin e tatueshëm me autorizimin e përjashtimit nga TVSH-ja, në të cilin përcaktohet edhe dega doganore mbikëqyrëse. Nëse administrata doganore nuk përgjigjet brenda afatit 15-ditor, autorizimi konsiderohet i dhënë. Një kopje e autorizimit dërgohet në Drejtorinë e Përgjithshme të Tatimeve (DPT). DPD-ja hap një regjistër të veçantë për importet që kryhen nga tatimpaguesit importues. Për çdo import të makinerive e të pajisjeve, personat e tatueshëm duhet të paraqesin kërkesat e parashtruara në këtë vendim për t’u pajisur me autorizim përjashtimi. </w:t>
      </w:r>
    </w:p>
    <w:p w:rsidR="00BB7BE7" w:rsidRPr="00A12421" w:rsidRDefault="00BB7BE7" w:rsidP="002C529C">
      <w:pPr>
        <w:pStyle w:val="Hapesira7"/>
        <w:rPr>
          <w:lang w:val="sq-AL"/>
        </w:rPr>
      </w:pPr>
    </w:p>
    <w:p w:rsidR="00BB7BE7" w:rsidRPr="00A12421" w:rsidRDefault="00BB7BE7" w:rsidP="0033353F">
      <w:pPr>
        <w:pStyle w:val="Paragrafi"/>
        <w:jc w:val="center"/>
        <w:rPr>
          <w:lang w:val="sq-AL"/>
        </w:rPr>
      </w:pPr>
      <w:r w:rsidRPr="00A12421">
        <w:rPr>
          <w:lang w:val="sq-AL"/>
        </w:rPr>
        <w:t>Neni 9</w:t>
      </w:r>
    </w:p>
    <w:p w:rsidR="00BB7BE7" w:rsidRPr="00A12421" w:rsidRDefault="00BB7BE7" w:rsidP="0033353F">
      <w:pPr>
        <w:pStyle w:val="Paragrafi"/>
        <w:jc w:val="center"/>
        <w:rPr>
          <w:b/>
          <w:lang w:val="sq-AL"/>
        </w:rPr>
      </w:pPr>
      <w:r w:rsidRPr="00A12421">
        <w:rPr>
          <w:b/>
          <w:lang w:val="sq-AL"/>
        </w:rPr>
        <w:t>Përcaktimi i kategorive të operatorëve ekonomikë që përfshihen</w:t>
      </w:r>
      <w:r w:rsidR="0033353F" w:rsidRPr="00A12421">
        <w:rPr>
          <w:b/>
          <w:lang w:val="sq-AL"/>
        </w:rPr>
        <w:t xml:space="preserve"> </w:t>
      </w:r>
      <w:r w:rsidRPr="00A12421">
        <w:rPr>
          <w:b/>
          <w:lang w:val="sq-AL"/>
        </w:rPr>
        <w:t>në sektorin e përpunimit aktiv dhe të agrobiznesit</w:t>
      </w:r>
    </w:p>
    <w:p w:rsidR="00BB7BE7" w:rsidRPr="00A12421" w:rsidRDefault="00BB7BE7" w:rsidP="002C529C">
      <w:pPr>
        <w:pStyle w:val="Hapesira7"/>
        <w:rPr>
          <w:lang w:val="sq-AL"/>
        </w:rPr>
      </w:pPr>
    </w:p>
    <w:p w:rsidR="00BB7BE7" w:rsidRPr="00A12421" w:rsidRDefault="0033353F" w:rsidP="00812C4D">
      <w:pPr>
        <w:pStyle w:val="Paragrafi"/>
        <w:rPr>
          <w:lang w:val="sq-AL"/>
        </w:rPr>
      </w:pPr>
      <w:r w:rsidRPr="00A12421">
        <w:rPr>
          <w:lang w:val="sq-AL"/>
        </w:rPr>
        <w:t xml:space="preserve">1. </w:t>
      </w:r>
      <w:r w:rsidR="00BB7BE7" w:rsidRPr="00A12421">
        <w:rPr>
          <w:lang w:val="sq-AL"/>
        </w:rPr>
        <w:t xml:space="preserve">Në zbatim të pikës 38, të nenit 56, të ligjit, kategoritë e operatorëve ekonomikë, që përfshihen në sektorin e përpunimit aktiv janë personat e tatueshëm që kryejnë aktivitet të autorizuar nga Drejtoria e Përgjithshme e Doganave në fushën e përpunimit aktiv, sipas </w:t>
      </w:r>
      <w:r w:rsidR="0071588D" w:rsidRPr="00A12421">
        <w:rPr>
          <w:lang w:val="sq-AL"/>
        </w:rPr>
        <w:t>përcaktimeve</w:t>
      </w:r>
      <w:r w:rsidR="00BB7BE7" w:rsidRPr="00A12421">
        <w:rPr>
          <w:lang w:val="sq-AL"/>
        </w:rPr>
        <w:t xml:space="preserve"> në </w:t>
      </w:r>
      <w:r w:rsidR="00CF7AB9">
        <w:rPr>
          <w:lang w:val="sq-AL"/>
        </w:rPr>
        <w:t>“</w:t>
      </w:r>
      <w:r w:rsidR="00BB7BE7" w:rsidRPr="00A12421">
        <w:rPr>
          <w:lang w:val="sq-AL"/>
        </w:rPr>
        <w:t>Kodin Doganor të Republikës së Shqipërisë</w:t>
      </w:r>
      <w:r w:rsidR="00CF7AB9">
        <w:rPr>
          <w:lang w:val="sq-AL"/>
        </w:rPr>
        <w:t>”</w:t>
      </w:r>
      <w:r w:rsidR="00BB7BE7" w:rsidRPr="00A12421">
        <w:rPr>
          <w:lang w:val="sq-AL"/>
        </w:rPr>
        <w:t>. Nëse brenda 3 (tre) vjetësh nga momenti i marrjes së autorizimit të përjashtimit nga TVSH-ja, operatori ekonomik nuk ka kryer aktivitet përpunimi aktiv (import-rieksport mallrash nën regjimin e përpunimit aktiv), automatikisht duhet të paguajë tatimin e vlerës së shtuar, për të cilin ka përfituar përjashtimin përkatës.</w:t>
      </w:r>
    </w:p>
    <w:p w:rsidR="00BB7BE7" w:rsidRPr="00A12421" w:rsidRDefault="0033353F" w:rsidP="00812C4D">
      <w:pPr>
        <w:pStyle w:val="Paragrafi"/>
        <w:rPr>
          <w:lang w:val="sq-AL"/>
        </w:rPr>
      </w:pPr>
      <w:r w:rsidRPr="00A12421">
        <w:rPr>
          <w:lang w:val="sq-AL"/>
        </w:rPr>
        <w:t xml:space="preserve">2. </w:t>
      </w:r>
      <w:r w:rsidR="00BB7BE7" w:rsidRPr="00A12421">
        <w:rPr>
          <w:lang w:val="sq-AL"/>
        </w:rPr>
        <w:t>Për zbatimin e përjashtimit nga TVSH-ja në import sipas këtij neni, kategoritë e operatorëve ekonomikë, që përfshihen në sektorin e agrobiznesit janë subjektet fizike ose juridike, që merren me prodhimin ose përpunimin e produkteve bujqësore, blegtorale, të akuakulturës, peshkimit dhe pyjeve, si dhe prodhimin e përpunimin e imputeve bujqësore, si: fara, fidanë, plehra kimike, pesticide dhe medikamente veterinare:</w:t>
      </w:r>
    </w:p>
    <w:p w:rsidR="00BB7BE7" w:rsidRPr="00A12421" w:rsidRDefault="00BB7BE7" w:rsidP="00812C4D">
      <w:pPr>
        <w:pStyle w:val="Paragrafi"/>
        <w:rPr>
          <w:lang w:val="sq-AL"/>
        </w:rPr>
      </w:pPr>
      <w:r w:rsidRPr="00A12421">
        <w:rPr>
          <w:lang w:val="sq-AL"/>
        </w:rPr>
        <w:t xml:space="preserve"> </w:t>
      </w:r>
      <w:r w:rsidR="0033353F" w:rsidRPr="00A12421">
        <w:rPr>
          <w:lang w:val="sq-AL"/>
        </w:rPr>
        <w:t xml:space="preserve">2.1 </w:t>
      </w:r>
      <w:r w:rsidRPr="00A12421">
        <w:rPr>
          <w:lang w:val="sq-AL"/>
        </w:rPr>
        <w:t xml:space="preserve">Kategoritë kryesore të agrobiznesit janë: </w:t>
      </w:r>
    </w:p>
    <w:p w:rsidR="00BB7BE7" w:rsidRPr="00A12421" w:rsidRDefault="0033353F" w:rsidP="00812C4D">
      <w:pPr>
        <w:pStyle w:val="Paragrafi"/>
        <w:rPr>
          <w:lang w:val="sq-AL"/>
        </w:rPr>
      </w:pPr>
      <w:r w:rsidRPr="00A12421">
        <w:rPr>
          <w:lang w:val="sq-AL"/>
        </w:rPr>
        <w:t xml:space="preserve">a) </w:t>
      </w:r>
      <w:r w:rsidR="00BB7BE7" w:rsidRPr="00A12421">
        <w:rPr>
          <w:lang w:val="sq-AL"/>
        </w:rPr>
        <w:t>kultivimi dhe prodhimi i produkteve bujqësore bazë, të tilla si të gjitha produktet bujqësore dhe blegtorale që vijnë direkt nga fusha apo stalla dhe që janë të papërpunuara, si p.sh.: frutat, perimet, patatet, drithërat, ullinjtë, mishi, peshku, qumështi, vezët, mjalti;</w:t>
      </w:r>
    </w:p>
    <w:p w:rsidR="00BB7BE7" w:rsidRPr="00A12421" w:rsidRDefault="0033353F" w:rsidP="00812C4D">
      <w:pPr>
        <w:pStyle w:val="Paragrafi"/>
        <w:rPr>
          <w:lang w:val="sq-AL"/>
        </w:rPr>
      </w:pPr>
      <w:r w:rsidRPr="00A12421">
        <w:rPr>
          <w:lang w:val="sq-AL"/>
        </w:rPr>
        <w:t xml:space="preserve">b) </w:t>
      </w:r>
      <w:r w:rsidR="00BB7BE7" w:rsidRPr="00A12421">
        <w:rPr>
          <w:lang w:val="sq-AL"/>
        </w:rPr>
        <w:t xml:space="preserve">përpunimi i të gjitha produkteve bujqësore, të përmendura në shkronjën </w:t>
      </w:r>
      <w:r w:rsidR="00CF7AB9">
        <w:rPr>
          <w:lang w:val="sq-AL"/>
        </w:rPr>
        <w:t>“</w:t>
      </w:r>
      <w:r w:rsidR="00BB7BE7" w:rsidRPr="00A12421">
        <w:rPr>
          <w:lang w:val="sq-AL"/>
        </w:rPr>
        <w:t>a</w:t>
      </w:r>
      <w:r w:rsidR="00CF7AB9">
        <w:rPr>
          <w:lang w:val="sq-AL"/>
        </w:rPr>
        <w:t>”</w:t>
      </w:r>
      <w:r w:rsidR="00BB7BE7" w:rsidRPr="00A12421">
        <w:rPr>
          <w:lang w:val="sq-AL"/>
        </w:rPr>
        <w:t xml:space="preserve">, të pikës 2.1, të këtij vendimi, të tilla si: lëngjet, kompostot, mielli, buka, vaji i ullirit, sallamrat, proshutat, peshku i përpunuar, të gjitha nënproduktet e qumështit etj.; </w:t>
      </w:r>
    </w:p>
    <w:p w:rsidR="00BB7BE7" w:rsidRPr="00A12421" w:rsidRDefault="0033353F" w:rsidP="00812C4D">
      <w:pPr>
        <w:pStyle w:val="Paragrafi"/>
        <w:rPr>
          <w:lang w:val="sq-AL"/>
        </w:rPr>
      </w:pPr>
      <w:r w:rsidRPr="00A12421">
        <w:rPr>
          <w:lang w:val="sq-AL"/>
        </w:rPr>
        <w:t xml:space="preserve">c) </w:t>
      </w:r>
      <w:r w:rsidR="00BB7BE7" w:rsidRPr="00A12421">
        <w:rPr>
          <w:lang w:val="sq-AL"/>
        </w:rPr>
        <w:t xml:space="preserve">kultivimi, prodhimi apo përpunimi i produkteve pyjore, të tilla si: bimët dekorative, bimët aromatike-mjekësore, kërpudhat etj.; </w:t>
      </w:r>
    </w:p>
    <w:p w:rsidR="00BB7BE7" w:rsidRPr="00A12421" w:rsidRDefault="00BB7BE7" w:rsidP="00812C4D">
      <w:pPr>
        <w:pStyle w:val="Paragrafi"/>
        <w:rPr>
          <w:lang w:val="sq-AL"/>
        </w:rPr>
      </w:pPr>
      <w:r w:rsidRPr="00A12421">
        <w:rPr>
          <w:lang w:val="sq-AL"/>
        </w:rPr>
        <w:t>ç)</w:t>
      </w:r>
      <w:r w:rsidR="00A12421">
        <w:rPr>
          <w:lang w:val="sq-AL"/>
        </w:rPr>
        <w:t xml:space="preserve"> </w:t>
      </w:r>
      <w:r w:rsidRPr="00A12421">
        <w:rPr>
          <w:lang w:val="sq-AL"/>
        </w:rPr>
        <w:t>prodhimi dhe përpunimi i imputeve bujqësore, të tilla si: fara, fidanë, plehra kimike, pesticide;</w:t>
      </w:r>
    </w:p>
    <w:p w:rsidR="00BB7BE7" w:rsidRPr="00A12421" w:rsidRDefault="005A0FE8" w:rsidP="00812C4D">
      <w:pPr>
        <w:pStyle w:val="Paragrafi"/>
        <w:rPr>
          <w:lang w:val="sq-AL"/>
        </w:rPr>
      </w:pPr>
      <w:r>
        <w:rPr>
          <w:lang w:val="sq-AL"/>
        </w:rPr>
        <w:t xml:space="preserve">d) </w:t>
      </w:r>
      <w:r w:rsidR="00BB7BE7" w:rsidRPr="00A12421">
        <w:rPr>
          <w:lang w:val="sq-AL"/>
        </w:rPr>
        <w:t>mbarështimi i gjësë së gjallë, si: gjedhë, të imta, njëthundrakë, derra, shpendë, lepuj, bletë, kërmij, peshq, midhje.</w:t>
      </w:r>
    </w:p>
    <w:p w:rsidR="00BB7BE7" w:rsidRPr="002C529C" w:rsidRDefault="00BB7BE7" w:rsidP="002C529C">
      <w:pPr>
        <w:pStyle w:val="Hapesira7"/>
        <w:rPr>
          <w:rStyle w:val="grame"/>
        </w:rPr>
      </w:pPr>
    </w:p>
    <w:p w:rsidR="00BB7BE7" w:rsidRPr="00A12421" w:rsidRDefault="00BB7BE7" w:rsidP="0033353F">
      <w:pPr>
        <w:pStyle w:val="Paragrafi"/>
        <w:jc w:val="center"/>
        <w:rPr>
          <w:lang w:val="sq-AL"/>
        </w:rPr>
      </w:pPr>
      <w:r w:rsidRPr="00A12421">
        <w:rPr>
          <w:lang w:val="sq-AL"/>
        </w:rPr>
        <w:t>Neni 10</w:t>
      </w:r>
    </w:p>
    <w:p w:rsidR="00BB7BE7" w:rsidRPr="00A12421" w:rsidRDefault="00BB7BE7" w:rsidP="0033353F">
      <w:pPr>
        <w:pStyle w:val="Paragrafi"/>
        <w:jc w:val="center"/>
        <w:rPr>
          <w:b/>
          <w:lang w:val="sq-AL"/>
        </w:rPr>
      </w:pPr>
      <w:r w:rsidRPr="00A12421">
        <w:rPr>
          <w:b/>
          <w:lang w:val="sq-AL"/>
        </w:rPr>
        <w:t>Përcaktimi i kategorisë së eksportuesve për qëllim të rimbursimit të TVSH-së</w:t>
      </w:r>
    </w:p>
    <w:p w:rsidR="00BB7BE7" w:rsidRPr="00A12421" w:rsidRDefault="00BB7BE7" w:rsidP="002C529C">
      <w:pPr>
        <w:pStyle w:val="Hapesira7"/>
        <w:rPr>
          <w:lang w:val="sq-AL"/>
        </w:rPr>
      </w:pPr>
    </w:p>
    <w:p w:rsidR="00BB7BE7" w:rsidRPr="002C529C" w:rsidRDefault="00BB7BE7" w:rsidP="00812C4D">
      <w:pPr>
        <w:pStyle w:val="Paragrafi"/>
        <w:rPr>
          <w:spacing w:val="-4"/>
          <w:lang w:val="sq-AL"/>
        </w:rPr>
      </w:pPr>
      <w:r w:rsidRPr="002C529C">
        <w:rPr>
          <w:spacing w:val="-4"/>
          <w:lang w:val="sq-AL"/>
        </w:rPr>
        <w:t xml:space="preserve">1. Në zbatim të pikës 3, të nenit 77, të ligjit, për qëllime të rimbursimit të TVSH-së, përcaktohen kategoritë e eksportuesve, si më poshtë: </w:t>
      </w:r>
    </w:p>
    <w:p w:rsidR="00BB7BE7" w:rsidRPr="00A12421" w:rsidRDefault="0033353F" w:rsidP="00812C4D">
      <w:pPr>
        <w:pStyle w:val="Paragrafi"/>
        <w:rPr>
          <w:lang w:val="sq-AL"/>
        </w:rPr>
      </w:pPr>
      <w:r w:rsidRPr="00A12421">
        <w:rPr>
          <w:lang w:val="sq-AL"/>
        </w:rPr>
        <w:t xml:space="preserve">a) </w:t>
      </w:r>
      <w:r w:rsidR="00BB7BE7" w:rsidRPr="00A12421">
        <w:rPr>
          <w:lang w:val="sq-AL"/>
        </w:rPr>
        <w:t xml:space="preserve">Personat e tatueshëm eksportues me risk zero, që plotësojnë kriteret e mëposhtme: </w:t>
      </w:r>
    </w:p>
    <w:p w:rsidR="00BB7BE7" w:rsidRPr="00A12421" w:rsidRDefault="0033353F" w:rsidP="00812C4D">
      <w:pPr>
        <w:pStyle w:val="Paragrafi"/>
        <w:rPr>
          <w:lang w:val="sq-AL"/>
        </w:rPr>
      </w:pPr>
      <w:r w:rsidRPr="00A12421">
        <w:rPr>
          <w:lang w:val="sq-AL"/>
        </w:rPr>
        <w:t xml:space="preserve">i) </w:t>
      </w:r>
      <w:r w:rsidR="00BB7BE7" w:rsidRPr="00A12421">
        <w:rPr>
          <w:lang w:val="sq-AL"/>
        </w:rPr>
        <w:t>Vlera e eksporteve të bëra në periudhën/at tatimore, për të cilën/at kërkohet rimbursim, përbën 100% të vlerës së përgjithshme të shitjeve përfshirë eksportet;</w:t>
      </w:r>
    </w:p>
    <w:p w:rsidR="00BB7BE7" w:rsidRPr="00A12421" w:rsidRDefault="0033353F" w:rsidP="00812C4D">
      <w:pPr>
        <w:pStyle w:val="Paragrafi"/>
        <w:rPr>
          <w:lang w:val="sq-AL"/>
        </w:rPr>
      </w:pPr>
      <w:r w:rsidRPr="00A12421">
        <w:rPr>
          <w:lang w:val="sq-AL"/>
        </w:rPr>
        <w:t xml:space="preserve">ii) </w:t>
      </w:r>
      <w:r w:rsidR="00BB7BE7" w:rsidRPr="00A12421">
        <w:rPr>
          <w:lang w:val="sq-AL"/>
        </w:rPr>
        <w:t>Kanë aktivitet eksportues mbi 1vit;</w:t>
      </w:r>
    </w:p>
    <w:p w:rsidR="00BB7BE7" w:rsidRPr="00A12421" w:rsidRDefault="0033353F" w:rsidP="00812C4D">
      <w:pPr>
        <w:pStyle w:val="Paragrafi"/>
        <w:rPr>
          <w:lang w:val="sq-AL"/>
        </w:rPr>
      </w:pPr>
      <w:r w:rsidRPr="00A12421">
        <w:rPr>
          <w:lang w:val="sq-AL"/>
        </w:rPr>
        <w:t xml:space="preserve">iii) </w:t>
      </w:r>
      <w:r w:rsidR="00BB7BE7" w:rsidRPr="00A12421">
        <w:rPr>
          <w:lang w:val="sq-AL"/>
        </w:rPr>
        <w:t>Paraqesin si dokument prove të kryerjes së eksportit deklaratën doganore të eksportit, lëshuar sipas legjislacionit doganor në Republikën e Shqipërisë;</w:t>
      </w:r>
    </w:p>
    <w:p w:rsidR="00BB7BE7" w:rsidRPr="00A12421" w:rsidRDefault="0033353F" w:rsidP="00812C4D">
      <w:pPr>
        <w:pStyle w:val="Paragrafi"/>
        <w:rPr>
          <w:lang w:val="sq-AL"/>
        </w:rPr>
      </w:pPr>
      <w:r w:rsidRPr="00A12421">
        <w:rPr>
          <w:lang w:val="sq-AL"/>
        </w:rPr>
        <w:t xml:space="preserve">iv) </w:t>
      </w:r>
      <w:r w:rsidR="00BB7BE7" w:rsidRPr="00A12421">
        <w:rPr>
          <w:lang w:val="sq-AL"/>
        </w:rPr>
        <w:t>Nuk kanë detyrime të papaguara të kontributeve të sigurimeve shoqërore dhe shëndetësore.</w:t>
      </w:r>
    </w:p>
    <w:p w:rsidR="00BB7BE7" w:rsidRPr="00A12421" w:rsidRDefault="00BB7BE7" w:rsidP="00812C4D">
      <w:pPr>
        <w:pStyle w:val="Paragrafi"/>
        <w:rPr>
          <w:lang w:val="sq-AL"/>
        </w:rPr>
      </w:pPr>
      <w:r w:rsidRPr="00A12421">
        <w:rPr>
          <w:lang w:val="sq-AL"/>
        </w:rPr>
        <w:t xml:space="preserve">Këta persona të klasifikuar me risk zero rimbursohen automatikisht pa iu nënshtruar më parë analizës së riskut. </w:t>
      </w:r>
    </w:p>
    <w:p w:rsidR="00BB7BE7" w:rsidRPr="00A12421" w:rsidRDefault="0033353F" w:rsidP="00812C4D">
      <w:pPr>
        <w:pStyle w:val="Paragrafi"/>
        <w:rPr>
          <w:lang w:val="sq-AL"/>
        </w:rPr>
      </w:pPr>
      <w:r w:rsidRPr="00A12421">
        <w:rPr>
          <w:lang w:val="sq-AL"/>
        </w:rPr>
        <w:t xml:space="preserve">a) </w:t>
      </w:r>
      <w:r w:rsidR="00BB7BE7" w:rsidRPr="00A12421">
        <w:rPr>
          <w:lang w:val="sq-AL"/>
        </w:rPr>
        <w:t xml:space="preserve">Personi i tatueshëm që i nënshtrohet regjimit të përpunimit aktiv për përpunimin në Republikën e Shqipërisë me qëllim rieksportimin e mallrave joshqiptare, siç përcaktohet në Kodin Doganor. </w:t>
      </w:r>
    </w:p>
    <w:p w:rsidR="00BB7BE7" w:rsidRPr="00A12421" w:rsidRDefault="0033353F" w:rsidP="00812C4D">
      <w:pPr>
        <w:pStyle w:val="Paragrafi"/>
        <w:rPr>
          <w:lang w:val="sq-AL"/>
        </w:rPr>
      </w:pPr>
      <w:r w:rsidRPr="00A12421">
        <w:rPr>
          <w:lang w:val="sq-AL"/>
        </w:rPr>
        <w:t xml:space="preserve">b) </w:t>
      </w:r>
      <w:r w:rsidR="00BB7BE7" w:rsidRPr="00A12421">
        <w:rPr>
          <w:lang w:val="sq-AL"/>
        </w:rPr>
        <w:t xml:space="preserve">Personi i tatueshëm që eksporton mallra shqiptare sipas kuptimit të </w:t>
      </w:r>
      <w:r w:rsidR="00CF7AB9">
        <w:rPr>
          <w:lang w:val="sq-AL"/>
        </w:rPr>
        <w:t>“</w:t>
      </w:r>
      <w:r w:rsidR="00BB7BE7" w:rsidRPr="00A12421">
        <w:rPr>
          <w:lang w:val="sq-AL"/>
        </w:rPr>
        <w:t>Kodit Doganor i Republikës së Shqipërisë, nëse vlera e eksporteve të bëra në periudhën/at tatimore, për të cilën/at kërkohet rimbursimi, përbën më shumë se 60% të vlerës së përgjithshme të shitjeve, përfshirë eksportet;</w:t>
      </w:r>
    </w:p>
    <w:p w:rsidR="00BB7BE7" w:rsidRPr="00A12421" w:rsidRDefault="00BB7BE7" w:rsidP="00812C4D">
      <w:pPr>
        <w:pStyle w:val="Paragrafi"/>
        <w:rPr>
          <w:lang w:val="sq-AL"/>
        </w:rPr>
      </w:pPr>
      <w:r w:rsidRPr="00A12421">
        <w:rPr>
          <w:lang w:val="sq-AL"/>
        </w:rPr>
        <w:t xml:space="preserve">2. Të gjithë personat e tatueshëm eksportues sipas pikës 1, të këtij vendimi, rimbursohen brenda 30 ditëve nga data e paraqitjes së kërkesës duke iu nënshtruar procedurës së analizës së riskut, përveç eksportuesve të përcaktuar në pikën 1, shkronja </w:t>
      </w:r>
      <w:r w:rsidR="00CF7AB9">
        <w:rPr>
          <w:lang w:val="sq-AL"/>
        </w:rPr>
        <w:t>“</w:t>
      </w:r>
      <w:r w:rsidRPr="00A12421">
        <w:rPr>
          <w:lang w:val="sq-AL"/>
        </w:rPr>
        <w:t>a</w:t>
      </w:r>
      <w:r w:rsidR="00CF7AB9">
        <w:rPr>
          <w:lang w:val="sq-AL"/>
        </w:rPr>
        <w:t>”</w:t>
      </w:r>
      <w:r w:rsidRPr="00A12421">
        <w:rPr>
          <w:lang w:val="sq-AL"/>
        </w:rPr>
        <w:t>, të këtij vendimi që klasifikohen me risk zero.</w:t>
      </w:r>
    </w:p>
    <w:p w:rsidR="00BB7BE7" w:rsidRPr="00A12421" w:rsidRDefault="00BB7BE7" w:rsidP="00812C4D">
      <w:pPr>
        <w:pStyle w:val="Paragrafi"/>
        <w:rPr>
          <w:lang w:val="sq-AL"/>
        </w:rPr>
      </w:pPr>
      <w:r w:rsidRPr="00A12421">
        <w:rPr>
          <w:lang w:val="sq-AL"/>
        </w:rPr>
        <w:t>3. Të gjithë personat e tatueshëm që kryejnë eksporte, por nuk klasifikohen në pikën 1 t ketij neni, rimbursohen brenda 60 ditëve nga data e paraqitjes së kërkesës duke iu nënshtruar procedurës së analizës së riskut.</w:t>
      </w:r>
      <w:r w:rsidR="00A12421">
        <w:rPr>
          <w:lang w:val="sq-AL"/>
        </w:rPr>
        <w:t xml:space="preserve"> </w:t>
      </w:r>
    </w:p>
    <w:p w:rsidR="00BB7BE7" w:rsidRPr="00A12421" w:rsidRDefault="00BB7BE7" w:rsidP="002C529C">
      <w:pPr>
        <w:pStyle w:val="Hapesira7"/>
        <w:rPr>
          <w:lang w:val="sq-AL"/>
        </w:rPr>
      </w:pPr>
    </w:p>
    <w:p w:rsidR="00BB7BE7" w:rsidRPr="00A12421" w:rsidRDefault="00BB7BE7" w:rsidP="00791256">
      <w:pPr>
        <w:pStyle w:val="Paragrafi"/>
        <w:jc w:val="center"/>
        <w:rPr>
          <w:lang w:val="sq-AL"/>
        </w:rPr>
      </w:pPr>
      <w:r w:rsidRPr="00A12421">
        <w:rPr>
          <w:lang w:val="sq-AL"/>
        </w:rPr>
        <w:t>Neni 11</w:t>
      </w:r>
    </w:p>
    <w:p w:rsidR="00BB7BE7" w:rsidRPr="00A12421" w:rsidRDefault="00BB7BE7" w:rsidP="00791256">
      <w:pPr>
        <w:pStyle w:val="Paragrafi"/>
        <w:jc w:val="center"/>
        <w:rPr>
          <w:b/>
          <w:lang w:val="sq-AL"/>
        </w:rPr>
      </w:pPr>
      <w:r w:rsidRPr="00A12421">
        <w:rPr>
          <w:b/>
          <w:lang w:val="sq-AL"/>
        </w:rPr>
        <w:t>Përcaktimi i kufirit minimal të regjistrimit për tatimin mbi vlerën e shtuar (TVSH)</w:t>
      </w:r>
    </w:p>
    <w:p w:rsidR="00BB7BE7" w:rsidRPr="00A12421" w:rsidRDefault="00BB7BE7" w:rsidP="002C529C">
      <w:pPr>
        <w:pStyle w:val="Hapesira7"/>
        <w:rPr>
          <w:lang w:val="sq-AL"/>
        </w:rPr>
      </w:pPr>
    </w:p>
    <w:p w:rsidR="00BB7BE7" w:rsidRPr="00A12421" w:rsidRDefault="00791256" w:rsidP="00812C4D">
      <w:pPr>
        <w:pStyle w:val="Paragrafi"/>
        <w:rPr>
          <w:lang w:val="sq-AL"/>
        </w:rPr>
      </w:pPr>
      <w:r w:rsidRPr="00A12421">
        <w:rPr>
          <w:lang w:val="sq-AL"/>
        </w:rPr>
        <w:t>1.</w:t>
      </w:r>
      <w:r w:rsidR="00A12421">
        <w:rPr>
          <w:lang w:val="sq-AL"/>
        </w:rPr>
        <w:t xml:space="preserve"> </w:t>
      </w:r>
      <w:r w:rsidR="00BB7BE7" w:rsidRPr="00A12421">
        <w:rPr>
          <w:lang w:val="sq-AL"/>
        </w:rPr>
        <w:t>Në zbatim</w:t>
      </w:r>
      <w:r w:rsidR="00A12421">
        <w:rPr>
          <w:lang w:val="sq-AL"/>
        </w:rPr>
        <w:t xml:space="preserve"> </w:t>
      </w:r>
      <w:r w:rsidR="00BB7BE7" w:rsidRPr="00A12421">
        <w:rPr>
          <w:lang w:val="sq-AL"/>
        </w:rPr>
        <w:t>të nenit 117, të ligjit, kufiri minimal i regjistrimit për tatimin mbi vlerën e shtuar është qarkullimi prej 5 milionë (pesë milionë) lekë në një vit kalendarik, përveç rasteve të përcaktuara në pikën 2, të këtij neni.</w:t>
      </w:r>
    </w:p>
    <w:p w:rsidR="00BB7BE7" w:rsidRPr="00A12421" w:rsidRDefault="00791256" w:rsidP="00812C4D">
      <w:pPr>
        <w:pStyle w:val="Paragrafi"/>
        <w:rPr>
          <w:lang w:val="sq-AL"/>
        </w:rPr>
      </w:pPr>
      <w:r w:rsidRPr="00A12421">
        <w:rPr>
          <w:lang w:val="sq-AL"/>
        </w:rPr>
        <w:t xml:space="preserve">2. </w:t>
      </w:r>
      <w:r w:rsidR="00BB7BE7" w:rsidRPr="00A12421">
        <w:rPr>
          <w:lang w:val="sq-AL"/>
        </w:rPr>
        <w:t>Personat e tatueshëm, që ofrojnë shërbime në veprimtari ekonomike, sipas profesioneve të tilla si: avokat, noter, mjek i specializuar, dentist, dentist i specializuar, farmacist, infermier, veteriner, arkitekt, inxhinier, mjek-laborant, projektues, ekonomist, agronom, ekspert kontabël i regjistruar, kontabilist i miratuar dhe vlerësues i pasurisë, si dhe kryejnë veprimtari ekonomike në fushën e hotelerisë, pavarësisht nga qarkullimi vjetor, kufiri minimal i regjistrimit për TVSH-në është zero dhe të gjithë janë persona të tatueshëm të regjistruar për TVSH-në, edhe nëse kryejnë veprimtari të përjashtuar sipas ligjit.</w:t>
      </w:r>
    </w:p>
    <w:p w:rsidR="00BB7BE7" w:rsidRPr="00A12421" w:rsidRDefault="00BB7BE7" w:rsidP="00791256">
      <w:pPr>
        <w:pStyle w:val="Paragrafi"/>
        <w:jc w:val="center"/>
        <w:rPr>
          <w:lang w:val="sq-AL"/>
        </w:rPr>
      </w:pPr>
      <w:r w:rsidRPr="00A12421">
        <w:rPr>
          <w:lang w:val="sq-AL"/>
        </w:rPr>
        <w:t>Neni 12</w:t>
      </w:r>
    </w:p>
    <w:p w:rsidR="00BB7BE7" w:rsidRPr="00A12421" w:rsidRDefault="00BB7BE7" w:rsidP="00791256">
      <w:pPr>
        <w:pStyle w:val="Paragrafi"/>
        <w:jc w:val="center"/>
        <w:rPr>
          <w:b/>
          <w:lang w:val="sq-AL"/>
        </w:rPr>
      </w:pPr>
      <w:r w:rsidRPr="00A12421">
        <w:rPr>
          <w:b/>
          <w:lang w:val="sq-AL"/>
        </w:rPr>
        <w:t>Organet zbatuese</w:t>
      </w:r>
    </w:p>
    <w:p w:rsidR="00BB7BE7" w:rsidRPr="00A12421" w:rsidRDefault="00BB7BE7" w:rsidP="003A070B">
      <w:pPr>
        <w:pStyle w:val="Hapesira7"/>
        <w:rPr>
          <w:lang w:val="sq-AL"/>
        </w:rPr>
      </w:pPr>
    </w:p>
    <w:p w:rsidR="00BB7BE7" w:rsidRPr="00A12421" w:rsidRDefault="00BB7BE7" w:rsidP="00812C4D">
      <w:pPr>
        <w:pStyle w:val="Paragrafi"/>
        <w:rPr>
          <w:lang w:val="sq-AL"/>
        </w:rPr>
      </w:pPr>
      <w:r w:rsidRPr="00A12421">
        <w:rPr>
          <w:lang w:val="sq-AL"/>
        </w:rPr>
        <w:t>Për zbatimin e këtij vendimi ngarkohen Ministria e Financave, Drejtoria e Përgjithshme e Tatimeve dhe Drejtoria e Përgjithshme e Doganave</w:t>
      </w:r>
    </w:p>
    <w:p w:rsidR="00791256" w:rsidRPr="00A12421" w:rsidRDefault="00791256" w:rsidP="003A070B">
      <w:pPr>
        <w:pStyle w:val="Hapesira7"/>
        <w:rPr>
          <w:lang w:val="sq-AL"/>
        </w:rPr>
      </w:pPr>
    </w:p>
    <w:p w:rsidR="00BB7BE7" w:rsidRPr="00A12421" w:rsidRDefault="00BB7BE7" w:rsidP="00791256">
      <w:pPr>
        <w:pStyle w:val="Paragrafi"/>
        <w:jc w:val="center"/>
        <w:rPr>
          <w:lang w:val="sq-AL"/>
        </w:rPr>
      </w:pPr>
      <w:r w:rsidRPr="00A12421">
        <w:rPr>
          <w:lang w:val="sq-AL"/>
        </w:rPr>
        <w:t>Neni 13</w:t>
      </w:r>
    </w:p>
    <w:p w:rsidR="00BB7BE7" w:rsidRPr="00A12421" w:rsidRDefault="00BB7BE7" w:rsidP="00791256">
      <w:pPr>
        <w:pStyle w:val="Paragrafi"/>
        <w:jc w:val="center"/>
        <w:rPr>
          <w:b/>
          <w:lang w:val="sq-AL"/>
        </w:rPr>
      </w:pPr>
      <w:r w:rsidRPr="00A12421">
        <w:rPr>
          <w:b/>
          <w:lang w:val="sq-AL"/>
        </w:rPr>
        <w:t>Shfuqizime</w:t>
      </w:r>
    </w:p>
    <w:p w:rsidR="00BB7BE7" w:rsidRPr="00A12421" w:rsidRDefault="00BB7BE7" w:rsidP="00812C4D">
      <w:pPr>
        <w:pStyle w:val="Paragrafi"/>
        <w:rPr>
          <w:lang w:val="sq-AL"/>
        </w:rPr>
      </w:pPr>
    </w:p>
    <w:p w:rsidR="00BB7BE7" w:rsidRPr="00A12421" w:rsidRDefault="00BB7BE7" w:rsidP="00812C4D">
      <w:pPr>
        <w:pStyle w:val="Paragrafi"/>
        <w:rPr>
          <w:lang w:val="sq-AL"/>
        </w:rPr>
      </w:pPr>
      <w:r w:rsidRPr="00A12421">
        <w:rPr>
          <w:lang w:val="sq-AL"/>
        </w:rPr>
        <w:t xml:space="preserve">Vendimet e Këshillit të Ministrave </w:t>
      </w:r>
      <w:r w:rsidR="00A12421">
        <w:rPr>
          <w:lang w:val="sq-AL"/>
        </w:rPr>
        <w:t xml:space="preserve">nr. </w:t>
      </w:r>
      <w:r w:rsidRPr="00A12421">
        <w:rPr>
          <w:lang w:val="sq-AL"/>
        </w:rPr>
        <w:t xml:space="preserve">179, datë 13.2.2013, </w:t>
      </w:r>
      <w:r w:rsidR="00CF7AB9">
        <w:rPr>
          <w:lang w:val="sq-AL"/>
        </w:rPr>
        <w:t>“</w:t>
      </w:r>
      <w:r w:rsidRPr="00A12421">
        <w:rPr>
          <w:lang w:val="sq-AL"/>
        </w:rPr>
        <w:t>Për përcaktimin e kategorive të operatorëve ekonomikë që përfshihen në sektorin e përpunimit aktiv dhe të agrobiznesit</w:t>
      </w:r>
      <w:r w:rsidR="00CF7AB9">
        <w:rPr>
          <w:lang w:val="sq-AL"/>
        </w:rPr>
        <w:t>”</w:t>
      </w:r>
      <w:r w:rsidRPr="00A12421">
        <w:rPr>
          <w:lang w:val="sq-AL"/>
        </w:rPr>
        <w:t xml:space="preserve">, </w:t>
      </w:r>
      <w:r w:rsidR="00A12421">
        <w:rPr>
          <w:lang w:val="sq-AL"/>
        </w:rPr>
        <w:t xml:space="preserve">nr. </w:t>
      </w:r>
      <w:r w:rsidRPr="00A12421">
        <w:rPr>
          <w:lang w:val="sq-AL"/>
        </w:rPr>
        <w:t xml:space="preserve">202, datë 9.4.2014, </w:t>
      </w:r>
      <w:r w:rsidR="00CF7AB9">
        <w:rPr>
          <w:lang w:val="sq-AL"/>
        </w:rPr>
        <w:t>“</w:t>
      </w:r>
      <w:r w:rsidRPr="00A12421">
        <w:rPr>
          <w:lang w:val="sq-AL"/>
        </w:rPr>
        <w:t>Për përcaktimin e kushteve dhe të kritereve për eksportuesit për qëllim të rimbursimit të TVSH-së</w:t>
      </w:r>
      <w:r w:rsidR="00CF7AB9">
        <w:rPr>
          <w:lang w:val="sq-AL"/>
        </w:rPr>
        <w:t>”</w:t>
      </w:r>
      <w:r w:rsidRPr="00A12421">
        <w:rPr>
          <w:lang w:val="sq-AL"/>
        </w:rPr>
        <w:t xml:space="preserve">; </w:t>
      </w:r>
      <w:r w:rsidR="00A12421">
        <w:rPr>
          <w:lang w:val="sq-AL"/>
        </w:rPr>
        <w:t xml:space="preserve">nr. </w:t>
      </w:r>
      <w:r w:rsidRPr="00A12421">
        <w:rPr>
          <w:lang w:val="sq-AL"/>
        </w:rPr>
        <w:t xml:space="preserve">180, datë 13.2.2013, </w:t>
      </w:r>
      <w:r w:rsidR="00CF7AB9">
        <w:rPr>
          <w:lang w:val="sq-AL"/>
        </w:rPr>
        <w:t>“</w:t>
      </w:r>
      <w:r w:rsidRPr="00A12421">
        <w:rPr>
          <w:lang w:val="sq-AL"/>
        </w:rPr>
        <w:t>Për përcaktimin e listës së makinerive e të pajisjeve që janë drejtpërdrejt të lidhura me investimin dhe të procedurave të përjashtimeve e të kritereve përkatëse</w:t>
      </w:r>
      <w:r w:rsidR="00CF7AB9">
        <w:rPr>
          <w:lang w:val="sq-AL"/>
        </w:rPr>
        <w:t>”</w:t>
      </w:r>
      <w:r w:rsidRPr="00A12421">
        <w:rPr>
          <w:lang w:val="sq-AL"/>
        </w:rPr>
        <w:t>, të ndryshuar</w:t>
      </w:r>
      <w:r w:rsidR="00CF7AB9">
        <w:rPr>
          <w:lang w:val="sq-AL"/>
        </w:rPr>
        <w:t>”</w:t>
      </w:r>
      <w:r w:rsidRPr="00A12421">
        <w:rPr>
          <w:lang w:val="sq-AL"/>
        </w:rPr>
        <w:t xml:space="preserve">; </w:t>
      </w:r>
      <w:r w:rsidR="00A12421">
        <w:rPr>
          <w:lang w:val="sq-AL"/>
        </w:rPr>
        <w:t xml:space="preserve">nr. </w:t>
      </w:r>
      <w:r w:rsidRPr="00A12421">
        <w:rPr>
          <w:lang w:val="sq-AL"/>
        </w:rPr>
        <w:t xml:space="preserve">178, datë 13.2.2013, </w:t>
      </w:r>
      <w:r w:rsidR="00CF7AB9">
        <w:rPr>
          <w:lang w:val="sq-AL"/>
        </w:rPr>
        <w:t>“</w:t>
      </w:r>
      <w:r w:rsidRPr="00A12421">
        <w:rPr>
          <w:lang w:val="sq-AL"/>
        </w:rPr>
        <w:t>Për përcaktimin e procedurave, kritereve, llojit dhe sasisë së përjashtimeve nga tatimi mbi vlerën e shtuar, në import dhe brenda vendit, për produktet hekur dhe çimento për ndërtimin e hidrocentraleve</w:t>
      </w:r>
      <w:r w:rsidR="00CF7AB9">
        <w:rPr>
          <w:lang w:val="sq-AL"/>
        </w:rPr>
        <w:t>”</w:t>
      </w:r>
      <w:r w:rsidRPr="00A12421">
        <w:rPr>
          <w:lang w:val="sq-AL"/>
        </w:rPr>
        <w:t xml:space="preserve">; </w:t>
      </w:r>
      <w:r w:rsidR="00A12421">
        <w:rPr>
          <w:lang w:val="sq-AL"/>
        </w:rPr>
        <w:t xml:space="preserve">nr. </w:t>
      </w:r>
      <w:r w:rsidRPr="00A12421">
        <w:rPr>
          <w:lang w:val="sq-AL"/>
        </w:rPr>
        <w:t xml:space="preserve">1058, datë 21.10.2009, </w:t>
      </w:r>
      <w:r w:rsidR="00CF7AB9">
        <w:rPr>
          <w:lang w:val="sq-AL"/>
        </w:rPr>
        <w:t>“</w:t>
      </w:r>
      <w:r w:rsidRPr="00A12421">
        <w:rPr>
          <w:lang w:val="sq-AL"/>
        </w:rPr>
        <w:t>Për përcaktimin e kufirit minimal të regjistrimit për tatimin mbi vlerën e shtuar (TVSH)</w:t>
      </w:r>
      <w:r w:rsidR="00CF7AB9">
        <w:rPr>
          <w:lang w:val="sq-AL"/>
        </w:rPr>
        <w:t>”</w:t>
      </w:r>
      <w:r w:rsidRPr="00A12421">
        <w:rPr>
          <w:lang w:val="sq-AL"/>
        </w:rPr>
        <w:t>, i ndryshuar;</w:t>
      </w:r>
      <w:r w:rsidR="00A12421">
        <w:rPr>
          <w:lang w:val="sq-AL"/>
        </w:rPr>
        <w:t xml:space="preserve"> nr. </w:t>
      </w:r>
      <w:r w:rsidRPr="00A12421">
        <w:rPr>
          <w:lang w:val="sq-AL"/>
        </w:rPr>
        <w:t xml:space="preserve">1679, datë 24.12.2008, </w:t>
      </w:r>
      <w:r w:rsidR="00CF7AB9">
        <w:rPr>
          <w:lang w:val="sq-AL"/>
        </w:rPr>
        <w:t>“</w:t>
      </w:r>
      <w:r w:rsidRPr="00A12421">
        <w:rPr>
          <w:lang w:val="sq-AL"/>
        </w:rPr>
        <w:t>Për kriteret dhe procedurat e përcaktimit të statusit të organizatave jofitimprurëse, për përfitim publik</w:t>
      </w:r>
      <w:r w:rsidR="00CF7AB9">
        <w:rPr>
          <w:lang w:val="sq-AL"/>
        </w:rPr>
        <w:t>”</w:t>
      </w:r>
      <w:r w:rsidRPr="00A12421">
        <w:rPr>
          <w:lang w:val="sq-AL"/>
        </w:rPr>
        <w:t xml:space="preserve">, dhe </w:t>
      </w:r>
      <w:r w:rsidR="00A12421">
        <w:rPr>
          <w:lang w:val="sq-AL"/>
        </w:rPr>
        <w:t xml:space="preserve">nr. </w:t>
      </w:r>
      <w:r w:rsidRPr="00A12421">
        <w:rPr>
          <w:lang w:val="sq-AL"/>
        </w:rPr>
        <w:t xml:space="preserve">559, datë 16.8.2006, </w:t>
      </w:r>
      <w:r w:rsidR="00CF7AB9">
        <w:rPr>
          <w:lang w:val="sq-AL"/>
        </w:rPr>
        <w:t>“</w:t>
      </w:r>
      <w:r w:rsidRPr="00A12421">
        <w:rPr>
          <w:lang w:val="sq-AL"/>
        </w:rPr>
        <w:t>Për skemën e shtyrjes së pagesës së TVSH-së për makineritë dhe pajisjet e importuara, si dhe energjinë elektrike të importuar nga KESH, sh.a.</w:t>
      </w:r>
      <w:r w:rsidR="00CF7AB9">
        <w:rPr>
          <w:lang w:val="sq-AL"/>
        </w:rPr>
        <w:t>”</w:t>
      </w:r>
      <w:r w:rsidRPr="00A12421">
        <w:rPr>
          <w:lang w:val="sq-AL"/>
        </w:rPr>
        <w:t>, i ndryshuar, shfuqizohen.</w:t>
      </w:r>
    </w:p>
    <w:p w:rsidR="00BB7BE7" w:rsidRPr="00A12421" w:rsidRDefault="00BB7BE7" w:rsidP="003A070B">
      <w:pPr>
        <w:pStyle w:val="Hapesira7"/>
        <w:rPr>
          <w:lang w:val="sq-AL"/>
        </w:rPr>
      </w:pPr>
    </w:p>
    <w:p w:rsidR="00BB7BE7" w:rsidRPr="00A12421" w:rsidRDefault="00BB7BE7" w:rsidP="00791256">
      <w:pPr>
        <w:pStyle w:val="Paragrafi"/>
        <w:jc w:val="center"/>
        <w:rPr>
          <w:lang w:val="sq-AL"/>
        </w:rPr>
      </w:pPr>
      <w:r w:rsidRPr="00A12421">
        <w:rPr>
          <w:lang w:val="sq-AL"/>
        </w:rPr>
        <w:t>Neni</w:t>
      </w:r>
      <w:r w:rsidR="00A12421">
        <w:rPr>
          <w:lang w:val="sq-AL"/>
        </w:rPr>
        <w:t xml:space="preserve"> </w:t>
      </w:r>
      <w:r w:rsidRPr="00A12421">
        <w:rPr>
          <w:lang w:val="sq-AL"/>
        </w:rPr>
        <w:t>14</w:t>
      </w:r>
    </w:p>
    <w:p w:rsidR="00BB7BE7" w:rsidRPr="00A12421" w:rsidRDefault="00BB7BE7" w:rsidP="00791256">
      <w:pPr>
        <w:pStyle w:val="Paragrafi"/>
        <w:jc w:val="center"/>
        <w:rPr>
          <w:b/>
          <w:lang w:val="sq-AL"/>
        </w:rPr>
      </w:pPr>
      <w:r w:rsidRPr="00A12421">
        <w:rPr>
          <w:b/>
          <w:lang w:val="sq-AL"/>
        </w:rPr>
        <w:t>Hyrja në fuqi</w:t>
      </w:r>
    </w:p>
    <w:p w:rsidR="00BB7BE7" w:rsidRPr="00A12421" w:rsidRDefault="00BB7BE7" w:rsidP="003A070B">
      <w:pPr>
        <w:pStyle w:val="Hapesira7"/>
        <w:rPr>
          <w:lang w:val="sq-AL"/>
        </w:rPr>
      </w:pPr>
    </w:p>
    <w:p w:rsidR="00BB7BE7" w:rsidRPr="00A12421" w:rsidRDefault="00BB7BE7" w:rsidP="00812C4D">
      <w:pPr>
        <w:pStyle w:val="Paragrafi"/>
        <w:rPr>
          <w:lang w:val="sq-AL"/>
        </w:rPr>
      </w:pPr>
      <w:r w:rsidRPr="00A12421">
        <w:rPr>
          <w:lang w:val="sq-AL"/>
        </w:rPr>
        <w:t xml:space="preserve">Ky vendim botohet në Fletoren </w:t>
      </w:r>
      <w:r w:rsidR="0071588D">
        <w:rPr>
          <w:lang w:val="sq-AL"/>
        </w:rPr>
        <w:t>Z</w:t>
      </w:r>
      <w:r w:rsidRPr="00A12421">
        <w:rPr>
          <w:lang w:val="sq-AL"/>
        </w:rPr>
        <w:t>yrtare dhe hyn në fuqi më 1 janar 2015.</w:t>
      </w:r>
    </w:p>
    <w:p w:rsidR="00BB7BE7" w:rsidRPr="00A12421" w:rsidRDefault="00BB7BE7" w:rsidP="003A070B">
      <w:pPr>
        <w:pStyle w:val="Hapesira7"/>
        <w:rPr>
          <w:lang w:val="sq-AL"/>
        </w:rPr>
      </w:pPr>
    </w:p>
    <w:p w:rsidR="00BB7BE7" w:rsidRPr="00A12421" w:rsidRDefault="0071588D" w:rsidP="00812C4D">
      <w:pPr>
        <w:pStyle w:val="Autoriteti"/>
        <w:ind w:firstLine="284"/>
        <w:rPr>
          <w:lang w:val="sq-AL"/>
        </w:rPr>
      </w:pPr>
      <w:r w:rsidRPr="00A12421">
        <w:rPr>
          <w:lang w:val="sq-AL"/>
        </w:rPr>
        <w:t>KRYEMINISTRI</w:t>
      </w:r>
    </w:p>
    <w:p w:rsidR="00BB7BE7" w:rsidRDefault="00BB7BE7" w:rsidP="00812C4D">
      <w:pPr>
        <w:pStyle w:val="AutoritetiEmer"/>
        <w:ind w:firstLine="284"/>
        <w:rPr>
          <w:lang w:val="sq-AL"/>
        </w:rPr>
      </w:pPr>
      <w:r w:rsidRPr="00A12421">
        <w:rPr>
          <w:lang w:val="sq-AL"/>
        </w:rPr>
        <w:t>Edi Rama</w:t>
      </w:r>
    </w:p>
    <w:p w:rsidR="003A070B" w:rsidRPr="003A070B" w:rsidRDefault="003A070B" w:rsidP="003A070B">
      <w:pPr>
        <w:rPr>
          <w:lang w:val="sq-AL"/>
        </w:rPr>
      </w:pPr>
    </w:p>
    <w:p w:rsidR="00EE5C52" w:rsidRPr="00A12421" w:rsidRDefault="00EE5C52" w:rsidP="00791256">
      <w:pPr>
        <w:pStyle w:val="Paragrafi"/>
        <w:ind w:firstLine="0"/>
        <w:jc w:val="center"/>
        <w:rPr>
          <w:b/>
          <w:lang w:val="sq-AL"/>
        </w:rPr>
      </w:pPr>
      <w:r w:rsidRPr="00A12421">
        <w:rPr>
          <w:b/>
          <w:lang w:val="sq-AL"/>
        </w:rPr>
        <w:t>UDHËZIM I PËRBASHKËT</w:t>
      </w:r>
    </w:p>
    <w:p w:rsidR="00EE5C52" w:rsidRPr="00A12421" w:rsidRDefault="00A12421" w:rsidP="00791256">
      <w:pPr>
        <w:pStyle w:val="Paragrafi"/>
        <w:ind w:firstLine="0"/>
        <w:jc w:val="center"/>
        <w:rPr>
          <w:b/>
          <w:lang w:val="sq-AL"/>
        </w:rPr>
      </w:pPr>
      <w:r>
        <w:rPr>
          <w:b/>
          <w:lang w:val="sq-AL"/>
        </w:rPr>
        <w:t xml:space="preserve">Nr. </w:t>
      </w:r>
      <w:r w:rsidR="00791256" w:rsidRPr="00A12421">
        <w:rPr>
          <w:b/>
          <w:lang w:val="sq-AL"/>
        </w:rPr>
        <w:t>575</w:t>
      </w:r>
      <w:r w:rsidR="005A0FE8">
        <w:rPr>
          <w:b/>
          <w:lang w:val="sq-AL"/>
        </w:rPr>
        <w:t>, datë 31</w:t>
      </w:r>
      <w:r w:rsidR="00791256" w:rsidRPr="00A12421">
        <w:rPr>
          <w:b/>
          <w:lang w:val="sq-AL"/>
        </w:rPr>
        <w:t>.</w:t>
      </w:r>
      <w:r w:rsidR="00EE5C52" w:rsidRPr="00A12421">
        <w:rPr>
          <w:b/>
          <w:lang w:val="sq-AL"/>
        </w:rPr>
        <w:t>12</w:t>
      </w:r>
      <w:r w:rsidR="00791256" w:rsidRPr="00A12421">
        <w:rPr>
          <w:b/>
          <w:lang w:val="sq-AL"/>
        </w:rPr>
        <w:t>.</w:t>
      </w:r>
      <w:r w:rsidR="00EE5C52" w:rsidRPr="00A12421">
        <w:rPr>
          <w:b/>
          <w:lang w:val="sq-AL"/>
        </w:rPr>
        <w:t>2014</w:t>
      </w:r>
    </w:p>
    <w:p w:rsidR="00EE5C52" w:rsidRPr="00A12421" w:rsidRDefault="00EE5C52" w:rsidP="003A070B">
      <w:pPr>
        <w:pStyle w:val="Hapesira7"/>
        <w:rPr>
          <w:lang w:val="sq-AL"/>
        </w:rPr>
      </w:pPr>
    </w:p>
    <w:p w:rsidR="00EE5C52" w:rsidRPr="00A12421" w:rsidRDefault="00791256" w:rsidP="00791256">
      <w:pPr>
        <w:pStyle w:val="Paragrafi"/>
        <w:ind w:firstLine="0"/>
        <w:jc w:val="center"/>
        <w:rPr>
          <w:b/>
          <w:lang w:val="sq-AL"/>
        </w:rPr>
      </w:pPr>
      <w:r w:rsidRPr="00A12421">
        <w:rPr>
          <w:b/>
          <w:lang w:val="sq-AL"/>
        </w:rPr>
        <w:t xml:space="preserve">PËR DISA NDRYSHIME NË UDHËZIMIN </w:t>
      </w:r>
      <w:r w:rsidR="00A12421">
        <w:rPr>
          <w:b/>
          <w:lang w:val="sq-AL"/>
        </w:rPr>
        <w:t xml:space="preserve">NR. </w:t>
      </w:r>
      <w:r w:rsidRPr="00A12421">
        <w:rPr>
          <w:b/>
          <w:lang w:val="sq-AL"/>
        </w:rPr>
        <w:t xml:space="preserve">2, DATË 15.01.2013 </w:t>
      </w:r>
      <w:r w:rsidR="00CF7AB9">
        <w:rPr>
          <w:b/>
          <w:lang w:val="sq-AL"/>
        </w:rPr>
        <w:t>“</w:t>
      </w:r>
      <w:r w:rsidRPr="00A12421">
        <w:rPr>
          <w:b/>
          <w:lang w:val="sq-AL"/>
        </w:rPr>
        <w:t>MBI PROCEDURAT E PRODHIMIT, KODIMIT, STAMPIMIT, SHPËRNDARJES DHE MONITORIMIT TË PULLAVE TË KONTROLLIT TË BARNAVE</w:t>
      </w:r>
      <w:r w:rsidR="00CF7AB9">
        <w:rPr>
          <w:b/>
          <w:lang w:val="sq-AL"/>
        </w:rPr>
        <w:t>”</w:t>
      </w:r>
    </w:p>
    <w:p w:rsidR="00EE5C52" w:rsidRPr="00A12421" w:rsidRDefault="00EE5C52" w:rsidP="003A070B">
      <w:pPr>
        <w:pStyle w:val="Hapesira7"/>
        <w:rPr>
          <w:lang w:val="sq-AL"/>
        </w:rPr>
      </w:pPr>
    </w:p>
    <w:p w:rsidR="00EE5C52" w:rsidRPr="00A12421" w:rsidRDefault="00EE5C52" w:rsidP="00812C4D">
      <w:pPr>
        <w:pStyle w:val="Paragrafi"/>
        <w:rPr>
          <w:lang w:val="sq-AL"/>
        </w:rPr>
      </w:pPr>
      <w:r w:rsidRPr="00A12421">
        <w:rPr>
          <w:lang w:val="sq-AL"/>
        </w:rPr>
        <w:t xml:space="preserve">Në zbatim të ligjit </w:t>
      </w:r>
      <w:r w:rsidR="00A12421">
        <w:rPr>
          <w:lang w:val="sq-AL"/>
        </w:rPr>
        <w:t xml:space="preserve">nr. </w:t>
      </w:r>
      <w:r w:rsidRPr="00A12421">
        <w:rPr>
          <w:lang w:val="sq-AL"/>
        </w:rPr>
        <w:t>10381, datë 24.02.2011</w:t>
      </w:r>
      <w:r w:rsidR="0011558E">
        <w:rPr>
          <w:lang w:val="sq-AL"/>
        </w:rPr>
        <w:t xml:space="preserve">, </w:t>
      </w:r>
      <w:r w:rsidR="00CF7AB9">
        <w:rPr>
          <w:lang w:val="sq-AL"/>
        </w:rPr>
        <w:t>“</w:t>
      </w:r>
      <w:r w:rsidRPr="00A12421">
        <w:rPr>
          <w:lang w:val="sq-AL"/>
        </w:rPr>
        <w:t xml:space="preserve">Për miratimin e kontratës së koncesionit ndërmjet Ministrisë së Financave si autoritet kontraktues dhe shoqërive </w:t>
      </w:r>
      <w:r w:rsidR="00CF7AB9">
        <w:rPr>
          <w:lang w:val="sq-AL"/>
        </w:rPr>
        <w:t>“</w:t>
      </w:r>
      <w:r w:rsidRPr="00A12421">
        <w:rPr>
          <w:lang w:val="sq-AL"/>
        </w:rPr>
        <w:t>Sicpa Security Solutions S.A</w:t>
      </w:r>
      <w:r w:rsidR="00CF7AB9">
        <w:rPr>
          <w:lang w:val="sq-AL"/>
        </w:rPr>
        <w:t>”</w:t>
      </w:r>
      <w:r w:rsidRPr="00A12421">
        <w:rPr>
          <w:lang w:val="sq-AL"/>
        </w:rPr>
        <w:t xml:space="preserve"> e </w:t>
      </w:r>
      <w:r w:rsidR="00CF7AB9">
        <w:rPr>
          <w:lang w:val="sq-AL"/>
        </w:rPr>
        <w:t>“</w:t>
      </w:r>
      <w:r w:rsidRPr="00A12421">
        <w:rPr>
          <w:lang w:val="sq-AL"/>
        </w:rPr>
        <w:t>Sicpa Security Solutions Albania sh</w:t>
      </w:r>
      <w:r w:rsidR="0011558E">
        <w:rPr>
          <w:lang w:val="sq-AL"/>
        </w:rPr>
        <w:t>.</w:t>
      </w:r>
      <w:r w:rsidRPr="00A12421">
        <w:rPr>
          <w:lang w:val="sq-AL"/>
        </w:rPr>
        <w:t>p</w:t>
      </w:r>
      <w:r w:rsidR="0011558E">
        <w:rPr>
          <w:lang w:val="sq-AL"/>
        </w:rPr>
        <w:t>.</w:t>
      </w:r>
      <w:r w:rsidRPr="00A12421">
        <w:rPr>
          <w:lang w:val="sq-AL"/>
        </w:rPr>
        <w:t>k</w:t>
      </w:r>
      <w:r w:rsidR="0011558E">
        <w:rPr>
          <w:lang w:val="sq-AL"/>
        </w:rPr>
        <w:t>.</w:t>
      </w:r>
      <w:r w:rsidR="00CF7AB9">
        <w:rPr>
          <w:lang w:val="sq-AL"/>
        </w:rPr>
        <w:t>”</w:t>
      </w:r>
      <w:r w:rsidRPr="00A12421">
        <w:rPr>
          <w:lang w:val="sq-AL"/>
        </w:rPr>
        <w:t>, për projektimin, financimin, dizenjimin, prodhimin dhe ngritjen e një sistemi për emë</w:t>
      </w:r>
      <w:r w:rsidR="0011558E">
        <w:rPr>
          <w:lang w:val="sq-AL"/>
        </w:rPr>
        <w:t>r</w:t>
      </w:r>
      <w:r w:rsidRPr="00A12421">
        <w:rPr>
          <w:lang w:val="sq-AL"/>
        </w:rPr>
        <w:t>timin, shpërndarjen, gjetjen dhe monitorimin e pullave fiskale e të pullave të kontrollit të barnave</w:t>
      </w:r>
      <w:r w:rsidR="00CF7AB9">
        <w:rPr>
          <w:lang w:val="sq-AL"/>
        </w:rPr>
        <w:t>”</w:t>
      </w:r>
      <w:r w:rsidR="005A0FE8">
        <w:rPr>
          <w:lang w:val="sq-AL"/>
        </w:rPr>
        <w:t>, ministri i Financave dhe ministri i Shëndetësisë,</w:t>
      </w:r>
      <w:r w:rsidRPr="00A12421">
        <w:rPr>
          <w:lang w:val="sq-AL"/>
        </w:rPr>
        <w:t xml:space="preserve"> </w:t>
      </w:r>
    </w:p>
    <w:p w:rsidR="00EE5C52" w:rsidRPr="00A12421" w:rsidRDefault="00EE5C52" w:rsidP="003A070B">
      <w:pPr>
        <w:pStyle w:val="Hapesira7"/>
        <w:rPr>
          <w:lang w:val="sq-AL"/>
        </w:rPr>
      </w:pPr>
    </w:p>
    <w:p w:rsidR="00EE5C52" w:rsidRPr="00A12421" w:rsidRDefault="00791256" w:rsidP="00791256">
      <w:pPr>
        <w:pStyle w:val="Paragrafi"/>
        <w:ind w:firstLine="0"/>
        <w:jc w:val="center"/>
        <w:rPr>
          <w:lang w:val="sq-AL"/>
        </w:rPr>
      </w:pPr>
      <w:r w:rsidRPr="00A12421">
        <w:rPr>
          <w:lang w:val="sq-AL"/>
        </w:rPr>
        <w:t>UDHËZ</w:t>
      </w:r>
      <w:r w:rsidR="00EE5C52" w:rsidRPr="00A12421">
        <w:rPr>
          <w:lang w:val="sq-AL"/>
        </w:rPr>
        <w:t>O</w:t>
      </w:r>
      <w:r w:rsidRPr="00A12421">
        <w:rPr>
          <w:lang w:val="sq-AL"/>
        </w:rPr>
        <w:t>JN</w:t>
      </w:r>
      <w:r w:rsidR="00EE5C52" w:rsidRPr="00A12421">
        <w:rPr>
          <w:lang w:val="sq-AL"/>
        </w:rPr>
        <w:t>Ë:</w:t>
      </w:r>
    </w:p>
    <w:p w:rsidR="00EE5C52" w:rsidRPr="00A12421" w:rsidRDefault="00EE5C52" w:rsidP="003A070B">
      <w:pPr>
        <w:pStyle w:val="Hapesira7"/>
        <w:rPr>
          <w:lang w:val="sq-AL"/>
        </w:rPr>
      </w:pPr>
    </w:p>
    <w:p w:rsidR="00EE5C52" w:rsidRPr="00A12421" w:rsidRDefault="00EE5C52" w:rsidP="00812C4D">
      <w:pPr>
        <w:pStyle w:val="Paragrafi"/>
        <w:rPr>
          <w:lang w:val="sq-AL"/>
        </w:rPr>
      </w:pPr>
      <w:r w:rsidRPr="00A12421">
        <w:rPr>
          <w:lang w:val="sq-AL"/>
        </w:rPr>
        <w:t xml:space="preserve">Në udhëzimin </w:t>
      </w:r>
      <w:r w:rsidR="00A12421">
        <w:rPr>
          <w:lang w:val="sq-AL"/>
        </w:rPr>
        <w:t xml:space="preserve">nr. </w:t>
      </w:r>
      <w:r w:rsidRPr="00A12421">
        <w:rPr>
          <w:lang w:val="sq-AL"/>
        </w:rPr>
        <w:t xml:space="preserve">2, datë 15.01.2013 </w:t>
      </w:r>
      <w:r w:rsidR="00CF7AB9">
        <w:rPr>
          <w:lang w:val="sq-AL"/>
        </w:rPr>
        <w:t>“</w:t>
      </w:r>
      <w:r w:rsidRPr="00A12421">
        <w:rPr>
          <w:lang w:val="sq-AL"/>
        </w:rPr>
        <w:t>Mbi procedurat e prodhimit, kodimit, stampimit, shpërndarjes dhe monitorimit të pullave të kontrollit të barnave</w:t>
      </w:r>
      <w:r w:rsidR="00CF7AB9">
        <w:rPr>
          <w:lang w:val="sq-AL"/>
        </w:rPr>
        <w:t>”</w:t>
      </w:r>
      <w:r w:rsidR="005A0FE8">
        <w:rPr>
          <w:lang w:val="sq-AL"/>
        </w:rPr>
        <w:t>,</w:t>
      </w:r>
      <w:r w:rsidRPr="00A12421">
        <w:rPr>
          <w:lang w:val="sq-AL"/>
        </w:rPr>
        <w:t xml:space="preserve"> bëhen këto ndryshime:</w:t>
      </w:r>
    </w:p>
    <w:p w:rsidR="00EE5C52" w:rsidRPr="00A12421" w:rsidRDefault="00791256" w:rsidP="00812C4D">
      <w:pPr>
        <w:pStyle w:val="Paragrafi"/>
        <w:rPr>
          <w:lang w:val="sq-AL"/>
        </w:rPr>
      </w:pPr>
      <w:r w:rsidRPr="00A12421">
        <w:rPr>
          <w:lang w:val="sq-AL"/>
        </w:rPr>
        <w:t xml:space="preserve">1. </w:t>
      </w:r>
      <w:r w:rsidR="00EE5C52" w:rsidRPr="00A12421">
        <w:rPr>
          <w:lang w:val="sq-AL"/>
        </w:rPr>
        <w:t xml:space="preserve">Pika 16.1, fjalët </w:t>
      </w:r>
      <w:r w:rsidR="00CF7AB9">
        <w:rPr>
          <w:lang w:val="sq-AL"/>
        </w:rPr>
        <w:t>“</w:t>
      </w:r>
      <w:r w:rsidR="00EE5C52" w:rsidRPr="00A12421">
        <w:rPr>
          <w:lang w:val="sq-AL"/>
        </w:rPr>
        <w:t>Pas datës 31dhjetor 2014</w:t>
      </w:r>
      <w:r w:rsidR="00CF7AB9">
        <w:rPr>
          <w:lang w:val="sq-AL"/>
        </w:rPr>
        <w:t>”</w:t>
      </w:r>
      <w:r w:rsidR="005A0FE8">
        <w:rPr>
          <w:lang w:val="sq-AL"/>
        </w:rPr>
        <w:t>,</w:t>
      </w:r>
      <w:r w:rsidR="00EE5C52" w:rsidRPr="00A12421">
        <w:rPr>
          <w:lang w:val="sq-AL"/>
        </w:rPr>
        <w:t xml:space="preserve"> zëvendësohen me fjalët </w:t>
      </w:r>
      <w:r w:rsidR="00CF7AB9">
        <w:rPr>
          <w:lang w:val="sq-AL"/>
        </w:rPr>
        <w:t>“</w:t>
      </w:r>
      <w:r w:rsidR="00EE5C52" w:rsidRPr="00A12421">
        <w:rPr>
          <w:lang w:val="sq-AL"/>
        </w:rPr>
        <w:t>Pas datës 31 dhjetor 2015</w:t>
      </w:r>
      <w:r w:rsidR="00CF7AB9">
        <w:rPr>
          <w:lang w:val="sq-AL"/>
        </w:rPr>
        <w:t>”</w:t>
      </w:r>
      <w:r w:rsidR="00EE5C52" w:rsidRPr="00A12421">
        <w:rPr>
          <w:lang w:val="sq-AL"/>
        </w:rPr>
        <w:t>.</w:t>
      </w:r>
    </w:p>
    <w:p w:rsidR="00EE5C52" w:rsidRPr="00A12421" w:rsidRDefault="00791256" w:rsidP="00812C4D">
      <w:pPr>
        <w:pStyle w:val="Paragrafi"/>
        <w:rPr>
          <w:lang w:val="sq-AL"/>
        </w:rPr>
      </w:pPr>
      <w:r w:rsidRPr="00A12421">
        <w:rPr>
          <w:lang w:val="sq-AL"/>
        </w:rPr>
        <w:t xml:space="preserve">2. </w:t>
      </w:r>
      <w:r w:rsidR="00EE5C52" w:rsidRPr="00A12421">
        <w:rPr>
          <w:lang w:val="sq-AL"/>
        </w:rPr>
        <w:t xml:space="preserve">Në pikën 16.2, fjalët </w:t>
      </w:r>
      <w:r w:rsidR="00CF7AB9">
        <w:rPr>
          <w:lang w:val="sq-AL"/>
        </w:rPr>
        <w:t>“</w:t>
      </w:r>
      <w:r w:rsidR="00EE5C52" w:rsidRPr="00A12421">
        <w:rPr>
          <w:lang w:val="sq-AL"/>
        </w:rPr>
        <w:t>Pas datës 31dhjetor 2014</w:t>
      </w:r>
      <w:r w:rsidR="00CF7AB9">
        <w:rPr>
          <w:lang w:val="sq-AL"/>
        </w:rPr>
        <w:t>”</w:t>
      </w:r>
      <w:r w:rsidR="005A0FE8">
        <w:rPr>
          <w:lang w:val="sq-AL"/>
        </w:rPr>
        <w:t>,</w:t>
      </w:r>
      <w:r w:rsidR="00EE5C52" w:rsidRPr="00A12421">
        <w:rPr>
          <w:lang w:val="sq-AL"/>
        </w:rPr>
        <w:t xml:space="preserve"> zëvendësohen me fjalët </w:t>
      </w:r>
      <w:r w:rsidR="00CF7AB9">
        <w:rPr>
          <w:lang w:val="sq-AL"/>
        </w:rPr>
        <w:t>“</w:t>
      </w:r>
      <w:r w:rsidR="00EE5C52" w:rsidRPr="00A12421">
        <w:rPr>
          <w:lang w:val="sq-AL"/>
        </w:rPr>
        <w:t>Pas datës 31 dhjetor 2015</w:t>
      </w:r>
      <w:r w:rsidR="00CF7AB9">
        <w:rPr>
          <w:lang w:val="sq-AL"/>
        </w:rPr>
        <w:t>”</w:t>
      </w:r>
      <w:r w:rsidR="00EE5C52" w:rsidRPr="00A12421">
        <w:rPr>
          <w:lang w:val="sq-AL"/>
        </w:rPr>
        <w:t>.</w:t>
      </w:r>
    </w:p>
    <w:p w:rsidR="00EE5C52" w:rsidRPr="00A12421" w:rsidRDefault="00EE5C52" w:rsidP="00812C4D">
      <w:pPr>
        <w:pStyle w:val="Paragrafi"/>
        <w:rPr>
          <w:lang w:val="sq-AL"/>
        </w:rPr>
      </w:pPr>
      <w:r w:rsidRPr="00A12421">
        <w:rPr>
          <w:lang w:val="sq-AL"/>
        </w:rPr>
        <w:t xml:space="preserve">Ky udhëzim hyn në fuqi menjëherë dhe publikohet në Fletoren Zyrtare. </w:t>
      </w:r>
    </w:p>
    <w:p w:rsidR="00EE5C52" w:rsidRPr="00A12421" w:rsidRDefault="00EE5C52" w:rsidP="003A070B">
      <w:pPr>
        <w:pStyle w:val="Hapesira7"/>
        <w:rPr>
          <w:lang w:val="sq-AL"/>
        </w:rPr>
      </w:pPr>
    </w:p>
    <w:p w:rsidR="00791256" w:rsidRPr="00A12421" w:rsidRDefault="00EE5C52" w:rsidP="003A070B">
      <w:pPr>
        <w:pStyle w:val="Paragrafi"/>
        <w:ind w:firstLine="0"/>
        <w:jc w:val="center"/>
        <w:rPr>
          <w:lang w:val="sq-AL"/>
        </w:rPr>
      </w:pPr>
      <w:r w:rsidRPr="00A12421">
        <w:rPr>
          <w:lang w:val="sq-AL"/>
        </w:rPr>
        <w:t>MINISTRI I SHËNDETËSISË</w:t>
      </w:r>
    </w:p>
    <w:p w:rsidR="00791256" w:rsidRPr="00A12421" w:rsidRDefault="00296C79" w:rsidP="003A070B">
      <w:pPr>
        <w:pStyle w:val="Paragrafi"/>
        <w:ind w:firstLine="0"/>
        <w:jc w:val="center"/>
        <w:rPr>
          <w:b/>
          <w:lang w:val="sq-AL"/>
        </w:rPr>
      </w:pPr>
      <w:r w:rsidRPr="00A12421">
        <w:rPr>
          <w:b/>
          <w:lang w:val="sq-AL"/>
        </w:rPr>
        <w:t>Ilir Beqaj</w:t>
      </w:r>
    </w:p>
    <w:p w:rsidR="00791256" w:rsidRPr="00A12421" w:rsidRDefault="00791256" w:rsidP="003A070B">
      <w:pPr>
        <w:pStyle w:val="Hapesira7"/>
        <w:ind w:firstLine="0"/>
        <w:jc w:val="center"/>
        <w:rPr>
          <w:lang w:val="sq-AL"/>
        </w:rPr>
      </w:pPr>
    </w:p>
    <w:p w:rsidR="00EE5C52" w:rsidRPr="00A12421" w:rsidRDefault="00EE5C52" w:rsidP="003A070B">
      <w:pPr>
        <w:pStyle w:val="Paragrafi"/>
        <w:ind w:firstLine="0"/>
        <w:jc w:val="center"/>
        <w:rPr>
          <w:lang w:val="sq-AL"/>
        </w:rPr>
      </w:pPr>
      <w:r w:rsidRPr="00A12421">
        <w:rPr>
          <w:lang w:val="sq-AL"/>
        </w:rPr>
        <w:t>MINISTRI I FINANCAVE</w:t>
      </w:r>
    </w:p>
    <w:p w:rsidR="00EE5C52" w:rsidRPr="00A12421" w:rsidRDefault="00296C79" w:rsidP="003A070B">
      <w:pPr>
        <w:pStyle w:val="Paragrafi"/>
        <w:ind w:firstLine="0"/>
        <w:jc w:val="center"/>
        <w:rPr>
          <w:b/>
          <w:lang w:val="sq-AL"/>
        </w:rPr>
      </w:pPr>
      <w:r w:rsidRPr="00A12421">
        <w:rPr>
          <w:b/>
          <w:lang w:val="sq-AL"/>
        </w:rPr>
        <w:t>Shkëlqim Cani</w:t>
      </w:r>
    </w:p>
    <w:p w:rsidR="002C529C" w:rsidRDefault="002C529C" w:rsidP="00812C4D">
      <w:pPr>
        <w:spacing w:after="0" w:line="240" w:lineRule="auto"/>
        <w:rPr>
          <w:rFonts w:ascii="Garamond" w:hAnsi="Garamond"/>
          <w:lang w:val="sq-AL"/>
        </w:rPr>
      </w:pPr>
    </w:p>
    <w:p w:rsidR="003A070B" w:rsidRDefault="003A070B" w:rsidP="00812C4D">
      <w:pPr>
        <w:spacing w:after="0" w:line="240" w:lineRule="auto"/>
        <w:rPr>
          <w:rFonts w:ascii="Garamond" w:hAnsi="Garamond"/>
          <w:lang w:val="sq-AL"/>
        </w:rPr>
      </w:pPr>
    </w:p>
    <w:p w:rsidR="003A070B" w:rsidRDefault="003A070B" w:rsidP="00812C4D">
      <w:pPr>
        <w:spacing w:after="0" w:line="240" w:lineRule="auto"/>
        <w:rPr>
          <w:rFonts w:ascii="Garamond" w:hAnsi="Garamond"/>
          <w:lang w:val="sq-AL"/>
        </w:rPr>
      </w:pPr>
    </w:p>
    <w:p w:rsidR="003A070B" w:rsidRDefault="003A070B" w:rsidP="00812C4D">
      <w:pPr>
        <w:spacing w:after="0" w:line="240" w:lineRule="auto"/>
        <w:rPr>
          <w:rFonts w:ascii="Garamond" w:hAnsi="Garamond"/>
          <w:lang w:val="sq-AL"/>
        </w:rPr>
        <w:sectPr w:rsidR="003A070B" w:rsidSect="002C529C">
          <w:type w:val="continuous"/>
          <w:pgSz w:w="11907" w:h="16840" w:code="9"/>
          <w:pgMar w:top="720" w:right="1134" w:bottom="720" w:left="1134" w:header="851" w:footer="851" w:gutter="0"/>
          <w:cols w:num="2" w:space="454"/>
          <w:docGrid w:linePitch="360"/>
        </w:sectPr>
      </w:pPr>
    </w:p>
    <w:p w:rsidR="00EE5C52" w:rsidRPr="00A12421" w:rsidRDefault="00A12421" w:rsidP="00812C4D">
      <w:pPr>
        <w:spacing w:after="0" w:line="240" w:lineRule="auto"/>
        <w:rPr>
          <w:rFonts w:ascii="Garamond" w:hAnsi="Garamond"/>
          <w:lang w:val="sq-AL"/>
        </w:rPr>
      </w:pPr>
      <w:r>
        <w:rPr>
          <w:rFonts w:ascii="Garamond" w:hAnsi="Garamond"/>
          <w:lang w:val="sq-AL"/>
        </w:rPr>
        <w:t xml:space="preserve"> </w:t>
      </w:r>
    </w:p>
    <w:p w:rsidR="009C314D" w:rsidRPr="00A12421" w:rsidRDefault="009C314D" w:rsidP="00812C4D">
      <w:pPr>
        <w:spacing w:after="0" w:line="240" w:lineRule="auto"/>
        <w:rPr>
          <w:rFonts w:ascii="Garamond" w:hAnsi="Garamond"/>
          <w:lang w:val="sq-AL"/>
        </w:rPr>
      </w:pPr>
    </w:p>
    <w:p w:rsidR="009C314D" w:rsidRPr="00A12421" w:rsidRDefault="009C314D" w:rsidP="00812C4D">
      <w:pPr>
        <w:spacing w:after="0" w:line="240" w:lineRule="auto"/>
        <w:rPr>
          <w:rFonts w:ascii="Garamond" w:hAnsi="Garamond"/>
          <w:lang w:val="sq-AL"/>
        </w:rPr>
      </w:pPr>
    </w:p>
    <w:p w:rsidR="009C314D" w:rsidRPr="00A12421" w:rsidRDefault="009C314D" w:rsidP="00812C4D">
      <w:pPr>
        <w:spacing w:after="0" w:line="240" w:lineRule="auto"/>
        <w:rPr>
          <w:rFonts w:ascii="Garamond" w:hAnsi="Garamond"/>
          <w:lang w:val="sq-AL"/>
        </w:rPr>
      </w:pPr>
    </w:p>
    <w:p w:rsidR="009C314D" w:rsidRPr="00A12421" w:rsidRDefault="009C314D" w:rsidP="00812C4D">
      <w:pPr>
        <w:spacing w:after="0" w:line="240" w:lineRule="auto"/>
        <w:rPr>
          <w:rFonts w:ascii="Garamond" w:hAnsi="Garamond"/>
          <w:lang w:val="sq-AL"/>
        </w:rPr>
      </w:pPr>
    </w:p>
    <w:p w:rsidR="009C314D" w:rsidRPr="00A12421" w:rsidRDefault="009C314D" w:rsidP="00812C4D">
      <w:pPr>
        <w:spacing w:after="0" w:line="240" w:lineRule="auto"/>
        <w:rPr>
          <w:rFonts w:ascii="Garamond" w:hAnsi="Garamond"/>
          <w:lang w:val="sq-AL"/>
        </w:rPr>
      </w:pPr>
    </w:p>
    <w:p w:rsidR="00C61916" w:rsidRPr="00A12421" w:rsidRDefault="00C61916"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B7BE7" w:rsidRPr="00A12421" w:rsidRDefault="00BB7BE7" w:rsidP="00812C4D">
      <w:pPr>
        <w:spacing w:after="0" w:line="240" w:lineRule="auto"/>
        <w:rPr>
          <w:rFonts w:ascii="Garamond" w:hAnsi="Garamond"/>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BD6C9D" w:rsidRPr="00A12421" w:rsidRDefault="00BD6C9D" w:rsidP="00812C4D">
      <w:pPr>
        <w:pStyle w:val="Paragrafi"/>
        <w:rPr>
          <w:lang w:val="sq-AL"/>
        </w:rPr>
      </w:pPr>
    </w:p>
    <w:p w:rsidR="00AC0D81" w:rsidRPr="00A12421" w:rsidRDefault="00AC0D81" w:rsidP="00812C4D">
      <w:pPr>
        <w:pStyle w:val="Paragrafi"/>
        <w:rPr>
          <w:lang w:val="sq-AL"/>
        </w:rPr>
        <w:sectPr w:rsidR="00AC0D81" w:rsidRPr="00A12421" w:rsidSect="002C529C">
          <w:type w:val="continuous"/>
          <w:pgSz w:w="11907" w:h="16840" w:code="9"/>
          <w:pgMar w:top="720" w:right="1134" w:bottom="720" w:left="1134" w:header="851" w:footer="851" w:gutter="0"/>
          <w:cols w:space="720"/>
          <w:docGrid w:linePitch="360"/>
        </w:sectPr>
      </w:pPr>
    </w:p>
    <w:p w:rsidR="002F03BF" w:rsidRPr="00A12421" w:rsidRDefault="002F03BF" w:rsidP="00812C4D">
      <w:pPr>
        <w:pStyle w:val="Paragrafi"/>
        <w:rPr>
          <w:lang w:val="sq-AL"/>
        </w:rPr>
        <w:sectPr w:rsidR="002F03BF" w:rsidRPr="00A12421" w:rsidSect="008E0545">
          <w:pgSz w:w="11907" w:h="16840" w:code="9"/>
          <w:pgMar w:top="720" w:right="1134" w:bottom="720" w:left="1134" w:header="851" w:footer="851" w:gutter="0"/>
          <w:cols w:space="720"/>
          <w:docGrid w:linePitch="360"/>
        </w:sectPr>
      </w:pPr>
    </w:p>
    <w:p w:rsidR="00D30FAC" w:rsidRPr="00A12421" w:rsidRDefault="00D30FAC" w:rsidP="00812C4D">
      <w:pPr>
        <w:pStyle w:val="Paragrafi"/>
        <w:rPr>
          <w:lang w:val="sq-AL"/>
        </w:rPr>
      </w:pPr>
    </w:p>
    <w:p w:rsidR="001F4840" w:rsidRPr="00A12421" w:rsidRDefault="001F4840" w:rsidP="00812C4D">
      <w:pPr>
        <w:pStyle w:val="Paragrafi"/>
        <w:rPr>
          <w:lang w:val="sq-AL"/>
        </w:rPr>
        <w:sectPr w:rsidR="001F4840" w:rsidRPr="00A12421" w:rsidSect="008E0545">
          <w:type w:val="continuous"/>
          <w:pgSz w:w="11907" w:h="16840" w:code="9"/>
          <w:pgMar w:top="720" w:right="1134" w:bottom="720" w:left="1134" w:header="851" w:footer="851" w:gutter="0"/>
          <w:cols w:space="720"/>
          <w:docGrid w:linePitch="360"/>
        </w:sect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845CFA" w:rsidRPr="00A12421" w:rsidRDefault="00845CFA" w:rsidP="00812C4D">
      <w:pPr>
        <w:pStyle w:val="Paragrafi"/>
        <w:rPr>
          <w:lang w:val="sq-AL"/>
        </w:rPr>
      </w:pPr>
    </w:p>
    <w:p w:rsidR="0079291B" w:rsidRPr="00A12421" w:rsidRDefault="0079291B" w:rsidP="00812C4D">
      <w:pPr>
        <w:pStyle w:val="Paragrafi"/>
        <w:rPr>
          <w:lang w:val="sq-AL"/>
        </w:rPr>
      </w:pPr>
    </w:p>
    <w:p w:rsidR="0079291B" w:rsidRPr="00A12421" w:rsidRDefault="0079291B" w:rsidP="00812C4D">
      <w:pPr>
        <w:pStyle w:val="Paragrafi"/>
        <w:rPr>
          <w:lang w:val="sq-AL"/>
        </w:rPr>
      </w:pPr>
    </w:p>
    <w:p w:rsidR="0079291B" w:rsidRPr="00A12421" w:rsidRDefault="0079291B" w:rsidP="00812C4D">
      <w:pPr>
        <w:pStyle w:val="Paragrafi"/>
        <w:rPr>
          <w:lang w:val="sq-AL"/>
        </w:rPr>
      </w:pPr>
    </w:p>
    <w:p w:rsidR="00272B85" w:rsidRPr="00A12421" w:rsidRDefault="00272B85"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p w:rsidR="00023FE7" w:rsidRPr="00A12421" w:rsidRDefault="00023FE7" w:rsidP="00812C4D">
      <w:pPr>
        <w:pStyle w:val="Paragrafi"/>
        <w:rPr>
          <w:lang w:val="sq-AL"/>
        </w:rPr>
      </w:pPr>
    </w:p>
    <w:sectPr w:rsidR="00023FE7" w:rsidRPr="00A12421" w:rsidSect="008E0545">
      <w:headerReference w:type="even" r:id="rId9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7C6" w:rsidRDefault="00DB37C6" w:rsidP="00375B7D">
      <w:pPr>
        <w:spacing w:after="0" w:line="240" w:lineRule="auto"/>
      </w:pPr>
      <w:r>
        <w:separator/>
      </w:r>
    </w:p>
  </w:endnote>
  <w:endnote w:type="continuationSeparator" w:id="0">
    <w:p w:rsidR="00DB37C6" w:rsidRDefault="00DB37C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397"/>
      <w:docPartObj>
        <w:docPartGallery w:val="Page Numbers (Bottom of Page)"/>
        <w:docPartUnique/>
      </w:docPartObj>
    </w:sdtPr>
    <w:sdtEndPr>
      <w:rPr>
        <w:rFonts w:ascii="Garamond" w:hAnsi="Garamond"/>
        <w:noProof/>
        <w:sz w:val="24"/>
        <w:szCs w:val="24"/>
      </w:rPr>
    </w:sdtEndPr>
    <w:sdtContent>
      <w:p w:rsidR="00DB37C6" w:rsidRPr="00B4283E" w:rsidRDefault="00DB37C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57CBC">
          <w:rPr>
            <w:rFonts w:ascii="Garamond" w:hAnsi="Garamond"/>
            <w:noProof/>
            <w:sz w:val="24"/>
            <w:szCs w:val="24"/>
          </w:rPr>
          <w:t>12026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37398"/>
      <w:docPartObj>
        <w:docPartGallery w:val="Page Numbers (Bottom of Page)"/>
        <w:docPartUnique/>
      </w:docPartObj>
    </w:sdtPr>
    <w:sdtEndPr>
      <w:rPr>
        <w:noProof/>
      </w:rPr>
    </w:sdtEndPr>
    <w:sdtContent>
      <w:p w:rsidR="00DB37C6" w:rsidRPr="005B4361" w:rsidRDefault="00DB37C6" w:rsidP="00BB433C">
        <w:pPr>
          <w:pStyle w:val="Footer"/>
          <w:ind w:firstLine="0"/>
          <w:jc w:val="right"/>
          <w:rPr>
            <w:rFonts w:ascii="Garamond" w:hAnsi="Garamond"/>
            <w:sz w:val="24"/>
            <w:szCs w:val="24"/>
          </w:rPr>
        </w:pPr>
        <w:r w:rsidRPr="005B4361">
          <w:t xml:space="preserve"> </w:t>
        </w:r>
        <w:sdt>
          <w:sdtPr>
            <w:id w:val="123739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57CBC">
              <w:rPr>
                <w:rFonts w:ascii="Garamond" w:hAnsi="Garamond"/>
                <w:noProof/>
                <w:sz w:val="24"/>
                <w:szCs w:val="24"/>
              </w:rPr>
              <w:t>12025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37400"/>
      <w:docPartObj>
        <w:docPartGallery w:val="Page Numbers (Bottom of Page)"/>
        <w:docPartUnique/>
      </w:docPartObj>
    </w:sdtPr>
    <w:sdtEndPr>
      <w:rPr>
        <w:noProof/>
        <w:sz w:val="24"/>
        <w:szCs w:val="24"/>
      </w:rPr>
    </w:sdtEndPr>
    <w:sdtContent>
      <w:p w:rsidR="00DB37C6" w:rsidRPr="00833610" w:rsidRDefault="00DB37C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B37C6" w:rsidRDefault="00DB37C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2052"/>
      <w:docPartObj>
        <w:docPartGallery w:val="Page Numbers (Bottom of Page)"/>
        <w:docPartUnique/>
      </w:docPartObj>
    </w:sdtPr>
    <w:sdtEndPr>
      <w:rPr>
        <w:rFonts w:ascii="Garamond" w:hAnsi="Garamond"/>
        <w:noProof/>
        <w:sz w:val="24"/>
        <w:szCs w:val="24"/>
      </w:rPr>
    </w:sdtEndPr>
    <w:sdtContent>
      <w:p w:rsidR="00DB37C6" w:rsidRPr="00B4283E" w:rsidRDefault="00DB37C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57CBC">
          <w:rPr>
            <w:rFonts w:ascii="Garamond" w:hAnsi="Garamond"/>
            <w:noProof/>
            <w:sz w:val="24"/>
            <w:szCs w:val="24"/>
          </w:rPr>
          <w:t>12038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752053"/>
      <w:docPartObj>
        <w:docPartGallery w:val="Page Numbers (Bottom of Page)"/>
        <w:docPartUnique/>
      </w:docPartObj>
    </w:sdtPr>
    <w:sdtEndPr>
      <w:rPr>
        <w:noProof/>
      </w:rPr>
    </w:sdtEndPr>
    <w:sdtContent>
      <w:p w:rsidR="00DB37C6" w:rsidRPr="005B4361" w:rsidRDefault="00DB37C6" w:rsidP="00BB433C">
        <w:pPr>
          <w:pStyle w:val="Footer"/>
          <w:ind w:firstLine="0"/>
          <w:jc w:val="right"/>
          <w:rPr>
            <w:rFonts w:ascii="Garamond" w:hAnsi="Garamond"/>
            <w:sz w:val="24"/>
            <w:szCs w:val="24"/>
          </w:rPr>
        </w:pPr>
        <w:r w:rsidRPr="005B4361">
          <w:t xml:space="preserve"> </w:t>
        </w:r>
        <w:sdt>
          <w:sdtPr>
            <w:id w:val="14752054"/>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57CBC">
              <w:rPr>
                <w:rFonts w:ascii="Garamond" w:hAnsi="Garamond"/>
                <w:noProof/>
                <w:sz w:val="24"/>
                <w:szCs w:val="24"/>
              </w:rPr>
              <w:t>12039</w:t>
            </w:r>
            <w:r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752055"/>
      <w:docPartObj>
        <w:docPartGallery w:val="Page Numbers (Bottom of Page)"/>
        <w:docPartUnique/>
      </w:docPartObj>
    </w:sdtPr>
    <w:sdtEndPr>
      <w:rPr>
        <w:noProof/>
        <w:sz w:val="24"/>
        <w:szCs w:val="24"/>
      </w:rPr>
    </w:sdtEndPr>
    <w:sdtContent>
      <w:p w:rsidR="00DB37C6" w:rsidRPr="00833610" w:rsidRDefault="00DB37C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B37C6" w:rsidRDefault="00DB37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7C6" w:rsidRDefault="00DB37C6" w:rsidP="00375B7D">
      <w:pPr>
        <w:spacing w:after="0" w:line="240" w:lineRule="auto"/>
      </w:pPr>
      <w:r>
        <w:separator/>
      </w:r>
    </w:p>
  </w:footnote>
  <w:footnote w:type="continuationSeparator" w:id="0">
    <w:p w:rsidR="00DB37C6" w:rsidRDefault="00DB37C6" w:rsidP="00375B7D">
      <w:pPr>
        <w:spacing w:after="0" w:line="240" w:lineRule="auto"/>
      </w:pPr>
      <w:r>
        <w:continuationSeparator/>
      </w:r>
    </w:p>
  </w:footnote>
  <w:footnote w:id="1">
    <w:p w:rsidR="00DB37C6" w:rsidRPr="00AD6EF0" w:rsidRDefault="00DB37C6" w:rsidP="00AD6EF0">
      <w:pPr>
        <w:pStyle w:val="FootnoteText"/>
        <w:ind w:firstLine="0"/>
        <w:rPr>
          <w:spacing w:val="-4"/>
          <w:lang w:val="en-US"/>
        </w:rPr>
      </w:pPr>
      <w:r>
        <w:rPr>
          <w:rStyle w:val="FootnoteReference"/>
        </w:rPr>
        <w:footnoteRef/>
      </w:r>
      <w:r>
        <w:t xml:space="preserve"> </w:t>
      </w:r>
      <w:r w:rsidRPr="00AD6EF0">
        <w:rPr>
          <w:rFonts w:ascii="Garamond" w:hAnsi="Garamond"/>
          <w:spacing w:val="-4"/>
        </w:rPr>
        <w:t xml:space="preserve">Rregullorja e Komisioni Nr. 2454/93 e 2 Korrikut 1993 “Për miratimin e dispozitave zbatuese të Rregullores Nr. 2913/92 “Kodi Doganor i Komunitetit”. Celex Nr. 31993R2454; Fletorja Zyrtare e Bashkimit Evropian Seria L, Nr. 253, datë. 11.10.1993, faqe 1-766;(e përditësuar), përafrim i pjesshëm; Rregullorja e Këshillit nr. 1186/2009 e datës 16 nëntor 2009 “Për ngritjen e një sistemi të Komunitetit për përjashtimet nga detyrimet doganore”; Celex Nr. </w:t>
      </w:r>
      <w:hyperlink r:id="rId1" w:history="1">
        <w:r w:rsidRPr="00AD6EF0">
          <w:rPr>
            <w:rStyle w:val="Hyperlink"/>
            <w:rFonts w:ascii="Garamond" w:hAnsi="Garamond"/>
            <w:spacing w:val="-4"/>
          </w:rPr>
          <w:t>32009R1186</w:t>
        </w:r>
      </w:hyperlink>
      <w:r w:rsidRPr="00AD6EF0">
        <w:rPr>
          <w:rFonts w:ascii="Garamond" w:hAnsi="Garamond"/>
          <w:spacing w:val="-4"/>
        </w:rPr>
        <w:t xml:space="preserve">; Fletorja Zyrtare e Bashkimit Evropian Seria L, Nr. 324, datë. 10.12.2009, faqe 23 – 57, përafrim i pjesshëm; Direktiva 2007/74 / EC e datës 20 dhjetor 2007 “Mbi përjashtimin nga tatimi mbi vlerën e shtuar dhe detyrimin e akcizës të mallrave të importuara nga personat që udhëtojnë nga vendet e treta”. Celex Nr. </w:t>
      </w:r>
      <w:hyperlink r:id="rId2" w:history="1">
        <w:r w:rsidRPr="00AD6EF0">
          <w:rPr>
            <w:rStyle w:val="Hyperlink"/>
            <w:rFonts w:ascii="Garamond" w:hAnsi="Garamond"/>
            <w:spacing w:val="-4"/>
          </w:rPr>
          <w:t>32007L0074</w:t>
        </w:r>
      </w:hyperlink>
      <w:r w:rsidRPr="00AD6EF0">
        <w:rPr>
          <w:rFonts w:ascii="Garamond" w:hAnsi="Garamond"/>
          <w:spacing w:val="-4"/>
        </w:rPr>
        <w:t>; Fletorja Zyrtare e Bashkimit Evropian Seria L, Nr. 346, datë. 29.12.2007, faqe 6 – 12, përafrim i pjesshëm;</w:t>
      </w:r>
    </w:p>
  </w:footnote>
  <w:footnote w:id="2">
    <w:p w:rsidR="00DB37C6" w:rsidRPr="00A431F8" w:rsidRDefault="00DB37C6" w:rsidP="00473157">
      <w:pPr>
        <w:pStyle w:val="FootnoteText"/>
      </w:pPr>
      <w:r>
        <w:rPr>
          <w:rStyle w:val="FootnoteReference"/>
        </w:rPr>
        <w:footnoteRef/>
      </w:r>
      <w:r>
        <w:t xml:space="preserve"> Kimio do të jetë në pesë spitale: Durrës, Vlorë, Shkodër, Korçë, Spitali Universitar “Shefqet Ndroqi”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B37C6" w:rsidRPr="00EB260B" w:rsidTr="0090375C">
      <w:trPr>
        <w:trHeight w:val="936"/>
        <w:jc w:val="center"/>
      </w:trPr>
      <w:tc>
        <w:tcPr>
          <w:tcW w:w="2811" w:type="dxa"/>
          <w:shd w:val="pct5" w:color="auto" w:fill="F2F2F2"/>
          <w:vAlign w:val="center"/>
        </w:tcPr>
        <w:p w:rsidR="00DB37C6" w:rsidRPr="00EB260B" w:rsidRDefault="00DB37C6"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B37C6" w:rsidRPr="00EB260B" w:rsidRDefault="00DB37C6"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B37C6" w:rsidRPr="00EB260B" w:rsidRDefault="00DB37C6" w:rsidP="004E24FA">
          <w:pPr>
            <w:pStyle w:val="NoSpacing"/>
            <w:spacing w:before="100" w:after="100"/>
            <w:rPr>
              <w:rFonts w:ascii="Garamond" w:hAnsi="Garamond"/>
              <w:b/>
              <w:sz w:val="28"/>
              <w:szCs w:val="28"/>
            </w:rPr>
          </w:pPr>
          <w:r>
            <w:rPr>
              <w:rFonts w:ascii="Garamond" w:hAnsi="Garamond"/>
              <w:b/>
              <w:sz w:val="28"/>
              <w:szCs w:val="28"/>
            </w:rPr>
            <w:t xml:space="preserve"> Viti 2014 – Numri 200</w:t>
          </w:r>
        </w:p>
      </w:tc>
    </w:tr>
  </w:tbl>
  <w:p w:rsidR="00DB37C6" w:rsidRDefault="00DB37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B37C6" w:rsidRPr="00EB260B" w:rsidTr="00F63542">
      <w:trPr>
        <w:trHeight w:val="936"/>
        <w:jc w:val="center"/>
      </w:trPr>
      <w:tc>
        <w:tcPr>
          <w:tcW w:w="2811" w:type="dxa"/>
          <w:shd w:val="pct5" w:color="auto" w:fill="F2F2F2"/>
          <w:vAlign w:val="center"/>
        </w:tcPr>
        <w:p w:rsidR="00DB37C6" w:rsidRPr="00EB260B" w:rsidRDefault="00DB37C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B37C6" w:rsidRPr="00EB260B" w:rsidRDefault="00DB37C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B37C6" w:rsidRPr="00EB260B" w:rsidRDefault="00DB37C6" w:rsidP="004E24FA">
          <w:pPr>
            <w:pStyle w:val="NoSpacing"/>
            <w:spacing w:before="100" w:after="100"/>
            <w:rPr>
              <w:rFonts w:ascii="Garamond" w:hAnsi="Garamond"/>
              <w:b/>
              <w:sz w:val="28"/>
              <w:szCs w:val="28"/>
            </w:rPr>
          </w:pPr>
          <w:r>
            <w:rPr>
              <w:rFonts w:ascii="Garamond" w:hAnsi="Garamond"/>
              <w:b/>
              <w:sz w:val="28"/>
              <w:szCs w:val="28"/>
            </w:rPr>
            <w:t xml:space="preserve"> Viti 2014 – Numri 200</w:t>
          </w:r>
        </w:p>
      </w:tc>
    </w:tr>
  </w:tbl>
  <w:p w:rsidR="00DB37C6" w:rsidRDefault="00DB37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7C6" w:rsidRDefault="00DB37C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C529C" w:rsidRPr="00EB260B" w:rsidTr="002C529C">
      <w:trPr>
        <w:trHeight w:val="936"/>
        <w:jc w:val="center"/>
      </w:trPr>
      <w:tc>
        <w:tcPr>
          <w:tcW w:w="1392" w:type="pct"/>
          <w:shd w:val="pct5" w:color="auto" w:fill="F2F2F2"/>
          <w:vAlign w:val="center"/>
        </w:tcPr>
        <w:p w:rsidR="002C529C" w:rsidRPr="00EB260B" w:rsidRDefault="002C529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C529C" w:rsidRPr="00EB260B" w:rsidRDefault="002C529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C529C" w:rsidRPr="00EB260B" w:rsidRDefault="002C529C" w:rsidP="004E24FA">
          <w:pPr>
            <w:pStyle w:val="NoSpacing"/>
            <w:spacing w:before="100" w:after="100"/>
            <w:rPr>
              <w:rFonts w:ascii="Garamond" w:hAnsi="Garamond"/>
              <w:b/>
              <w:sz w:val="28"/>
              <w:szCs w:val="28"/>
            </w:rPr>
          </w:pPr>
          <w:r>
            <w:rPr>
              <w:rFonts w:ascii="Garamond" w:hAnsi="Garamond"/>
              <w:b/>
              <w:sz w:val="28"/>
              <w:szCs w:val="28"/>
            </w:rPr>
            <w:t xml:space="preserve"> Viti 2014 – Numri 200</w:t>
          </w:r>
        </w:p>
      </w:tc>
    </w:tr>
  </w:tbl>
  <w:p w:rsidR="002C529C" w:rsidRDefault="002C529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B37C6" w:rsidRPr="00EB260B" w:rsidTr="0090375C">
      <w:trPr>
        <w:trHeight w:val="936"/>
        <w:jc w:val="center"/>
      </w:trPr>
      <w:tc>
        <w:tcPr>
          <w:tcW w:w="2811" w:type="dxa"/>
          <w:shd w:val="pct5" w:color="auto" w:fill="F2F2F2"/>
          <w:vAlign w:val="center"/>
        </w:tcPr>
        <w:p w:rsidR="00DB37C6" w:rsidRPr="00EB260B" w:rsidRDefault="00DB37C6"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B37C6" w:rsidRPr="00EB260B" w:rsidRDefault="00DB37C6"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B37C6" w:rsidRPr="00EB260B" w:rsidRDefault="00DB37C6" w:rsidP="004E24FA">
          <w:pPr>
            <w:pStyle w:val="NoSpacing"/>
            <w:spacing w:before="100" w:after="100"/>
            <w:rPr>
              <w:rFonts w:ascii="Garamond" w:hAnsi="Garamond"/>
              <w:b/>
              <w:sz w:val="28"/>
              <w:szCs w:val="28"/>
            </w:rPr>
          </w:pPr>
          <w:r>
            <w:rPr>
              <w:rFonts w:ascii="Garamond" w:hAnsi="Garamond"/>
              <w:b/>
              <w:sz w:val="28"/>
              <w:szCs w:val="28"/>
            </w:rPr>
            <w:t xml:space="preserve"> Viti 2014 – Numri </w:t>
          </w:r>
          <w:r w:rsidR="002C529C">
            <w:rPr>
              <w:rFonts w:ascii="Garamond" w:hAnsi="Garamond"/>
              <w:b/>
              <w:sz w:val="28"/>
              <w:szCs w:val="28"/>
            </w:rPr>
            <w:t>200</w:t>
          </w:r>
        </w:p>
      </w:tc>
    </w:tr>
  </w:tbl>
  <w:p w:rsidR="00DB37C6" w:rsidRDefault="00DB37C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B37C6" w:rsidRPr="00EB260B" w:rsidTr="00F63542">
      <w:trPr>
        <w:trHeight w:val="936"/>
        <w:jc w:val="center"/>
      </w:trPr>
      <w:tc>
        <w:tcPr>
          <w:tcW w:w="2811" w:type="dxa"/>
          <w:shd w:val="pct5" w:color="auto" w:fill="F2F2F2"/>
          <w:vAlign w:val="center"/>
        </w:tcPr>
        <w:p w:rsidR="00DB37C6" w:rsidRPr="00EB260B" w:rsidRDefault="00DB37C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B37C6" w:rsidRPr="00EB260B" w:rsidRDefault="00DB37C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B37C6" w:rsidRPr="00EB260B" w:rsidRDefault="00DB37C6" w:rsidP="004E24FA">
          <w:pPr>
            <w:pStyle w:val="NoSpacing"/>
            <w:spacing w:before="100" w:after="100"/>
            <w:rPr>
              <w:rFonts w:ascii="Garamond" w:hAnsi="Garamond"/>
              <w:b/>
              <w:sz w:val="28"/>
              <w:szCs w:val="28"/>
            </w:rPr>
          </w:pPr>
          <w:r>
            <w:rPr>
              <w:rFonts w:ascii="Garamond" w:hAnsi="Garamond"/>
              <w:b/>
              <w:sz w:val="28"/>
              <w:szCs w:val="28"/>
            </w:rPr>
            <w:t xml:space="preserve"> Viti 2014 – Numri </w:t>
          </w:r>
          <w:r w:rsidR="002C529C">
            <w:rPr>
              <w:rFonts w:ascii="Garamond" w:hAnsi="Garamond"/>
              <w:b/>
              <w:sz w:val="28"/>
              <w:szCs w:val="28"/>
            </w:rPr>
            <w:t>200</w:t>
          </w:r>
        </w:p>
      </w:tc>
    </w:tr>
  </w:tbl>
  <w:p w:rsidR="00DB37C6" w:rsidRDefault="00DB37C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7C6" w:rsidRDefault="00DB37C6" w:rsidP="00330117">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B37C6" w:rsidRPr="00EB260B" w:rsidTr="00023FE7">
      <w:trPr>
        <w:trHeight w:val="1023"/>
        <w:jc w:val="center"/>
      </w:trPr>
      <w:tc>
        <w:tcPr>
          <w:tcW w:w="1375" w:type="pct"/>
          <w:shd w:val="pct5" w:color="auto" w:fill="F2F2F2"/>
          <w:vAlign w:val="center"/>
        </w:tcPr>
        <w:p w:rsidR="00DB37C6" w:rsidRPr="00EB260B" w:rsidRDefault="00DB37C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DB37C6" w:rsidRPr="00EB260B" w:rsidRDefault="00DB37C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B37C6" w:rsidRPr="00EB260B" w:rsidRDefault="00DB37C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B37C6" w:rsidRDefault="00DB37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F145F25"/>
    <w:multiLevelType w:val="hybridMultilevel"/>
    <w:tmpl w:val="C7082770"/>
    <w:lvl w:ilvl="0" w:tplc="BDC23370">
      <w:start w:val="1"/>
      <w:numFmt w:val="lowerLetter"/>
      <w:pStyle w:val="HEADING1UDHEZIM"/>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3">
    <w:nsid w:val="35FA7168"/>
    <w:multiLevelType w:val="hybridMultilevel"/>
    <w:tmpl w:val="F0A6AFF2"/>
    <w:lvl w:ilvl="0" w:tplc="04090001">
      <w:start w:val="1"/>
      <w:numFmt w:val="bullet"/>
      <w:pStyle w:val="BULLETUDHEZIM"/>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4">
    <w:nsid w:val="398140AB"/>
    <w:multiLevelType w:val="singleLevel"/>
    <w:tmpl w:val="369E9BFC"/>
    <w:lvl w:ilvl="0">
      <w:start w:val="30"/>
      <w:numFmt w:val="decimal"/>
      <w:lvlText w:val="%1."/>
      <w:legacy w:legacy="1" w:legacySpace="0" w:legacyIndent="360"/>
      <w:lvlJc w:val="left"/>
      <w:rPr>
        <w:rFonts w:ascii="Times New Roman" w:hAnsi="Times New Roman" w:cs="Times New Roman" w:hint="default"/>
      </w:rPr>
    </w:lvl>
  </w:abstractNum>
  <w:abstractNum w:abstractNumId="15">
    <w:nsid w:val="3B003AB0"/>
    <w:multiLevelType w:val="singleLevel"/>
    <w:tmpl w:val="6AB2B914"/>
    <w:lvl w:ilvl="0">
      <w:start w:val="10"/>
      <w:numFmt w:val="decimal"/>
      <w:lvlText w:val="%1."/>
      <w:legacy w:legacy="1" w:legacySpace="0" w:legacyIndent="360"/>
      <w:lvlJc w:val="left"/>
      <w:rPr>
        <w:rFonts w:ascii="Times New Roman" w:hAnsi="Times New Roman" w:cs="Times New Roman" w:hint="default"/>
      </w:rPr>
    </w:lvl>
  </w:abstractNum>
  <w:abstractNum w:abstractNumId="16">
    <w:nsid w:val="3D5404A2"/>
    <w:multiLevelType w:val="singleLevel"/>
    <w:tmpl w:val="E83C05EC"/>
    <w:lvl w:ilvl="0">
      <w:start w:val="1"/>
      <w:numFmt w:val="decimal"/>
      <w:lvlText w:val="%1."/>
      <w:legacy w:legacy="1" w:legacySpace="0" w:legacyIndent="250"/>
      <w:lvlJc w:val="left"/>
      <w:rPr>
        <w:rFonts w:ascii="Times New Roman" w:hAnsi="Times New Roman" w:cs="Times New Roman" w:hint="default"/>
      </w:rPr>
    </w:lvl>
  </w:abstractNum>
  <w:abstractNum w:abstractNumId="17">
    <w:nsid w:val="413A1B7F"/>
    <w:multiLevelType w:val="singleLevel"/>
    <w:tmpl w:val="C5946DBE"/>
    <w:lvl w:ilvl="0">
      <w:start w:val="36"/>
      <w:numFmt w:val="decimal"/>
      <w:lvlText w:val="%1."/>
      <w:legacy w:legacy="1" w:legacySpace="0" w:legacyIndent="360"/>
      <w:lvlJc w:val="left"/>
      <w:rPr>
        <w:rFonts w:ascii="Times New Roman" w:hAnsi="Times New Roman" w:cs="Times New Roman" w:hint="default"/>
      </w:rPr>
    </w:lvl>
  </w:abstractNum>
  <w:abstractNum w:abstractNumId="18">
    <w:nsid w:val="480823A3"/>
    <w:multiLevelType w:val="singleLevel"/>
    <w:tmpl w:val="DBE6C0DA"/>
    <w:lvl w:ilvl="0">
      <w:start w:val="27"/>
      <w:numFmt w:val="decimal"/>
      <w:lvlText w:val="%1."/>
      <w:legacy w:legacy="1" w:legacySpace="0" w:legacyIndent="360"/>
      <w:lvlJc w:val="left"/>
      <w:rPr>
        <w:rFonts w:ascii="Times New Roman" w:hAnsi="Times New Roman" w:cs="Times New Roman" w:hint="default"/>
      </w:rPr>
    </w:lvl>
  </w:abstractNum>
  <w:abstractNum w:abstractNumId="19">
    <w:nsid w:val="4AE02898"/>
    <w:multiLevelType w:val="singleLevel"/>
    <w:tmpl w:val="EE887D8C"/>
    <w:lvl w:ilvl="0">
      <w:start w:val="1"/>
      <w:numFmt w:val="lowerLetter"/>
      <w:lvlText w:val="%1)"/>
      <w:legacy w:legacy="1" w:legacySpace="0" w:legacyIndent="236"/>
      <w:lvlJc w:val="left"/>
      <w:rPr>
        <w:rFonts w:ascii="Times New Roman" w:hAnsi="Times New Roman" w:cs="Times New Roman"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80F5CDA"/>
    <w:multiLevelType w:val="singleLevel"/>
    <w:tmpl w:val="A89C018A"/>
    <w:lvl w:ilvl="0">
      <w:start w:val="2"/>
      <w:numFmt w:val="decimal"/>
      <w:lvlText w:val="%1."/>
      <w:legacy w:legacy="1" w:legacySpace="0" w:legacyIndent="250"/>
      <w:lvlJc w:val="left"/>
      <w:rPr>
        <w:rFonts w:ascii="Times New Roman" w:hAnsi="Times New Roman" w:cs="Times New Roman" w:hint="default"/>
      </w:rPr>
    </w:lvl>
  </w:abstractNum>
  <w:abstractNum w:abstractNumId="23">
    <w:nsid w:val="6941270A"/>
    <w:multiLevelType w:val="singleLevel"/>
    <w:tmpl w:val="EE887D8C"/>
    <w:lvl w:ilvl="0">
      <w:start w:val="1"/>
      <w:numFmt w:val="lowerLetter"/>
      <w:lvlText w:val="%1)"/>
      <w:legacy w:legacy="1" w:legacySpace="0" w:legacyIndent="236"/>
      <w:lvlJc w:val="left"/>
      <w:rPr>
        <w:rFonts w:ascii="Times New Roman" w:hAnsi="Times New Roman" w:cs="Times New Roman" w:hint="default"/>
      </w:r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2F02C53"/>
    <w:multiLevelType w:val="singleLevel"/>
    <w:tmpl w:val="EE887D8C"/>
    <w:lvl w:ilvl="0">
      <w:start w:val="1"/>
      <w:numFmt w:val="lowerLetter"/>
      <w:lvlText w:val="%1)"/>
      <w:legacy w:legacy="1" w:legacySpace="0" w:legacyIndent="236"/>
      <w:lvlJc w:val="left"/>
      <w:rPr>
        <w:rFonts w:ascii="Times New Roman" w:hAnsi="Times New Roman" w:cs="Times New Roman" w:hint="default"/>
      </w:rPr>
    </w:lvl>
  </w:abstractNum>
  <w:abstractNum w:abstractNumId="26">
    <w:nsid w:val="773C7FDB"/>
    <w:multiLevelType w:val="hybridMultilevel"/>
    <w:tmpl w:val="A4CA56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B605D26"/>
    <w:multiLevelType w:val="hybridMultilevel"/>
    <w:tmpl w:val="ACE8C68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7F467CC0"/>
    <w:multiLevelType w:val="hybridMultilevel"/>
    <w:tmpl w:val="2F1A578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21"/>
  </w:num>
  <w:num w:numId="2">
    <w:abstractNumId w:val="20"/>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7"/>
  </w:num>
  <w:num w:numId="16">
    <w:abstractNumId w:val="24"/>
  </w:num>
  <w:num w:numId="17">
    <w:abstractNumId w:val="13"/>
  </w:num>
  <w:num w:numId="18">
    <w:abstractNumId w:val="12"/>
  </w:num>
  <w:num w:numId="19">
    <w:abstractNumId w:val="19"/>
  </w:num>
  <w:num w:numId="20">
    <w:abstractNumId w:val="22"/>
  </w:num>
  <w:num w:numId="21">
    <w:abstractNumId w:val="15"/>
  </w:num>
  <w:num w:numId="22">
    <w:abstractNumId w:val="23"/>
  </w:num>
  <w:num w:numId="23">
    <w:abstractNumId w:val="18"/>
  </w:num>
  <w:num w:numId="24">
    <w:abstractNumId w:val="25"/>
  </w:num>
  <w:num w:numId="25">
    <w:abstractNumId w:val="14"/>
  </w:num>
  <w:num w:numId="26">
    <w:abstractNumId w:val="17"/>
  </w:num>
  <w:num w:numId="27">
    <w:abstractNumId w:val="17"/>
    <w:lvlOverride w:ilvl="0">
      <w:lvl w:ilvl="0">
        <w:start w:val="38"/>
        <w:numFmt w:val="decimal"/>
        <w:lvlText w:val="%1."/>
        <w:legacy w:legacy="1" w:legacySpace="0" w:legacyIndent="360"/>
        <w:lvlJc w:val="left"/>
        <w:rPr>
          <w:rFonts w:ascii="Garamond" w:hAnsi="Garamond" w:cs="Times New Roman" w:hint="default"/>
        </w:rPr>
      </w:lvl>
    </w:lvlOverride>
  </w:num>
  <w:num w:numId="28">
    <w:abstractNumId w:val="26"/>
  </w:num>
  <w:num w:numId="29">
    <w:abstractNumId w:val="28"/>
  </w:num>
  <w:num w:numId="30">
    <w:abstractNumId w:val="29"/>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2"/>
  </w:compat>
  <w:rsids>
    <w:rsidRoot w:val="00375B7D"/>
    <w:rsid w:val="00000E4D"/>
    <w:rsid w:val="00020CB2"/>
    <w:rsid w:val="00021545"/>
    <w:rsid w:val="00021AB5"/>
    <w:rsid w:val="00023FE7"/>
    <w:rsid w:val="00024FA6"/>
    <w:rsid w:val="00026DDF"/>
    <w:rsid w:val="00032882"/>
    <w:rsid w:val="00040DED"/>
    <w:rsid w:val="000438DF"/>
    <w:rsid w:val="00044AB1"/>
    <w:rsid w:val="00052DE8"/>
    <w:rsid w:val="00062771"/>
    <w:rsid w:val="00065D69"/>
    <w:rsid w:val="00070C30"/>
    <w:rsid w:val="00080825"/>
    <w:rsid w:val="00096A8A"/>
    <w:rsid w:val="000A6488"/>
    <w:rsid w:val="000B5185"/>
    <w:rsid w:val="000F498B"/>
    <w:rsid w:val="000F7809"/>
    <w:rsid w:val="0010508F"/>
    <w:rsid w:val="0010640B"/>
    <w:rsid w:val="00113674"/>
    <w:rsid w:val="0011558E"/>
    <w:rsid w:val="00116177"/>
    <w:rsid w:val="00121430"/>
    <w:rsid w:val="0013208A"/>
    <w:rsid w:val="00144E62"/>
    <w:rsid w:val="0014548D"/>
    <w:rsid w:val="00145CA9"/>
    <w:rsid w:val="00150B23"/>
    <w:rsid w:val="001517DA"/>
    <w:rsid w:val="001518B6"/>
    <w:rsid w:val="00153935"/>
    <w:rsid w:val="00154096"/>
    <w:rsid w:val="0015474D"/>
    <w:rsid w:val="00161689"/>
    <w:rsid w:val="00165FCE"/>
    <w:rsid w:val="00174787"/>
    <w:rsid w:val="0017639C"/>
    <w:rsid w:val="00190463"/>
    <w:rsid w:val="00191675"/>
    <w:rsid w:val="001B1284"/>
    <w:rsid w:val="001B248C"/>
    <w:rsid w:val="001B33D5"/>
    <w:rsid w:val="001B6001"/>
    <w:rsid w:val="001B6E3A"/>
    <w:rsid w:val="001B73C1"/>
    <w:rsid w:val="001C073F"/>
    <w:rsid w:val="001C0ED5"/>
    <w:rsid w:val="001C41C6"/>
    <w:rsid w:val="001C484C"/>
    <w:rsid w:val="001C5E78"/>
    <w:rsid w:val="001C7408"/>
    <w:rsid w:val="001D2AEF"/>
    <w:rsid w:val="001D4194"/>
    <w:rsid w:val="001D672E"/>
    <w:rsid w:val="001E141C"/>
    <w:rsid w:val="001E2C34"/>
    <w:rsid w:val="001E3117"/>
    <w:rsid w:val="001E3D85"/>
    <w:rsid w:val="001F4840"/>
    <w:rsid w:val="001F5AEB"/>
    <w:rsid w:val="00221879"/>
    <w:rsid w:val="0022444C"/>
    <w:rsid w:val="00226576"/>
    <w:rsid w:val="00235352"/>
    <w:rsid w:val="002360A2"/>
    <w:rsid w:val="00236814"/>
    <w:rsid w:val="0026029D"/>
    <w:rsid w:val="00264539"/>
    <w:rsid w:val="00264E2B"/>
    <w:rsid w:val="002702A6"/>
    <w:rsid w:val="00272B85"/>
    <w:rsid w:val="00274F39"/>
    <w:rsid w:val="00276956"/>
    <w:rsid w:val="00277011"/>
    <w:rsid w:val="00284E1B"/>
    <w:rsid w:val="00286ADC"/>
    <w:rsid w:val="00294F0F"/>
    <w:rsid w:val="0029628C"/>
    <w:rsid w:val="00296C79"/>
    <w:rsid w:val="002971CA"/>
    <w:rsid w:val="002A4227"/>
    <w:rsid w:val="002A45D6"/>
    <w:rsid w:val="002A5034"/>
    <w:rsid w:val="002B3EDD"/>
    <w:rsid w:val="002C1534"/>
    <w:rsid w:val="002C529C"/>
    <w:rsid w:val="002D719A"/>
    <w:rsid w:val="002D76AE"/>
    <w:rsid w:val="002E1642"/>
    <w:rsid w:val="002F03BF"/>
    <w:rsid w:val="002F0927"/>
    <w:rsid w:val="002F1845"/>
    <w:rsid w:val="002F226B"/>
    <w:rsid w:val="00301C17"/>
    <w:rsid w:val="00314B81"/>
    <w:rsid w:val="00321A87"/>
    <w:rsid w:val="00324824"/>
    <w:rsid w:val="003264AF"/>
    <w:rsid w:val="00326C79"/>
    <w:rsid w:val="00330117"/>
    <w:rsid w:val="0033353F"/>
    <w:rsid w:val="0033366C"/>
    <w:rsid w:val="00333FAB"/>
    <w:rsid w:val="00335A9F"/>
    <w:rsid w:val="00336018"/>
    <w:rsid w:val="00337AE4"/>
    <w:rsid w:val="00342691"/>
    <w:rsid w:val="00355395"/>
    <w:rsid w:val="0035796F"/>
    <w:rsid w:val="00360D5B"/>
    <w:rsid w:val="00362265"/>
    <w:rsid w:val="00362628"/>
    <w:rsid w:val="0036652E"/>
    <w:rsid w:val="00375B7D"/>
    <w:rsid w:val="00380881"/>
    <w:rsid w:val="00385B3A"/>
    <w:rsid w:val="00390196"/>
    <w:rsid w:val="00397E6C"/>
    <w:rsid w:val="003A070B"/>
    <w:rsid w:val="003A193B"/>
    <w:rsid w:val="003A22A4"/>
    <w:rsid w:val="003A4925"/>
    <w:rsid w:val="003A6EF4"/>
    <w:rsid w:val="003B007F"/>
    <w:rsid w:val="003B4228"/>
    <w:rsid w:val="003B4793"/>
    <w:rsid w:val="003C2B2D"/>
    <w:rsid w:val="003C4A12"/>
    <w:rsid w:val="003D03CD"/>
    <w:rsid w:val="003D27D4"/>
    <w:rsid w:val="003D436A"/>
    <w:rsid w:val="003D7B4B"/>
    <w:rsid w:val="003E4BF8"/>
    <w:rsid w:val="003F2B65"/>
    <w:rsid w:val="003F5092"/>
    <w:rsid w:val="003F5DF9"/>
    <w:rsid w:val="00402600"/>
    <w:rsid w:val="00403215"/>
    <w:rsid w:val="0040383A"/>
    <w:rsid w:val="00406295"/>
    <w:rsid w:val="004075F8"/>
    <w:rsid w:val="00412828"/>
    <w:rsid w:val="00413572"/>
    <w:rsid w:val="00414E25"/>
    <w:rsid w:val="00421A9A"/>
    <w:rsid w:val="00424640"/>
    <w:rsid w:val="00436DE1"/>
    <w:rsid w:val="004521D8"/>
    <w:rsid w:val="00457111"/>
    <w:rsid w:val="00465577"/>
    <w:rsid w:val="004656C8"/>
    <w:rsid w:val="00465AA1"/>
    <w:rsid w:val="00465F08"/>
    <w:rsid w:val="00473157"/>
    <w:rsid w:val="00475ABA"/>
    <w:rsid w:val="004768E7"/>
    <w:rsid w:val="00477A63"/>
    <w:rsid w:val="00482F6B"/>
    <w:rsid w:val="00484C0A"/>
    <w:rsid w:val="00494056"/>
    <w:rsid w:val="004946DF"/>
    <w:rsid w:val="00495224"/>
    <w:rsid w:val="00496130"/>
    <w:rsid w:val="004A44B7"/>
    <w:rsid w:val="004B0F82"/>
    <w:rsid w:val="004B3907"/>
    <w:rsid w:val="004C0E49"/>
    <w:rsid w:val="004C6C4C"/>
    <w:rsid w:val="004C7A6E"/>
    <w:rsid w:val="004C7EF1"/>
    <w:rsid w:val="004D488E"/>
    <w:rsid w:val="004D4A24"/>
    <w:rsid w:val="004E10CC"/>
    <w:rsid w:val="004E24FA"/>
    <w:rsid w:val="004E2AB8"/>
    <w:rsid w:val="004F0260"/>
    <w:rsid w:val="004F0A73"/>
    <w:rsid w:val="004F1829"/>
    <w:rsid w:val="004F1A2D"/>
    <w:rsid w:val="0050073C"/>
    <w:rsid w:val="005015EE"/>
    <w:rsid w:val="0051171A"/>
    <w:rsid w:val="005127BA"/>
    <w:rsid w:val="00512844"/>
    <w:rsid w:val="00522901"/>
    <w:rsid w:val="00526E07"/>
    <w:rsid w:val="005439B3"/>
    <w:rsid w:val="005459DC"/>
    <w:rsid w:val="00551548"/>
    <w:rsid w:val="00557CBC"/>
    <w:rsid w:val="00572F72"/>
    <w:rsid w:val="00574978"/>
    <w:rsid w:val="005803F7"/>
    <w:rsid w:val="00580EB9"/>
    <w:rsid w:val="00585237"/>
    <w:rsid w:val="005A0FE8"/>
    <w:rsid w:val="005A47F1"/>
    <w:rsid w:val="005A5BF0"/>
    <w:rsid w:val="005B4361"/>
    <w:rsid w:val="005B53E4"/>
    <w:rsid w:val="005B54A2"/>
    <w:rsid w:val="005B79E3"/>
    <w:rsid w:val="005C42CC"/>
    <w:rsid w:val="005C5946"/>
    <w:rsid w:val="005D203B"/>
    <w:rsid w:val="005D5C1B"/>
    <w:rsid w:val="005D7593"/>
    <w:rsid w:val="005D7BD5"/>
    <w:rsid w:val="005E12A0"/>
    <w:rsid w:val="005E45FC"/>
    <w:rsid w:val="005E7CAD"/>
    <w:rsid w:val="005F4763"/>
    <w:rsid w:val="00604308"/>
    <w:rsid w:val="00604549"/>
    <w:rsid w:val="00605957"/>
    <w:rsid w:val="0061190F"/>
    <w:rsid w:val="0061243F"/>
    <w:rsid w:val="00614831"/>
    <w:rsid w:val="0062324F"/>
    <w:rsid w:val="006264EA"/>
    <w:rsid w:val="00631457"/>
    <w:rsid w:val="006325BE"/>
    <w:rsid w:val="006351CE"/>
    <w:rsid w:val="00650BA3"/>
    <w:rsid w:val="006540F1"/>
    <w:rsid w:val="0065444A"/>
    <w:rsid w:val="006544F8"/>
    <w:rsid w:val="0065548E"/>
    <w:rsid w:val="00661995"/>
    <w:rsid w:val="00667035"/>
    <w:rsid w:val="00667507"/>
    <w:rsid w:val="00670041"/>
    <w:rsid w:val="00671921"/>
    <w:rsid w:val="0067307F"/>
    <w:rsid w:val="00677FCE"/>
    <w:rsid w:val="006810D6"/>
    <w:rsid w:val="006833E5"/>
    <w:rsid w:val="0069205A"/>
    <w:rsid w:val="00696B83"/>
    <w:rsid w:val="006B086C"/>
    <w:rsid w:val="006B3844"/>
    <w:rsid w:val="006B46CF"/>
    <w:rsid w:val="006D09EC"/>
    <w:rsid w:val="006D1364"/>
    <w:rsid w:val="006D4072"/>
    <w:rsid w:val="006D6F4A"/>
    <w:rsid w:val="006E2050"/>
    <w:rsid w:val="006E29A7"/>
    <w:rsid w:val="006E3C50"/>
    <w:rsid w:val="006E47AB"/>
    <w:rsid w:val="006F2430"/>
    <w:rsid w:val="006F6766"/>
    <w:rsid w:val="007012FB"/>
    <w:rsid w:val="00710EF7"/>
    <w:rsid w:val="0071369B"/>
    <w:rsid w:val="00714F6A"/>
    <w:rsid w:val="0071588D"/>
    <w:rsid w:val="007166B0"/>
    <w:rsid w:val="007324D2"/>
    <w:rsid w:val="007637E2"/>
    <w:rsid w:val="00763985"/>
    <w:rsid w:val="007662E9"/>
    <w:rsid w:val="00771917"/>
    <w:rsid w:val="00773203"/>
    <w:rsid w:val="00777B50"/>
    <w:rsid w:val="00782C67"/>
    <w:rsid w:val="00786073"/>
    <w:rsid w:val="00786BEE"/>
    <w:rsid w:val="0079059B"/>
    <w:rsid w:val="00791256"/>
    <w:rsid w:val="0079291B"/>
    <w:rsid w:val="007A2DDC"/>
    <w:rsid w:val="007A30DA"/>
    <w:rsid w:val="007B0409"/>
    <w:rsid w:val="007C219A"/>
    <w:rsid w:val="007C620A"/>
    <w:rsid w:val="007D09C7"/>
    <w:rsid w:val="007D4ABB"/>
    <w:rsid w:val="007D4B29"/>
    <w:rsid w:val="007D7658"/>
    <w:rsid w:val="007E68AD"/>
    <w:rsid w:val="007F350C"/>
    <w:rsid w:val="007F6236"/>
    <w:rsid w:val="007F76C5"/>
    <w:rsid w:val="0080438A"/>
    <w:rsid w:val="00807FD4"/>
    <w:rsid w:val="00810586"/>
    <w:rsid w:val="00812C4D"/>
    <w:rsid w:val="0082047D"/>
    <w:rsid w:val="00832F64"/>
    <w:rsid w:val="00833527"/>
    <w:rsid w:val="00833610"/>
    <w:rsid w:val="00841E7E"/>
    <w:rsid w:val="00845CFA"/>
    <w:rsid w:val="0084692E"/>
    <w:rsid w:val="00851638"/>
    <w:rsid w:val="00852FB0"/>
    <w:rsid w:val="0085367A"/>
    <w:rsid w:val="008563BE"/>
    <w:rsid w:val="00863ED7"/>
    <w:rsid w:val="0087387F"/>
    <w:rsid w:val="00876E02"/>
    <w:rsid w:val="00877DA6"/>
    <w:rsid w:val="00880D09"/>
    <w:rsid w:val="00881688"/>
    <w:rsid w:val="0089063B"/>
    <w:rsid w:val="00894C55"/>
    <w:rsid w:val="008971D8"/>
    <w:rsid w:val="008B7CE4"/>
    <w:rsid w:val="008B7F0C"/>
    <w:rsid w:val="008C01FC"/>
    <w:rsid w:val="008C3FC8"/>
    <w:rsid w:val="008D0A03"/>
    <w:rsid w:val="008D585D"/>
    <w:rsid w:val="008D5EDB"/>
    <w:rsid w:val="008E0545"/>
    <w:rsid w:val="008E0952"/>
    <w:rsid w:val="008E2022"/>
    <w:rsid w:val="008E43D2"/>
    <w:rsid w:val="008E59D8"/>
    <w:rsid w:val="008F1887"/>
    <w:rsid w:val="008F481E"/>
    <w:rsid w:val="008F79F8"/>
    <w:rsid w:val="00903013"/>
    <w:rsid w:val="0090375C"/>
    <w:rsid w:val="00907DAC"/>
    <w:rsid w:val="009173F6"/>
    <w:rsid w:val="00920021"/>
    <w:rsid w:val="0092770E"/>
    <w:rsid w:val="0093665B"/>
    <w:rsid w:val="009437C7"/>
    <w:rsid w:val="00950A50"/>
    <w:rsid w:val="00967234"/>
    <w:rsid w:val="00975B13"/>
    <w:rsid w:val="00976870"/>
    <w:rsid w:val="009845E7"/>
    <w:rsid w:val="009943B4"/>
    <w:rsid w:val="009951DC"/>
    <w:rsid w:val="0099666C"/>
    <w:rsid w:val="009A382E"/>
    <w:rsid w:val="009B0E25"/>
    <w:rsid w:val="009B1641"/>
    <w:rsid w:val="009B5A18"/>
    <w:rsid w:val="009C314D"/>
    <w:rsid w:val="009C4888"/>
    <w:rsid w:val="009D58AB"/>
    <w:rsid w:val="009D68B4"/>
    <w:rsid w:val="009F13EB"/>
    <w:rsid w:val="009F1991"/>
    <w:rsid w:val="009F45CE"/>
    <w:rsid w:val="009F64EF"/>
    <w:rsid w:val="00A02021"/>
    <w:rsid w:val="00A12421"/>
    <w:rsid w:val="00A14F9F"/>
    <w:rsid w:val="00A22E98"/>
    <w:rsid w:val="00A34301"/>
    <w:rsid w:val="00A43085"/>
    <w:rsid w:val="00A45F5A"/>
    <w:rsid w:val="00A46293"/>
    <w:rsid w:val="00A53852"/>
    <w:rsid w:val="00A56CBF"/>
    <w:rsid w:val="00A5710A"/>
    <w:rsid w:val="00A74D5E"/>
    <w:rsid w:val="00A8506D"/>
    <w:rsid w:val="00A863C5"/>
    <w:rsid w:val="00A937AF"/>
    <w:rsid w:val="00AA34DD"/>
    <w:rsid w:val="00AB2402"/>
    <w:rsid w:val="00AB4F15"/>
    <w:rsid w:val="00AC0D81"/>
    <w:rsid w:val="00AC202F"/>
    <w:rsid w:val="00AD3864"/>
    <w:rsid w:val="00AD4129"/>
    <w:rsid w:val="00AD5FC3"/>
    <w:rsid w:val="00AD6EF0"/>
    <w:rsid w:val="00AE333A"/>
    <w:rsid w:val="00AE6E4E"/>
    <w:rsid w:val="00AF02EA"/>
    <w:rsid w:val="00AF7339"/>
    <w:rsid w:val="00B01042"/>
    <w:rsid w:val="00B03229"/>
    <w:rsid w:val="00B057CA"/>
    <w:rsid w:val="00B060FC"/>
    <w:rsid w:val="00B12AA7"/>
    <w:rsid w:val="00B1533A"/>
    <w:rsid w:val="00B166CB"/>
    <w:rsid w:val="00B16BC0"/>
    <w:rsid w:val="00B2056D"/>
    <w:rsid w:val="00B2268D"/>
    <w:rsid w:val="00B26385"/>
    <w:rsid w:val="00B33B46"/>
    <w:rsid w:val="00B358C9"/>
    <w:rsid w:val="00B3770F"/>
    <w:rsid w:val="00B405BE"/>
    <w:rsid w:val="00B420F2"/>
    <w:rsid w:val="00B4249A"/>
    <w:rsid w:val="00B4283E"/>
    <w:rsid w:val="00B550E1"/>
    <w:rsid w:val="00B714D9"/>
    <w:rsid w:val="00B71F5A"/>
    <w:rsid w:val="00B76EA9"/>
    <w:rsid w:val="00B845AD"/>
    <w:rsid w:val="00B8601E"/>
    <w:rsid w:val="00B95EBB"/>
    <w:rsid w:val="00BA7EFD"/>
    <w:rsid w:val="00BB433C"/>
    <w:rsid w:val="00BB7BE7"/>
    <w:rsid w:val="00BD01D8"/>
    <w:rsid w:val="00BD2A61"/>
    <w:rsid w:val="00BD6C9D"/>
    <w:rsid w:val="00BD79A4"/>
    <w:rsid w:val="00BE6BC9"/>
    <w:rsid w:val="00BF2AF5"/>
    <w:rsid w:val="00BF5618"/>
    <w:rsid w:val="00BF6FCA"/>
    <w:rsid w:val="00C019A7"/>
    <w:rsid w:val="00C11D3C"/>
    <w:rsid w:val="00C11EDF"/>
    <w:rsid w:val="00C21C66"/>
    <w:rsid w:val="00C272EE"/>
    <w:rsid w:val="00C2764D"/>
    <w:rsid w:val="00C32AAB"/>
    <w:rsid w:val="00C44942"/>
    <w:rsid w:val="00C4591F"/>
    <w:rsid w:val="00C46200"/>
    <w:rsid w:val="00C47A03"/>
    <w:rsid w:val="00C47F66"/>
    <w:rsid w:val="00C50953"/>
    <w:rsid w:val="00C61916"/>
    <w:rsid w:val="00C65B10"/>
    <w:rsid w:val="00C71E8F"/>
    <w:rsid w:val="00C873A7"/>
    <w:rsid w:val="00C93600"/>
    <w:rsid w:val="00C96C7E"/>
    <w:rsid w:val="00CB3D2B"/>
    <w:rsid w:val="00CB46A7"/>
    <w:rsid w:val="00CB5977"/>
    <w:rsid w:val="00CB616D"/>
    <w:rsid w:val="00CC0F39"/>
    <w:rsid w:val="00CD011E"/>
    <w:rsid w:val="00CE0A1F"/>
    <w:rsid w:val="00CF2298"/>
    <w:rsid w:val="00CF392D"/>
    <w:rsid w:val="00CF3A94"/>
    <w:rsid w:val="00CF7AB9"/>
    <w:rsid w:val="00D055CF"/>
    <w:rsid w:val="00D1115F"/>
    <w:rsid w:val="00D14B7F"/>
    <w:rsid w:val="00D16310"/>
    <w:rsid w:val="00D24C9F"/>
    <w:rsid w:val="00D252B2"/>
    <w:rsid w:val="00D30FAC"/>
    <w:rsid w:val="00D35454"/>
    <w:rsid w:val="00D35684"/>
    <w:rsid w:val="00D37415"/>
    <w:rsid w:val="00D75659"/>
    <w:rsid w:val="00D80B22"/>
    <w:rsid w:val="00D810EB"/>
    <w:rsid w:val="00D83937"/>
    <w:rsid w:val="00D92912"/>
    <w:rsid w:val="00D9619C"/>
    <w:rsid w:val="00D97362"/>
    <w:rsid w:val="00DA38F6"/>
    <w:rsid w:val="00DA427C"/>
    <w:rsid w:val="00DA4C49"/>
    <w:rsid w:val="00DA5AEF"/>
    <w:rsid w:val="00DA5CF3"/>
    <w:rsid w:val="00DB137B"/>
    <w:rsid w:val="00DB37C6"/>
    <w:rsid w:val="00DC74D2"/>
    <w:rsid w:val="00DD1930"/>
    <w:rsid w:val="00DE2D53"/>
    <w:rsid w:val="00DE3578"/>
    <w:rsid w:val="00DE4F2D"/>
    <w:rsid w:val="00DE7381"/>
    <w:rsid w:val="00DF0D53"/>
    <w:rsid w:val="00E05A8A"/>
    <w:rsid w:val="00E154A2"/>
    <w:rsid w:val="00E17836"/>
    <w:rsid w:val="00E267ED"/>
    <w:rsid w:val="00E32F27"/>
    <w:rsid w:val="00E34E3C"/>
    <w:rsid w:val="00E36381"/>
    <w:rsid w:val="00E45585"/>
    <w:rsid w:val="00E50FC4"/>
    <w:rsid w:val="00E52AD6"/>
    <w:rsid w:val="00E54281"/>
    <w:rsid w:val="00E54433"/>
    <w:rsid w:val="00E54A08"/>
    <w:rsid w:val="00E57405"/>
    <w:rsid w:val="00E648F9"/>
    <w:rsid w:val="00E73ED9"/>
    <w:rsid w:val="00E77174"/>
    <w:rsid w:val="00E8024B"/>
    <w:rsid w:val="00E84809"/>
    <w:rsid w:val="00E84BD5"/>
    <w:rsid w:val="00E9044C"/>
    <w:rsid w:val="00EA0FCF"/>
    <w:rsid w:val="00EA5F7A"/>
    <w:rsid w:val="00EA6B14"/>
    <w:rsid w:val="00EA6DFC"/>
    <w:rsid w:val="00EB1E2B"/>
    <w:rsid w:val="00EB5005"/>
    <w:rsid w:val="00EC705B"/>
    <w:rsid w:val="00EC7907"/>
    <w:rsid w:val="00ED1065"/>
    <w:rsid w:val="00ED3CAA"/>
    <w:rsid w:val="00ED5F90"/>
    <w:rsid w:val="00EE1CBE"/>
    <w:rsid w:val="00EE5C52"/>
    <w:rsid w:val="00EE7C4D"/>
    <w:rsid w:val="00EF2F15"/>
    <w:rsid w:val="00EF5060"/>
    <w:rsid w:val="00EF6A1A"/>
    <w:rsid w:val="00F0116E"/>
    <w:rsid w:val="00F04FAA"/>
    <w:rsid w:val="00F11BFF"/>
    <w:rsid w:val="00F149C9"/>
    <w:rsid w:val="00F1754C"/>
    <w:rsid w:val="00F25661"/>
    <w:rsid w:val="00F33FF8"/>
    <w:rsid w:val="00F34382"/>
    <w:rsid w:val="00F37D01"/>
    <w:rsid w:val="00F406F3"/>
    <w:rsid w:val="00F41DDB"/>
    <w:rsid w:val="00F463AC"/>
    <w:rsid w:val="00F50CDA"/>
    <w:rsid w:val="00F567C4"/>
    <w:rsid w:val="00F62384"/>
    <w:rsid w:val="00F628E1"/>
    <w:rsid w:val="00F63542"/>
    <w:rsid w:val="00F66B5C"/>
    <w:rsid w:val="00F70FE1"/>
    <w:rsid w:val="00F71666"/>
    <w:rsid w:val="00F74284"/>
    <w:rsid w:val="00F8786C"/>
    <w:rsid w:val="00F96641"/>
    <w:rsid w:val="00FA7644"/>
    <w:rsid w:val="00FB0AA9"/>
    <w:rsid w:val="00FB1C4D"/>
    <w:rsid w:val="00FE06F5"/>
    <w:rsid w:val="00FF0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iPriority="11"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uiPriority w:val="99"/>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uiPriority w:val="99"/>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uiPriority w:val="99"/>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uiPriority w:val="99"/>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Char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Char Char Char Char1"/>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BVIfnrCarCarCarCarChar">
    <w:name w:val="BVI fnr Car Car Car Car Char"/>
    <w:basedOn w:val="Normal"/>
    <w:link w:val="FootnoteReference"/>
    <w:rsid w:val="00D35684"/>
    <w:pPr>
      <w:spacing w:after="160" w:line="240" w:lineRule="exact"/>
      <w:ind w:firstLine="0"/>
      <w:jc w:val="left"/>
    </w:pPr>
    <w:rPr>
      <w:rFonts w:asciiTheme="minorHAnsi" w:eastAsiaTheme="minorHAnsi" w:hAnsiTheme="minorHAnsi" w:cstheme="minorBidi"/>
      <w:vertAlign w:val="superscript"/>
    </w:rPr>
  </w:style>
  <w:style w:type="paragraph" w:customStyle="1" w:styleId="normaludhezimi">
    <w:name w:val="normal udhezimi"/>
    <w:basedOn w:val="Normal"/>
    <w:rsid w:val="00C11EDF"/>
    <w:pPr>
      <w:spacing w:before="120" w:after="120" w:line="240" w:lineRule="auto"/>
      <w:ind w:firstLine="0"/>
    </w:pPr>
    <w:rPr>
      <w:rFonts w:ascii="Book Antiqua" w:eastAsia="MS Mincho" w:hAnsi="Book Antiqua"/>
      <w:szCs w:val="24"/>
      <w:lang w:val="pl-PL"/>
    </w:rPr>
  </w:style>
  <w:style w:type="paragraph" w:customStyle="1" w:styleId="BULLETUDHEZIM">
    <w:name w:val="BULLET UDHEZIM"/>
    <w:basedOn w:val="Normal"/>
    <w:rsid w:val="00C11EDF"/>
    <w:pPr>
      <w:numPr>
        <w:numId w:val="17"/>
      </w:numPr>
      <w:spacing w:before="120" w:after="120" w:line="240" w:lineRule="auto"/>
    </w:pPr>
    <w:rPr>
      <w:rFonts w:ascii="Book Antiqua" w:eastAsia="MS Mincho" w:hAnsi="Book Antiqua"/>
      <w:szCs w:val="24"/>
      <w:lang w:val="sq-AL"/>
    </w:rPr>
  </w:style>
  <w:style w:type="paragraph" w:customStyle="1" w:styleId="bulletmeshkronjaudhezimi">
    <w:name w:val="bullet me shkronja udhezimi"/>
    <w:basedOn w:val="Normal"/>
    <w:rsid w:val="00C11EDF"/>
    <w:pPr>
      <w:tabs>
        <w:tab w:val="left" w:pos="-1440"/>
        <w:tab w:val="num" w:pos="360"/>
      </w:tabs>
      <w:spacing w:before="120" w:after="120" w:line="240" w:lineRule="auto"/>
      <w:ind w:firstLine="0"/>
    </w:pPr>
    <w:rPr>
      <w:rFonts w:ascii="Book Antiqua" w:eastAsia="MS Mincho" w:hAnsi="Book Antiqua" w:cs="Arial"/>
      <w:lang w:val="sq-AL"/>
    </w:rPr>
  </w:style>
  <w:style w:type="paragraph" w:customStyle="1" w:styleId="HEADING1UDHEZIM">
    <w:name w:val="HEADING 1 UDHEZIM"/>
    <w:basedOn w:val="Heading1"/>
    <w:rsid w:val="00C11EDF"/>
    <w:pPr>
      <w:numPr>
        <w:numId w:val="18"/>
      </w:numPr>
      <w:spacing w:before="120" w:after="120"/>
    </w:pPr>
    <w:rPr>
      <w:rFonts w:ascii="Book Antiqua" w:hAnsi="Book Antiqua" w:cs="Arial Bold"/>
      <w:caps/>
      <w:kern w:val="0"/>
      <w:sz w:val="22"/>
      <w:szCs w:val="22"/>
      <w:lang w:val="en-GB"/>
    </w:rPr>
  </w:style>
  <w:style w:type="paragraph" w:customStyle="1" w:styleId="TITULLIUDHEZIMI">
    <w:name w:val="TITULLI UDHEZIMI"/>
    <w:basedOn w:val="normaludhezimi"/>
    <w:rsid w:val="00C11EDF"/>
    <w:pPr>
      <w:spacing w:before="240" w:after="240"/>
      <w:jc w:val="center"/>
    </w:pPr>
    <w:rPr>
      <w:b/>
      <w:sz w:val="24"/>
    </w:rPr>
  </w:style>
  <w:style w:type="character" w:customStyle="1" w:styleId="CommentSubjectChar1">
    <w:name w:val="Comment Subject Char1"/>
    <w:basedOn w:val="CommentTextChar"/>
    <w:uiPriority w:val="99"/>
    <w:semiHidden/>
    <w:rsid w:val="00AA34DD"/>
    <w:rPr>
      <w:rFonts w:ascii="Calibri" w:eastAsiaTheme="minorHAnsi" w:hAnsi="Calibri" w:cs="Times New Roman"/>
      <w:b/>
      <w:bCs/>
      <w:sz w:val="20"/>
      <w:szCs w:val="20"/>
      <w:lang w:val="sq-AL"/>
    </w:rPr>
  </w:style>
  <w:style w:type="paragraph" w:customStyle="1" w:styleId="xl63">
    <w:name w:val="xl63"/>
    <w:basedOn w:val="Normal"/>
    <w:rsid w:val="007166B0"/>
    <w:pPr>
      <w:shd w:val="clear" w:color="000000" w:fill="FFFF00"/>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4">
    <w:name w:val="xl64"/>
    <w:basedOn w:val="Normal"/>
    <w:rsid w:val="007166B0"/>
    <w:pPr>
      <w:shd w:val="clear" w:color="000000" w:fill="92D050"/>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60">
    <w:name w:val="xl160"/>
    <w:basedOn w:val="Normal"/>
    <w:rsid w:val="007166B0"/>
    <w:pPr>
      <w:pBdr>
        <w:top w:val="single" w:sz="4" w:space="0" w:color="auto"/>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1">
    <w:name w:val="xl161"/>
    <w:basedOn w:val="Normal"/>
    <w:rsid w:val="007166B0"/>
    <w:pPr>
      <w:pBdr>
        <w:top w:val="single" w:sz="4" w:space="0" w:color="auto"/>
        <w:left w:val="single" w:sz="4" w:space="0" w:color="auto"/>
        <w:right w:val="single" w:sz="8" w:space="0" w:color="auto"/>
      </w:pBdr>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rsid w:val="007166B0"/>
    <w:pPr>
      <w:pBdr>
        <w:top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rsid w:val="007166B0"/>
    <w:pPr>
      <w:pBdr>
        <w:top w:val="single" w:sz="4" w:space="0" w:color="auto"/>
        <w:left w:val="single" w:sz="4" w:space="0" w:color="auto"/>
      </w:pBdr>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rsid w:val="007166B0"/>
    <w:pPr>
      <w:pBdr>
        <w:top w:val="single" w:sz="4" w:space="0" w:color="auto"/>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5">
    <w:name w:val="xl165"/>
    <w:basedOn w:val="Normal"/>
    <w:rsid w:val="007166B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6">
    <w:name w:val="xl166"/>
    <w:basedOn w:val="Normal"/>
    <w:rsid w:val="007166B0"/>
    <w:pPr>
      <w:pBdr>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67">
    <w:name w:val="xl167"/>
    <w:basedOn w:val="Normal"/>
    <w:rsid w:val="007166B0"/>
    <w:pPr>
      <w:pBdr>
        <w:left w:val="single" w:sz="4" w:space="0" w:color="auto"/>
        <w:bottom w:val="single" w:sz="8" w:space="0" w:color="auto"/>
        <w:right w:val="single" w:sz="8"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68">
    <w:name w:val="xl168"/>
    <w:basedOn w:val="Normal"/>
    <w:rsid w:val="007166B0"/>
    <w:pPr>
      <w:pBdr>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69">
    <w:name w:val="xl169"/>
    <w:basedOn w:val="Normal"/>
    <w:rsid w:val="00880D09"/>
    <w:pPr>
      <w:pBdr>
        <w:left w:val="single" w:sz="4" w:space="0" w:color="auto"/>
        <w:bottom w:val="single" w:sz="8" w:space="0" w:color="auto"/>
        <w:right w:val="single" w:sz="8"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70">
    <w:name w:val="xl170"/>
    <w:basedOn w:val="Normal"/>
    <w:rsid w:val="00880D09"/>
    <w:pPr>
      <w:pBdr>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1">
    <w:name w:val="xl171"/>
    <w:basedOn w:val="Normal"/>
    <w:rsid w:val="00F74284"/>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2">
    <w:name w:val="xl172"/>
    <w:basedOn w:val="Normal"/>
    <w:rsid w:val="00F74284"/>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rsid w:val="00F74284"/>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4">
    <w:name w:val="xl174"/>
    <w:basedOn w:val="Normal"/>
    <w:rsid w:val="00F74284"/>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5">
    <w:name w:val="xl175"/>
    <w:basedOn w:val="Normal"/>
    <w:rsid w:val="00F74284"/>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6">
    <w:name w:val="xl176"/>
    <w:basedOn w:val="Normal"/>
    <w:rsid w:val="00F7428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7">
    <w:name w:val="xl177"/>
    <w:basedOn w:val="Normal"/>
    <w:rsid w:val="00F74284"/>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8">
    <w:name w:val="xl178"/>
    <w:basedOn w:val="Normal"/>
    <w:rsid w:val="00F74284"/>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179">
    <w:name w:val="xl179"/>
    <w:basedOn w:val="Normal"/>
    <w:rsid w:val="00F7428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F74284"/>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181">
    <w:name w:val="xl181"/>
    <w:basedOn w:val="Normal"/>
    <w:rsid w:val="00E9044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182">
    <w:name w:val="xl182"/>
    <w:basedOn w:val="Normal"/>
    <w:rsid w:val="00E9044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character" w:customStyle="1" w:styleId="Text1CharChar">
    <w:name w:val="Text 1 Char Char"/>
    <w:rsid w:val="00812C4D"/>
    <w:rPr>
      <w:rFonts w:ascii="Tahoma" w:hAnsi="Tahoma"/>
      <w:sz w:val="24"/>
      <w:szCs w:val="22"/>
      <w:lang w:val="en-GB" w:eastAsia="en-US" w:bidi="ar-SA"/>
    </w:rPr>
  </w:style>
  <w:style w:type="paragraph" w:customStyle="1" w:styleId="QuotedText">
    <w:name w:val="Quoted Text"/>
    <w:basedOn w:val="Normal"/>
    <w:uiPriority w:val="99"/>
    <w:rsid w:val="00812C4D"/>
    <w:pPr>
      <w:spacing w:before="120" w:after="120" w:line="240" w:lineRule="auto"/>
      <w:ind w:left="1417" w:firstLine="0"/>
    </w:pPr>
    <w:rPr>
      <w:rFonts w:ascii="Times New Roman" w:eastAsia="MS Mincho" w:hAnsi="Times New Roman"/>
      <w:sz w:val="24"/>
      <w:szCs w:val="24"/>
      <w:lang w:val="en-GB" w:eastAsia="en-GB"/>
    </w:rPr>
  </w:style>
  <w:style w:type="paragraph" w:customStyle="1" w:styleId="Annexetitreacte">
    <w:name w:val="Annexe titre (acte)"/>
    <w:basedOn w:val="Normal"/>
    <w:next w:val="Normal"/>
    <w:uiPriority w:val="99"/>
    <w:rsid w:val="00812C4D"/>
    <w:pPr>
      <w:suppressAutoHyphens/>
      <w:spacing w:before="120" w:after="120" w:line="240" w:lineRule="auto"/>
      <w:ind w:firstLine="0"/>
      <w:jc w:val="center"/>
    </w:pPr>
    <w:rPr>
      <w:rFonts w:ascii="Times New Roman" w:eastAsia="MS Mincho" w:hAnsi="Times New Roman"/>
      <w:b/>
      <w:sz w:val="24"/>
      <w:szCs w:val="20"/>
      <w:u w:val="single"/>
      <w:lang w:val="en-GB" w:eastAsia="ar-SA"/>
    </w:rPr>
  </w:style>
  <w:style w:type="paragraph" w:customStyle="1" w:styleId="Base">
    <w:name w:val="Base"/>
    <w:uiPriority w:val="99"/>
    <w:rsid w:val="00812C4D"/>
    <w:pPr>
      <w:spacing w:before="60" w:after="60" w:line="240" w:lineRule="auto"/>
    </w:pPr>
    <w:rPr>
      <w:rFonts w:ascii="Times New Roman" w:eastAsia="MS Mincho" w:hAnsi="Times New Roman" w:cs="Times New Roman"/>
      <w:sz w:val="24"/>
      <w:szCs w:val="20"/>
      <w:lang w:val="en-GB"/>
    </w:rPr>
  </w:style>
  <w:style w:type="paragraph" w:customStyle="1" w:styleId="CM43">
    <w:name w:val="CM4+3"/>
    <w:basedOn w:val="Normal"/>
    <w:next w:val="Normal"/>
    <w:uiPriority w:val="99"/>
    <w:rsid w:val="00812C4D"/>
    <w:pPr>
      <w:autoSpaceDE w:val="0"/>
      <w:autoSpaceDN w:val="0"/>
      <w:adjustRightInd w:val="0"/>
      <w:spacing w:after="0" w:line="240" w:lineRule="auto"/>
      <w:ind w:firstLine="0"/>
      <w:jc w:val="left"/>
    </w:pPr>
    <w:rPr>
      <w:rFonts w:ascii="Times New Roman" w:eastAsia="MS Mincho" w:hAnsi="Times New Roman"/>
      <w:sz w:val="24"/>
      <w:szCs w:val="24"/>
    </w:rPr>
  </w:style>
  <w:style w:type="paragraph" w:customStyle="1" w:styleId="CM42">
    <w:name w:val="CM4+2"/>
    <w:basedOn w:val="Normal"/>
    <w:next w:val="Normal"/>
    <w:uiPriority w:val="99"/>
    <w:rsid w:val="00812C4D"/>
    <w:pPr>
      <w:autoSpaceDE w:val="0"/>
      <w:autoSpaceDN w:val="0"/>
      <w:adjustRightInd w:val="0"/>
      <w:spacing w:after="0" w:line="240" w:lineRule="auto"/>
      <w:ind w:firstLine="0"/>
      <w:jc w:val="left"/>
    </w:pPr>
    <w:rPr>
      <w:rFonts w:ascii="Times New Roman" w:eastAsia="MS Mincho" w:hAnsi="Times New Roman"/>
      <w:sz w:val="24"/>
      <w:szCs w:val="24"/>
      <w:lang w:val="en-GB" w:eastAsia="en-GB"/>
    </w:rPr>
  </w:style>
  <w:style w:type="character" w:customStyle="1" w:styleId="HeaderChar1">
    <w:name w:val="Header Char1"/>
    <w:uiPriority w:val="99"/>
    <w:semiHidden/>
    <w:rsid w:val="00812C4D"/>
    <w:rPr>
      <w:rFonts w:ascii="Tahoma" w:hAnsi="Tahoma"/>
      <w:sz w:val="22"/>
      <w:szCs w:val="22"/>
      <w:lang w:val="de-AT" w:eastAsia="de-DE"/>
    </w:rPr>
  </w:style>
  <w:style w:type="character" w:customStyle="1" w:styleId="FooterChar1">
    <w:name w:val="Footer Char1"/>
    <w:uiPriority w:val="99"/>
    <w:semiHidden/>
    <w:rsid w:val="00812C4D"/>
    <w:rPr>
      <w:rFonts w:ascii="Tahoma" w:hAnsi="Tahoma"/>
      <w:sz w:val="22"/>
      <w:szCs w:val="22"/>
      <w:lang w:val="de-AT" w:eastAsia="de-DE"/>
    </w:rPr>
  </w:style>
  <w:style w:type="character" w:customStyle="1" w:styleId="shorttext">
    <w:name w:val="short_text"/>
    <w:basedOn w:val="DefaultParagraphFont"/>
    <w:rsid w:val="00812C4D"/>
  </w:style>
  <w:style w:type="paragraph" w:customStyle="1" w:styleId="CM46">
    <w:name w:val="CM4+6"/>
    <w:basedOn w:val="Normal"/>
    <w:next w:val="Normal"/>
    <w:uiPriority w:val="99"/>
    <w:rsid w:val="00812C4D"/>
    <w:pPr>
      <w:autoSpaceDE w:val="0"/>
      <w:autoSpaceDN w:val="0"/>
      <w:adjustRightInd w:val="0"/>
      <w:spacing w:after="0" w:line="240" w:lineRule="auto"/>
      <w:ind w:firstLine="0"/>
      <w:jc w:val="left"/>
    </w:pPr>
    <w:rPr>
      <w:rFonts w:ascii="Times New Roman" w:hAnsi="Times New Roman"/>
      <w:sz w:val="24"/>
      <w:szCs w:val="24"/>
    </w:rPr>
  </w:style>
  <w:style w:type="paragraph" w:customStyle="1" w:styleId="CM44">
    <w:name w:val="CM4+4"/>
    <w:basedOn w:val="Default"/>
    <w:next w:val="Default"/>
    <w:uiPriority w:val="99"/>
    <w:rsid w:val="00812C4D"/>
    <w:rPr>
      <w:rFonts w:eastAsia="Times New Roman"/>
      <w:color w:val="auto"/>
      <w:lang w:val="sq-AL" w:eastAsia="sq-AL"/>
    </w:rPr>
  </w:style>
  <w:style w:type="character" w:styleId="IntenseEmphasis">
    <w:name w:val="Intense Emphasis"/>
    <w:uiPriority w:val="21"/>
    <w:qFormat/>
    <w:rsid w:val="00812C4D"/>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2">
    <w:name w:val="List Bullet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Bullet3">
    <w:name w:val="List Bullet 3"/>
    <w:basedOn w:val="Normal"/>
    <w:rsid w:val="00333FAB"/>
    <w:pPr>
      <w:tabs>
        <w:tab w:val="num" w:pos="407"/>
      </w:tabs>
      <w:spacing w:after="0" w:line="360" w:lineRule="auto"/>
      <w:ind w:left="407" w:hanging="227"/>
      <w:jc w:val="left"/>
    </w:pPr>
    <w:rPr>
      <w:rFonts w:ascii="Tahoma" w:eastAsia="Times New Roman" w:hAnsi="Tahoma"/>
      <w:lang w:val="de-AT" w:eastAsia="de-DE"/>
    </w:rPr>
  </w:style>
  <w:style w:type="paragraph" w:styleId="ListBullet4">
    <w:name w:val="List Bullet 4"/>
    <w:basedOn w:val="Normal"/>
    <w:rsid w:val="00333FAB"/>
    <w:pPr>
      <w:tabs>
        <w:tab w:val="num" w:pos="227"/>
      </w:tabs>
      <w:spacing w:after="0" w:line="360" w:lineRule="auto"/>
      <w:ind w:left="227" w:hanging="227"/>
      <w:jc w:val="left"/>
    </w:pPr>
    <w:rPr>
      <w:rFonts w:ascii="Tahoma" w:eastAsia="Times New Roman" w:hAnsi="Tahoma"/>
      <w:lang w:val="de-AT" w:eastAsia="de-DE"/>
    </w:rPr>
  </w:style>
  <w:style w:type="paragraph" w:styleId="ListBullet5">
    <w:name w:val="List Bullet 5"/>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Number2">
    <w:name w:val="List Number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Number3">
    <w:name w:val="List Number 3"/>
    <w:basedOn w:val="Normal"/>
    <w:rsid w:val="00333FAB"/>
    <w:pPr>
      <w:tabs>
        <w:tab w:val="num" w:pos="1134"/>
      </w:tabs>
      <w:spacing w:after="0" w:line="360" w:lineRule="auto"/>
      <w:ind w:left="1134" w:hanging="227"/>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tabs>
        <w:tab w:val="num" w:pos="360"/>
      </w:tabs>
      <w:spacing w:after="0" w:line="360" w:lineRule="auto"/>
      <w:ind w:left="360" w:hanging="360"/>
      <w:jc w:val="left"/>
    </w:pPr>
    <w:rPr>
      <w:rFonts w:ascii="Tahoma" w:eastAsia="Times New Roman" w:hAnsi="Tahoma"/>
      <w:lang w:val="de-AT" w:eastAsia="de-DE"/>
    </w:rPr>
  </w:style>
  <w:style w:type="paragraph" w:styleId="ListNumber5">
    <w:name w:val="List Number 5"/>
    <w:basedOn w:val="Normal"/>
    <w:rsid w:val="00333FAB"/>
    <w:pPr>
      <w:tabs>
        <w:tab w:val="num" w:pos="360"/>
      </w:tabs>
      <w:spacing w:after="0" w:line="360" w:lineRule="auto"/>
      <w:ind w:left="360" w:hanging="360"/>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1398257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 w:id="284849801">
      <w:bodyDiv w:val="1"/>
      <w:marLeft w:val="0"/>
      <w:marRight w:val="0"/>
      <w:marTop w:val="0"/>
      <w:marBottom w:val="0"/>
      <w:divBdr>
        <w:top w:val="none" w:sz="0" w:space="0" w:color="auto"/>
        <w:left w:val="none" w:sz="0" w:space="0" w:color="auto"/>
        <w:bottom w:val="none" w:sz="0" w:space="0" w:color="auto"/>
        <w:right w:val="none" w:sz="0" w:space="0" w:color="auto"/>
      </w:divBdr>
    </w:div>
    <w:div w:id="346758035">
      <w:bodyDiv w:val="1"/>
      <w:marLeft w:val="0"/>
      <w:marRight w:val="0"/>
      <w:marTop w:val="0"/>
      <w:marBottom w:val="0"/>
      <w:divBdr>
        <w:top w:val="none" w:sz="0" w:space="0" w:color="auto"/>
        <w:left w:val="none" w:sz="0" w:space="0" w:color="auto"/>
        <w:bottom w:val="none" w:sz="0" w:space="0" w:color="auto"/>
        <w:right w:val="none" w:sz="0" w:space="0" w:color="auto"/>
      </w:divBdr>
    </w:div>
    <w:div w:id="441655466">
      <w:bodyDiv w:val="1"/>
      <w:marLeft w:val="0"/>
      <w:marRight w:val="0"/>
      <w:marTop w:val="0"/>
      <w:marBottom w:val="0"/>
      <w:divBdr>
        <w:top w:val="none" w:sz="0" w:space="0" w:color="auto"/>
        <w:left w:val="none" w:sz="0" w:space="0" w:color="auto"/>
        <w:bottom w:val="none" w:sz="0" w:space="0" w:color="auto"/>
        <w:right w:val="none" w:sz="0" w:space="0" w:color="auto"/>
      </w:divBdr>
    </w:div>
    <w:div w:id="467673635">
      <w:bodyDiv w:val="1"/>
      <w:marLeft w:val="0"/>
      <w:marRight w:val="0"/>
      <w:marTop w:val="0"/>
      <w:marBottom w:val="0"/>
      <w:divBdr>
        <w:top w:val="none" w:sz="0" w:space="0" w:color="auto"/>
        <w:left w:val="none" w:sz="0" w:space="0" w:color="auto"/>
        <w:bottom w:val="none" w:sz="0" w:space="0" w:color="auto"/>
        <w:right w:val="none" w:sz="0" w:space="0" w:color="auto"/>
      </w:divBdr>
    </w:div>
    <w:div w:id="534922742">
      <w:bodyDiv w:val="1"/>
      <w:marLeft w:val="0"/>
      <w:marRight w:val="0"/>
      <w:marTop w:val="0"/>
      <w:marBottom w:val="0"/>
      <w:divBdr>
        <w:top w:val="none" w:sz="0" w:space="0" w:color="auto"/>
        <w:left w:val="none" w:sz="0" w:space="0" w:color="auto"/>
        <w:bottom w:val="none" w:sz="0" w:space="0" w:color="auto"/>
        <w:right w:val="none" w:sz="0" w:space="0" w:color="auto"/>
      </w:divBdr>
    </w:div>
    <w:div w:id="815954069">
      <w:bodyDiv w:val="1"/>
      <w:marLeft w:val="0"/>
      <w:marRight w:val="0"/>
      <w:marTop w:val="0"/>
      <w:marBottom w:val="0"/>
      <w:divBdr>
        <w:top w:val="none" w:sz="0" w:space="0" w:color="auto"/>
        <w:left w:val="none" w:sz="0" w:space="0" w:color="auto"/>
        <w:bottom w:val="none" w:sz="0" w:space="0" w:color="auto"/>
        <w:right w:val="none" w:sz="0" w:space="0" w:color="auto"/>
      </w:divBdr>
    </w:div>
    <w:div w:id="1086003326">
      <w:bodyDiv w:val="1"/>
      <w:marLeft w:val="0"/>
      <w:marRight w:val="0"/>
      <w:marTop w:val="0"/>
      <w:marBottom w:val="0"/>
      <w:divBdr>
        <w:top w:val="none" w:sz="0" w:space="0" w:color="auto"/>
        <w:left w:val="none" w:sz="0" w:space="0" w:color="auto"/>
        <w:bottom w:val="none" w:sz="0" w:space="0" w:color="auto"/>
        <w:right w:val="none" w:sz="0" w:space="0" w:color="auto"/>
      </w:divBdr>
    </w:div>
    <w:div w:id="1296596839">
      <w:bodyDiv w:val="1"/>
      <w:marLeft w:val="0"/>
      <w:marRight w:val="0"/>
      <w:marTop w:val="0"/>
      <w:marBottom w:val="0"/>
      <w:divBdr>
        <w:top w:val="none" w:sz="0" w:space="0" w:color="auto"/>
        <w:left w:val="none" w:sz="0" w:space="0" w:color="auto"/>
        <w:bottom w:val="none" w:sz="0" w:space="0" w:color="auto"/>
        <w:right w:val="none" w:sz="0" w:space="0" w:color="auto"/>
      </w:divBdr>
    </w:div>
    <w:div w:id="1414201488">
      <w:bodyDiv w:val="1"/>
      <w:marLeft w:val="0"/>
      <w:marRight w:val="0"/>
      <w:marTop w:val="0"/>
      <w:marBottom w:val="0"/>
      <w:divBdr>
        <w:top w:val="none" w:sz="0" w:space="0" w:color="auto"/>
        <w:left w:val="none" w:sz="0" w:space="0" w:color="auto"/>
        <w:bottom w:val="none" w:sz="0" w:space="0" w:color="auto"/>
        <w:right w:val="none" w:sz="0" w:space="0" w:color="auto"/>
      </w:divBdr>
    </w:div>
    <w:div w:id="1654481978">
      <w:bodyDiv w:val="1"/>
      <w:marLeft w:val="0"/>
      <w:marRight w:val="0"/>
      <w:marTop w:val="0"/>
      <w:marBottom w:val="0"/>
      <w:divBdr>
        <w:top w:val="none" w:sz="0" w:space="0" w:color="auto"/>
        <w:left w:val="none" w:sz="0" w:space="0" w:color="auto"/>
        <w:bottom w:val="none" w:sz="0" w:space="0" w:color="auto"/>
        <w:right w:val="none" w:sz="0" w:space="0" w:color="auto"/>
      </w:divBdr>
    </w:div>
    <w:div w:id="195501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6" Type="http://schemas.openxmlformats.org/officeDocument/2006/relationships/image" Target="media/image63.jpeg"/><Relationship Id="rId84" Type="http://schemas.openxmlformats.org/officeDocument/2006/relationships/image" Target="media/image71.jpeg"/><Relationship Id="rId89" Type="http://schemas.openxmlformats.org/officeDocument/2006/relationships/image" Target="media/image76.emf"/><Relationship Id="rId97" Type="http://schemas.openxmlformats.org/officeDocument/2006/relationships/header" Target="header8.xml"/><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5" Type="http://schemas.openxmlformats.org/officeDocument/2006/relationships/settings" Target="settings.xml"/><Relationship Id="rId61" Type="http://schemas.openxmlformats.org/officeDocument/2006/relationships/image" Target="media/image48.jpeg"/><Relationship Id="rId82" Type="http://schemas.openxmlformats.org/officeDocument/2006/relationships/image" Target="media/image69.jpeg"/><Relationship Id="rId90" Type="http://schemas.openxmlformats.org/officeDocument/2006/relationships/header" Target="header4.xml"/><Relationship Id="rId95" Type="http://schemas.openxmlformats.org/officeDocument/2006/relationships/header" Target="header7.xml"/><Relationship Id="rId19" Type="http://schemas.openxmlformats.org/officeDocument/2006/relationships/image" Target="media/image6.jpeg"/><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footer" Target="footer4.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wmf"/><Relationship Id="rId91" Type="http://schemas.openxmlformats.org/officeDocument/2006/relationships/header" Target="header5.xm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header" Target="header2.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footer" Target="footer5.xm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eg"/><Relationship Id="rId39" Type="http://schemas.openxmlformats.org/officeDocument/2006/relationships/image" Target="media/image26.jpeg"/></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AUTO/?uri=CELEX:32007L0074&amp;qid=1415886839410&amp;rid=1" TargetMode="External"/><Relationship Id="rId1" Type="http://schemas.openxmlformats.org/officeDocument/2006/relationships/hyperlink" Target="http://eur-lex.europa.eu/legal-content/AUTO/?uri=CELEX:32009R1186&amp;qid=1415886478089&amp;rid=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0F44C-C925-4224-8889-E4037192E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148</Pages>
  <Words>38788</Words>
  <Characters>221093</Characters>
  <Application>Microsoft Office Word</Application>
  <DocSecurity>0</DocSecurity>
  <Lines>1842</Lines>
  <Paragraphs>518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259363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55</cp:revision>
  <cp:lastPrinted>2015-01-05T10:25:00Z</cp:lastPrinted>
  <dcterms:created xsi:type="dcterms:W3CDTF">2014-12-31T13:59:00Z</dcterms:created>
  <dcterms:modified xsi:type="dcterms:W3CDTF">2015-01-05T10:36:00Z</dcterms:modified>
</cp:coreProperties>
</file>