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4AB" w:rsidRPr="006E210D" w:rsidRDefault="007F14AB" w:rsidP="00CB4B11">
      <w:pPr>
        <w:pStyle w:val="Akti"/>
        <w:ind w:firstLine="0"/>
        <w:rPr>
          <w:lang w:val="sq-AL"/>
        </w:rPr>
      </w:pPr>
      <w:bookmarkStart w:id="0" w:name="_GoBack"/>
      <w:bookmarkEnd w:id="0"/>
      <w:r w:rsidRPr="006E210D">
        <w:rPr>
          <w:lang w:val="sq-AL"/>
        </w:rPr>
        <w:t xml:space="preserve">Udhëzim </w:t>
      </w:r>
    </w:p>
    <w:p w:rsidR="007F14AB" w:rsidRPr="006E210D" w:rsidRDefault="007F14AB" w:rsidP="00CB4B11">
      <w:pPr>
        <w:pStyle w:val="NumriData"/>
        <w:ind w:firstLine="0"/>
        <w:rPr>
          <w:lang w:val="sq-AL"/>
        </w:rPr>
      </w:pPr>
      <w:r w:rsidRPr="006E210D">
        <w:rPr>
          <w:lang w:val="sq-AL"/>
        </w:rPr>
        <w:t>Nr.</w:t>
      </w:r>
      <w:r w:rsidR="009A3344" w:rsidRPr="006E210D">
        <w:rPr>
          <w:lang w:val="sq-AL"/>
        </w:rPr>
        <w:t xml:space="preserve"> </w:t>
      </w:r>
      <w:r w:rsidRPr="006E210D">
        <w:rPr>
          <w:lang w:val="sq-AL"/>
        </w:rPr>
        <w:t>6, datë 27.2</w:t>
      </w:r>
      <w:r w:rsidR="009A3344" w:rsidRPr="006E210D">
        <w:rPr>
          <w:lang w:val="sq-AL"/>
        </w:rPr>
        <w:t>.</w:t>
      </w:r>
      <w:r w:rsidRPr="006E210D">
        <w:rPr>
          <w:lang w:val="sq-AL"/>
        </w:rPr>
        <w:t>2014</w:t>
      </w:r>
    </w:p>
    <w:p w:rsidR="007F14AB" w:rsidRPr="006E210D" w:rsidRDefault="007F14AB" w:rsidP="00D46BD1">
      <w:pPr>
        <w:pStyle w:val="Paragrafi"/>
        <w:ind w:firstLine="0"/>
        <w:rPr>
          <w:sz w:val="14"/>
          <w:lang w:val="sq-AL"/>
        </w:rPr>
      </w:pPr>
    </w:p>
    <w:p w:rsidR="003E338E" w:rsidRDefault="007F14AB" w:rsidP="00D46BD1">
      <w:pPr>
        <w:pStyle w:val="Titulli"/>
        <w:rPr>
          <w:lang w:val="sq-AL"/>
        </w:rPr>
      </w:pPr>
      <w:r w:rsidRPr="006E210D">
        <w:rPr>
          <w:lang w:val="sq-AL"/>
        </w:rPr>
        <w:t>Për disa SHTESA E ndryshim</w:t>
      </w:r>
      <w:r w:rsidR="003D1765" w:rsidRPr="006E210D">
        <w:rPr>
          <w:lang w:val="sq-AL"/>
        </w:rPr>
        <w:t>e në udhëzimin nr. 17, datë 13.</w:t>
      </w:r>
      <w:r w:rsidRPr="006E210D">
        <w:rPr>
          <w:lang w:val="sq-AL"/>
        </w:rPr>
        <w:t xml:space="preserve">5.2008 </w:t>
      </w:r>
      <w:r w:rsidR="00F75C6C" w:rsidRPr="006E210D">
        <w:rPr>
          <w:lang w:val="sq-AL"/>
        </w:rPr>
        <w:t>“</w:t>
      </w:r>
      <w:r w:rsidRPr="006E210D">
        <w:rPr>
          <w:lang w:val="sq-AL"/>
        </w:rPr>
        <w:t>Për tatimin mb</w:t>
      </w:r>
      <w:r w:rsidR="003D1765" w:rsidRPr="006E210D">
        <w:rPr>
          <w:lang w:val="sq-AL"/>
        </w:rPr>
        <w:t>i vlerën e shtuar</w:t>
      </w:r>
      <w:r w:rsidR="00F75C6C" w:rsidRPr="006E210D">
        <w:rPr>
          <w:lang w:val="sq-AL"/>
        </w:rPr>
        <w:t>”</w:t>
      </w:r>
      <w:r w:rsidR="003D1765" w:rsidRPr="006E210D">
        <w:rPr>
          <w:lang w:val="sq-AL"/>
        </w:rPr>
        <w:t xml:space="preserve">, </w:t>
      </w:r>
    </w:p>
    <w:p w:rsidR="007F14AB" w:rsidRPr="006E210D" w:rsidRDefault="00906B0D" w:rsidP="00D46BD1">
      <w:pPr>
        <w:pStyle w:val="Titulli"/>
        <w:rPr>
          <w:lang w:val="sq-AL"/>
        </w:rPr>
      </w:pPr>
      <w:r>
        <w:rPr>
          <w:lang w:val="sq-AL"/>
        </w:rPr>
        <w:t>të</w:t>
      </w:r>
      <w:r w:rsidR="003D1765" w:rsidRPr="006E210D">
        <w:rPr>
          <w:lang w:val="sq-AL"/>
        </w:rPr>
        <w:t xml:space="preserve"> ndryshuar</w:t>
      </w:r>
    </w:p>
    <w:p w:rsidR="007F14AB" w:rsidRPr="006E210D" w:rsidRDefault="007F14AB" w:rsidP="007F14AB">
      <w:pPr>
        <w:pStyle w:val="Paragrafi"/>
        <w:rPr>
          <w:sz w:val="14"/>
          <w:lang w:val="sq-AL"/>
        </w:rPr>
      </w:pPr>
    </w:p>
    <w:p w:rsidR="007F14AB" w:rsidRPr="006E210D" w:rsidRDefault="007F14AB" w:rsidP="007F14AB">
      <w:pPr>
        <w:pStyle w:val="Paragrafi"/>
        <w:rPr>
          <w:lang w:val="sq-AL"/>
        </w:rPr>
      </w:pPr>
      <w:r w:rsidRPr="006E210D">
        <w:rPr>
          <w:lang w:val="sq-AL"/>
        </w:rPr>
        <w:t>Në mbështetje të nenit 102, pika 4 të Kushtetutës së Republikës së Shqipërisë, si dhe në zba</w:t>
      </w:r>
      <w:r w:rsidR="003D1765" w:rsidRPr="006E210D">
        <w:rPr>
          <w:lang w:val="sq-AL"/>
        </w:rPr>
        <w:t>tim të ligjit nr.</w:t>
      </w:r>
      <w:r w:rsidR="008B2486" w:rsidRPr="006E210D">
        <w:rPr>
          <w:lang w:val="sq-AL"/>
        </w:rPr>
        <w:t xml:space="preserve"> </w:t>
      </w:r>
      <w:r w:rsidR="003D1765" w:rsidRPr="006E210D">
        <w:rPr>
          <w:lang w:val="sq-AL"/>
        </w:rPr>
        <w:t>7928, datë 27.</w:t>
      </w:r>
      <w:r w:rsidRPr="006E210D">
        <w:rPr>
          <w:lang w:val="sq-AL"/>
        </w:rPr>
        <w:t xml:space="preserve">4.1995 </w:t>
      </w:r>
      <w:r w:rsidR="00F75C6C" w:rsidRPr="006E210D">
        <w:rPr>
          <w:lang w:val="sq-AL"/>
        </w:rPr>
        <w:t>“</w:t>
      </w:r>
      <w:r w:rsidRPr="006E210D">
        <w:rPr>
          <w:lang w:val="sq-AL"/>
        </w:rPr>
        <w:t>Për tatimin mbi vlerën e shtuar</w:t>
      </w:r>
      <w:r w:rsidR="00F75C6C" w:rsidRPr="006E210D">
        <w:rPr>
          <w:lang w:val="sq-AL"/>
        </w:rPr>
        <w:t>”</w:t>
      </w:r>
      <w:r w:rsidRPr="006E210D">
        <w:rPr>
          <w:lang w:val="sq-AL"/>
        </w:rPr>
        <w:t xml:space="preserve">, </w:t>
      </w:r>
      <w:r w:rsidR="00607C4F">
        <w:rPr>
          <w:lang w:val="sq-AL"/>
        </w:rPr>
        <w:t>të</w:t>
      </w:r>
      <w:r w:rsidRPr="006E210D">
        <w:rPr>
          <w:lang w:val="sq-AL"/>
        </w:rPr>
        <w:t xml:space="preserve"> ndryshuar, </w:t>
      </w:r>
      <w:r w:rsidR="003D1765" w:rsidRPr="006E210D">
        <w:rPr>
          <w:lang w:val="sq-AL"/>
        </w:rPr>
        <w:t>m</w:t>
      </w:r>
      <w:r w:rsidRPr="006E210D">
        <w:rPr>
          <w:lang w:val="sq-AL"/>
        </w:rPr>
        <w:t>inistri i Financave</w:t>
      </w:r>
    </w:p>
    <w:p w:rsidR="007F14AB" w:rsidRPr="006E210D" w:rsidRDefault="007F14AB" w:rsidP="007F14AB">
      <w:pPr>
        <w:pStyle w:val="Paragrafi"/>
        <w:rPr>
          <w:sz w:val="14"/>
          <w:lang w:val="sq-AL"/>
        </w:rPr>
      </w:pPr>
    </w:p>
    <w:p w:rsidR="007F14AB" w:rsidRPr="006E210D" w:rsidRDefault="007F14AB" w:rsidP="00B902DB">
      <w:pPr>
        <w:pStyle w:val="VENDOSI"/>
        <w:rPr>
          <w:lang w:val="sq-AL"/>
        </w:rPr>
      </w:pPr>
      <w:r w:rsidRPr="006E210D">
        <w:rPr>
          <w:lang w:val="sq-AL"/>
        </w:rPr>
        <w:t>Udhëzon:</w:t>
      </w:r>
    </w:p>
    <w:p w:rsidR="007F14AB" w:rsidRPr="006E210D" w:rsidRDefault="007F14AB" w:rsidP="007F14AB">
      <w:pPr>
        <w:pStyle w:val="Paragrafi"/>
        <w:rPr>
          <w:sz w:val="14"/>
          <w:lang w:val="sq-AL"/>
        </w:rPr>
      </w:pPr>
    </w:p>
    <w:p w:rsidR="007F14AB" w:rsidRPr="006E210D" w:rsidRDefault="003D1765" w:rsidP="007F14AB">
      <w:pPr>
        <w:pStyle w:val="Paragrafi"/>
        <w:rPr>
          <w:lang w:val="sq-AL"/>
        </w:rPr>
      </w:pPr>
      <w:r w:rsidRPr="006E210D">
        <w:rPr>
          <w:lang w:val="sq-AL"/>
        </w:rPr>
        <w:t>Në udhëzimin nr. 17, datë 13.</w:t>
      </w:r>
      <w:r w:rsidR="007F14AB" w:rsidRPr="006E210D">
        <w:rPr>
          <w:lang w:val="sq-AL"/>
        </w:rPr>
        <w:t xml:space="preserve">5.2008 </w:t>
      </w:r>
      <w:r w:rsidR="00F75C6C" w:rsidRPr="006E210D">
        <w:rPr>
          <w:lang w:val="sq-AL"/>
        </w:rPr>
        <w:t>“</w:t>
      </w:r>
      <w:r w:rsidR="007F14AB" w:rsidRPr="006E210D">
        <w:rPr>
          <w:lang w:val="sq-AL"/>
        </w:rPr>
        <w:t>Për TVSH-në</w:t>
      </w:r>
      <w:r w:rsidR="00F75C6C" w:rsidRPr="006E210D">
        <w:rPr>
          <w:lang w:val="sq-AL"/>
        </w:rPr>
        <w:t>”</w:t>
      </w:r>
      <w:r w:rsidR="007F14AB" w:rsidRPr="006E210D">
        <w:rPr>
          <w:lang w:val="sq-AL"/>
        </w:rPr>
        <w:t xml:space="preserve"> bëhen shtesat dhe ndryshimet e mëposhtme:</w:t>
      </w:r>
    </w:p>
    <w:p w:rsidR="007F14AB" w:rsidRPr="006E210D" w:rsidRDefault="007F14AB" w:rsidP="007F14AB">
      <w:pPr>
        <w:pStyle w:val="Paragrafi"/>
        <w:rPr>
          <w:lang w:val="sq-AL"/>
        </w:rPr>
      </w:pPr>
      <w:r w:rsidRPr="006E210D">
        <w:rPr>
          <w:lang w:val="sq-AL"/>
        </w:rPr>
        <w:t xml:space="preserve">1. Në pikën 20 </w:t>
      </w:r>
      <w:r w:rsidR="00F75C6C" w:rsidRPr="006E210D">
        <w:rPr>
          <w:lang w:val="sq-AL"/>
        </w:rPr>
        <w:t>“</w:t>
      </w:r>
      <w:r w:rsidRPr="006E210D">
        <w:rPr>
          <w:lang w:val="sq-AL"/>
        </w:rPr>
        <w:t>Rimbursimi i TVSH-së</w:t>
      </w:r>
      <w:r w:rsidR="00F75C6C" w:rsidRPr="006E210D">
        <w:rPr>
          <w:lang w:val="sq-AL"/>
        </w:rPr>
        <w:t>”</w:t>
      </w:r>
      <w:r w:rsidRPr="006E210D">
        <w:rPr>
          <w:lang w:val="sq-AL"/>
        </w:rPr>
        <w:t>, pika 20.1 dhe pika 20.2 rishkruhen si më poshtë:</w:t>
      </w:r>
    </w:p>
    <w:p w:rsidR="007F14AB" w:rsidRPr="006E210D" w:rsidRDefault="007F14AB" w:rsidP="007F14AB">
      <w:pPr>
        <w:pStyle w:val="Paragrafi"/>
        <w:rPr>
          <w:lang w:val="sq-AL"/>
        </w:rPr>
      </w:pPr>
      <w:r w:rsidRPr="006E210D">
        <w:rPr>
          <w:lang w:val="sq-AL"/>
        </w:rPr>
        <w:t>20. Rimbursimi i TVSH-së</w:t>
      </w:r>
    </w:p>
    <w:p w:rsidR="007F14AB" w:rsidRPr="006E210D" w:rsidRDefault="007F14AB" w:rsidP="007F14AB">
      <w:pPr>
        <w:pStyle w:val="Paragrafi"/>
        <w:rPr>
          <w:lang w:val="sq-AL"/>
        </w:rPr>
      </w:pPr>
      <w:r w:rsidRPr="006E210D">
        <w:rPr>
          <w:lang w:val="sq-AL"/>
        </w:rPr>
        <w:t xml:space="preserve">Në zbatim të nenit 50 të </w:t>
      </w:r>
      <w:r w:rsidR="003D12B6" w:rsidRPr="006E210D">
        <w:rPr>
          <w:lang w:val="sq-AL"/>
        </w:rPr>
        <w:t>ligjit nr. 7928, datë 27.</w:t>
      </w:r>
      <w:r w:rsidRPr="006E210D">
        <w:rPr>
          <w:lang w:val="sq-AL"/>
        </w:rPr>
        <w:t xml:space="preserve">4.1995 </w:t>
      </w:r>
      <w:r w:rsidR="00F75C6C" w:rsidRPr="006E210D">
        <w:rPr>
          <w:lang w:val="sq-AL"/>
        </w:rPr>
        <w:t>“</w:t>
      </w:r>
      <w:r w:rsidRPr="006E210D">
        <w:rPr>
          <w:lang w:val="sq-AL"/>
        </w:rPr>
        <w:t xml:space="preserve">Për </w:t>
      </w:r>
      <w:r w:rsidR="003D12B6" w:rsidRPr="006E210D">
        <w:rPr>
          <w:lang w:val="sq-AL"/>
        </w:rPr>
        <w:t>tatimin mbi vlerën e shtuar</w:t>
      </w:r>
      <w:r w:rsidR="00F75C6C" w:rsidRPr="006E210D">
        <w:rPr>
          <w:lang w:val="sq-AL"/>
        </w:rPr>
        <w:t>”</w:t>
      </w:r>
      <w:r w:rsidRPr="006E210D">
        <w:rPr>
          <w:lang w:val="sq-AL"/>
        </w:rPr>
        <w:t xml:space="preserve">, </w:t>
      </w:r>
      <w:r w:rsidR="002973BE">
        <w:rPr>
          <w:lang w:val="sq-AL"/>
        </w:rPr>
        <w:t>të</w:t>
      </w:r>
      <w:r w:rsidRPr="006E210D">
        <w:rPr>
          <w:lang w:val="sq-AL"/>
        </w:rPr>
        <w:t xml:space="preserve"> ndryshuar, rimbursimi i TVSH-së kryhet nga sistemi i Thesarit. Afatet e përcaktuara për rimbursimin e TVSH-së sipas kategorive të personave të tatueshëm fillojnë nga data e protokollimit të kërkesës për rimbursim të TVSH-së, në Drejtorinë Rajonale Tatimore, datë e cila është e njëjtë me datën e mbërritjes ose paraqitjes së kërkesës për rimbursim nëpërmjet shërbimit postar rekomande (me nënshkrim të marrësit).</w:t>
      </w:r>
    </w:p>
    <w:p w:rsidR="007F14AB" w:rsidRPr="006E210D" w:rsidRDefault="007F14AB" w:rsidP="007F14AB">
      <w:pPr>
        <w:pStyle w:val="Paragrafi"/>
        <w:rPr>
          <w:lang w:val="sq-AL"/>
        </w:rPr>
      </w:pPr>
      <w:r w:rsidRPr="006E210D">
        <w:rPr>
          <w:lang w:val="sq-AL"/>
        </w:rPr>
        <w:t>20.1</w:t>
      </w:r>
      <w:r w:rsidR="006E210D">
        <w:rPr>
          <w:lang w:val="sq-AL"/>
        </w:rPr>
        <w:t xml:space="preserve"> </w:t>
      </w:r>
      <w:r w:rsidRPr="006E210D">
        <w:rPr>
          <w:lang w:val="sq-AL"/>
        </w:rPr>
        <w:t xml:space="preserve">Rimbursimi i personave të tatueshëm </w:t>
      </w:r>
    </w:p>
    <w:p w:rsidR="007F14AB" w:rsidRPr="006E210D" w:rsidRDefault="007F14AB" w:rsidP="007F14AB">
      <w:pPr>
        <w:pStyle w:val="Paragrafi"/>
        <w:rPr>
          <w:lang w:val="sq-AL"/>
        </w:rPr>
      </w:pPr>
      <w:r w:rsidRPr="006E210D">
        <w:rPr>
          <w:lang w:val="sq-AL"/>
        </w:rPr>
        <w:t>20.1.1 Çdo person i tatueshëm, i cili plotëson kushtet e parashikuara në nenin 50 të ligjit, ka të drejtë të kërkojë rimbursimin e TVSH-së. Për të kërkuar rimbursimin e TVSH-së, personi i tatueshëm</w:t>
      </w:r>
      <w:r w:rsidR="004828B7" w:rsidRPr="006E210D">
        <w:rPr>
          <w:lang w:val="sq-AL"/>
        </w:rPr>
        <w:t>,</w:t>
      </w:r>
      <w:r w:rsidRPr="006E210D">
        <w:rPr>
          <w:lang w:val="sq-AL"/>
        </w:rPr>
        <w:t xml:space="preserve"> pasi të ketë plotësuar rubrikën përkatëse </w:t>
      </w:r>
      <w:r w:rsidR="00F75C6C" w:rsidRPr="006E210D">
        <w:rPr>
          <w:lang w:val="sq-AL"/>
        </w:rPr>
        <w:t>“</w:t>
      </w:r>
      <w:r w:rsidRPr="006E210D">
        <w:rPr>
          <w:lang w:val="sq-AL"/>
        </w:rPr>
        <w:t>Kërkesë për rimbursim të TVSH-së</w:t>
      </w:r>
      <w:r w:rsidR="00F75C6C" w:rsidRPr="006E210D">
        <w:rPr>
          <w:lang w:val="sq-AL"/>
        </w:rPr>
        <w:t>”</w:t>
      </w:r>
      <w:r w:rsidR="009A5BFF">
        <w:rPr>
          <w:lang w:val="sq-AL"/>
        </w:rPr>
        <w:t>,</w:t>
      </w:r>
      <w:r w:rsidRPr="006E210D">
        <w:rPr>
          <w:lang w:val="sq-AL"/>
        </w:rPr>
        <w:t xml:space="preserve"> të </w:t>
      </w:r>
      <w:r w:rsidR="003D12B6" w:rsidRPr="006E210D">
        <w:rPr>
          <w:lang w:val="sq-AL"/>
        </w:rPr>
        <w:t xml:space="preserve">formularit të deklarimit </w:t>
      </w:r>
      <w:r w:rsidRPr="006E210D">
        <w:rPr>
          <w:lang w:val="sq-AL"/>
        </w:rPr>
        <w:t>të TVSH-së të periudhës së fundit tatimore, dërgon në Drejtorinë Rajonale Tatimore:</w:t>
      </w:r>
    </w:p>
    <w:p w:rsidR="007F14AB" w:rsidRPr="006E210D" w:rsidRDefault="007F14AB" w:rsidP="007F14AB">
      <w:pPr>
        <w:pStyle w:val="Paragrafi"/>
        <w:rPr>
          <w:lang w:val="sq-AL"/>
        </w:rPr>
      </w:pPr>
      <w:r w:rsidRPr="006E210D">
        <w:rPr>
          <w:lang w:val="sq-AL"/>
        </w:rPr>
        <w:t xml:space="preserve">a) Një kërkesë me shkrim me objekt </w:t>
      </w:r>
      <w:r w:rsidR="00F75C6C" w:rsidRPr="006E210D">
        <w:rPr>
          <w:lang w:val="sq-AL"/>
        </w:rPr>
        <w:t>“</w:t>
      </w:r>
      <w:r w:rsidRPr="006E210D">
        <w:rPr>
          <w:lang w:val="sq-AL"/>
        </w:rPr>
        <w:t>Kërkesë për rimbursim të TVSH-së</w:t>
      </w:r>
      <w:r w:rsidR="00F75C6C" w:rsidRPr="006E210D">
        <w:rPr>
          <w:lang w:val="sq-AL"/>
        </w:rPr>
        <w:t>”</w:t>
      </w:r>
      <w:r w:rsidRPr="006E210D">
        <w:rPr>
          <w:lang w:val="sq-AL"/>
        </w:rPr>
        <w:t>, në të cilën specifikohen të dhënat identifikuese të personit të tatueshëm, emri i administratorit/ët, adresën/at e saktë të veprimtarisë, degën e bankës dhe numrin e llogarisë bankare të personit të tatueshëm, një përshkrim të shkurtër të veprimtarisë dhe arsyet e krijimit të TVSH-së kreditore, periudhën përgjatë së cilës është krijuar TVSH-ja kreditore</w:t>
      </w:r>
      <w:r w:rsidR="004828B7" w:rsidRPr="006E210D">
        <w:rPr>
          <w:lang w:val="sq-AL"/>
        </w:rPr>
        <w:t>,</w:t>
      </w:r>
      <w:r w:rsidRPr="006E210D">
        <w:rPr>
          <w:lang w:val="sq-AL"/>
        </w:rPr>
        <w:t xml:space="preserve"> si edhe nëse kërkesa për rimbursim është për herë të parë apo jo. Nëse personi i tatueshëm që kërkon rimbursimin e TVSH-së është eksportues, kjo s</w:t>
      </w:r>
      <w:r w:rsidR="004828B7" w:rsidRPr="006E210D">
        <w:rPr>
          <w:lang w:val="sq-AL"/>
        </w:rPr>
        <w:t>hprehet në kërkesën e paraqitur;</w:t>
      </w:r>
    </w:p>
    <w:p w:rsidR="007F14AB" w:rsidRPr="006E210D" w:rsidRDefault="002F761C" w:rsidP="007F14AB">
      <w:pPr>
        <w:pStyle w:val="Paragrafi"/>
        <w:rPr>
          <w:lang w:val="sq-AL"/>
        </w:rPr>
      </w:pPr>
      <w:r w:rsidRPr="006E210D">
        <w:rPr>
          <w:lang w:val="sq-AL"/>
        </w:rPr>
        <w:t xml:space="preserve">b) </w:t>
      </w:r>
      <w:r w:rsidR="007F14AB" w:rsidRPr="006E210D">
        <w:rPr>
          <w:lang w:val="sq-AL"/>
        </w:rPr>
        <w:t xml:space="preserve">Formularin </w:t>
      </w:r>
      <w:r w:rsidR="00F75C6C" w:rsidRPr="006E210D">
        <w:rPr>
          <w:lang w:val="sq-AL"/>
        </w:rPr>
        <w:t>“</w:t>
      </w:r>
      <w:r w:rsidR="007F14AB" w:rsidRPr="006E210D">
        <w:rPr>
          <w:lang w:val="sq-AL"/>
        </w:rPr>
        <w:t xml:space="preserve">Kërkesë për </w:t>
      </w:r>
      <w:r w:rsidR="009A3344" w:rsidRPr="006E210D">
        <w:rPr>
          <w:lang w:val="sq-AL"/>
        </w:rPr>
        <w:t>r</w:t>
      </w:r>
      <w:r w:rsidR="007F14AB" w:rsidRPr="006E210D">
        <w:rPr>
          <w:lang w:val="sq-AL"/>
        </w:rPr>
        <w:t>imbursim</w:t>
      </w:r>
      <w:r w:rsidR="00F75C6C" w:rsidRPr="006E210D">
        <w:rPr>
          <w:lang w:val="sq-AL"/>
        </w:rPr>
        <w:t>”</w:t>
      </w:r>
      <w:r w:rsidR="007F14AB" w:rsidRPr="006E210D">
        <w:rPr>
          <w:lang w:val="sq-AL"/>
        </w:rPr>
        <w:t xml:space="preserve"> sipas modelit bashkëngjitur </w:t>
      </w:r>
      <w:r w:rsidR="003D12B6" w:rsidRPr="006E210D">
        <w:rPr>
          <w:lang w:val="sq-AL"/>
        </w:rPr>
        <w:t>udhëzimit nr. 17, datë 13.</w:t>
      </w:r>
      <w:r w:rsidR="007F14AB" w:rsidRPr="006E210D">
        <w:rPr>
          <w:lang w:val="sq-AL"/>
        </w:rPr>
        <w:t xml:space="preserve">5.2008 </w:t>
      </w:r>
      <w:r w:rsidR="00F75C6C" w:rsidRPr="006E210D">
        <w:rPr>
          <w:lang w:val="sq-AL"/>
        </w:rPr>
        <w:t>“</w:t>
      </w:r>
      <w:r w:rsidR="007F14AB" w:rsidRPr="006E210D">
        <w:rPr>
          <w:lang w:val="sq-AL"/>
        </w:rPr>
        <w:t>Për TVSH-në</w:t>
      </w:r>
      <w:r w:rsidR="00F75C6C" w:rsidRPr="006E210D">
        <w:rPr>
          <w:lang w:val="sq-AL"/>
        </w:rPr>
        <w:t>”</w:t>
      </w:r>
      <w:r w:rsidR="007F14AB" w:rsidRPr="006E210D">
        <w:rPr>
          <w:lang w:val="sq-AL"/>
        </w:rPr>
        <w:t>, i ndryshuar.</w:t>
      </w:r>
    </w:p>
    <w:p w:rsidR="007F14AB" w:rsidRPr="006E210D" w:rsidRDefault="007F14AB" w:rsidP="007F14AB">
      <w:pPr>
        <w:pStyle w:val="Paragrafi"/>
        <w:rPr>
          <w:lang w:val="sq-AL"/>
        </w:rPr>
      </w:pPr>
      <w:r w:rsidRPr="006E210D">
        <w:rPr>
          <w:lang w:val="sq-AL"/>
        </w:rPr>
        <w:t>Drejtoria Rajonale Tatimore</w:t>
      </w:r>
      <w:r w:rsidR="001D4E50" w:rsidRPr="006E210D">
        <w:rPr>
          <w:lang w:val="sq-AL"/>
        </w:rPr>
        <w:t>,</w:t>
      </w:r>
      <w:r w:rsidRPr="006E210D">
        <w:rPr>
          <w:lang w:val="sq-AL"/>
        </w:rPr>
        <w:t xml:space="preserve"> me marrjen e kërkesës për rimbursim, protokollon kërkesën në regjistrin e protokollit dhe brenda ditës së nesërme e regjistron atë në një regjistër të veçantë për rimbursimet e TVSH-së, sipas rendit kronologjik të datës së paraqitjes së kërkesës. </w:t>
      </w:r>
    </w:p>
    <w:p w:rsidR="007F14AB" w:rsidRPr="006E210D" w:rsidRDefault="007F14AB" w:rsidP="007F14AB">
      <w:pPr>
        <w:pStyle w:val="Paragrafi"/>
        <w:rPr>
          <w:lang w:val="sq-AL"/>
        </w:rPr>
      </w:pPr>
      <w:r w:rsidRPr="006E210D">
        <w:rPr>
          <w:lang w:val="sq-AL"/>
        </w:rPr>
        <w:lastRenderedPageBreak/>
        <w:t xml:space="preserve">Ky regjistër mbahet nga një punonjës i Drejtorisë Rajonale Tatimore, i caktuar si person përgjegjës për të mbajtur dhe administruar regjistrin e rimbursimeve nga </w:t>
      </w:r>
      <w:r w:rsidR="009A3344" w:rsidRPr="006E210D">
        <w:rPr>
          <w:lang w:val="sq-AL"/>
        </w:rPr>
        <w:t>d</w:t>
      </w:r>
      <w:r w:rsidRPr="006E210D">
        <w:rPr>
          <w:lang w:val="sq-AL"/>
        </w:rPr>
        <w:t>rejtori i Drejtorisë Rajonale Tatimore.</w:t>
      </w:r>
      <w:r w:rsidR="00E830B2" w:rsidRPr="006E210D">
        <w:rPr>
          <w:lang w:val="sq-AL"/>
        </w:rPr>
        <w:t xml:space="preserve"> </w:t>
      </w:r>
    </w:p>
    <w:p w:rsidR="007F14AB" w:rsidRPr="006E210D" w:rsidRDefault="007F14AB" w:rsidP="007F14AB">
      <w:pPr>
        <w:pStyle w:val="Paragrafi"/>
        <w:rPr>
          <w:spacing w:val="-4"/>
          <w:lang w:val="sq-AL"/>
        </w:rPr>
      </w:pPr>
      <w:r w:rsidRPr="006E210D">
        <w:rPr>
          <w:spacing w:val="-4"/>
          <w:lang w:val="sq-AL"/>
        </w:rPr>
        <w:t>20.1.2 Punonjësi i ngarkuar me mbajtjen dhe administrimin e regjistrit të rimbursimeve, brenda 3 (tri) ditëve punë, nga data e regjistrimit në regjistrin e rimbursimeve, kryen dhe përfundon</w:t>
      </w:r>
      <w:r w:rsidR="00E830B2" w:rsidRPr="006E210D">
        <w:rPr>
          <w:spacing w:val="-4"/>
          <w:lang w:val="sq-AL"/>
        </w:rPr>
        <w:t xml:space="preserve"> </w:t>
      </w:r>
      <w:r w:rsidR="003D12B6" w:rsidRPr="006E210D">
        <w:rPr>
          <w:spacing w:val="-4"/>
          <w:lang w:val="sq-AL"/>
        </w:rPr>
        <w:t>procesin</w:t>
      </w:r>
      <w:r w:rsidRPr="006E210D">
        <w:rPr>
          <w:spacing w:val="-4"/>
          <w:lang w:val="sq-AL"/>
        </w:rPr>
        <w:t xml:space="preserve"> e verifikimit paraprak të kërkesës për rimbursim në lidhje me:</w:t>
      </w:r>
    </w:p>
    <w:p w:rsidR="007F14AB" w:rsidRPr="006E210D" w:rsidRDefault="002F761C" w:rsidP="007F14AB">
      <w:pPr>
        <w:pStyle w:val="Paragrafi"/>
        <w:rPr>
          <w:highlight w:val="yellow"/>
          <w:lang w:val="sq-AL"/>
        </w:rPr>
      </w:pPr>
      <w:r w:rsidRPr="006E210D">
        <w:rPr>
          <w:lang w:val="sq-AL"/>
        </w:rPr>
        <w:t xml:space="preserve">a) </w:t>
      </w:r>
      <w:r w:rsidR="007F14AB" w:rsidRPr="006E210D">
        <w:rPr>
          <w:lang w:val="sq-AL"/>
        </w:rPr>
        <w:t xml:space="preserve">Të dhënat identifikuese të personit të tatueshëm (emri tregtar, </w:t>
      </w:r>
      <w:r w:rsidR="003D12B6" w:rsidRPr="006E210D">
        <w:rPr>
          <w:lang w:val="sq-AL"/>
        </w:rPr>
        <w:t>NIPT-</w:t>
      </w:r>
      <w:r w:rsidR="007F14AB" w:rsidRPr="006E210D">
        <w:rPr>
          <w:lang w:val="sq-AL"/>
        </w:rPr>
        <w:t xml:space="preserve">i, ortaku/ortakët, administratori/ administratorët, llojin e veprimtarisë, </w:t>
      </w:r>
      <w:r w:rsidR="0042479F">
        <w:rPr>
          <w:lang w:val="sq-AL"/>
        </w:rPr>
        <w:t xml:space="preserve">numrin </w:t>
      </w:r>
      <w:r w:rsidR="007F14AB" w:rsidRPr="006E210D">
        <w:rPr>
          <w:lang w:val="sq-AL"/>
        </w:rPr>
        <w:t>e llogarisë bankare ku kërkohet të bëhet rimbursimi, adresën(-at) e vendndodhjes së veprimtarisë, evidentimin nëse kërkesa për rimbursim është për herë të pa</w:t>
      </w:r>
      <w:r w:rsidR="001D4E50" w:rsidRPr="006E210D">
        <w:rPr>
          <w:lang w:val="sq-AL"/>
        </w:rPr>
        <w:t xml:space="preserve">rë apo kërkesë e përsëritur, si </w:t>
      </w:r>
      <w:r w:rsidR="007F14AB" w:rsidRPr="006E210D">
        <w:rPr>
          <w:lang w:val="sq-AL"/>
        </w:rPr>
        <w:t>dhe të dhëna të tjera të dosjes së personit të tatueshëm</w:t>
      </w:r>
      <w:r w:rsidR="001D4E50" w:rsidRPr="006E210D">
        <w:rPr>
          <w:lang w:val="sq-AL"/>
        </w:rPr>
        <w:t>;</w:t>
      </w:r>
    </w:p>
    <w:p w:rsidR="007F14AB" w:rsidRPr="006E210D" w:rsidRDefault="002F761C" w:rsidP="007F14AB">
      <w:pPr>
        <w:pStyle w:val="Paragrafi"/>
        <w:rPr>
          <w:lang w:val="sq-AL"/>
        </w:rPr>
      </w:pPr>
      <w:r w:rsidRPr="006E210D">
        <w:rPr>
          <w:lang w:val="sq-AL"/>
        </w:rPr>
        <w:t xml:space="preserve">b) </w:t>
      </w:r>
      <w:r w:rsidR="007F14AB" w:rsidRPr="006E210D">
        <w:rPr>
          <w:lang w:val="sq-AL"/>
        </w:rPr>
        <w:t xml:space="preserve">Verifikimin e shumës së paraqitur në </w:t>
      </w:r>
      <w:r w:rsidR="003D12B6" w:rsidRPr="006E210D">
        <w:rPr>
          <w:lang w:val="sq-AL"/>
        </w:rPr>
        <w:t>f</w:t>
      </w:r>
      <w:r w:rsidR="007F14AB" w:rsidRPr="006E210D">
        <w:rPr>
          <w:lang w:val="sq-AL"/>
        </w:rPr>
        <w:t xml:space="preserve">ormularin </w:t>
      </w:r>
      <w:r w:rsidR="00F75C6C" w:rsidRPr="006E210D">
        <w:rPr>
          <w:lang w:val="sq-AL"/>
        </w:rPr>
        <w:t>“</w:t>
      </w:r>
      <w:r w:rsidR="001D4E50" w:rsidRPr="006E210D">
        <w:rPr>
          <w:lang w:val="sq-AL"/>
        </w:rPr>
        <w:t>Kërkesë për r</w:t>
      </w:r>
      <w:r w:rsidR="007F14AB" w:rsidRPr="006E210D">
        <w:rPr>
          <w:lang w:val="sq-AL"/>
        </w:rPr>
        <w:t>imbursim</w:t>
      </w:r>
      <w:r w:rsidR="00F75C6C" w:rsidRPr="006E210D">
        <w:rPr>
          <w:lang w:val="sq-AL"/>
        </w:rPr>
        <w:t>”</w:t>
      </w:r>
      <w:r w:rsidR="007F14AB" w:rsidRPr="006E210D">
        <w:rPr>
          <w:lang w:val="sq-AL"/>
        </w:rPr>
        <w:t xml:space="preserve">, nëse ajo është e barabartë me shumën e paraqitur në rubrikën përkatëse të FDP-së </w:t>
      </w:r>
      <w:r w:rsidR="00AF3B63">
        <w:rPr>
          <w:lang w:val="sq-AL"/>
        </w:rPr>
        <w:t>t</w:t>
      </w:r>
      <w:r w:rsidR="007F14AB" w:rsidRPr="006E210D">
        <w:rPr>
          <w:lang w:val="sq-AL"/>
        </w:rPr>
        <w:t>ë muajit korrespondues</w:t>
      </w:r>
      <w:r w:rsidR="003F6E54" w:rsidRPr="006E210D">
        <w:rPr>
          <w:lang w:val="sq-AL"/>
        </w:rPr>
        <w:t>,</w:t>
      </w:r>
      <w:r w:rsidR="007F14AB" w:rsidRPr="006E210D">
        <w:rPr>
          <w:lang w:val="sq-AL"/>
        </w:rPr>
        <w:t xml:space="preserve"> si dhe periudhën për të cilën është kërkuar rimbursimi</w:t>
      </w:r>
      <w:r w:rsidR="00AF3B63">
        <w:rPr>
          <w:lang w:val="sq-AL"/>
        </w:rPr>
        <w:t>;</w:t>
      </w:r>
    </w:p>
    <w:p w:rsidR="007F14AB" w:rsidRPr="006E210D" w:rsidRDefault="002F761C" w:rsidP="007F14AB">
      <w:pPr>
        <w:pStyle w:val="Paragrafi"/>
        <w:rPr>
          <w:lang w:val="sq-AL"/>
        </w:rPr>
      </w:pPr>
      <w:r w:rsidRPr="006E210D">
        <w:rPr>
          <w:lang w:val="sq-AL"/>
        </w:rPr>
        <w:t xml:space="preserve">c) </w:t>
      </w:r>
      <w:r w:rsidR="007F14AB" w:rsidRPr="006E210D">
        <w:rPr>
          <w:lang w:val="sq-AL"/>
        </w:rPr>
        <w:t>Plotësimin e kërkesave ligjore mbi kërkesën për rimbursim, të cilat konsistojnë në:</w:t>
      </w:r>
    </w:p>
    <w:p w:rsidR="007F14AB" w:rsidRPr="006E210D" w:rsidRDefault="002F761C" w:rsidP="007F14AB">
      <w:pPr>
        <w:pStyle w:val="Paragrafi"/>
        <w:rPr>
          <w:lang w:val="sq-AL"/>
        </w:rPr>
      </w:pPr>
      <w:r w:rsidRPr="006E210D">
        <w:rPr>
          <w:lang w:val="sq-AL"/>
        </w:rPr>
        <w:t xml:space="preserve">i) </w:t>
      </w:r>
      <w:r w:rsidR="007F14AB" w:rsidRPr="006E210D">
        <w:rPr>
          <w:lang w:val="sq-AL"/>
        </w:rPr>
        <w:t>Për personat e tatueshëm të përcaktuar eksportues sipas VKM-s</w:t>
      </w:r>
      <w:r w:rsidR="00CD419D">
        <w:rPr>
          <w:lang w:val="sq-AL"/>
        </w:rPr>
        <w:t>ë</w:t>
      </w:r>
      <w:r w:rsidR="007F14AB" w:rsidRPr="006E210D">
        <w:rPr>
          <w:lang w:val="sq-AL"/>
        </w:rPr>
        <w:t xml:space="preserve"> për këtë qëllim, verifikimin e plotësimit të kriterit ligjor</w:t>
      </w:r>
      <w:r w:rsidR="001D4E50" w:rsidRPr="006E210D">
        <w:rPr>
          <w:lang w:val="sq-AL"/>
        </w:rPr>
        <w:t>,</w:t>
      </w:r>
      <w:r w:rsidR="007F14AB" w:rsidRPr="006E210D">
        <w:rPr>
          <w:lang w:val="sq-AL"/>
        </w:rPr>
        <w:t xml:space="preserve"> nëse teprica kreditore e kërkuar për rimbursim është e barabartë ose më e madhe se 400.000 lekë;</w:t>
      </w:r>
    </w:p>
    <w:p w:rsidR="007F14AB" w:rsidRPr="006E210D" w:rsidRDefault="002F761C" w:rsidP="007F14AB">
      <w:pPr>
        <w:pStyle w:val="Paragrafi"/>
        <w:rPr>
          <w:lang w:val="sq-AL"/>
        </w:rPr>
      </w:pPr>
      <w:r w:rsidRPr="006E210D">
        <w:rPr>
          <w:lang w:val="sq-AL"/>
        </w:rPr>
        <w:t xml:space="preserve">ii) </w:t>
      </w:r>
      <w:r w:rsidR="007F14AB" w:rsidRPr="006E210D">
        <w:rPr>
          <w:lang w:val="sq-AL"/>
        </w:rPr>
        <w:t>Për personat e tatueshëm të tjerë joeksportues, verifikimin e plotësimit të kriterit ligjor</w:t>
      </w:r>
      <w:r w:rsidR="001D4E50" w:rsidRPr="006E210D">
        <w:rPr>
          <w:lang w:val="sq-AL"/>
        </w:rPr>
        <w:t>,</w:t>
      </w:r>
      <w:r w:rsidR="007F14AB" w:rsidRPr="006E210D">
        <w:rPr>
          <w:lang w:val="sq-AL"/>
        </w:rPr>
        <w:t xml:space="preserve"> nëse personi i tatueshëm ka mbartur tepricë </w:t>
      </w:r>
      <w:r w:rsidR="007F14AB" w:rsidRPr="006E210D">
        <w:rPr>
          <w:lang w:val="sq-AL"/>
        </w:rPr>
        <w:t/>
      </w:r>
      <w:r w:rsidR="007F14AB" w:rsidRPr="006E210D">
        <w:rPr>
          <w:lang w:val="sq-AL"/>
        </w:rPr>
        <w:t>kreditore t</w:t>
      </w:r>
      <w:r w:rsidR="003D12B6" w:rsidRPr="006E210D">
        <w:rPr>
          <w:lang w:val="sq-AL"/>
        </w:rPr>
        <w:t>ë</w:t>
      </w:r>
      <w:r w:rsidR="007F14AB" w:rsidRPr="006E210D">
        <w:rPr>
          <w:lang w:val="sq-AL"/>
        </w:rPr>
        <w:t xml:space="preserve"> TVSH-së për të paktën 3 periudha tatimore radhazi dhe kjo tepricë është e barabartë</w:t>
      </w:r>
      <w:r w:rsidR="001D4E50" w:rsidRPr="006E210D">
        <w:rPr>
          <w:lang w:val="sq-AL"/>
        </w:rPr>
        <w:t xml:space="preserve"> ose më e madhe se 400.000 lekë;</w:t>
      </w:r>
    </w:p>
    <w:p w:rsidR="007F14AB" w:rsidRPr="006E210D" w:rsidRDefault="002F761C" w:rsidP="007F14AB">
      <w:pPr>
        <w:pStyle w:val="Paragrafi"/>
        <w:rPr>
          <w:lang w:val="sq-AL"/>
        </w:rPr>
      </w:pPr>
      <w:r w:rsidRPr="006E210D">
        <w:rPr>
          <w:lang w:val="sq-AL"/>
        </w:rPr>
        <w:t xml:space="preserve">iii) </w:t>
      </w:r>
      <w:r w:rsidR="007F14AB" w:rsidRPr="006E210D">
        <w:rPr>
          <w:lang w:val="sq-AL"/>
        </w:rPr>
        <w:t xml:space="preserve">Në rastet e parashikuara në pikën 3 të nenit 50 të ligjit, nëse kërkesa për rimbursim është bërë në kuadër të </w:t>
      </w:r>
      <w:r w:rsidR="00A9025C" w:rsidRPr="006E210D">
        <w:rPr>
          <w:lang w:val="sq-AL"/>
        </w:rPr>
        <w:t xml:space="preserve">marrëveshjeve </w:t>
      </w:r>
      <w:r w:rsidR="007F14AB" w:rsidRPr="006E210D">
        <w:rPr>
          <w:lang w:val="sq-AL"/>
        </w:rPr>
        <w:t xml:space="preserve">financiare të ratifikuara nga Kuvendi ose në kuadër të </w:t>
      </w:r>
      <w:r w:rsidR="00845971" w:rsidRPr="006E210D">
        <w:rPr>
          <w:lang w:val="sq-AL"/>
        </w:rPr>
        <w:t xml:space="preserve">marrëveshjeve </w:t>
      </w:r>
      <w:r w:rsidR="007F14AB" w:rsidRPr="006E210D">
        <w:rPr>
          <w:lang w:val="sq-AL"/>
        </w:rPr>
        <w:t>të granteve të miratuara nga Këshilli i Ministrave</w:t>
      </w:r>
      <w:r w:rsidR="00A9025C" w:rsidRPr="006E210D">
        <w:rPr>
          <w:lang w:val="sq-AL"/>
        </w:rPr>
        <w:t>,</w:t>
      </w:r>
      <w:r w:rsidR="007F14AB" w:rsidRPr="006E210D">
        <w:rPr>
          <w:lang w:val="sq-AL"/>
        </w:rPr>
        <w:t xml:space="preserve"> në të cilat parashikohet mospërdorimi i burimeve financiare të huaja për të paguar taksa e tatime, duke përfshirë ose jo tatimin mbi vlerën e shtuar.</w:t>
      </w:r>
    </w:p>
    <w:p w:rsidR="007F14AB" w:rsidRPr="006E210D" w:rsidRDefault="007F14AB" w:rsidP="007F14AB">
      <w:pPr>
        <w:pStyle w:val="Paragrafi"/>
        <w:rPr>
          <w:lang w:val="sq-AL"/>
        </w:rPr>
      </w:pPr>
      <w:r w:rsidRPr="006E210D">
        <w:rPr>
          <w:lang w:val="sq-AL"/>
        </w:rPr>
        <w:t xml:space="preserve">Në përfundim të këtij </w:t>
      </w:r>
      <w:r w:rsidR="003D12B6" w:rsidRPr="006E210D">
        <w:rPr>
          <w:lang w:val="sq-AL"/>
        </w:rPr>
        <w:t>procesi</w:t>
      </w:r>
      <w:r w:rsidR="008364E8" w:rsidRPr="006E210D">
        <w:rPr>
          <w:lang w:val="sq-AL"/>
        </w:rPr>
        <w:t>,</w:t>
      </w:r>
      <w:r w:rsidRPr="006E210D">
        <w:rPr>
          <w:lang w:val="sq-AL"/>
        </w:rPr>
        <w:t xml:space="preserve"> personi përgjegjës mban një akt për evidentimin e plotësimit ose jo të kritereve të mësipërme. </w:t>
      </w:r>
    </w:p>
    <w:p w:rsidR="007F14AB" w:rsidRPr="006E210D" w:rsidRDefault="007F14AB" w:rsidP="007F14AB">
      <w:pPr>
        <w:pStyle w:val="Paragrafi"/>
        <w:rPr>
          <w:lang w:val="sq-AL"/>
        </w:rPr>
      </w:pPr>
      <w:r w:rsidRPr="006E210D">
        <w:rPr>
          <w:lang w:val="sq-AL"/>
        </w:rPr>
        <w:t xml:space="preserve">20.1.3 Kërkesa për rimbursim konsiderohet e papranuar nëse nga procesi i verifikimit paraprak të kërkesës për rimbursim, nuk janë plotësuar kriteret e përgjithshme si në pikën 20.1.2, ose e pranuar nëse këto kritere janë plotësuar. </w:t>
      </w:r>
    </w:p>
    <w:p w:rsidR="007F14AB" w:rsidRPr="006E210D" w:rsidRDefault="002F761C" w:rsidP="007F14AB">
      <w:pPr>
        <w:pStyle w:val="Paragrafi"/>
        <w:rPr>
          <w:lang w:val="sq-AL"/>
        </w:rPr>
      </w:pPr>
      <w:r w:rsidRPr="006E210D">
        <w:rPr>
          <w:lang w:val="sq-AL"/>
        </w:rPr>
        <w:t xml:space="preserve">a) </w:t>
      </w:r>
      <w:r w:rsidR="007F14AB" w:rsidRPr="006E210D">
        <w:rPr>
          <w:lang w:val="sq-AL"/>
        </w:rPr>
        <w:t xml:space="preserve">Në rastin kur nga </w:t>
      </w:r>
      <w:r w:rsidR="003D12B6" w:rsidRPr="006E210D">
        <w:rPr>
          <w:lang w:val="sq-AL"/>
        </w:rPr>
        <w:t>procesi</w:t>
      </w:r>
      <w:r w:rsidR="007F14AB" w:rsidRPr="006E210D">
        <w:rPr>
          <w:lang w:val="sq-AL"/>
        </w:rPr>
        <w:t xml:space="preserve"> i verifikimit paraprak të kërkesës për rimbursim rezulton se kriteret nuk janë plotësuar, kërkesa konsiderohet e parregullt dhe nuk pranohet. Në këtë rast, punonjësi i caktuar me mbajtjen e regjistrit dhe me administrimin e kërkesave për rimbursim, brenda 2 (dy) ditëve punë nga përfundimi i procesit të verifikimit, nis nëpërmjet shërbimit postar për </w:t>
      </w:r>
      <w:r w:rsidR="007F14AB" w:rsidRPr="006E210D">
        <w:rPr>
          <w:lang w:val="sq-AL"/>
        </w:rPr>
        <w:lastRenderedPageBreak/>
        <w:t xml:space="preserve">personin e tatueshëm një njoftim me shkrim sipas </w:t>
      </w:r>
      <w:r w:rsidR="003D12B6" w:rsidRPr="006E210D">
        <w:rPr>
          <w:lang w:val="sq-AL"/>
        </w:rPr>
        <w:t>formatit nr</w:t>
      </w:r>
      <w:r w:rsidR="007F14AB" w:rsidRPr="006E210D">
        <w:rPr>
          <w:lang w:val="sq-AL"/>
        </w:rPr>
        <w:t xml:space="preserve">. 1, bashkëngjitur këtij udhëzimi </w:t>
      </w:r>
      <w:r w:rsidR="00F75C6C" w:rsidRPr="006E210D">
        <w:rPr>
          <w:lang w:val="sq-AL"/>
        </w:rPr>
        <w:t>“</w:t>
      </w:r>
      <w:r w:rsidR="007F14AB" w:rsidRPr="006E210D">
        <w:rPr>
          <w:lang w:val="sq-AL"/>
        </w:rPr>
        <w:t>Njoftimi për mospranim të kërkesës për rimbursim të TVSH-së</w:t>
      </w:r>
      <w:r w:rsidR="00F75C6C" w:rsidRPr="006E210D">
        <w:rPr>
          <w:lang w:val="sq-AL"/>
        </w:rPr>
        <w:t>”</w:t>
      </w:r>
      <w:r w:rsidR="007F14AB" w:rsidRPr="006E210D">
        <w:rPr>
          <w:lang w:val="sq-AL"/>
        </w:rPr>
        <w:t>, ku i bëhet e ditur se kërkesa e tij nuk është pranuar, duke dhënë njëkohësisht edhe shkaqet e mospranimit. Ky person i tatueshëm, mund të paraqesë një kërkesë të dytë të re për rimbursim sipas rregullave të mësipërme, vetëm pasi të ketë rregulluar situatën dhe të ketë eliminuar shkaqet për të cilat nuk iu pranua kërkesa e mëparshme.</w:t>
      </w:r>
    </w:p>
    <w:p w:rsidR="007F14AB" w:rsidRPr="006E210D" w:rsidRDefault="007F14AB" w:rsidP="007F14AB">
      <w:pPr>
        <w:pStyle w:val="Paragrafi"/>
        <w:rPr>
          <w:lang w:val="sq-AL"/>
        </w:rPr>
      </w:pPr>
      <w:r w:rsidRPr="006E210D">
        <w:rPr>
          <w:lang w:val="sq-AL"/>
        </w:rPr>
        <w:t xml:space="preserve">Në këtë rast, personi përgjegjës për mbajtjen e regjistrit, në bashkëpunim me inspektorin e dosjes, bën rivlerësimin e rubrikës përkatëse </w:t>
      </w:r>
      <w:r w:rsidR="00F75C6C" w:rsidRPr="006E210D">
        <w:rPr>
          <w:lang w:val="sq-AL"/>
        </w:rPr>
        <w:t>“</w:t>
      </w:r>
      <w:r w:rsidRPr="006E210D">
        <w:rPr>
          <w:lang w:val="sq-AL"/>
        </w:rPr>
        <w:t>Kërkesë për rimbursim të TVSH-së</w:t>
      </w:r>
      <w:r w:rsidR="00F75C6C" w:rsidRPr="006E210D">
        <w:rPr>
          <w:lang w:val="sq-AL"/>
        </w:rPr>
        <w:t>”</w:t>
      </w:r>
      <w:r w:rsidRPr="006E210D">
        <w:rPr>
          <w:lang w:val="sq-AL"/>
        </w:rPr>
        <w:t xml:space="preserve"> të deklaratës së periudhës kur kërkesa është bërë, duke hequr vlerën nga rubrika përkatëse dhe automatikisht kjo vlerë kalon si</w:t>
      </w:r>
      <w:r w:rsidR="00E830B2" w:rsidRPr="006E210D">
        <w:rPr>
          <w:lang w:val="sq-AL"/>
        </w:rPr>
        <w:t xml:space="preserve"> </w:t>
      </w:r>
      <w:r w:rsidRPr="006E210D">
        <w:rPr>
          <w:lang w:val="sq-AL"/>
        </w:rPr>
        <w:t xml:space="preserve">TVSH e mbartur. </w:t>
      </w:r>
    </w:p>
    <w:p w:rsidR="007F14AB" w:rsidRPr="006E210D" w:rsidRDefault="002F761C" w:rsidP="007F14AB">
      <w:pPr>
        <w:pStyle w:val="Paragrafi"/>
        <w:rPr>
          <w:lang w:val="sq-AL"/>
        </w:rPr>
      </w:pPr>
      <w:r w:rsidRPr="006E210D">
        <w:rPr>
          <w:lang w:val="sq-AL"/>
        </w:rPr>
        <w:t xml:space="preserve">b) </w:t>
      </w:r>
      <w:r w:rsidR="007F14AB" w:rsidRPr="006E210D">
        <w:rPr>
          <w:lang w:val="sq-AL"/>
        </w:rPr>
        <w:t xml:space="preserve">Në rastin kur nga </w:t>
      </w:r>
      <w:r w:rsidR="009A3344" w:rsidRPr="006E210D">
        <w:rPr>
          <w:lang w:val="sq-AL"/>
        </w:rPr>
        <w:t>procesi</w:t>
      </w:r>
      <w:r w:rsidR="007F14AB" w:rsidRPr="006E210D">
        <w:rPr>
          <w:lang w:val="sq-AL"/>
        </w:rPr>
        <w:t xml:space="preserve"> i verifikimit paraprak të kërkesës për rimbursim rezulton se kriteret janë plotësuar, kërkesa konsiderohet e pranuar. Në këtë rast, punonjësi i caktuar me mbajtjen e regjistrit dhe me administrimin e kërkesave për rimbursim, brenda 2 (dy) ditëve punë nga përfundimi i procesit të verifikimit, nis njoftimin për </w:t>
      </w:r>
      <w:r w:rsidR="006308CD" w:rsidRPr="006E210D">
        <w:rPr>
          <w:lang w:val="sq-AL"/>
        </w:rPr>
        <w:t xml:space="preserve">degën </w:t>
      </w:r>
      <w:r w:rsidR="007F14AB" w:rsidRPr="006E210D">
        <w:rPr>
          <w:lang w:val="sq-AL"/>
        </w:rPr>
        <w:t xml:space="preserve">përkatëse të Thesarit nëpërmjet shërbimit postar (elektronik dhe në formë shkresore). Një kopje e këtij njoftimi i dërgohet edhe personit të tatueshëm. Njoftimi sipas </w:t>
      </w:r>
      <w:r w:rsidR="006308CD" w:rsidRPr="006E210D">
        <w:rPr>
          <w:lang w:val="sq-AL"/>
        </w:rPr>
        <w:t xml:space="preserve">formatit </w:t>
      </w:r>
      <w:r w:rsidR="007F14AB" w:rsidRPr="006E210D">
        <w:rPr>
          <w:lang w:val="sq-AL"/>
        </w:rPr>
        <w:t xml:space="preserve">nr. 2 </w:t>
      </w:r>
      <w:r w:rsidR="00F75C6C" w:rsidRPr="006E210D">
        <w:rPr>
          <w:lang w:val="sq-AL"/>
        </w:rPr>
        <w:t>“</w:t>
      </w:r>
      <w:r w:rsidR="007F14AB" w:rsidRPr="006E210D">
        <w:rPr>
          <w:lang w:val="sq-AL"/>
        </w:rPr>
        <w:t>Njoftim për pranimin e kërkesës për rimbursim të TVSH-së</w:t>
      </w:r>
      <w:r w:rsidR="00F75C6C" w:rsidRPr="006E210D">
        <w:rPr>
          <w:lang w:val="sq-AL"/>
        </w:rPr>
        <w:t>”</w:t>
      </w:r>
      <w:r w:rsidR="007F14AB" w:rsidRPr="006E210D">
        <w:rPr>
          <w:lang w:val="sq-AL"/>
        </w:rPr>
        <w:t xml:space="preserve">, bashkëlidhur këtij udhëzimi, informon </w:t>
      </w:r>
      <w:r w:rsidR="00632569" w:rsidRPr="006E210D">
        <w:rPr>
          <w:lang w:val="sq-AL"/>
        </w:rPr>
        <w:t xml:space="preserve">degën </w:t>
      </w:r>
      <w:r w:rsidR="007F14AB" w:rsidRPr="006E210D">
        <w:rPr>
          <w:lang w:val="sq-AL"/>
        </w:rPr>
        <w:t>e Thesarit se kërkesa e personit të tatueshëm për rimbursim të TVSH-së është pranuar nga Drejtoria Rajonale Tatimore dhe ky njoftim përmban: i) emrin dhe NIPT-in e personit të tatueshëm</w:t>
      </w:r>
      <w:r w:rsidR="006308CD" w:rsidRPr="006E210D">
        <w:rPr>
          <w:lang w:val="sq-AL"/>
        </w:rPr>
        <w:t>;</w:t>
      </w:r>
      <w:r w:rsidR="007F14AB" w:rsidRPr="006E210D">
        <w:rPr>
          <w:lang w:val="sq-AL"/>
        </w:rPr>
        <w:t xml:space="preserve"> ii) cilësimin nëse subjekti është eksportues ose jo; iii) shumën e kërkuar për rimbursim</w:t>
      </w:r>
      <w:r w:rsidR="006308CD" w:rsidRPr="006E210D">
        <w:rPr>
          <w:lang w:val="sq-AL"/>
        </w:rPr>
        <w:t>;</w:t>
      </w:r>
      <w:r w:rsidR="007F14AB" w:rsidRPr="006E210D">
        <w:rPr>
          <w:lang w:val="sq-AL"/>
        </w:rPr>
        <w:t xml:space="preserve"> dhe iv) datën kur është protokolluar kërkesa në </w:t>
      </w:r>
      <w:r w:rsidR="00787ACC" w:rsidRPr="006E210D">
        <w:rPr>
          <w:lang w:val="sq-AL"/>
        </w:rPr>
        <w:t xml:space="preserve">Drejtorinë Rajonale Tatimore </w:t>
      </w:r>
      <w:r w:rsidR="007F14AB" w:rsidRPr="006E210D">
        <w:rPr>
          <w:lang w:val="sq-AL"/>
        </w:rPr>
        <w:t xml:space="preserve">sipas paragrafit 20.1.1. Ky njoftim nënshkruhet nga </w:t>
      </w:r>
      <w:r w:rsidR="003E3DD3" w:rsidRPr="006E210D">
        <w:rPr>
          <w:lang w:val="sq-AL"/>
        </w:rPr>
        <w:t xml:space="preserve">drejtori </w:t>
      </w:r>
      <w:r w:rsidR="007F14AB" w:rsidRPr="006E210D">
        <w:rPr>
          <w:lang w:val="sq-AL"/>
        </w:rPr>
        <w:t>i Drejtorisë Rajonale Tatimore.</w:t>
      </w:r>
    </w:p>
    <w:p w:rsidR="007F14AB" w:rsidRPr="006E210D" w:rsidRDefault="00A9025C" w:rsidP="007F14AB">
      <w:pPr>
        <w:pStyle w:val="Paragrafi"/>
        <w:rPr>
          <w:spacing w:val="4"/>
          <w:lang w:val="sq-AL"/>
        </w:rPr>
      </w:pPr>
      <w:r w:rsidRPr="006E210D">
        <w:rPr>
          <w:spacing w:val="4"/>
          <w:lang w:val="sq-AL"/>
        </w:rPr>
        <w:t>Për rastin “b”,</w:t>
      </w:r>
      <w:r w:rsidR="007F14AB" w:rsidRPr="006E210D">
        <w:rPr>
          <w:spacing w:val="4"/>
          <w:lang w:val="sq-AL"/>
        </w:rPr>
        <w:t xml:space="preserve"> në ditën në të cilën kërkesa konsiderohet e pranuar, ajo adresohet për kontroll në vend, të personit të tatueshëm. Radha e kontrollit ndjek</w:t>
      </w:r>
      <w:r w:rsidR="00A66F8E">
        <w:rPr>
          <w:spacing w:val="4"/>
          <w:lang w:val="sq-AL"/>
        </w:rPr>
        <w:t>,</w:t>
      </w:r>
      <w:r w:rsidR="007F14AB" w:rsidRPr="006E210D">
        <w:rPr>
          <w:spacing w:val="4"/>
          <w:lang w:val="sq-AL"/>
        </w:rPr>
        <w:t xml:space="preserve"> në çdo rast dhe pa asnjë përjashtim, radhën kronologjike të paraqitjes së kërkesave</w:t>
      </w:r>
      <w:r w:rsidR="00E830B2" w:rsidRPr="006E210D">
        <w:rPr>
          <w:spacing w:val="4"/>
          <w:lang w:val="sq-AL"/>
        </w:rPr>
        <w:t xml:space="preserve"> </w:t>
      </w:r>
      <w:r w:rsidR="007F14AB" w:rsidRPr="006E210D">
        <w:rPr>
          <w:spacing w:val="4"/>
          <w:lang w:val="sq-AL"/>
        </w:rPr>
        <w:t>për rimbursim të TVSH-së. Drejtori i Drejtorisë Rajonale Tatimore</w:t>
      </w:r>
      <w:r w:rsidRPr="006E210D">
        <w:rPr>
          <w:spacing w:val="4"/>
          <w:lang w:val="sq-AL"/>
        </w:rPr>
        <w:t>,</w:t>
      </w:r>
      <w:r w:rsidR="007F14AB" w:rsidRPr="006E210D">
        <w:rPr>
          <w:spacing w:val="4"/>
          <w:lang w:val="sq-AL"/>
        </w:rPr>
        <w:t xml:space="preserve"> në përputhje me procedurën e kontrollit</w:t>
      </w:r>
      <w:r w:rsidRPr="006E210D">
        <w:rPr>
          <w:spacing w:val="4"/>
          <w:lang w:val="sq-AL"/>
        </w:rPr>
        <w:t>,</w:t>
      </w:r>
      <w:r w:rsidR="007F14AB" w:rsidRPr="006E210D">
        <w:rPr>
          <w:spacing w:val="4"/>
          <w:lang w:val="sq-AL"/>
        </w:rPr>
        <w:t xml:space="preserve"> lëshon njoftimin për kontroll tatimor në vend të personit të tatueshëm, ku jepet data e fillimit dhe e përfundimit të kontrollit, inspektori/ët e ngarkuar për kontroll dhe qëllimi i kontrollit, periudhat tatimore për të cilat do të shtrihet kontrolli etj. Procedura e kontrollit në vend kryhet siç është parashik</w:t>
      </w:r>
      <w:r w:rsidR="006308CD" w:rsidRPr="006E210D">
        <w:rPr>
          <w:spacing w:val="4"/>
          <w:lang w:val="sq-AL"/>
        </w:rPr>
        <w:t>uar në ligjin nr. 9920, datë 19.</w:t>
      </w:r>
      <w:r w:rsidR="007F14AB" w:rsidRPr="006E210D">
        <w:rPr>
          <w:spacing w:val="4"/>
          <w:lang w:val="sq-AL"/>
        </w:rPr>
        <w:t xml:space="preserve">5.2008 </w:t>
      </w:r>
      <w:r w:rsidR="00F75C6C" w:rsidRPr="006E210D">
        <w:rPr>
          <w:spacing w:val="4"/>
          <w:lang w:val="sq-AL"/>
        </w:rPr>
        <w:t>“</w:t>
      </w:r>
      <w:r w:rsidR="007F14AB" w:rsidRPr="006E210D">
        <w:rPr>
          <w:spacing w:val="4"/>
          <w:lang w:val="sq-AL"/>
        </w:rPr>
        <w:t xml:space="preserve">Për </w:t>
      </w:r>
      <w:r w:rsidR="00632569" w:rsidRPr="006E210D">
        <w:rPr>
          <w:spacing w:val="4"/>
          <w:lang w:val="sq-AL"/>
        </w:rPr>
        <w:t>procedurat tatimore n</w:t>
      </w:r>
      <w:r w:rsidR="007F14AB" w:rsidRPr="006E210D">
        <w:rPr>
          <w:spacing w:val="4"/>
          <w:lang w:val="sq-AL"/>
        </w:rPr>
        <w:t>ë Republikën e Shqipërisë</w:t>
      </w:r>
      <w:r w:rsidR="00F75C6C" w:rsidRPr="006E210D">
        <w:rPr>
          <w:spacing w:val="4"/>
          <w:lang w:val="sq-AL"/>
        </w:rPr>
        <w:t>”</w:t>
      </w:r>
      <w:r w:rsidR="007F14AB" w:rsidRPr="006E210D">
        <w:rPr>
          <w:spacing w:val="4"/>
          <w:lang w:val="sq-AL"/>
        </w:rPr>
        <w:t>, i ndryshuar.</w:t>
      </w:r>
      <w:r w:rsidR="00E830B2" w:rsidRPr="006E210D">
        <w:rPr>
          <w:spacing w:val="4"/>
          <w:lang w:val="sq-AL"/>
        </w:rPr>
        <w:t xml:space="preserve"> </w:t>
      </w:r>
    </w:p>
    <w:p w:rsidR="007F14AB" w:rsidRPr="006E210D" w:rsidRDefault="007F14AB" w:rsidP="007F14AB">
      <w:pPr>
        <w:pStyle w:val="Paragrafi"/>
        <w:rPr>
          <w:lang w:val="sq-AL"/>
        </w:rPr>
      </w:pPr>
      <w:r w:rsidRPr="006E210D">
        <w:rPr>
          <w:lang w:val="sq-AL"/>
        </w:rPr>
        <w:t xml:space="preserve">20.1.4 Struktura përgjegjëse e </w:t>
      </w:r>
      <w:r w:rsidR="00632569" w:rsidRPr="006E210D">
        <w:rPr>
          <w:lang w:val="sq-AL"/>
        </w:rPr>
        <w:t xml:space="preserve">degës </w:t>
      </w:r>
      <w:r w:rsidRPr="006E210D">
        <w:rPr>
          <w:lang w:val="sq-AL"/>
        </w:rPr>
        <w:t>së Thesarit, brenda ditës së nesërme të punës nga marrja e njoftimit të Drejtorisë Rajonale Tatimore</w:t>
      </w:r>
      <w:r w:rsidR="006428A4">
        <w:rPr>
          <w:lang w:val="sq-AL"/>
        </w:rPr>
        <w:t>,</w:t>
      </w:r>
      <w:r w:rsidRPr="006E210D">
        <w:rPr>
          <w:lang w:val="sq-AL"/>
        </w:rPr>
        <w:t xml:space="preserve"> sipas pikës 20.1.3</w:t>
      </w:r>
      <w:r w:rsidR="00A9025C" w:rsidRPr="006E210D">
        <w:rPr>
          <w:lang w:val="sq-AL"/>
        </w:rPr>
        <w:t>/</w:t>
      </w:r>
      <w:r w:rsidRPr="006E210D">
        <w:rPr>
          <w:lang w:val="sq-AL"/>
        </w:rPr>
        <w:t>b, e regjistron atë sipas rastit në një regjistër të veçantë të saj</w:t>
      </w:r>
      <w:r w:rsidR="00A9025C" w:rsidRPr="006E210D">
        <w:rPr>
          <w:lang w:val="sq-AL"/>
        </w:rPr>
        <w:t>,</w:t>
      </w:r>
      <w:r w:rsidRPr="006E210D">
        <w:rPr>
          <w:lang w:val="sq-AL"/>
        </w:rPr>
        <w:t xml:space="preserve"> ku regjistron datën e kërkesës për rimbursim të personit të tatueshëm sipas datës së protokollit të kërkesës për rimbursim në Drejtorinë Rajonale Tatimore</w:t>
      </w:r>
      <w:r w:rsidR="003E3DD3" w:rsidRPr="006E210D">
        <w:rPr>
          <w:lang w:val="sq-AL"/>
        </w:rPr>
        <w:t>,</w:t>
      </w:r>
      <w:r w:rsidRPr="006E210D">
        <w:rPr>
          <w:lang w:val="sq-AL"/>
        </w:rPr>
        <w:t xml:space="preserve"> si dhe të </w:t>
      </w:r>
      <w:r w:rsidRPr="006E210D">
        <w:rPr>
          <w:lang w:val="sq-AL"/>
        </w:rPr>
        <w:lastRenderedPageBreak/>
        <w:t>dhënat e tjera sipas kësaj shkrese. Struktura përgjegjëse e</w:t>
      </w:r>
      <w:r w:rsidR="00607C4F">
        <w:rPr>
          <w:lang w:val="sq-AL"/>
        </w:rPr>
        <w:t xml:space="preserve"> Thesarit në qendër</w:t>
      </w:r>
      <w:r w:rsidRPr="006E210D">
        <w:rPr>
          <w:lang w:val="sq-AL"/>
        </w:rPr>
        <w:t xml:space="preserve"> merr masa për të siguruar </w:t>
      </w:r>
      <w:r w:rsidR="00632569" w:rsidRPr="006E210D">
        <w:rPr>
          <w:lang w:val="sq-AL"/>
        </w:rPr>
        <w:t>likuiditetin</w:t>
      </w:r>
      <w:r w:rsidRPr="006E210D">
        <w:rPr>
          <w:lang w:val="sq-AL"/>
        </w:rPr>
        <w:t xml:space="preserve"> e nevojshëm për pagesën e shumës së rimbursimit nga Drejtoria Rajonale Tatimore brenda 30 ditësh nga data e paraqitjes së kërkesës për rimbursim kur personi i tatueshëm është eksportues i klasifikuar sipas pikës</w:t>
      </w:r>
      <w:r w:rsidR="00E830B2" w:rsidRPr="006E210D">
        <w:rPr>
          <w:lang w:val="sq-AL"/>
        </w:rPr>
        <w:t xml:space="preserve"> </w:t>
      </w:r>
      <w:r w:rsidRPr="006E210D">
        <w:rPr>
          <w:lang w:val="sq-AL"/>
        </w:rPr>
        <w:t>20.2 të këtij udhëzimi</w:t>
      </w:r>
      <w:r w:rsidR="00A9025C" w:rsidRPr="006E210D">
        <w:rPr>
          <w:lang w:val="sq-AL"/>
        </w:rPr>
        <w:t>,</w:t>
      </w:r>
      <w:r w:rsidRPr="006E210D">
        <w:rPr>
          <w:lang w:val="sq-AL"/>
        </w:rPr>
        <w:t xml:space="preserve"> ose për rastin e </w:t>
      </w:r>
      <w:r w:rsidR="00632569" w:rsidRPr="006E210D">
        <w:rPr>
          <w:lang w:val="sq-AL"/>
        </w:rPr>
        <w:t xml:space="preserve">marrëveshjeve </w:t>
      </w:r>
      <w:r w:rsidRPr="006E210D">
        <w:rPr>
          <w:lang w:val="sq-AL"/>
        </w:rPr>
        <w:t>sipas nenit 50</w:t>
      </w:r>
      <w:r w:rsidR="00A9025C" w:rsidRPr="006E210D">
        <w:rPr>
          <w:lang w:val="sq-AL"/>
        </w:rPr>
        <w:t>,</w:t>
      </w:r>
      <w:r w:rsidRPr="006E210D">
        <w:rPr>
          <w:lang w:val="sq-AL"/>
        </w:rPr>
        <w:t xml:space="preserve"> pika 3 të </w:t>
      </w:r>
      <w:r w:rsidR="00632569" w:rsidRPr="006E210D">
        <w:rPr>
          <w:lang w:val="sq-AL"/>
        </w:rPr>
        <w:t>ligjit</w:t>
      </w:r>
      <w:r w:rsidRPr="006E210D">
        <w:rPr>
          <w:lang w:val="sq-AL"/>
        </w:rPr>
        <w:t>, dhe brenda 60 ditësh nga data e paraqitjes së kërkesës për rimbursim për tastet e tjera</w:t>
      </w:r>
      <w:r w:rsidR="00E830B2" w:rsidRPr="006E210D">
        <w:rPr>
          <w:lang w:val="sq-AL"/>
        </w:rPr>
        <w:t xml:space="preserve"> </w:t>
      </w:r>
      <w:r w:rsidRPr="006E210D">
        <w:rPr>
          <w:lang w:val="sq-AL"/>
        </w:rPr>
        <w:t>të personit të tatueshëm.</w:t>
      </w:r>
    </w:p>
    <w:p w:rsidR="007F14AB" w:rsidRPr="006E210D" w:rsidRDefault="007F14AB" w:rsidP="007F14AB">
      <w:pPr>
        <w:pStyle w:val="Paragrafi"/>
        <w:rPr>
          <w:lang w:val="sq-AL"/>
        </w:rPr>
      </w:pPr>
      <w:r w:rsidRPr="006E210D">
        <w:rPr>
          <w:lang w:val="sq-AL"/>
        </w:rPr>
        <w:t xml:space="preserve">Brenda 3 ditëve të para të punës së çdo tremujori, </w:t>
      </w:r>
      <w:r w:rsidR="00632569" w:rsidRPr="006E210D">
        <w:rPr>
          <w:lang w:val="sq-AL"/>
        </w:rPr>
        <w:t xml:space="preserve">dega </w:t>
      </w:r>
      <w:r w:rsidRPr="006E210D">
        <w:rPr>
          <w:lang w:val="sq-AL"/>
        </w:rPr>
        <w:t xml:space="preserve">e Thesarit rakordon me </w:t>
      </w:r>
      <w:r w:rsidR="003E3DD3" w:rsidRPr="006E210D">
        <w:rPr>
          <w:lang w:val="sq-AL"/>
        </w:rPr>
        <w:t xml:space="preserve">drejtorinë rajonale tatimore </w:t>
      </w:r>
      <w:r w:rsidRPr="006E210D">
        <w:rPr>
          <w:lang w:val="sq-AL"/>
        </w:rPr>
        <w:t xml:space="preserve">respektive mbi të dhënat e regjistruara nga të dyja institucionet për kërkesat e personave të tatueshëm për rimbursim të TVSH-së. </w:t>
      </w:r>
    </w:p>
    <w:p w:rsidR="007F14AB" w:rsidRPr="006E210D" w:rsidRDefault="007F14AB" w:rsidP="007F14AB">
      <w:pPr>
        <w:pStyle w:val="Paragrafi"/>
        <w:rPr>
          <w:lang w:val="sq-AL"/>
        </w:rPr>
      </w:pPr>
      <w:r w:rsidRPr="006E210D">
        <w:rPr>
          <w:lang w:val="sq-AL"/>
        </w:rPr>
        <w:t>20.1.5 Punonjësi i caktuar me mbajtjen e regjistrit dhe administrimin e kërkesave për rimbursim, paralelisht dhe pavarësisht nga procedura e kontrollit në vend të personit të tatueshëm, në bashkëpunim me punonjësin e dosjes së personit të tatueshëm, kryen verifikimin e situatës financiare të tatimpaguesit në sistemin informatik, por pa u kufizuar vetëm në të, dhe evidenton detyrimet tatimore të papaguara.</w:t>
      </w:r>
    </w:p>
    <w:p w:rsidR="007F14AB" w:rsidRPr="006E210D" w:rsidRDefault="007F14AB" w:rsidP="007F14AB">
      <w:pPr>
        <w:pStyle w:val="Paragrafi"/>
        <w:rPr>
          <w:spacing w:val="-4"/>
          <w:lang w:val="sq-AL"/>
        </w:rPr>
      </w:pPr>
      <w:r w:rsidRPr="006E210D">
        <w:rPr>
          <w:spacing w:val="-4"/>
          <w:lang w:val="sq-AL"/>
        </w:rPr>
        <w:t xml:space="preserve">Pas përfundimit të kontrollit dhe nxjerrjes së rezultateve përfundimtare, ku saktësohet shuma e TVSH-së për t’u rimbursuar, raporti përfundimtar i kontrollit i përcillet drejtorisë përgjegjëse për përpunimin, vlerësimin e të ardhurave dhe rimbursimin, e cila </w:t>
      </w:r>
      <w:r w:rsidR="00632569" w:rsidRPr="006E210D">
        <w:rPr>
          <w:spacing w:val="-4"/>
          <w:lang w:val="sq-AL"/>
        </w:rPr>
        <w:t>procedon</w:t>
      </w:r>
      <w:r w:rsidRPr="006E210D">
        <w:rPr>
          <w:spacing w:val="-4"/>
          <w:lang w:val="sq-AL"/>
        </w:rPr>
        <w:t xml:space="preserve"> me kompensimin e detyrimeve tatimore të papaguara, përveç kontributeve të sigurimeve shoqërore dhe shëndetësore. Pas saktësimit të shumës së TVSH-së të mbetur pas kompensimit të detyrimeve të papaguara, nëse ka të tilla, punonjësi i caktuar me mbajtjen e regjistrit dhe administrimin e kërkesave për rimbursim, përgatit njoftimin zyrtar sipas </w:t>
      </w:r>
      <w:r w:rsidR="00E830B2" w:rsidRPr="006E210D">
        <w:rPr>
          <w:spacing w:val="-4"/>
          <w:lang w:val="sq-AL"/>
        </w:rPr>
        <w:t xml:space="preserve">formatit </w:t>
      </w:r>
      <w:r w:rsidRPr="006E210D">
        <w:rPr>
          <w:spacing w:val="-4"/>
          <w:lang w:val="sq-AL"/>
        </w:rPr>
        <w:t xml:space="preserve">nr. 3 </w:t>
      </w:r>
      <w:r w:rsidR="00F75C6C" w:rsidRPr="006E210D">
        <w:rPr>
          <w:spacing w:val="-4"/>
          <w:lang w:val="sq-AL"/>
        </w:rPr>
        <w:t>“</w:t>
      </w:r>
      <w:r w:rsidRPr="006E210D">
        <w:rPr>
          <w:spacing w:val="-4"/>
          <w:lang w:val="sq-AL"/>
        </w:rPr>
        <w:t xml:space="preserve">Njoftim për miratimin e rimbursimit të </w:t>
      </w:r>
      <w:r w:rsidR="003E3DD3" w:rsidRPr="006E210D">
        <w:rPr>
          <w:spacing w:val="-4"/>
          <w:lang w:val="sq-AL"/>
        </w:rPr>
        <w:t>TVSH</w:t>
      </w:r>
      <w:r w:rsidRPr="006E210D">
        <w:rPr>
          <w:spacing w:val="-4"/>
          <w:lang w:val="sq-AL"/>
        </w:rPr>
        <w:t>-së</w:t>
      </w:r>
      <w:r w:rsidR="00F75C6C" w:rsidRPr="006E210D">
        <w:rPr>
          <w:spacing w:val="-4"/>
          <w:lang w:val="sq-AL"/>
        </w:rPr>
        <w:t>”</w:t>
      </w:r>
      <w:r w:rsidRPr="006E210D">
        <w:rPr>
          <w:spacing w:val="-4"/>
          <w:lang w:val="sq-AL"/>
        </w:rPr>
        <w:t>, bashkëngjitur këtij udhëzimi. Njoftimi i dërgohet me postë rekomande edhe personit të tatueshëm që ka bërë kërkesën për rimbursim të TVSH-së. Ky njoftim përmban</w:t>
      </w:r>
      <w:r w:rsidR="007B1DCB">
        <w:rPr>
          <w:spacing w:val="-4"/>
          <w:lang w:val="sq-AL"/>
        </w:rPr>
        <w:t>,</w:t>
      </w:r>
      <w:r w:rsidRPr="006E210D">
        <w:rPr>
          <w:spacing w:val="-4"/>
          <w:lang w:val="sq-AL"/>
        </w:rPr>
        <w:t xml:space="preserve"> përveç të dhënave identifikuese të personit të tatueshëm</w:t>
      </w:r>
      <w:r w:rsidR="007B1DCB">
        <w:rPr>
          <w:spacing w:val="-4"/>
          <w:lang w:val="sq-AL"/>
        </w:rPr>
        <w:t>,</w:t>
      </w:r>
      <w:r w:rsidRPr="006E210D">
        <w:rPr>
          <w:spacing w:val="-4"/>
          <w:lang w:val="sq-AL"/>
        </w:rPr>
        <w:t xml:space="preserve"> dhe datën e protokollimit të kërkesës për rimbursim, shumën e TVSH-së së kërkuar për rimbursim sipas kërkesës së personit të tatueshëm, shumën e miratuar si të rimbursueshme sipas raportit përfundimtar të kontrollit, shumën e nevojshme të përdorur apo për t’u përdorur (nëse procesi i kompensimit nuk ka përfunduar i plotë brenda afateve) për likuidimin e të gjith</w:t>
      </w:r>
      <w:r w:rsidR="00A9025C" w:rsidRPr="006E210D">
        <w:rPr>
          <w:spacing w:val="-4"/>
          <w:lang w:val="sq-AL"/>
        </w:rPr>
        <w:t>a</w:t>
      </w:r>
      <w:r w:rsidRPr="006E210D">
        <w:rPr>
          <w:spacing w:val="-4"/>
          <w:lang w:val="sq-AL"/>
        </w:rPr>
        <w:t xml:space="preserve"> detyrimeve tatimore të papaguara të personit të tatueshëm ndaj Drejtorisë Rajonale Tatimore</w:t>
      </w:r>
      <w:r w:rsidR="003E3DD3" w:rsidRPr="006E210D">
        <w:rPr>
          <w:spacing w:val="-4"/>
          <w:lang w:val="sq-AL"/>
        </w:rPr>
        <w:t>,</w:t>
      </w:r>
      <w:r w:rsidRPr="006E210D">
        <w:rPr>
          <w:spacing w:val="-4"/>
          <w:lang w:val="sq-AL"/>
        </w:rPr>
        <w:t xml:space="preserve"> si dhe shumën e TVSH-së</w:t>
      </w:r>
      <w:r w:rsidR="003E3DD3" w:rsidRPr="006E210D">
        <w:rPr>
          <w:spacing w:val="-4"/>
          <w:lang w:val="sq-AL"/>
        </w:rPr>
        <w:t>,</w:t>
      </w:r>
      <w:r w:rsidRPr="006E210D">
        <w:rPr>
          <w:spacing w:val="-4"/>
          <w:lang w:val="sq-AL"/>
        </w:rPr>
        <w:t xml:space="preserve"> e cila duhet të rimbursohet në llogarinë e personit të tatueshëm.</w:t>
      </w:r>
    </w:p>
    <w:p w:rsidR="007F14AB" w:rsidRPr="006E210D" w:rsidRDefault="007F14AB" w:rsidP="007F14AB">
      <w:pPr>
        <w:pStyle w:val="Paragrafi"/>
        <w:rPr>
          <w:lang w:val="sq-AL"/>
        </w:rPr>
      </w:pPr>
      <w:r w:rsidRPr="006E210D">
        <w:rPr>
          <w:lang w:val="sq-AL"/>
        </w:rPr>
        <w:t xml:space="preserve">20.1.6 Punonjësi i caktuar me mbajtjen e regjistrit dhe administrimin e kërkesave për rimbursim, plotëson </w:t>
      </w:r>
      <w:r w:rsidR="00607C4F" w:rsidRPr="006E210D">
        <w:rPr>
          <w:lang w:val="sq-AL"/>
        </w:rPr>
        <w:t>urdhër</w:t>
      </w:r>
      <w:r w:rsidR="00607C4F">
        <w:rPr>
          <w:lang w:val="sq-AL"/>
        </w:rPr>
        <w:t>-</w:t>
      </w:r>
      <w:r w:rsidR="00607C4F" w:rsidRPr="006E210D">
        <w:rPr>
          <w:lang w:val="sq-AL"/>
        </w:rPr>
        <w:t xml:space="preserve">pagesën për rimbursim </w:t>
      </w:r>
      <w:r w:rsidRPr="006E210D">
        <w:rPr>
          <w:lang w:val="sq-AL"/>
        </w:rPr>
        <w:t>(UPR) me shumën e TVSH-së</w:t>
      </w:r>
      <w:r w:rsidR="003E3DD3" w:rsidRPr="006E210D">
        <w:rPr>
          <w:lang w:val="sq-AL"/>
        </w:rPr>
        <w:t>,</w:t>
      </w:r>
      <w:r w:rsidRPr="006E210D">
        <w:rPr>
          <w:lang w:val="sq-AL"/>
        </w:rPr>
        <w:t xml:space="preserve"> e cila duhet të rimbursohet për personin e tatueshëm dhe të dhëna të tjera sipas </w:t>
      </w:r>
      <w:r w:rsidR="003E3DD3" w:rsidRPr="006E210D">
        <w:rPr>
          <w:lang w:val="sq-AL"/>
        </w:rPr>
        <w:t xml:space="preserve">formatit </w:t>
      </w:r>
      <w:r w:rsidRPr="006E210D">
        <w:rPr>
          <w:lang w:val="sq-AL"/>
        </w:rPr>
        <w:t xml:space="preserve">nr. 4 të </w:t>
      </w:r>
      <w:r w:rsidR="003E3DD3" w:rsidRPr="006E210D">
        <w:rPr>
          <w:lang w:val="sq-AL"/>
        </w:rPr>
        <w:t>u</w:t>
      </w:r>
      <w:r w:rsidRPr="006E210D">
        <w:rPr>
          <w:lang w:val="sq-AL"/>
        </w:rPr>
        <w:t xml:space="preserve">rdhërpagesës bashkëngjitur këtij udhëzimi dhe së bashku me njoftimin zyrtar në përputhje me </w:t>
      </w:r>
      <w:r w:rsidR="003E3DD3" w:rsidRPr="006E210D">
        <w:rPr>
          <w:lang w:val="sq-AL"/>
        </w:rPr>
        <w:t xml:space="preserve">formatin </w:t>
      </w:r>
      <w:r w:rsidRPr="006E210D">
        <w:rPr>
          <w:lang w:val="sq-AL"/>
        </w:rPr>
        <w:t>nr</w:t>
      </w:r>
      <w:r w:rsidR="003E3DD3" w:rsidRPr="006E210D">
        <w:rPr>
          <w:lang w:val="sq-AL"/>
        </w:rPr>
        <w:t>.</w:t>
      </w:r>
      <w:r w:rsidRPr="006E210D">
        <w:rPr>
          <w:lang w:val="sq-AL"/>
        </w:rPr>
        <w:t xml:space="preserve"> </w:t>
      </w:r>
      <w:r w:rsidRPr="006E210D">
        <w:rPr>
          <w:lang w:val="sq-AL"/>
        </w:rPr>
        <w:lastRenderedPageBreak/>
        <w:t>3</w:t>
      </w:r>
      <w:r w:rsidR="000803D3">
        <w:rPr>
          <w:lang w:val="sq-AL"/>
        </w:rPr>
        <w:t>,</w:t>
      </w:r>
      <w:r w:rsidRPr="006E210D">
        <w:rPr>
          <w:lang w:val="sq-AL"/>
        </w:rPr>
        <w:t xml:space="preserve"> sipas pikës 20.1.5, pasi nënshkruhen nga </w:t>
      </w:r>
      <w:r w:rsidR="003E3DD3" w:rsidRPr="006E210D">
        <w:rPr>
          <w:lang w:val="sq-AL"/>
        </w:rPr>
        <w:t xml:space="preserve">drejtori </w:t>
      </w:r>
      <w:r w:rsidRPr="006E210D">
        <w:rPr>
          <w:lang w:val="sq-AL"/>
        </w:rPr>
        <w:t xml:space="preserve">i Drejtorisë Rajonale Tatimore, i dërgohen me postë rekomande degës përkatëse të Thesarit në dy kopje. </w:t>
      </w:r>
    </w:p>
    <w:p w:rsidR="007F14AB" w:rsidRPr="006E210D" w:rsidRDefault="007F14AB" w:rsidP="007F14AB">
      <w:pPr>
        <w:pStyle w:val="Paragrafi"/>
        <w:rPr>
          <w:lang w:val="sq-AL"/>
        </w:rPr>
      </w:pPr>
      <w:r w:rsidRPr="006E210D">
        <w:rPr>
          <w:lang w:val="sq-AL"/>
        </w:rPr>
        <w:t>Njëra nga kopjet e UPR</w:t>
      </w:r>
      <w:r w:rsidR="0026165E">
        <w:rPr>
          <w:lang w:val="sq-AL"/>
        </w:rPr>
        <w:t>-</w:t>
      </w:r>
      <w:r w:rsidRPr="006E210D">
        <w:rPr>
          <w:lang w:val="sq-AL"/>
        </w:rPr>
        <w:t xml:space="preserve">së, pasi kundërfirmoset dhe vuloset nga </w:t>
      </w:r>
      <w:r w:rsidR="00B5304D" w:rsidRPr="006E210D">
        <w:rPr>
          <w:lang w:val="sq-AL"/>
        </w:rPr>
        <w:t xml:space="preserve">dega </w:t>
      </w:r>
      <w:r w:rsidRPr="006E210D">
        <w:rPr>
          <w:lang w:val="sq-AL"/>
        </w:rPr>
        <w:t xml:space="preserve">e Thesarit, i kthehet Drejtorisë Rajonale Tatimore. Dega përkatëse e Thesarit, regjistron UPR-në në </w:t>
      </w:r>
      <w:r w:rsidR="00607C4F" w:rsidRPr="006E210D">
        <w:rPr>
          <w:lang w:val="sq-AL"/>
        </w:rPr>
        <w:t xml:space="preserve">sistemin informatik financiar </w:t>
      </w:r>
      <w:r w:rsidRPr="006E210D">
        <w:rPr>
          <w:lang w:val="sq-AL"/>
        </w:rPr>
        <w:t xml:space="preserve">të </w:t>
      </w:r>
      <w:r w:rsidR="00B5304D" w:rsidRPr="006E210D">
        <w:rPr>
          <w:lang w:val="sq-AL"/>
        </w:rPr>
        <w:t xml:space="preserve">qeverisë </w:t>
      </w:r>
      <w:r w:rsidRPr="006E210D">
        <w:rPr>
          <w:lang w:val="sq-AL"/>
        </w:rPr>
        <w:t xml:space="preserve">brenda ditës së paraqitjes nga Drejtoria Rajonale Tatimore, duke debituar llogarinë ekonomike të </w:t>
      </w:r>
      <w:r w:rsidR="00894490">
        <w:rPr>
          <w:lang w:val="sq-AL"/>
        </w:rPr>
        <w:t>s</w:t>
      </w:r>
      <w:r w:rsidRPr="006E210D">
        <w:rPr>
          <w:lang w:val="sq-AL"/>
        </w:rPr>
        <w:t>ë ardhurës nga TVSH</w:t>
      </w:r>
      <w:r w:rsidR="00A9025C" w:rsidRPr="006E210D">
        <w:rPr>
          <w:lang w:val="sq-AL"/>
        </w:rPr>
        <w:t>-ja</w:t>
      </w:r>
      <w:r w:rsidRPr="006E210D">
        <w:rPr>
          <w:lang w:val="sq-AL"/>
        </w:rPr>
        <w:t xml:space="preserve"> për shum</w:t>
      </w:r>
      <w:r w:rsidR="00A9025C" w:rsidRPr="006E210D">
        <w:rPr>
          <w:lang w:val="sq-AL"/>
        </w:rPr>
        <w:t>ën e rimbursueshme. Drejtoritë r</w:t>
      </w:r>
      <w:r w:rsidRPr="006E210D">
        <w:rPr>
          <w:lang w:val="sq-AL"/>
        </w:rPr>
        <w:t xml:space="preserve">ajonale të tatimeve rakordojnë me degët e </w:t>
      </w:r>
      <w:r w:rsidR="00A9025C" w:rsidRPr="006E210D">
        <w:rPr>
          <w:lang w:val="sq-AL"/>
        </w:rPr>
        <w:t xml:space="preserve">Thesarit </w:t>
      </w:r>
      <w:r w:rsidRPr="006E210D">
        <w:rPr>
          <w:lang w:val="sq-AL"/>
        </w:rPr>
        <w:t>në bazë të ar</w:t>
      </w:r>
      <w:r w:rsidR="00A9025C" w:rsidRPr="006E210D">
        <w:rPr>
          <w:lang w:val="sq-AL"/>
        </w:rPr>
        <w:t>këtimeve të mjeteve monetare</w:t>
      </w:r>
      <w:r w:rsidRPr="006E210D">
        <w:rPr>
          <w:lang w:val="sq-AL"/>
        </w:rPr>
        <w:t xml:space="preserve"> lidhur me TVSH-në. Struktura përgjegjëse e </w:t>
      </w:r>
      <w:r w:rsidR="00B5304D" w:rsidRPr="006E210D">
        <w:rPr>
          <w:lang w:val="sq-AL"/>
        </w:rPr>
        <w:t xml:space="preserve">degës </w:t>
      </w:r>
      <w:r w:rsidRPr="006E210D">
        <w:rPr>
          <w:lang w:val="sq-AL"/>
        </w:rPr>
        <w:t>përkatëse të Thesarit pas rakordimit të postës bankare (nxjerrjes së llogarisë së unifikuar të Thesarit) njofton zyrtarisht Drejtorinë Rajonale Tatimore, e cila reflekton ndryshimet në dosjen e tatimpaguesit dhe në kontabilitet.</w:t>
      </w:r>
      <w:r w:rsidR="00E830B2" w:rsidRPr="006E210D">
        <w:rPr>
          <w:lang w:val="sq-AL"/>
        </w:rPr>
        <w:t xml:space="preserve"> </w:t>
      </w:r>
    </w:p>
    <w:p w:rsidR="007F14AB" w:rsidRPr="00CB4B11" w:rsidRDefault="007F14AB" w:rsidP="007F14AB">
      <w:pPr>
        <w:pStyle w:val="Paragrafi"/>
        <w:rPr>
          <w:spacing w:val="-4"/>
          <w:lang w:val="sq-AL"/>
        </w:rPr>
      </w:pPr>
      <w:r w:rsidRPr="00CB4B11">
        <w:rPr>
          <w:spacing w:val="-4"/>
          <w:lang w:val="sq-AL"/>
        </w:rPr>
        <w:t>20.1.7 Kur nga raporti përfundimtar i kontrollit tatimor mbi kërkesën për rimbursim rezulton se shuma e TVSH-së së kërkuar për rimbursim nga personi i tatueshëm nuk plotëson kushtet për rimbursim dhe</w:t>
      </w:r>
      <w:r w:rsidR="00A9025C" w:rsidRPr="00CB4B11">
        <w:rPr>
          <w:spacing w:val="-4"/>
          <w:lang w:val="sq-AL"/>
        </w:rPr>
        <w:t>,</w:t>
      </w:r>
      <w:r w:rsidRPr="00CB4B11">
        <w:rPr>
          <w:spacing w:val="-4"/>
          <w:lang w:val="sq-AL"/>
        </w:rPr>
        <w:t xml:space="preserve"> për rrjedhojë</w:t>
      </w:r>
      <w:r w:rsidR="00A9025C" w:rsidRPr="00CB4B11">
        <w:rPr>
          <w:spacing w:val="-4"/>
          <w:lang w:val="sq-AL"/>
        </w:rPr>
        <w:t>,</w:t>
      </w:r>
      <w:r w:rsidRPr="00CB4B11">
        <w:rPr>
          <w:spacing w:val="-4"/>
          <w:lang w:val="sq-AL"/>
        </w:rPr>
        <w:t xml:space="preserve"> nuk rimbursohet, Drejtoria Rajonale Tatimore refuzon kërkesën për rimbursim dhe njofton zyrtarisht degën përkatëse të Thesarit në </w:t>
      </w:r>
      <w:r w:rsidR="00A941A6" w:rsidRPr="00CB4B11">
        <w:rPr>
          <w:spacing w:val="-4"/>
          <w:lang w:val="sq-AL"/>
        </w:rPr>
        <w:t>f</w:t>
      </w:r>
      <w:r w:rsidRPr="00CB4B11">
        <w:rPr>
          <w:spacing w:val="-4"/>
          <w:lang w:val="sq-AL"/>
        </w:rPr>
        <w:t xml:space="preserve">ormatin nr. 5 </w:t>
      </w:r>
      <w:r w:rsidR="00F75C6C" w:rsidRPr="00CB4B11">
        <w:rPr>
          <w:spacing w:val="-4"/>
          <w:lang w:val="sq-AL"/>
        </w:rPr>
        <w:t>“</w:t>
      </w:r>
      <w:r w:rsidRPr="00CB4B11">
        <w:rPr>
          <w:spacing w:val="-4"/>
          <w:lang w:val="sq-AL"/>
        </w:rPr>
        <w:t xml:space="preserve">Njoftim për </w:t>
      </w:r>
      <w:r w:rsidR="00A9025C" w:rsidRPr="00CB4B11">
        <w:rPr>
          <w:spacing w:val="-4"/>
          <w:lang w:val="sq-AL"/>
        </w:rPr>
        <w:t xml:space="preserve">refuzimin </w:t>
      </w:r>
      <w:r w:rsidRPr="00CB4B11">
        <w:rPr>
          <w:spacing w:val="-4"/>
          <w:lang w:val="sq-AL"/>
        </w:rPr>
        <w:t>e kërkesës për rimbursim të TVSH-së</w:t>
      </w:r>
      <w:r w:rsidR="00F75C6C" w:rsidRPr="00CB4B11">
        <w:rPr>
          <w:spacing w:val="-4"/>
          <w:lang w:val="sq-AL"/>
        </w:rPr>
        <w:t>”</w:t>
      </w:r>
      <w:r w:rsidRPr="00CB4B11">
        <w:rPr>
          <w:spacing w:val="-4"/>
          <w:lang w:val="sq-AL"/>
        </w:rPr>
        <w:t xml:space="preserve"> bashkëlidhur këtij </w:t>
      </w:r>
      <w:r w:rsidR="00B5304D" w:rsidRPr="00CB4B11">
        <w:rPr>
          <w:spacing w:val="-4"/>
          <w:lang w:val="sq-AL"/>
        </w:rPr>
        <w:t xml:space="preserve">udhëzimi </w:t>
      </w:r>
      <w:r w:rsidRPr="00CB4B11">
        <w:rPr>
          <w:spacing w:val="-4"/>
          <w:lang w:val="sq-AL"/>
        </w:rPr>
        <w:t>nëpërmjet shërbimit postar (elektronik dhe në formë shkresore) në dy kopje, njëra prej të cilave</w:t>
      </w:r>
      <w:r w:rsidR="00F44984" w:rsidRPr="00CB4B11">
        <w:rPr>
          <w:spacing w:val="-4"/>
          <w:lang w:val="sq-AL"/>
        </w:rPr>
        <w:t>,</w:t>
      </w:r>
      <w:r w:rsidRPr="00CB4B11">
        <w:rPr>
          <w:spacing w:val="-4"/>
          <w:lang w:val="sq-AL"/>
        </w:rPr>
        <w:t xml:space="preserve"> pasi kundërfirmoset dhe vuloset, i kthehet Drejtorisë Rajonale Tatimore, duke vërtetuar se është bërë çregjistrimi i kërkesës për rimbursim të personit të tatueshëm nga </w:t>
      </w:r>
      <w:r w:rsidR="00B455AF" w:rsidRPr="00CB4B11">
        <w:rPr>
          <w:spacing w:val="-4"/>
          <w:lang w:val="sq-AL"/>
        </w:rPr>
        <w:t xml:space="preserve">Regjistri </w:t>
      </w:r>
      <w:r w:rsidRPr="00CB4B11">
        <w:rPr>
          <w:spacing w:val="-4"/>
          <w:lang w:val="sq-AL"/>
        </w:rPr>
        <w:t xml:space="preserve">i </w:t>
      </w:r>
      <w:r w:rsidR="00B455AF" w:rsidRPr="00CB4B11">
        <w:rPr>
          <w:spacing w:val="-4"/>
          <w:lang w:val="sq-AL"/>
        </w:rPr>
        <w:t xml:space="preserve">Sistemit </w:t>
      </w:r>
      <w:r w:rsidRPr="00CB4B11">
        <w:rPr>
          <w:spacing w:val="-4"/>
          <w:lang w:val="sq-AL"/>
        </w:rPr>
        <w:t xml:space="preserve">të </w:t>
      </w:r>
      <w:r w:rsidR="00A9025C" w:rsidRPr="00CB4B11">
        <w:rPr>
          <w:spacing w:val="-4"/>
          <w:lang w:val="sq-AL"/>
        </w:rPr>
        <w:t>Thesarit</w:t>
      </w:r>
      <w:r w:rsidRPr="00CB4B11">
        <w:rPr>
          <w:spacing w:val="-4"/>
          <w:lang w:val="sq-AL"/>
        </w:rPr>
        <w:t xml:space="preserve">. </w:t>
      </w:r>
    </w:p>
    <w:p w:rsidR="007F14AB" w:rsidRPr="00CB4B11" w:rsidRDefault="007F14AB" w:rsidP="007F14AB">
      <w:pPr>
        <w:pStyle w:val="Paragrafi"/>
        <w:rPr>
          <w:spacing w:val="-4"/>
          <w:lang w:val="sq-AL"/>
        </w:rPr>
      </w:pPr>
      <w:r w:rsidRPr="00CB4B11">
        <w:rPr>
          <w:spacing w:val="-4"/>
          <w:lang w:val="sq-AL"/>
        </w:rPr>
        <w:t>Ndërkohë mbi refuzimin e kërkesës për rimbursim, personi i tatueshëm njoftohet me një akt zyrtar, sipas përcaktim</w:t>
      </w:r>
      <w:r w:rsidR="001B2F1C" w:rsidRPr="00CB4B11">
        <w:rPr>
          <w:spacing w:val="-4"/>
          <w:lang w:val="sq-AL"/>
        </w:rPr>
        <w:t>it të ligjit nr. 9920, datë 19.</w:t>
      </w:r>
      <w:r w:rsidRPr="00CB4B11">
        <w:rPr>
          <w:spacing w:val="-4"/>
          <w:lang w:val="sq-AL"/>
        </w:rPr>
        <w:t xml:space="preserve">5.2008 </w:t>
      </w:r>
      <w:r w:rsidR="00F75C6C" w:rsidRPr="00CB4B11">
        <w:rPr>
          <w:spacing w:val="-4"/>
          <w:lang w:val="sq-AL"/>
        </w:rPr>
        <w:t>“</w:t>
      </w:r>
      <w:r w:rsidRPr="00CB4B11">
        <w:rPr>
          <w:spacing w:val="-4"/>
          <w:lang w:val="sq-AL"/>
        </w:rPr>
        <w:t xml:space="preserve">Për </w:t>
      </w:r>
      <w:r w:rsidR="001B2F1C" w:rsidRPr="00CB4B11">
        <w:rPr>
          <w:spacing w:val="-4"/>
          <w:lang w:val="sq-AL"/>
        </w:rPr>
        <w:t>procedurat tatimor</w:t>
      </w:r>
      <w:r w:rsidRPr="00CB4B11">
        <w:rPr>
          <w:spacing w:val="-4"/>
          <w:lang w:val="sq-AL"/>
        </w:rPr>
        <w:t>e në Republikën e Shqipërisë</w:t>
      </w:r>
      <w:r w:rsidR="00F75C6C" w:rsidRPr="00CB4B11">
        <w:rPr>
          <w:spacing w:val="-4"/>
          <w:lang w:val="sq-AL"/>
        </w:rPr>
        <w:t>”</w:t>
      </w:r>
      <w:r w:rsidR="001B2F1C" w:rsidRPr="00CB4B11">
        <w:rPr>
          <w:spacing w:val="-4"/>
          <w:lang w:val="sq-AL"/>
        </w:rPr>
        <w:t>,</w:t>
      </w:r>
      <w:r w:rsidR="002973BE">
        <w:rPr>
          <w:spacing w:val="-4"/>
          <w:lang w:val="sq-AL"/>
        </w:rPr>
        <w:t xml:space="preserve"> të</w:t>
      </w:r>
      <w:r w:rsidRPr="00CB4B11">
        <w:rPr>
          <w:spacing w:val="-4"/>
          <w:lang w:val="sq-AL"/>
        </w:rPr>
        <w:t xml:space="preserve"> ndryshuar.</w:t>
      </w:r>
    </w:p>
    <w:p w:rsidR="00B90E9F" w:rsidRDefault="00B90E9F" w:rsidP="007F14AB">
      <w:pPr>
        <w:pStyle w:val="Paragrafi"/>
        <w:rPr>
          <w:lang w:val="sq-AL"/>
        </w:rPr>
      </w:pPr>
    </w:p>
    <w:p w:rsidR="007F14AB" w:rsidRPr="006E210D" w:rsidRDefault="007F14AB" w:rsidP="007F14AB">
      <w:pPr>
        <w:pStyle w:val="Paragrafi"/>
        <w:rPr>
          <w:lang w:val="sq-AL"/>
        </w:rPr>
      </w:pPr>
      <w:r w:rsidRPr="006E210D">
        <w:rPr>
          <w:lang w:val="sq-AL"/>
        </w:rPr>
        <w:t xml:space="preserve">20.1.8 Në raste të refuzimit ose </w:t>
      </w:r>
      <w:r w:rsidR="00607C4F">
        <w:rPr>
          <w:lang w:val="sq-AL"/>
        </w:rPr>
        <w:t xml:space="preserve">të </w:t>
      </w:r>
      <w:r w:rsidRPr="006E210D">
        <w:rPr>
          <w:lang w:val="sq-AL"/>
        </w:rPr>
        <w:t>mosmiratimit të një kërkes</w:t>
      </w:r>
      <w:r w:rsidR="00A9025C" w:rsidRPr="006E210D">
        <w:rPr>
          <w:lang w:val="sq-AL"/>
        </w:rPr>
        <w:t>e</w:t>
      </w:r>
      <w:r w:rsidRPr="006E210D">
        <w:rPr>
          <w:lang w:val="sq-AL"/>
        </w:rPr>
        <w:t xml:space="preserve"> për rimbursim</w:t>
      </w:r>
      <w:r w:rsidR="00A9025C" w:rsidRPr="006E210D">
        <w:rPr>
          <w:lang w:val="sq-AL"/>
        </w:rPr>
        <w:t>,</w:t>
      </w:r>
      <w:r w:rsidRPr="006E210D">
        <w:rPr>
          <w:lang w:val="sq-AL"/>
        </w:rPr>
        <w:t xml:space="preserve"> plotësisht ose pjesërisht</w:t>
      </w:r>
      <w:r w:rsidR="00A9025C" w:rsidRPr="006E210D">
        <w:rPr>
          <w:lang w:val="sq-AL"/>
        </w:rPr>
        <w:t>,</w:t>
      </w:r>
      <w:r w:rsidRPr="006E210D">
        <w:rPr>
          <w:lang w:val="sq-AL"/>
        </w:rPr>
        <w:t xml:space="preserve"> nga Drejtoria Rajonale Tatimore për arsye që kanë të bëjnë me rezultatet e kontrollit ose me shkelje të tjera ligjore, personi i tatueshëm ndaj çdo refuzimi ose mosmiratimi për rimbursim, ka të drejtë të apelojë në përputhje me dispozitat e </w:t>
      </w:r>
      <w:r w:rsidR="001D19E5" w:rsidRPr="006E210D">
        <w:rPr>
          <w:lang w:val="sq-AL"/>
        </w:rPr>
        <w:t xml:space="preserve">ligjit </w:t>
      </w:r>
      <w:r w:rsidRPr="006E210D">
        <w:rPr>
          <w:lang w:val="sq-AL"/>
        </w:rPr>
        <w:t xml:space="preserve">nr. 9920, datë 19.5.2008 </w:t>
      </w:r>
      <w:r w:rsidR="00F75C6C" w:rsidRPr="006E210D">
        <w:rPr>
          <w:lang w:val="sq-AL"/>
        </w:rPr>
        <w:t>“</w:t>
      </w:r>
      <w:r w:rsidRPr="006E210D">
        <w:rPr>
          <w:lang w:val="sq-AL"/>
        </w:rPr>
        <w:t xml:space="preserve">Për </w:t>
      </w:r>
      <w:r w:rsidR="001D19E5" w:rsidRPr="006E210D">
        <w:rPr>
          <w:lang w:val="sq-AL"/>
        </w:rPr>
        <w:t xml:space="preserve">procedurat tatimore </w:t>
      </w:r>
      <w:r w:rsidRPr="006E210D">
        <w:rPr>
          <w:lang w:val="sq-AL"/>
        </w:rPr>
        <w:t>në Republikën e Shqipërisë</w:t>
      </w:r>
      <w:r w:rsidR="00F75C6C" w:rsidRPr="006E210D">
        <w:rPr>
          <w:lang w:val="sq-AL"/>
        </w:rPr>
        <w:t>”</w:t>
      </w:r>
      <w:r w:rsidRPr="006E210D">
        <w:rPr>
          <w:lang w:val="sq-AL"/>
        </w:rPr>
        <w:t xml:space="preserve">, </w:t>
      </w:r>
      <w:r w:rsidR="00607C4F">
        <w:rPr>
          <w:lang w:val="sq-AL"/>
        </w:rPr>
        <w:t>të</w:t>
      </w:r>
      <w:r w:rsidRPr="006E210D">
        <w:rPr>
          <w:lang w:val="sq-AL"/>
        </w:rPr>
        <w:t xml:space="preserve"> ndryshuar.</w:t>
      </w:r>
    </w:p>
    <w:p w:rsidR="007F14AB" w:rsidRPr="006E210D" w:rsidRDefault="007F14AB" w:rsidP="007F14AB">
      <w:pPr>
        <w:pStyle w:val="Paragrafi"/>
        <w:rPr>
          <w:lang w:val="sq-AL"/>
        </w:rPr>
      </w:pPr>
      <w:r w:rsidRPr="006E210D">
        <w:rPr>
          <w:lang w:val="sq-AL"/>
        </w:rPr>
        <w:t xml:space="preserve">20.1.9 Të gjitha procedurat e mësipërme, për kryerjen e të cilave ngarkohet Drejtoria Rajonale Tatimore, duhet të kryhen brenda afateve të përcaktuara, përkatësisht 30 ditë për eksportuesit dhe 60 ditë për personat e tjerë të tatueshëm, duke filluar nga data e protokollit të kërkesës për rimbursim në Drejtorinë Rajonale Tatimore. Në rast se organi tatimor përfundon </w:t>
      </w:r>
      <w:r w:rsidR="008C718D" w:rsidRPr="006E210D">
        <w:rPr>
          <w:lang w:val="sq-AL"/>
        </w:rPr>
        <w:t>procedurat</w:t>
      </w:r>
      <w:r w:rsidRPr="006E210D">
        <w:rPr>
          <w:lang w:val="sq-AL"/>
        </w:rPr>
        <w:t xml:space="preserve"> e kontrollit përpara afatit 30 ditë për eksportuesit dhe 60 ditë për personat e tjerë të tatueshëm, procedura e rimbursimit vazhdon sipas përcaktimeve të bëra në pikën 20.1.6 të këtij </w:t>
      </w:r>
      <w:r w:rsidR="00B5304D" w:rsidRPr="006E210D">
        <w:rPr>
          <w:lang w:val="sq-AL"/>
        </w:rPr>
        <w:t>udhëzimi</w:t>
      </w:r>
      <w:r w:rsidRPr="006E210D">
        <w:rPr>
          <w:lang w:val="sq-AL"/>
        </w:rPr>
        <w:t>.</w:t>
      </w:r>
    </w:p>
    <w:p w:rsidR="007F14AB" w:rsidRPr="006E210D" w:rsidRDefault="007F14AB" w:rsidP="007F14AB">
      <w:pPr>
        <w:pStyle w:val="Paragrafi"/>
        <w:rPr>
          <w:lang w:val="sq-AL"/>
        </w:rPr>
      </w:pPr>
      <w:r w:rsidRPr="006E210D">
        <w:rPr>
          <w:lang w:val="sq-AL"/>
        </w:rPr>
        <w:t xml:space="preserve">20.1.10 </w:t>
      </w:r>
      <w:r w:rsidR="00B5304D" w:rsidRPr="006E210D">
        <w:rPr>
          <w:lang w:val="sq-AL"/>
        </w:rPr>
        <w:t>Procedura</w:t>
      </w:r>
      <w:r w:rsidRPr="006E210D">
        <w:rPr>
          <w:lang w:val="sq-AL"/>
        </w:rPr>
        <w:t xml:space="preserve"> e përcaktuar në këtë udhëzim do të </w:t>
      </w:r>
      <w:r w:rsidRPr="006E210D">
        <w:rPr>
          <w:lang w:val="sq-AL"/>
        </w:rPr>
        <w:lastRenderedPageBreak/>
        <w:t xml:space="preserve">zbatohet për të gjitha kërkesat për rimbursim të TVSH-së të protokolluara në </w:t>
      </w:r>
      <w:r w:rsidR="008C718D" w:rsidRPr="006E210D">
        <w:rPr>
          <w:lang w:val="sq-AL"/>
        </w:rPr>
        <w:t xml:space="preserve">drejtoritë rajonale tatimore pas datës </w:t>
      </w:r>
      <w:r w:rsidRPr="006E210D">
        <w:rPr>
          <w:lang w:val="sq-AL"/>
        </w:rPr>
        <w:t>1</w:t>
      </w:r>
      <w:r w:rsidR="00A9025C" w:rsidRPr="006E210D">
        <w:rPr>
          <w:lang w:val="sq-AL"/>
        </w:rPr>
        <w:t>.</w:t>
      </w:r>
      <w:r w:rsidRPr="006E210D">
        <w:rPr>
          <w:lang w:val="sq-AL"/>
        </w:rPr>
        <w:t xml:space="preserve">1.2014. </w:t>
      </w:r>
    </w:p>
    <w:p w:rsidR="007F14AB" w:rsidRPr="006E210D" w:rsidRDefault="007F14AB" w:rsidP="007F14AB">
      <w:pPr>
        <w:pStyle w:val="Paragrafi"/>
        <w:rPr>
          <w:lang w:val="sq-AL"/>
        </w:rPr>
      </w:pPr>
      <w:r w:rsidRPr="006E210D">
        <w:rPr>
          <w:lang w:val="sq-AL"/>
        </w:rPr>
        <w:t>20.1.11</w:t>
      </w:r>
      <w:r w:rsidR="00B5304D" w:rsidRPr="006E210D">
        <w:rPr>
          <w:lang w:val="sq-AL"/>
        </w:rPr>
        <w:t xml:space="preserve"> </w:t>
      </w:r>
      <w:r w:rsidRPr="006E210D">
        <w:rPr>
          <w:lang w:val="sq-AL"/>
        </w:rPr>
        <w:t>Për çdo kërkesë të konsideruar të p</w:t>
      </w:r>
      <w:r w:rsidR="00356318" w:rsidRPr="006E210D">
        <w:rPr>
          <w:lang w:val="sq-AL"/>
        </w:rPr>
        <w:t xml:space="preserve">ranuar, protokolluar pas datës </w:t>
      </w:r>
      <w:r w:rsidRPr="006E210D">
        <w:rPr>
          <w:lang w:val="sq-AL"/>
        </w:rPr>
        <w:t xml:space="preserve">1.1.2014 deri në datën e hyrjes në fuqi të këtij udhëzimi, </w:t>
      </w:r>
      <w:r w:rsidR="00356318" w:rsidRPr="006E210D">
        <w:rPr>
          <w:lang w:val="sq-AL"/>
        </w:rPr>
        <w:t>drejtoritë rajonale tatimore</w:t>
      </w:r>
      <w:r w:rsidR="00C052A2">
        <w:rPr>
          <w:lang w:val="sq-AL"/>
        </w:rPr>
        <w:t>,</w:t>
      </w:r>
      <w:r w:rsidR="00356318" w:rsidRPr="006E210D">
        <w:rPr>
          <w:lang w:val="sq-AL"/>
        </w:rPr>
        <w:t xml:space="preserve"> </w:t>
      </w:r>
      <w:r w:rsidRPr="006E210D">
        <w:rPr>
          <w:lang w:val="sq-AL"/>
        </w:rPr>
        <w:t>menjëherë me hyrjen në fuqi të këtij udhëzimi</w:t>
      </w:r>
      <w:r w:rsidR="006457FA">
        <w:rPr>
          <w:lang w:val="sq-AL"/>
        </w:rPr>
        <w:t>,</w:t>
      </w:r>
      <w:r w:rsidRPr="006E210D">
        <w:rPr>
          <w:lang w:val="sq-AL"/>
        </w:rPr>
        <w:t xml:space="preserve"> njoftojnë degën përkatëse të </w:t>
      </w:r>
      <w:r w:rsidR="00A9025C" w:rsidRPr="006E210D">
        <w:rPr>
          <w:lang w:val="sq-AL"/>
        </w:rPr>
        <w:t xml:space="preserve">Thesarit </w:t>
      </w:r>
      <w:r w:rsidRPr="006E210D">
        <w:rPr>
          <w:lang w:val="sq-AL"/>
        </w:rPr>
        <w:t xml:space="preserve">me anë të njoftimit sipas </w:t>
      </w:r>
      <w:r w:rsidR="00356318" w:rsidRPr="006E210D">
        <w:rPr>
          <w:lang w:val="sq-AL"/>
        </w:rPr>
        <w:t xml:space="preserve">formatit </w:t>
      </w:r>
      <w:r w:rsidRPr="006E210D">
        <w:rPr>
          <w:lang w:val="sq-AL"/>
        </w:rPr>
        <w:t xml:space="preserve">nr. 2 </w:t>
      </w:r>
      <w:r w:rsidR="00F75C6C" w:rsidRPr="006E210D">
        <w:rPr>
          <w:lang w:val="sq-AL"/>
        </w:rPr>
        <w:t>“</w:t>
      </w:r>
      <w:r w:rsidRPr="006E210D">
        <w:rPr>
          <w:lang w:val="sq-AL"/>
        </w:rPr>
        <w:t>Njoftim për pranim të kërkesës për rimbursim</w:t>
      </w:r>
      <w:r w:rsidR="00F75C6C" w:rsidRPr="006E210D">
        <w:rPr>
          <w:lang w:val="sq-AL"/>
        </w:rPr>
        <w:t>”</w:t>
      </w:r>
      <w:r w:rsidRPr="006E210D">
        <w:rPr>
          <w:lang w:val="sq-AL"/>
        </w:rPr>
        <w:t>, dhe vijojnë procedurat e përcaktuara në këtë udhëzim.</w:t>
      </w:r>
    </w:p>
    <w:p w:rsidR="007F14AB" w:rsidRPr="006E210D" w:rsidRDefault="007F14AB" w:rsidP="007F14AB">
      <w:pPr>
        <w:pStyle w:val="Paragrafi"/>
        <w:rPr>
          <w:lang w:val="sq-AL"/>
        </w:rPr>
      </w:pPr>
      <w:r w:rsidRPr="006E210D">
        <w:rPr>
          <w:lang w:val="sq-AL"/>
        </w:rPr>
        <w:t>20.2 Rimbursimi i personave të tatueshëm eksportues</w:t>
      </w:r>
    </w:p>
    <w:p w:rsidR="007F14AB" w:rsidRPr="006E210D" w:rsidRDefault="007F14AB" w:rsidP="007F14AB">
      <w:pPr>
        <w:pStyle w:val="Paragrafi"/>
        <w:rPr>
          <w:lang w:val="sq-AL"/>
        </w:rPr>
      </w:pPr>
      <w:r w:rsidRPr="006E210D">
        <w:rPr>
          <w:lang w:val="sq-AL"/>
        </w:rPr>
        <w:t xml:space="preserve">Në zbatim të nenit 50, paragrafi 4 dhe 5 të ligjit për TVSH-në, rimbursimi i TVSH-së të personave të tatueshëm eksportues kryhet nëpërmjet sistemit të </w:t>
      </w:r>
      <w:r w:rsidR="00C41AE6" w:rsidRPr="006E210D">
        <w:rPr>
          <w:lang w:val="sq-AL"/>
        </w:rPr>
        <w:t xml:space="preserve">Thesarit </w:t>
      </w:r>
      <w:r w:rsidRPr="006E210D">
        <w:rPr>
          <w:lang w:val="sq-AL"/>
        </w:rPr>
        <w:t xml:space="preserve">sipas </w:t>
      </w:r>
      <w:r w:rsidR="00356318" w:rsidRPr="006E210D">
        <w:rPr>
          <w:lang w:val="sq-AL"/>
        </w:rPr>
        <w:t>procedurës</w:t>
      </w:r>
      <w:r w:rsidRPr="006E210D">
        <w:rPr>
          <w:lang w:val="sq-AL"/>
        </w:rPr>
        <w:t xml:space="preserve"> së përcaktuar në këtë </w:t>
      </w:r>
      <w:r w:rsidR="00356318" w:rsidRPr="006E210D">
        <w:rPr>
          <w:lang w:val="sq-AL"/>
        </w:rPr>
        <w:t>udhëzim</w:t>
      </w:r>
      <w:r w:rsidRPr="006E210D">
        <w:rPr>
          <w:lang w:val="sq-AL"/>
        </w:rPr>
        <w:t xml:space="preserve">. Klasifikohen </w:t>
      </w:r>
      <w:r w:rsidR="00607C4F">
        <w:rPr>
          <w:lang w:val="sq-AL"/>
        </w:rPr>
        <w:t>“</w:t>
      </w:r>
      <w:r w:rsidRPr="006E210D">
        <w:rPr>
          <w:lang w:val="sq-AL"/>
        </w:rPr>
        <w:t>eksportues</w:t>
      </w:r>
      <w:r w:rsidR="00607C4F">
        <w:rPr>
          <w:lang w:val="sq-AL"/>
        </w:rPr>
        <w:t>”</w:t>
      </w:r>
      <w:r w:rsidRPr="006E210D">
        <w:rPr>
          <w:lang w:val="sq-AL"/>
        </w:rPr>
        <w:t xml:space="preserve"> ata persona të tatueshëm që plotësojnë kushtet dhe kriteret e përcaktuara me </w:t>
      </w:r>
      <w:r w:rsidR="00356318" w:rsidRPr="006E210D">
        <w:rPr>
          <w:lang w:val="sq-AL"/>
        </w:rPr>
        <w:t xml:space="preserve">vendim </w:t>
      </w:r>
      <w:r w:rsidRPr="006E210D">
        <w:rPr>
          <w:lang w:val="sq-AL"/>
        </w:rPr>
        <w:t xml:space="preserve">të Këshillit të Ministrave. Klasifikimi i personave të tatueshëm eksportues me risk zero, bëhet nga Drejtoria Rajonale e Tatimeve në të cilën ato janë regjistruar, sipas kritereve të përcaktuara në këtë </w:t>
      </w:r>
      <w:r w:rsidR="00356318" w:rsidRPr="006E210D">
        <w:rPr>
          <w:lang w:val="sq-AL"/>
        </w:rPr>
        <w:t>vendim</w:t>
      </w:r>
      <w:r w:rsidRPr="006E210D">
        <w:rPr>
          <w:lang w:val="sq-AL"/>
        </w:rPr>
        <w:t xml:space="preserve">. </w:t>
      </w:r>
    </w:p>
    <w:p w:rsidR="007F14AB" w:rsidRPr="006E210D" w:rsidRDefault="007F14AB" w:rsidP="007F14AB">
      <w:pPr>
        <w:pStyle w:val="Paragrafi"/>
        <w:rPr>
          <w:lang w:val="sq-AL"/>
        </w:rPr>
      </w:pPr>
      <w:r w:rsidRPr="006E210D">
        <w:rPr>
          <w:lang w:val="sq-AL"/>
        </w:rPr>
        <w:t xml:space="preserve">20.2.1 Për personat e tatueshëm të klasifikuar si eksportues me risk zero, kontrolli tatimor në vend nuk është i detyrueshëm përpara miratimit të rimbursimit nga Drejtoria Rajonale Tatimore. Për këtë kategori të eksportuesve, kontrolli tatimor mund të kryhet në çdo moment sipas planifikimit për kontroll. </w:t>
      </w:r>
    </w:p>
    <w:p w:rsidR="007F14AB" w:rsidRPr="006E210D" w:rsidRDefault="007F14AB" w:rsidP="007F14AB">
      <w:pPr>
        <w:pStyle w:val="Paragrafi"/>
        <w:rPr>
          <w:lang w:val="sq-AL"/>
        </w:rPr>
      </w:pPr>
      <w:r w:rsidRPr="006E210D">
        <w:rPr>
          <w:lang w:val="sq-AL"/>
        </w:rPr>
        <w:t>Në rastin kur personi i tatueshëm eksportues ka plotësuar kriteret e përgjithshme për rimbursim sipas pikës 20.1.1 dhe 20.1.2, kërkesa konsiderohet e pranuar. Në këtë rast, punonjësi i caktuar me mbajtjen e regjistrit dhe me administrimin e kërkesave për rimbursim, brenda 2 (dy) ditëve pune nga data e përfundimit të pro</w:t>
      </w:r>
      <w:r w:rsidR="00C41AE6" w:rsidRPr="006E210D">
        <w:rPr>
          <w:lang w:val="sq-AL"/>
        </w:rPr>
        <w:t>c</w:t>
      </w:r>
      <w:r w:rsidRPr="006E210D">
        <w:rPr>
          <w:lang w:val="sq-AL"/>
        </w:rPr>
        <w:t xml:space="preserve">esit të verifikimit, nis </w:t>
      </w:r>
      <w:r w:rsidR="00857B17" w:rsidRPr="006E210D">
        <w:rPr>
          <w:lang w:val="sq-AL"/>
        </w:rPr>
        <w:t xml:space="preserve">njoftimin </w:t>
      </w:r>
      <w:r w:rsidRPr="006E210D">
        <w:rPr>
          <w:lang w:val="sq-AL"/>
        </w:rPr>
        <w:t xml:space="preserve">për </w:t>
      </w:r>
      <w:r w:rsidR="00857B17" w:rsidRPr="006E210D">
        <w:rPr>
          <w:lang w:val="sq-AL"/>
        </w:rPr>
        <w:t xml:space="preserve">degën </w:t>
      </w:r>
      <w:r w:rsidRPr="006E210D">
        <w:rPr>
          <w:lang w:val="sq-AL"/>
        </w:rPr>
        <w:t xml:space="preserve">përkatëse të Thesarit nëpërmjet shërbimit postar (elektronik dhe në formë shkresore). Ky njoftim sipas </w:t>
      </w:r>
      <w:r w:rsidR="009A3344" w:rsidRPr="006E210D">
        <w:rPr>
          <w:lang w:val="sq-AL"/>
        </w:rPr>
        <w:t>f</w:t>
      </w:r>
      <w:r w:rsidRPr="006E210D">
        <w:rPr>
          <w:lang w:val="sq-AL"/>
        </w:rPr>
        <w:t xml:space="preserve">ormatit nr. 2 bashkëlidhur këtij udhëzimi, </w:t>
      </w:r>
      <w:r w:rsidR="00F75C6C" w:rsidRPr="006E210D">
        <w:rPr>
          <w:lang w:val="sq-AL"/>
        </w:rPr>
        <w:t>“</w:t>
      </w:r>
      <w:r w:rsidRPr="006E210D">
        <w:rPr>
          <w:lang w:val="sq-AL"/>
        </w:rPr>
        <w:t>Njoftim për pranim të kërkesës për rimbursim</w:t>
      </w:r>
      <w:r w:rsidR="00F75C6C" w:rsidRPr="006E210D">
        <w:rPr>
          <w:lang w:val="sq-AL"/>
        </w:rPr>
        <w:t>”</w:t>
      </w:r>
      <w:r w:rsidRPr="006E210D">
        <w:rPr>
          <w:lang w:val="sq-AL"/>
        </w:rPr>
        <w:t xml:space="preserve">, informon </w:t>
      </w:r>
      <w:r w:rsidR="009A3344" w:rsidRPr="006E210D">
        <w:rPr>
          <w:lang w:val="sq-AL"/>
        </w:rPr>
        <w:t>d</w:t>
      </w:r>
      <w:r w:rsidRPr="006E210D">
        <w:rPr>
          <w:lang w:val="sq-AL"/>
        </w:rPr>
        <w:t>egën e Thesarit se personi i tatueshëm ka paraqitur një kërkesë të rregullt për rimbursim të TVSH-së. Në të njëjtën kohë, njoftimi zyrtar i përgatitur sipas formatit nr. 2 (i dërgohet me postë rekomande edhe personit të tatueshëm, eksportues me risk zero që ka bërë kërkesën për rimbursim të TVSH-së</w:t>
      </w:r>
      <w:r w:rsidR="00C41AE6" w:rsidRPr="006E210D">
        <w:rPr>
          <w:lang w:val="sq-AL"/>
        </w:rPr>
        <w:t>)</w:t>
      </w:r>
      <w:r w:rsidRPr="006E210D">
        <w:rPr>
          <w:lang w:val="sq-AL"/>
        </w:rPr>
        <w:t>.</w:t>
      </w:r>
    </w:p>
    <w:p w:rsidR="007F14AB" w:rsidRPr="006E210D" w:rsidRDefault="00C41AE6" w:rsidP="007F14AB">
      <w:pPr>
        <w:pStyle w:val="Paragrafi"/>
        <w:rPr>
          <w:lang w:val="sq-AL"/>
        </w:rPr>
      </w:pPr>
      <w:r w:rsidRPr="006E210D">
        <w:rPr>
          <w:lang w:val="sq-AL"/>
        </w:rPr>
        <w:t>Në vijim të proc</w:t>
      </w:r>
      <w:r w:rsidR="007F14AB" w:rsidRPr="006E210D">
        <w:rPr>
          <w:lang w:val="sq-AL"/>
        </w:rPr>
        <w:t>edurës brenda</w:t>
      </w:r>
      <w:r w:rsidRPr="006E210D">
        <w:rPr>
          <w:lang w:val="sq-AL"/>
        </w:rPr>
        <w:t>, afatit 30-</w:t>
      </w:r>
      <w:r w:rsidR="007F14AB" w:rsidRPr="006E210D">
        <w:rPr>
          <w:lang w:val="sq-AL"/>
        </w:rPr>
        <w:t>ditor</w:t>
      </w:r>
      <w:r w:rsidRPr="006E210D">
        <w:rPr>
          <w:lang w:val="sq-AL"/>
        </w:rPr>
        <w:t>,</w:t>
      </w:r>
      <w:r w:rsidR="007F14AB" w:rsidRPr="006E210D">
        <w:rPr>
          <w:lang w:val="sq-AL"/>
        </w:rPr>
        <w:t xml:space="preserve"> i cili fillon me datën e protokollit të kërkesës për rimbursim, Drejtoria Rajonale Tatimore</w:t>
      </w:r>
      <w:r w:rsidR="00607C4F">
        <w:rPr>
          <w:lang w:val="sq-AL"/>
        </w:rPr>
        <w:t xml:space="preserve">, </w:t>
      </w:r>
      <w:r w:rsidR="007F14AB" w:rsidRPr="006E210D">
        <w:rPr>
          <w:lang w:val="sq-AL"/>
        </w:rPr>
        <w:t xml:space="preserve">pasi verifikon dhe kompenson detyrimet tatimore të papaguara (nëse ka të tilla), </w:t>
      </w:r>
      <w:r w:rsidR="00857B17" w:rsidRPr="006E210D">
        <w:rPr>
          <w:lang w:val="sq-AL"/>
        </w:rPr>
        <w:t>përveç</w:t>
      </w:r>
      <w:r w:rsidR="007F14AB" w:rsidRPr="006E210D">
        <w:rPr>
          <w:lang w:val="sq-AL"/>
        </w:rPr>
        <w:t xml:space="preserve"> kontributeve të sigurimeve shoqërore dhe shëndetësore, përgatit njoftimin sipas </w:t>
      </w:r>
      <w:r w:rsidR="00857B17" w:rsidRPr="006E210D">
        <w:rPr>
          <w:lang w:val="sq-AL"/>
        </w:rPr>
        <w:t xml:space="preserve">formatit </w:t>
      </w:r>
      <w:r w:rsidR="007F14AB" w:rsidRPr="006E210D">
        <w:rPr>
          <w:lang w:val="sq-AL"/>
        </w:rPr>
        <w:t xml:space="preserve">nr. 3 </w:t>
      </w:r>
      <w:r w:rsidR="00F75C6C" w:rsidRPr="006E210D">
        <w:rPr>
          <w:lang w:val="sq-AL"/>
        </w:rPr>
        <w:t>“</w:t>
      </w:r>
      <w:r w:rsidR="007F14AB" w:rsidRPr="006E210D">
        <w:rPr>
          <w:lang w:val="sq-AL"/>
        </w:rPr>
        <w:t xml:space="preserve">Njoftim për miratimin e rimbursimit të </w:t>
      </w:r>
      <w:r w:rsidR="00857B17" w:rsidRPr="006E210D">
        <w:rPr>
          <w:lang w:val="sq-AL"/>
        </w:rPr>
        <w:t>TVSH</w:t>
      </w:r>
      <w:r w:rsidR="007F14AB" w:rsidRPr="006E210D">
        <w:rPr>
          <w:lang w:val="sq-AL"/>
        </w:rPr>
        <w:t>-së</w:t>
      </w:r>
      <w:r w:rsidR="00F75C6C" w:rsidRPr="006E210D">
        <w:rPr>
          <w:lang w:val="sq-AL"/>
        </w:rPr>
        <w:t>”</w:t>
      </w:r>
      <w:r w:rsidR="007F14AB" w:rsidRPr="006E210D">
        <w:rPr>
          <w:lang w:val="sq-AL"/>
        </w:rPr>
        <w:t>. Këtë njoftim</w:t>
      </w:r>
      <w:r w:rsidRPr="006E210D">
        <w:rPr>
          <w:lang w:val="sq-AL"/>
        </w:rPr>
        <w:t>,</w:t>
      </w:r>
      <w:r w:rsidR="007F14AB" w:rsidRPr="006E210D">
        <w:rPr>
          <w:lang w:val="sq-AL"/>
        </w:rPr>
        <w:t xml:space="preserve"> së bashku me </w:t>
      </w:r>
      <w:r w:rsidR="00607C4F" w:rsidRPr="006E210D">
        <w:rPr>
          <w:lang w:val="sq-AL"/>
        </w:rPr>
        <w:t>urdhër</w:t>
      </w:r>
      <w:r w:rsidR="00607C4F">
        <w:rPr>
          <w:lang w:val="sq-AL"/>
        </w:rPr>
        <w:t>-</w:t>
      </w:r>
      <w:r w:rsidR="00607C4F" w:rsidRPr="006E210D">
        <w:rPr>
          <w:lang w:val="sq-AL"/>
        </w:rPr>
        <w:t xml:space="preserve">pagesën për rimbursim </w:t>
      </w:r>
      <w:r w:rsidR="007F14AB" w:rsidRPr="006E210D">
        <w:rPr>
          <w:lang w:val="sq-AL"/>
        </w:rPr>
        <w:t xml:space="preserve">(UPR) me shumën e TVSH-së, e cila duhet të rimbursohet për personin e tatueshëm dhe të dhëna të tjera sipas </w:t>
      </w:r>
      <w:r w:rsidR="00857B17" w:rsidRPr="006E210D">
        <w:rPr>
          <w:lang w:val="sq-AL"/>
        </w:rPr>
        <w:t>formatit nr. 4 të urdhërpagesës</w:t>
      </w:r>
      <w:r w:rsidR="007F14AB" w:rsidRPr="006E210D">
        <w:rPr>
          <w:lang w:val="sq-AL"/>
        </w:rPr>
        <w:t>, pasi nënshkru</w:t>
      </w:r>
      <w:r w:rsidRPr="006E210D">
        <w:rPr>
          <w:lang w:val="sq-AL"/>
        </w:rPr>
        <w:t xml:space="preserve">hen nga </w:t>
      </w:r>
      <w:r w:rsidR="006457FA">
        <w:rPr>
          <w:lang w:val="sq-AL"/>
        </w:rPr>
        <w:t>d</w:t>
      </w:r>
      <w:r w:rsidRPr="006E210D">
        <w:rPr>
          <w:lang w:val="sq-AL"/>
        </w:rPr>
        <w:t xml:space="preserve">rejtori i </w:t>
      </w:r>
      <w:r w:rsidR="006457FA" w:rsidRPr="006E210D">
        <w:rPr>
          <w:lang w:val="sq-AL"/>
        </w:rPr>
        <w:t xml:space="preserve">Drejtorisë </w:t>
      </w:r>
      <w:r w:rsidR="007F14AB" w:rsidRPr="006E210D">
        <w:rPr>
          <w:lang w:val="sq-AL"/>
        </w:rPr>
        <w:t xml:space="preserve">Rajonale Tatimore, </w:t>
      </w:r>
      <w:r w:rsidR="007F14AB" w:rsidRPr="006E210D">
        <w:rPr>
          <w:lang w:val="sq-AL"/>
        </w:rPr>
        <w:lastRenderedPageBreak/>
        <w:t xml:space="preserve">i dërgohen me postë rekomande degës përkatëse të Thesarit në dy kopje. </w:t>
      </w:r>
    </w:p>
    <w:p w:rsidR="007F14AB" w:rsidRPr="006E210D" w:rsidRDefault="007F14AB" w:rsidP="007F14AB">
      <w:pPr>
        <w:pStyle w:val="Paragrafi"/>
        <w:rPr>
          <w:lang w:val="sq-AL"/>
        </w:rPr>
      </w:pPr>
      <w:r w:rsidRPr="006E210D">
        <w:rPr>
          <w:lang w:val="sq-AL"/>
        </w:rPr>
        <w:t>Njëra nga kopjet e UPR</w:t>
      </w:r>
      <w:r w:rsidR="00857B17" w:rsidRPr="006E210D">
        <w:rPr>
          <w:lang w:val="sq-AL"/>
        </w:rPr>
        <w:t>-</w:t>
      </w:r>
      <w:r w:rsidRPr="006E210D">
        <w:rPr>
          <w:lang w:val="sq-AL"/>
        </w:rPr>
        <w:t xml:space="preserve">së, pasi kundërfirmoset dhe vuloset nga </w:t>
      </w:r>
      <w:r w:rsidR="00857B17" w:rsidRPr="006E210D">
        <w:rPr>
          <w:lang w:val="sq-AL"/>
        </w:rPr>
        <w:t>d</w:t>
      </w:r>
      <w:r w:rsidRPr="006E210D">
        <w:rPr>
          <w:lang w:val="sq-AL"/>
        </w:rPr>
        <w:t xml:space="preserve">ega e Thesarit, i kthehet Drejtorisë Rajonale Tatimore. Dega përkatëse e Thesarit, regjistron UPR-në në </w:t>
      </w:r>
      <w:r w:rsidR="00607C4F" w:rsidRPr="006E210D">
        <w:rPr>
          <w:lang w:val="sq-AL"/>
        </w:rPr>
        <w:t xml:space="preserve">sistemin informatik financiar të qeverisë </w:t>
      </w:r>
      <w:r w:rsidRPr="006E210D">
        <w:rPr>
          <w:lang w:val="sq-AL"/>
        </w:rPr>
        <w:t>brenda ditës së paraqitjes nga Drejtoria Rajonale Tatimore, duke de</w:t>
      </w:r>
      <w:r w:rsidR="00C41AE6" w:rsidRPr="006E210D">
        <w:rPr>
          <w:lang w:val="sq-AL"/>
        </w:rPr>
        <w:t>bituar llogarinë ekonomike të s</w:t>
      </w:r>
      <w:r w:rsidRPr="006E210D">
        <w:rPr>
          <w:lang w:val="sq-AL"/>
        </w:rPr>
        <w:t>ë ardhurës nga TVSH</w:t>
      </w:r>
      <w:r w:rsidR="00C41AE6" w:rsidRPr="006E210D">
        <w:rPr>
          <w:lang w:val="sq-AL"/>
        </w:rPr>
        <w:t>-ja</w:t>
      </w:r>
      <w:r w:rsidRPr="006E210D">
        <w:rPr>
          <w:lang w:val="sq-AL"/>
        </w:rPr>
        <w:t xml:space="preserve"> për shumën e rimbursueshme. Drejtoritë </w:t>
      </w:r>
      <w:r w:rsidR="00C41AE6" w:rsidRPr="006E210D">
        <w:rPr>
          <w:lang w:val="sq-AL"/>
        </w:rPr>
        <w:t xml:space="preserve">rajonale të tatimeve </w:t>
      </w:r>
      <w:r w:rsidRPr="006E210D">
        <w:rPr>
          <w:lang w:val="sq-AL"/>
        </w:rPr>
        <w:t xml:space="preserve">rakordojnë me degët e </w:t>
      </w:r>
      <w:r w:rsidR="00C41AE6" w:rsidRPr="006E210D">
        <w:rPr>
          <w:lang w:val="sq-AL"/>
        </w:rPr>
        <w:t xml:space="preserve">Thesarit </w:t>
      </w:r>
      <w:r w:rsidRPr="006E210D">
        <w:rPr>
          <w:lang w:val="sq-AL"/>
        </w:rPr>
        <w:t>në bazë të arkëtimeve të mjeteve monetare për detyrimin tatimor lidhur me TVSH</w:t>
      </w:r>
      <w:r w:rsidR="00C41AE6" w:rsidRPr="006E210D">
        <w:rPr>
          <w:lang w:val="sq-AL"/>
        </w:rPr>
        <w:t>-në</w:t>
      </w:r>
      <w:r w:rsidRPr="006E210D">
        <w:rPr>
          <w:lang w:val="sq-AL"/>
        </w:rPr>
        <w:t xml:space="preserve">. Struktura përgjegjëse e </w:t>
      </w:r>
      <w:r w:rsidR="00857B17" w:rsidRPr="006E210D">
        <w:rPr>
          <w:lang w:val="sq-AL"/>
        </w:rPr>
        <w:t>d</w:t>
      </w:r>
      <w:r w:rsidRPr="006E210D">
        <w:rPr>
          <w:lang w:val="sq-AL"/>
        </w:rPr>
        <w:t>egës përkatëse të Thesarit pas rakordimit të postës bankare (nxjerrjes së llogarisë së unifikuar të Thesarit) njofton zyrtarisht Drejtorinë Rajonale Tatimore, e cila reflekton ndryshimet në dosjen e tatimpaguesit dhe në kontabilitet.</w:t>
      </w:r>
      <w:r w:rsidR="00E830B2" w:rsidRPr="006E210D">
        <w:rPr>
          <w:lang w:val="sq-AL"/>
        </w:rPr>
        <w:t xml:space="preserve"> </w:t>
      </w:r>
    </w:p>
    <w:p w:rsidR="007F14AB" w:rsidRPr="006E210D" w:rsidRDefault="00C41AE6" w:rsidP="007F14AB">
      <w:pPr>
        <w:pStyle w:val="Paragrafi"/>
        <w:rPr>
          <w:lang w:val="sq-AL"/>
        </w:rPr>
      </w:pPr>
      <w:r w:rsidRPr="006E210D">
        <w:rPr>
          <w:lang w:val="sq-AL"/>
        </w:rPr>
        <w:t>20.2.2</w:t>
      </w:r>
      <w:r w:rsidR="007F14AB" w:rsidRPr="006E210D">
        <w:rPr>
          <w:lang w:val="sq-AL"/>
        </w:rPr>
        <w:t xml:space="preserve"> Për kategoritë e tj</w:t>
      </w:r>
      <w:r w:rsidRPr="006E210D">
        <w:rPr>
          <w:lang w:val="sq-AL"/>
        </w:rPr>
        <w:t>era të eksportuesve sipas VKM-së, rimbursimi kryhet sipas proc</w:t>
      </w:r>
      <w:r w:rsidR="007F14AB" w:rsidRPr="006E210D">
        <w:rPr>
          <w:lang w:val="sq-AL"/>
        </w:rPr>
        <w:t>edurave të zakonshme të përshkruara në pikën 20.1 të këtij udhëzimi, pasi shuma e kërkuar për rimbursim i është nënshtruar një kontrolli tatimor në vend.</w:t>
      </w:r>
    </w:p>
    <w:p w:rsidR="007F14AB" w:rsidRPr="006E210D" w:rsidRDefault="007F14AB" w:rsidP="007F14AB">
      <w:pPr>
        <w:pStyle w:val="Paragrafi"/>
        <w:rPr>
          <w:lang w:val="sq-AL"/>
        </w:rPr>
      </w:pPr>
      <w:r w:rsidRPr="006E210D">
        <w:rPr>
          <w:lang w:val="sq-AL"/>
        </w:rPr>
        <w:t xml:space="preserve">Rimbursimi i TVSH-së së miratuar kryhet nga </w:t>
      </w:r>
      <w:r w:rsidR="00F70F64" w:rsidRPr="006E210D">
        <w:rPr>
          <w:lang w:val="sq-AL"/>
        </w:rPr>
        <w:t>d</w:t>
      </w:r>
      <w:r w:rsidRPr="006E210D">
        <w:rPr>
          <w:lang w:val="sq-AL"/>
        </w:rPr>
        <w:t xml:space="preserve">ega e Thesarit nëpërmjet </w:t>
      </w:r>
      <w:r w:rsidR="00607C4F" w:rsidRPr="006E210D">
        <w:rPr>
          <w:lang w:val="sq-AL"/>
        </w:rPr>
        <w:t>sistemit informatik financiar të qeverisë</w:t>
      </w:r>
      <w:r w:rsidRPr="006E210D">
        <w:rPr>
          <w:lang w:val="sq-AL"/>
        </w:rPr>
        <w:t xml:space="preserve">. Në përfundim të procedurave me miratimin e TVSH-së së rimbursueshme, brenda 30 ditëve nga data e paraqitjes së kërkesës, punonjësi i caktuar me mbajtjen e regjistrit dhe administrimin e kërkesave për rimbursim, plotëson </w:t>
      </w:r>
      <w:r w:rsidR="00607C4F" w:rsidRPr="006E210D">
        <w:rPr>
          <w:lang w:val="sq-AL"/>
        </w:rPr>
        <w:t>urdhër</w:t>
      </w:r>
      <w:r w:rsidR="00607C4F">
        <w:rPr>
          <w:lang w:val="sq-AL"/>
        </w:rPr>
        <w:t>-</w:t>
      </w:r>
      <w:r w:rsidR="00607C4F" w:rsidRPr="006E210D">
        <w:rPr>
          <w:lang w:val="sq-AL"/>
        </w:rPr>
        <w:t xml:space="preserve">pagesën për rimbursim </w:t>
      </w:r>
      <w:r w:rsidRPr="006E210D">
        <w:rPr>
          <w:lang w:val="sq-AL"/>
        </w:rPr>
        <w:t>(UPR) me shumën e TVSH-së</w:t>
      </w:r>
      <w:r w:rsidR="007D75EE" w:rsidRPr="006E210D">
        <w:rPr>
          <w:lang w:val="sq-AL"/>
        </w:rPr>
        <w:t>,</w:t>
      </w:r>
      <w:r w:rsidRPr="006E210D">
        <w:rPr>
          <w:lang w:val="sq-AL"/>
        </w:rPr>
        <w:t xml:space="preserve"> e cila duhet të rimbursohet për personin e tatueshëm eksportues dhe të dhëna të tjera sipas formatit të urdhërpagesës bashkëngjitur këtij udhëzimi dhe së bashku me njoftimin zyrtar të përgatitur sipas 20.1.5, pasi nënshkruhen nga </w:t>
      </w:r>
      <w:r w:rsidR="004E3BC7" w:rsidRPr="006E210D">
        <w:rPr>
          <w:lang w:val="sq-AL"/>
        </w:rPr>
        <w:t>d</w:t>
      </w:r>
      <w:r w:rsidRPr="006E210D">
        <w:rPr>
          <w:lang w:val="sq-AL"/>
        </w:rPr>
        <w:t xml:space="preserve">rejtori i </w:t>
      </w:r>
      <w:r w:rsidR="00C123DC" w:rsidRPr="006E210D">
        <w:rPr>
          <w:lang w:val="sq-AL"/>
        </w:rPr>
        <w:t>Drejtorisë</w:t>
      </w:r>
      <w:r w:rsidRPr="006E210D">
        <w:rPr>
          <w:lang w:val="sq-AL"/>
        </w:rPr>
        <w:t xml:space="preserve"> Rajonale Tatimore i dërgohen dorazi </w:t>
      </w:r>
      <w:r w:rsidR="00C123DC" w:rsidRPr="006E210D">
        <w:rPr>
          <w:lang w:val="sq-AL"/>
        </w:rPr>
        <w:t>d</w:t>
      </w:r>
      <w:r w:rsidRPr="006E210D">
        <w:rPr>
          <w:lang w:val="sq-AL"/>
        </w:rPr>
        <w:t>egës përkatëse të Thesarit në dy kopje. Në të njëjtën kohë</w:t>
      </w:r>
      <w:r w:rsidR="00C41AE6" w:rsidRPr="006E210D">
        <w:rPr>
          <w:lang w:val="sq-AL"/>
        </w:rPr>
        <w:t>,</w:t>
      </w:r>
      <w:r w:rsidRPr="006E210D">
        <w:rPr>
          <w:lang w:val="sq-AL"/>
        </w:rPr>
        <w:t xml:space="preserve"> njoftimi zyrtar i përgatitur sipas pikës 20.1.5, i dërgohet me postë rekomande edhe personit të tatueshëm që ka bërë kërkesën për rimbursim të TVSH-së.</w:t>
      </w:r>
    </w:p>
    <w:p w:rsidR="007F14AB" w:rsidRPr="006E210D" w:rsidRDefault="007F14AB" w:rsidP="007F14AB">
      <w:pPr>
        <w:pStyle w:val="Paragrafi"/>
        <w:rPr>
          <w:spacing w:val="-4"/>
          <w:lang w:val="sq-AL"/>
        </w:rPr>
      </w:pPr>
      <w:r w:rsidRPr="006E210D">
        <w:rPr>
          <w:spacing w:val="-4"/>
          <w:lang w:val="sq-AL"/>
        </w:rPr>
        <w:t>Njëra nga kopjet e UPR</w:t>
      </w:r>
      <w:r w:rsidR="004E3BC7" w:rsidRPr="006E210D">
        <w:rPr>
          <w:spacing w:val="-4"/>
          <w:lang w:val="sq-AL"/>
        </w:rPr>
        <w:t>-</w:t>
      </w:r>
      <w:r w:rsidRPr="006E210D">
        <w:rPr>
          <w:spacing w:val="-4"/>
          <w:lang w:val="sq-AL"/>
        </w:rPr>
        <w:t>së</w:t>
      </w:r>
      <w:r w:rsidR="00C41AE6" w:rsidRPr="006E210D">
        <w:rPr>
          <w:spacing w:val="-4"/>
          <w:lang w:val="sq-AL"/>
        </w:rPr>
        <w:t>,</w:t>
      </w:r>
      <w:r w:rsidRPr="006E210D">
        <w:rPr>
          <w:spacing w:val="-4"/>
          <w:lang w:val="sq-AL"/>
        </w:rPr>
        <w:t xml:space="preserve"> pasi kundërfirmoset dhe vuloset nga </w:t>
      </w:r>
      <w:r w:rsidR="004E3BC7" w:rsidRPr="006E210D">
        <w:rPr>
          <w:spacing w:val="-4"/>
          <w:lang w:val="sq-AL"/>
        </w:rPr>
        <w:t>d</w:t>
      </w:r>
      <w:r w:rsidRPr="006E210D">
        <w:rPr>
          <w:spacing w:val="-4"/>
          <w:lang w:val="sq-AL"/>
        </w:rPr>
        <w:t>ega e Thesarit</w:t>
      </w:r>
      <w:r w:rsidR="00DD5A03" w:rsidRPr="006E210D">
        <w:rPr>
          <w:spacing w:val="-4"/>
          <w:lang w:val="sq-AL"/>
        </w:rPr>
        <w:t>,</w:t>
      </w:r>
      <w:r w:rsidRPr="006E210D">
        <w:rPr>
          <w:spacing w:val="-4"/>
          <w:lang w:val="sq-AL"/>
        </w:rPr>
        <w:t xml:space="preserve"> i kthehet Drejtorisë Rajonale Tati</w:t>
      </w:r>
      <w:r w:rsidR="00C41AE6" w:rsidRPr="006E210D">
        <w:rPr>
          <w:spacing w:val="-4"/>
          <w:lang w:val="sq-AL"/>
        </w:rPr>
        <w:t>more. Dega përkatëse e Thesarit</w:t>
      </w:r>
      <w:r w:rsidRPr="006E210D">
        <w:rPr>
          <w:spacing w:val="-4"/>
          <w:lang w:val="sq-AL"/>
        </w:rPr>
        <w:t xml:space="preserve"> regjistron UPR-në në </w:t>
      </w:r>
      <w:r w:rsidR="00607C4F" w:rsidRPr="006E210D">
        <w:rPr>
          <w:spacing w:val="-4"/>
          <w:lang w:val="sq-AL"/>
        </w:rPr>
        <w:t xml:space="preserve">sistemin informatik financiar të qeverisë </w:t>
      </w:r>
      <w:r w:rsidRPr="006E210D">
        <w:rPr>
          <w:spacing w:val="-4"/>
          <w:lang w:val="sq-AL"/>
        </w:rPr>
        <w:t>brenda ditës së paraqitjes nga Drejtoria Rajonale Tatimore, duke debituar llogarinë ekonomike t</w:t>
      </w:r>
      <w:r w:rsidR="00E1259D" w:rsidRPr="006E210D">
        <w:rPr>
          <w:spacing w:val="-4"/>
          <w:lang w:val="sq-AL"/>
        </w:rPr>
        <w:t>ë</w:t>
      </w:r>
      <w:r w:rsidR="00C41AE6" w:rsidRPr="006E210D">
        <w:rPr>
          <w:spacing w:val="-4"/>
          <w:lang w:val="sq-AL"/>
        </w:rPr>
        <w:t xml:space="preserve"> s</w:t>
      </w:r>
      <w:r w:rsidRPr="006E210D">
        <w:rPr>
          <w:spacing w:val="-4"/>
          <w:lang w:val="sq-AL"/>
        </w:rPr>
        <w:t xml:space="preserve">ë ardhurës nga TVSH-ja për shumën e rimbursueshme. Drejtoritë </w:t>
      </w:r>
      <w:r w:rsidR="00793530" w:rsidRPr="006E210D">
        <w:rPr>
          <w:spacing w:val="-4"/>
          <w:lang w:val="sq-AL"/>
        </w:rPr>
        <w:t xml:space="preserve">rajonale të tatimeve </w:t>
      </w:r>
      <w:r w:rsidRPr="006E210D">
        <w:rPr>
          <w:spacing w:val="-4"/>
          <w:lang w:val="sq-AL"/>
        </w:rPr>
        <w:t xml:space="preserve">rakordojnë me degët e </w:t>
      </w:r>
      <w:r w:rsidR="00C41AE6" w:rsidRPr="006E210D">
        <w:rPr>
          <w:spacing w:val="-4"/>
          <w:lang w:val="sq-AL"/>
        </w:rPr>
        <w:t xml:space="preserve">Thesarit </w:t>
      </w:r>
      <w:r w:rsidRPr="006E210D">
        <w:rPr>
          <w:spacing w:val="-4"/>
          <w:lang w:val="sq-AL"/>
        </w:rPr>
        <w:t xml:space="preserve">në bazë të arkëtimeve të mjeteve monetare për detyrimin tatimor lidhur me TVSH-në. Struktura përgjegjëse e </w:t>
      </w:r>
      <w:r w:rsidR="00793530" w:rsidRPr="006E210D">
        <w:rPr>
          <w:spacing w:val="-4"/>
          <w:lang w:val="sq-AL"/>
        </w:rPr>
        <w:t>d</w:t>
      </w:r>
      <w:r w:rsidRPr="006E210D">
        <w:rPr>
          <w:spacing w:val="-4"/>
          <w:lang w:val="sq-AL"/>
        </w:rPr>
        <w:t>egës përkatëse të Thesarit pas rakordimit të postës bankare (nxjerrjes së llogarisë së unifikuar të Thesarit) njofton zyrtarisht Drejtorinë Rajonale Tatimore, e cila reflekton ndryshimet në dosjen e tatimpaguesit dhe në kontabilitet.</w:t>
      </w:r>
      <w:r w:rsidR="00E830B2" w:rsidRPr="006E210D">
        <w:rPr>
          <w:spacing w:val="-4"/>
          <w:lang w:val="sq-AL"/>
        </w:rPr>
        <w:t xml:space="preserve"> </w:t>
      </w:r>
    </w:p>
    <w:p w:rsidR="007F14AB" w:rsidRPr="006E210D" w:rsidRDefault="002F761C" w:rsidP="007F14AB">
      <w:pPr>
        <w:pStyle w:val="Paragrafi"/>
        <w:rPr>
          <w:lang w:val="sq-AL"/>
        </w:rPr>
      </w:pPr>
      <w:r w:rsidRPr="006E210D">
        <w:rPr>
          <w:lang w:val="sq-AL"/>
        </w:rPr>
        <w:t xml:space="preserve">20.3 </w:t>
      </w:r>
      <w:r w:rsidR="007F14AB" w:rsidRPr="006E210D">
        <w:rPr>
          <w:lang w:val="sq-AL"/>
        </w:rPr>
        <w:t>Rimbursimi për marrëveshjet finan</w:t>
      </w:r>
      <w:r w:rsidR="00C41AE6" w:rsidRPr="006E210D">
        <w:rPr>
          <w:lang w:val="sq-AL"/>
        </w:rPr>
        <w:t>ciare</w:t>
      </w:r>
    </w:p>
    <w:p w:rsidR="007F14AB" w:rsidRPr="006E210D" w:rsidRDefault="007F14AB" w:rsidP="007F14AB">
      <w:pPr>
        <w:pStyle w:val="Paragrafi"/>
        <w:rPr>
          <w:lang w:val="sq-AL"/>
        </w:rPr>
      </w:pPr>
      <w:r w:rsidRPr="006E210D">
        <w:rPr>
          <w:lang w:val="sq-AL"/>
        </w:rPr>
        <w:t xml:space="preserve">Në zbatim të pikës 3 të nenit 50 të ligjit </w:t>
      </w:r>
      <w:r w:rsidR="00F75C6C" w:rsidRPr="006E210D">
        <w:rPr>
          <w:lang w:val="sq-AL"/>
        </w:rPr>
        <w:t>“</w:t>
      </w:r>
      <w:r w:rsidRPr="006E210D">
        <w:rPr>
          <w:lang w:val="sq-AL"/>
        </w:rPr>
        <w:t>Për TVSH-në</w:t>
      </w:r>
      <w:r w:rsidR="00F75C6C" w:rsidRPr="006E210D">
        <w:rPr>
          <w:lang w:val="sq-AL"/>
        </w:rPr>
        <w:t>”</w:t>
      </w:r>
      <w:r w:rsidRPr="006E210D">
        <w:rPr>
          <w:lang w:val="sq-AL"/>
        </w:rPr>
        <w:t xml:space="preserve">, për rastet kur në marrëveshjet financiare të ratifikuara nga Kuvendi ose në marrëveshjet e granteve të miratuara nga Këshilli i Ministrave parashikohet </w:t>
      </w:r>
      <w:r w:rsidRPr="006E210D">
        <w:rPr>
          <w:lang w:val="sq-AL"/>
        </w:rPr>
        <w:lastRenderedPageBreak/>
        <w:t xml:space="preserve">mospërdorimi i burimeve financiare të huaja për të paguar taksa e tatime, duke përfshirë ose jo tatimin mbi vlerën e shtuar, tatimi mbi vlerën e shtuar i paguar, u rimbursohet financuesve të huaj brenda 30 ditëve nga strukturat përgjegjëse të Thesarit (sipas rregullave në pikën 20.1 të këtij udhëzimi) nëpërmjet </w:t>
      </w:r>
      <w:r w:rsidR="00607C4F" w:rsidRPr="006E210D">
        <w:rPr>
          <w:lang w:val="sq-AL"/>
        </w:rPr>
        <w:t>sistemit informatik financiar të qeverisë</w:t>
      </w:r>
      <w:r w:rsidRPr="006E210D">
        <w:rPr>
          <w:lang w:val="sq-AL"/>
        </w:rPr>
        <w:t xml:space="preserve">), sipas rregullave të </w:t>
      </w:r>
      <w:r w:rsidR="00793530" w:rsidRPr="006E210D">
        <w:rPr>
          <w:lang w:val="sq-AL"/>
        </w:rPr>
        <w:t>përcaktuara</w:t>
      </w:r>
      <w:r w:rsidRPr="006E210D">
        <w:rPr>
          <w:lang w:val="sq-AL"/>
        </w:rPr>
        <w:t xml:space="preserve"> më poshtë në këtë udhëzim. Për rimbursimin e kryer sipas kësaj procedure, kontrolli tatimor në vend nuk është i detyrueshëm përpara rimbursimit.</w:t>
      </w:r>
    </w:p>
    <w:p w:rsidR="007F14AB" w:rsidRPr="006E210D" w:rsidRDefault="007F14AB" w:rsidP="007F14AB">
      <w:pPr>
        <w:pStyle w:val="Paragrafi"/>
        <w:rPr>
          <w:lang w:val="sq-AL"/>
        </w:rPr>
      </w:pPr>
      <w:r w:rsidRPr="006E210D">
        <w:rPr>
          <w:lang w:val="sq-AL"/>
        </w:rPr>
        <w:t xml:space="preserve">Çdo </w:t>
      </w:r>
      <w:r w:rsidR="00793530" w:rsidRPr="006E210D">
        <w:rPr>
          <w:lang w:val="sq-AL"/>
        </w:rPr>
        <w:t>procedurë</w:t>
      </w:r>
      <w:r w:rsidRPr="006E210D">
        <w:rPr>
          <w:lang w:val="sq-AL"/>
        </w:rPr>
        <w:t xml:space="preserve"> për rimbursimin apo financimin e TVSH-së për rastet e mëposhtme pavarësisht nëse kryhen nga Drejtoria Rajonale e Tatimeve apo financohen sipas procedur</w:t>
      </w:r>
      <w:r w:rsidR="00793530" w:rsidRPr="006E210D">
        <w:rPr>
          <w:lang w:val="sq-AL"/>
        </w:rPr>
        <w:t>ave të VKM-së nr. 509, datë 12.</w:t>
      </w:r>
      <w:r w:rsidRPr="006E210D">
        <w:rPr>
          <w:lang w:val="sq-AL"/>
        </w:rPr>
        <w:t>8.1996, nga përfituesi vendas, do të përfundojë brenda 30 ditëve përfshirë edhe rimbursimin e shumave nga strukturat përgjegjëse të Thesarit.</w:t>
      </w:r>
    </w:p>
    <w:p w:rsidR="007F14AB" w:rsidRPr="006E210D" w:rsidRDefault="002F761C" w:rsidP="007F14AB">
      <w:pPr>
        <w:pStyle w:val="Paragrafi"/>
        <w:rPr>
          <w:lang w:val="sq-AL"/>
        </w:rPr>
      </w:pPr>
      <w:r w:rsidRPr="006E210D">
        <w:rPr>
          <w:lang w:val="sq-AL"/>
        </w:rPr>
        <w:t xml:space="preserve">20.3.1 </w:t>
      </w:r>
      <w:r w:rsidR="007F14AB" w:rsidRPr="006E210D">
        <w:rPr>
          <w:lang w:val="sq-AL"/>
        </w:rPr>
        <w:t>Kur pavarësisht përjashtimit, TVSH-ja përballohet (paguhet) direkt nga donatori.</w:t>
      </w:r>
    </w:p>
    <w:p w:rsidR="007F14AB" w:rsidRPr="006E210D" w:rsidRDefault="002F761C" w:rsidP="007F14AB">
      <w:pPr>
        <w:pStyle w:val="Paragrafi"/>
        <w:rPr>
          <w:lang w:val="sq-AL"/>
        </w:rPr>
      </w:pPr>
      <w:r w:rsidRPr="006E210D">
        <w:rPr>
          <w:lang w:val="sq-AL"/>
        </w:rPr>
        <w:t xml:space="preserve">a) </w:t>
      </w:r>
      <w:r w:rsidR="007F14AB" w:rsidRPr="006E210D">
        <w:rPr>
          <w:lang w:val="sq-AL"/>
        </w:rPr>
        <w:t xml:space="preserve">Kur projekti realizohet (zbatohet) nga vetë njësia zbatuese. </w:t>
      </w:r>
    </w:p>
    <w:p w:rsidR="007F14AB" w:rsidRPr="006E210D" w:rsidRDefault="007F14AB" w:rsidP="007F14AB">
      <w:pPr>
        <w:pStyle w:val="Paragrafi"/>
        <w:rPr>
          <w:lang w:val="sq-AL"/>
        </w:rPr>
      </w:pPr>
      <w:r w:rsidRPr="006E210D">
        <w:rPr>
          <w:lang w:val="sq-AL"/>
        </w:rPr>
        <w:t>Njësia zbatuese e projektit për qëllime të rimbursimit të TVSH-së sipas nenit 50 pika 3 të ligjit</w:t>
      </w:r>
      <w:r w:rsidR="008014D4" w:rsidRPr="006E210D">
        <w:rPr>
          <w:lang w:val="sq-AL"/>
        </w:rPr>
        <w:t>,</w:t>
      </w:r>
      <w:r w:rsidRPr="006E210D">
        <w:rPr>
          <w:lang w:val="sq-AL"/>
        </w:rPr>
        <w:t xml:space="preserve"> duhet</w:t>
      </w:r>
      <w:r w:rsidR="008014D4" w:rsidRPr="006E210D">
        <w:rPr>
          <w:lang w:val="sq-AL"/>
        </w:rPr>
        <w:t xml:space="preserve"> të pajiset me NIPT (certifikatë</w:t>
      </w:r>
      <w:r w:rsidRPr="006E210D">
        <w:rPr>
          <w:lang w:val="sq-AL"/>
        </w:rPr>
        <w:t xml:space="preserve"> regjistrimi) në </w:t>
      </w:r>
      <w:r w:rsidR="008014D4" w:rsidRPr="006E210D">
        <w:rPr>
          <w:lang w:val="sq-AL"/>
        </w:rPr>
        <w:t xml:space="preserve">drejtorinë rajonale tatimore </w:t>
      </w:r>
      <w:r w:rsidRPr="006E210D">
        <w:rPr>
          <w:lang w:val="sq-AL"/>
        </w:rPr>
        <w:t xml:space="preserve">përkatëse dhe të dorëzojë deklaratën e TVSH-së në përputhje me këtë ligj. Njësia zbatuese e projektit çregjistrohet në përfundim të afatit të projektit. TVSH-ja mbulohet (përballohet) direkt nga njësia zbatuese e donatorit apo e projektit në Shqipëri si për blerjet brenda vendit ashtu dhe për importet, njësia paraqet në Drejtorinë Rajonale Tatimore, ku ka qendrën njësia zbatuese e projektit, dokumentacionin e mëposhtëm: </w:t>
      </w:r>
    </w:p>
    <w:p w:rsidR="007F14AB" w:rsidRPr="006E210D" w:rsidRDefault="002F761C" w:rsidP="007F14AB">
      <w:pPr>
        <w:pStyle w:val="Paragrafi"/>
        <w:rPr>
          <w:lang w:val="sq-AL"/>
        </w:rPr>
      </w:pPr>
      <w:r w:rsidRPr="006E210D">
        <w:rPr>
          <w:lang w:val="sq-AL"/>
        </w:rPr>
        <w:t xml:space="preserve">- </w:t>
      </w:r>
      <w:r w:rsidR="007F14AB" w:rsidRPr="006E210D">
        <w:rPr>
          <w:lang w:val="sq-AL"/>
        </w:rPr>
        <w:t>Kërkesën për rimbursim</w:t>
      </w:r>
      <w:r w:rsidR="00F74038">
        <w:rPr>
          <w:lang w:val="sq-AL"/>
        </w:rPr>
        <w:t>,</w:t>
      </w:r>
      <w:r w:rsidR="007F14AB" w:rsidRPr="006E210D">
        <w:rPr>
          <w:lang w:val="sq-AL"/>
        </w:rPr>
        <w:t xml:space="preserve"> ku theksohet shuma e rimbursimit që kërkohet, veprimtaria e kryer, arsyet për rimbursim etj. </w:t>
      </w:r>
    </w:p>
    <w:p w:rsidR="007F14AB" w:rsidRPr="006E210D" w:rsidRDefault="002F761C" w:rsidP="007F14AB">
      <w:pPr>
        <w:pStyle w:val="Paragrafi"/>
        <w:rPr>
          <w:lang w:val="sq-AL"/>
        </w:rPr>
      </w:pPr>
      <w:r w:rsidRPr="006E210D">
        <w:rPr>
          <w:lang w:val="sq-AL"/>
        </w:rPr>
        <w:t xml:space="preserve">- </w:t>
      </w:r>
      <w:r w:rsidR="007F14AB" w:rsidRPr="006E210D">
        <w:rPr>
          <w:lang w:val="sq-AL"/>
        </w:rPr>
        <w:t xml:space="preserve">Kopjen në shqip të noterizuar të </w:t>
      </w:r>
      <w:r w:rsidR="00E11F10">
        <w:rPr>
          <w:lang w:val="sq-AL"/>
        </w:rPr>
        <w:t>m</w:t>
      </w:r>
      <w:r w:rsidR="004D5DD6" w:rsidRPr="006E210D">
        <w:rPr>
          <w:lang w:val="sq-AL"/>
        </w:rPr>
        <w:t xml:space="preserve">arrëveshjes </w:t>
      </w:r>
      <w:r w:rsidR="007F14AB" w:rsidRPr="006E210D">
        <w:rPr>
          <w:lang w:val="sq-AL"/>
        </w:rPr>
        <w:t xml:space="preserve">së ratifikuar në Kuvend ose të </w:t>
      </w:r>
      <w:r w:rsidR="00E11F10">
        <w:rPr>
          <w:lang w:val="sq-AL"/>
        </w:rPr>
        <w:t>m</w:t>
      </w:r>
      <w:r w:rsidR="007F14AB" w:rsidRPr="006E210D">
        <w:rPr>
          <w:lang w:val="sq-AL"/>
        </w:rPr>
        <w:t xml:space="preserve">arrëveshjes së miratuar nga </w:t>
      </w:r>
      <w:r w:rsidR="005467BD" w:rsidRPr="006E210D">
        <w:rPr>
          <w:lang w:val="sq-AL"/>
        </w:rPr>
        <w:t>q</w:t>
      </w:r>
      <w:r w:rsidR="007F14AB" w:rsidRPr="006E210D">
        <w:rPr>
          <w:lang w:val="sq-AL"/>
        </w:rPr>
        <w:t>everia. Kontrata e projektit</w:t>
      </w:r>
      <w:r w:rsidR="00F74038">
        <w:rPr>
          <w:lang w:val="sq-AL"/>
        </w:rPr>
        <w:t>,</w:t>
      </w:r>
      <w:r w:rsidR="007F14AB" w:rsidRPr="006E210D">
        <w:rPr>
          <w:lang w:val="sq-AL"/>
        </w:rPr>
        <w:t xml:space="preserve"> e hartuar në kuadër të </w:t>
      </w:r>
      <w:r w:rsidR="00E11F10">
        <w:rPr>
          <w:lang w:val="sq-AL"/>
        </w:rPr>
        <w:t>m</w:t>
      </w:r>
      <w:r w:rsidR="007F14AB" w:rsidRPr="006E210D">
        <w:rPr>
          <w:lang w:val="sq-AL"/>
        </w:rPr>
        <w:t>arrëveshjes, duhet të përmbajë emërtimin e projektit apo të projekteve, shumën totale për secilin prej tyre, afatin kohor të fillimit e të përfundimit të projektit. Kopja e kontratës shoqërohet edhe me listën (emrin dhe mbiemrin) e përfaqësuesve zyrtar</w:t>
      </w:r>
      <w:r w:rsidR="008014D4" w:rsidRPr="006E210D">
        <w:rPr>
          <w:lang w:val="sq-AL"/>
        </w:rPr>
        <w:t>ë</w:t>
      </w:r>
      <w:r w:rsidR="007F14AB" w:rsidRPr="006E210D">
        <w:rPr>
          <w:lang w:val="sq-AL"/>
        </w:rPr>
        <w:t xml:space="preserve"> të çdo projekti. </w:t>
      </w:r>
    </w:p>
    <w:p w:rsidR="007F14AB" w:rsidRPr="006E210D" w:rsidRDefault="002F761C" w:rsidP="007F14AB">
      <w:pPr>
        <w:pStyle w:val="Paragrafi"/>
        <w:rPr>
          <w:lang w:val="sq-AL"/>
        </w:rPr>
      </w:pPr>
      <w:r w:rsidRPr="006E210D">
        <w:rPr>
          <w:lang w:val="sq-AL"/>
        </w:rPr>
        <w:t xml:space="preserve">- </w:t>
      </w:r>
      <w:r w:rsidR="007F14AB" w:rsidRPr="006E210D">
        <w:rPr>
          <w:lang w:val="sq-AL"/>
        </w:rPr>
        <w:t xml:space="preserve">Deklaratat e TVSH-së, teprica kreditore e mbartur e të cilave duhet të jetë e barabartë me shumën e TVSH-së që kërkohet të rimbursohet. </w:t>
      </w:r>
    </w:p>
    <w:p w:rsidR="007F14AB" w:rsidRPr="006E210D" w:rsidRDefault="002F761C" w:rsidP="007F14AB">
      <w:pPr>
        <w:pStyle w:val="Paragrafi"/>
        <w:rPr>
          <w:lang w:val="sq-AL"/>
        </w:rPr>
      </w:pPr>
      <w:r w:rsidRPr="006E210D">
        <w:rPr>
          <w:lang w:val="sq-AL"/>
        </w:rPr>
        <w:t xml:space="preserve">- </w:t>
      </w:r>
      <w:r w:rsidR="007F14AB" w:rsidRPr="006E210D">
        <w:rPr>
          <w:lang w:val="sq-AL"/>
        </w:rPr>
        <w:t>Faturat origjinale të blerjes (në rastin e blerjeve brenda vendit) dhe deklaratat origjinale doganore (për rastet e importeve). Si faturat</w:t>
      </w:r>
      <w:r w:rsidR="008014D4" w:rsidRPr="006E210D">
        <w:rPr>
          <w:lang w:val="sq-AL"/>
        </w:rPr>
        <w:t>,</w:t>
      </w:r>
      <w:r w:rsidR="007F14AB" w:rsidRPr="006E210D">
        <w:rPr>
          <w:lang w:val="sq-AL"/>
        </w:rPr>
        <w:t xml:space="preserve"> ashtu dhe deklaratat doganore të importit</w:t>
      </w:r>
      <w:r w:rsidR="008014D4" w:rsidRPr="006E210D">
        <w:rPr>
          <w:lang w:val="sq-AL"/>
        </w:rPr>
        <w:t>,</w:t>
      </w:r>
      <w:r w:rsidR="007F14AB" w:rsidRPr="006E210D">
        <w:rPr>
          <w:lang w:val="sq-AL"/>
        </w:rPr>
        <w:t xml:space="preserve"> duhet të përmbajnë në mënyrë shumë të dukshme shënimin </w:t>
      </w:r>
      <w:r w:rsidR="00F75C6C" w:rsidRPr="006E210D">
        <w:rPr>
          <w:lang w:val="sq-AL"/>
        </w:rPr>
        <w:t>“</w:t>
      </w:r>
      <w:r w:rsidR="007F14AB" w:rsidRPr="006E210D">
        <w:rPr>
          <w:lang w:val="sq-AL"/>
        </w:rPr>
        <w:t xml:space="preserve">Blerja/importi bëhet në kuadrin e </w:t>
      </w:r>
      <w:r w:rsidR="00E11F10">
        <w:rPr>
          <w:lang w:val="sq-AL"/>
        </w:rPr>
        <w:t>m</w:t>
      </w:r>
      <w:r w:rsidR="007F14AB" w:rsidRPr="006E210D">
        <w:rPr>
          <w:lang w:val="sq-AL"/>
        </w:rPr>
        <w:t xml:space="preserve">arrëveshjes së ratifikuar në Kuvend ose të miratuar nga Këshilli i Ministrave me nr. __, datë __/ __/ 20__ dhe për qëllimet e përcaktuara në këtë </w:t>
      </w:r>
      <w:r w:rsidR="00E11F10">
        <w:rPr>
          <w:lang w:val="sq-AL"/>
        </w:rPr>
        <w:t>m</w:t>
      </w:r>
      <w:r w:rsidR="007F14AB" w:rsidRPr="006E210D">
        <w:rPr>
          <w:lang w:val="sq-AL"/>
        </w:rPr>
        <w:t>arrëveshje</w:t>
      </w:r>
      <w:r w:rsidR="00F75C6C" w:rsidRPr="006E210D">
        <w:rPr>
          <w:lang w:val="sq-AL"/>
        </w:rPr>
        <w:t>”</w:t>
      </w:r>
      <w:r w:rsidR="007F14AB" w:rsidRPr="006E210D">
        <w:rPr>
          <w:lang w:val="sq-AL"/>
        </w:rPr>
        <w:t xml:space="preserve">. Ky shënim do të bëhet nga përfaqësuesi zyrtar i njësisë së zbatimit të projektit, i njohur nga Drejtoria Rajonale e Tatimeve, në bazë të listës së </w:t>
      </w:r>
      <w:r w:rsidR="007F14AB" w:rsidRPr="006E210D">
        <w:rPr>
          <w:lang w:val="sq-AL"/>
        </w:rPr>
        <w:lastRenderedPageBreak/>
        <w:t xml:space="preserve">mësipërme, i cili veç kësaj duhet të shënojë në faturë edhe emrin, mbiemrin dhe nënshkrimin e tij. </w:t>
      </w:r>
    </w:p>
    <w:p w:rsidR="007F14AB" w:rsidRPr="006E210D" w:rsidRDefault="002F761C" w:rsidP="007F14AB">
      <w:pPr>
        <w:pStyle w:val="Paragrafi"/>
        <w:rPr>
          <w:lang w:val="sq-AL"/>
        </w:rPr>
      </w:pPr>
      <w:r w:rsidRPr="006E210D">
        <w:rPr>
          <w:lang w:val="sq-AL"/>
        </w:rPr>
        <w:t xml:space="preserve">b) </w:t>
      </w:r>
      <w:r w:rsidR="007F14AB" w:rsidRPr="006E210D">
        <w:rPr>
          <w:lang w:val="sq-AL"/>
        </w:rPr>
        <w:t>Kur projekti realizohet nga sip</w:t>
      </w:r>
      <w:r w:rsidR="00F74038">
        <w:rPr>
          <w:lang w:val="sq-AL"/>
        </w:rPr>
        <w:t>ë</w:t>
      </w:r>
      <w:r w:rsidR="007F14AB" w:rsidRPr="006E210D">
        <w:rPr>
          <w:lang w:val="sq-AL"/>
        </w:rPr>
        <w:t>rmarrës të kontraktuar nga njësia zbatuese.</w:t>
      </w:r>
      <w:r w:rsidR="00E830B2" w:rsidRPr="006E210D">
        <w:rPr>
          <w:lang w:val="sq-AL"/>
        </w:rPr>
        <w:t xml:space="preserve"> </w:t>
      </w:r>
    </w:p>
    <w:p w:rsidR="007F14AB" w:rsidRPr="006E210D" w:rsidRDefault="007F14AB" w:rsidP="007F14AB">
      <w:pPr>
        <w:pStyle w:val="Paragrafi"/>
        <w:rPr>
          <w:lang w:val="sq-AL"/>
        </w:rPr>
      </w:pPr>
      <w:r w:rsidRPr="006E210D">
        <w:rPr>
          <w:lang w:val="sq-AL"/>
        </w:rPr>
        <w:t>Në këtë rast, në kuadër të zbatimit të projektit, është shoqëria sipërmarrëse e punimeve</w:t>
      </w:r>
      <w:r w:rsidR="008014D4" w:rsidRPr="006E210D">
        <w:rPr>
          <w:lang w:val="sq-AL"/>
        </w:rPr>
        <w:t>,</w:t>
      </w:r>
      <w:r w:rsidRPr="006E210D">
        <w:rPr>
          <w:lang w:val="sq-AL"/>
        </w:rPr>
        <w:t xml:space="preserve"> e cila për zbatimin e projektit sipas </w:t>
      </w:r>
      <w:r w:rsidR="00F75C6C" w:rsidRPr="006E210D">
        <w:rPr>
          <w:lang w:val="sq-AL"/>
        </w:rPr>
        <w:t>kontratës</w:t>
      </w:r>
      <w:r w:rsidRPr="006E210D">
        <w:rPr>
          <w:lang w:val="sq-AL"/>
        </w:rPr>
        <w:t xml:space="preserve"> aplikon TVSH</w:t>
      </w:r>
      <w:r w:rsidR="008014D4" w:rsidRPr="006E210D">
        <w:rPr>
          <w:lang w:val="sq-AL"/>
        </w:rPr>
        <w:t>-në</w:t>
      </w:r>
      <w:r w:rsidRPr="006E210D">
        <w:rPr>
          <w:lang w:val="sq-AL"/>
        </w:rPr>
        <w:t xml:space="preserve"> mbi vlerën e punimeve, shërbimeve apo furnizimit të mallrave të kryer. Shoqëria sipërmarrëse nga TVSH-ja e faturuar zbret TVSH-në e paguar në blerjet që ka bërë për këtë qëllim</w:t>
      </w:r>
      <w:r w:rsidR="00A67328">
        <w:rPr>
          <w:lang w:val="sq-AL"/>
        </w:rPr>
        <w:t>,</w:t>
      </w:r>
      <w:r w:rsidRPr="006E210D">
        <w:rPr>
          <w:lang w:val="sq-AL"/>
        </w:rPr>
        <w:t xml:space="preserve"> të përballuar nga vetë ajo dhe diferenca përfaqëson TVSH-në e pagueshme nga kjo shoqëri, TVSH-ja, e cila deklarohet dhe paguhet sipas këtij ligji. Faturën origjinale të shitjes</w:t>
      </w:r>
      <w:r w:rsidR="008014D4" w:rsidRPr="006E210D">
        <w:rPr>
          <w:lang w:val="sq-AL"/>
        </w:rPr>
        <w:t>,</w:t>
      </w:r>
      <w:r w:rsidRPr="006E210D">
        <w:rPr>
          <w:lang w:val="sq-AL"/>
        </w:rPr>
        <w:t xml:space="preserve"> së bashku me situacionin e punimeve</w:t>
      </w:r>
      <w:r w:rsidR="008014D4" w:rsidRPr="006E210D">
        <w:rPr>
          <w:lang w:val="sq-AL"/>
        </w:rPr>
        <w:t>,</w:t>
      </w:r>
      <w:r w:rsidRPr="006E210D">
        <w:rPr>
          <w:lang w:val="sq-AL"/>
        </w:rPr>
        <w:t xml:space="preserve"> shoqëria sipërmarrëse e punimeve ia paraqet njësisë zbatuese të projektit.</w:t>
      </w:r>
      <w:r w:rsidR="00E830B2" w:rsidRPr="006E210D">
        <w:rPr>
          <w:lang w:val="sq-AL"/>
        </w:rPr>
        <w:t xml:space="preserve"> </w:t>
      </w:r>
    </w:p>
    <w:p w:rsidR="007F14AB" w:rsidRPr="006E210D" w:rsidRDefault="007F14AB" w:rsidP="007F14AB">
      <w:pPr>
        <w:pStyle w:val="Paragrafi"/>
        <w:rPr>
          <w:lang w:val="sq-AL"/>
        </w:rPr>
      </w:pPr>
      <w:r w:rsidRPr="006E210D">
        <w:rPr>
          <w:lang w:val="sq-AL"/>
        </w:rPr>
        <w:t>Njësia zbatuese e projektit</w:t>
      </w:r>
      <w:r w:rsidR="004E6AC2">
        <w:rPr>
          <w:lang w:val="sq-AL"/>
        </w:rPr>
        <w:t>,</w:t>
      </w:r>
      <w:r w:rsidRPr="006E210D">
        <w:rPr>
          <w:lang w:val="sq-AL"/>
        </w:rPr>
        <w:t xml:space="preserve"> për qëllime të rimbursimit të TVSH-së sipas nenit 50</w:t>
      </w:r>
      <w:r w:rsidR="008014D4" w:rsidRPr="006E210D">
        <w:rPr>
          <w:lang w:val="sq-AL"/>
        </w:rPr>
        <w:t>,</w:t>
      </w:r>
      <w:r w:rsidRPr="006E210D">
        <w:rPr>
          <w:lang w:val="sq-AL"/>
        </w:rPr>
        <w:t xml:space="preserve"> pika 3 të ligjit</w:t>
      </w:r>
      <w:r w:rsidR="008014D4" w:rsidRPr="006E210D">
        <w:rPr>
          <w:lang w:val="sq-AL"/>
        </w:rPr>
        <w:t>,</w:t>
      </w:r>
      <w:r w:rsidRPr="006E210D">
        <w:rPr>
          <w:lang w:val="sq-AL"/>
        </w:rPr>
        <w:t xml:space="preserve"> duhet të pajiset me NIPT (</w:t>
      </w:r>
      <w:r w:rsidR="00B05AD1" w:rsidRPr="006E210D">
        <w:rPr>
          <w:lang w:val="sq-AL"/>
        </w:rPr>
        <w:t>certifikatë</w:t>
      </w:r>
      <w:r w:rsidRPr="006E210D">
        <w:rPr>
          <w:lang w:val="sq-AL"/>
        </w:rPr>
        <w:t xml:space="preserve"> regjistrimi) në </w:t>
      </w:r>
      <w:r w:rsidR="008014D4" w:rsidRPr="006E210D">
        <w:rPr>
          <w:lang w:val="sq-AL"/>
        </w:rPr>
        <w:t xml:space="preserve">drejtorinë rajonale tatimore </w:t>
      </w:r>
      <w:r w:rsidRPr="006E210D">
        <w:rPr>
          <w:lang w:val="sq-AL"/>
        </w:rPr>
        <w:t xml:space="preserve">përkatëse dhe të dorëzojë deklaratën e TVSH-së në përputhje me këtë ligj. Njësia zbatuese e projektit çregjistrohet në përfundim të afatit të projektit. Njësia zbatuese e projektit paraqet në </w:t>
      </w:r>
      <w:r w:rsidR="00B05AD1" w:rsidRPr="006E210D">
        <w:rPr>
          <w:lang w:val="sq-AL"/>
        </w:rPr>
        <w:t>Drejtorinë</w:t>
      </w:r>
      <w:r w:rsidRPr="006E210D">
        <w:rPr>
          <w:lang w:val="sq-AL"/>
        </w:rPr>
        <w:t xml:space="preserve"> Rajonale Tatimore</w:t>
      </w:r>
      <w:r w:rsidR="008014D4" w:rsidRPr="006E210D">
        <w:rPr>
          <w:lang w:val="sq-AL"/>
        </w:rPr>
        <w:t>,</w:t>
      </w:r>
      <w:r w:rsidRPr="006E210D">
        <w:rPr>
          <w:lang w:val="sq-AL"/>
        </w:rPr>
        <w:t xml:space="preserve"> ku është e regjistruar, dokumentacionin e mëposhtëm:</w:t>
      </w:r>
    </w:p>
    <w:p w:rsidR="007F14AB" w:rsidRPr="006E210D" w:rsidRDefault="002F761C" w:rsidP="007F14AB">
      <w:pPr>
        <w:pStyle w:val="Paragrafi"/>
        <w:rPr>
          <w:lang w:val="sq-AL"/>
        </w:rPr>
      </w:pPr>
      <w:r w:rsidRPr="006E210D">
        <w:rPr>
          <w:lang w:val="sq-AL"/>
        </w:rPr>
        <w:t xml:space="preserve">- </w:t>
      </w:r>
      <w:r w:rsidR="007F14AB" w:rsidRPr="006E210D">
        <w:rPr>
          <w:lang w:val="sq-AL"/>
        </w:rPr>
        <w:t>Kërkesën për rimbursim</w:t>
      </w:r>
      <w:r w:rsidR="00F74038">
        <w:rPr>
          <w:lang w:val="sq-AL"/>
        </w:rPr>
        <w:t>,</w:t>
      </w:r>
      <w:r w:rsidR="007F14AB" w:rsidRPr="006E210D">
        <w:rPr>
          <w:lang w:val="sq-AL"/>
        </w:rPr>
        <w:t xml:space="preserve"> ku theksohet shuma e rimbursimit që kërkohet, veprimtaria e kryer, arsyet për rimbursim etj. </w:t>
      </w:r>
    </w:p>
    <w:p w:rsidR="007F14AB" w:rsidRPr="006E210D" w:rsidRDefault="002F761C" w:rsidP="007F14AB">
      <w:pPr>
        <w:pStyle w:val="Paragrafi"/>
        <w:rPr>
          <w:lang w:val="sq-AL"/>
        </w:rPr>
      </w:pPr>
      <w:r w:rsidRPr="006E210D">
        <w:rPr>
          <w:lang w:val="sq-AL"/>
        </w:rPr>
        <w:t xml:space="preserve">- </w:t>
      </w:r>
      <w:r w:rsidR="007F14AB" w:rsidRPr="006E210D">
        <w:rPr>
          <w:lang w:val="sq-AL"/>
        </w:rPr>
        <w:t xml:space="preserve">Kopjen në shqip të noterizuar të </w:t>
      </w:r>
      <w:r w:rsidR="00E11F10">
        <w:rPr>
          <w:lang w:val="sq-AL"/>
        </w:rPr>
        <w:t>m</w:t>
      </w:r>
      <w:r w:rsidR="007F14AB" w:rsidRPr="006E210D">
        <w:rPr>
          <w:lang w:val="sq-AL"/>
        </w:rPr>
        <w:t xml:space="preserve">arrëveshjes së ratifikuar në Kuvend ose të </w:t>
      </w:r>
      <w:r w:rsidR="00E11F10">
        <w:rPr>
          <w:lang w:val="sq-AL"/>
        </w:rPr>
        <w:t>m</w:t>
      </w:r>
      <w:r w:rsidR="007F14AB" w:rsidRPr="006E210D">
        <w:rPr>
          <w:lang w:val="sq-AL"/>
        </w:rPr>
        <w:t xml:space="preserve">arrëveshjes së miratuar nga </w:t>
      </w:r>
      <w:r w:rsidR="00B05AD1" w:rsidRPr="006E210D">
        <w:rPr>
          <w:lang w:val="sq-AL"/>
        </w:rPr>
        <w:t>q</w:t>
      </w:r>
      <w:r w:rsidR="007F14AB" w:rsidRPr="006E210D">
        <w:rPr>
          <w:lang w:val="sq-AL"/>
        </w:rPr>
        <w:t>everia. Kontrata e projektit</w:t>
      </w:r>
      <w:r w:rsidR="008014D4" w:rsidRPr="006E210D">
        <w:rPr>
          <w:lang w:val="sq-AL"/>
        </w:rPr>
        <w:t>,</w:t>
      </w:r>
      <w:r w:rsidR="007F14AB" w:rsidRPr="006E210D">
        <w:rPr>
          <w:lang w:val="sq-AL"/>
        </w:rPr>
        <w:t xml:space="preserve"> e hartuar në kuadër të </w:t>
      </w:r>
      <w:r w:rsidR="00E11F10">
        <w:rPr>
          <w:lang w:val="sq-AL"/>
        </w:rPr>
        <w:t>m</w:t>
      </w:r>
      <w:r w:rsidR="00B05AD1" w:rsidRPr="006E210D">
        <w:rPr>
          <w:lang w:val="sq-AL"/>
        </w:rPr>
        <w:t>arrëveshjes</w:t>
      </w:r>
      <w:r w:rsidR="008014D4" w:rsidRPr="006E210D">
        <w:rPr>
          <w:lang w:val="sq-AL"/>
        </w:rPr>
        <w:t>,</w:t>
      </w:r>
      <w:r w:rsidR="007F14AB" w:rsidRPr="006E210D">
        <w:rPr>
          <w:lang w:val="sq-AL"/>
        </w:rPr>
        <w:t xml:space="preserve"> duhet të përmbajë emërtimin e projektit apo të projekteve, shumën totale për secilin prej tyre, afatin kohor të fillimit e të përfundimit të projektit. Kopja e kontratës shoqërohet edhe me listën (emrin dhe mbiemrin) e përfaqësuesve zyrtar</w:t>
      </w:r>
      <w:r w:rsidR="008014D4" w:rsidRPr="006E210D">
        <w:rPr>
          <w:lang w:val="sq-AL"/>
        </w:rPr>
        <w:t>ë</w:t>
      </w:r>
      <w:r w:rsidR="007F14AB" w:rsidRPr="006E210D">
        <w:rPr>
          <w:lang w:val="sq-AL"/>
        </w:rPr>
        <w:t xml:space="preserve"> të çdo projekti. </w:t>
      </w:r>
    </w:p>
    <w:p w:rsidR="007F14AB" w:rsidRPr="006E210D" w:rsidRDefault="002F761C" w:rsidP="007F14AB">
      <w:pPr>
        <w:pStyle w:val="Paragrafi"/>
        <w:rPr>
          <w:lang w:val="sq-AL"/>
        </w:rPr>
      </w:pPr>
      <w:r w:rsidRPr="006E210D">
        <w:rPr>
          <w:lang w:val="sq-AL"/>
        </w:rPr>
        <w:t xml:space="preserve">- </w:t>
      </w:r>
      <w:r w:rsidR="007F14AB" w:rsidRPr="006E210D">
        <w:rPr>
          <w:lang w:val="sq-AL"/>
        </w:rPr>
        <w:t xml:space="preserve">Deklaratat e TVSH-së, teprica kreditore e mbartur e të cilave duhet të jetë e barabartë me shumën e TVSH-së që kërkohet të rimbursohet. </w:t>
      </w:r>
    </w:p>
    <w:p w:rsidR="007F14AB" w:rsidRPr="006E210D" w:rsidRDefault="002F761C" w:rsidP="007F14AB">
      <w:pPr>
        <w:pStyle w:val="Paragrafi"/>
        <w:rPr>
          <w:lang w:val="sq-AL"/>
        </w:rPr>
      </w:pPr>
      <w:r w:rsidRPr="006E210D">
        <w:rPr>
          <w:lang w:val="sq-AL"/>
        </w:rPr>
        <w:t xml:space="preserve">- </w:t>
      </w:r>
      <w:r w:rsidR="007F14AB" w:rsidRPr="006E210D">
        <w:rPr>
          <w:lang w:val="sq-AL"/>
        </w:rPr>
        <w:t>Faturat origjinale të blerjes (në rastin e blerjeve brenda vendit) dhe deklaratat origjinale doganore (për rastet e importeve). Si faturat</w:t>
      </w:r>
      <w:r w:rsidR="008014D4" w:rsidRPr="006E210D">
        <w:rPr>
          <w:lang w:val="sq-AL"/>
        </w:rPr>
        <w:t>,</w:t>
      </w:r>
      <w:r w:rsidR="007F14AB" w:rsidRPr="006E210D">
        <w:rPr>
          <w:lang w:val="sq-AL"/>
        </w:rPr>
        <w:t xml:space="preserve"> ashtu dhe deklaratat doganore të importit</w:t>
      </w:r>
      <w:r w:rsidR="008014D4" w:rsidRPr="006E210D">
        <w:rPr>
          <w:lang w:val="sq-AL"/>
        </w:rPr>
        <w:t>,</w:t>
      </w:r>
      <w:r w:rsidR="007F14AB" w:rsidRPr="006E210D">
        <w:rPr>
          <w:lang w:val="sq-AL"/>
        </w:rPr>
        <w:t xml:space="preserve"> duhet të përmbajnë në m</w:t>
      </w:r>
      <w:r w:rsidR="008014D4" w:rsidRPr="006E210D">
        <w:rPr>
          <w:lang w:val="sq-AL"/>
        </w:rPr>
        <w:t>ënyrë shumë të dukshme shënimin</w:t>
      </w:r>
      <w:r w:rsidR="007F14AB" w:rsidRPr="006E210D">
        <w:rPr>
          <w:lang w:val="sq-AL"/>
        </w:rPr>
        <w:t xml:space="preserve"> </w:t>
      </w:r>
      <w:r w:rsidR="00F75C6C" w:rsidRPr="006E210D">
        <w:rPr>
          <w:lang w:val="sq-AL"/>
        </w:rPr>
        <w:t>“</w:t>
      </w:r>
      <w:r w:rsidR="007F14AB" w:rsidRPr="006E210D">
        <w:rPr>
          <w:lang w:val="sq-AL"/>
        </w:rPr>
        <w:t xml:space="preserve">Blerja/importi bëhet në kuadrin e </w:t>
      </w:r>
      <w:r w:rsidR="00E11F10">
        <w:rPr>
          <w:lang w:val="sq-AL"/>
        </w:rPr>
        <w:t>m</w:t>
      </w:r>
      <w:r w:rsidR="007F14AB" w:rsidRPr="006E210D">
        <w:rPr>
          <w:lang w:val="sq-AL"/>
        </w:rPr>
        <w:t xml:space="preserve">arrëveshjes së ratifikuar në Kuvend ose të miratuar nga Këshilli i Ministrave me nr. __, datë __/ __/ 20__ dhe për qëllimet e përcaktuara në këtë </w:t>
      </w:r>
      <w:r w:rsidR="00E11F10">
        <w:rPr>
          <w:lang w:val="sq-AL"/>
        </w:rPr>
        <w:t>m</w:t>
      </w:r>
      <w:r w:rsidR="007F14AB" w:rsidRPr="006E210D">
        <w:rPr>
          <w:lang w:val="sq-AL"/>
        </w:rPr>
        <w:t>arrëveshje</w:t>
      </w:r>
      <w:r w:rsidR="00F75C6C" w:rsidRPr="006E210D">
        <w:rPr>
          <w:lang w:val="sq-AL"/>
        </w:rPr>
        <w:t>”</w:t>
      </w:r>
      <w:r w:rsidR="007F14AB" w:rsidRPr="006E210D">
        <w:rPr>
          <w:lang w:val="sq-AL"/>
        </w:rPr>
        <w:t xml:space="preserve">. Ky shënim do të bëhet nga përfaqësuesi zyrtar i njësisë së zbatimit të projektit, i njohur nga Drejtoria Rajonale e Tatimeve, në bazë të listës së mësipërme, i cili veç kësaj duhet të shënojë në faturë edhe emrin, mbiemrin dhe nënshkrimin e tij. </w:t>
      </w:r>
    </w:p>
    <w:p w:rsidR="007F14AB" w:rsidRPr="006E210D" w:rsidRDefault="002F761C" w:rsidP="007F14AB">
      <w:pPr>
        <w:pStyle w:val="Paragrafi"/>
        <w:rPr>
          <w:lang w:val="sq-AL"/>
        </w:rPr>
      </w:pPr>
      <w:r w:rsidRPr="006E210D">
        <w:rPr>
          <w:lang w:val="sq-AL"/>
        </w:rPr>
        <w:t xml:space="preserve">20.3.2 </w:t>
      </w:r>
      <w:r w:rsidR="007F14AB" w:rsidRPr="006E210D">
        <w:rPr>
          <w:lang w:val="sq-AL"/>
        </w:rPr>
        <w:t>TVSH-ja përballohet nga përfituesi vendas i projektit si kosto lokale.</w:t>
      </w:r>
    </w:p>
    <w:p w:rsidR="007F14AB" w:rsidRPr="006E210D" w:rsidRDefault="007F14AB" w:rsidP="007F14AB">
      <w:pPr>
        <w:pStyle w:val="Paragrafi"/>
        <w:rPr>
          <w:lang w:val="sq-AL"/>
        </w:rPr>
      </w:pPr>
      <w:r w:rsidRPr="006E210D">
        <w:rPr>
          <w:lang w:val="sq-AL"/>
        </w:rPr>
        <w:t xml:space="preserve">Kryerja e punimeve, furnizimi i mallrave apo i shërbimeve për zbatimin e projekteve do të ngarkohet kurdoherë me TVSH, e cila në çdo rast do të paguhet nga </w:t>
      </w:r>
      <w:r w:rsidRPr="006E210D">
        <w:rPr>
          <w:lang w:val="sq-AL"/>
        </w:rPr>
        <w:lastRenderedPageBreak/>
        <w:t xml:space="preserve">shoqëria sipërmarrëse e kontraktuar për zbatimin e projektit. Por kjo TVSH do t’i jepet atij përkundrejt paraqitjes së fatures (situacionit) me TVSH nga burime të brendshme të financuara nga kosto lokale sipas vendimit të Këshillit </w:t>
      </w:r>
      <w:r w:rsidR="00B05AD1" w:rsidRPr="006E210D">
        <w:rPr>
          <w:lang w:val="sq-AL"/>
        </w:rPr>
        <w:t>të Ministrave nr. 509, datë 12.</w:t>
      </w:r>
      <w:r w:rsidRPr="006E210D">
        <w:rPr>
          <w:lang w:val="sq-AL"/>
        </w:rPr>
        <w:t>8.1996. Kështu, kur donatori nuk merr përsipër të përballojë pagesën e TVSH-së, do të veprohet në për</w:t>
      </w:r>
      <w:r w:rsidR="00425948" w:rsidRPr="006E210D">
        <w:rPr>
          <w:lang w:val="sq-AL"/>
        </w:rPr>
        <w:t>puthje me VKM</w:t>
      </w:r>
      <w:r w:rsidR="008014D4" w:rsidRPr="006E210D">
        <w:rPr>
          <w:lang w:val="sq-AL"/>
        </w:rPr>
        <w:t>-në</w:t>
      </w:r>
      <w:r w:rsidR="00425948" w:rsidRPr="006E210D">
        <w:rPr>
          <w:lang w:val="sq-AL"/>
        </w:rPr>
        <w:t xml:space="preserve"> nr. 509, datë 12.</w:t>
      </w:r>
      <w:r w:rsidRPr="006E210D">
        <w:rPr>
          <w:lang w:val="sq-AL"/>
        </w:rPr>
        <w:t xml:space="preserve">8.1996. Në bazë të këtij </w:t>
      </w:r>
      <w:r w:rsidR="00425948" w:rsidRPr="006E210D">
        <w:rPr>
          <w:lang w:val="sq-AL"/>
        </w:rPr>
        <w:t>vendimi</w:t>
      </w:r>
      <w:r w:rsidRPr="006E210D">
        <w:rPr>
          <w:lang w:val="sq-AL"/>
        </w:rPr>
        <w:t xml:space="preserve">, TVSH-ja financohet nga përfituesi apo investitori vendas i projektit dhe paguhet nga shoqëria sipërmarrëse e punimeve për zbatimin e projektit. </w:t>
      </w:r>
    </w:p>
    <w:p w:rsidR="007F14AB" w:rsidRPr="006E210D" w:rsidRDefault="007F14AB" w:rsidP="007F14AB">
      <w:pPr>
        <w:pStyle w:val="Paragrafi"/>
        <w:rPr>
          <w:lang w:val="sq-AL"/>
        </w:rPr>
      </w:pPr>
      <w:r w:rsidRPr="006E210D">
        <w:rPr>
          <w:lang w:val="sq-AL"/>
        </w:rPr>
        <w:t xml:space="preserve">Tatimi mbi vlerën e shtuar për importimin e materialeve ushtarake për Forcat e Armatosura, të dhuruara nga vendet anëtare të Aleancës së NATO-s apo partnerët, paguhet si kosto lokale nga Ministria e Mbrojtjes. </w:t>
      </w:r>
    </w:p>
    <w:p w:rsidR="007F14AB" w:rsidRPr="006E210D" w:rsidRDefault="002F761C" w:rsidP="007F14AB">
      <w:pPr>
        <w:pStyle w:val="Paragrafi"/>
        <w:rPr>
          <w:lang w:val="sq-AL"/>
        </w:rPr>
      </w:pPr>
      <w:r w:rsidRPr="006E210D">
        <w:rPr>
          <w:lang w:val="sq-AL"/>
        </w:rPr>
        <w:t xml:space="preserve">2. </w:t>
      </w:r>
      <w:r w:rsidR="007F14AB" w:rsidRPr="006E210D">
        <w:rPr>
          <w:lang w:val="sq-AL"/>
        </w:rPr>
        <w:t>Pika 20.3</w:t>
      </w:r>
      <w:r w:rsidR="008014D4" w:rsidRPr="006E210D">
        <w:rPr>
          <w:lang w:val="sq-AL"/>
        </w:rPr>
        <w:t>,</w:t>
      </w:r>
      <w:r w:rsidR="007F14AB" w:rsidRPr="006E210D">
        <w:rPr>
          <w:lang w:val="sq-AL"/>
        </w:rPr>
        <w:t xml:space="preserve"> që fillon me fjalinë: </w:t>
      </w:r>
      <w:r w:rsidR="00F75C6C" w:rsidRPr="006E210D">
        <w:rPr>
          <w:lang w:val="sq-AL"/>
        </w:rPr>
        <w:t>“</w:t>
      </w:r>
      <w:r w:rsidR="008014D4" w:rsidRPr="006E210D">
        <w:rPr>
          <w:lang w:val="sq-AL"/>
        </w:rPr>
        <w:t>Në rastin e zbatimit të m</w:t>
      </w:r>
      <w:r w:rsidR="007F14AB" w:rsidRPr="006E210D">
        <w:rPr>
          <w:lang w:val="sq-AL"/>
        </w:rPr>
        <w:t xml:space="preserve">arrëveshjeve kuadër </w:t>
      </w:r>
      <w:r w:rsidR="00F75C6C" w:rsidRPr="006E210D">
        <w:rPr>
          <w:lang w:val="sq-AL"/>
        </w:rPr>
        <w:t>“</w:t>
      </w:r>
      <w:r w:rsidR="007F14AB" w:rsidRPr="006E210D">
        <w:rPr>
          <w:lang w:val="sq-AL"/>
        </w:rPr>
        <w:t>Mbi bashkëpunim dhe zhvillim</w:t>
      </w:r>
      <w:r w:rsidR="008014D4" w:rsidRPr="006E210D">
        <w:rPr>
          <w:lang w:val="sq-AL"/>
        </w:rPr>
        <w:t>”</w:t>
      </w:r>
      <w:r w:rsidR="006A01BC" w:rsidRPr="006E210D">
        <w:rPr>
          <w:lang w:val="sq-AL"/>
        </w:rPr>
        <w:t>”</w:t>
      </w:r>
      <w:r w:rsidR="007F14AB" w:rsidRPr="006E210D">
        <w:rPr>
          <w:lang w:val="sq-AL"/>
        </w:rPr>
        <w:t xml:space="preserve">, midis Këshillit të Ministrave të Republikës së Shqipërisë dhe </w:t>
      </w:r>
      <w:r w:rsidR="00425948" w:rsidRPr="006E210D">
        <w:rPr>
          <w:lang w:val="sq-AL"/>
        </w:rPr>
        <w:t>q</w:t>
      </w:r>
      <w:r w:rsidR="007F14AB" w:rsidRPr="006E210D">
        <w:rPr>
          <w:lang w:val="sq-AL"/>
        </w:rPr>
        <w:t xml:space="preserve">everisë së Republikës së Italisë dhe </w:t>
      </w:r>
      <w:r w:rsidR="005754C5" w:rsidRPr="006E210D">
        <w:rPr>
          <w:lang w:val="sq-AL"/>
        </w:rPr>
        <w:t xml:space="preserve">qeverisë </w:t>
      </w:r>
      <w:r w:rsidR="007F14AB" w:rsidRPr="006E210D">
        <w:rPr>
          <w:lang w:val="sq-AL"/>
        </w:rPr>
        <w:t>së Republikës së Austrisë, ……..</w:t>
      </w:r>
      <w:r w:rsidR="00311F94">
        <w:rPr>
          <w:lang w:val="sq-AL"/>
        </w:rPr>
        <w:t>,</w:t>
      </w:r>
      <w:r w:rsidR="008014D4" w:rsidRPr="006E210D">
        <w:rPr>
          <w:lang w:val="sq-AL"/>
        </w:rPr>
        <w:t xml:space="preserve"> </w:t>
      </w:r>
      <w:r w:rsidR="007F14AB" w:rsidRPr="006E210D">
        <w:rPr>
          <w:lang w:val="sq-AL"/>
        </w:rPr>
        <w:t xml:space="preserve">ndryshon renditjen dhe bëhet pika 20.4. </w:t>
      </w:r>
    </w:p>
    <w:p w:rsidR="007F14AB" w:rsidRPr="006E210D" w:rsidRDefault="002957A9" w:rsidP="007F14AB">
      <w:pPr>
        <w:pStyle w:val="Paragrafi"/>
        <w:rPr>
          <w:lang w:val="sq-AL"/>
        </w:rPr>
      </w:pPr>
      <w:r w:rsidRPr="006E210D">
        <w:rPr>
          <w:lang w:val="sq-AL"/>
        </w:rPr>
        <w:t xml:space="preserve">3. </w:t>
      </w:r>
      <w:r w:rsidR="007F14AB" w:rsidRPr="006E210D">
        <w:rPr>
          <w:lang w:val="sq-AL"/>
        </w:rPr>
        <w:t>Pika 20.4</w:t>
      </w:r>
      <w:r w:rsidR="008014D4" w:rsidRPr="006E210D">
        <w:rPr>
          <w:lang w:val="sq-AL"/>
        </w:rPr>
        <w:t>,</w:t>
      </w:r>
      <w:r w:rsidR="007F14AB" w:rsidRPr="006E210D">
        <w:rPr>
          <w:lang w:val="sq-AL"/>
        </w:rPr>
        <w:t xml:space="preserve"> që fillon me fjalinë: </w:t>
      </w:r>
      <w:r w:rsidR="00F75C6C" w:rsidRPr="006E210D">
        <w:rPr>
          <w:lang w:val="sq-AL"/>
        </w:rPr>
        <w:t>“</w:t>
      </w:r>
      <w:r w:rsidR="007F14AB" w:rsidRPr="006E210D">
        <w:rPr>
          <w:lang w:val="sq-AL"/>
        </w:rPr>
        <w:t xml:space="preserve">Në zbatim të nenit 26 të ligjit nr. 9840, datë 10.12.2007 </w:t>
      </w:r>
      <w:r w:rsidR="00F75C6C" w:rsidRPr="006E210D">
        <w:rPr>
          <w:lang w:val="sq-AL"/>
        </w:rPr>
        <w:t>“</w:t>
      </w:r>
      <w:r w:rsidR="007F14AB" w:rsidRPr="006E210D">
        <w:rPr>
          <w:lang w:val="sq-AL"/>
        </w:rPr>
        <w:t xml:space="preserve">Për ratifikimin e </w:t>
      </w:r>
      <w:r w:rsidR="00F75C6C" w:rsidRPr="006E210D">
        <w:rPr>
          <w:lang w:val="sq-AL"/>
        </w:rPr>
        <w:t>“</w:t>
      </w:r>
      <w:r w:rsidR="007F14AB" w:rsidRPr="006E210D">
        <w:rPr>
          <w:lang w:val="sq-AL"/>
        </w:rPr>
        <w:t>Marrëveshjes kuadër ndërmjet Këshillit të Ministrave të Republikës së Shqipërisë dhe Komisionit të Komuniteteve E</w:t>
      </w:r>
      <w:r w:rsidR="0000634F" w:rsidRPr="006E210D">
        <w:rPr>
          <w:lang w:val="sq-AL"/>
        </w:rPr>
        <w:t>v</w:t>
      </w:r>
      <w:r w:rsidR="007F14AB" w:rsidRPr="006E210D">
        <w:rPr>
          <w:lang w:val="sq-AL"/>
        </w:rPr>
        <w:t>ropiane për rregullat e bashkëpunimit për asistencën për Shqipërinë, në kuadër të zbatimit të instrumentit të parazgjerimit (IPA)</w:t>
      </w:r>
      <w:r w:rsidR="00F75C6C" w:rsidRPr="006E210D">
        <w:rPr>
          <w:lang w:val="sq-AL"/>
        </w:rPr>
        <w:t>”</w:t>
      </w:r>
      <w:r w:rsidR="007F14AB" w:rsidRPr="006E210D">
        <w:rPr>
          <w:lang w:val="sq-AL"/>
        </w:rPr>
        <w:t xml:space="preserve"> ……..</w:t>
      </w:r>
      <w:r w:rsidR="00F75C6C" w:rsidRPr="006E210D">
        <w:rPr>
          <w:lang w:val="sq-AL"/>
        </w:rPr>
        <w:t>”</w:t>
      </w:r>
      <w:r w:rsidR="00311F94">
        <w:rPr>
          <w:lang w:val="sq-AL"/>
        </w:rPr>
        <w:t>,</w:t>
      </w:r>
      <w:r w:rsidR="007F14AB" w:rsidRPr="006E210D">
        <w:rPr>
          <w:lang w:val="sq-AL"/>
        </w:rPr>
        <w:t xml:space="preserve"> ndryshon renditjen dhe bëhet pika 20.5. </w:t>
      </w:r>
    </w:p>
    <w:p w:rsidR="007F14AB" w:rsidRPr="006E210D" w:rsidRDefault="007F14AB" w:rsidP="007F14AB">
      <w:pPr>
        <w:pStyle w:val="Paragrafi"/>
        <w:rPr>
          <w:lang w:val="sq-AL"/>
        </w:rPr>
      </w:pPr>
      <w:r w:rsidRPr="006E210D">
        <w:rPr>
          <w:lang w:val="sq-AL"/>
        </w:rPr>
        <w:t xml:space="preserve">Në këtë pikë, pas fjalisë </w:t>
      </w:r>
      <w:r w:rsidR="00F75C6C" w:rsidRPr="006E210D">
        <w:rPr>
          <w:lang w:val="sq-AL"/>
        </w:rPr>
        <w:t>“</w:t>
      </w:r>
      <w:r w:rsidRPr="006E210D">
        <w:rPr>
          <w:lang w:val="sq-AL"/>
        </w:rPr>
        <w:t>Drejtoria Rajonale Tatimore regjistron në një regjistër të veçantë të tilla OJF për efekt të rimbursimit të TVSH-së së paguar në kuadër të këtyre projekteve dhe lëshon për OJF-të një certifikatë të regjistrimit të projektit për efekt të rimbursimit të TVSH-së</w:t>
      </w:r>
      <w:r w:rsidR="00F75C6C" w:rsidRPr="006E210D">
        <w:rPr>
          <w:lang w:val="sq-AL"/>
        </w:rPr>
        <w:t>”</w:t>
      </w:r>
      <w:r w:rsidRPr="006E210D">
        <w:rPr>
          <w:lang w:val="sq-AL"/>
        </w:rPr>
        <w:t xml:space="preserve"> shtohen fjalët </w:t>
      </w:r>
      <w:r w:rsidR="00F75C6C" w:rsidRPr="006E210D">
        <w:rPr>
          <w:lang w:val="sq-AL"/>
        </w:rPr>
        <w:t>“</w:t>
      </w:r>
      <w:r w:rsidRPr="006E210D">
        <w:rPr>
          <w:lang w:val="sq-AL"/>
        </w:rPr>
        <w:t xml:space="preserve">sipas </w:t>
      </w:r>
      <w:r w:rsidR="005754C5" w:rsidRPr="006E210D">
        <w:rPr>
          <w:lang w:val="sq-AL"/>
        </w:rPr>
        <w:t>formatit nr. 6 bashkëlidhur këtij udhëzimi</w:t>
      </w:r>
      <w:r w:rsidRPr="006E210D">
        <w:rPr>
          <w:lang w:val="sq-AL"/>
        </w:rPr>
        <w:t>.</w:t>
      </w:r>
      <w:r w:rsidR="00F75C6C" w:rsidRPr="006E210D">
        <w:rPr>
          <w:lang w:val="sq-AL"/>
        </w:rPr>
        <w:t>”</w:t>
      </w:r>
      <w:r w:rsidR="008014D4" w:rsidRPr="006E210D">
        <w:rPr>
          <w:lang w:val="sq-AL"/>
        </w:rPr>
        <w:t>.</w:t>
      </w:r>
    </w:p>
    <w:p w:rsidR="007F14AB" w:rsidRPr="006E210D" w:rsidRDefault="002957A9" w:rsidP="007F14AB">
      <w:pPr>
        <w:pStyle w:val="Paragrafi"/>
        <w:rPr>
          <w:lang w:val="sq-AL"/>
        </w:rPr>
      </w:pPr>
      <w:r w:rsidRPr="006E210D">
        <w:rPr>
          <w:lang w:val="sq-AL"/>
        </w:rPr>
        <w:t xml:space="preserve">4. </w:t>
      </w:r>
      <w:r w:rsidR="007F14AB" w:rsidRPr="006E210D">
        <w:rPr>
          <w:lang w:val="sq-AL"/>
        </w:rPr>
        <w:t>Pika 20.4</w:t>
      </w:r>
      <w:r w:rsidR="008014D4" w:rsidRPr="006E210D">
        <w:rPr>
          <w:lang w:val="sq-AL"/>
        </w:rPr>
        <w:t>,</w:t>
      </w:r>
      <w:r w:rsidR="007F14AB" w:rsidRPr="006E210D">
        <w:rPr>
          <w:lang w:val="sq-AL"/>
        </w:rPr>
        <w:t xml:space="preserve"> e cila fillon me fjalinë: </w:t>
      </w:r>
      <w:r w:rsidR="00F75C6C" w:rsidRPr="006E210D">
        <w:rPr>
          <w:lang w:val="sq-AL"/>
        </w:rPr>
        <w:t>“</w:t>
      </w:r>
      <w:r w:rsidR="007F14AB" w:rsidRPr="006E210D">
        <w:rPr>
          <w:lang w:val="sq-AL"/>
        </w:rPr>
        <w:t xml:space="preserve">Në rastet e zbatimit të </w:t>
      </w:r>
      <w:r w:rsidR="005754C5" w:rsidRPr="006E210D">
        <w:rPr>
          <w:lang w:val="sq-AL"/>
        </w:rPr>
        <w:t xml:space="preserve">marrëveshjeve </w:t>
      </w:r>
      <w:r w:rsidR="007F14AB" w:rsidRPr="006E210D">
        <w:rPr>
          <w:lang w:val="sq-AL"/>
        </w:rPr>
        <w:t>kuadër për bashkëpunim dhe zhvillim, në bazë të të cilave përfitues janë institucionet buxhetore, të cilave në mome</w:t>
      </w:r>
      <w:r w:rsidR="008014D4" w:rsidRPr="006E210D">
        <w:rPr>
          <w:lang w:val="sq-AL"/>
        </w:rPr>
        <w:t>ntin e importimit nuk iu janë li</w:t>
      </w:r>
      <w:r w:rsidR="007F14AB" w:rsidRPr="006E210D">
        <w:rPr>
          <w:lang w:val="sq-AL"/>
        </w:rPr>
        <w:t>vruar nga Drejtoria e Thesarit...</w:t>
      </w:r>
      <w:r w:rsidR="00F75C6C" w:rsidRPr="006E210D">
        <w:rPr>
          <w:lang w:val="sq-AL"/>
        </w:rPr>
        <w:t>”</w:t>
      </w:r>
      <w:r w:rsidR="000E6A98">
        <w:rPr>
          <w:lang w:val="sq-AL"/>
        </w:rPr>
        <w:t>,</w:t>
      </w:r>
      <w:r w:rsidR="007F14AB" w:rsidRPr="006E210D">
        <w:rPr>
          <w:lang w:val="sq-AL"/>
        </w:rPr>
        <w:t xml:space="preserve"> ndryshon renditjen dhe bëhet pika 20.6.</w:t>
      </w:r>
    </w:p>
    <w:p w:rsidR="007F14AB" w:rsidRPr="006E210D" w:rsidRDefault="002957A9" w:rsidP="007F14AB">
      <w:pPr>
        <w:pStyle w:val="Paragrafi"/>
        <w:rPr>
          <w:lang w:val="sq-AL"/>
        </w:rPr>
      </w:pPr>
      <w:r w:rsidRPr="006E210D">
        <w:rPr>
          <w:lang w:val="sq-AL"/>
        </w:rPr>
        <w:t xml:space="preserve">5. </w:t>
      </w:r>
      <w:r w:rsidR="007F14AB" w:rsidRPr="006E210D">
        <w:rPr>
          <w:lang w:val="sq-AL"/>
        </w:rPr>
        <w:t xml:space="preserve">Në pikën 8.6 të </w:t>
      </w:r>
      <w:r w:rsidR="005754C5" w:rsidRPr="006E210D">
        <w:rPr>
          <w:lang w:val="sq-AL"/>
        </w:rPr>
        <w:t>udhëzimit</w:t>
      </w:r>
      <w:r w:rsidR="008014D4" w:rsidRPr="006E210D">
        <w:rPr>
          <w:lang w:val="sq-AL"/>
        </w:rPr>
        <w:t>,</w:t>
      </w:r>
      <w:r w:rsidR="005754C5" w:rsidRPr="006E210D">
        <w:rPr>
          <w:lang w:val="sq-AL"/>
        </w:rPr>
        <w:t xml:space="preserve"> </w:t>
      </w:r>
      <w:r w:rsidR="007F14AB" w:rsidRPr="006E210D">
        <w:rPr>
          <w:lang w:val="sq-AL"/>
        </w:rPr>
        <w:t>paragrafi i parafundit</w:t>
      </w:r>
      <w:r w:rsidR="008014D4" w:rsidRPr="006E210D">
        <w:rPr>
          <w:lang w:val="sq-AL"/>
        </w:rPr>
        <w:t>,</w:t>
      </w:r>
      <w:r w:rsidR="007F14AB" w:rsidRPr="006E210D">
        <w:rPr>
          <w:lang w:val="sq-AL"/>
        </w:rPr>
        <w:t xml:space="preserve"> i cili fillon me fjalinë: Pas verifikimit dhe miratimit të </w:t>
      </w:r>
      <w:r w:rsidR="00174F1F" w:rsidRPr="006E210D">
        <w:rPr>
          <w:lang w:val="sq-AL"/>
        </w:rPr>
        <w:t xml:space="preserve">kërkesave </w:t>
      </w:r>
      <w:r w:rsidR="007F14AB" w:rsidRPr="006E210D">
        <w:rPr>
          <w:lang w:val="sq-AL"/>
        </w:rPr>
        <w:t xml:space="preserve">për rimbursim, .... , ndryshon si më poshtë: </w:t>
      </w:r>
    </w:p>
    <w:p w:rsidR="007F14AB" w:rsidRPr="006E210D" w:rsidRDefault="00F75C6C" w:rsidP="007F14AB">
      <w:pPr>
        <w:pStyle w:val="Paragrafi"/>
        <w:rPr>
          <w:lang w:val="sq-AL"/>
        </w:rPr>
      </w:pPr>
      <w:r w:rsidRPr="006E210D">
        <w:rPr>
          <w:lang w:val="sq-AL"/>
        </w:rPr>
        <w:t>“</w:t>
      </w:r>
      <w:r w:rsidR="007F14AB" w:rsidRPr="006E210D">
        <w:rPr>
          <w:lang w:val="sq-AL"/>
        </w:rPr>
        <w:t xml:space="preserve">Pas verifikimit dhe miratimit të </w:t>
      </w:r>
      <w:r w:rsidR="0000634F" w:rsidRPr="006E210D">
        <w:rPr>
          <w:lang w:val="sq-AL"/>
        </w:rPr>
        <w:t xml:space="preserve">kërkesave </w:t>
      </w:r>
      <w:r w:rsidR="007F14AB" w:rsidRPr="006E210D">
        <w:rPr>
          <w:lang w:val="sq-AL"/>
        </w:rPr>
        <w:t xml:space="preserve">për rimbursim, Drejtoria Rajonale Tatimore i dërgon </w:t>
      </w:r>
      <w:r w:rsidR="0000634F" w:rsidRPr="006E210D">
        <w:rPr>
          <w:lang w:val="sq-AL"/>
        </w:rPr>
        <w:t xml:space="preserve">degës </w:t>
      </w:r>
      <w:r w:rsidR="007F14AB" w:rsidRPr="006E210D">
        <w:rPr>
          <w:lang w:val="sq-AL"/>
        </w:rPr>
        <w:t xml:space="preserve">së Thesarit </w:t>
      </w:r>
      <w:r w:rsidR="00174F1F" w:rsidRPr="006E210D">
        <w:rPr>
          <w:lang w:val="sq-AL"/>
        </w:rPr>
        <w:t xml:space="preserve">urdhërpagesën </w:t>
      </w:r>
      <w:r w:rsidR="007F14AB" w:rsidRPr="006E210D">
        <w:rPr>
          <w:lang w:val="sq-AL"/>
        </w:rPr>
        <w:t xml:space="preserve">për rimbursim të TVSH-së sipas </w:t>
      </w:r>
      <w:r w:rsidR="00174F1F" w:rsidRPr="006E210D">
        <w:rPr>
          <w:lang w:val="sq-AL"/>
        </w:rPr>
        <w:t xml:space="preserve">formatit </w:t>
      </w:r>
      <w:r w:rsidR="007F14AB" w:rsidRPr="006E210D">
        <w:rPr>
          <w:lang w:val="sq-AL"/>
        </w:rPr>
        <w:t>nr</w:t>
      </w:r>
      <w:r w:rsidR="005754C5" w:rsidRPr="006E210D">
        <w:rPr>
          <w:lang w:val="sq-AL"/>
        </w:rPr>
        <w:t>.</w:t>
      </w:r>
      <w:r w:rsidR="007F14AB" w:rsidRPr="006E210D">
        <w:rPr>
          <w:lang w:val="sq-AL"/>
        </w:rPr>
        <w:t xml:space="preserve"> 4 bashk</w:t>
      </w:r>
      <w:r w:rsidR="000E6A98">
        <w:rPr>
          <w:lang w:val="sq-AL"/>
        </w:rPr>
        <w:t>ë</w:t>
      </w:r>
      <w:r w:rsidR="007F14AB" w:rsidRPr="006E210D">
        <w:rPr>
          <w:lang w:val="sq-AL"/>
        </w:rPr>
        <w:t>ngjitur këtij udhëzimi, për të gjithë shumën e TVSH</w:t>
      </w:r>
      <w:r w:rsidR="0000634F" w:rsidRPr="006E210D">
        <w:rPr>
          <w:lang w:val="sq-AL"/>
        </w:rPr>
        <w:t>-së</w:t>
      </w:r>
      <w:r w:rsidR="007F14AB" w:rsidRPr="006E210D">
        <w:rPr>
          <w:lang w:val="sq-AL"/>
        </w:rPr>
        <w:t xml:space="preserve"> që do të rimbursohet në bazë të kërkesave të paraqitura nga Drejtoria e Protokollit në Ministrinë e Punëve të Jashtme. Dega përkatëse e Thesarit</w:t>
      </w:r>
      <w:r w:rsidR="008014D4" w:rsidRPr="006E210D">
        <w:rPr>
          <w:lang w:val="sq-AL"/>
        </w:rPr>
        <w:t>,</w:t>
      </w:r>
      <w:r w:rsidR="007F14AB" w:rsidRPr="006E210D">
        <w:rPr>
          <w:lang w:val="sq-AL"/>
        </w:rPr>
        <w:t xml:space="preserve"> në bazë të kësaj urdhërpagese</w:t>
      </w:r>
      <w:r w:rsidR="008014D4" w:rsidRPr="006E210D">
        <w:rPr>
          <w:lang w:val="sq-AL"/>
        </w:rPr>
        <w:t>,</w:t>
      </w:r>
      <w:r w:rsidR="007F14AB" w:rsidRPr="006E210D">
        <w:rPr>
          <w:lang w:val="sq-AL"/>
        </w:rPr>
        <w:t xml:space="preserve"> kalon për </w:t>
      </w:r>
      <w:r w:rsidR="0000634F" w:rsidRPr="006E210D">
        <w:rPr>
          <w:lang w:val="sq-AL"/>
        </w:rPr>
        <w:t xml:space="preserve">drejtorinë </w:t>
      </w:r>
      <w:r w:rsidR="007F14AB" w:rsidRPr="006E210D">
        <w:rPr>
          <w:lang w:val="sq-AL"/>
        </w:rPr>
        <w:t>përkatëse në Ministrinë e Punëve të Jashtme të gjithë shumën e TVSH-së s</w:t>
      </w:r>
      <w:r w:rsidR="0000634F" w:rsidRPr="006E210D">
        <w:rPr>
          <w:lang w:val="sq-AL"/>
        </w:rPr>
        <w:t>ë</w:t>
      </w:r>
      <w:r w:rsidR="007F14AB" w:rsidRPr="006E210D">
        <w:rPr>
          <w:lang w:val="sq-AL"/>
        </w:rPr>
        <w:t xml:space="preserve"> rimbursueshme. Kjo e fundit shpërnda</w:t>
      </w:r>
      <w:r w:rsidR="008014D4" w:rsidRPr="006E210D">
        <w:rPr>
          <w:lang w:val="sq-AL"/>
        </w:rPr>
        <w:t>n rimbursimet sipas çdo kërkese.</w:t>
      </w:r>
      <w:r w:rsidRPr="006E210D">
        <w:rPr>
          <w:lang w:val="sq-AL"/>
        </w:rPr>
        <w:t>”</w:t>
      </w:r>
      <w:r w:rsidR="007F14AB" w:rsidRPr="006E210D">
        <w:rPr>
          <w:lang w:val="sq-AL"/>
        </w:rPr>
        <w:t>.</w:t>
      </w:r>
    </w:p>
    <w:p w:rsidR="007F14AB" w:rsidRPr="006E210D" w:rsidRDefault="007F14AB" w:rsidP="007F14AB">
      <w:pPr>
        <w:pStyle w:val="Paragrafi"/>
        <w:rPr>
          <w:lang w:val="sq-AL"/>
        </w:rPr>
      </w:pPr>
      <w:r w:rsidRPr="006E210D">
        <w:rPr>
          <w:lang w:val="sq-AL"/>
        </w:rPr>
        <w:lastRenderedPageBreak/>
        <w:t xml:space="preserve">Ky </w:t>
      </w:r>
      <w:r w:rsidR="0000634F" w:rsidRPr="006E210D">
        <w:rPr>
          <w:lang w:val="sq-AL"/>
        </w:rPr>
        <w:t>u</w:t>
      </w:r>
      <w:r w:rsidRPr="006E210D">
        <w:rPr>
          <w:lang w:val="sq-AL"/>
        </w:rPr>
        <w:t>dhëzim hyn në fuqi me botimin në Fletoren Zyrtare.</w:t>
      </w:r>
    </w:p>
    <w:p w:rsidR="007F14AB" w:rsidRPr="006E210D" w:rsidRDefault="007F14AB" w:rsidP="007F14AB">
      <w:pPr>
        <w:pStyle w:val="Paragrafi"/>
        <w:rPr>
          <w:lang w:val="sq-AL"/>
        </w:rPr>
      </w:pPr>
    </w:p>
    <w:p w:rsidR="002957A9" w:rsidRPr="006E210D" w:rsidRDefault="008014D4" w:rsidP="002957A9">
      <w:pPr>
        <w:pStyle w:val="Autoriteti"/>
        <w:rPr>
          <w:lang w:val="sq-AL"/>
        </w:rPr>
      </w:pPr>
      <w:r w:rsidRPr="006E210D">
        <w:rPr>
          <w:lang w:val="sq-AL"/>
        </w:rPr>
        <w:t>MINISTri</w:t>
      </w:r>
      <w:r w:rsidR="002957A9" w:rsidRPr="006E210D">
        <w:rPr>
          <w:lang w:val="sq-AL"/>
        </w:rPr>
        <w:t xml:space="preserve"> I FINANCAVE</w:t>
      </w:r>
    </w:p>
    <w:p w:rsidR="00413E67" w:rsidRPr="006E210D" w:rsidRDefault="007F14AB" w:rsidP="002957A9">
      <w:pPr>
        <w:pStyle w:val="AutoritetiEmer"/>
        <w:rPr>
          <w:lang w:val="sq-AL"/>
        </w:rPr>
        <w:sectPr w:rsidR="00413E67" w:rsidRPr="006E210D" w:rsidSect="00413E67">
          <w:headerReference w:type="even" r:id="rId8"/>
          <w:headerReference w:type="default" r:id="rId9"/>
          <w:footerReference w:type="even" r:id="rId10"/>
          <w:footerReference w:type="default" r:id="rId11"/>
          <w:pgSz w:w="11907" w:h="16840" w:code="9"/>
          <w:pgMar w:top="851" w:right="851" w:bottom="851" w:left="851" w:header="1134" w:footer="1134" w:gutter="0"/>
          <w:pgNumType w:start="647"/>
          <w:cols w:num="2" w:space="454"/>
          <w:docGrid w:linePitch="360"/>
        </w:sectPr>
      </w:pPr>
      <w:r w:rsidRPr="006E210D">
        <w:rPr>
          <w:lang w:val="sq-AL"/>
        </w:rPr>
        <w:t xml:space="preserve">Shkëlqim </w:t>
      </w:r>
      <w:r w:rsidR="0000634F" w:rsidRPr="006E210D">
        <w:rPr>
          <w:lang w:val="sq-AL"/>
        </w:rPr>
        <w:t>Cani</w:t>
      </w:r>
    </w:p>
    <w:p w:rsidR="007F14AB" w:rsidRPr="006E210D" w:rsidRDefault="007F14AB" w:rsidP="002957A9">
      <w:pPr>
        <w:pStyle w:val="AutoritetiEmer"/>
        <w:rPr>
          <w:lang w:val="sq-AL"/>
        </w:rPr>
      </w:pPr>
    </w:p>
    <w:p w:rsidR="007F14AB" w:rsidRPr="006E210D" w:rsidRDefault="007F14A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E5765B" w:rsidP="007F14AB">
      <w:pPr>
        <w:pStyle w:val="Paragrafi"/>
        <w:rPr>
          <w:lang w:val="sq-AL"/>
        </w:rPr>
      </w:pPr>
    </w:p>
    <w:p w:rsidR="00E5765B" w:rsidRPr="006E210D" w:rsidRDefault="00515564" w:rsidP="00E5765B">
      <w:pPr>
        <w:pStyle w:val="NumriData"/>
        <w:rPr>
          <w:sz w:val="19"/>
          <w:szCs w:val="19"/>
          <w:lang w:val="sq-AL"/>
        </w:rPr>
      </w:pPr>
      <w:r w:rsidRPr="006E210D">
        <w:rPr>
          <w:noProof/>
          <w:sz w:val="19"/>
          <w:szCs w:val="19"/>
          <w:lang w:eastAsia="en-GB"/>
        </w:rPr>
        <w:drawing>
          <wp:inline distT="0" distB="0" distL="0" distR="0">
            <wp:extent cx="485775" cy="600075"/>
            <wp:effectExtent l="0" t="0" r="9525" b="9525"/>
            <wp:docPr id="1" name="Picture 1"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 bukur tom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r w:rsidR="00E5765B" w:rsidRPr="006E210D">
        <w:rPr>
          <w:sz w:val="19"/>
          <w:szCs w:val="19"/>
          <w:lang w:val="sq-AL"/>
        </w:rPr>
        <w:t xml:space="preserve"> </w:t>
      </w:r>
    </w:p>
    <w:p w:rsidR="00E5765B" w:rsidRPr="006E210D" w:rsidRDefault="00E5765B" w:rsidP="00E5765B">
      <w:pPr>
        <w:pStyle w:val="NumriData"/>
        <w:rPr>
          <w:sz w:val="19"/>
          <w:szCs w:val="19"/>
          <w:lang w:val="sq-AL"/>
        </w:rPr>
      </w:pPr>
      <w:r w:rsidRPr="006E210D">
        <w:rPr>
          <w:sz w:val="19"/>
          <w:szCs w:val="19"/>
          <w:lang w:val="sq-AL"/>
        </w:rPr>
        <w:t>REPUBLIKA E SHQIPËRISË</w:t>
      </w:r>
    </w:p>
    <w:p w:rsidR="00E5765B" w:rsidRPr="006E210D" w:rsidRDefault="00E5765B" w:rsidP="00E5765B">
      <w:pPr>
        <w:jc w:val="center"/>
        <w:rPr>
          <w:rFonts w:ascii="CG Times" w:hAnsi="CG Times"/>
          <w:b/>
          <w:sz w:val="19"/>
          <w:szCs w:val="19"/>
          <w:lang w:val="sq-AL"/>
        </w:rPr>
      </w:pPr>
      <w:r w:rsidRPr="006E210D">
        <w:rPr>
          <w:rFonts w:ascii="CG Times" w:hAnsi="CG Times"/>
          <w:b/>
          <w:sz w:val="19"/>
          <w:szCs w:val="19"/>
          <w:lang w:val="sq-AL"/>
        </w:rPr>
        <w:t>MINISTRIA E FINANCAVE</w:t>
      </w:r>
    </w:p>
    <w:p w:rsidR="00E5765B" w:rsidRPr="006E210D" w:rsidRDefault="00E5765B" w:rsidP="00E5765B">
      <w:pPr>
        <w:jc w:val="center"/>
        <w:rPr>
          <w:rFonts w:ascii="CG Times" w:hAnsi="CG Times"/>
          <w:sz w:val="19"/>
          <w:szCs w:val="19"/>
          <w:lang w:val="sq-AL"/>
        </w:rPr>
      </w:pPr>
      <w:r w:rsidRPr="006E210D">
        <w:rPr>
          <w:rFonts w:ascii="CG Times" w:hAnsi="CG Times"/>
          <w:b/>
          <w:bCs/>
          <w:iCs/>
          <w:sz w:val="19"/>
          <w:szCs w:val="19"/>
          <w:lang w:val="sq-AL"/>
        </w:rPr>
        <w:t>DREJTORIA E PËRGJITHSHME E TATIMEVE</w:t>
      </w:r>
    </w:p>
    <w:p w:rsidR="00E5765B" w:rsidRPr="006E210D" w:rsidRDefault="00E5765B" w:rsidP="00E5765B">
      <w:pPr>
        <w:pStyle w:val="Subtitle"/>
        <w:outlineLvl w:val="0"/>
        <w:rPr>
          <w:rFonts w:ascii="CG Times" w:hAnsi="CG Times"/>
          <w:sz w:val="19"/>
          <w:szCs w:val="19"/>
          <w:lang w:val="sq-AL"/>
        </w:rPr>
      </w:pPr>
      <w:r w:rsidRPr="006E210D">
        <w:rPr>
          <w:rFonts w:ascii="CG Times" w:hAnsi="CG Times"/>
          <w:sz w:val="19"/>
          <w:szCs w:val="19"/>
          <w:lang w:val="sq-AL"/>
        </w:rPr>
        <w:t>DREJTORIA RAJONALE TATIMORE</w:t>
      </w:r>
    </w:p>
    <w:p w:rsidR="00E5765B" w:rsidRPr="006E210D" w:rsidRDefault="00E5765B" w:rsidP="00E5765B">
      <w:pPr>
        <w:pStyle w:val="Subtitle"/>
        <w:outlineLvl w:val="0"/>
        <w:rPr>
          <w:rFonts w:ascii="CG Times" w:hAnsi="CG Times"/>
          <w:sz w:val="12"/>
          <w:szCs w:val="19"/>
          <w:lang w:val="sq-AL"/>
        </w:rPr>
      </w:pPr>
    </w:p>
    <w:p w:rsidR="00E5765B" w:rsidRPr="006E210D" w:rsidRDefault="00E830B2" w:rsidP="00E5765B">
      <w:pPr>
        <w:pStyle w:val="Heading2"/>
        <w:tabs>
          <w:tab w:val="right" w:pos="1276"/>
          <w:tab w:val="left" w:pos="1701"/>
        </w:tabs>
        <w:rPr>
          <w:rFonts w:ascii="CG Times" w:hAnsi="CG Times"/>
          <w:b w:val="0"/>
          <w:i/>
          <w:sz w:val="19"/>
          <w:szCs w:val="19"/>
          <w:lang w:val="sq-AL"/>
        </w:rPr>
      </w:pPr>
      <w:r w:rsidRPr="006E210D">
        <w:rPr>
          <w:rFonts w:ascii="CG Times" w:hAnsi="CG Times"/>
          <w:b w:val="0"/>
          <w:i/>
          <w:sz w:val="19"/>
          <w:szCs w:val="19"/>
          <w:lang w:val="sq-AL"/>
        </w:rPr>
        <w:t xml:space="preserve"> </w:t>
      </w:r>
      <w:r w:rsidR="00E5765B" w:rsidRPr="006E210D">
        <w:rPr>
          <w:rFonts w:ascii="CG Times" w:hAnsi="CG Times"/>
          <w:b w:val="0"/>
          <w:i/>
          <w:sz w:val="19"/>
          <w:szCs w:val="19"/>
          <w:lang w:val="sq-AL"/>
        </w:rPr>
        <w:t>Nr</w:t>
      </w:r>
      <w:r w:rsidR="00CB5EEF" w:rsidRPr="006E210D">
        <w:rPr>
          <w:rFonts w:ascii="CG Times" w:hAnsi="CG Times"/>
          <w:b w:val="0"/>
          <w:i/>
          <w:sz w:val="19"/>
          <w:szCs w:val="19"/>
          <w:lang w:val="sq-AL"/>
        </w:rPr>
        <w:t>.</w:t>
      </w:r>
      <w:r w:rsidR="00E5765B" w:rsidRPr="006E210D">
        <w:rPr>
          <w:rFonts w:ascii="CG Times" w:hAnsi="CG Times"/>
          <w:b w:val="0"/>
          <w:i/>
          <w:sz w:val="19"/>
          <w:szCs w:val="19"/>
          <w:lang w:val="sq-AL"/>
        </w:rPr>
        <w:t>_______</w:t>
      </w:r>
      <w:r w:rsidR="001A4988" w:rsidRPr="006E210D">
        <w:rPr>
          <w:rFonts w:ascii="CG Times" w:hAnsi="CG Times"/>
          <w:b w:val="0"/>
          <w:i/>
          <w:sz w:val="19"/>
          <w:szCs w:val="19"/>
          <w:lang w:val="sq-AL"/>
        </w:rPr>
        <w:t xml:space="preserve"> p</w:t>
      </w:r>
      <w:r w:rsidR="00E5765B" w:rsidRPr="006E210D">
        <w:rPr>
          <w:rFonts w:ascii="CG Times" w:hAnsi="CG Times"/>
          <w:b w:val="0"/>
          <w:i/>
          <w:sz w:val="19"/>
          <w:szCs w:val="19"/>
          <w:lang w:val="sq-AL"/>
        </w:rPr>
        <w:t>rot</w:t>
      </w:r>
      <w:r w:rsidR="001A4988" w:rsidRPr="006E210D">
        <w:rPr>
          <w:rFonts w:ascii="CG Times" w:hAnsi="CG Times"/>
          <w:b w:val="0"/>
          <w:i/>
          <w:sz w:val="19"/>
          <w:szCs w:val="19"/>
          <w:lang w:val="sq-AL"/>
        </w:rPr>
        <w:t>.</w:t>
      </w:r>
      <w:r w:rsidR="00E5765B" w:rsidRPr="006E210D">
        <w:rPr>
          <w:rFonts w:ascii="CG Times" w:hAnsi="CG Times"/>
          <w:b w:val="0"/>
          <w:i/>
          <w:sz w:val="19"/>
          <w:szCs w:val="19"/>
          <w:lang w:val="sq-AL"/>
        </w:rPr>
        <w:t xml:space="preserve"> </w:t>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Pr="006E210D">
        <w:rPr>
          <w:rFonts w:ascii="CG Times" w:hAnsi="CG Times"/>
          <w:b w:val="0"/>
          <w:i/>
          <w:sz w:val="19"/>
          <w:szCs w:val="19"/>
          <w:lang w:val="sq-AL"/>
        </w:rPr>
        <w:t xml:space="preserve"> </w:t>
      </w:r>
      <w:r w:rsidR="00E5765B" w:rsidRPr="006E210D">
        <w:rPr>
          <w:rFonts w:ascii="CG Times" w:hAnsi="CG Times"/>
          <w:b w:val="0"/>
          <w:i/>
          <w:sz w:val="19"/>
          <w:szCs w:val="19"/>
          <w:lang w:val="sq-AL"/>
        </w:rPr>
        <w:tab/>
      </w:r>
      <w:r w:rsidR="008014D4" w:rsidRPr="006E210D">
        <w:rPr>
          <w:rFonts w:ascii="CG Times" w:hAnsi="CG Times"/>
          <w:b w:val="0"/>
          <w:i/>
          <w:sz w:val="19"/>
          <w:szCs w:val="19"/>
          <w:lang w:val="sq-AL"/>
        </w:rPr>
        <w:tab/>
      </w:r>
      <w:r w:rsidR="008014D4" w:rsidRPr="006E210D">
        <w:rPr>
          <w:rFonts w:ascii="CG Times" w:hAnsi="CG Times"/>
          <w:b w:val="0"/>
          <w:i/>
          <w:sz w:val="19"/>
          <w:szCs w:val="19"/>
          <w:lang w:val="sq-AL"/>
        </w:rPr>
        <w:tab/>
      </w:r>
      <w:r w:rsidR="008014D4" w:rsidRPr="006E210D">
        <w:rPr>
          <w:rFonts w:ascii="CG Times" w:hAnsi="CG Times"/>
          <w:b w:val="0"/>
          <w:i/>
          <w:sz w:val="19"/>
          <w:szCs w:val="19"/>
          <w:lang w:val="sq-AL"/>
        </w:rPr>
        <w:tab/>
      </w:r>
      <w:r w:rsidR="008014D4" w:rsidRPr="006E210D">
        <w:rPr>
          <w:rFonts w:ascii="CG Times" w:hAnsi="CG Times"/>
          <w:b w:val="0"/>
          <w:i/>
          <w:sz w:val="19"/>
          <w:szCs w:val="19"/>
          <w:lang w:val="sq-AL"/>
        </w:rPr>
        <w:tab/>
      </w:r>
      <w:r w:rsidR="008014D4" w:rsidRPr="006E210D">
        <w:rPr>
          <w:rFonts w:ascii="CG Times" w:hAnsi="CG Times"/>
          <w:b w:val="0"/>
          <w:i/>
          <w:sz w:val="19"/>
          <w:szCs w:val="19"/>
          <w:lang w:val="sq-AL"/>
        </w:rPr>
        <w:tab/>
      </w:r>
      <w:r w:rsidRPr="006E210D">
        <w:rPr>
          <w:rFonts w:ascii="CG Times" w:hAnsi="CG Times"/>
          <w:b w:val="0"/>
          <w:i/>
          <w:sz w:val="19"/>
          <w:szCs w:val="19"/>
          <w:lang w:val="sq-AL"/>
        </w:rPr>
        <w:t xml:space="preserve"> </w:t>
      </w:r>
      <w:r w:rsidR="00E5765B" w:rsidRPr="006E210D">
        <w:rPr>
          <w:rFonts w:ascii="CG Times" w:hAnsi="CG Times"/>
          <w:b w:val="0"/>
          <w:i/>
          <w:sz w:val="19"/>
          <w:szCs w:val="19"/>
          <w:lang w:val="sq-AL"/>
        </w:rPr>
        <w:t>Datë ......../......../.........</w:t>
      </w:r>
    </w:p>
    <w:p w:rsidR="00E5765B" w:rsidRPr="006E210D" w:rsidRDefault="00E830B2" w:rsidP="00E5765B">
      <w:pPr>
        <w:autoSpaceDE w:val="0"/>
        <w:autoSpaceDN w:val="0"/>
        <w:adjustRightInd w:val="0"/>
        <w:rPr>
          <w:rFonts w:ascii="CG Times" w:hAnsi="CG Times"/>
          <w:b/>
          <w:i/>
          <w:color w:val="000000"/>
          <w:sz w:val="19"/>
          <w:szCs w:val="19"/>
          <w:lang w:val="sq-AL"/>
        </w:rPr>
      </w:pPr>
      <w:r w:rsidRPr="006E210D">
        <w:rPr>
          <w:rFonts w:ascii="CG Times" w:hAnsi="CG Times"/>
          <w:b/>
          <w:i/>
          <w:color w:val="000000"/>
          <w:sz w:val="19"/>
          <w:szCs w:val="19"/>
          <w:lang w:val="sq-AL"/>
        </w:rPr>
        <w:t xml:space="preserve"> </w:t>
      </w:r>
      <w:r w:rsidR="00CB5EEF" w:rsidRPr="006E210D">
        <w:rPr>
          <w:rFonts w:ascii="CG Times" w:hAnsi="CG Times"/>
          <w:b/>
          <w:i/>
          <w:color w:val="000000"/>
          <w:sz w:val="19"/>
          <w:szCs w:val="19"/>
          <w:lang w:val="sq-AL"/>
        </w:rPr>
        <w:t>(Formati n</w:t>
      </w:r>
      <w:r w:rsidR="00E5765B" w:rsidRPr="006E210D">
        <w:rPr>
          <w:rFonts w:ascii="CG Times" w:hAnsi="CG Times"/>
          <w:b/>
          <w:i/>
          <w:color w:val="000000"/>
          <w:sz w:val="19"/>
          <w:szCs w:val="19"/>
          <w:lang w:val="sq-AL"/>
        </w:rPr>
        <w:t>r. 1)</w:t>
      </w:r>
    </w:p>
    <w:p w:rsidR="00E5765B" w:rsidRPr="006E210D" w:rsidRDefault="00E5765B" w:rsidP="00E5765B">
      <w:pPr>
        <w:autoSpaceDE w:val="0"/>
        <w:autoSpaceDN w:val="0"/>
        <w:adjustRightInd w:val="0"/>
        <w:ind w:left="720" w:firstLine="720"/>
        <w:rPr>
          <w:rFonts w:ascii="CG Times" w:hAnsi="CG Times"/>
          <w:b/>
          <w:i/>
          <w:color w:val="000000"/>
          <w:sz w:val="6"/>
          <w:szCs w:val="19"/>
          <w:u w:val="single"/>
          <w:lang w:val="sq-AL"/>
        </w:rPr>
      </w:pPr>
    </w:p>
    <w:p w:rsidR="00E5765B" w:rsidRPr="006E210D" w:rsidRDefault="00E5765B" w:rsidP="002A216F">
      <w:pPr>
        <w:autoSpaceDE w:val="0"/>
        <w:autoSpaceDN w:val="0"/>
        <w:adjustRightInd w:val="0"/>
        <w:jc w:val="center"/>
        <w:rPr>
          <w:rFonts w:ascii="CG Times" w:hAnsi="CG Times"/>
          <w:b/>
          <w:i/>
          <w:color w:val="000000"/>
          <w:sz w:val="19"/>
          <w:szCs w:val="19"/>
          <w:u w:val="single"/>
          <w:lang w:val="sq-AL"/>
        </w:rPr>
      </w:pPr>
      <w:r w:rsidRPr="006E210D">
        <w:rPr>
          <w:rFonts w:ascii="CG Times" w:hAnsi="CG Times"/>
          <w:b/>
          <w:i/>
          <w:color w:val="000000"/>
          <w:sz w:val="19"/>
          <w:szCs w:val="19"/>
          <w:u w:val="single"/>
          <w:lang w:val="sq-AL"/>
        </w:rPr>
        <w:t>NJOFTIM PËR MOSPRANIMIN E KËRKESËS PËR RIMBURSIM TË TVSH</w:t>
      </w:r>
      <w:r w:rsidR="008738B9" w:rsidRPr="006E210D">
        <w:rPr>
          <w:rFonts w:ascii="CG Times" w:hAnsi="CG Times"/>
          <w:b/>
          <w:i/>
          <w:color w:val="000000"/>
          <w:sz w:val="19"/>
          <w:szCs w:val="19"/>
          <w:u w:val="single"/>
          <w:lang w:val="sq-AL"/>
        </w:rPr>
        <w:t>-së</w:t>
      </w:r>
    </w:p>
    <w:p w:rsidR="00E5765B" w:rsidRPr="006E210D" w:rsidRDefault="00E5765B" w:rsidP="00E5765B">
      <w:pPr>
        <w:autoSpaceDE w:val="0"/>
        <w:autoSpaceDN w:val="0"/>
        <w:adjustRightInd w:val="0"/>
        <w:rPr>
          <w:rFonts w:ascii="CG Times" w:hAnsi="CG Times"/>
          <w:color w:val="000000"/>
          <w:sz w:val="16"/>
          <w:szCs w:val="19"/>
          <w:lang w:val="sq-AL"/>
        </w:rPr>
      </w:pPr>
    </w:p>
    <w:p w:rsidR="00E5765B" w:rsidRPr="006E210D" w:rsidRDefault="00E5765B" w:rsidP="00E5765B">
      <w:pPr>
        <w:pStyle w:val="Heading1"/>
        <w:rPr>
          <w:rFonts w:ascii="CG Times" w:hAnsi="CG Times"/>
          <w:sz w:val="19"/>
          <w:szCs w:val="19"/>
          <w:lang w:val="sq-AL"/>
        </w:rPr>
      </w:pPr>
      <w:r w:rsidRPr="006E210D">
        <w:rPr>
          <w:rFonts w:ascii="CG Times" w:hAnsi="CG Times"/>
          <w:color w:val="000000"/>
          <w:sz w:val="19"/>
          <w:szCs w:val="19"/>
          <w:lang w:val="sq-AL"/>
        </w:rPr>
        <w:t>Drejtuar:</w:t>
      </w:r>
      <w:r w:rsidR="00E830B2" w:rsidRPr="006E210D">
        <w:rPr>
          <w:rFonts w:ascii="CG Times" w:hAnsi="CG Times"/>
          <w:color w:val="000000"/>
          <w:sz w:val="19"/>
          <w:szCs w:val="19"/>
          <w:lang w:val="sq-AL"/>
        </w:rPr>
        <w:t xml:space="preserve"> </w:t>
      </w:r>
      <w:r w:rsidRPr="006E210D">
        <w:rPr>
          <w:rFonts w:ascii="CG Times" w:hAnsi="CG Times"/>
          <w:b w:val="0"/>
          <w:sz w:val="19"/>
          <w:szCs w:val="19"/>
          <w:lang w:val="sq-AL"/>
        </w:rPr>
        <w:tab/>
      </w:r>
      <w:r w:rsidRPr="006E210D">
        <w:rPr>
          <w:rFonts w:ascii="CG Times" w:hAnsi="CG Times"/>
          <w:sz w:val="19"/>
          <w:szCs w:val="19"/>
          <w:lang w:val="sq-AL"/>
        </w:rPr>
        <w:t>Subjektit</w:t>
      </w:r>
      <w:r w:rsidR="00E830B2" w:rsidRPr="006E210D">
        <w:rPr>
          <w:rFonts w:ascii="CG Times" w:hAnsi="CG Times"/>
          <w:sz w:val="19"/>
          <w:szCs w:val="19"/>
          <w:lang w:val="sq-AL"/>
        </w:rPr>
        <w:t xml:space="preserve"> </w:t>
      </w:r>
      <w:r w:rsidR="00F75C6C" w:rsidRPr="006E210D">
        <w:rPr>
          <w:rFonts w:ascii="CG Times" w:hAnsi="CG Times"/>
          <w:sz w:val="19"/>
          <w:szCs w:val="19"/>
          <w:lang w:val="sq-AL"/>
        </w:rPr>
        <w:t>“</w:t>
      </w:r>
      <w:r w:rsidRPr="006E210D">
        <w:rPr>
          <w:rFonts w:ascii="CG Times" w:hAnsi="CG Times"/>
          <w:sz w:val="19"/>
          <w:szCs w:val="19"/>
          <w:lang w:val="sq-AL"/>
        </w:rPr>
        <w:t>____________________________</w:t>
      </w:r>
      <w:r w:rsidR="00F75C6C" w:rsidRPr="006E210D">
        <w:rPr>
          <w:rFonts w:ascii="CG Times" w:hAnsi="CG Times"/>
          <w:sz w:val="19"/>
          <w:szCs w:val="19"/>
          <w:lang w:val="sq-AL"/>
        </w:rPr>
        <w:t>”</w:t>
      </w:r>
    </w:p>
    <w:p w:rsidR="00E5765B" w:rsidRPr="006E210D" w:rsidRDefault="00E5765B" w:rsidP="00E5765B">
      <w:pPr>
        <w:ind w:left="720" w:firstLine="720"/>
        <w:rPr>
          <w:rFonts w:ascii="CG Times" w:hAnsi="CG Times"/>
          <w:b/>
          <w:i/>
          <w:sz w:val="19"/>
          <w:szCs w:val="19"/>
          <w:lang w:val="sq-AL"/>
        </w:rPr>
      </w:pPr>
      <w:r w:rsidRPr="006E210D">
        <w:rPr>
          <w:rFonts w:ascii="CG Times" w:hAnsi="CG Times"/>
          <w:sz w:val="19"/>
          <w:szCs w:val="19"/>
          <w:lang w:val="sq-AL"/>
        </w:rPr>
        <w:t xml:space="preserve"> </w:t>
      </w:r>
      <w:r w:rsidRPr="006E210D">
        <w:rPr>
          <w:rFonts w:ascii="CG Times" w:hAnsi="CG Times"/>
          <w:sz w:val="19"/>
          <w:szCs w:val="19"/>
          <w:lang w:val="sq-AL"/>
        </w:rPr>
        <w:tab/>
      </w:r>
      <w:r w:rsidR="00E830B2" w:rsidRPr="006E210D">
        <w:rPr>
          <w:rFonts w:ascii="CG Times" w:hAnsi="CG Times"/>
          <w:b/>
          <w:i/>
          <w:sz w:val="19"/>
          <w:szCs w:val="19"/>
          <w:lang w:val="sq-AL"/>
        </w:rPr>
        <w:t xml:space="preserve"> </w:t>
      </w:r>
      <w:r w:rsidRPr="006E210D">
        <w:rPr>
          <w:rFonts w:ascii="CG Times" w:hAnsi="CG Times"/>
          <w:b/>
          <w:i/>
          <w:sz w:val="19"/>
          <w:szCs w:val="19"/>
          <w:lang w:val="sq-AL"/>
        </w:rPr>
        <w:t>Z.</w:t>
      </w:r>
      <w:r w:rsidR="00E830B2" w:rsidRPr="006E210D">
        <w:rPr>
          <w:rFonts w:ascii="CG Times" w:hAnsi="CG Times"/>
          <w:b/>
          <w:i/>
          <w:sz w:val="19"/>
          <w:szCs w:val="19"/>
          <w:lang w:val="sq-AL"/>
        </w:rPr>
        <w:t xml:space="preserve"> </w:t>
      </w:r>
      <w:r w:rsidRPr="006E210D">
        <w:rPr>
          <w:rFonts w:ascii="CG Times" w:hAnsi="CG Times"/>
          <w:b/>
          <w:i/>
          <w:sz w:val="19"/>
          <w:szCs w:val="19"/>
          <w:lang w:val="sq-AL"/>
        </w:rPr>
        <w:t>__________________________</w:t>
      </w:r>
    </w:p>
    <w:p w:rsidR="00E5765B" w:rsidRPr="006E210D" w:rsidRDefault="00E830B2" w:rsidP="00E5765B">
      <w:pPr>
        <w:rPr>
          <w:rFonts w:ascii="CG Times" w:hAnsi="CG Times"/>
          <w:b/>
          <w:i/>
          <w:sz w:val="19"/>
          <w:szCs w:val="19"/>
          <w:lang w:val="sq-AL"/>
        </w:rPr>
      </w:pPr>
      <w:r w:rsidRPr="006E210D">
        <w:rPr>
          <w:rFonts w:ascii="CG Times" w:hAnsi="CG Times"/>
          <w:b/>
          <w:i/>
          <w:sz w:val="19"/>
          <w:szCs w:val="19"/>
          <w:lang w:val="sq-AL"/>
        </w:rPr>
        <w:t xml:space="preserve"> </w:t>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Pr="006E210D">
        <w:rPr>
          <w:rFonts w:ascii="CG Times" w:hAnsi="CG Times"/>
          <w:b/>
          <w:i/>
          <w:sz w:val="19"/>
          <w:szCs w:val="19"/>
          <w:lang w:val="sq-AL"/>
        </w:rPr>
        <w:t xml:space="preserve"> </w:t>
      </w:r>
      <w:r w:rsidR="00CB5EEF" w:rsidRPr="006E210D">
        <w:rPr>
          <w:rFonts w:ascii="CG Times" w:hAnsi="CG Times"/>
          <w:b/>
          <w:i/>
          <w:sz w:val="19"/>
          <w:szCs w:val="19"/>
          <w:lang w:val="sq-AL"/>
        </w:rPr>
        <w:t>NIPT</w:t>
      </w:r>
      <w:r w:rsidR="00E5765B" w:rsidRPr="006E210D">
        <w:rPr>
          <w:rFonts w:ascii="CG Times" w:hAnsi="CG Times"/>
          <w:b/>
          <w:i/>
          <w:sz w:val="19"/>
          <w:szCs w:val="19"/>
          <w:lang w:val="sq-AL"/>
        </w:rPr>
        <w:t>: ________________________</w:t>
      </w:r>
    </w:p>
    <w:p w:rsidR="00E5765B" w:rsidRPr="006E210D" w:rsidRDefault="00E830B2" w:rsidP="00E5765B">
      <w:pPr>
        <w:rPr>
          <w:rFonts w:ascii="CG Times" w:hAnsi="CG Times"/>
          <w:b/>
          <w:sz w:val="19"/>
          <w:szCs w:val="19"/>
          <w:lang w:val="sq-AL"/>
        </w:rPr>
      </w:pPr>
      <w:r w:rsidRPr="006E210D">
        <w:rPr>
          <w:rFonts w:ascii="CG Times" w:hAnsi="CG Times"/>
          <w:b/>
          <w:i/>
          <w:sz w:val="19"/>
          <w:szCs w:val="19"/>
          <w:lang w:val="sq-AL"/>
        </w:rPr>
        <w:t xml:space="preserve"> </w:t>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Pr="006E210D">
        <w:rPr>
          <w:rFonts w:ascii="CG Times" w:hAnsi="CG Times"/>
          <w:b/>
          <w:i/>
          <w:sz w:val="19"/>
          <w:szCs w:val="19"/>
          <w:lang w:val="sq-AL"/>
        </w:rPr>
        <w:t xml:space="preserve"> </w:t>
      </w:r>
      <w:r w:rsidR="00E5765B" w:rsidRPr="006E210D">
        <w:rPr>
          <w:rFonts w:ascii="CG Times" w:hAnsi="CG Times"/>
          <w:b/>
          <w:i/>
          <w:sz w:val="19"/>
          <w:szCs w:val="19"/>
          <w:lang w:val="sq-AL"/>
        </w:rPr>
        <w:t>Adresa: ______________________</w:t>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i/>
          <w:sz w:val="19"/>
          <w:szCs w:val="19"/>
          <w:lang w:val="sq-AL"/>
        </w:rPr>
        <w:tab/>
      </w:r>
      <w:r w:rsidR="00E5765B" w:rsidRPr="006E210D">
        <w:rPr>
          <w:rFonts w:ascii="CG Times" w:hAnsi="CG Times"/>
          <w:b/>
          <w:sz w:val="19"/>
          <w:szCs w:val="19"/>
          <w:lang w:val="sq-AL"/>
        </w:rPr>
        <w:tab/>
      </w:r>
    </w:p>
    <w:p w:rsidR="00E5765B" w:rsidRPr="006E210D" w:rsidRDefault="00E5765B" w:rsidP="00E5765B">
      <w:pPr>
        <w:pStyle w:val="Heading1"/>
        <w:rPr>
          <w:rFonts w:ascii="CG Times" w:hAnsi="CG Times"/>
          <w:b w:val="0"/>
          <w:sz w:val="19"/>
          <w:szCs w:val="19"/>
          <w:lang w:val="sq-AL"/>
        </w:rPr>
      </w:pPr>
      <w:r w:rsidRPr="006E210D">
        <w:rPr>
          <w:rFonts w:ascii="CG Times" w:hAnsi="CG Times"/>
          <w:b w:val="0"/>
          <w:sz w:val="19"/>
          <w:szCs w:val="19"/>
          <w:lang w:val="sq-AL"/>
        </w:rPr>
        <w:t>Në përgjigje të kërkesës suaj,</w:t>
      </w:r>
      <w:r w:rsidR="00E830B2" w:rsidRPr="006E210D">
        <w:rPr>
          <w:rFonts w:ascii="CG Times" w:hAnsi="CG Times"/>
          <w:b w:val="0"/>
          <w:sz w:val="19"/>
          <w:szCs w:val="19"/>
          <w:lang w:val="sq-AL"/>
        </w:rPr>
        <w:t xml:space="preserve"> </w:t>
      </w:r>
      <w:r w:rsidRPr="006E210D">
        <w:rPr>
          <w:rFonts w:ascii="CG Times" w:hAnsi="CG Times"/>
          <w:b w:val="0"/>
          <w:sz w:val="19"/>
          <w:szCs w:val="19"/>
          <w:lang w:val="sq-AL"/>
        </w:rPr>
        <w:t xml:space="preserve">protokolluar me tonën me </w:t>
      </w:r>
      <w:r w:rsidRPr="006E210D">
        <w:rPr>
          <w:rFonts w:ascii="CG Times" w:hAnsi="CG Times"/>
          <w:b w:val="0"/>
          <w:bCs w:val="0"/>
          <w:sz w:val="19"/>
          <w:szCs w:val="19"/>
          <w:lang w:val="sq-AL"/>
        </w:rPr>
        <w:t>nr. _______, datë _______,</w:t>
      </w:r>
      <w:r w:rsidRPr="006E210D">
        <w:rPr>
          <w:rFonts w:ascii="CG Times" w:hAnsi="CG Times"/>
          <w:b w:val="0"/>
          <w:sz w:val="19"/>
          <w:szCs w:val="19"/>
          <w:lang w:val="sq-AL"/>
        </w:rPr>
        <w:t xml:space="preserve"> me anë të së cilës keni kërkuar rimbursimin e TVSH-së për shumën ____________ lekë ________________________________</w:t>
      </w:r>
      <w:r w:rsidR="00271A0F">
        <w:rPr>
          <w:rFonts w:ascii="CG Times" w:hAnsi="CG Times"/>
          <w:b w:val="0"/>
          <w:sz w:val="19"/>
          <w:szCs w:val="19"/>
          <w:lang w:val="sq-AL"/>
        </w:rPr>
        <w:t xml:space="preserve"> </w:t>
      </w:r>
      <w:r w:rsidRPr="006E210D">
        <w:rPr>
          <w:rFonts w:ascii="CG Times" w:hAnsi="CG Times"/>
          <w:b w:val="0"/>
          <w:sz w:val="19"/>
          <w:szCs w:val="19"/>
          <w:lang w:val="sq-AL"/>
        </w:rPr>
        <w:t>(shuma në fjalë), për periudhën __________, bazuar në:</w:t>
      </w:r>
    </w:p>
    <w:p w:rsidR="00E5765B" w:rsidRPr="006E210D" w:rsidRDefault="009E53CB" w:rsidP="009E53CB">
      <w:pPr>
        <w:pStyle w:val="Heading1"/>
        <w:rPr>
          <w:rFonts w:ascii="CG Times" w:hAnsi="CG Times"/>
          <w:b w:val="0"/>
          <w:sz w:val="19"/>
          <w:szCs w:val="19"/>
          <w:lang w:val="sq-AL"/>
        </w:rPr>
      </w:pPr>
      <w:r w:rsidRPr="006E210D">
        <w:rPr>
          <w:rFonts w:ascii="CG Times" w:hAnsi="CG Times"/>
          <w:b w:val="0"/>
          <w:sz w:val="19"/>
          <w:szCs w:val="19"/>
          <w:lang w:val="sq-AL"/>
        </w:rPr>
        <w:t xml:space="preserve">- </w:t>
      </w:r>
      <w:r w:rsidR="00CB5EEF" w:rsidRPr="006E210D">
        <w:rPr>
          <w:rFonts w:ascii="CG Times" w:hAnsi="CG Times"/>
          <w:b w:val="0"/>
          <w:sz w:val="19"/>
          <w:szCs w:val="19"/>
          <w:lang w:val="sq-AL"/>
        </w:rPr>
        <w:t>Ligjin nr. 7928, datë 27.</w:t>
      </w:r>
      <w:r w:rsidR="00E5765B" w:rsidRPr="006E210D">
        <w:rPr>
          <w:rFonts w:ascii="CG Times" w:hAnsi="CG Times"/>
          <w:b w:val="0"/>
          <w:sz w:val="19"/>
          <w:szCs w:val="19"/>
          <w:lang w:val="sq-AL"/>
        </w:rPr>
        <w:t xml:space="preserve">4.1995 </w:t>
      </w:r>
      <w:r w:rsidR="00F75C6C" w:rsidRPr="006E210D">
        <w:rPr>
          <w:rFonts w:ascii="CG Times" w:hAnsi="CG Times"/>
          <w:b w:val="0"/>
          <w:sz w:val="19"/>
          <w:szCs w:val="19"/>
          <w:lang w:val="sq-AL"/>
        </w:rPr>
        <w:t>“</w:t>
      </w:r>
      <w:r w:rsidR="00E5765B" w:rsidRPr="006E210D">
        <w:rPr>
          <w:rFonts w:ascii="CG Times" w:hAnsi="CG Times"/>
          <w:b w:val="0"/>
          <w:sz w:val="19"/>
          <w:szCs w:val="19"/>
          <w:lang w:val="sq-AL"/>
        </w:rPr>
        <w:t xml:space="preserve">Për </w:t>
      </w:r>
      <w:r w:rsidR="00CB5EEF" w:rsidRPr="006E210D">
        <w:rPr>
          <w:rFonts w:ascii="CG Times" w:hAnsi="CG Times"/>
          <w:b w:val="0"/>
          <w:sz w:val="19"/>
          <w:szCs w:val="19"/>
          <w:lang w:val="sq-AL"/>
        </w:rPr>
        <w:t>tatimin mbi vlerën e shtuar</w:t>
      </w:r>
      <w:r w:rsidR="00F75C6C" w:rsidRPr="006E210D">
        <w:rPr>
          <w:rFonts w:ascii="CG Times" w:hAnsi="CG Times"/>
          <w:b w:val="0"/>
          <w:sz w:val="19"/>
          <w:szCs w:val="19"/>
          <w:lang w:val="sq-AL"/>
        </w:rPr>
        <w:t>”</w:t>
      </w:r>
      <w:r w:rsidR="00E5765B" w:rsidRPr="006E210D">
        <w:rPr>
          <w:rFonts w:ascii="CG Times" w:hAnsi="CG Times"/>
          <w:b w:val="0"/>
          <w:sz w:val="19"/>
          <w:szCs w:val="19"/>
          <w:lang w:val="sq-AL"/>
        </w:rPr>
        <w:t>, i ndryshuar, neni 50;</w:t>
      </w:r>
    </w:p>
    <w:p w:rsidR="00E5765B" w:rsidRPr="006E210D" w:rsidRDefault="009E53CB" w:rsidP="009E53CB">
      <w:pPr>
        <w:spacing w:after="0" w:line="240" w:lineRule="auto"/>
        <w:rPr>
          <w:rFonts w:ascii="CG Times" w:hAnsi="CG Times"/>
          <w:sz w:val="19"/>
          <w:szCs w:val="19"/>
          <w:lang w:val="sq-AL"/>
        </w:rPr>
      </w:pPr>
      <w:r w:rsidRPr="006E210D">
        <w:rPr>
          <w:rFonts w:ascii="CG Times" w:hAnsi="CG Times"/>
          <w:sz w:val="19"/>
          <w:szCs w:val="19"/>
          <w:lang w:val="sq-AL"/>
        </w:rPr>
        <w:t xml:space="preserve">- </w:t>
      </w:r>
      <w:r w:rsidR="00E5765B" w:rsidRPr="006E210D">
        <w:rPr>
          <w:rFonts w:ascii="CG Times" w:hAnsi="CG Times"/>
          <w:sz w:val="19"/>
          <w:szCs w:val="19"/>
          <w:lang w:val="sq-AL"/>
        </w:rPr>
        <w:t>Udhëzimin nr.</w:t>
      </w:r>
      <w:r w:rsidR="00CB5EEF" w:rsidRPr="006E210D">
        <w:rPr>
          <w:rFonts w:ascii="CG Times" w:hAnsi="CG Times"/>
          <w:sz w:val="19"/>
          <w:szCs w:val="19"/>
          <w:lang w:val="sq-AL"/>
        </w:rPr>
        <w:t xml:space="preserve"> 17, datë 13.</w:t>
      </w:r>
      <w:r w:rsidR="00E5765B" w:rsidRPr="006E210D">
        <w:rPr>
          <w:rFonts w:ascii="CG Times" w:hAnsi="CG Times"/>
          <w:sz w:val="19"/>
          <w:szCs w:val="19"/>
          <w:lang w:val="sq-AL"/>
        </w:rPr>
        <w:t xml:space="preserve">5.2008 </w:t>
      </w:r>
      <w:r w:rsidR="00F75C6C" w:rsidRPr="006E210D">
        <w:rPr>
          <w:rFonts w:ascii="CG Times" w:hAnsi="CG Times"/>
          <w:sz w:val="19"/>
          <w:szCs w:val="19"/>
          <w:lang w:val="sq-AL"/>
        </w:rPr>
        <w:t>“</w:t>
      </w:r>
      <w:r w:rsidR="00E5765B" w:rsidRPr="006E210D">
        <w:rPr>
          <w:rFonts w:ascii="CG Times" w:hAnsi="CG Times"/>
          <w:sz w:val="19"/>
          <w:szCs w:val="19"/>
          <w:lang w:val="sq-AL"/>
        </w:rPr>
        <w:t xml:space="preserve">Për </w:t>
      </w:r>
      <w:r w:rsidR="00CB5EEF" w:rsidRPr="006E210D">
        <w:rPr>
          <w:rFonts w:ascii="CG Times" w:hAnsi="CG Times"/>
          <w:sz w:val="19"/>
          <w:szCs w:val="19"/>
          <w:lang w:val="sq-AL"/>
        </w:rPr>
        <w:t>tatimin mbi vlerën e shtuar</w:t>
      </w:r>
      <w:r w:rsidR="00F75C6C" w:rsidRPr="006E210D">
        <w:rPr>
          <w:rFonts w:ascii="CG Times" w:hAnsi="CG Times"/>
          <w:sz w:val="19"/>
          <w:szCs w:val="19"/>
          <w:lang w:val="sq-AL"/>
        </w:rPr>
        <w:t>”</w:t>
      </w:r>
      <w:r w:rsidR="00E5765B" w:rsidRPr="006E210D">
        <w:rPr>
          <w:rFonts w:ascii="CG Times" w:hAnsi="CG Times"/>
          <w:sz w:val="19"/>
          <w:szCs w:val="19"/>
          <w:lang w:val="sq-AL"/>
        </w:rPr>
        <w:t>, i ndryshuar, pika 20;</w:t>
      </w:r>
    </w:p>
    <w:p w:rsidR="00984E22" w:rsidRPr="006E210D" w:rsidRDefault="00984E22" w:rsidP="00E5765B">
      <w:pPr>
        <w:rPr>
          <w:rFonts w:ascii="CG Times" w:hAnsi="CG Times"/>
          <w:sz w:val="19"/>
          <w:szCs w:val="19"/>
          <w:lang w:val="sq-AL"/>
        </w:rPr>
      </w:pPr>
    </w:p>
    <w:p w:rsidR="00E5765B" w:rsidRPr="006E210D" w:rsidRDefault="00E5765B" w:rsidP="00E5765B">
      <w:pPr>
        <w:rPr>
          <w:rFonts w:ascii="CG Times" w:hAnsi="CG Times"/>
          <w:sz w:val="19"/>
          <w:szCs w:val="19"/>
          <w:lang w:val="sq-AL"/>
        </w:rPr>
      </w:pPr>
      <w:r w:rsidRPr="006E210D">
        <w:rPr>
          <w:rFonts w:ascii="CG Times" w:hAnsi="CG Times"/>
          <w:sz w:val="19"/>
          <w:szCs w:val="19"/>
          <w:lang w:val="sq-AL"/>
        </w:rPr>
        <w:t xml:space="preserve">Ju njoftojmë se për mosplotësim të </w:t>
      </w:r>
      <w:r w:rsidRPr="006E210D">
        <w:rPr>
          <w:rFonts w:ascii="CG Times" w:hAnsi="CG Times"/>
          <w:i/>
          <w:sz w:val="19"/>
          <w:szCs w:val="19"/>
          <w:lang w:val="sq-AL"/>
        </w:rPr>
        <w:t>________________</w:t>
      </w:r>
      <w:r w:rsidR="00F45E6B">
        <w:rPr>
          <w:rFonts w:ascii="CG Times" w:hAnsi="CG Times"/>
          <w:i/>
          <w:sz w:val="19"/>
          <w:szCs w:val="19"/>
          <w:lang w:val="sq-AL"/>
        </w:rPr>
        <w:t xml:space="preserve"> </w:t>
      </w:r>
      <w:r w:rsidRPr="006E210D">
        <w:rPr>
          <w:rFonts w:ascii="CG Times" w:hAnsi="CG Times"/>
          <w:i/>
          <w:sz w:val="19"/>
          <w:szCs w:val="19"/>
          <w:lang w:val="sq-AL"/>
        </w:rPr>
        <w:t>(arsyet e mospranimit)_________________,</w:t>
      </w:r>
      <w:r w:rsidRPr="006E210D">
        <w:rPr>
          <w:rFonts w:ascii="CG Times" w:hAnsi="CG Times"/>
          <w:sz w:val="19"/>
          <w:szCs w:val="19"/>
          <w:lang w:val="sq-AL"/>
        </w:rPr>
        <w:t xml:space="preserve"> </w:t>
      </w:r>
    </w:p>
    <w:p w:rsidR="00E5765B" w:rsidRPr="006E210D" w:rsidRDefault="00E5765B" w:rsidP="00E5765B">
      <w:pPr>
        <w:rPr>
          <w:rFonts w:ascii="CG Times" w:hAnsi="CG Times"/>
          <w:b/>
          <w:sz w:val="19"/>
          <w:szCs w:val="19"/>
          <w:lang w:val="sq-AL"/>
        </w:rPr>
      </w:pPr>
      <w:r w:rsidRPr="006E210D">
        <w:rPr>
          <w:rFonts w:ascii="CG Times" w:hAnsi="CG Times"/>
          <w:b/>
          <w:sz w:val="19"/>
          <w:szCs w:val="19"/>
          <w:lang w:val="sq-AL"/>
        </w:rPr>
        <w:t>______________________________________________________________________________________________________________________________________________________</w:t>
      </w:r>
    </w:p>
    <w:p w:rsidR="00E5765B" w:rsidRPr="006E210D" w:rsidRDefault="00271A0F" w:rsidP="00CB5EEF">
      <w:pPr>
        <w:spacing w:after="0" w:line="240" w:lineRule="auto"/>
        <w:rPr>
          <w:rFonts w:ascii="CG Times" w:hAnsi="CG Times"/>
          <w:sz w:val="19"/>
          <w:szCs w:val="19"/>
          <w:lang w:val="sq-AL"/>
        </w:rPr>
      </w:pPr>
      <w:r w:rsidRPr="006E210D">
        <w:rPr>
          <w:rFonts w:ascii="CG Times" w:hAnsi="CG Times"/>
          <w:sz w:val="19"/>
          <w:szCs w:val="19"/>
          <w:lang w:val="sq-AL"/>
        </w:rPr>
        <w:t xml:space="preserve">Kërkesa </w:t>
      </w:r>
      <w:r w:rsidR="00E5765B" w:rsidRPr="006E210D">
        <w:rPr>
          <w:rFonts w:ascii="CG Times" w:hAnsi="CG Times"/>
          <w:sz w:val="19"/>
          <w:szCs w:val="19"/>
          <w:lang w:val="sq-AL"/>
        </w:rPr>
        <w:t xml:space="preserve">juaj për rimbursim të TVSH-së nuk është pranuar nga administrata tatimore. </w:t>
      </w:r>
    </w:p>
    <w:p w:rsidR="00E5765B" w:rsidRPr="006E210D" w:rsidRDefault="00E5765B" w:rsidP="00CB5EEF">
      <w:pPr>
        <w:spacing w:after="0" w:line="240" w:lineRule="auto"/>
        <w:rPr>
          <w:rFonts w:ascii="CG Times" w:hAnsi="CG Times"/>
          <w:color w:val="000000"/>
          <w:sz w:val="19"/>
          <w:szCs w:val="19"/>
          <w:lang w:val="sq-AL"/>
        </w:rPr>
      </w:pPr>
      <w:r w:rsidRPr="006E210D">
        <w:rPr>
          <w:rFonts w:ascii="CG Times" w:hAnsi="CG Times"/>
          <w:sz w:val="19"/>
          <w:szCs w:val="19"/>
          <w:lang w:val="sq-AL"/>
        </w:rPr>
        <w:t>P</w:t>
      </w:r>
      <w:r w:rsidRPr="006E210D">
        <w:rPr>
          <w:rFonts w:ascii="CG Times" w:hAnsi="CG Times"/>
          <w:color w:val="000000"/>
          <w:sz w:val="19"/>
          <w:szCs w:val="19"/>
          <w:lang w:val="sq-AL"/>
        </w:rPr>
        <w:t>asi të keni rregulluar situatën dhe të keni plotësuar kërkesat e përcaktuara në dispozitat e sipërpërmendura, ju mund të paraqisni një kërkesë të re për rimbursim.</w:t>
      </w:r>
    </w:p>
    <w:p w:rsidR="00CB5EEF" w:rsidRPr="006E210D" w:rsidRDefault="00CB5EEF" w:rsidP="00CB5EEF">
      <w:pPr>
        <w:spacing w:after="0" w:line="240" w:lineRule="auto"/>
        <w:rPr>
          <w:rFonts w:ascii="CG Times" w:hAnsi="CG Times"/>
          <w:sz w:val="19"/>
          <w:szCs w:val="19"/>
          <w:lang w:val="sq-AL"/>
        </w:rPr>
      </w:pPr>
    </w:p>
    <w:p w:rsidR="00E5765B" w:rsidRPr="006E210D" w:rsidRDefault="00E5765B" w:rsidP="00CB5EEF">
      <w:pPr>
        <w:spacing w:after="0" w:line="240" w:lineRule="auto"/>
        <w:rPr>
          <w:rFonts w:ascii="CG Times" w:hAnsi="CG Times"/>
          <w:sz w:val="19"/>
          <w:szCs w:val="19"/>
          <w:lang w:val="sq-AL"/>
        </w:rPr>
      </w:pPr>
      <w:r w:rsidRPr="006E210D">
        <w:rPr>
          <w:rFonts w:ascii="CG Times" w:hAnsi="CG Times"/>
          <w:sz w:val="19"/>
          <w:szCs w:val="19"/>
          <w:lang w:val="sq-AL"/>
        </w:rPr>
        <w:t xml:space="preserve">Duke ju falënderuar për mirëkuptimin, </w:t>
      </w:r>
    </w:p>
    <w:p w:rsidR="00E5765B" w:rsidRPr="006E210D" w:rsidRDefault="00E830B2" w:rsidP="00CB5EEF">
      <w:pPr>
        <w:spacing w:after="0" w:line="240" w:lineRule="auto"/>
        <w:rPr>
          <w:rFonts w:ascii="CG Times" w:hAnsi="CG Times"/>
          <w:b/>
          <w:sz w:val="19"/>
          <w:szCs w:val="19"/>
          <w:lang w:val="sq-AL"/>
        </w:rPr>
      </w:pPr>
      <w:r w:rsidRPr="006E210D">
        <w:rPr>
          <w:rFonts w:ascii="CG Times" w:hAnsi="CG Times"/>
          <w:sz w:val="19"/>
          <w:szCs w:val="19"/>
          <w:lang w:val="sq-AL"/>
        </w:rPr>
        <w:t xml:space="preserve"> </w:t>
      </w:r>
      <w:r w:rsidR="00E5765B"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r w:rsidRPr="006E210D">
        <w:rPr>
          <w:rFonts w:ascii="CG Times" w:hAnsi="CG Times"/>
          <w:sz w:val="19"/>
          <w:szCs w:val="19"/>
          <w:lang w:val="sq-AL"/>
        </w:rPr>
        <w:t xml:space="preserve"> </w:t>
      </w:r>
      <w:r w:rsidR="000E7215" w:rsidRPr="006E210D">
        <w:rPr>
          <w:rFonts w:ascii="CG Times" w:hAnsi="CG Times"/>
          <w:sz w:val="19"/>
          <w:szCs w:val="19"/>
          <w:lang w:val="sq-AL"/>
        </w:rPr>
        <w:tab/>
      </w:r>
      <w:r w:rsidR="000E7215" w:rsidRPr="006E210D">
        <w:rPr>
          <w:rFonts w:ascii="CG Times" w:hAnsi="CG Times"/>
          <w:sz w:val="19"/>
          <w:szCs w:val="19"/>
          <w:lang w:val="sq-AL"/>
        </w:rPr>
        <w:tab/>
      </w:r>
      <w:r w:rsidR="000E7215"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r w:rsidRPr="006E210D">
        <w:rPr>
          <w:rFonts w:ascii="CG Times" w:hAnsi="CG Times"/>
          <w:sz w:val="19"/>
          <w:szCs w:val="19"/>
          <w:lang w:val="sq-AL"/>
        </w:rPr>
        <w:t xml:space="preserve"> </w:t>
      </w:r>
      <w:r w:rsidR="00E5765B" w:rsidRPr="006E210D">
        <w:rPr>
          <w:rFonts w:ascii="CG Times" w:hAnsi="CG Times"/>
          <w:b/>
          <w:sz w:val="19"/>
          <w:szCs w:val="19"/>
          <w:lang w:val="sq-AL"/>
        </w:rPr>
        <w:t>D R E J T O R I</w:t>
      </w:r>
    </w:p>
    <w:p w:rsidR="00E5765B" w:rsidRPr="006E210D" w:rsidRDefault="00E5765B" w:rsidP="00CB5EEF">
      <w:pPr>
        <w:spacing w:after="0" w:line="240" w:lineRule="auto"/>
        <w:rPr>
          <w:rFonts w:ascii="CG Times" w:hAnsi="CG Times"/>
          <w:b/>
          <w:sz w:val="19"/>
          <w:szCs w:val="19"/>
          <w:lang w:val="sq-AL"/>
        </w:rPr>
      </w:pP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00E830B2" w:rsidRPr="006E210D">
        <w:rPr>
          <w:rFonts w:ascii="CG Times" w:hAnsi="CG Times"/>
          <w:b/>
          <w:sz w:val="19"/>
          <w:szCs w:val="19"/>
          <w:lang w:val="sq-AL"/>
        </w:rPr>
        <w:t xml:space="preserve"> </w:t>
      </w:r>
      <w:r w:rsidRPr="006E210D">
        <w:rPr>
          <w:rFonts w:ascii="CG Times" w:hAnsi="CG Times"/>
          <w:b/>
          <w:sz w:val="19"/>
          <w:szCs w:val="19"/>
          <w:lang w:val="sq-AL"/>
        </w:rPr>
        <w:tab/>
      </w:r>
      <w:r w:rsidRPr="006E210D">
        <w:rPr>
          <w:rFonts w:ascii="CG Times" w:hAnsi="CG Times"/>
          <w:b/>
          <w:sz w:val="19"/>
          <w:szCs w:val="19"/>
          <w:lang w:val="sq-AL"/>
        </w:rPr>
        <w:tab/>
      </w:r>
      <w:r w:rsidR="000E7215" w:rsidRPr="006E210D">
        <w:rPr>
          <w:rFonts w:ascii="CG Times" w:hAnsi="CG Times"/>
          <w:b/>
          <w:sz w:val="19"/>
          <w:szCs w:val="19"/>
          <w:lang w:val="sq-AL"/>
        </w:rPr>
        <w:tab/>
      </w:r>
      <w:r w:rsidR="000E7215" w:rsidRPr="006E210D">
        <w:rPr>
          <w:rFonts w:ascii="CG Times" w:hAnsi="CG Times"/>
          <w:b/>
          <w:sz w:val="19"/>
          <w:szCs w:val="19"/>
          <w:lang w:val="sq-AL"/>
        </w:rPr>
        <w:tab/>
      </w:r>
      <w:r w:rsidR="000E7215" w:rsidRPr="006E210D">
        <w:rPr>
          <w:rFonts w:ascii="CG Times" w:hAnsi="CG Times"/>
          <w:b/>
          <w:sz w:val="19"/>
          <w:szCs w:val="19"/>
          <w:lang w:val="sq-AL"/>
        </w:rPr>
        <w:tab/>
      </w:r>
      <w:r w:rsidRPr="006E210D">
        <w:rPr>
          <w:rFonts w:ascii="CG Times" w:hAnsi="CG Times"/>
          <w:b/>
          <w:sz w:val="19"/>
          <w:szCs w:val="19"/>
          <w:lang w:val="sq-AL"/>
        </w:rPr>
        <w:tab/>
      </w:r>
      <w:r w:rsidR="00CB5EEF" w:rsidRPr="006E210D">
        <w:rPr>
          <w:rFonts w:ascii="CG Times" w:hAnsi="CG Times"/>
          <w:b/>
          <w:sz w:val="19"/>
          <w:szCs w:val="19"/>
          <w:lang w:val="sq-AL"/>
        </w:rPr>
        <w:tab/>
      </w:r>
      <w:r w:rsidR="00E830B2" w:rsidRPr="006E210D">
        <w:rPr>
          <w:rFonts w:ascii="CG Times" w:hAnsi="CG Times"/>
          <w:b/>
          <w:sz w:val="19"/>
          <w:szCs w:val="19"/>
          <w:lang w:val="sq-AL"/>
        </w:rPr>
        <w:t xml:space="preserve"> </w:t>
      </w:r>
      <w:r w:rsidRPr="006E210D">
        <w:rPr>
          <w:rFonts w:ascii="CG Times" w:hAnsi="CG Times"/>
          <w:b/>
          <w:sz w:val="19"/>
          <w:szCs w:val="19"/>
          <w:lang w:val="sq-AL"/>
        </w:rPr>
        <w:t>____________</w:t>
      </w:r>
    </w:p>
    <w:p w:rsidR="00CB5EEF" w:rsidRPr="00B40D0A" w:rsidRDefault="00CB5EEF" w:rsidP="00CB5EEF">
      <w:pPr>
        <w:autoSpaceDE w:val="0"/>
        <w:autoSpaceDN w:val="0"/>
        <w:adjustRightInd w:val="0"/>
        <w:spacing w:after="0" w:line="240" w:lineRule="auto"/>
        <w:rPr>
          <w:rFonts w:ascii="CG Times" w:hAnsi="CG Times"/>
          <w:color w:val="000000"/>
          <w:sz w:val="17"/>
          <w:szCs w:val="17"/>
          <w:lang w:val="sq-AL"/>
        </w:rPr>
      </w:pPr>
    </w:p>
    <w:p w:rsidR="00E5765B" w:rsidRPr="00B40D0A" w:rsidRDefault="00E5765B" w:rsidP="00CB5EEF">
      <w:pPr>
        <w:autoSpaceDE w:val="0"/>
        <w:autoSpaceDN w:val="0"/>
        <w:adjustRightInd w:val="0"/>
        <w:spacing w:after="0" w:line="240" w:lineRule="auto"/>
        <w:rPr>
          <w:rFonts w:ascii="CG Times" w:hAnsi="CG Times"/>
          <w:color w:val="000000"/>
          <w:sz w:val="17"/>
          <w:szCs w:val="17"/>
          <w:lang w:val="sq-AL"/>
        </w:rPr>
      </w:pPr>
      <w:r w:rsidRPr="00B40D0A">
        <w:rPr>
          <w:rFonts w:ascii="CG Times" w:hAnsi="CG Times"/>
          <w:color w:val="000000"/>
          <w:sz w:val="17"/>
          <w:szCs w:val="17"/>
          <w:lang w:val="sq-AL"/>
        </w:rPr>
        <w:t>Ky njoftim i dërgohet personit të tatueshëm nëpërmjet shërbimit postar, brenda 5 ditëve pune nga data e protokollit të kërkesës për rimbursim të TVSH-së.</w:t>
      </w:r>
    </w:p>
    <w:p w:rsidR="00E5765B" w:rsidRPr="00B40D0A" w:rsidRDefault="00E5765B" w:rsidP="00CB5EEF">
      <w:pPr>
        <w:autoSpaceDE w:val="0"/>
        <w:autoSpaceDN w:val="0"/>
        <w:adjustRightInd w:val="0"/>
        <w:spacing w:after="0" w:line="240" w:lineRule="auto"/>
        <w:rPr>
          <w:rFonts w:ascii="CG Times" w:hAnsi="CG Times"/>
          <w:color w:val="000000"/>
          <w:sz w:val="17"/>
          <w:szCs w:val="17"/>
          <w:lang w:val="sq-AL"/>
        </w:rPr>
      </w:pPr>
      <w:r w:rsidRPr="00B40D0A">
        <w:rPr>
          <w:rFonts w:ascii="CG Times" w:hAnsi="CG Times"/>
          <w:color w:val="000000"/>
          <w:sz w:val="17"/>
          <w:szCs w:val="17"/>
          <w:lang w:val="sq-AL"/>
        </w:rPr>
        <w:t>Ky njoftim</w:t>
      </w:r>
      <w:r w:rsidR="00985D34" w:rsidRPr="00B40D0A">
        <w:rPr>
          <w:rFonts w:ascii="CG Times" w:hAnsi="CG Times"/>
          <w:color w:val="000000"/>
          <w:sz w:val="17"/>
          <w:szCs w:val="17"/>
          <w:lang w:val="sq-AL"/>
        </w:rPr>
        <w:t>,</w:t>
      </w:r>
      <w:r w:rsidRPr="00B40D0A">
        <w:rPr>
          <w:rFonts w:ascii="CG Times" w:hAnsi="CG Times"/>
          <w:color w:val="000000"/>
          <w:sz w:val="17"/>
          <w:szCs w:val="17"/>
          <w:lang w:val="sq-AL"/>
        </w:rPr>
        <w:t xml:space="preserve"> </w:t>
      </w:r>
      <w:r w:rsidR="006B4B8B" w:rsidRPr="00B40D0A">
        <w:rPr>
          <w:rFonts w:ascii="CG Times" w:hAnsi="CG Times"/>
          <w:color w:val="000000"/>
          <w:sz w:val="17"/>
          <w:szCs w:val="17"/>
          <w:lang w:val="sq-AL"/>
        </w:rPr>
        <w:t>format</w:t>
      </w:r>
      <w:r w:rsidR="00B40D0A" w:rsidRPr="00B40D0A">
        <w:rPr>
          <w:rFonts w:ascii="CG Times" w:hAnsi="CG Times"/>
          <w:color w:val="000000"/>
          <w:sz w:val="17"/>
          <w:szCs w:val="17"/>
          <w:lang w:val="sq-AL"/>
        </w:rPr>
        <w:t>i</w:t>
      </w:r>
      <w:r w:rsidR="006B4B8B" w:rsidRPr="00B40D0A">
        <w:rPr>
          <w:rFonts w:ascii="CG Times" w:hAnsi="CG Times"/>
          <w:color w:val="000000"/>
          <w:sz w:val="17"/>
          <w:szCs w:val="17"/>
          <w:lang w:val="sq-AL"/>
        </w:rPr>
        <w:t xml:space="preserve"> </w:t>
      </w:r>
      <w:r w:rsidRPr="00B40D0A">
        <w:rPr>
          <w:rFonts w:ascii="CG Times" w:hAnsi="CG Times"/>
          <w:color w:val="000000"/>
          <w:sz w:val="17"/>
          <w:szCs w:val="17"/>
          <w:lang w:val="sq-AL"/>
        </w:rPr>
        <w:t>nr. 1</w:t>
      </w:r>
      <w:r w:rsidR="00985D34" w:rsidRPr="00B40D0A">
        <w:rPr>
          <w:rFonts w:ascii="CG Times" w:hAnsi="CG Times"/>
          <w:color w:val="000000"/>
          <w:sz w:val="17"/>
          <w:szCs w:val="17"/>
          <w:lang w:val="sq-AL"/>
        </w:rPr>
        <w:t>,</w:t>
      </w:r>
      <w:r w:rsidR="006B4B8B" w:rsidRPr="00B40D0A">
        <w:rPr>
          <w:rFonts w:ascii="CG Times" w:hAnsi="CG Times"/>
          <w:color w:val="000000"/>
          <w:sz w:val="17"/>
          <w:szCs w:val="17"/>
          <w:lang w:val="sq-AL"/>
        </w:rPr>
        <w:t xml:space="preserve"> është miratuar me udhëzimin e m</w:t>
      </w:r>
      <w:r w:rsidRPr="00B40D0A">
        <w:rPr>
          <w:rFonts w:ascii="CG Times" w:hAnsi="CG Times"/>
          <w:color w:val="000000"/>
          <w:sz w:val="17"/>
          <w:szCs w:val="17"/>
          <w:lang w:val="sq-AL"/>
        </w:rPr>
        <w:t>inistrit të Financave nr.</w:t>
      </w:r>
      <w:r w:rsidR="0021053E" w:rsidRPr="00B40D0A">
        <w:rPr>
          <w:rFonts w:ascii="CG Times" w:hAnsi="CG Times"/>
          <w:color w:val="000000"/>
          <w:sz w:val="17"/>
          <w:szCs w:val="17"/>
          <w:lang w:val="sq-AL"/>
        </w:rPr>
        <w:t xml:space="preserve"> </w:t>
      </w:r>
      <w:r w:rsidRPr="00B40D0A">
        <w:rPr>
          <w:rFonts w:ascii="CG Times" w:hAnsi="CG Times"/>
          <w:color w:val="000000"/>
          <w:sz w:val="17"/>
          <w:szCs w:val="17"/>
          <w:lang w:val="sq-AL"/>
        </w:rPr>
        <w:t>....., datë</w:t>
      </w:r>
      <w:r w:rsidR="0021053E" w:rsidRPr="00B40D0A">
        <w:rPr>
          <w:rFonts w:ascii="CG Times" w:hAnsi="CG Times"/>
          <w:color w:val="000000"/>
          <w:sz w:val="17"/>
          <w:szCs w:val="17"/>
          <w:lang w:val="sq-AL"/>
        </w:rPr>
        <w:t xml:space="preserve"> </w:t>
      </w:r>
      <w:r w:rsidRPr="00B40D0A">
        <w:rPr>
          <w:rFonts w:ascii="CG Times" w:hAnsi="CG Times"/>
          <w:color w:val="000000"/>
          <w:sz w:val="17"/>
          <w:szCs w:val="17"/>
          <w:lang w:val="sq-AL"/>
        </w:rPr>
        <w:t>........2014</w:t>
      </w:r>
      <w:r w:rsidR="0021053E" w:rsidRPr="00B40D0A">
        <w:rPr>
          <w:rFonts w:ascii="CG Times" w:hAnsi="CG Times"/>
          <w:color w:val="000000"/>
          <w:sz w:val="17"/>
          <w:szCs w:val="17"/>
          <w:lang w:val="sq-AL"/>
        </w:rPr>
        <w:t>.</w:t>
      </w:r>
      <w:r w:rsidRPr="00B40D0A">
        <w:rPr>
          <w:rFonts w:ascii="CG Times" w:hAnsi="CG Times"/>
          <w:color w:val="000000"/>
          <w:sz w:val="17"/>
          <w:szCs w:val="17"/>
          <w:lang w:val="sq-AL"/>
        </w:rPr>
        <w:tab/>
      </w:r>
    </w:p>
    <w:p w:rsidR="002D4EE9" w:rsidRPr="006E210D" w:rsidRDefault="002D4EE9" w:rsidP="00CB5EEF">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CB5EEF">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CB5EEF">
      <w:pPr>
        <w:autoSpaceDE w:val="0"/>
        <w:autoSpaceDN w:val="0"/>
        <w:adjustRightInd w:val="0"/>
        <w:spacing w:after="0" w:line="240" w:lineRule="auto"/>
        <w:rPr>
          <w:rFonts w:ascii="CG Times" w:hAnsi="CG Times"/>
          <w:color w:val="000000"/>
          <w:sz w:val="19"/>
          <w:szCs w:val="19"/>
          <w:lang w:val="sq-AL"/>
        </w:rPr>
      </w:pPr>
    </w:p>
    <w:p w:rsidR="00E5765B" w:rsidRPr="006E210D" w:rsidRDefault="00515564" w:rsidP="00422779">
      <w:pPr>
        <w:pStyle w:val="NumriData"/>
        <w:rPr>
          <w:sz w:val="19"/>
          <w:szCs w:val="19"/>
          <w:lang w:val="sq-AL"/>
        </w:rPr>
      </w:pPr>
      <w:r w:rsidRPr="006E210D">
        <w:rPr>
          <w:noProof/>
          <w:sz w:val="19"/>
          <w:szCs w:val="19"/>
          <w:lang w:eastAsia="en-GB"/>
        </w:rPr>
        <w:drawing>
          <wp:inline distT="0" distB="0" distL="0" distR="0">
            <wp:extent cx="485775" cy="600075"/>
            <wp:effectExtent l="0" t="0" r="9525" b="9525"/>
            <wp:docPr id="2" name="Picture 1"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 bukur tom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r w:rsidR="00E5765B" w:rsidRPr="006E210D">
        <w:rPr>
          <w:sz w:val="19"/>
          <w:szCs w:val="19"/>
          <w:lang w:val="sq-AL"/>
        </w:rPr>
        <w:t xml:space="preserve"> </w:t>
      </w:r>
    </w:p>
    <w:p w:rsidR="00E5765B" w:rsidRPr="006E210D" w:rsidRDefault="00E5765B" w:rsidP="00422779">
      <w:pPr>
        <w:pStyle w:val="NumriData"/>
        <w:rPr>
          <w:sz w:val="19"/>
          <w:szCs w:val="19"/>
          <w:lang w:val="sq-AL"/>
        </w:rPr>
      </w:pPr>
      <w:r w:rsidRPr="006E210D">
        <w:rPr>
          <w:sz w:val="19"/>
          <w:szCs w:val="19"/>
          <w:lang w:val="sq-AL"/>
        </w:rPr>
        <w:t>REPUBLIKA E SHQIPËRISË</w:t>
      </w:r>
    </w:p>
    <w:p w:rsidR="00E5765B" w:rsidRPr="006E210D" w:rsidRDefault="00E5765B" w:rsidP="00422779">
      <w:pPr>
        <w:spacing w:after="0" w:line="240" w:lineRule="auto"/>
        <w:jc w:val="center"/>
        <w:rPr>
          <w:rFonts w:ascii="CG Times" w:hAnsi="CG Times"/>
          <w:b/>
          <w:sz w:val="19"/>
          <w:szCs w:val="19"/>
          <w:lang w:val="sq-AL"/>
        </w:rPr>
      </w:pPr>
      <w:r w:rsidRPr="006E210D">
        <w:rPr>
          <w:rFonts w:ascii="CG Times" w:hAnsi="CG Times"/>
          <w:b/>
          <w:sz w:val="19"/>
          <w:szCs w:val="19"/>
          <w:lang w:val="sq-AL"/>
        </w:rPr>
        <w:t>MINISTRIA E FINANCAVE</w:t>
      </w:r>
    </w:p>
    <w:p w:rsidR="00E5765B" w:rsidRPr="006E210D" w:rsidRDefault="00E5765B" w:rsidP="00422779">
      <w:pPr>
        <w:spacing w:after="0" w:line="240" w:lineRule="auto"/>
        <w:jc w:val="center"/>
        <w:rPr>
          <w:rFonts w:ascii="CG Times" w:hAnsi="CG Times"/>
          <w:sz w:val="19"/>
          <w:szCs w:val="19"/>
          <w:lang w:val="sq-AL"/>
        </w:rPr>
      </w:pPr>
      <w:r w:rsidRPr="006E210D">
        <w:rPr>
          <w:rFonts w:ascii="CG Times" w:hAnsi="CG Times"/>
          <w:b/>
          <w:bCs/>
          <w:iCs/>
          <w:sz w:val="19"/>
          <w:szCs w:val="19"/>
          <w:lang w:val="sq-AL"/>
        </w:rPr>
        <w:t>DREJTORIA E PËRGJITHSHME E TATIMEVE</w:t>
      </w:r>
    </w:p>
    <w:p w:rsidR="00E5765B" w:rsidRPr="006E210D" w:rsidRDefault="00E5765B" w:rsidP="00422779">
      <w:pPr>
        <w:pStyle w:val="Subtitle"/>
        <w:outlineLvl w:val="0"/>
        <w:rPr>
          <w:rFonts w:ascii="CG Times" w:hAnsi="CG Times"/>
          <w:sz w:val="19"/>
          <w:szCs w:val="19"/>
          <w:lang w:val="sq-AL"/>
        </w:rPr>
      </w:pPr>
      <w:r w:rsidRPr="006E210D">
        <w:rPr>
          <w:rFonts w:ascii="CG Times" w:hAnsi="CG Times"/>
          <w:sz w:val="19"/>
          <w:szCs w:val="19"/>
          <w:lang w:val="sq-AL"/>
        </w:rPr>
        <w:t>DREJTORIA RAJONALE TATIMORE</w:t>
      </w:r>
    </w:p>
    <w:p w:rsidR="00E5765B" w:rsidRPr="006E210D" w:rsidRDefault="00E830B2" w:rsidP="00422779">
      <w:pPr>
        <w:pStyle w:val="Heading2"/>
        <w:tabs>
          <w:tab w:val="right" w:pos="1276"/>
          <w:tab w:val="left" w:pos="1701"/>
        </w:tabs>
        <w:spacing w:before="0"/>
        <w:rPr>
          <w:rFonts w:ascii="CG Times" w:hAnsi="CG Times"/>
          <w:b w:val="0"/>
          <w:i/>
          <w:sz w:val="19"/>
          <w:szCs w:val="19"/>
          <w:lang w:val="sq-AL"/>
        </w:rPr>
      </w:pPr>
      <w:r w:rsidRPr="006E210D">
        <w:rPr>
          <w:rFonts w:ascii="CG Times" w:hAnsi="CG Times"/>
          <w:b w:val="0"/>
          <w:i/>
          <w:sz w:val="19"/>
          <w:szCs w:val="19"/>
          <w:lang w:val="sq-AL"/>
        </w:rPr>
        <w:t xml:space="preserve"> </w:t>
      </w:r>
      <w:r w:rsidR="00E5765B" w:rsidRPr="006E210D">
        <w:rPr>
          <w:rFonts w:ascii="CG Times" w:hAnsi="CG Times"/>
          <w:b w:val="0"/>
          <w:i/>
          <w:sz w:val="19"/>
          <w:szCs w:val="19"/>
          <w:lang w:val="sq-AL"/>
        </w:rPr>
        <w:t>Nr</w:t>
      </w:r>
      <w:r w:rsidR="006B4B8B" w:rsidRPr="006E210D">
        <w:rPr>
          <w:rFonts w:ascii="CG Times" w:hAnsi="CG Times"/>
          <w:b w:val="0"/>
          <w:i/>
          <w:sz w:val="19"/>
          <w:szCs w:val="19"/>
          <w:lang w:val="sq-AL"/>
        </w:rPr>
        <w:t>.</w:t>
      </w:r>
      <w:r w:rsidR="00E5765B" w:rsidRPr="006E210D">
        <w:rPr>
          <w:rFonts w:ascii="CG Times" w:hAnsi="CG Times"/>
          <w:b w:val="0"/>
          <w:i/>
          <w:sz w:val="19"/>
          <w:szCs w:val="19"/>
          <w:lang w:val="sq-AL"/>
        </w:rPr>
        <w:t>_______</w:t>
      </w:r>
      <w:r w:rsidR="007365C6" w:rsidRPr="006E210D">
        <w:rPr>
          <w:rFonts w:ascii="CG Times" w:hAnsi="CG Times"/>
          <w:b w:val="0"/>
          <w:i/>
          <w:sz w:val="19"/>
          <w:szCs w:val="19"/>
          <w:lang w:val="sq-AL"/>
        </w:rPr>
        <w:t>p</w:t>
      </w:r>
      <w:r w:rsidR="00E5765B" w:rsidRPr="006E210D">
        <w:rPr>
          <w:rFonts w:ascii="CG Times" w:hAnsi="CG Times"/>
          <w:b w:val="0"/>
          <w:i/>
          <w:sz w:val="19"/>
          <w:szCs w:val="19"/>
          <w:lang w:val="sq-AL"/>
        </w:rPr>
        <w:t>rot</w:t>
      </w:r>
      <w:r w:rsidR="007365C6" w:rsidRPr="006E210D">
        <w:rPr>
          <w:rFonts w:ascii="CG Times" w:hAnsi="CG Times"/>
          <w:b w:val="0"/>
          <w:i/>
          <w:sz w:val="19"/>
          <w:szCs w:val="19"/>
          <w:lang w:val="sq-AL"/>
        </w:rPr>
        <w:t>.</w:t>
      </w:r>
      <w:r w:rsidR="00E5765B" w:rsidRPr="006E210D">
        <w:rPr>
          <w:rFonts w:ascii="CG Times" w:hAnsi="CG Times"/>
          <w:b w:val="0"/>
          <w:i/>
          <w:sz w:val="19"/>
          <w:szCs w:val="19"/>
          <w:lang w:val="sq-AL"/>
        </w:rPr>
        <w:t xml:space="preserve"> </w:t>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00E5765B" w:rsidRPr="006E210D">
        <w:rPr>
          <w:rFonts w:ascii="CG Times" w:hAnsi="CG Times"/>
          <w:b w:val="0"/>
          <w:i/>
          <w:sz w:val="19"/>
          <w:szCs w:val="19"/>
          <w:lang w:val="sq-AL"/>
        </w:rPr>
        <w:tab/>
      </w:r>
      <w:r w:rsidRPr="006E210D">
        <w:rPr>
          <w:rFonts w:ascii="CG Times" w:hAnsi="CG Times"/>
          <w:b w:val="0"/>
          <w:i/>
          <w:sz w:val="19"/>
          <w:szCs w:val="19"/>
          <w:lang w:val="sq-AL"/>
        </w:rPr>
        <w:t xml:space="preserve"> </w:t>
      </w:r>
      <w:r w:rsidR="00E5765B" w:rsidRPr="006E210D">
        <w:rPr>
          <w:rFonts w:ascii="CG Times" w:hAnsi="CG Times"/>
          <w:b w:val="0"/>
          <w:i/>
          <w:sz w:val="19"/>
          <w:szCs w:val="19"/>
          <w:lang w:val="sq-AL"/>
        </w:rPr>
        <w:tab/>
      </w:r>
      <w:r w:rsidRPr="006E210D">
        <w:rPr>
          <w:rFonts w:ascii="CG Times" w:hAnsi="CG Times"/>
          <w:b w:val="0"/>
          <w:i/>
          <w:sz w:val="19"/>
          <w:szCs w:val="19"/>
          <w:lang w:val="sq-AL"/>
        </w:rPr>
        <w:t xml:space="preserve"> </w:t>
      </w:r>
      <w:r w:rsidR="007365C6" w:rsidRPr="006E210D">
        <w:rPr>
          <w:rFonts w:ascii="CG Times" w:hAnsi="CG Times"/>
          <w:b w:val="0"/>
          <w:i/>
          <w:sz w:val="19"/>
          <w:szCs w:val="19"/>
          <w:lang w:val="sq-AL"/>
        </w:rPr>
        <w:tab/>
      </w:r>
      <w:r w:rsidR="00E5765B" w:rsidRPr="006E210D">
        <w:rPr>
          <w:rFonts w:ascii="CG Times" w:hAnsi="CG Times"/>
          <w:b w:val="0"/>
          <w:i/>
          <w:sz w:val="19"/>
          <w:szCs w:val="19"/>
          <w:lang w:val="sq-AL"/>
        </w:rPr>
        <w:t>Datë ......../......./............</w:t>
      </w:r>
    </w:p>
    <w:p w:rsidR="00E5765B" w:rsidRPr="006E210D" w:rsidRDefault="00E830B2" w:rsidP="00422779">
      <w:pPr>
        <w:autoSpaceDE w:val="0"/>
        <w:autoSpaceDN w:val="0"/>
        <w:adjustRightInd w:val="0"/>
        <w:spacing w:after="0" w:line="240" w:lineRule="auto"/>
        <w:rPr>
          <w:rFonts w:ascii="CG Times" w:hAnsi="CG Times"/>
          <w:b/>
          <w:i/>
          <w:color w:val="000000"/>
          <w:sz w:val="19"/>
          <w:szCs w:val="19"/>
          <w:lang w:val="sq-AL"/>
        </w:rPr>
      </w:pPr>
      <w:r w:rsidRPr="006E210D">
        <w:rPr>
          <w:rFonts w:ascii="CG Times" w:hAnsi="CG Times"/>
          <w:b/>
          <w:i/>
          <w:color w:val="000000"/>
          <w:sz w:val="19"/>
          <w:szCs w:val="19"/>
          <w:lang w:val="sq-AL"/>
        </w:rPr>
        <w:t xml:space="preserve"> </w:t>
      </w:r>
      <w:r w:rsidR="00E5765B" w:rsidRPr="006E210D">
        <w:rPr>
          <w:rFonts w:ascii="CG Times" w:hAnsi="CG Times"/>
          <w:b/>
          <w:i/>
          <w:color w:val="000000"/>
          <w:sz w:val="19"/>
          <w:szCs w:val="19"/>
          <w:lang w:val="sq-AL"/>
        </w:rPr>
        <w:t xml:space="preserve">(Formati </w:t>
      </w:r>
      <w:r w:rsidR="00422779" w:rsidRPr="006E210D">
        <w:rPr>
          <w:rFonts w:ascii="CG Times" w:hAnsi="CG Times"/>
          <w:b/>
          <w:i/>
          <w:color w:val="000000"/>
          <w:sz w:val="19"/>
          <w:szCs w:val="19"/>
          <w:lang w:val="sq-AL"/>
        </w:rPr>
        <w:t>nr</w:t>
      </w:r>
      <w:r w:rsidR="00E5765B" w:rsidRPr="006E210D">
        <w:rPr>
          <w:rFonts w:ascii="CG Times" w:hAnsi="CG Times"/>
          <w:b/>
          <w:i/>
          <w:color w:val="000000"/>
          <w:sz w:val="19"/>
          <w:szCs w:val="19"/>
          <w:lang w:val="sq-AL"/>
        </w:rPr>
        <w:t>.</w:t>
      </w:r>
      <w:r w:rsidR="00DB5C53" w:rsidRPr="006E210D">
        <w:rPr>
          <w:rFonts w:ascii="CG Times" w:hAnsi="CG Times"/>
          <w:b/>
          <w:i/>
          <w:color w:val="000000"/>
          <w:sz w:val="19"/>
          <w:szCs w:val="19"/>
          <w:lang w:val="sq-AL"/>
        </w:rPr>
        <w:t xml:space="preserve"> </w:t>
      </w:r>
      <w:r w:rsidR="00E5765B" w:rsidRPr="006E210D">
        <w:rPr>
          <w:rFonts w:ascii="CG Times" w:hAnsi="CG Times"/>
          <w:b/>
          <w:i/>
          <w:color w:val="000000"/>
          <w:sz w:val="19"/>
          <w:szCs w:val="19"/>
          <w:lang w:val="sq-AL"/>
        </w:rPr>
        <w:t>2)</w:t>
      </w:r>
    </w:p>
    <w:p w:rsidR="00E5765B" w:rsidRPr="006E210D" w:rsidRDefault="00E5765B" w:rsidP="00422779">
      <w:pPr>
        <w:autoSpaceDE w:val="0"/>
        <w:autoSpaceDN w:val="0"/>
        <w:adjustRightInd w:val="0"/>
        <w:spacing w:after="0" w:line="240" w:lineRule="auto"/>
        <w:jc w:val="center"/>
        <w:rPr>
          <w:rFonts w:ascii="CG Times" w:hAnsi="CG Times"/>
          <w:b/>
          <w:i/>
          <w:color w:val="000000"/>
          <w:sz w:val="4"/>
          <w:szCs w:val="19"/>
          <w:u w:val="single"/>
          <w:lang w:val="sq-AL"/>
        </w:rPr>
      </w:pPr>
    </w:p>
    <w:p w:rsidR="00422779" w:rsidRPr="006E210D" w:rsidRDefault="00422779" w:rsidP="00422779">
      <w:pPr>
        <w:autoSpaceDE w:val="0"/>
        <w:autoSpaceDN w:val="0"/>
        <w:adjustRightInd w:val="0"/>
        <w:spacing w:after="0" w:line="240" w:lineRule="auto"/>
        <w:jc w:val="center"/>
        <w:rPr>
          <w:rFonts w:ascii="CG Times" w:hAnsi="CG Times"/>
          <w:b/>
          <w:i/>
          <w:color w:val="000000"/>
          <w:sz w:val="14"/>
          <w:szCs w:val="19"/>
          <w:u w:val="single"/>
          <w:lang w:val="sq-AL"/>
        </w:rPr>
      </w:pPr>
    </w:p>
    <w:p w:rsidR="00E5765B" w:rsidRPr="006E210D" w:rsidRDefault="00E5765B" w:rsidP="00422779">
      <w:pPr>
        <w:autoSpaceDE w:val="0"/>
        <w:autoSpaceDN w:val="0"/>
        <w:adjustRightInd w:val="0"/>
        <w:spacing w:after="0" w:line="240" w:lineRule="auto"/>
        <w:jc w:val="center"/>
        <w:rPr>
          <w:rFonts w:ascii="CG Times" w:hAnsi="CG Times"/>
          <w:b/>
          <w:i/>
          <w:color w:val="000000"/>
          <w:sz w:val="19"/>
          <w:szCs w:val="19"/>
          <w:lang w:val="sq-AL"/>
        </w:rPr>
      </w:pPr>
      <w:r w:rsidRPr="006E210D">
        <w:rPr>
          <w:rFonts w:ascii="CG Times" w:hAnsi="CG Times"/>
          <w:b/>
          <w:i/>
          <w:color w:val="000000"/>
          <w:sz w:val="19"/>
          <w:szCs w:val="19"/>
          <w:u w:val="single"/>
          <w:lang w:val="sq-AL"/>
        </w:rPr>
        <w:t>NJOFTIM PËR PRANIMIN E KËRKESËS PËR RIMBURSIM TË TVSH</w:t>
      </w:r>
      <w:r w:rsidR="006B4B8B" w:rsidRPr="006E210D">
        <w:rPr>
          <w:rFonts w:ascii="CG Times" w:hAnsi="CG Times"/>
          <w:b/>
          <w:i/>
          <w:color w:val="000000"/>
          <w:sz w:val="19"/>
          <w:szCs w:val="19"/>
          <w:u w:val="single"/>
          <w:lang w:val="sq-AL"/>
        </w:rPr>
        <w:t>-së</w:t>
      </w:r>
    </w:p>
    <w:p w:rsidR="00422779" w:rsidRPr="006E210D" w:rsidRDefault="00422779" w:rsidP="00422779">
      <w:pPr>
        <w:pStyle w:val="Heading1"/>
        <w:spacing w:before="0" w:after="0"/>
        <w:rPr>
          <w:rFonts w:ascii="CG Times" w:hAnsi="CG Times"/>
          <w:color w:val="000000"/>
          <w:sz w:val="14"/>
          <w:szCs w:val="19"/>
          <w:lang w:val="sq-AL"/>
        </w:rPr>
      </w:pPr>
    </w:p>
    <w:p w:rsidR="00E5765B" w:rsidRPr="006E210D" w:rsidRDefault="00E5765B" w:rsidP="00422779">
      <w:pPr>
        <w:pStyle w:val="Heading1"/>
        <w:spacing w:before="0" w:after="0"/>
        <w:rPr>
          <w:rFonts w:ascii="CG Times" w:hAnsi="CG Times"/>
          <w:sz w:val="19"/>
          <w:szCs w:val="19"/>
          <w:lang w:val="sq-AL"/>
        </w:rPr>
      </w:pPr>
      <w:r w:rsidRPr="006E210D">
        <w:rPr>
          <w:rFonts w:ascii="CG Times" w:hAnsi="CG Times"/>
          <w:color w:val="000000"/>
          <w:sz w:val="19"/>
          <w:szCs w:val="19"/>
          <w:lang w:val="sq-AL"/>
        </w:rPr>
        <w:t>Drejtuar:</w:t>
      </w:r>
      <w:r w:rsidRPr="006E210D">
        <w:rPr>
          <w:rFonts w:ascii="CG Times" w:hAnsi="CG Times"/>
          <w:color w:val="000000"/>
          <w:sz w:val="19"/>
          <w:szCs w:val="19"/>
          <w:lang w:val="sq-AL"/>
        </w:rPr>
        <w:tab/>
      </w:r>
      <w:r w:rsidR="00422779" w:rsidRPr="006E210D">
        <w:rPr>
          <w:rFonts w:ascii="CG Times" w:hAnsi="CG Times"/>
          <w:color w:val="000000"/>
          <w:sz w:val="19"/>
          <w:szCs w:val="19"/>
          <w:lang w:val="sq-AL"/>
        </w:rPr>
        <w:tab/>
      </w:r>
      <w:r w:rsidRPr="006E210D">
        <w:rPr>
          <w:rFonts w:ascii="CG Times" w:hAnsi="CG Times"/>
          <w:sz w:val="19"/>
          <w:szCs w:val="19"/>
          <w:lang w:val="sq-AL"/>
        </w:rPr>
        <w:t>DEGËS SË THESARIT</w:t>
      </w:r>
      <w:r w:rsidR="00E830B2" w:rsidRPr="006E210D">
        <w:rPr>
          <w:rFonts w:ascii="CG Times" w:hAnsi="CG Times"/>
          <w:b w:val="0"/>
          <w:sz w:val="19"/>
          <w:szCs w:val="19"/>
          <w:lang w:val="sq-AL"/>
        </w:rPr>
        <w:t xml:space="preserve"> </w:t>
      </w:r>
      <w:r w:rsidRPr="006E210D">
        <w:rPr>
          <w:rFonts w:ascii="CG Times" w:hAnsi="CG Times"/>
          <w:sz w:val="19"/>
          <w:szCs w:val="19"/>
          <w:lang w:val="sq-AL"/>
        </w:rPr>
        <w:t>__________________________</w:t>
      </w:r>
      <w:r w:rsidR="00E830B2" w:rsidRPr="006E210D">
        <w:rPr>
          <w:rFonts w:ascii="CG Times" w:hAnsi="CG Times"/>
          <w:sz w:val="19"/>
          <w:szCs w:val="19"/>
          <w:lang w:val="sq-AL"/>
        </w:rPr>
        <w:t xml:space="preserve"> </w:t>
      </w:r>
    </w:p>
    <w:p w:rsidR="00422779" w:rsidRPr="006E210D" w:rsidRDefault="00422779" w:rsidP="00422779">
      <w:pPr>
        <w:spacing w:after="0" w:line="240" w:lineRule="auto"/>
        <w:rPr>
          <w:rFonts w:ascii="CG Times" w:hAnsi="CG Times"/>
          <w:b/>
          <w:sz w:val="16"/>
          <w:szCs w:val="19"/>
          <w:lang w:val="sq-AL"/>
        </w:rPr>
      </w:pPr>
    </w:p>
    <w:p w:rsidR="00E5765B" w:rsidRPr="006E210D" w:rsidRDefault="00E5765B" w:rsidP="00422779">
      <w:pPr>
        <w:spacing w:after="0" w:line="240" w:lineRule="auto"/>
        <w:rPr>
          <w:rFonts w:ascii="CG Times" w:hAnsi="CG Times"/>
          <w:sz w:val="19"/>
          <w:szCs w:val="19"/>
          <w:lang w:val="sq-AL"/>
        </w:rPr>
      </w:pPr>
      <w:r w:rsidRPr="006E210D">
        <w:rPr>
          <w:rFonts w:ascii="CG Times" w:hAnsi="CG Times"/>
          <w:b/>
          <w:sz w:val="19"/>
          <w:szCs w:val="19"/>
          <w:lang w:val="sq-AL"/>
        </w:rPr>
        <w:t>Për dijeni:</w:t>
      </w:r>
      <w:r w:rsidRPr="006E210D">
        <w:rPr>
          <w:rFonts w:ascii="CG Times" w:hAnsi="CG Times"/>
          <w:b/>
          <w:i/>
          <w:sz w:val="19"/>
          <w:szCs w:val="19"/>
          <w:lang w:val="sq-AL"/>
        </w:rPr>
        <w:t xml:space="preserve"> </w:t>
      </w:r>
      <w:r w:rsidRPr="006E210D">
        <w:rPr>
          <w:rFonts w:ascii="CG Times" w:hAnsi="CG Times"/>
          <w:b/>
          <w:i/>
          <w:sz w:val="19"/>
          <w:szCs w:val="19"/>
          <w:lang w:val="sq-AL"/>
        </w:rPr>
        <w:tab/>
      </w:r>
      <w:r w:rsidR="00422779" w:rsidRPr="006E210D">
        <w:rPr>
          <w:rFonts w:ascii="CG Times" w:hAnsi="CG Times"/>
          <w:b/>
          <w:i/>
          <w:sz w:val="19"/>
          <w:szCs w:val="19"/>
          <w:lang w:val="sq-AL"/>
        </w:rPr>
        <w:tab/>
      </w:r>
      <w:r w:rsidRPr="006E210D">
        <w:rPr>
          <w:rFonts w:ascii="CG Times" w:hAnsi="CG Times"/>
          <w:b/>
          <w:i/>
          <w:sz w:val="19"/>
          <w:szCs w:val="19"/>
          <w:lang w:val="sq-AL"/>
        </w:rPr>
        <w:t>Subjekti:</w:t>
      </w:r>
      <w:r w:rsidRPr="006E210D">
        <w:rPr>
          <w:rFonts w:ascii="CG Times" w:hAnsi="CG Times"/>
          <w:b/>
          <w:i/>
          <w:sz w:val="19"/>
          <w:szCs w:val="19"/>
          <w:lang w:val="sq-AL"/>
        </w:rPr>
        <w:tab/>
      </w:r>
      <w:r w:rsidR="00E830B2" w:rsidRPr="006E210D">
        <w:rPr>
          <w:rFonts w:ascii="CG Times" w:hAnsi="CG Times"/>
          <w:b/>
          <w:i/>
          <w:sz w:val="19"/>
          <w:szCs w:val="19"/>
          <w:lang w:val="sq-AL"/>
        </w:rPr>
        <w:t xml:space="preserve"> </w:t>
      </w:r>
      <w:r w:rsidRPr="006E210D">
        <w:rPr>
          <w:rFonts w:ascii="CG Times" w:hAnsi="CG Times"/>
          <w:b/>
          <w:i/>
          <w:sz w:val="19"/>
          <w:szCs w:val="19"/>
          <w:lang w:val="sq-AL"/>
        </w:rPr>
        <w:t>______________________</w:t>
      </w:r>
    </w:p>
    <w:p w:rsidR="00E5765B" w:rsidRPr="006E210D" w:rsidRDefault="00E5765B" w:rsidP="00422779">
      <w:pPr>
        <w:widowControl w:val="0"/>
        <w:autoSpaceDE w:val="0"/>
        <w:autoSpaceDN w:val="0"/>
        <w:adjustRightInd w:val="0"/>
        <w:spacing w:after="0" w:line="240" w:lineRule="auto"/>
        <w:rPr>
          <w:rFonts w:ascii="CG Times" w:hAnsi="CG Times"/>
          <w:b/>
          <w:i/>
          <w:sz w:val="19"/>
          <w:szCs w:val="19"/>
          <w:lang w:val="sq-AL"/>
        </w:rPr>
      </w:pP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t>Z.</w:t>
      </w:r>
      <w:r w:rsidR="00E830B2" w:rsidRPr="006E210D">
        <w:rPr>
          <w:rFonts w:ascii="CG Times" w:hAnsi="CG Times"/>
          <w:b/>
          <w:i/>
          <w:sz w:val="19"/>
          <w:szCs w:val="19"/>
          <w:lang w:val="sq-AL"/>
        </w:rPr>
        <w:t xml:space="preserve"> </w:t>
      </w:r>
      <w:r w:rsidRPr="006E210D">
        <w:rPr>
          <w:rFonts w:ascii="CG Times" w:hAnsi="CG Times"/>
          <w:b/>
          <w:i/>
          <w:sz w:val="19"/>
          <w:szCs w:val="19"/>
          <w:lang w:val="sq-AL"/>
        </w:rPr>
        <w:t>______________________</w:t>
      </w:r>
    </w:p>
    <w:p w:rsidR="00E5765B" w:rsidRPr="006E210D" w:rsidRDefault="00E5765B" w:rsidP="00422779">
      <w:pPr>
        <w:pStyle w:val="Heading1"/>
        <w:spacing w:before="0" w:after="0"/>
        <w:rPr>
          <w:rFonts w:ascii="CG Times" w:hAnsi="CG Times"/>
          <w:i/>
          <w:sz w:val="19"/>
          <w:szCs w:val="19"/>
          <w:lang w:val="sq-AL"/>
        </w:rPr>
      </w:pP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i/>
          <w:sz w:val="19"/>
          <w:szCs w:val="19"/>
          <w:lang w:val="sq-AL"/>
        </w:rPr>
        <w:t>Adresa: _______________________</w:t>
      </w:r>
      <w:r w:rsidRPr="006E210D">
        <w:rPr>
          <w:rFonts w:ascii="CG Times" w:hAnsi="CG Times"/>
          <w:i/>
          <w:sz w:val="19"/>
          <w:szCs w:val="19"/>
          <w:lang w:val="sq-AL"/>
        </w:rPr>
        <w:tab/>
      </w:r>
      <w:r w:rsidRPr="006E210D">
        <w:rPr>
          <w:rFonts w:ascii="CG Times" w:hAnsi="CG Times"/>
          <w:i/>
          <w:sz w:val="19"/>
          <w:szCs w:val="19"/>
          <w:lang w:val="sq-AL"/>
        </w:rPr>
        <w:tab/>
      </w:r>
    </w:p>
    <w:p w:rsidR="00422779" w:rsidRPr="006E210D" w:rsidRDefault="00422779" w:rsidP="00422779">
      <w:pPr>
        <w:pStyle w:val="Heading1"/>
        <w:spacing w:before="0" w:after="0"/>
        <w:rPr>
          <w:rFonts w:ascii="CG Times" w:hAnsi="CG Times"/>
          <w:b w:val="0"/>
          <w:sz w:val="14"/>
          <w:szCs w:val="19"/>
          <w:lang w:val="sq-AL"/>
        </w:rPr>
      </w:pPr>
    </w:p>
    <w:p w:rsidR="00E5765B" w:rsidRPr="006E210D" w:rsidRDefault="00E5765B" w:rsidP="00422779">
      <w:pPr>
        <w:pStyle w:val="Heading1"/>
        <w:spacing w:before="0" w:after="0"/>
        <w:rPr>
          <w:rFonts w:ascii="CG Times" w:hAnsi="CG Times"/>
          <w:b w:val="0"/>
          <w:sz w:val="19"/>
          <w:szCs w:val="19"/>
          <w:lang w:val="sq-AL"/>
        </w:rPr>
      </w:pPr>
      <w:r w:rsidRPr="006E210D">
        <w:rPr>
          <w:rFonts w:ascii="CG Times" w:hAnsi="CG Times"/>
          <w:b w:val="0"/>
          <w:sz w:val="19"/>
          <w:szCs w:val="19"/>
          <w:lang w:val="sq-AL"/>
        </w:rPr>
        <w:t xml:space="preserve">Në zbatim të nenit </w:t>
      </w:r>
      <w:r w:rsidR="006B4B8B" w:rsidRPr="006E210D">
        <w:rPr>
          <w:rFonts w:ascii="CG Times" w:hAnsi="CG Times"/>
          <w:b w:val="0"/>
          <w:sz w:val="19"/>
          <w:szCs w:val="19"/>
          <w:lang w:val="sq-AL"/>
        </w:rPr>
        <w:t>50 të ligjit nr. 7928, datë 27.</w:t>
      </w:r>
      <w:r w:rsidRPr="006E210D">
        <w:rPr>
          <w:rFonts w:ascii="CG Times" w:hAnsi="CG Times"/>
          <w:b w:val="0"/>
          <w:sz w:val="19"/>
          <w:szCs w:val="19"/>
          <w:lang w:val="sq-AL"/>
        </w:rPr>
        <w:t xml:space="preserve">4.1995 </w:t>
      </w:r>
      <w:r w:rsidR="00F75C6C" w:rsidRPr="006E210D">
        <w:rPr>
          <w:rFonts w:ascii="CG Times" w:hAnsi="CG Times"/>
          <w:b w:val="0"/>
          <w:sz w:val="19"/>
          <w:szCs w:val="19"/>
          <w:lang w:val="sq-AL"/>
        </w:rPr>
        <w:t>“</w:t>
      </w:r>
      <w:r w:rsidRPr="006E210D">
        <w:rPr>
          <w:rFonts w:ascii="CG Times" w:hAnsi="CG Times"/>
          <w:b w:val="0"/>
          <w:sz w:val="19"/>
          <w:szCs w:val="19"/>
          <w:lang w:val="sq-AL"/>
        </w:rPr>
        <w:t xml:space="preserve">Për </w:t>
      </w:r>
      <w:r w:rsidR="006B4B8B" w:rsidRPr="006E210D">
        <w:rPr>
          <w:rFonts w:ascii="CG Times" w:hAnsi="CG Times"/>
          <w:b w:val="0"/>
          <w:sz w:val="19"/>
          <w:szCs w:val="19"/>
          <w:lang w:val="sq-AL"/>
        </w:rPr>
        <w:t>tatimin mbi vlerën e shtuar</w:t>
      </w:r>
      <w:r w:rsidR="00F75C6C" w:rsidRPr="006E210D">
        <w:rPr>
          <w:rFonts w:ascii="CG Times" w:hAnsi="CG Times"/>
          <w:b w:val="0"/>
          <w:sz w:val="19"/>
          <w:szCs w:val="19"/>
          <w:lang w:val="sq-AL"/>
        </w:rPr>
        <w:t>”</w:t>
      </w:r>
      <w:r w:rsidR="00E84C7E" w:rsidRPr="006E210D">
        <w:rPr>
          <w:rFonts w:ascii="CG Times" w:hAnsi="CG Times"/>
          <w:b w:val="0"/>
          <w:sz w:val="19"/>
          <w:szCs w:val="19"/>
          <w:lang w:val="sq-AL"/>
        </w:rPr>
        <w:t>,</w:t>
      </w:r>
      <w:r w:rsidRPr="006E210D">
        <w:rPr>
          <w:rFonts w:ascii="CG Times" w:hAnsi="CG Times"/>
          <w:b w:val="0"/>
          <w:sz w:val="19"/>
          <w:szCs w:val="19"/>
          <w:lang w:val="sq-AL"/>
        </w:rPr>
        <w:t xml:space="preserve"> </w:t>
      </w:r>
      <w:r w:rsidR="00F74038">
        <w:rPr>
          <w:rFonts w:ascii="CG Times" w:hAnsi="CG Times"/>
          <w:b w:val="0"/>
          <w:sz w:val="19"/>
          <w:szCs w:val="19"/>
          <w:lang w:val="sq-AL"/>
        </w:rPr>
        <w:t>të</w:t>
      </w:r>
      <w:r w:rsidRPr="006E210D">
        <w:rPr>
          <w:rFonts w:ascii="CG Times" w:hAnsi="CG Times"/>
          <w:b w:val="0"/>
          <w:sz w:val="19"/>
          <w:szCs w:val="19"/>
          <w:lang w:val="sq-AL"/>
        </w:rPr>
        <w:t xml:space="preserve"> ndrysh</w:t>
      </w:r>
      <w:r w:rsidR="00707EEF">
        <w:rPr>
          <w:rFonts w:ascii="CG Times" w:hAnsi="CG Times"/>
          <w:b w:val="0"/>
          <w:sz w:val="19"/>
          <w:szCs w:val="19"/>
          <w:lang w:val="sq-AL"/>
        </w:rPr>
        <w:t>uar, udhëzimit nr. 17, datë 13.</w:t>
      </w:r>
      <w:r w:rsidRPr="006E210D">
        <w:rPr>
          <w:rFonts w:ascii="CG Times" w:hAnsi="CG Times"/>
          <w:b w:val="0"/>
          <w:sz w:val="19"/>
          <w:szCs w:val="19"/>
          <w:lang w:val="sq-AL"/>
        </w:rPr>
        <w:t xml:space="preserve">5.2008 </w:t>
      </w:r>
      <w:r w:rsidR="00F75C6C" w:rsidRPr="006E210D">
        <w:rPr>
          <w:rFonts w:ascii="CG Times" w:hAnsi="CG Times"/>
          <w:b w:val="0"/>
          <w:sz w:val="19"/>
          <w:szCs w:val="19"/>
          <w:lang w:val="sq-AL"/>
        </w:rPr>
        <w:t>“</w:t>
      </w:r>
      <w:r w:rsidRPr="006E210D">
        <w:rPr>
          <w:rFonts w:ascii="CG Times" w:hAnsi="CG Times"/>
          <w:b w:val="0"/>
          <w:sz w:val="19"/>
          <w:szCs w:val="19"/>
          <w:lang w:val="sq-AL"/>
        </w:rPr>
        <w:t>Për TVSH-në</w:t>
      </w:r>
      <w:r w:rsidR="00F75C6C" w:rsidRPr="006E210D">
        <w:rPr>
          <w:rFonts w:ascii="CG Times" w:hAnsi="CG Times"/>
          <w:b w:val="0"/>
          <w:sz w:val="19"/>
          <w:szCs w:val="19"/>
          <w:lang w:val="sq-AL"/>
        </w:rPr>
        <w:t>”</w:t>
      </w:r>
      <w:r w:rsidR="00104D3E" w:rsidRPr="006E210D">
        <w:rPr>
          <w:rFonts w:ascii="CG Times" w:hAnsi="CG Times"/>
          <w:b w:val="0"/>
          <w:sz w:val="19"/>
          <w:szCs w:val="19"/>
          <w:lang w:val="sq-AL"/>
        </w:rPr>
        <w:t>,</w:t>
      </w:r>
      <w:r w:rsidRPr="006E210D">
        <w:rPr>
          <w:rFonts w:ascii="CG Times" w:hAnsi="CG Times"/>
          <w:b w:val="0"/>
          <w:sz w:val="19"/>
          <w:szCs w:val="19"/>
          <w:lang w:val="sq-AL"/>
        </w:rPr>
        <w:t xml:space="preserve"> </w:t>
      </w:r>
      <w:r w:rsidR="00F74038">
        <w:rPr>
          <w:rFonts w:ascii="CG Times" w:hAnsi="CG Times"/>
          <w:b w:val="0"/>
          <w:sz w:val="19"/>
          <w:szCs w:val="19"/>
          <w:lang w:val="sq-AL"/>
        </w:rPr>
        <w:t>të</w:t>
      </w:r>
      <w:r w:rsidRPr="006E210D">
        <w:rPr>
          <w:rFonts w:ascii="CG Times" w:hAnsi="CG Times"/>
          <w:b w:val="0"/>
          <w:sz w:val="19"/>
          <w:szCs w:val="19"/>
          <w:lang w:val="sq-AL"/>
        </w:rPr>
        <w:t xml:space="preserve"> ndryshuar, pika 20, ju informojmë se është pranuar kërkesa për rimbursim e personit të tatueshëm me të dhënat:</w:t>
      </w:r>
      <w:r w:rsidR="00E830B2" w:rsidRPr="006E210D">
        <w:rPr>
          <w:rFonts w:ascii="CG Times" w:hAnsi="CG Times"/>
          <w:b w:val="0"/>
          <w:sz w:val="19"/>
          <w:szCs w:val="19"/>
          <w:lang w:val="sq-AL"/>
        </w:rPr>
        <w:t xml:space="preserve"> </w:t>
      </w:r>
    </w:p>
    <w:p w:rsidR="00422779" w:rsidRPr="006E210D" w:rsidRDefault="00422779" w:rsidP="00422779">
      <w:pPr>
        <w:rPr>
          <w:rFonts w:ascii="CG Times" w:hAnsi="CG Times"/>
          <w:lang w:val="sq-AL"/>
        </w:rPr>
      </w:pPr>
    </w:p>
    <w:tbl>
      <w:tblPr>
        <w:tblW w:w="9049" w:type="dxa"/>
        <w:jc w:val="center"/>
        <w:tblLook w:val="04A0" w:firstRow="1" w:lastRow="0" w:firstColumn="1" w:lastColumn="0" w:noHBand="0" w:noVBand="1"/>
      </w:tblPr>
      <w:tblGrid>
        <w:gridCol w:w="252"/>
        <w:gridCol w:w="3169"/>
        <w:gridCol w:w="222"/>
        <w:gridCol w:w="222"/>
        <w:gridCol w:w="222"/>
        <w:gridCol w:w="248"/>
        <w:gridCol w:w="515"/>
        <w:gridCol w:w="273"/>
        <w:gridCol w:w="904"/>
        <w:gridCol w:w="1881"/>
        <w:gridCol w:w="870"/>
        <w:gridCol w:w="273"/>
      </w:tblGrid>
      <w:tr w:rsidR="00E5765B" w:rsidRPr="006E210D" w:rsidTr="003E3E6F">
        <w:trPr>
          <w:trHeight w:val="287"/>
          <w:jc w:val="center"/>
        </w:trPr>
        <w:tc>
          <w:tcPr>
            <w:tcW w:w="252" w:type="dxa"/>
            <w:tcBorders>
              <w:top w:val="single" w:sz="4" w:space="0" w:color="auto"/>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center"/>
              <w:rPr>
                <w:rFonts w:ascii="CG Times" w:eastAsia="Times New Roman" w:hAnsi="CG Times" w:cs="Arial"/>
                <w:sz w:val="19"/>
                <w:szCs w:val="19"/>
                <w:lang w:val="sq-AL"/>
              </w:rPr>
            </w:pPr>
          </w:p>
        </w:tc>
        <w:tc>
          <w:tcPr>
            <w:tcW w:w="3835" w:type="dxa"/>
            <w:gridSpan w:val="4"/>
            <w:tcBorders>
              <w:top w:val="single" w:sz="4" w:space="0" w:color="auto"/>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Emri</w:t>
            </w:r>
            <w:r w:rsidR="00E830B2" w:rsidRPr="006E210D">
              <w:rPr>
                <w:rFonts w:ascii="CG Times" w:eastAsia="Times New Roman" w:hAnsi="CG Times" w:cs="Arial"/>
                <w:b/>
                <w:bCs/>
                <w:color w:val="000000"/>
                <w:sz w:val="19"/>
                <w:szCs w:val="19"/>
                <w:lang w:val="sq-AL"/>
              </w:rPr>
              <w:t xml:space="preserve"> </w:t>
            </w:r>
            <w:r w:rsidRPr="006E210D">
              <w:rPr>
                <w:rFonts w:ascii="CG Times" w:eastAsia="Times New Roman" w:hAnsi="CG Times" w:cs="Arial"/>
                <w:b/>
                <w:bCs/>
                <w:color w:val="000000"/>
                <w:sz w:val="19"/>
                <w:szCs w:val="19"/>
                <w:lang w:val="sq-AL"/>
              </w:rPr>
              <w:t xml:space="preserve">i </w:t>
            </w:r>
            <w:r w:rsidR="006B4B8B" w:rsidRPr="006E210D">
              <w:rPr>
                <w:rFonts w:ascii="CG Times" w:eastAsia="Times New Roman" w:hAnsi="CG Times" w:cs="Arial"/>
                <w:b/>
                <w:bCs/>
                <w:color w:val="000000"/>
                <w:sz w:val="19"/>
                <w:szCs w:val="19"/>
                <w:lang w:val="sq-AL"/>
              </w:rPr>
              <w:t>personit të tatueshëm</w:t>
            </w:r>
            <w:r w:rsidRPr="006E210D">
              <w:rPr>
                <w:rFonts w:ascii="CG Times" w:eastAsia="Times New Roman" w:hAnsi="CG Times" w:cs="Arial"/>
                <w:b/>
                <w:bCs/>
                <w:color w:val="000000"/>
                <w:sz w:val="19"/>
                <w:szCs w:val="19"/>
                <w:lang w:val="sq-AL"/>
              </w:rPr>
              <w:t>:</w:t>
            </w:r>
          </w:p>
        </w:tc>
        <w:tc>
          <w:tcPr>
            <w:tcW w:w="248" w:type="dxa"/>
            <w:tcBorders>
              <w:top w:val="single" w:sz="4" w:space="0" w:color="auto"/>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single" w:sz="4" w:space="0" w:color="auto"/>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single" w:sz="4" w:space="0" w:color="auto"/>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04" w:type="dxa"/>
            <w:tcBorders>
              <w:top w:val="single" w:sz="4" w:space="0" w:color="auto"/>
              <w:left w:val="nil"/>
              <w:bottom w:val="dott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1881" w:type="dxa"/>
            <w:tcBorders>
              <w:top w:val="single" w:sz="4" w:space="0" w:color="auto"/>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single" w:sz="4" w:space="0" w:color="auto"/>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72" w:type="dxa"/>
            <w:tcBorders>
              <w:top w:val="single" w:sz="4" w:space="0" w:color="auto"/>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707EEF">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Numri i </w:t>
            </w:r>
            <w:r w:rsidR="006B4B8B" w:rsidRPr="006E210D">
              <w:rPr>
                <w:rFonts w:ascii="CG Times" w:eastAsia="Times New Roman" w:hAnsi="CG Times" w:cs="Arial"/>
                <w:b/>
                <w:bCs/>
                <w:color w:val="000000"/>
                <w:sz w:val="19"/>
                <w:szCs w:val="19"/>
                <w:lang w:val="sq-AL"/>
              </w:rPr>
              <w:t xml:space="preserve">identifikimit </w:t>
            </w:r>
            <w:r w:rsidR="00707EEF">
              <w:rPr>
                <w:rFonts w:ascii="CG Times" w:eastAsia="Times New Roman" w:hAnsi="CG Times" w:cs="Arial"/>
                <w:b/>
                <w:bCs/>
                <w:color w:val="000000"/>
                <w:sz w:val="19"/>
                <w:szCs w:val="19"/>
                <w:lang w:val="sq-AL"/>
              </w:rPr>
              <w:t xml:space="preserve">i </w:t>
            </w:r>
            <w:r w:rsidR="006B4B8B" w:rsidRPr="006E210D">
              <w:rPr>
                <w:rFonts w:ascii="CG Times" w:eastAsia="Times New Roman" w:hAnsi="CG Times" w:cs="Arial"/>
                <w:b/>
                <w:bCs/>
                <w:color w:val="000000"/>
                <w:sz w:val="19"/>
                <w:szCs w:val="19"/>
                <w:lang w:val="sq-AL"/>
              </w:rPr>
              <w:t xml:space="preserve">personit </w:t>
            </w:r>
            <w:r w:rsidR="00707EEF" w:rsidRPr="006E210D">
              <w:rPr>
                <w:rFonts w:ascii="CG Times" w:eastAsia="Times New Roman" w:hAnsi="CG Times" w:cs="Arial"/>
                <w:b/>
                <w:bCs/>
                <w:color w:val="000000"/>
                <w:sz w:val="19"/>
                <w:szCs w:val="19"/>
                <w:lang w:val="sq-AL"/>
              </w:rPr>
              <w:t xml:space="preserve">të </w:t>
            </w:r>
            <w:r w:rsidR="006B4B8B" w:rsidRPr="006E210D">
              <w:rPr>
                <w:rFonts w:ascii="CG Times" w:eastAsia="Times New Roman" w:hAnsi="CG Times" w:cs="Arial"/>
                <w:b/>
                <w:bCs/>
                <w:color w:val="000000"/>
                <w:sz w:val="19"/>
                <w:szCs w:val="19"/>
                <w:lang w:val="sq-AL"/>
              </w:rPr>
              <w:t>tatueshëm</w:t>
            </w:r>
            <w:r w:rsidRPr="006E210D">
              <w:rPr>
                <w:rFonts w:ascii="CG Times" w:eastAsia="Times New Roman" w:hAnsi="CG Times" w:cs="Arial"/>
                <w:b/>
                <w:bCs/>
                <w:color w:val="000000"/>
                <w:sz w:val="19"/>
                <w:szCs w:val="19"/>
                <w:lang w:val="sq-AL"/>
              </w:rPr>
              <w:t xml:space="preserve"> NIPT/NUIS: </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3023" w:type="dxa"/>
            <w:gridSpan w:val="3"/>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Emri</w:t>
            </w:r>
            <w:r w:rsidR="006B4B8B" w:rsidRPr="006E210D">
              <w:rPr>
                <w:rFonts w:ascii="CG Times" w:eastAsia="Times New Roman" w:hAnsi="CG Times" w:cs="Arial"/>
                <w:b/>
                <w:bCs/>
                <w:color w:val="000000"/>
                <w:sz w:val="19"/>
                <w:szCs w:val="19"/>
                <w:lang w:val="sq-AL"/>
              </w:rPr>
              <w:t>,</w:t>
            </w:r>
            <w:r w:rsidRPr="006E210D">
              <w:rPr>
                <w:rFonts w:ascii="CG Times" w:eastAsia="Times New Roman" w:hAnsi="CG Times" w:cs="Arial"/>
                <w:b/>
                <w:bCs/>
                <w:color w:val="000000"/>
                <w:sz w:val="19"/>
                <w:szCs w:val="19"/>
                <w:lang w:val="sq-AL"/>
              </w:rPr>
              <w:t xml:space="preserve"> </w:t>
            </w:r>
            <w:r w:rsidR="006B4B8B" w:rsidRPr="006E210D">
              <w:rPr>
                <w:rFonts w:ascii="CG Times" w:eastAsia="Times New Roman" w:hAnsi="CG Times" w:cs="Arial"/>
                <w:b/>
                <w:bCs/>
                <w:color w:val="000000"/>
                <w:sz w:val="19"/>
                <w:szCs w:val="19"/>
                <w:lang w:val="sq-AL"/>
              </w:rPr>
              <w:t>mbiemri (administratori/drejtori</w:t>
            </w:r>
            <w:r w:rsidRPr="006E210D">
              <w:rPr>
                <w:rFonts w:ascii="CG Times" w:eastAsia="Times New Roman" w:hAnsi="CG Times" w:cs="Arial"/>
                <w:b/>
                <w:bCs/>
                <w:color w:val="000000"/>
                <w:sz w:val="19"/>
                <w:szCs w:val="19"/>
                <w:lang w:val="sq-AL"/>
              </w:rPr>
              <w:t>)</w:t>
            </w:r>
            <w:r w:rsidR="00E830B2" w:rsidRPr="006E210D">
              <w:rPr>
                <w:rFonts w:ascii="CG Times" w:eastAsia="Times New Roman" w:hAnsi="CG Times" w:cs="Arial"/>
                <w:b/>
                <w:bCs/>
                <w:color w:val="000000"/>
                <w:sz w:val="19"/>
                <w:szCs w:val="19"/>
                <w:lang w:val="sq-AL"/>
              </w:rPr>
              <w:t xml:space="preserve"> </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169"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Adresa:</w:t>
            </w:r>
          </w:p>
        </w:tc>
        <w:tc>
          <w:tcPr>
            <w:tcW w:w="222"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3023" w:type="dxa"/>
            <w:gridSpan w:val="3"/>
            <w:tcBorders>
              <w:top w:val="dashed" w:sz="4" w:space="0" w:color="auto"/>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613" w:type="dxa"/>
            <w:gridSpan w:val="3"/>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Qyteti/</w:t>
            </w:r>
            <w:r w:rsidR="006B4B8B" w:rsidRPr="006E210D">
              <w:rPr>
                <w:rFonts w:ascii="CG Times" w:eastAsia="Times New Roman" w:hAnsi="CG Times" w:cs="Arial"/>
                <w:b/>
                <w:bCs/>
                <w:color w:val="000000"/>
                <w:sz w:val="19"/>
                <w:szCs w:val="19"/>
                <w:lang w:val="sq-AL"/>
              </w:rPr>
              <w:t>komuna/rrethi</w:t>
            </w:r>
            <w:r w:rsidRPr="006E210D">
              <w:rPr>
                <w:rFonts w:ascii="CG Times" w:eastAsia="Times New Roman" w:hAnsi="CG Times" w:cs="Arial"/>
                <w:b/>
                <w:bCs/>
                <w:color w:val="000000"/>
                <w:sz w:val="19"/>
                <w:szCs w:val="19"/>
                <w:lang w:val="sq-AL"/>
              </w:rPr>
              <w:t>:</w:t>
            </w:r>
          </w:p>
        </w:tc>
        <w:tc>
          <w:tcPr>
            <w:tcW w:w="222"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D0577D">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Nr. </w:t>
            </w:r>
            <w:r w:rsidR="00D0577D" w:rsidRPr="006E210D">
              <w:rPr>
                <w:rFonts w:ascii="CG Times" w:eastAsia="Times New Roman" w:hAnsi="CG Times" w:cs="Arial"/>
                <w:b/>
                <w:bCs/>
                <w:color w:val="000000"/>
                <w:sz w:val="19"/>
                <w:szCs w:val="19"/>
                <w:lang w:val="sq-AL"/>
              </w:rPr>
              <w:t>i</w:t>
            </w:r>
            <w:r w:rsidR="006B4B8B" w:rsidRPr="006E210D">
              <w:rPr>
                <w:rFonts w:ascii="CG Times" w:eastAsia="Times New Roman" w:hAnsi="CG Times" w:cs="Arial"/>
                <w:b/>
                <w:bCs/>
                <w:color w:val="000000"/>
                <w:sz w:val="19"/>
                <w:szCs w:val="19"/>
                <w:lang w:val="sq-AL"/>
              </w:rPr>
              <w:t xml:space="preserve"> telefonit, e</w:t>
            </w:r>
            <w:r w:rsidRPr="006E210D">
              <w:rPr>
                <w:rFonts w:ascii="CG Times" w:eastAsia="Times New Roman" w:hAnsi="CG Times" w:cs="Arial"/>
                <w:b/>
                <w:bCs/>
                <w:color w:val="000000"/>
                <w:sz w:val="19"/>
                <w:szCs w:val="19"/>
                <w:lang w:val="sq-AL"/>
              </w:rPr>
              <w:t>-mail:</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Kërkesa për rimbursim nr. prot. </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Datë:</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Eksportues: </w:t>
            </w:r>
            <w:r w:rsidRPr="006E210D">
              <w:rPr>
                <w:rFonts w:ascii="CG Times" w:eastAsia="Times New Roman" w:hAnsi="CG Times" w:cs="Arial"/>
                <w:b/>
                <w:bCs/>
                <w:color w:val="000000"/>
                <w:sz w:val="19"/>
                <w:szCs w:val="19"/>
                <w:vertAlign w:val="superscript"/>
                <w:lang w:val="sq-AL"/>
              </w:rPr>
              <w:t>1)</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Marrëveshje </w:t>
            </w:r>
            <w:r w:rsidR="00E11F10" w:rsidRPr="006E210D">
              <w:rPr>
                <w:rFonts w:ascii="CG Times" w:eastAsia="Times New Roman" w:hAnsi="CG Times" w:cs="Arial"/>
                <w:b/>
                <w:bCs/>
                <w:color w:val="000000"/>
                <w:sz w:val="19"/>
                <w:szCs w:val="19"/>
                <w:lang w:val="sq-AL"/>
              </w:rPr>
              <w:t>financiare</w:t>
            </w:r>
            <w:r w:rsidRPr="006E210D">
              <w:rPr>
                <w:rFonts w:ascii="CG Times" w:eastAsia="Times New Roman" w:hAnsi="CG Times" w:cs="Arial"/>
                <w:b/>
                <w:bCs/>
                <w:color w:val="000000"/>
                <w:sz w:val="19"/>
                <w:szCs w:val="19"/>
                <w:lang w:val="sq-AL"/>
              </w:rPr>
              <w:t>:</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Shuma e kërkuar në numër dhe fjalë:</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Periudha:</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835" w:type="dxa"/>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Dega e </w:t>
            </w:r>
            <w:r w:rsidR="00E84C7E" w:rsidRPr="006E210D">
              <w:rPr>
                <w:rFonts w:ascii="CG Times" w:eastAsia="Times New Roman" w:hAnsi="CG Times" w:cs="Arial"/>
                <w:b/>
                <w:bCs/>
                <w:color w:val="000000"/>
                <w:sz w:val="19"/>
                <w:szCs w:val="19"/>
                <w:lang w:val="sq-AL"/>
              </w:rPr>
              <w:t xml:space="preserve">bankës/nr. </w:t>
            </w:r>
            <w:r w:rsidR="00D0577D" w:rsidRPr="006E210D">
              <w:rPr>
                <w:rFonts w:ascii="CG Times" w:eastAsia="Times New Roman" w:hAnsi="CG Times" w:cs="Arial"/>
                <w:b/>
                <w:bCs/>
                <w:color w:val="000000"/>
                <w:sz w:val="19"/>
                <w:szCs w:val="19"/>
                <w:lang w:val="sq-AL"/>
              </w:rPr>
              <w:t xml:space="preserve">i </w:t>
            </w:r>
            <w:r w:rsidR="00E84C7E" w:rsidRPr="006E210D">
              <w:rPr>
                <w:rFonts w:ascii="CG Times" w:eastAsia="Times New Roman" w:hAnsi="CG Times" w:cs="Arial"/>
                <w:b/>
                <w:bCs/>
                <w:color w:val="000000"/>
                <w:sz w:val="19"/>
                <w:szCs w:val="19"/>
                <w:lang w:val="sq-AL"/>
              </w:rPr>
              <w:t xml:space="preserve">llogarisë </w:t>
            </w:r>
            <w:r w:rsidRPr="006E210D">
              <w:rPr>
                <w:rFonts w:ascii="CG Times" w:eastAsia="Times New Roman" w:hAnsi="CG Times" w:cs="Arial"/>
                <w:b/>
                <w:bCs/>
                <w:color w:val="000000"/>
                <w:sz w:val="19"/>
                <w:szCs w:val="19"/>
                <w:lang w:val="sq-AL"/>
              </w:rPr>
              <w:t>bankare:</w:t>
            </w:r>
          </w:p>
        </w:tc>
        <w:tc>
          <w:tcPr>
            <w:tcW w:w="248"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r w:rsidR="00E5765B" w:rsidRPr="006E210D" w:rsidTr="003E3E6F">
        <w:trPr>
          <w:trHeight w:val="287"/>
          <w:jc w:val="center"/>
        </w:trPr>
        <w:tc>
          <w:tcPr>
            <w:tcW w:w="252" w:type="dxa"/>
            <w:tcBorders>
              <w:top w:val="nil"/>
              <w:left w:val="single" w:sz="4" w:space="0" w:color="auto"/>
              <w:bottom w:val="single" w:sz="4" w:space="0" w:color="auto"/>
              <w:right w:val="nil"/>
            </w:tcBorders>
            <w:shd w:val="clear" w:color="auto" w:fill="auto"/>
            <w:noWrap/>
            <w:vAlign w:val="bottom"/>
            <w:hideMark/>
          </w:tcPr>
          <w:p w:rsidR="00E5765B" w:rsidRPr="006E210D" w:rsidRDefault="00E5765B" w:rsidP="00422779">
            <w:pPr>
              <w:spacing w:after="0" w:line="240" w:lineRule="auto"/>
              <w:jc w:val="right"/>
              <w:rPr>
                <w:rFonts w:ascii="CG Times" w:eastAsia="Times New Roman" w:hAnsi="CG Times" w:cs="Arial"/>
                <w:sz w:val="19"/>
                <w:szCs w:val="19"/>
                <w:lang w:val="sq-AL"/>
              </w:rPr>
            </w:pPr>
          </w:p>
        </w:tc>
        <w:tc>
          <w:tcPr>
            <w:tcW w:w="3391" w:type="dxa"/>
            <w:gridSpan w:val="2"/>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color w:val="000000"/>
                <w:sz w:val="19"/>
                <w:szCs w:val="19"/>
                <w:lang w:val="sq-AL"/>
              </w:rPr>
            </w:pPr>
          </w:p>
        </w:tc>
        <w:tc>
          <w:tcPr>
            <w:tcW w:w="248"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515"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904"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1881"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870" w:type="dxa"/>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c>
          <w:tcPr>
            <w:tcW w:w="272" w:type="dxa"/>
            <w:tcBorders>
              <w:top w:val="nil"/>
              <w:left w:val="nil"/>
              <w:bottom w:val="single"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eastAsia="Times New Roman" w:hAnsi="CG Times" w:cs="Arial"/>
                <w:b/>
                <w:bCs/>
                <w:sz w:val="19"/>
                <w:szCs w:val="19"/>
                <w:lang w:val="sq-AL"/>
              </w:rPr>
            </w:pPr>
          </w:p>
        </w:tc>
      </w:tr>
    </w:tbl>
    <w:p w:rsidR="00E5765B" w:rsidRPr="006E210D" w:rsidRDefault="00E830B2" w:rsidP="00422779">
      <w:pPr>
        <w:spacing w:after="0" w:line="240" w:lineRule="auto"/>
        <w:rPr>
          <w:rFonts w:ascii="CG Times" w:hAnsi="CG Times"/>
          <w:sz w:val="19"/>
          <w:szCs w:val="19"/>
          <w:lang w:val="sq-AL"/>
        </w:rPr>
      </w:pPr>
      <w:r w:rsidRPr="006E210D">
        <w:rPr>
          <w:rFonts w:ascii="CG Times" w:hAnsi="CG Times"/>
          <w:sz w:val="19"/>
          <w:szCs w:val="19"/>
          <w:lang w:val="sq-AL"/>
        </w:rPr>
        <w:t xml:space="preserve"> </w:t>
      </w:r>
      <w:r w:rsidR="00E5765B"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r w:rsidRPr="006E210D">
        <w:rPr>
          <w:rFonts w:ascii="CG Times" w:hAnsi="CG Times"/>
          <w:sz w:val="19"/>
          <w:szCs w:val="19"/>
          <w:lang w:val="sq-AL"/>
        </w:rPr>
        <w:t xml:space="preserve"> </w:t>
      </w:r>
      <w:r w:rsidR="00E5765B" w:rsidRPr="006E210D">
        <w:rPr>
          <w:rFonts w:ascii="CG Times" w:hAnsi="CG Times"/>
          <w:sz w:val="19"/>
          <w:szCs w:val="19"/>
          <w:lang w:val="sq-AL"/>
        </w:rPr>
        <w:tab/>
      </w:r>
      <w:r w:rsidR="00E5765B" w:rsidRPr="006E210D">
        <w:rPr>
          <w:rFonts w:ascii="CG Times" w:hAnsi="CG Times"/>
          <w:sz w:val="19"/>
          <w:szCs w:val="19"/>
          <w:lang w:val="sq-AL"/>
        </w:rPr>
        <w:tab/>
      </w:r>
      <w:r w:rsidRPr="006E210D">
        <w:rPr>
          <w:rFonts w:ascii="CG Times" w:hAnsi="CG Times"/>
          <w:sz w:val="19"/>
          <w:szCs w:val="19"/>
          <w:lang w:val="sq-AL"/>
        </w:rPr>
        <w:t xml:space="preserve"> </w:t>
      </w:r>
    </w:p>
    <w:p w:rsidR="00E5765B" w:rsidRPr="006E210D" w:rsidRDefault="00E5765B" w:rsidP="004705FB">
      <w:pPr>
        <w:spacing w:after="0" w:line="240" w:lineRule="auto"/>
        <w:ind w:left="5760" w:firstLine="720"/>
        <w:jc w:val="right"/>
        <w:rPr>
          <w:rFonts w:ascii="CG Times" w:hAnsi="CG Times"/>
          <w:b/>
          <w:sz w:val="19"/>
          <w:szCs w:val="19"/>
          <w:lang w:val="sq-AL"/>
        </w:rPr>
      </w:pPr>
      <w:r w:rsidRPr="006E210D">
        <w:rPr>
          <w:rFonts w:ascii="CG Times" w:hAnsi="CG Times"/>
          <w:b/>
          <w:sz w:val="19"/>
          <w:szCs w:val="19"/>
          <w:lang w:val="sq-AL"/>
        </w:rPr>
        <w:t>D R E J T O R I</w:t>
      </w:r>
    </w:p>
    <w:p w:rsidR="00E5765B" w:rsidRPr="006E210D" w:rsidRDefault="00E5765B" w:rsidP="004705FB">
      <w:pPr>
        <w:spacing w:after="0" w:line="240" w:lineRule="auto"/>
        <w:jc w:val="right"/>
        <w:rPr>
          <w:rFonts w:ascii="CG Times" w:hAnsi="CG Times"/>
          <w:b/>
          <w:sz w:val="19"/>
          <w:szCs w:val="19"/>
          <w:lang w:val="sq-AL"/>
        </w:rPr>
      </w:pP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00E830B2" w:rsidRPr="006E210D">
        <w:rPr>
          <w:rFonts w:ascii="CG Times" w:hAnsi="CG Times"/>
          <w:b/>
          <w:sz w:val="19"/>
          <w:szCs w:val="19"/>
          <w:lang w:val="sq-AL"/>
        </w:rPr>
        <w:t xml:space="preserve"> </w:t>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00E830B2" w:rsidRPr="006E210D">
        <w:rPr>
          <w:rFonts w:ascii="CG Times" w:hAnsi="CG Times"/>
          <w:b/>
          <w:sz w:val="19"/>
          <w:szCs w:val="19"/>
          <w:lang w:val="sq-AL"/>
        </w:rPr>
        <w:t xml:space="preserve"> </w:t>
      </w:r>
      <w:r w:rsidRPr="006E210D">
        <w:rPr>
          <w:rFonts w:ascii="CG Times" w:hAnsi="CG Times"/>
          <w:b/>
          <w:sz w:val="19"/>
          <w:szCs w:val="19"/>
          <w:lang w:val="sq-AL"/>
        </w:rPr>
        <w:t>____________</w:t>
      </w:r>
    </w:p>
    <w:p w:rsidR="00E5765B" w:rsidRPr="006E210D" w:rsidRDefault="00E5765B" w:rsidP="00422779">
      <w:pPr>
        <w:autoSpaceDE w:val="0"/>
        <w:autoSpaceDN w:val="0"/>
        <w:adjustRightInd w:val="0"/>
        <w:spacing w:after="0" w:line="240" w:lineRule="auto"/>
        <w:rPr>
          <w:rFonts w:ascii="CG Times" w:hAnsi="CG Times"/>
          <w:color w:val="000000"/>
          <w:sz w:val="19"/>
          <w:szCs w:val="19"/>
          <w:lang w:val="sq-AL"/>
        </w:rPr>
      </w:pPr>
      <w:r w:rsidRPr="006E210D">
        <w:rPr>
          <w:rFonts w:ascii="CG Times" w:hAnsi="CG Times"/>
          <w:color w:val="000000"/>
          <w:sz w:val="19"/>
          <w:szCs w:val="19"/>
          <w:lang w:val="sq-AL"/>
        </w:rPr>
        <w:t>Shënime</w:t>
      </w:r>
    </w:p>
    <w:p w:rsidR="00422779" w:rsidRPr="006E210D" w:rsidRDefault="00422779" w:rsidP="00422779">
      <w:pPr>
        <w:autoSpaceDE w:val="0"/>
        <w:autoSpaceDN w:val="0"/>
        <w:adjustRightInd w:val="0"/>
        <w:spacing w:after="0" w:line="240" w:lineRule="auto"/>
        <w:rPr>
          <w:rFonts w:ascii="CG Times" w:hAnsi="CG Times"/>
          <w:color w:val="000000"/>
          <w:sz w:val="14"/>
          <w:szCs w:val="19"/>
          <w:lang w:val="sq-AL"/>
        </w:rPr>
      </w:pPr>
    </w:p>
    <w:p w:rsidR="00E5765B" w:rsidRPr="006E210D" w:rsidRDefault="00E84C7E" w:rsidP="00DD270B">
      <w:pPr>
        <w:autoSpaceDE w:val="0"/>
        <w:autoSpaceDN w:val="0"/>
        <w:adjustRightInd w:val="0"/>
        <w:spacing w:after="0" w:line="240" w:lineRule="auto"/>
        <w:rPr>
          <w:rFonts w:ascii="CG Times" w:hAnsi="CG Times"/>
          <w:sz w:val="19"/>
          <w:szCs w:val="19"/>
          <w:lang w:val="sq-AL"/>
        </w:rPr>
      </w:pPr>
      <w:r w:rsidRPr="006E210D">
        <w:rPr>
          <w:rFonts w:ascii="CG Times" w:hAnsi="CG Times"/>
          <w:color w:val="000000"/>
          <w:sz w:val="19"/>
          <w:szCs w:val="19"/>
          <w:lang w:val="sq-AL"/>
        </w:rPr>
        <w:t xml:space="preserve">1. </w:t>
      </w:r>
      <w:r w:rsidR="00E5765B" w:rsidRPr="006E210D">
        <w:rPr>
          <w:rFonts w:ascii="CG Times" w:hAnsi="CG Times"/>
          <w:color w:val="000000"/>
          <w:sz w:val="19"/>
          <w:szCs w:val="19"/>
          <w:lang w:val="sq-AL"/>
        </w:rPr>
        <w:t>Kjo rubrikë plotësohet nëse subjekti është eksportues, duke përcaktuar kategorinë e eksportuesit sipas VKM</w:t>
      </w:r>
      <w:r w:rsidR="00422779" w:rsidRPr="006E210D">
        <w:rPr>
          <w:rFonts w:ascii="CG Times" w:hAnsi="CG Times"/>
          <w:color w:val="000000"/>
          <w:sz w:val="19"/>
          <w:szCs w:val="19"/>
          <w:lang w:val="sq-AL"/>
        </w:rPr>
        <w:t>-së</w:t>
      </w:r>
      <w:r w:rsidR="00E5765B" w:rsidRPr="006E210D">
        <w:rPr>
          <w:rFonts w:ascii="CG Times" w:hAnsi="CG Times"/>
          <w:color w:val="000000"/>
          <w:sz w:val="19"/>
          <w:szCs w:val="19"/>
          <w:lang w:val="sq-AL"/>
        </w:rPr>
        <w:t xml:space="preserve"> nr_____, datë_________ </w:t>
      </w:r>
      <w:r w:rsidR="00F75C6C" w:rsidRPr="006E210D">
        <w:rPr>
          <w:rFonts w:ascii="CG Times" w:hAnsi="CG Times"/>
          <w:color w:val="000000"/>
          <w:sz w:val="19"/>
          <w:szCs w:val="19"/>
          <w:lang w:val="sq-AL"/>
        </w:rPr>
        <w:t>“</w:t>
      </w:r>
      <w:r w:rsidR="00E5765B" w:rsidRPr="006E210D">
        <w:rPr>
          <w:rFonts w:ascii="CG Times" w:hAnsi="CG Times"/>
          <w:sz w:val="19"/>
          <w:szCs w:val="19"/>
          <w:lang w:val="sq-AL"/>
        </w:rPr>
        <w:t>Për</w:t>
      </w:r>
      <w:r w:rsidR="00E830B2" w:rsidRPr="006E210D">
        <w:rPr>
          <w:rFonts w:ascii="CG Times" w:hAnsi="CG Times"/>
          <w:sz w:val="19"/>
          <w:szCs w:val="19"/>
          <w:lang w:val="sq-AL"/>
        </w:rPr>
        <w:t xml:space="preserve"> </w:t>
      </w:r>
      <w:r w:rsidR="00E5765B" w:rsidRPr="006E210D">
        <w:rPr>
          <w:rFonts w:ascii="CG Times" w:hAnsi="CG Times"/>
          <w:sz w:val="19"/>
          <w:szCs w:val="19"/>
          <w:lang w:val="sq-AL"/>
        </w:rPr>
        <w:t>përcaktimin e kushteve dhe kritereve për kategoritë e eksportuesve përfitues të rimbursimit të TVSH-së</w:t>
      </w:r>
      <w:r w:rsidR="00F75C6C" w:rsidRPr="006E210D">
        <w:rPr>
          <w:rFonts w:ascii="CG Times" w:hAnsi="CG Times"/>
          <w:sz w:val="19"/>
          <w:szCs w:val="19"/>
          <w:lang w:val="sq-AL"/>
        </w:rPr>
        <w:t>”</w:t>
      </w:r>
      <w:r w:rsidR="00E5765B" w:rsidRPr="006E210D">
        <w:rPr>
          <w:rFonts w:ascii="CG Times" w:hAnsi="CG Times"/>
          <w:sz w:val="19"/>
          <w:szCs w:val="19"/>
          <w:lang w:val="sq-AL"/>
        </w:rPr>
        <w:t>. P.sh. (eksportues me risk zero/eksportues të tjerë).</w:t>
      </w:r>
    </w:p>
    <w:p w:rsidR="00E5765B" w:rsidRPr="006E210D" w:rsidRDefault="00413166" w:rsidP="00413166">
      <w:pPr>
        <w:autoSpaceDE w:val="0"/>
        <w:autoSpaceDN w:val="0"/>
        <w:adjustRightInd w:val="0"/>
        <w:spacing w:after="0" w:line="240" w:lineRule="auto"/>
        <w:rPr>
          <w:rFonts w:ascii="CG Times" w:hAnsi="CG Times"/>
          <w:sz w:val="19"/>
          <w:szCs w:val="19"/>
          <w:lang w:val="sq-AL"/>
        </w:rPr>
      </w:pPr>
      <w:r w:rsidRPr="006E210D">
        <w:rPr>
          <w:rFonts w:ascii="CG Times" w:hAnsi="CG Times"/>
          <w:color w:val="000000"/>
          <w:sz w:val="19"/>
          <w:szCs w:val="19"/>
          <w:lang w:val="sq-AL"/>
        </w:rPr>
        <w:t xml:space="preserve">- </w:t>
      </w:r>
      <w:r w:rsidR="00E5765B" w:rsidRPr="006E210D">
        <w:rPr>
          <w:rFonts w:ascii="CG Times" w:hAnsi="CG Times"/>
          <w:color w:val="000000"/>
          <w:sz w:val="19"/>
          <w:szCs w:val="19"/>
          <w:lang w:val="sq-AL"/>
        </w:rPr>
        <w:t xml:space="preserve">Ky njoftim i dërgohet </w:t>
      </w:r>
      <w:r w:rsidR="00422779" w:rsidRPr="006E210D">
        <w:rPr>
          <w:rFonts w:ascii="CG Times" w:hAnsi="CG Times"/>
          <w:color w:val="000000"/>
          <w:sz w:val="19"/>
          <w:szCs w:val="19"/>
          <w:lang w:val="sq-AL"/>
        </w:rPr>
        <w:t xml:space="preserve">degës </w:t>
      </w:r>
      <w:r w:rsidR="00E5765B" w:rsidRPr="006E210D">
        <w:rPr>
          <w:rFonts w:ascii="CG Times" w:hAnsi="CG Times"/>
          <w:color w:val="000000"/>
          <w:sz w:val="19"/>
          <w:szCs w:val="19"/>
          <w:lang w:val="sq-AL"/>
        </w:rPr>
        <w:t>së Thesarit nëpërmjet shërbimit postar (elektronik dhe në formë shkresore), brenda 5 ditëve pune nga data e protokollit të kërkesës për rimbursim të TVSH-së.</w:t>
      </w:r>
    </w:p>
    <w:p w:rsidR="00E5765B" w:rsidRPr="006E210D" w:rsidRDefault="00413166" w:rsidP="00413166">
      <w:pPr>
        <w:autoSpaceDE w:val="0"/>
        <w:autoSpaceDN w:val="0"/>
        <w:adjustRightInd w:val="0"/>
        <w:spacing w:after="0" w:line="240" w:lineRule="auto"/>
        <w:rPr>
          <w:rFonts w:ascii="CG Times" w:hAnsi="CG Times"/>
          <w:color w:val="000000"/>
          <w:sz w:val="19"/>
          <w:szCs w:val="19"/>
          <w:lang w:val="sq-AL"/>
        </w:rPr>
      </w:pPr>
      <w:r w:rsidRPr="006E210D">
        <w:rPr>
          <w:rFonts w:ascii="CG Times" w:hAnsi="CG Times"/>
          <w:sz w:val="19"/>
          <w:szCs w:val="19"/>
          <w:lang w:val="sq-AL"/>
        </w:rPr>
        <w:t xml:space="preserve">- </w:t>
      </w:r>
      <w:r w:rsidR="00E5765B" w:rsidRPr="006E210D">
        <w:rPr>
          <w:rFonts w:ascii="CG Times" w:hAnsi="CG Times"/>
          <w:sz w:val="19"/>
          <w:szCs w:val="19"/>
          <w:lang w:val="sq-AL"/>
        </w:rPr>
        <w:t>Ky njoftim është i vlefshëm vetëm për njoftimin e fillimit të procedurës së rimbursimit dhe jo për ekzekutimin e rimbursimit. Në rast miratimi, ky njoftim do të pasohet me formatin nr. 3, ku përcaktohet shuma për t’u rimbursuar.</w:t>
      </w:r>
    </w:p>
    <w:p w:rsidR="00E5765B" w:rsidRPr="006E210D" w:rsidRDefault="002F0070" w:rsidP="002F0070">
      <w:pPr>
        <w:autoSpaceDE w:val="0"/>
        <w:autoSpaceDN w:val="0"/>
        <w:adjustRightInd w:val="0"/>
        <w:spacing w:after="0" w:line="240" w:lineRule="auto"/>
        <w:rPr>
          <w:rFonts w:ascii="CG Times" w:hAnsi="CG Times"/>
          <w:color w:val="000000"/>
          <w:sz w:val="19"/>
          <w:szCs w:val="19"/>
          <w:lang w:val="sq-AL"/>
        </w:rPr>
      </w:pPr>
      <w:r w:rsidRPr="006E210D">
        <w:rPr>
          <w:rFonts w:ascii="CG Times" w:hAnsi="CG Times"/>
          <w:color w:val="000000"/>
          <w:sz w:val="19"/>
          <w:szCs w:val="19"/>
          <w:lang w:val="sq-AL"/>
        </w:rPr>
        <w:t xml:space="preserve">- </w:t>
      </w:r>
      <w:r w:rsidR="00E5765B" w:rsidRPr="006E210D">
        <w:rPr>
          <w:rFonts w:ascii="CG Times" w:hAnsi="CG Times"/>
          <w:color w:val="000000"/>
          <w:sz w:val="19"/>
          <w:szCs w:val="19"/>
          <w:lang w:val="sq-AL"/>
        </w:rPr>
        <w:t>Ky njoftim</w:t>
      </w:r>
      <w:r w:rsidR="001C6F0C" w:rsidRPr="006E210D">
        <w:rPr>
          <w:rFonts w:ascii="CG Times" w:hAnsi="CG Times"/>
          <w:color w:val="000000"/>
          <w:sz w:val="19"/>
          <w:szCs w:val="19"/>
          <w:lang w:val="sq-AL"/>
        </w:rPr>
        <w:t>,</w:t>
      </w:r>
      <w:r w:rsidR="00E5765B" w:rsidRPr="006E210D">
        <w:rPr>
          <w:rFonts w:ascii="CG Times" w:hAnsi="CG Times"/>
          <w:color w:val="000000"/>
          <w:sz w:val="19"/>
          <w:szCs w:val="19"/>
          <w:lang w:val="sq-AL"/>
        </w:rPr>
        <w:t xml:space="preserve"> </w:t>
      </w:r>
      <w:r w:rsidR="00422779" w:rsidRPr="006E210D">
        <w:rPr>
          <w:rFonts w:ascii="CG Times" w:hAnsi="CG Times"/>
          <w:color w:val="000000"/>
          <w:sz w:val="19"/>
          <w:szCs w:val="19"/>
          <w:lang w:val="sq-AL"/>
        </w:rPr>
        <w:t>format</w:t>
      </w:r>
      <w:r w:rsidR="00F5470D">
        <w:rPr>
          <w:rFonts w:ascii="CG Times" w:hAnsi="CG Times"/>
          <w:color w:val="000000"/>
          <w:sz w:val="19"/>
          <w:szCs w:val="19"/>
          <w:lang w:val="sq-AL"/>
        </w:rPr>
        <w:t>i</w:t>
      </w:r>
      <w:r w:rsidR="00422779" w:rsidRPr="006E210D">
        <w:rPr>
          <w:rFonts w:ascii="CG Times" w:hAnsi="CG Times"/>
          <w:color w:val="000000"/>
          <w:sz w:val="19"/>
          <w:szCs w:val="19"/>
          <w:lang w:val="sq-AL"/>
        </w:rPr>
        <w:t xml:space="preserve"> </w:t>
      </w:r>
      <w:r w:rsidR="00E5765B" w:rsidRPr="006E210D">
        <w:rPr>
          <w:rFonts w:ascii="CG Times" w:hAnsi="CG Times"/>
          <w:color w:val="000000"/>
          <w:sz w:val="19"/>
          <w:szCs w:val="19"/>
          <w:lang w:val="sq-AL"/>
        </w:rPr>
        <w:t>nr. 2</w:t>
      </w:r>
      <w:r w:rsidR="00422779" w:rsidRPr="006E210D">
        <w:rPr>
          <w:rFonts w:ascii="CG Times" w:hAnsi="CG Times"/>
          <w:color w:val="000000"/>
          <w:sz w:val="19"/>
          <w:szCs w:val="19"/>
          <w:lang w:val="sq-AL"/>
        </w:rPr>
        <w:t>,</w:t>
      </w:r>
      <w:r w:rsidR="00E5765B" w:rsidRPr="006E210D">
        <w:rPr>
          <w:rFonts w:ascii="CG Times" w:hAnsi="CG Times"/>
          <w:color w:val="000000"/>
          <w:sz w:val="19"/>
          <w:szCs w:val="19"/>
          <w:lang w:val="sq-AL"/>
        </w:rPr>
        <w:t xml:space="preserve"> është miratuar me udhëzimin e </w:t>
      </w:r>
      <w:r w:rsidR="00422779" w:rsidRPr="006E210D">
        <w:rPr>
          <w:rFonts w:ascii="CG Times" w:hAnsi="CG Times"/>
          <w:color w:val="000000"/>
          <w:sz w:val="19"/>
          <w:szCs w:val="19"/>
          <w:lang w:val="sq-AL"/>
        </w:rPr>
        <w:t xml:space="preserve">ministrit </w:t>
      </w:r>
      <w:r w:rsidR="00E5765B" w:rsidRPr="006E210D">
        <w:rPr>
          <w:rFonts w:ascii="CG Times" w:hAnsi="CG Times"/>
          <w:color w:val="000000"/>
          <w:sz w:val="19"/>
          <w:szCs w:val="19"/>
          <w:lang w:val="sq-AL"/>
        </w:rPr>
        <w:t xml:space="preserve">të </w:t>
      </w:r>
      <w:r w:rsidR="001C6F0C" w:rsidRPr="006E210D">
        <w:rPr>
          <w:rFonts w:ascii="CG Times" w:hAnsi="CG Times"/>
          <w:color w:val="000000"/>
          <w:sz w:val="19"/>
          <w:szCs w:val="19"/>
          <w:lang w:val="sq-AL"/>
        </w:rPr>
        <w:t>Financave</w:t>
      </w:r>
      <w:r w:rsidR="00E5765B" w:rsidRPr="006E210D">
        <w:rPr>
          <w:rFonts w:ascii="CG Times" w:hAnsi="CG Times"/>
          <w:color w:val="000000"/>
          <w:sz w:val="19"/>
          <w:szCs w:val="19"/>
          <w:lang w:val="sq-AL"/>
        </w:rPr>
        <w:t xml:space="preserve"> nr</w:t>
      </w:r>
      <w:r w:rsidR="00D408BB" w:rsidRPr="006E210D">
        <w:rPr>
          <w:rFonts w:ascii="CG Times" w:hAnsi="CG Times"/>
          <w:color w:val="000000"/>
          <w:sz w:val="19"/>
          <w:szCs w:val="19"/>
          <w:lang w:val="sq-AL"/>
        </w:rPr>
        <w:t>.</w:t>
      </w:r>
      <w:r w:rsidR="00E5765B" w:rsidRPr="006E210D">
        <w:rPr>
          <w:rFonts w:ascii="CG Times" w:hAnsi="CG Times"/>
          <w:color w:val="000000"/>
          <w:sz w:val="19"/>
          <w:szCs w:val="19"/>
          <w:lang w:val="sq-AL"/>
        </w:rPr>
        <w:t xml:space="preserve"> ......, datë..../... /2014</w:t>
      </w:r>
      <w:r w:rsidR="00422779" w:rsidRPr="006E210D">
        <w:rPr>
          <w:rFonts w:ascii="CG Times" w:hAnsi="CG Times"/>
          <w:color w:val="000000"/>
          <w:sz w:val="19"/>
          <w:szCs w:val="19"/>
          <w:lang w:val="sq-AL"/>
        </w:rPr>
        <w:t>.</w:t>
      </w:r>
    </w:p>
    <w:p w:rsidR="00E5765B" w:rsidRPr="006E210D" w:rsidRDefault="00E5765B" w:rsidP="00E5765B">
      <w:pPr>
        <w:autoSpaceDE w:val="0"/>
        <w:autoSpaceDN w:val="0"/>
        <w:adjustRightInd w:val="0"/>
        <w:spacing w:after="0" w:line="240" w:lineRule="auto"/>
        <w:rPr>
          <w:rFonts w:ascii="CG Times" w:hAnsi="CG Times"/>
          <w:color w:val="000000"/>
          <w:sz w:val="19"/>
          <w:szCs w:val="19"/>
          <w:lang w:val="sq-AL"/>
        </w:rPr>
      </w:pPr>
    </w:p>
    <w:p w:rsidR="00E5765B" w:rsidRPr="006E210D" w:rsidRDefault="00515564" w:rsidP="00422779">
      <w:pPr>
        <w:pStyle w:val="NumriData"/>
        <w:rPr>
          <w:sz w:val="19"/>
          <w:szCs w:val="19"/>
          <w:lang w:val="sq-AL"/>
        </w:rPr>
      </w:pPr>
      <w:r w:rsidRPr="006E210D">
        <w:rPr>
          <w:noProof/>
          <w:sz w:val="19"/>
          <w:szCs w:val="19"/>
          <w:lang w:eastAsia="en-GB"/>
        </w:rPr>
        <w:drawing>
          <wp:inline distT="0" distB="0" distL="0" distR="0">
            <wp:extent cx="485775" cy="600075"/>
            <wp:effectExtent l="0" t="0" r="9525" b="9525"/>
            <wp:docPr id="3" name="Picture 1"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 bukur tom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r w:rsidR="00E5765B" w:rsidRPr="006E210D">
        <w:rPr>
          <w:sz w:val="19"/>
          <w:szCs w:val="19"/>
          <w:lang w:val="sq-AL"/>
        </w:rPr>
        <w:t xml:space="preserve"> </w:t>
      </w:r>
    </w:p>
    <w:p w:rsidR="00E5765B" w:rsidRPr="006E210D" w:rsidRDefault="00E5765B" w:rsidP="00422779">
      <w:pPr>
        <w:pStyle w:val="NumriData"/>
        <w:rPr>
          <w:sz w:val="19"/>
          <w:szCs w:val="19"/>
          <w:lang w:val="sq-AL"/>
        </w:rPr>
      </w:pPr>
      <w:r w:rsidRPr="006E210D">
        <w:rPr>
          <w:sz w:val="19"/>
          <w:szCs w:val="19"/>
          <w:lang w:val="sq-AL"/>
        </w:rPr>
        <w:t>REPUBLIKA E SHQIPËRISË</w:t>
      </w:r>
    </w:p>
    <w:p w:rsidR="00E5765B" w:rsidRPr="006E210D" w:rsidRDefault="00E5765B" w:rsidP="00422779">
      <w:pPr>
        <w:spacing w:after="0" w:line="240" w:lineRule="auto"/>
        <w:jc w:val="center"/>
        <w:rPr>
          <w:rFonts w:ascii="CG Times" w:hAnsi="CG Times"/>
          <w:b/>
          <w:sz w:val="19"/>
          <w:szCs w:val="19"/>
          <w:lang w:val="sq-AL"/>
        </w:rPr>
      </w:pPr>
      <w:r w:rsidRPr="006E210D">
        <w:rPr>
          <w:rFonts w:ascii="CG Times" w:hAnsi="CG Times"/>
          <w:b/>
          <w:sz w:val="19"/>
          <w:szCs w:val="19"/>
          <w:lang w:val="sq-AL"/>
        </w:rPr>
        <w:t>MINISTRIA E FINANCAVE</w:t>
      </w:r>
    </w:p>
    <w:p w:rsidR="00E5765B" w:rsidRPr="006E210D" w:rsidRDefault="00E5765B" w:rsidP="00422779">
      <w:pPr>
        <w:spacing w:after="0" w:line="240" w:lineRule="auto"/>
        <w:jc w:val="center"/>
        <w:rPr>
          <w:rFonts w:ascii="CG Times" w:hAnsi="CG Times"/>
          <w:sz w:val="19"/>
          <w:szCs w:val="19"/>
          <w:lang w:val="sq-AL"/>
        </w:rPr>
      </w:pPr>
      <w:r w:rsidRPr="006E210D">
        <w:rPr>
          <w:rFonts w:ascii="CG Times" w:hAnsi="CG Times"/>
          <w:b/>
          <w:bCs/>
          <w:iCs/>
          <w:sz w:val="19"/>
          <w:szCs w:val="19"/>
          <w:lang w:val="sq-AL"/>
        </w:rPr>
        <w:t>DREJTORIA E PËRGJITHSHME E TATIMEVE</w:t>
      </w:r>
    </w:p>
    <w:p w:rsidR="00E5765B" w:rsidRPr="006E210D" w:rsidRDefault="00E5765B" w:rsidP="00422779">
      <w:pPr>
        <w:pStyle w:val="Subtitle"/>
        <w:outlineLvl w:val="0"/>
        <w:rPr>
          <w:rFonts w:ascii="CG Times" w:hAnsi="CG Times"/>
          <w:sz w:val="19"/>
          <w:szCs w:val="19"/>
          <w:lang w:val="sq-AL"/>
        </w:rPr>
      </w:pPr>
      <w:r w:rsidRPr="006E210D">
        <w:rPr>
          <w:rFonts w:ascii="CG Times" w:hAnsi="CG Times"/>
          <w:sz w:val="19"/>
          <w:szCs w:val="19"/>
          <w:lang w:val="sq-AL"/>
        </w:rPr>
        <w:t xml:space="preserve">DREJTORIA RAJONALE TATIMORE </w:t>
      </w:r>
    </w:p>
    <w:p w:rsidR="00E5765B" w:rsidRPr="00B90E9F" w:rsidRDefault="00E5765B" w:rsidP="00422779">
      <w:pPr>
        <w:widowControl w:val="0"/>
        <w:autoSpaceDE w:val="0"/>
        <w:autoSpaceDN w:val="0"/>
        <w:adjustRightInd w:val="0"/>
        <w:spacing w:after="0" w:line="240" w:lineRule="auto"/>
        <w:rPr>
          <w:rFonts w:ascii="CG Times" w:hAnsi="CG Times"/>
          <w:sz w:val="10"/>
          <w:szCs w:val="19"/>
          <w:lang w:val="sq-AL"/>
        </w:rPr>
      </w:pPr>
    </w:p>
    <w:p w:rsidR="00E5765B" w:rsidRPr="006E210D" w:rsidRDefault="00E5765B" w:rsidP="00422779">
      <w:pPr>
        <w:pStyle w:val="Heading2"/>
        <w:tabs>
          <w:tab w:val="right" w:pos="1276"/>
          <w:tab w:val="left" w:pos="1701"/>
        </w:tabs>
        <w:spacing w:before="0"/>
        <w:rPr>
          <w:rFonts w:ascii="CG Times" w:hAnsi="CG Times"/>
          <w:b w:val="0"/>
          <w:i/>
          <w:sz w:val="19"/>
          <w:szCs w:val="19"/>
          <w:lang w:val="sq-AL"/>
        </w:rPr>
      </w:pPr>
      <w:r w:rsidRPr="006E210D">
        <w:rPr>
          <w:rFonts w:ascii="CG Times" w:hAnsi="CG Times"/>
          <w:b w:val="0"/>
          <w:i/>
          <w:sz w:val="19"/>
          <w:szCs w:val="19"/>
          <w:lang w:val="sq-AL"/>
        </w:rPr>
        <w:tab/>
      </w:r>
      <w:r w:rsidR="00E830B2" w:rsidRPr="006E210D">
        <w:rPr>
          <w:rFonts w:ascii="CG Times" w:hAnsi="CG Times"/>
          <w:b w:val="0"/>
          <w:i/>
          <w:sz w:val="19"/>
          <w:szCs w:val="19"/>
          <w:lang w:val="sq-AL"/>
        </w:rPr>
        <w:t xml:space="preserve"> </w:t>
      </w:r>
      <w:r w:rsidRPr="006E210D">
        <w:rPr>
          <w:rFonts w:ascii="CG Times" w:hAnsi="CG Times"/>
          <w:b w:val="0"/>
          <w:i/>
          <w:sz w:val="19"/>
          <w:szCs w:val="19"/>
          <w:lang w:val="sq-AL"/>
        </w:rPr>
        <w:t>Nr</w:t>
      </w:r>
      <w:r w:rsidR="00422779" w:rsidRPr="006E210D">
        <w:rPr>
          <w:rFonts w:ascii="CG Times" w:hAnsi="CG Times"/>
          <w:b w:val="0"/>
          <w:i/>
          <w:sz w:val="19"/>
          <w:szCs w:val="19"/>
          <w:lang w:val="sq-AL"/>
        </w:rPr>
        <w:t>.</w:t>
      </w:r>
      <w:r w:rsidRPr="006E210D">
        <w:rPr>
          <w:rFonts w:ascii="CG Times" w:hAnsi="CG Times"/>
          <w:b w:val="0"/>
          <w:i/>
          <w:sz w:val="19"/>
          <w:szCs w:val="19"/>
          <w:lang w:val="sq-AL"/>
        </w:rPr>
        <w:t>_______</w:t>
      </w:r>
      <w:r w:rsidR="00643180" w:rsidRPr="006E210D">
        <w:rPr>
          <w:rFonts w:ascii="CG Times" w:hAnsi="CG Times"/>
          <w:b w:val="0"/>
          <w:i/>
          <w:sz w:val="19"/>
          <w:szCs w:val="19"/>
          <w:lang w:val="sq-AL"/>
        </w:rPr>
        <w:t>p</w:t>
      </w:r>
      <w:r w:rsidRPr="006E210D">
        <w:rPr>
          <w:rFonts w:ascii="CG Times" w:hAnsi="CG Times"/>
          <w:b w:val="0"/>
          <w:i/>
          <w:sz w:val="19"/>
          <w:szCs w:val="19"/>
          <w:lang w:val="sq-AL"/>
        </w:rPr>
        <w:t>rot</w:t>
      </w:r>
      <w:r w:rsidR="00422779" w:rsidRPr="006E210D">
        <w:rPr>
          <w:rFonts w:ascii="CG Times" w:hAnsi="CG Times"/>
          <w:b w:val="0"/>
          <w:i/>
          <w:sz w:val="19"/>
          <w:szCs w:val="19"/>
          <w:lang w:val="sq-AL"/>
        </w:rPr>
        <w:t>.</w:t>
      </w:r>
      <w:r w:rsidRPr="006E210D">
        <w:rPr>
          <w:rFonts w:ascii="CG Times" w:hAnsi="CG Times"/>
          <w:b w:val="0"/>
          <w:i/>
          <w:sz w:val="19"/>
          <w:szCs w:val="19"/>
          <w:lang w:val="sq-AL"/>
        </w:rPr>
        <w:t xml:space="preserve"> </w:t>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00422779" w:rsidRPr="006E210D">
        <w:rPr>
          <w:rFonts w:ascii="CG Times" w:hAnsi="CG Times"/>
          <w:b w:val="0"/>
          <w:i/>
          <w:sz w:val="19"/>
          <w:szCs w:val="19"/>
          <w:lang w:val="sq-AL"/>
        </w:rPr>
        <w:tab/>
      </w:r>
      <w:r w:rsidR="00422779" w:rsidRPr="006E210D">
        <w:rPr>
          <w:rFonts w:ascii="CG Times" w:hAnsi="CG Times"/>
          <w:b w:val="0"/>
          <w:i/>
          <w:sz w:val="19"/>
          <w:szCs w:val="19"/>
          <w:lang w:val="sq-AL"/>
        </w:rPr>
        <w:tab/>
      </w:r>
      <w:r w:rsidRPr="006E210D">
        <w:rPr>
          <w:rFonts w:ascii="CG Times" w:hAnsi="CG Times"/>
          <w:b w:val="0"/>
          <w:i/>
          <w:sz w:val="19"/>
          <w:szCs w:val="19"/>
          <w:lang w:val="sq-AL"/>
        </w:rPr>
        <w:tab/>
      </w:r>
      <w:r w:rsidR="00E830B2" w:rsidRPr="006E210D">
        <w:rPr>
          <w:rFonts w:ascii="CG Times" w:hAnsi="CG Times"/>
          <w:b w:val="0"/>
          <w:i/>
          <w:sz w:val="19"/>
          <w:szCs w:val="19"/>
          <w:lang w:val="sq-AL"/>
        </w:rPr>
        <w:t xml:space="preserve"> </w:t>
      </w:r>
      <w:r w:rsidRPr="006E210D">
        <w:rPr>
          <w:rFonts w:ascii="CG Times" w:hAnsi="CG Times"/>
          <w:b w:val="0"/>
          <w:i/>
          <w:sz w:val="19"/>
          <w:szCs w:val="19"/>
          <w:lang w:val="sq-AL"/>
        </w:rPr>
        <w:t>Datë ......../......../.........</w:t>
      </w:r>
    </w:p>
    <w:p w:rsidR="00E5765B" w:rsidRPr="006E210D" w:rsidRDefault="00E830B2" w:rsidP="00422779">
      <w:pPr>
        <w:autoSpaceDE w:val="0"/>
        <w:autoSpaceDN w:val="0"/>
        <w:adjustRightInd w:val="0"/>
        <w:spacing w:after="0" w:line="240" w:lineRule="auto"/>
        <w:rPr>
          <w:rFonts w:ascii="CG Times" w:hAnsi="CG Times"/>
          <w:b/>
          <w:i/>
          <w:color w:val="000000"/>
          <w:sz w:val="19"/>
          <w:szCs w:val="19"/>
          <w:lang w:val="sq-AL"/>
        </w:rPr>
      </w:pPr>
      <w:r w:rsidRPr="006E210D">
        <w:rPr>
          <w:rFonts w:ascii="CG Times" w:hAnsi="CG Times"/>
          <w:sz w:val="19"/>
          <w:szCs w:val="19"/>
          <w:lang w:val="sq-AL"/>
        </w:rPr>
        <w:t xml:space="preserve"> </w:t>
      </w:r>
      <w:r w:rsidR="00E5765B" w:rsidRPr="006E210D">
        <w:rPr>
          <w:rFonts w:ascii="CG Times" w:hAnsi="CG Times"/>
          <w:sz w:val="19"/>
          <w:szCs w:val="19"/>
          <w:lang w:val="sq-AL"/>
        </w:rPr>
        <w:t>(</w:t>
      </w:r>
      <w:r w:rsidR="00E5765B" w:rsidRPr="006E210D">
        <w:rPr>
          <w:rFonts w:ascii="CG Times" w:hAnsi="CG Times"/>
          <w:b/>
          <w:i/>
          <w:color w:val="000000"/>
          <w:sz w:val="19"/>
          <w:szCs w:val="19"/>
          <w:lang w:val="sq-AL"/>
        </w:rPr>
        <w:t xml:space="preserve">Formati </w:t>
      </w:r>
      <w:r w:rsidR="00422779" w:rsidRPr="006E210D">
        <w:rPr>
          <w:rFonts w:ascii="CG Times" w:hAnsi="CG Times"/>
          <w:b/>
          <w:i/>
          <w:color w:val="000000"/>
          <w:sz w:val="19"/>
          <w:szCs w:val="19"/>
          <w:lang w:val="sq-AL"/>
        </w:rPr>
        <w:t>nr</w:t>
      </w:r>
      <w:r w:rsidR="00E5765B" w:rsidRPr="006E210D">
        <w:rPr>
          <w:rFonts w:ascii="CG Times" w:hAnsi="CG Times"/>
          <w:b/>
          <w:i/>
          <w:color w:val="000000"/>
          <w:sz w:val="19"/>
          <w:szCs w:val="19"/>
          <w:lang w:val="sq-AL"/>
        </w:rPr>
        <w:t>. 3)</w:t>
      </w:r>
    </w:p>
    <w:p w:rsidR="00E5765B" w:rsidRPr="006E210D" w:rsidRDefault="00E830B2" w:rsidP="00422779">
      <w:pPr>
        <w:autoSpaceDE w:val="0"/>
        <w:autoSpaceDN w:val="0"/>
        <w:adjustRightInd w:val="0"/>
        <w:spacing w:after="0" w:line="240" w:lineRule="auto"/>
        <w:rPr>
          <w:rFonts w:ascii="CG Times" w:hAnsi="CG Times"/>
          <w:b/>
          <w:i/>
          <w:color w:val="000000"/>
          <w:sz w:val="19"/>
          <w:szCs w:val="19"/>
          <w:lang w:val="sq-AL"/>
        </w:rPr>
      </w:pPr>
      <w:r w:rsidRPr="006E210D">
        <w:rPr>
          <w:rFonts w:ascii="CG Times" w:hAnsi="CG Times"/>
          <w:b/>
          <w:i/>
          <w:color w:val="000000"/>
          <w:sz w:val="19"/>
          <w:szCs w:val="19"/>
          <w:lang w:val="sq-AL"/>
        </w:rPr>
        <w:t xml:space="preserve"> </w:t>
      </w:r>
    </w:p>
    <w:p w:rsidR="00E5765B" w:rsidRPr="006E210D" w:rsidRDefault="00E5765B" w:rsidP="001461EF">
      <w:pPr>
        <w:autoSpaceDE w:val="0"/>
        <w:autoSpaceDN w:val="0"/>
        <w:adjustRightInd w:val="0"/>
        <w:spacing w:after="0" w:line="240" w:lineRule="auto"/>
        <w:jc w:val="center"/>
        <w:rPr>
          <w:rFonts w:ascii="CG Times" w:hAnsi="CG Times"/>
          <w:b/>
          <w:i/>
          <w:color w:val="000000"/>
          <w:sz w:val="19"/>
          <w:szCs w:val="19"/>
          <w:lang w:val="sq-AL"/>
        </w:rPr>
      </w:pPr>
      <w:r w:rsidRPr="006E210D">
        <w:rPr>
          <w:rFonts w:ascii="CG Times" w:hAnsi="CG Times"/>
          <w:b/>
          <w:i/>
          <w:sz w:val="19"/>
          <w:szCs w:val="19"/>
          <w:u w:val="single"/>
          <w:lang w:val="sq-AL"/>
        </w:rPr>
        <w:t>NJOFTIM</w:t>
      </w:r>
      <w:r w:rsidRPr="006E210D">
        <w:rPr>
          <w:rFonts w:ascii="CG Times" w:hAnsi="CG Times"/>
          <w:b/>
          <w:i/>
          <w:spacing w:val="-10"/>
          <w:sz w:val="19"/>
          <w:szCs w:val="19"/>
          <w:u w:val="single"/>
          <w:lang w:val="sq-AL"/>
        </w:rPr>
        <w:t xml:space="preserve"> </w:t>
      </w:r>
      <w:r w:rsidRPr="006E210D">
        <w:rPr>
          <w:rFonts w:ascii="CG Times" w:hAnsi="CG Times"/>
          <w:b/>
          <w:i/>
          <w:sz w:val="19"/>
          <w:szCs w:val="19"/>
          <w:u w:val="single"/>
          <w:lang w:val="sq-AL"/>
        </w:rPr>
        <w:t>PËR</w:t>
      </w:r>
      <w:r w:rsidRPr="006E210D">
        <w:rPr>
          <w:rFonts w:ascii="CG Times" w:hAnsi="CG Times"/>
          <w:b/>
          <w:i/>
          <w:spacing w:val="-5"/>
          <w:sz w:val="19"/>
          <w:szCs w:val="19"/>
          <w:u w:val="single"/>
          <w:lang w:val="sq-AL"/>
        </w:rPr>
        <w:t xml:space="preserve"> MIRATIMIN</w:t>
      </w:r>
      <w:r w:rsidR="00E830B2" w:rsidRPr="006E210D">
        <w:rPr>
          <w:rFonts w:ascii="CG Times" w:hAnsi="CG Times"/>
          <w:b/>
          <w:i/>
          <w:spacing w:val="-5"/>
          <w:sz w:val="19"/>
          <w:szCs w:val="19"/>
          <w:u w:val="single"/>
          <w:lang w:val="sq-AL"/>
        </w:rPr>
        <w:t xml:space="preserve"> </w:t>
      </w:r>
      <w:r w:rsidRPr="006E210D">
        <w:rPr>
          <w:rFonts w:ascii="CG Times" w:hAnsi="CG Times"/>
          <w:b/>
          <w:i/>
          <w:spacing w:val="-5"/>
          <w:sz w:val="19"/>
          <w:szCs w:val="19"/>
          <w:u w:val="single"/>
          <w:lang w:val="sq-AL"/>
        </w:rPr>
        <w:t xml:space="preserve">E </w:t>
      </w:r>
      <w:r w:rsidRPr="006E210D">
        <w:rPr>
          <w:rFonts w:ascii="CG Times" w:hAnsi="CG Times"/>
          <w:b/>
          <w:i/>
          <w:sz w:val="19"/>
          <w:szCs w:val="19"/>
          <w:u w:val="single"/>
          <w:lang w:val="sq-AL"/>
        </w:rPr>
        <w:t>R</w:t>
      </w:r>
      <w:r w:rsidRPr="006E210D">
        <w:rPr>
          <w:rFonts w:ascii="CG Times" w:hAnsi="CG Times"/>
          <w:b/>
          <w:i/>
          <w:spacing w:val="1"/>
          <w:sz w:val="19"/>
          <w:szCs w:val="19"/>
          <w:u w:val="single"/>
          <w:lang w:val="sq-AL"/>
        </w:rPr>
        <w:t>I</w:t>
      </w:r>
      <w:r w:rsidRPr="006E210D">
        <w:rPr>
          <w:rFonts w:ascii="CG Times" w:hAnsi="CG Times"/>
          <w:b/>
          <w:i/>
          <w:sz w:val="19"/>
          <w:szCs w:val="19"/>
          <w:u w:val="single"/>
          <w:lang w:val="sq-AL"/>
        </w:rPr>
        <w:t>MBURS</w:t>
      </w:r>
      <w:r w:rsidRPr="006E210D">
        <w:rPr>
          <w:rFonts w:ascii="CG Times" w:hAnsi="CG Times"/>
          <w:b/>
          <w:i/>
          <w:spacing w:val="1"/>
          <w:sz w:val="19"/>
          <w:szCs w:val="19"/>
          <w:u w:val="single"/>
          <w:lang w:val="sq-AL"/>
        </w:rPr>
        <w:t>I</w:t>
      </w:r>
      <w:r w:rsidRPr="006E210D">
        <w:rPr>
          <w:rFonts w:ascii="CG Times" w:hAnsi="CG Times"/>
          <w:b/>
          <w:i/>
          <w:sz w:val="19"/>
          <w:szCs w:val="19"/>
          <w:u w:val="single"/>
          <w:lang w:val="sq-AL"/>
        </w:rPr>
        <w:t>MIT TË TVSH</w:t>
      </w:r>
      <w:r w:rsidR="00422779" w:rsidRPr="006E210D">
        <w:rPr>
          <w:rFonts w:ascii="CG Times" w:hAnsi="CG Times"/>
          <w:b/>
          <w:i/>
          <w:sz w:val="19"/>
          <w:szCs w:val="19"/>
          <w:u w:val="single"/>
          <w:lang w:val="sq-AL"/>
        </w:rPr>
        <w:t>-së</w:t>
      </w:r>
    </w:p>
    <w:p w:rsidR="00E5765B" w:rsidRPr="006E210D" w:rsidRDefault="00E5765B" w:rsidP="00422779">
      <w:pPr>
        <w:autoSpaceDE w:val="0"/>
        <w:autoSpaceDN w:val="0"/>
        <w:adjustRightInd w:val="0"/>
        <w:spacing w:after="0" w:line="240" w:lineRule="auto"/>
        <w:ind w:left="2160" w:firstLine="720"/>
        <w:rPr>
          <w:rFonts w:ascii="CG Times" w:hAnsi="CG Times"/>
          <w:b/>
          <w:i/>
          <w:color w:val="000000"/>
          <w:sz w:val="19"/>
          <w:szCs w:val="19"/>
          <w:lang w:val="sq-AL"/>
        </w:rPr>
      </w:pPr>
    </w:p>
    <w:p w:rsidR="00E5765B" w:rsidRPr="006E210D" w:rsidRDefault="00E5765B" w:rsidP="00422779">
      <w:pPr>
        <w:autoSpaceDE w:val="0"/>
        <w:autoSpaceDN w:val="0"/>
        <w:adjustRightInd w:val="0"/>
        <w:spacing w:after="0" w:line="240" w:lineRule="auto"/>
        <w:ind w:firstLine="720"/>
        <w:rPr>
          <w:rFonts w:ascii="CG Times" w:hAnsi="CG Times"/>
          <w:sz w:val="19"/>
          <w:szCs w:val="19"/>
          <w:lang w:val="sq-AL"/>
        </w:rPr>
      </w:pPr>
      <w:r w:rsidRPr="006E210D">
        <w:rPr>
          <w:rFonts w:ascii="CG Times" w:hAnsi="CG Times"/>
          <w:b/>
          <w:color w:val="000000"/>
          <w:sz w:val="19"/>
          <w:szCs w:val="19"/>
          <w:lang w:val="sq-AL"/>
        </w:rPr>
        <w:t>Drejtuar:</w:t>
      </w:r>
      <w:r w:rsidRPr="006E210D">
        <w:rPr>
          <w:rFonts w:ascii="CG Times" w:hAnsi="CG Times"/>
          <w:b/>
          <w:color w:val="000000"/>
          <w:sz w:val="19"/>
          <w:szCs w:val="19"/>
          <w:lang w:val="sq-AL"/>
        </w:rPr>
        <w:tab/>
      </w:r>
      <w:r w:rsidRPr="006E210D">
        <w:rPr>
          <w:rFonts w:ascii="CG Times" w:hAnsi="CG Times"/>
          <w:b/>
          <w:sz w:val="19"/>
          <w:szCs w:val="19"/>
          <w:lang w:val="sq-AL"/>
        </w:rPr>
        <w:t>DEGËS SË THESARIT</w:t>
      </w:r>
      <w:r w:rsidRPr="006E210D">
        <w:rPr>
          <w:rFonts w:ascii="CG Times" w:hAnsi="CG Times"/>
          <w:sz w:val="19"/>
          <w:szCs w:val="19"/>
          <w:lang w:val="sq-AL"/>
        </w:rPr>
        <w:t xml:space="preserve"> ________________________</w:t>
      </w:r>
    </w:p>
    <w:p w:rsidR="00E5765B" w:rsidRPr="00B90E9F" w:rsidRDefault="00E5765B" w:rsidP="00422779">
      <w:pPr>
        <w:autoSpaceDE w:val="0"/>
        <w:autoSpaceDN w:val="0"/>
        <w:adjustRightInd w:val="0"/>
        <w:spacing w:after="0" w:line="240" w:lineRule="auto"/>
        <w:ind w:firstLine="720"/>
        <w:rPr>
          <w:rFonts w:ascii="CG Times" w:hAnsi="CG Times"/>
          <w:b/>
          <w:i/>
          <w:color w:val="000000"/>
          <w:sz w:val="10"/>
          <w:szCs w:val="19"/>
          <w:lang w:val="sq-AL"/>
        </w:rPr>
      </w:pPr>
    </w:p>
    <w:p w:rsidR="00E5765B" w:rsidRPr="006E210D" w:rsidRDefault="00E5765B" w:rsidP="00422779">
      <w:pPr>
        <w:spacing w:after="0" w:line="240" w:lineRule="auto"/>
        <w:ind w:left="720"/>
        <w:rPr>
          <w:rFonts w:ascii="CG Times" w:hAnsi="CG Times"/>
          <w:sz w:val="19"/>
          <w:szCs w:val="19"/>
          <w:lang w:val="sq-AL"/>
        </w:rPr>
      </w:pPr>
      <w:r w:rsidRPr="006E210D">
        <w:rPr>
          <w:rFonts w:ascii="CG Times" w:hAnsi="CG Times"/>
          <w:b/>
          <w:sz w:val="19"/>
          <w:szCs w:val="19"/>
          <w:lang w:val="sq-AL"/>
        </w:rPr>
        <w:t>Për dijeni:</w:t>
      </w:r>
      <w:r w:rsidRPr="006E210D">
        <w:rPr>
          <w:rFonts w:ascii="CG Times" w:hAnsi="CG Times"/>
          <w:b/>
          <w:i/>
          <w:sz w:val="19"/>
          <w:szCs w:val="19"/>
          <w:lang w:val="sq-AL"/>
        </w:rPr>
        <w:t xml:space="preserve"> </w:t>
      </w:r>
      <w:r w:rsidRPr="006E210D">
        <w:rPr>
          <w:rFonts w:ascii="CG Times" w:hAnsi="CG Times"/>
          <w:b/>
          <w:i/>
          <w:sz w:val="19"/>
          <w:szCs w:val="19"/>
          <w:lang w:val="sq-AL"/>
        </w:rPr>
        <w:tab/>
        <w:t>Subjekti: ______________________</w:t>
      </w:r>
    </w:p>
    <w:p w:rsidR="00E5765B" w:rsidRPr="006E210D" w:rsidRDefault="00E5765B" w:rsidP="00422779">
      <w:pPr>
        <w:widowControl w:val="0"/>
        <w:autoSpaceDE w:val="0"/>
        <w:autoSpaceDN w:val="0"/>
        <w:adjustRightInd w:val="0"/>
        <w:spacing w:after="0" w:line="240" w:lineRule="auto"/>
        <w:rPr>
          <w:rFonts w:ascii="CG Times" w:hAnsi="CG Times"/>
          <w:b/>
          <w:i/>
          <w:sz w:val="19"/>
          <w:szCs w:val="19"/>
          <w:lang w:val="sq-AL"/>
        </w:rPr>
      </w:pP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t>Z.</w:t>
      </w:r>
      <w:r w:rsidR="00E830B2" w:rsidRPr="006E210D">
        <w:rPr>
          <w:rFonts w:ascii="CG Times" w:hAnsi="CG Times"/>
          <w:b/>
          <w:i/>
          <w:sz w:val="19"/>
          <w:szCs w:val="19"/>
          <w:lang w:val="sq-AL"/>
        </w:rPr>
        <w:t xml:space="preserve"> </w:t>
      </w:r>
      <w:r w:rsidRPr="006E210D">
        <w:rPr>
          <w:rFonts w:ascii="CG Times" w:hAnsi="CG Times"/>
          <w:b/>
          <w:i/>
          <w:sz w:val="19"/>
          <w:szCs w:val="19"/>
          <w:lang w:val="sq-AL"/>
        </w:rPr>
        <w:t>______________________</w:t>
      </w:r>
    </w:p>
    <w:p w:rsidR="00E5765B" w:rsidRPr="006E210D" w:rsidRDefault="00E5765B" w:rsidP="00422779">
      <w:pPr>
        <w:widowControl w:val="0"/>
        <w:autoSpaceDE w:val="0"/>
        <w:autoSpaceDN w:val="0"/>
        <w:adjustRightInd w:val="0"/>
        <w:spacing w:after="0" w:line="240" w:lineRule="auto"/>
        <w:rPr>
          <w:rFonts w:ascii="CG Times" w:hAnsi="CG Times"/>
          <w:b/>
          <w:i/>
          <w:sz w:val="19"/>
          <w:szCs w:val="19"/>
          <w:lang w:val="sq-AL"/>
        </w:rPr>
      </w:pP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t>Adresa: _______________________</w:t>
      </w:r>
      <w:r w:rsidRPr="006E210D">
        <w:rPr>
          <w:rFonts w:ascii="CG Times" w:hAnsi="CG Times"/>
          <w:b/>
          <w:i/>
          <w:sz w:val="19"/>
          <w:szCs w:val="19"/>
          <w:lang w:val="sq-AL"/>
        </w:rPr>
        <w:tab/>
      </w:r>
      <w:r w:rsidRPr="006E210D">
        <w:rPr>
          <w:rFonts w:ascii="CG Times" w:hAnsi="CG Times"/>
          <w:b/>
          <w:i/>
          <w:sz w:val="19"/>
          <w:szCs w:val="19"/>
          <w:lang w:val="sq-AL"/>
        </w:rPr>
        <w:tab/>
      </w:r>
      <w:r w:rsidR="00E830B2" w:rsidRPr="006E210D">
        <w:rPr>
          <w:rFonts w:ascii="CG Times" w:hAnsi="CG Times"/>
          <w:b/>
          <w:i/>
          <w:sz w:val="19"/>
          <w:szCs w:val="19"/>
          <w:lang w:val="sq-AL"/>
        </w:rPr>
        <w:t xml:space="preserve"> </w:t>
      </w:r>
    </w:p>
    <w:p w:rsidR="00422779" w:rsidRPr="00B90E9F" w:rsidRDefault="00422779" w:rsidP="00422779">
      <w:pPr>
        <w:pStyle w:val="Heading1"/>
        <w:spacing w:before="0" w:after="0"/>
        <w:ind w:left="360" w:right="600"/>
        <w:rPr>
          <w:rFonts w:ascii="CG Times" w:hAnsi="CG Times"/>
          <w:b w:val="0"/>
          <w:sz w:val="10"/>
          <w:szCs w:val="19"/>
          <w:lang w:val="sq-AL"/>
        </w:rPr>
      </w:pPr>
    </w:p>
    <w:p w:rsidR="00E5765B" w:rsidRPr="006E210D" w:rsidRDefault="00E5765B" w:rsidP="00422779">
      <w:pPr>
        <w:pStyle w:val="Heading1"/>
        <w:spacing w:before="0" w:after="0"/>
        <w:ind w:left="360" w:right="600"/>
        <w:rPr>
          <w:rFonts w:ascii="CG Times" w:hAnsi="CG Times"/>
          <w:b w:val="0"/>
          <w:sz w:val="19"/>
          <w:szCs w:val="19"/>
          <w:lang w:val="sq-AL"/>
        </w:rPr>
      </w:pPr>
      <w:r w:rsidRPr="006E210D">
        <w:rPr>
          <w:rFonts w:ascii="CG Times" w:hAnsi="CG Times"/>
          <w:b w:val="0"/>
          <w:sz w:val="19"/>
          <w:szCs w:val="19"/>
          <w:lang w:val="sq-AL"/>
        </w:rPr>
        <w:t xml:space="preserve">Në zbatim të ligjit nr. 7928, datë 27.4.1995 </w:t>
      </w:r>
      <w:r w:rsidR="00F75C6C" w:rsidRPr="006E210D">
        <w:rPr>
          <w:rFonts w:ascii="CG Times" w:hAnsi="CG Times"/>
          <w:b w:val="0"/>
          <w:sz w:val="19"/>
          <w:szCs w:val="19"/>
          <w:lang w:val="sq-AL"/>
        </w:rPr>
        <w:t>“</w:t>
      </w:r>
      <w:r w:rsidRPr="006E210D">
        <w:rPr>
          <w:rFonts w:ascii="CG Times" w:hAnsi="CG Times"/>
          <w:b w:val="0"/>
          <w:sz w:val="19"/>
          <w:szCs w:val="19"/>
          <w:lang w:val="sq-AL"/>
        </w:rPr>
        <w:t xml:space="preserve">Për </w:t>
      </w:r>
      <w:r w:rsidR="00422779" w:rsidRPr="006E210D">
        <w:rPr>
          <w:rFonts w:ascii="CG Times" w:hAnsi="CG Times"/>
          <w:b w:val="0"/>
          <w:sz w:val="19"/>
          <w:szCs w:val="19"/>
          <w:lang w:val="sq-AL"/>
        </w:rPr>
        <w:t>tatimin mbi vlerën e shtuar</w:t>
      </w:r>
      <w:r w:rsidR="00F75C6C" w:rsidRPr="006E210D">
        <w:rPr>
          <w:rFonts w:ascii="CG Times" w:hAnsi="CG Times"/>
          <w:b w:val="0"/>
          <w:sz w:val="19"/>
          <w:szCs w:val="19"/>
          <w:lang w:val="sq-AL"/>
        </w:rPr>
        <w:t>”</w:t>
      </w:r>
      <w:r w:rsidR="00422779" w:rsidRPr="006E210D">
        <w:rPr>
          <w:rFonts w:ascii="CG Times" w:hAnsi="CG Times"/>
          <w:b w:val="0"/>
          <w:sz w:val="19"/>
          <w:szCs w:val="19"/>
          <w:lang w:val="sq-AL"/>
        </w:rPr>
        <w:t>,</w:t>
      </w:r>
      <w:r w:rsidRPr="006E210D">
        <w:rPr>
          <w:rFonts w:ascii="CG Times" w:hAnsi="CG Times"/>
          <w:b w:val="0"/>
          <w:sz w:val="19"/>
          <w:szCs w:val="19"/>
          <w:lang w:val="sq-AL"/>
        </w:rPr>
        <w:t xml:space="preserve"> </w:t>
      </w:r>
      <w:r w:rsidR="00F74038">
        <w:rPr>
          <w:rFonts w:ascii="CG Times" w:hAnsi="CG Times"/>
          <w:b w:val="0"/>
          <w:sz w:val="19"/>
          <w:szCs w:val="19"/>
          <w:lang w:val="sq-AL"/>
        </w:rPr>
        <w:t>të</w:t>
      </w:r>
      <w:r w:rsidRPr="006E210D">
        <w:rPr>
          <w:rFonts w:ascii="CG Times" w:hAnsi="CG Times"/>
          <w:b w:val="0"/>
          <w:sz w:val="19"/>
          <w:szCs w:val="19"/>
          <w:lang w:val="sq-AL"/>
        </w:rPr>
        <w:t xml:space="preserve"> ndryshuar, neni</w:t>
      </w:r>
      <w:r w:rsidR="00422779" w:rsidRPr="006E210D">
        <w:rPr>
          <w:rFonts w:ascii="CG Times" w:hAnsi="CG Times"/>
          <w:b w:val="0"/>
          <w:sz w:val="19"/>
          <w:szCs w:val="19"/>
          <w:lang w:val="sq-AL"/>
        </w:rPr>
        <w:t xml:space="preserve"> 50, udhëzimit nr. 17, datë 13.</w:t>
      </w:r>
      <w:r w:rsidRPr="006E210D">
        <w:rPr>
          <w:rFonts w:ascii="CG Times" w:hAnsi="CG Times"/>
          <w:b w:val="0"/>
          <w:sz w:val="19"/>
          <w:szCs w:val="19"/>
          <w:lang w:val="sq-AL"/>
        </w:rPr>
        <w:t xml:space="preserve">5.2008 </w:t>
      </w:r>
      <w:r w:rsidR="00F75C6C" w:rsidRPr="006E210D">
        <w:rPr>
          <w:rFonts w:ascii="CG Times" w:hAnsi="CG Times"/>
          <w:b w:val="0"/>
          <w:sz w:val="19"/>
          <w:szCs w:val="19"/>
          <w:lang w:val="sq-AL"/>
        </w:rPr>
        <w:t>“</w:t>
      </w:r>
      <w:r w:rsidRPr="006E210D">
        <w:rPr>
          <w:rFonts w:ascii="CG Times" w:hAnsi="CG Times"/>
          <w:b w:val="0"/>
          <w:sz w:val="19"/>
          <w:szCs w:val="19"/>
          <w:lang w:val="sq-AL"/>
        </w:rPr>
        <w:t>Për TVSH-në</w:t>
      </w:r>
      <w:r w:rsidR="00F75C6C" w:rsidRPr="006E210D">
        <w:rPr>
          <w:rFonts w:ascii="CG Times" w:hAnsi="CG Times"/>
          <w:b w:val="0"/>
          <w:sz w:val="19"/>
          <w:szCs w:val="19"/>
          <w:lang w:val="sq-AL"/>
        </w:rPr>
        <w:t>”</w:t>
      </w:r>
      <w:r w:rsidR="001461EF" w:rsidRPr="006E210D">
        <w:rPr>
          <w:rFonts w:ascii="CG Times" w:hAnsi="CG Times"/>
          <w:b w:val="0"/>
          <w:sz w:val="19"/>
          <w:szCs w:val="19"/>
          <w:lang w:val="sq-AL"/>
        </w:rPr>
        <w:t>,</w:t>
      </w:r>
      <w:r w:rsidRPr="006E210D">
        <w:rPr>
          <w:rFonts w:ascii="CG Times" w:hAnsi="CG Times"/>
          <w:b w:val="0"/>
          <w:sz w:val="19"/>
          <w:szCs w:val="19"/>
          <w:lang w:val="sq-AL"/>
        </w:rPr>
        <w:t xml:space="preserve"> </w:t>
      </w:r>
      <w:r w:rsidR="00F74038">
        <w:rPr>
          <w:rFonts w:ascii="CG Times" w:hAnsi="CG Times"/>
          <w:b w:val="0"/>
          <w:sz w:val="19"/>
          <w:szCs w:val="19"/>
          <w:lang w:val="sq-AL"/>
        </w:rPr>
        <w:t>të</w:t>
      </w:r>
      <w:r w:rsidRPr="006E210D">
        <w:rPr>
          <w:rFonts w:ascii="CG Times" w:hAnsi="CG Times"/>
          <w:b w:val="0"/>
          <w:sz w:val="19"/>
          <w:szCs w:val="19"/>
          <w:lang w:val="sq-AL"/>
        </w:rPr>
        <w:t xml:space="preserve"> ndryshuar, pika 20, ju njoftojmë për rimbursimin e TVSH-së së personit të tatueshëm si më poshtë:</w:t>
      </w:r>
    </w:p>
    <w:p w:rsidR="00E5765B" w:rsidRPr="00B90E9F" w:rsidRDefault="00E5765B" w:rsidP="00422779">
      <w:pPr>
        <w:widowControl w:val="0"/>
        <w:autoSpaceDE w:val="0"/>
        <w:autoSpaceDN w:val="0"/>
        <w:adjustRightInd w:val="0"/>
        <w:spacing w:after="0" w:line="240" w:lineRule="auto"/>
        <w:rPr>
          <w:rFonts w:ascii="CG Times" w:hAnsi="CG Times" w:cs="Arial"/>
          <w:sz w:val="12"/>
          <w:szCs w:val="19"/>
          <w:lang w:val="sq-AL"/>
        </w:rPr>
      </w:pPr>
    </w:p>
    <w:tbl>
      <w:tblPr>
        <w:tblpPr w:leftFromText="180" w:rightFromText="180" w:vertAnchor="text" w:horzAnchor="margin" w:tblpXSpec="center" w:tblpY="-46"/>
        <w:tblW w:w="5000" w:type="pct"/>
        <w:tblLook w:val="04A0" w:firstRow="1" w:lastRow="0" w:firstColumn="1" w:lastColumn="0" w:noHBand="0" w:noVBand="1"/>
      </w:tblPr>
      <w:tblGrid>
        <w:gridCol w:w="222"/>
        <w:gridCol w:w="4067"/>
        <w:gridCol w:w="288"/>
        <w:gridCol w:w="288"/>
        <w:gridCol w:w="289"/>
        <w:gridCol w:w="222"/>
        <w:gridCol w:w="464"/>
        <w:gridCol w:w="273"/>
        <w:gridCol w:w="899"/>
        <w:gridCol w:w="2034"/>
        <w:gridCol w:w="900"/>
        <w:gridCol w:w="475"/>
      </w:tblGrid>
      <w:tr w:rsidR="00E5765B" w:rsidRPr="006E210D" w:rsidTr="00422779">
        <w:trPr>
          <w:trHeight w:val="289"/>
        </w:trPr>
        <w:tc>
          <w:tcPr>
            <w:tcW w:w="137" w:type="pct"/>
            <w:tcBorders>
              <w:top w:val="single" w:sz="4" w:space="0" w:color="auto"/>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single" w:sz="4" w:space="0" w:color="auto"/>
              <w:left w:val="nil"/>
              <w:bottom w:val="nil"/>
              <w:right w:val="nil"/>
            </w:tcBorders>
            <w:shd w:val="clear" w:color="auto" w:fill="auto"/>
            <w:noWrap/>
            <w:vAlign w:val="bottom"/>
            <w:hideMark/>
          </w:tcPr>
          <w:p w:rsidR="00E5765B" w:rsidRPr="006E210D" w:rsidRDefault="00E5765B" w:rsidP="00E36D94">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Emri</w:t>
            </w:r>
            <w:r w:rsidR="00E830B2" w:rsidRPr="006E210D">
              <w:rPr>
                <w:rFonts w:ascii="CG Times" w:hAnsi="CG Times"/>
                <w:b/>
                <w:bCs/>
                <w:color w:val="000000"/>
                <w:sz w:val="19"/>
                <w:szCs w:val="19"/>
                <w:lang w:val="sq-AL"/>
              </w:rPr>
              <w:t xml:space="preserve"> </w:t>
            </w:r>
            <w:r w:rsidRPr="006E210D">
              <w:rPr>
                <w:rFonts w:ascii="CG Times" w:hAnsi="CG Times"/>
                <w:b/>
                <w:bCs/>
                <w:color w:val="000000"/>
                <w:sz w:val="19"/>
                <w:szCs w:val="19"/>
                <w:lang w:val="sq-AL"/>
              </w:rPr>
              <w:t xml:space="preserve">i </w:t>
            </w:r>
            <w:r w:rsidR="00E36D94" w:rsidRPr="006E210D">
              <w:rPr>
                <w:rFonts w:ascii="CG Times" w:hAnsi="CG Times"/>
                <w:b/>
                <w:bCs/>
                <w:color w:val="000000"/>
                <w:sz w:val="19"/>
                <w:szCs w:val="19"/>
                <w:lang w:val="sq-AL"/>
              </w:rPr>
              <w:t>p</w:t>
            </w:r>
            <w:r w:rsidRPr="006E210D">
              <w:rPr>
                <w:rFonts w:ascii="CG Times" w:hAnsi="CG Times"/>
                <w:b/>
                <w:bCs/>
                <w:color w:val="000000"/>
                <w:sz w:val="19"/>
                <w:szCs w:val="19"/>
                <w:lang w:val="sq-AL"/>
              </w:rPr>
              <w:t xml:space="preserve">ersonit të </w:t>
            </w:r>
            <w:r w:rsidR="00E36D94" w:rsidRPr="006E210D">
              <w:rPr>
                <w:rFonts w:ascii="CG Times" w:hAnsi="CG Times"/>
                <w:b/>
                <w:bCs/>
                <w:color w:val="000000"/>
                <w:sz w:val="19"/>
                <w:szCs w:val="19"/>
                <w:lang w:val="sq-AL"/>
              </w:rPr>
              <w:t>t</w:t>
            </w:r>
            <w:r w:rsidRPr="006E210D">
              <w:rPr>
                <w:rFonts w:ascii="CG Times" w:hAnsi="CG Times"/>
                <w:b/>
                <w:bCs/>
                <w:color w:val="000000"/>
                <w:sz w:val="19"/>
                <w:szCs w:val="19"/>
                <w:lang w:val="sq-AL"/>
              </w:rPr>
              <w:t>atueshëm:</w:t>
            </w:r>
          </w:p>
        </w:tc>
        <w:tc>
          <w:tcPr>
            <w:tcW w:w="134" w:type="pct"/>
            <w:tcBorders>
              <w:top w:val="single" w:sz="4" w:space="0" w:color="auto"/>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single" w:sz="4" w:space="0" w:color="auto"/>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single" w:sz="4" w:space="0" w:color="auto"/>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487" w:type="pct"/>
            <w:tcBorders>
              <w:top w:val="single" w:sz="4" w:space="0" w:color="auto"/>
              <w:left w:val="nil"/>
              <w:bottom w:val="dott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1013" w:type="pct"/>
            <w:tcBorders>
              <w:top w:val="single" w:sz="4" w:space="0" w:color="auto"/>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single" w:sz="4" w:space="0" w:color="auto"/>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266" w:type="pct"/>
            <w:tcBorders>
              <w:top w:val="single" w:sz="4" w:space="0" w:color="auto"/>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r>
      <w:tr w:rsidR="00E5765B" w:rsidRPr="006E210D" w:rsidTr="00422779">
        <w:trPr>
          <w:trHeight w:val="406"/>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 xml:space="preserve">Numri </w:t>
            </w:r>
            <w:r w:rsidR="00422779" w:rsidRPr="006E210D">
              <w:rPr>
                <w:rFonts w:ascii="CG Times" w:hAnsi="CG Times"/>
                <w:b/>
                <w:bCs/>
                <w:color w:val="000000"/>
                <w:sz w:val="19"/>
                <w:szCs w:val="19"/>
                <w:lang w:val="sq-AL"/>
              </w:rPr>
              <w:t xml:space="preserve">i identifikimit </w:t>
            </w:r>
            <w:r w:rsidR="00395FBE">
              <w:rPr>
                <w:rFonts w:ascii="CG Times" w:hAnsi="CG Times"/>
                <w:b/>
                <w:bCs/>
                <w:color w:val="000000"/>
                <w:sz w:val="19"/>
                <w:szCs w:val="19"/>
                <w:lang w:val="sq-AL"/>
              </w:rPr>
              <w:t xml:space="preserve">i </w:t>
            </w:r>
            <w:r w:rsidR="00422779" w:rsidRPr="006E210D">
              <w:rPr>
                <w:rFonts w:ascii="CG Times" w:hAnsi="CG Times"/>
                <w:b/>
                <w:bCs/>
                <w:color w:val="000000"/>
                <w:sz w:val="19"/>
                <w:szCs w:val="19"/>
                <w:lang w:val="sq-AL"/>
              </w:rPr>
              <w:t xml:space="preserve">personit </w:t>
            </w:r>
            <w:r w:rsidR="00E36D94" w:rsidRPr="006E210D">
              <w:rPr>
                <w:rFonts w:ascii="CG Times" w:hAnsi="CG Times"/>
                <w:b/>
                <w:bCs/>
                <w:color w:val="000000"/>
                <w:sz w:val="19"/>
                <w:szCs w:val="19"/>
                <w:lang w:val="sq-AL"/>
              </w:rPr>
              <w:t xml:space="preserve">të </w:t>
            </w:r>
            <w:r w:rsidR="00422779" w:rsidRPr="006E210D">
              <w:rPr>
                <w:rFonts w:ascii="CG Times" w:hAnsi="CG Times"/>
                <w:b/>
                <w:bCs/>
                <w:color w:val="000000"/>
                <w:sz w:val="19"/>
                <w:szCs w:val="19"/>
                <w:lang w:val="sq-AL"/>
              </w:rPr>
              <w:t>tatueshëm</w:t>
            </w:r>
            <w:r w:rsidRPr="006E210D">
              <w:rPr>
                <w:rFonts w:ascii="CG Times" w:hAnsi="CG Times"/>
                <w:b/>
                <w:bCs/>
                <w:color w:val="000000"/>
                <w:sz w:val="19"/>
                <w:szCs w:val="19"/>
                <w:lang w:val="sq-AL"/>
              </w:rPr>
              <w:t xml:space="preserve"> NIPT/NUIS: </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1747" w:type="pct"/>
            <w:gridSpan w:val="3"/>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E36D94">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Emri</w:t>
            </w:r>
            <w:r w:rsidR="00E36D94" w:rsidRPr="006E210D">
              <w:rPr>
                <w:rFonts w:ascii="CG Times" w:hAnsi="CG Times"/>
                <w:b/>
                <w:bCs/>
                <w:color w:val="000000"/>
                <w:sz w:val="19"/>
                <w:szCs w:val="19"/>
                <w:lang w:val="sq-AL"/>
              </w:rPr>
              <w:t>,</w:t>
            </w:r>
            <w:r w:rsidRPr="006E210D">
              <w:rPr>
                <w:rFonts w:ascii="CG Times" w:hAnsi="CG Times"/>
                <w:b/>
                <w:bCs/>
                <w:color w:val="000000"/>
                <w:sz w:val="19"/>
                <w:szCs w:val="19"/>
                <w:lang w:val="sq-AL"/>
              </w:rPr>
              <w:t xml:space="preserve"> </w:t>
            </w:r>
            <w:r w:rsidR="00E36D94" w:rsidRPr="006E210D">
              <w:rPr>
                <w:rFonts w:ascii="CG Times" w:hAnsi="CG Times"/>
                <w:b/>
                <w:bCs/>
                <w:color w:val="000000"/>
                <w:sz w:val="19"/>
                <w:szCs w:val="19"/>
                <w:lang w:val="sq-AL"/>
              </w:rPr>
              <w:t>m</w:t>
            </w:r>
            <w:r w:rsidRPr="006E210D">
              <w:rPr>
                <w:rFonts w:ascii="CG Times" w:hAnsi="CG Times"/>
                <w:b/>
                <w:bCs/>
                <w:color w:val="000000"/>
                <w:sz w:val="19"/>
                <w:szCs w:val="19"/>
                <w:lang w:val="sq-AL"/>
              </w:rPr>
              <w:t>biemri (</w:t>
            </w:r>
            <w:r w:rsidR="00B12648" w:rsidRPr="006E210D">
              <w:rPr>
                <w:rFonts w:ascii="CG Times" w:hAnsi="CG Times"/>
                <w:b/>
                <w:bCs/>
                <w:color w:val="000000"/>
                <w:sz w:val="19"/>
                <w:szCs w:val="19"/>
                <w:lang w:val="sq-AL"/>
              </w:rPr>
              <w:t>administratori/drejtori</w:t>
            </w:r>
            <w:r w:rsidRPr="006E210D">
              <w:rPr>
                <w:rFonts w:ascii="CG Times" w:hAnsi="CG Times"/>
                <w:b/>
                <w:bCs/>
                <w:color w:val="000000"/>
                <w:sz w:val="19"/>
                <w:szCs w:val="19"/>
                <w:lang w:val="sq-AL"/>
              </w:rPr>
              <w:t>)</w:t>
            </w:r>
            <w:r w:rsidR="00E830B2" w:rsidRPr="006E210D">
              <w:rPr>
                <w:rFonts w:ascii="CG Times" w:hAnsi="CG Times"/>
                <w:b/>
                <w:bCs/>
                <w:color w:val="000000"/>
                <w:sz w:val="19"/>
                <w:szCs w:val="19"/>
                <w:lang w:val="sq-AL"/>
              </w:rPr>
              <w:t xml:space="preserve"> </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1706"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Adresa:</w:t>
            </w:r>
          </w:p>
        </w:tc>
        <w:tc>
          <w:tcPr>
            <w:tcW w:w="121"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p>
        </w:tc>
        <w:tc>
          <w:tcPr>
            <w:tcW w:w="121"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p>
        </w:tc>
        <w:tc>
          <w:tcPr>
            <w:tcW w:w="121"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1747" w:type="pct"/>
            <w:gridSpan w:val="3"/>
            <w:tcBorders>
              <w:top w:val="dashed" w:sz="4" w:space="0" w:color="auto"/>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1948" w:type="pct"/>
            <w:gridSpan w:val="3"/>
            <w:tcBorders>
              <w:top w:val="nil"/>
              <w:left w:val="nil"/>
              <w:bottom w:val="nil"/>
              <w:right w:val="nil"/>
            </w:tcBorders>
            <w:shd w:val="clear" w:color="auto" w:fill="auto"/>
            <w:noWrap/>
            <w:vAlign w:val="bottom"/>
            <w:hideMark/>
          </w:tcPr>
          <w:p w:rsidR="00E5765B" w:rsidRPr="006E210D" w:rsidRDefault="00E5765B" w:rsidP="004C1CB0">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Qyteti/</w:t>
            </w:r>
            <w:r w:rsidR="004C1CB0" w:rsidRPr="006E210D">
              <w:rPr>
                <w:rFonts w:ascii="CG Times" w:hAnsi="CG Times"/>
                <w:b/>
                <w:bCs/>
                <w:color w:val="000000"/>
                <w:sz w:val="19"/>
                <w:szCs w:val="19"/>
                <w:lang w:val="sq-AL"/>
              </w:rPr>
              <w:t>k</w:t>
            </w:r>
            <w:r w:rsidRPr="006E210D">
              <w:rPr>
                <w:rFonts w:ascii="CG Times" w:hAnsi="CG Times"/>
                <w:b/>
                <w:bCs/>
                <w:color w:val="000000"/>
                <w:sz w:val="19"/>
                <w:szCs w:val="19"/>
                <w:lang w:val="sq-AL"/>
              </w:rPr>
              <w:t>omuna/</w:t>
            </w:r>
            <w:r w:rsidR="004C1CB0" w:rsidRPr="006E210D">
              <w:rPr>
                <w:rFonts w:ascii="CG Times" w:hAnsi="CG Times"/>
                <w:b/>
                <w:bCs/>
                <w:color w:val="000000"/>
                <w:sz w:val="19"/>
                <w:szCs w:val="19"/>
                <w:lang w:val="sq-AL"/>
              </w:rPr>
              <w:t>r</w:t>
            </w:r>
            <w:r w:rsidRPr="006E210D">
              <w:rPr>
                <w:rFonts w:ascii="CG Times" w:hAnsi="CG Times"/>
                <w:b/>
                <w:bCs/>
                <w:color w:val="000000"/>
                <w:sz w:val="19"/>
                <w:szCs w:val="19"/>
                <w:lang w:val="sq-AL"/>
              </w:rPr>
              <w:t>rethi:</w:t>
            </w:r>
          </w:p>
        </w:tc>
        <w:tc>
          <w:tcPr>
            <w:tcW w:w="121"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r w:rsidRPr="006E210D">
              <w:rPr>
                <w:rFonts w:ascii="CG Times" w:hAnsi="CG Times" w:cs="Arial"/>
                <w:b/>
                <w:bCs/>
                <w:sz w:val="19"/>
                <w:szCs w:val="19"/>
                <w:lang w:val="sq-AL"/>
              </w:rPr>
              <w:t> </w:t>
            </w: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 xml:space="preserve">Nr. </w:t>
            </w:r>
            <w:r w:rsidR="00B12648" w:rsidRPr="006E210D">
              <w:rPr>
                <w:rFonts w:ascii="CG Times" w:hAnsi="CG Times"/>
                <w:b/>
                <w:bCs/>
                <w:color w:val="000000"/>
                <w:sz w:val="19"/>
                <w:szCs w:val="19"/>
                <w:lang w:val="sq-AL"/>
              </w:rPr>
              <w:t>i telefonit, e-</w:t>
            </w:r>
            <w:r w:rsidRPr="006E210D">
              <w:rPr>
                <w:rFonts w:ascii="CG Times" w:hAnsi="CG Times"/>
                <w:b/>
                <w:bCs/>
                <w:color w:val="000000"/>
                <w:sz w:val="19"/>
                <w:szCs w:val="19"/>
                <w:lang w:val="sq-AL"/>
              </w:rPr>
              <w:t>mail:</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 xml:space="preserve">Kërkesa për rimbursim nr. prot. </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Datë:</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 xml:space="preserve">Eksportues: </w:t>
            </w:r>
            <w:r w:rsidRPr="006E210D">
              <w:rPr>
                <w:rFonts w:ascii="CG Times" w:hAnsi="CG Times"/>
                <w:b/>
                <w:bCs/>
                <w:color w:val="000000"/>
                <w:sz w:val="19"/>
                <w:szCs w:val="19"/>
                <w:vertAlign w:val="superscript"/>
                <w:lang w:val="sq-AL"/>
              </w:rPr>
              <w:t>1)</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 xml:space="preserve">Marrëveshje </w:t>
            </w:r>
            <w:r w:rsidR="00E11F10" w:rsidRPr="006E210D">
              <w:rPr>
                <w:rFonts w:ascii="CG Times" w:hAnsi="CG Times"/>
                <w:b/>
                <w:bCs/>
                <w:color w:val="000000"/>
                <w:sz w:val="19"/>
                <w:szCs w:val="19"/>
                <w:lang w:val="sq-AL"/>
              </w:rPr>
              <w:t>financiare</w:t>
            </w:r>
            <w:r w:rsidRPr="006E210D">
              <w:rPr>
                <w:rFonts w:ascii="CG Times" w:hAnsi="CG Times"/>
                <w:b/>
                <w:bCs/>
                <w:color w:val="000000"/>
                <w:sz w:val="19"/>
                <w:szCs w:val="19"/>
                <w:lang w:val="sq-AL"/>
              </w:rPr>
              <w:t>:</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64"/>
        </w:trPr>
        <w:tc>
          <w:tcPr>
            <w:tcW w:w="137" w:type="pct"/>
            <w:tcBorders>
              <w:top w:val="nil"/>
              <w:left w:val="single" w:sz="4" w:space="0" w:color="auto"/>
              <w:bottom w:val="nil"/>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2069" w:type="pct"/>
            <w:gridSpan w:val="4"/>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b/>
                <w:bCs/>
                <w:color w:val="000000"/>
                <w:sz w:val="19"/>
                <w:szCs w:val="19"/>
                <w:lang w:val="sq-AL"/>
              </w:rPr>
            </w:pPr>
            <w:r w:rsidRPr="006E210D">
              <w:rPr>
                <w:rFonts w:ascii="CG Times" w:hAnsi="CG Times"/>
                <w:b/>
                <w:bCs/>
                <w:color w:val="000000"/>
                <w:sz w:val="19"/>
                <w:szCs w:val="19"/>
                <w:lang w:val="sq-AL"/>
              </w:rPr>
              <w:t xml:space="preserve">Dega e </w:t>
            </w:r>
            <w:r w:rsidR="00B12648" w:rsidRPr="006E210D">
              <w:rPr>
                <w:rFonts w:ascii="CG Times" w:hAnsi="CG Times"/>
                <w:b/>
                <w:bCs/>
                <w:color w:val="000000"/>
                <w:sz w:val="19"/>
                <w:szCs w:val="19"/>
                <w:lang w:val="sq-AL"/>
              </w:rPr>
              <w:t xml:space="preserve">bankës/nr. i llogarisë </w:t>
            </w:r>
            <w:r w:rsidRPr="006E210D">
              <w:rPr>
                <w:rFonts w:ascii="CG Times" w:hAnsi="CG Times"/>
                <w:b/>
                <w:bCs/>
                <w:color w:val="000000"/>
                <w:sz w:val="19"/>
                <w:szCs w:val="19"/>
                <w:lang w:val="sq-AL"/>
              </w:rPr>
              <w:t>bankare:</w:t>
            </w:r>
          </w:p>
        </w:tc>
        <w:tc>
          <w:tcPr>
            <w:tcW w:w="134"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nil"/>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87"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013"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dashed"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66" w:type="pct"/>
            <w:tcBorders>
              <w:top w:val="nil"/>
              <w:left w:val="nil"/>
              <w:bottom w:val="dashed"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r w:rsidR="00E5765B" w:rsidRPr="006E210D" w:rsidTr="00422779">
        <w:trPr>
          <w:trHeight w:val="203"/>
        </w:trPr>
        <w:tc>
          <w:tcPr>
            <w:tcW w:w="137" w:type="pct"/>
            <w:tcBorders>
              <w:top w:val="nil"/>
              <w:left w:val="single" w:sz="4" w:space="0" w:color="auto"/>
              <w:bottom w:val="single" w:sz="4" w:space="0" w:color="auto"/>
              <w:right w:val="nil"/>
            </w:tcBorders>
            <w:shd w:val="clear" w:color="auto" w:fill="auto"/>
            <w:noWrap/>
            <w:vAlign w:val="bottom"/>
            <w:hideMark/>
          </w:tcPr>
          <w:p w:rsidR="00E5765B" w:rsidRPr="006E210D" w:rsidRDefault="00E5765B" w:rsidP="00422779">
            <w:pPr>
              <w:spacing w:after="0" w:line="240" w:lineRule="auto"/>
              <w:jc w:val="right"/>
              <w:rPr>
                <w:rFonts w:ascii="CG Times" w:hAnsi="CG Times" w:cs="Arial"/>
                <w:sz w:val="19"/>
                <w:szCs w:val="19"/>
                <w:lang w:val="sq-AL"/>
              </w:rPr>
            </w:pPr>
          </w:p>
        </w:tc>
        <w:tc>
          <w:tcPr>
            <w:tcW w:w="1827" w:type="pct"/>
            <w:gridSpan w:val="2"/>
            <w:tcBorders>
              <w:top w:val="nil"/>
              <w:left w:val="nil"/>
              <w:bottom w:val="single" w:sz="4" w:space="0" w:color="auto"/>
              <w:right w:val="nil"/>
            </w:tcBorders>
            <w:shd w:val="clear" w:color="auto" w:fill="auto"/>
            <w:noWrap/>
            <w:vAlign w:val="bottom"/>
            <w:hideMark/>
          </w:tcPr>
          <w:p w:rsidR="00E5765B" w:rsidRPr="00B90E9F" w:rsidRDefault="00E5765B" w:rsidP="00422779">
            <w:pPr>
              <w:spacing w:after="0" w:line="240" w:lineRule="auto"/>
              <w:rPr>
                <w:rFonts w:ascii="CG Times" w:hAnsi="CG Times" w:cs="Arial"/>
                <w:b/>
                <w:bCs/>
                <w:color w:val="000000"/>
                <w:sz w:val="10"/>
                <w:szCs w:val="19"/>
                <w:lang w:val="sq-AL"/>
              </w:rPr>
            </w:pPr>
          </w:p>
        </w:tc>
        <w:tc>
          <w:tcPr>
            <w:tcW w:w="121"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color w:val="000000"/>
                <w:sz w:val="19"/>
                <w:szCs w:val="19"/>
                <w:lang w:val="sq-AL"/>
              </w:rPr>
            </w:pPr>
          </w:p>
        </w:tc>
        <w:tc>
          <w:tcPr>
            <w:tcW w:w="121"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color w:val="000000"/>
                <w:sz w:val="19"/>
                <w:szCs w:val="19"/>
                <w:lang w:val="sq-AL"/>
              </w:rPr>
            </w:pPr>
          </w:p>
        </w:tc>
        <w:tc>
          <w:tcPr>
            <w:tcW w:w="134"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77"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49"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87"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1013"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469" w:type="pct"/>
            <w:tcBorders>
              <w:top w:val="nil"/>
              <w:left w:val="nil"/>
              <w:bottom w:val="single" w:sz="4" w:space="0" w:color="auto"/>
              <w:right w:val="nil"/>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c>
          <w:tcPr>
            <w:tcW w:w="266" w:type="pct"/>
            <w:tcBorders>
              <w:top w:val="nil"/>
              <w:left w:val="nil"/>
              <w:bottom w:val="single" w:sz="4" w:space="0" w:color="auto"/>
              <w:right w:val="single" w:sz="4" w:space="0" w:color="auto"/>
            </w:tcBorders>
            <w:shd w:val="clear" w:color="auto" w:fill="auto"/>
            <w:noWrap/>
            <w:vAlign w:val="bottom"/>
            <w:hideMark/>
          </w:tcPr>
          <w:p w:rsidR="00E5765B" w:rsidRPr="006E210D" w:rsidRDefault="00E5765B" w:rsidP="00422779">
            <w:pPr>
              <w:spacing w:after="0" w:line="240" w:lineRule="auto"/>
              <w:rPr>
                <w:rFonts w:ascii="CG Times" w:hAnsi="CG Times" w:cs="Arial"/>
                <w:b/>
                <w:bCs/>
                <w:sz w:val="19"/>
                <w:szCs w:val="19"/>
                <w:lang w:val="sq-AL"/>
              </w:rPr>
            </w:pPr>
          </w:p>
        </w:tc>
      </w:tr>
    </w:tbl>
    <w:p w:rsidR="00E5765B" w:rsidRPr="006E210D" w:rsidRDefault="00515564" w:rsidP="00422779">
      <w:pPr>
        <w:widowControl w:val="0"/>
        <w:autoSpaceDE w:val="0"/>
        <w:autoSpaceDN w:val="0"/>
        <w:adjustRightInd w:val="0"/>
        <w:spacing w:after="0" w:line="240" w:lineRule="auto"/>
        <w:ind w:left="102"/>
        <w:rPr>
          <w:rFonts w:ascii="CG Times" w:hAnsi="CG Times"/>
          <w:sz w:val="19"/>
          <w:szCs w:val="19"/>
          <w:lang w:val="sq-AL"/>
        </w:rPr>
      </w:pPr>
      <w:r w:rsidRPr="006E210D">
        <w:rPr>
          <w:rFonts w:ascii="CG Times" w:hAnsi="CG Times"/>
          <w:noProof/>
          <w:sz w:val="19"/>
          <w:szCs w:val="19"/>
          <w:lang w:val="en-GB" w:eastAsia="en-GB"/>
        </w:rPr>
        <mc:AlternateContent>
          <mc:Choice Requires="wpg">
            <w:drawing>
              <wp:anchor distT="0" distB="0" distL="114300" distR="114300" simplePos="0" relativeHeight="251655680" behindDoc="1" locked="0" layoutInCell="0" allowOverlap="1">
                <wp:simplePos x="0" y="0"/>
                <wp:positionH relativeFrom="page">
                  <wp:posOffset>5673725</wp:posOffset>
                </wp:positionH>
                <wp:positionV relativeFrom="paragraph">
                  <wp:posOffset>6350</wp:posOffset>
                </wp:positionV>
                <wp:extent cx="1368425" cy="184785"/>
                <wp:effectExtent l="6350" t="6350" r="6350" b="8890"/>
                <wp:wrapNone/>
                <wp:docPr id="2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8425" cy="184785"/>
                          <a:chOff x="9445" y="10"/>
                          <a:chExt cx="2155" cy="291"/>
                        </a:xfrm>
                      </wpg:grpSpPr>
                      <wps:wsp>
                        <wps:cNvPr id="22" name="Freeform 6"/>
                        <wps:cNvSpPr>
                          <a:spLocks/>
                        </wps:cNvSpPr>
                        <wps:spPr bwMode="auto">
                          <a:xfrm>
                            <a:off x="9451" y="21"/>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7"/>
                        <wps:cNvSpPr>
                          <a:spLocks/>
                        </wps:cNvSpPr>
                        <wps:spPr bwMode="auto">
                          <a:xfrm>
                            <a:off x="9456" y="16"/>
                            <a:ext cx="0" cy="280"/>
                          </a:xfrm>
                          <a:custGeom>
                            <a:avLst/>
                            <a:gdLst>
                              <a:gd name="T0" fmla="*/ 0 h 280"/>
                              <a:gd name="T1" fmla="*/ 279 h 280"/>
                            </a:gdLst>
                            <a:ahLst/>
                            <a:cxnLst>
                              <a:cxn ang="0">
                                <a:pos x="0" y="T0"/>
                              </a:cxn>
                              <a:cxn ang="0">
                                <a:pos x="0" y="T1"/>
                              </a:cxn>
                            </a:cxnLst>
                            <a:rect l="0" t="0" r="r" b="b"/>
                            <a:pathLst>
                              <a:path h="280">
                                <a:moveTo>
                                  <a:pt x="0" y="0"/>
                                </a:moveTo>
                                <a:lnTo>
                                  <a:pt x="0" y="2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8"/>
                        <wps:cNvSpPr>
                          <a:spLocks/>
                        </wps:cNvSpPr>
                        <wps:spPr bwMode="auto">
                          <a:xfrm>
                            <a:off x="11592" y="16"/>
                            <a:ext cx="0" cy="280"/>
                          </a:xfrm>
                          <a:custGeom>
                            <a:avLst/>
                            <a:gdLst>
                              <a:gd name="T0" fmla="*/ 0 h 280"/>
                              <a:gd name="T1" fmla="*/ 279 h 280"/>
                            </a:gdLst>
                            <a:ahLst/>
                            <a:cxnLst>
                              <a:cxn ang="0">
                                <a:pos x="0" y="T0"/>
                              </a:cxn>
                              <a:cxn ang="0">
                                <a:pos x="0" y="T1"/>
                              </a:cxn>
                            </a:cxnLst>
                            <a:rect l="0" t="0" r="r" b="b"/>
                            <a:pathLst>
                              <a:path h="280">
                                <a:moveTo>
                                  <a:pt x="0" y="0"/>
                                </a:moveTo>
                                <a:lnTo>
                                  <a:pt x="0" y="2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9"/>
                        <wps:cNvSpPr>
                          <a:spLocks/>
                        </wps:cNvSpPr>
                        <wps:spPr bwMode="auto">
                          <a:xfrm>
                            <a:off x="9451" y="291"/>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3811F" id="Group 5" o:spid="_x0000_s1026" style="position:absolute;margin-left:446.75pt;margin-top:.5pt;width:107.75pt;height:14.55pt;z-index:-251660800;mso-position-horizontal-relative:page" coordorigin="9445,10" coordsize="21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" o:allowincell="f">
                <v:shape id="Freeform 6" o:spid="_x0000_s1027" style="position:absolute;left:9451;top:21;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FIwcIA&#10;AADbAAAADwAAAGRycy9kb3ducmV2LnhtbESPS4vCMBSF94L/IVzBnaYWGaQaZVAKhVn5QHR3aa5t&#10;neamNJla//1EEFwezuPjrDa9qUVHrassK5hNIxDEudUVFwpOx3SyAOE8ssbaMil4koPNejhYYaLt&#10;g/fUHXwhwgi7BBWU3jeJlC4vyaCb2oY4eDfbGvRBtoXULT7CuKllHEVf0mDFgVBiQ9uS8t/DnwkQ&#10;vi/weXfpbJ/NL/b6czzfup1S41H/vQThqfef8LudaQVxDK8v4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UjBwgAAANsAAAAPAAAAAAAAAAAAAAAAAJgCAABkcnMvZG93&#10;bnJldi54bWxQSwUGAAAAAAQABAD1AAAAhwMAAAAA&#10;" path="m,l2143,e" filled="f" strokeweight=".58pt">
                  <v:path arrowok="t" o:connecttype="custom" o:connectlocs="0,0;2143,0" o:connectangles="0,0"/>
                </v:shape>
                <v:shape id="Freeform 7" o:spid="_x0000_s1028" style="position:absolute;left:9456;top:16;width:0;height:280;visibility:visible;mso-wrap-style:square;v-text-anchor:top" coordsize="0,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wQsIA&#10;AADbAAAADwAAAGRycy9kb3ducmV2LnhtbESPUWsCMRCE3wv+h7BC32pOhbacRpFCaUGK1foDlmS9&#10;O7xsjmTV8983guDjMDPfMPNl71t1ppiawAbGowIUsQ2u4crA/u/z5R1UEmSHbWAycKUEy8XgaY6l&#10;Cxfe0nknlcoQTiUaqEW6Uutka/KYRqEjzt4hRI+SZay0i3jJcN/qSVG8ao8N54UaO/qoyR53J29g&#10;u3+b2o39jbL+Wonurusfe4rGPA/71QyUUC+P8L397QxMpnD7kn+AX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DBCwgAAANsAAAAPAAAAAAAAAAAAAAAAAJgCAABkcnMvZG93&#10;bnJldi54bWxQSwUGAAAAAAQABAD1AAAAhwMAAAAA&#10;" path="m,l,279e" filled="f" strokeweight=".58pt">
                  <v:path arrowok="t" o:connecttype="custom" o:connectlocs="0,0;0,279" o:connectangles="0,0"/>
                </v:shape>
                <v:shape id="Freeform 8" o:spid="_x0000_s1029" style="position:absolute;left:11592;top:16;width:0;height:280;visibility:visible;mso-wrap-style:square;v-text-anchor:top" coordsize="0,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oNsMA&#10;AADbAAAADwAAAGRycy9kb3ducmV2LnhtbESP3WoCMRSE74W+QziF3mm2tmhZjSKF0oIUf+oDHJLj&#10;7tLNyZIcdX37piB4OczMN8x82ftWnSmmJrCB51EBitgG13Bl4PDzMXwDlQTZYRuYDFwpwXLxMJhj&#10;6cKFd3TeS6UyhFOJBmqRrtQ62Zo8plHoiLN3DNGjZBkr7SJeMty3elwUE+2x4bxQY0fvNdnf/ckb&#10;2B2mL3Zjt1HWnyvR3XX9bU/RmKfHfjUDJdTLPXxrfzkD41f4/5J/gF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GoNsMAAADbAAAADwAAAAAAAAAAAAAAAACYAgAAZHJzL2Rv&#10;d25yZXYueG1sUEsFBgAAAAAEAAQA9QAAAIgDAAAAAA==&#10;" path="m,l,279e" filled="f" strokeweight=".58pt">
                  <v:path arrowok="t" o:connecttype="custom" o:connectlocs="0,0;0,279" o:connectangles="0,0"/>
                </v:shape>
                <v:shape id="Freeform 9" o:spid="_x0000_s1030" style="position:absolute;left:9451;top:291;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QtcMA&#10;AADbAAAADwAAAGRycy9kb3ducmV2LnhtbESPSWvDMBCF74X+BzGF3mo5IS3BtWJKQiDQUxZCehus&#10;iZdaI2MpXv59FQj0+HjLx0uz0TSip85VlhXMohgEcW51xYWC03H7tgThPLLGxjIpmMhBtnp+SjHR&#10;duA99QdfiDDCLkEFpfdtIqXLSzLoItsSB+9qO4M+yK6QusMhjJtGzuP4QxqsOBBKbGldUv57uJkA&#10;4XqJU+22s/1ucbE/38fztd8o9foyfn2C8DT6//CjvdMK5u9w/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jQtcMAAADbAAAADwAAAAAAAAAAAAAAAACYAgAAZHJzL2Rv&#10;d25yZXYueG1sUEsFBgAAAAAEAAQA9QAAAIgDAAAAAA==&#10;" path="m,l2143,e" filled="f" strokeweight=".58pt">
                  <v:path arrowok="t" o:connecttype="custom" o:connectlocs="0,0;2143,0" o:connectangles="0,0"/>
                </v:shape>
                <w10:wrap anchorx="page"/>
              </v:group>
            </w:pict>
          </mc:Fallback>
        </mc:AlternateContent>
      </w:r>
      <w:r w:rsidR="00E5765B" w:rsidRPr="006E210D">
        <w:rPr>
          <w:rFonts w:ascii="CG Times" w:hAnsi="CG Times"/>
          <w:position w:val="-1"/>
          <w:sz w:val="19"/>
          <w:szCs w:val="19"/>
          <w:lang w:val="sq-AL"/>
        </w:rPr>
        <w:t>Shuma</w:t>
      </w:r>
      <w:r w:rsidR="00E5765B" w:rsidRPr="006E210D">
        <w:rPr>
          <w:rFonts w:ascii="CG Times" w:hAnsi="CG Times"/>
          <w:spacing w:val="-7"/>
          <w:position w:val="-1"/>
          <w:sz w:val="19"/>
          <w:szCs w:val="19"/>
          <w:lang w:val="sq-AL"/>
        </w:rPr>
        <w:t xml:space="preserve"> </w:t>
      </w:r>
      <w:r w:rsidR="00E5765B" w:rsidRPr="006E210D">
        <w:rPr>
          <w:rFonts w:ascii="CG Times" w:hAnsi="CG Times"/>
          <w:position w:val="-1"/>
          <w:sz w:val="19"/>
          <w:szCs w:val="19"/>
          <w:lang w:val="sq-AL"/>
        </w:rPr>
        <w:t>e</w:t>
      </w:r>
      <w:r w:rsidR="00E5765B" w:rsidRPr="006E210D">
        <w:rPr>
          <w:rFonts w:ascii="CG Times" w:hAnsi="CG Times"/>
          <w:spacing w:val="-1"/>
          <w:position w:val="-1"/>
          <w:sz w:val="19"/>
          <w:szCs w:val="19"/>
          <w:lang w:val="sq-AL"/>
        </w:rPr>
        <w:t xml:space="preserve"> </w:t>
      </w:r>
      <w:r w:rsidR="00E5765B" w:rsidRPr="006E210D">
        <w:rPr>
          <w:rFonts w:ascii="CG Times" w:hAnsi="CG Times"/>
          <w:position w:val="-1"/>
          <w:sz w:val="19"/>
          <w:szCs w:val="19"/>
          <w:lang w:val="sq-AL"/>
        </w:rPr>
        <w:t>kërkuar</w:t>
      </w:r>
      <w:r w:rsidR="00E5765B" w:rsidRPr="006E210D">
        <w:rPr>
          <w:rFonts w:ascii="CG Times" w:hAnsi="CG Times"/>
          <w:spacing w:val="-7"/>
          <w:position w:val="-1"/>
          <w:sz w:val="19"/>
          <w:szCs w:val="19"/>
          <w:lang w:val="sq-AL"/>
        </w:rPr>
        <w:t xml:space="preserve"> për </w:t>
      </w:r>
      <w:r w:rsidR="00B12648" w:rsidRPr="006E210D">
        <w:rPr>
          <w:rFonts w:ascii="CG Times" w:hAnsi="CG Times"/>
          <w:position w:val="-1"/>
          <w:sz w:val="19"/>
          <w:szCs w:val="19"/>
          <w:lang w:val="sq-AL"/>
        </w:rPr>
        <w:t>rimbursim</w:t>
      </w:r>
      <w:r w:rsidR="00B12648" w:rsidRPr="006E210D">
        <w:rPr>
          <w:rFonts w:ascii="CG Times" w:hAnsi="CG Times"/>
          <w:spacing w:val="-11"/>
          <w:position w:val="-1"/>
          <w:sz w:val="19"/>
          <w:szCs w:val="19"/>
          <w:lang w:val="sq-AL"/>
        </w:rPr>
        <w:t xml:space="preserve"> </w:t>
      </w:r>
      <w:r w:rsidR="00E5765B" w:rsidRPr="006E210D">
        <w:rPr>
          <w:rFonts w:ascii="CG Times" w:hAnsi="CG Times"/>
          <w:spacing w:val="1"/>
          <w:position w:val="-1"/>
          <w:sz w:val="19"/>
          <w:szCs w:val="19"/>
          <w:lang w:val="sq-AL"/>
        </w:rPr>
        <w:t>…</w:t>
      </w:r>
      <w:r w:rsidR="00E5765B" w:rsidRPr="006E210D">
        <w:rPr>
          <w:rFonts w:ascii="CG Times" w:hAnsi="CG Times"/>
          <w:position w:val="-1"/>
          <w:sz w:val="19"/>
          <w:szCs w:val="19"/>
          <w:lang w:val="sq-AL"/>
        </w:rPr>
        <w:t>.……...…</w:t>
      </w:r>
      <w:r w:rsidR="00E5765B" w:rsidRPr="006E210D">
        <w:rPr>
          <w:rFonts w:ascii="CG Times" w:hAnsi="CG Times"/>
          <w:spacing w:val="1"/>
          <w:position w:val="-1"/>
          <w:sz w:val="19"/>
          <w:szCs w:val="19"/>
          <w:lang w:val="sq-AL"/>
        </w:rPr>
        <w:t>…</w:t>
      </w:r>
      <w:r w:rsidR="00E5765B" w:rsidRPr="006E210D">
        <w:rPr>
          <w:rFonts w:ascii="CG Times" w:hAnsi="CG Times"/>
          <w:position w:val="-1"/>
          <w:sz w:val="19"/>
          <w:szCs w:val="19"/>
          <w:lang w:val="sq-AL"/>
        </w:rPr>
        <w:t>…</w:t>
      </w:r>
      <w:r w:rsidR="00E830B2" w:rsidRPr="006E210D">
        <w:rPr>
          <w:rFonts w:ascii="CG Times" w:hAnsi="CG Times"/>
          <w:position w:val="-1"/>
          <w:sz w:val="19"/>
          <w:szCs w:val="19"/>
          <w:lang w:val="sq-AL"/>
        </w:rPr>
        <w:t xml:space="preserve"> </w:t>
      </w:r>
      <w:r w:rsidR="00E5765B" w:rsidRPr="006E210D">
        <w:rPr>
          <w:rFonts w:ascii="CG Times" w:hAnsi="CG Times"/>
          <w:position w:val="-1"/>
          <w:sz w:val="19"/>
          <w:szCs w:val="19"/>
          <w:lang w:val="sq-AL"/>
        </w:rPr>
        <w:t>…….……………… .[1]</w:t>
      </w:r>
    </w:p>
    <w:p w:rsidR="00E5765B" w:rsidRPr="00D429C2" w:rsidRDefault="00E5765B" w:rsidP="00D429C2">
      <w:pPr>
        <w:widowControl w:val="0"/>
        <w:autoSpaceDE w:val="0"/>
        <w:autoSpaceDN w:val="0"/>
        <w:adjustRightInd w:val="0"/>
        <w:spacing w:after="0" w:line="240" w:lineRule="auto"/>
        <w:ind w:firstLine="386"/>
        <w:rPr>
          <w:rFonts w:ascii="CG Times" w:hAnsi="CG Times"/>
          <w:i/>
          <w:sz w:val="17"/>
          <w:szCs w:val="17"/>
          <w:lang w:val="sq-AL"/>
        </w:rPr>
      </w:pPr>
      <w:r w:rsidRPr="00D429C2">
        <w:rPr>
          <w:rFonts w:ascii="CG Times" w:hAnsi="CG Times"/>
          <w:i/>
          <w:sz w:val="17"/>
          <w:szCs w:val="17"/>
          <w:lang w:val="sq-AL"/>
        </w:rPr>
        <w:t xml:space="preserve">(Shuma sipas kërkesës së subjektit) </w:t>
      </w:r>
    </w:p>
    <w:p w:rsidR="00E5765B" w:rsidRPr="006E210D" w:rsidRDefault="00515564" w:rsidP="00422779">
      <w:pPr>
        <w:widowControl w:val="0"/>
        <w:autoSpaceDE w:val="0"/>
        <w:autoSpaceDN w:val="0"/>
        <w:adjustRightInd w:val="0"/>
        <w:spacing w:after="0" w:line="240" w:lineRule="auto"/>
        <w:ind w:left="102"/>
        <w:rPr>
          <w:rFonts w:ascii="CG Times" w:hAnsi="CG Times"/>
          <w:sz w:val="19"/>
          <w:szCs w:val="19"/>
          <w:lang w:val="sq-AL"/>
        </w:rPr>
      </w:pPr>
      <w:r w:rsidRPr="006E210D">
        <w:rPr>
          <w:rFonts w:ascii="CG Times" w:hAnsi="CG Times"/>
          <w:noProof/>
          <w:sz w:val="19"/>
          <w:szCs w:val="19"/>
          <w:lang w:val="en-GB" w:eastAsia="en-GB"/>
        </w:rPr>
        <mc:AlternateContent>
          <mc:Choice Requires="wpg">
            <w:drawing>
              <wp:anchor distT="0" distB="0" distL="114300" distR="114300" simplePos="0" relativeHeight="251656704" behindDoc="1" locked="0" layoutInCell="0" allowOverlap="1">
                <wp:simplePos x="0" y="0"/>
                <wp:positionH relativeFrom="page">
                  <wp:posOffset>5699125</wp:posOffset>
                </wp:positionH>
                <wp:positionV relativeFrom="paragraph">
                  <wp:posOffset>10795</wp:posOffset>
                </wp:positionV>
                <wp:extent cx="1368425" cy="180340"/>
                <wp:effectExtent l="3175" t="1270" r="9525" b="8890"/>
                <wp:wrapNone/>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8425" cy="180340"/>
                          <a:chOff x="9445" y="17"/>
                          <a:chExt cx="2155" cy="284"/>
                        </a:xfrm>
                      </wpg:grpSpPr>
                      <wps:wsp>
                        <wps:cNvPr id="17" name="Freeform 11"/>
                        <wps:cNvSpPr>
                          <a:spLocks/>
                        </wps:cNvSpPr>
                        <wps:spPr bwMode="auto">
                          <a:xfrm>
                            <a:off x="9451" y="28"/>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2"/>
                        <wps:cNvSpPr>
                          <a:spLocks/>
                        </wps:cNvSpPr>
                        <wps:spPr bwMode="auto">
                          <a:xfrm>
                            <a:off x="9456" y="23"/>
                            <a:ext cx="0" cy="273"/>
                          </a:xfrm>
                          <a:custGeom>
                            <a:avLst/>
                            <a:gdLst>
                              <a:gd name="T0" fmla="*/ 0 h 273"/>
                              <a:gd name="T1" fmla="*/ 272 h 273"/>
                            </a:gdLst>
                            <a:ahLst/>
                            <a:cxnLst>
                              <a:cxn ang="0">
                                <a:pos x="0" y="T0"/>
                              </a:cxn>
                              <a:cxn ang="0">
                                <a:pos x="0" y="T1"/>
                              </a:cxn>
                            </a:cxnLst>
                            <a:rect l="0" t="0" r="r" b="b"/>
                            <a:pathLst>
                              <a:path h="273">
                                <a:moveTo>
                                  <a:pt x="0" y="0"/>
                                </a:moveTo>
                                <a:lnTo>
                                  <a:pt x="0" y="2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3"/>
                        <wps:cNvSpPr>
                          <a:spLocks/>
                        </wps:cNvSpPr>
                        <wps:spPr bwMode="auto">
                          <a:xfrm>
                            <a:off x="11592" y="23"/>
                            <a:ext cx="0" cy="273"/>
                          </a:xfrm>
                          <a:custGeom>
                            <a:avLst/>
                            <a:gdLst>
                              <a:gd name="T0" fmla="*/ 0 h 273"/>
                              <a:gd name="T1" fmla="*/ 272 h 273"/>
                            </a:gdLst>
                            <a:ahLst/>
                            <a:cxnLst>
                              <a:cxn ang="0">
                                <a:pos x="0" y="T0"/>
                              </a:cxn>
                              <a:cxn ang="0">
                                <a:pos x="0" y="T1"/>
                              </a:cxn>
                            </a:cxnLst>
                            <a:rect l="0" t="0" r="r" b="b"/>
                            <a:pathLst>
                              <a:path h="273">
                                <a:moveTo>
                                  <a:pt x="0" y="0"/>
                                </a:moveTo>
                                <a:lnTo>
                                  <a:pt x="0" y="2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4"/>
                        <wps:cNvSpPr>
                          <a:spLocks/>
                        </wps:cNvSpPr>
                        <wps:spPr bwMode="auto">
                          <a:xfrm>
                            <a:off x="9451" y="291"/>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436D8" id="Group 10" o:spid="_x0000_s1026" style="position:absolute;margin-left:448.75pt;margin-top:.85pt;width:107.75pt;height:14.2pt;z-index:-251659776;mso-position-horizontal-relative:page" coordorigin="9445,17" coordsize="215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" o:allowincell="f">
                <v:shape id="Freeform 11" o:spid="_x0000_s1027" style="position:absolute;left:9451;top:28;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h5MQA&#10;AADbAAAADwAAAGRycy9kb3ducmV2LnhtbESPW2vCQBCF3wv+h2UKvtWNRaykbqRYhIBP0VLatyE7&#10;udjsbMiuufx7VxD6NsM5c74z291oGtFT52rLCpaLCARxbnXNpYKv8+FlA8J5ZI2NZVIwkYNdMnva&#10;YqztwBn1J1+KEMIuRgWV920spcsrMugWtiUOWmE7gz6sXSl1h0MIN418jaK1NFhzIFTY0r6i/O90&#10;NQHClw1OF3dYZunqx/4ez99F/6nU/Hn8eAfhafT/5sd1qkP9N7j/EgaQ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KIeTEAAAA2wAAAA8AAAAAAAAAAAAAAAAAmAIAAGRycy9k&#10;b3ducmV2LnhtbFBLBQYAAAAABAAEAPUAAACJAwAAAAA=&#10;" path="m,l2143,e" filled="f" strokeweight=".58pt">
                  <v:path arrowok="t" o:connecttype="custom" o:connectlocs="0,0;2143,0" o:connectangles="0,0"/>
                </v:shape>
                <v:shape id="Freeform 12" o:spid="_x0000_s1028" style="position:absolute;left:9456;top:23;width:0;height:273;visibility:visible;mso-wrap-style:square;v-text-anchor:top" coordsize="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ODpMMA&#10;AADbAAAADwAAAGRycy9kb3ducmV2LnhtbESPQUvDQBCF70L/wzIFb3ZjC2Jjt0UKgooX0/6AaXaa&#10;DWZnQ3ZsUn+9cxC8zfDevPfNZjfFzlxoyG1iB/eLAgxxnXzLjYPj4eXuEUwWZI9dYnJwpQy77exm&#10;g6VPI3/SpZLGaAjnEh0Ekb60NteBIuZF6olVO6choug6NNYPOGp47OyyKB5sxJa1IWBP+0D1V/Ud&#10;HXw0Y10tJVz3q/P7j4is306rtXO38+n5CYzQJP/mv+tXr/gKq7/oAHb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ODpMMAAADbAAAADwAAAAAAAAAAAAAAAACYAgAAZHJzL2Rv&#10;d25yZXYueG1sUEsFBgAAAAAEAAQA9QAAAIgDAAAAAA==&#10;" path="m,l,272e" filled="f" strokeweight=".58pt">
                  <v:path arrowok="t" o:connecttype="custom" o:connectlocs="0,0;0,272" o:connectangles="0,0"/>
                </v:shape>
                <v:shape id="Freeform 13" o:spid="_x0000_s1029" style="position:absolute;left:11592;top:23;width:0;height:273;visibility:visible;mso-wrap-style:square;v-text-anchor:top" coordsize="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8mP8EA&#10;AADbAAAADwAAAGRycy9kb3ducmV2LnhtbERPzWrCQBC+F/oOyxR6q5sqiEldRYSCLb2Y9gGm2TEb&#10;zM6G7Ghin74rCN7m4/ud5Xr0rTpTH5vABl4nGSjiKtiGawM/3+8vC1BRkC22gcnAhSKsV48PSyxs&#10;GHhP51JqlUI4FmjAiXSF1rFy5DFOQkecuEPoPUqCfa1tj0MK962eZtlce2w4NTjsaOuoOpYnb+Cr&#10;HqpyKu6ynR0+/0Qk//id5cY8P42bN1BCo9zFN/fOpvk5XH9JB+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Jj/BAAAA2wAAAA8AAAAAAAAAAAAAAAAAmAIAAGRycy9kb3du&#10;cmV2LnhtbFBLBQYAAAAABAAEAPUAAACGAwAAAAA=&#10;" path="m,l,272e" filled="f" strokeweight=".58pt">
                  <v:path arrowok="t" o:connecttype="custom" o:connectlocs="0,0;0,272" o:connectangles="0,0"/>
                </v:shape>
                <v:shape id="Freeform 14" o:spid="_x0000_s1030" style="position:absolute;left:9451;top:291;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9zLb8A&#10;AADbAAAADwAAAGRycy9kb3ducmV2LnhtbERPTYvCMBC9L/gfwgh7W1NFRKpRRBEET+oiehuasa02&#10;k9LEWv/9zkHY4+N9z5edq1RLTSg9GxgOElDEmbcl5wZ+T9ufKagQkS1WnsnAmwIsF72vOabWv/hA&#10;7THmSkI4pGigiLFOtQ5ZQQ7DwNfEwt184zAKbHJtG3xJuKv0KEkm2mHJ0lBgTeuCssfx6aSE71N8&#10;38N2eNiNL/66P51v7caY7363moGK1MV/8ce9swZGsl6+yA/Qi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D3MtvwAAANsAAAAPAAAAAAAAAAAAAAAAAJgCAABkcnMvZG93bnJl&#10;di54bWxQSwUGAAAAAAQABAD1AAAAhAMAAAAA&#10;" path="m,l2143,e" filled="f" strokeweight=".58pt">
                  <v:path arrowok="t" o:connecttype="custom" o:connectlocs="0,0;2143,0" o:connectangles="0,0"/>
                </v:shape>
                <w10:wrap anchorx="page"/>
              </v:group>
            </w:pict>
          </mc:Fallback>
        </mc:AlternateContent>
      </w:r>
      <w:r w:rsidR="00E5765B" w:rsidRPr="006E210D">
        <w:rPr>
          <w:rFonts w:ascii="CG Times" w:hAnsi="CG Times"/>
          <w:position w:val="-1"/>
          <w:sz w:val="19"/>
          <w:szCs w:val="19"/>
          <w:lang w:val="sq-AL"/>
        </w:rPr>
        <w:t>Shuma</w:t>
      </w:r>
      <w:r w:rsidR="00E5765B" w:rsidRPr="006E210D">
        <w:rPr>
          <w:rFonts w:ascii="CG Times" w:hAnsi="CG Times"/>
          <w:spacing w:val="-7"/>
          <w:position w:val="-1"/>
          <w:sz w:val="19"/>
          <w:szCs w:val="19"/>
          <w:lang w:val="sq-AL"/>
        </w:rPr>
        <w:t xml:space="preserve"> </w:t>
      </w:r>
      <w:r w:rsidR="00E5765B" w:rsidRPr="006E210D">
        <w:rPr>
          <w:rFonts w:ascii="CG Times" w:hAnsi="CG Times"/>
          <w:position w:val="-1"/>
          <w:sz w:val="19"/>
          <w:szCs w:val="19"/>
          <w:lang w:val="sq-AL"/>
        </w:rPr>
        <w:t>e</w:t>
      </w:r>
      <w:r w:rsidR="00E5765B" w:rsidRPr="006E210D">
        <w:rPr>
          <w:rFonts w:ascii="CG Times" w:hAnsi="CG Times"/>
          <w:spacing w:val="-1"/>
          <w:position w:val="-1"/>
          <w:sz w:val="19"/>
          <w:szCs w:val="19"/>
          <w:lang w:val="sq-AL"/>
        </w:rPr>
        <w:t xml:space="preserve"> </w:t>
      </w:r>
      <w:r w:rsidR="00E5765B" w:rsidRPr="006E210D">
        <w:rPr>
          <w:rFonts w:ascii="CG Times" w:hAnsi="CG Times"/>
          <w:position w:val="-1"/>
          <w:sz w:val="19"/>
          <w:szCs w:val="19"/>
          <w:lang w:val="sq-AL"/>
        </w:rPr>
        <w:t>miratuar</w:t>
      </w:r>
      <w:r w:rsidR="00E5765B" w:rsidRPr="006E210D">
        <w:rPr>
          <w:rFonts w:ascii="CG Times" w:hAnsi="CG Times"/>
          <w:spacing w:val="-9"/>
          <w:position w:val="-1"/>
          <w:sz w:val="19"/>
          <w:szCs w:val="19"/>
          <w:lang w:val="sq-AL"/>
        </w:rPr>
        <w:t xml:space="preserve"> </w:t>
      </w:r>
      <w:r w:rsidR="00E5765B" w:rsidRPr="006E210D">
        <w:rPr>
          <w:rFonts w:ascii="CG Times" w:hAnsi="CG Times"/>
          <w:position w:val="-1"/>
          <w:sz w:val="19"/>
          <w:szCs w:val="19"/>
          <w:lang w:val="sq-AL"/>
        </w:rPr>
        <w:t>për</w:t>
      </w:r>
      <w:r w:rsidR="00E5765B" w:rsidRPr="006E210D">
        <w:rPr>
          <w:rFonts w:ascii="CG Times" w:hAnsi="CG Times"/>
          <w:spacing w:val="-3"/>
          <w:position w:val="-1"/>
          <w:sz w:val="19"/>
          <w:szCs w:val="19"/>
          <w:lang w:val="sq-AL"/>
        </w:rPr>
        <w:t xml:space="preserve"> </w:t>
      </w:r>
      <w:r w:rsidR="00B12648" w:rsidRPr="006E210D">
        <w:rPr>
          <w:rFonts w:ascii="CG Times" w:hAnsi="CG Times"/>
          <w:position w:val="-1"/>
          <w:sz w:val="19"/>
          <w:szCs w:val="19"/>
          <w:lang w:val="sq-AL"/>
        </w:rPr>
        <w:t>rimbursim</w:t>
      </w:r>
      <w:r w:rsidR="00B12648" w:rsidRPr="006E210D">
        <w:rPr>
          <w:rFonts w:ascii="CG Times" w:hAnsi="CG Times"/>
          <w:spacing w:val="-11"/>
          <w:position w:val="-1"/>
          <w:sz w:val="19"/>
          <w:szCs w:val="19"/>
          <w:lang w:val="sq-AL"/>
        </w:rPr>
        <w:t xml:space="preserve"> </w:t>
      </w:r>
      <w:r w:rsidR="00E5765B" w:rsidRPr="006E210D">
        <w:rPr>
          <w:rFonts w:ascii="CG Times" w:hAnsi="CG Times"/>
          <w:position w:val="-1"/>
          <w:sz w:val="19"/>
          <w:szCs w:val="19"/>
          <w:lang w:val="sq-AL"/>
        </w:rPr>
        <w:t>...……………</w:t>
      </w:r>
      <w:r w:rsidR="00E5765B" w:rsidRPr="006E210D">
        <w:rPr>
          <w:rFonts w:ascii="CG Times" w:hAnsi="CG Times"/>
          <w:spacing w:val="37"/>
          <w:position w:val="-1"/>
          <w:sz w:val="19"/>
          <w:szCs w:val="19"/>
          <w:lang w:val="sq-AL"/>
        </w:rPr>
        <w:t xml:space="preserve"> </w:t>
      </w:r>
      <w:r w:rsidR="00E5765B" w:rsidRPr="006E210D">
        <w:rPr>
          <w:rFonts w:ascii="CG Times" w:hAnsi="CG Times"/>
          <w:position w:val="-1"/>
          <w:sz w:val="19"/>
          <w:szCs w:val="19"/>
          <w:lang w:val="sq-AL"/>
        </w:rPr>
        <w:t>…………………………..[2]</w:t>
      </w:r>
    </w:p>
    <w:p w:rsidR="00E5765B" w:rsidRPr="00D429C2" w:rsidRDefault="00E830B2" w:rsidP="00422779">
      <w:pPr>
        <w:widowControl w:val="0"/>
        <w:autoSpaceDE w:val="0"/>
        <w:autoSpaceDN w:val="0"/>
        <w:adjustRightInd w:val="0"/>
        <w:spacing w:after="0" w:line="240" w:lineRule="auto"/>
        <w:rPr>
          <w:rFonts w:ascii="CG Times" w:hAnsi="CG Times"/>
          <w:i/>
          <w:sz w:val="17"/>
          <w:szCs w:val="17"/>
          <w:lang w:val="sq-AL"/>
        </w:rPr>
      </w:pPr>
      <w:r w:rsidRPr="006E210D">
        <w:rPr>
          <w:rFonts w:ascii="CG Times" w:hAnsi="CG Times"/>
          <w:i/>
          <w:color w:val="000000"/>
          <w:sz w:val="19"/>
          <w:szCs w:val="19"/>
          <w:lang w:val="sq-AL"/>
        </w:rPr>
        <w:t xml:space="preserve"> </w:t>
      </w:r>
      <w:r w:rsidR="00E5765B" w:rsidRPr="00D429C2">
        <w:rPr>
          <w:rFonts w:ascii="CG Times" w:hAnsi="CG Times"/>
          <w:i/>
          <w:color w:val="000000"/>
          <w:sz w:val="17"/>
          <w:szCs w:val="17"/>
          <w:lang w:val="sq-AL"/>
        </w:rPr>
        <w:t>(Shuma e miratuar si e rimbursueshme sipas raportit përfundimtar të kontrollit)</w:t>
      </w:r>
    </w:p>
    <w:p w:rsidR="00E5765B" w:rsidRPr="006E210D" w:rsidRDefault="00515564" w:rsidP="00422779">
      <w:pPr>
        <w:widowControl w:val="0"/>
        <w:autoSpaceDE w:val="0"/>
        <w:autoSpaceDN w:val="0"/>
        <w:adjustRightInd w:val="0"/>
        <w:spacing w:after="0" w:line="240" w:lineRule="auto"/>
        <w:ind w:left="102"/>
        <w:rPr>
          <w:rFonts w:ascii="CG Times" w:hAnsi="CG Times"/>
          <w:sz w:val="19"/>
          <w:szCs w:val="19"/>
          <w:lang w:val="sq-AL"/>
        </w:rPr>
      </w:pPr>
      <w:r w:rsidRPr="006E210D">
        <w:rPr>
          <w:rFonts w:ascii="CG Times" w:hAnsi="CG Times"/>
          <w:noProof/>
          <w:sz w:val="19"/>
          <w:szCs w:val="19"/>
          <w:lang w:val="en-GB" w:eastAsia="en-GB"/>
        </w:rPr>
        <mc:AlternateContent>
          <mc:Choice Requires="wpg">
            <w:drawing>
              <wp:anchor distT="0" distB="0" distL="114300" distR="114300" simplePos="0" relativeHeight="251657728" behindDoc="1" locked="0" layoutInCell="0" allowOverlap="1">
                <wp:simplePos x="0" y="0"/>
                <wp:positionH relativeFrom="page">
                  <wp:posOffset>5718175</wp:posOffset>
                </wp:positionH>
                <wp:positionV relativeFrom="paragraph">
                  <wp:posOffset>10795</wp:posOffset>
                </wp:positionV>
                <wp:extent cx="1368425" cy="180340"/>
                <wp:effectExtent l="3175" t="1270" r="9525" b="8890"/>
                <wp:wrapNone/>
                <wp:docPr id="1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8425" cy="180340"/>
                          <a:chOff x="9445" y="17"/>
                          <a:chExt cx="2155" cy="284"/>
                        </a:xfrm>
                      </wpg:grpSpPr>
                      <wps:wsp>
                        <wps:cNvPr id="12" name="Freeform 16"/>
                        <wps:cNvSpPr>
                          <a:spLocks/>
                        </wps:cNvSpPr>
                        <wps:spPr bwMode="auto">
                          <a:xfrm>
                            <a:off x="9451" y="28"/>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7"/>
                        <wps:cNvSpPr>
                          <a:spLocks/>
                        </wps:cNvSpPr>
                        <wps:spPr bwMode="auto">
                          <a:xfrm>
                            <a:off x="9456" y="23"/>
                            <a:ext cx="0" cy="273"/>
                          </a:xfrm>
                          <a:custGeom>
                            <a:avLst/>
                            <a:gdLst>
                              <a:gd name="T0" fmla="*/ 0 h 273"/>
                              <a:gd name="T1" fmla="*/ 272 h 273"/>
                            </a:gdLst>
                            <a:ahLst/>
                            <a:cxnLst>
                              <a:cxn ang="0">
                                <a:pos x="0" y="T0"/>
                              </a:cxn>
                              <a:cxn ang="0">
                                <a:pos x="0" y="T1"/>
                              </a:cxn>
                            </a:cxnLst>
                            <a:rect l="0" t="0" r="r" b="b"/>
                            <a:pathLst>
                              <a:path h="273">
                                <a:moveTo>
                                  <a:pt x="0" y="0"/>
                                </a:moveTo>
                                <a:lnTo>
                                  <a:pt x="0" y="2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8"/>
                        <wps:cNvSpPr>
                          <a:spLocks/>
                        </wps:cNvSpPr>
                        <wps:spPr bwMode="auto">
                          <a:xfrm>
                            <a:off x="11592" y="23"/>
                            <a:ext cx="0" cy="273"/>
                          </a:xfrm>
                          <a:custGeom>
                            <a:avLst/>
                            <a:gdLst>
                              <a:gd name="T0" fmla="*/ 0 h 273"/>
                              <a:gd name="T1" fmla="*/ 272 h 273"/>
                            </a:gdLst>
                            <a:ahLst/>
                            <a:cxnLst>
                              <a:cxn ang="0">
                                <a:pos x="0" y="T0"/>
                              </a:cxn>
                              <a:cxn ang="0">
                                <a:pos x="0" y="T1"/>
                              </a:cxn>
                            </a:cxnLst>
                            <a:rect l="0" t="0" r="r" b="b"/>
                            <a:pathLst>
                              <a:path h="273">
                                <a:moveTo>
                                  <a:pt x="0" y="0"/>
                                </a:moveTo>
                                <a:lnTo>
                                  <a:pt x="0" y="2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9"/>
                        <wps:cNvSpPr>
                          <a:spLocks/>
                        </wps:cNvSpPr>
                        <wps:spPr bwMode="auto">
                          <a:xfrm>
                            <a:off x="9451" y="291"/>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7F5F6" id="Group 15" o:spid="_x0000_s1026" style="position:absolute;margin-left:450.25pt;margin-top:.85pt;width:107.75pt;height:14.2pt;z-index:-251658752;mso-position-horizontal-relative:page" coordorigin="9445,17" coordsize="215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" o:allowincell="f">
                <v:shape id="Freeform 16" o:spid="_x0000_s1027" style="position:absolute;left:9451;top:28;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CfMAA&#10;AADbAAAADwAAAGRycy9kb3ducmV2LnhtbESPzQrCMBCE74LvEFbwpqkiItUoogiCJ38QvS3N2lab&#10;TWlirW9vBMHbLjM73+xs0ZhC1FS53LKCQT8CQZxYnXOq4HTc9CYgnEfWWFgmBW9ysJi3WzOMtX3x&#10;nuqDT0UIYRejgsz7MpbSJRkZdH1bEgftZiuDPqxVKnWFrxBuCjmMorE0mHMgZFjSKqPkcXiaAOH7&#10;BN93txnst6OLve6O51u9VqrbaZZTEJ4a/zf/rrc61B/C95cwgJ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2CfMAAAADbAAAADwAAAAAAAAAAAAAAAACYAgAAZHJzL2Rvd25y&#10;ZXYueG1sUEsFBgAAAAAEAAQA9QAAAIUDAAAAAA==&#10;" path="m,l2143,e" filled="f" strokeweight=".58pt">
                  <v:path arrowok="t" o:connecttype="custom" o:connectlocs="0,0;2143,0" o:connectangles="0,0"/>
                </v:shape>
                <v:shape id="Freeform 17" o:spid="_x0000_s1028" style="position:absolute;left:9456;top:23;width:0;height:273;visibility:visible;mso-wrap-style:square;v-text-anchor:top" coordsize="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cR1cEA&#10;AADbAAAADwAAAGRycy9kb3ducmV2LnhtbERPzWrCQBC+F/oOyxR6q5saEE1dRYSCLb2Y9gGm2TEb&#10;zM6G7Ghin74rCN7m4/ud5Xr0rTpTH5vABl4nGSjiKtiGawM/3+8vc1BRkC22gcnAhSKsV48PSyxs&#10;GHhP51JqlUI4FmjAiXSF1rFy5DFOQkecuEPoPUqCfa1tj0MK962eZtlMe2w4NTjsaOuoOpYnb+Cr&#10;HqpyKu6yzQ+ffyKy+PjNF8Y8P42bN1BCo9zFN/fOpvk5XH9JB+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HEdXBAAAA2wAAAA8AAAAAAAAAAAAAAAAAmAIAAGRycy9kb3du&#10;cmV2LnhtbFBLBQYAAAAABAAEAPUAAACGAwAAAAA=&#10;" path="m,l,272e" filled="f" strokeweight=".58pt">
                  <v:path arrowok="t" o:connecttype="custom" o:connectlocs="0,0;0,272" o:connectangles="0,0"/>
                </v:shape>
                <v:shape id="Freeform 18" o:spid="_x0000_s1029" style="position:absolute;left:11592;top:23;width:0;height:273;visibility:visible;mso-wrap-style:square;v-text-anchor:top" coordsize="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JocEA&#10;AADbAAAADwAAAGRycy9kb3ducmV2LnhtbERPzWrCQBC+F3yHZQRvdaOWoqmriFCopZdGH2CaHbPB&#10;7GzIjib26buFQm/z8f3Oejv4Rt2oi3VgA7NpBoq4DLbmysDp+Pq4BBUF2WITmAzcKcJ2M3pYY25D&#10;z590K6RSKYRjjgacSJtrHUtHHuM0tMSJO4fOoyTYVdp22Kdw3+h5lj1rjzWnBoct7R2Vl+LqDXxU&#10;fVnMxd33i/P7t4isDl+LlTGT8bB7ASU0yL/4z/1m0/wn+P0lHa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uiaHBAAAA2wAAAA8AAAAAAAAAAAAAAAAAmAIAAGRycy9kb3du&#10;cmV2LnhtbFBLBQYAAAAABAAEAPUAAACGAwAAAAA=&#10;" path="m,l,272e" filled="f" strokeweight=".58pt">
                  <v:path arrowok="t" o:connecttype="custom" o:connectlocs="0,0;0,272" o:connectangles="0,0"/>
                </v:shape>
                <v:shape id="Freeform 19" o:spid="_x0000_s1030" style="position:absolute;left:9451;top:291;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aCMQA&#10;AADbAAAADwAAAGRycy9kb3ducmV2LnhtbESPW2vCQBCF3wv+h2UKvtWNRYukbqRYhIBP0VLatyE7&#10;udjsbMiuufx7VxD6NsM5c74z291oGtFT52rLCpaLCARxbnXNpYKv8+FlA8J5ZI2NZVIwkYNdMnva&#10;YqztwBn1J1+KEMIuRgWV920spcsrMugWtiUOWmE7gz6sXSl1h0MIN418jaI3abDmQKiwpX1F+d/p&#10;agKELxucLu6wzNLVj/09nr+L/lOp+fP48Q7C0+j/zY/rVIf6a7j/EgaQ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GgjEAAAA2wAAAA8AAAAAAAAAAAAAAAAAmAIAAGRycy9k&#10;b3ducmV2LnhtbFBLBQYAAAAABAAEAPUAAACJAwAAAAA=&#10;" path="m,l2143,e" filled="f" strokeweight=".58pt">
                  <v:path arrowok="t" o:connecttype="custom" o:connectlocs="0,0;2143,0" o:connectangles="0,0"/>
                </v:shape>
                <w10:wrap anchorx="page"/>
              </v:group>
            </w:pict>
          </mc:Fallback>
        </mc:AlternateContent>
      </w:r>
      <w:r w:rsidR="00E5765B" w:rsidRPr="006E210D">
        <w:rPr>
          <w:rFonts w:ascii="CG Times" w:hAnsi="CG Times"/>
          <w:position w:val="-1"/>
          <w:sz w:val="19"/>
          <w:szCs w:val="19"/>
          <w:lang w:val="sq-AL"/>
        </w:rPr>
        <w:t>Shuma e përdorur/ mbajtur për kompensim të detyrimeve tatimore.....……..[3]</w:t>
      </w:r>
    </w:p>
    <w:p w:rsidR="00E5765B" w:rsidRPr="00B90E9F" w:rsidRDefault="00E5765B" w:rsidP="00422779">
      <w:pPr>
        <w:widowControl w:val="0"/>
        <w:autoSpaceDE w:val="0"/>
        <w:autoSpaceDN w:val="0"/>
        <w:adjustRightInd w:val="0"/>
        <w:spacing w:after="0" w:line="240" w:lineRule="auto"/>
        <w:rPr>
          <w:rFonts w:ascii="CG Times" w:hAnsi="CG Times"/>
          <w:sz w:val="12"/>
          <w:szCs w:val="19"/>
          <w:lang w:val="sq-AL"/>
        </w:rPr>
      </w:pPr>
    </w:p>
    <w:p w:rsidR="00E5765B" w:rsidRPr="006E210D" w:rsidRDefault="00515564" w:rsidP="00422779">
      <w:pPr>
        <w:widowControl w:val="0"/>
        <w:autoSpaceDE w:val="0"/>
        <w:autoSpaceDN w:val="0"/>
        <w:adjustRightInd w:val="0"/>
        <w:spacing w:after="0" w:line="240" w:lineRule="auto"/>
        <w:ind w:left="102"/>
        <w:rPr>
          <w:rFonts w:ascii="CG Times" w:hAnsi="CG Times"/>
          <w:b/>
          <w:bCs/>
          <w:spacing w:val="-7"/>
          <w:position w:val="-1"/>
          <w:sz w:val="19"/>
          <w:szCs w:val="19"/>
          <w:lang w:val="sq-AL"/>
        </w:rPr>
      </w:pPr>
      <w:r w:rsidRPr="006E210D">
        <w:rPr>
          <w:rFonts w:ascii="CG Times" w:hAnsi="CG Times"/>
          <w:noProof/>
          <w:sz w:val="19"/>
          <w:szCs w:val="19"/>
          <w:lang w:val="en-GB" w:eastAsia="en-GB"/>
        </w:rPr>
        <mc:AlternateContent>
          <mc:Choice Requires="wpg">
            <w:drawing>
              <wp:anchor distT="0" distB="0" distL="114300" distR="114300" simplePos="0" relativeHeight="251658752" behindDoc="1" locked="0" layoutInCell="0" allowOverlap="1">
                <wp:simplePos x="0" y="0"/>
                <wp:positionH relativeFrom="page">
                  <wp:posOffset>5724525</wp:posOffset>
                </wp:positionH>
                <wp:positionV relativeFrom="paragraph">
                  <wp:posOffset>6350</wp:posOffset>
                </wp:positionV>
                <wp:extent cx="1368425" cy="184785"/>
                <wp:effectExtent l="9525" t="6350" r="3175" b="8890"/>
                <wp:wrapNone/>
                <wp:docPr id="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8425" cy="184785"/>
                          <a:chOff x="9445" y="10"/>
                          <a:chExt cx="2155" cy="291"/>
                        </a:xfrm>
                      </wpg:grpSpPr>
                      <wps:wsp>
                        <wps:cNvPr id="7" name="Freeform 27"/>
                        <wps:cNvSpPr>
                          <a:spLocks/>
                        </wps:cNvSpPr>
                        <wps:spPr bwMode="auto">
                          <a:xfrm>
                            <a:off x="9451" y="21"/>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8"/>
                        <wps:cNvSpPr>
                          <a:spLocks/>
                        </wps:cNvSpPr>
                        <wps:spPr bwMode="auto">
                          <a:xfrm>
                            <a:off x="9456" y="16"/>
                            <a:ext cx="0" cy="280"/>
                          </a:xfrm>
                          <a:custGeom>
                            <a:avLst/>
                            <a:gdLst>
                              <a:gd name="T0" fmla="*/ 0 h 280"/>
                              <a:gd name="T1" fmla="*/ 279 h 280"/>
                            </a:gdLst>
                            <a:ahLst/>
                            <a:cxnLst>
                              <a:cxn ang="0">
                                <a:pos x="0" y="T0"/>
                              </a:cxn>
                              <a:cxn ang="0">
                                <a:pos x="0" y="T1"/>
                              </a:cxn>
                            </a:cxnLst>
                            <a:rect l="0" t="0" r="r" b="b"/>
                            <a:pathLst>
                              <a:path h="280">
                                <a:moveTo>
                                  <a:pt x="0" y="0"/>
                                </a:moveTo>
                                <a:lnTo>
                                  <a:pt x="0" y="2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9"/>
                        <wps:cNvSpPr>
                          <a:spLocks/>
                        </wps:cNvSpPr>
                        <wps:spPr bwMode="auto">
                          <a:xfrm>
                            <a:off x="11592" y="16"/>
                            <a:ext cx="0" cy="280"/>
                          </a:xfrm>
                          <a:custGeom>
                            <a:avLst/>
                            <a:gdLst>
                              <a:gd name="T0" fmla="*/ 0 h 280"/>
                              <a:gd name="T1" fmla="*/ 279 h 280"/>
                            </a:gdLst>
                            <a:ahLst/>
                            <a:cxnLst>
                              <a:cxn ang="0">
                                <a:pos x="0" y="T0"/>
                              </a:cxn>
                              <a:cxn ang="0">
                                <a:pos x="0" y="T1"/>
                              </a:cxn>
                            </a:cxnLst>
                            <a:rect l="0" t="0" r="r" b="b"/>
                            <a:pathLst>
                              <a:path h="280">
                                <a:moveTo>
                                  <a:pt x="0" y="0"/>
                                </a:moveTo>
                                <a:lnTo>
                                  <a:pt x="0" y="2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30"/>
                        <wps:cNvSpPr>
                          <a:spLocks/>
                        </wps:cNvSpPr>
                        <wps:spPr bwMode="auto">
                          <a:xfrm>
                            <a:off x="9451" y="291"/>
                            <a:ext cx="2143" cy="0"/>
                          </a:xfrm>
                          <a:custGeom>
                            <a:avLst/>
                            <a:gdLst>
                              <a:gd name="T0" fmla="*/ 0 w 2143"/>
                              <a:gd name="T1" fmla="*/ 2143 w 2143"/>
                            </a:gdLst>
                            <a:ahLst/>
                            <a:cxnLst>
                              <a:cxn ang="0">
                                <a:pos x="T0" y="0"/>
                              </a:cxn>
                              <a:cxn ang="0">
                                <a:pos x="T1" y="0"/>
                              </a:cxn>
                            </a:cxnLst>
                            <a:rect l="0" t="0" r="r" b="b"/>
                            <a:pathLst>
                              <a:path w="2143">
                                <a:moveTo>
                                  <a:pt x="0" y="0"/>
                                </a:moveTo>
                                <a:lnTo>
                                  <a:pt x="2143"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CCC50" id="Group 26" o:spid="_x0000_s1026" style="position:absolute;margin-left:450.75pt;margin-top:.5pt;width:107.75pt;height:14.55pt;z-index:-251657728;mso-position-horizontal-relative:page" coordorigin="9445,10" coordsize="21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" o:allowincell="f">
                <v:shape id="Freeform 27" o:spid="_x0000_s1027" style="position:absolute;left:9451;top:21;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Td8IA&#10;AADaAAAADwAAAGRycy9kb3ducmV2LnhtbESPS4vCMBSF94L/IVzBnaa6UKdjFPEBCrqYKq7vNHfa&#10;Ms1NaVKt/vrJgODycB4fZ75sTSluVLvCsoLRMAJBnFpdcKbgct4NZiCcR9ZYWiYFD3KwXHQ7c4y1&#10;vfMX3RKfiTDCLkYFufdVLKVLczLohrYiDt6PrQ36IOtM6hrvYdyUchxFE2mw4EDIsaJ1Tulv0pjA&#10;PTYfzen7mI7NZisPq+dVtsVVqX6vXX2C8NT6d/jV3msFU/i/Em6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N3wgAAANoAAAAPAAAAAAAAAAAAAAAAAJgCAABkcnMvZG93&#10;bnJldi54bWxQSwUGAAAAAAQABAD1AAAAhwMAAAAA&#10;" path="m,l2143,e" filled="f" strokeweight=".20458mm">
                  <v:path arrowok="t" o:connecttype="custom" o:connectlocs="0,0;2143,0" o:connectangles="0,0"/>
                </v:shape>
                <v:shape id="Freeform 28" o:spid="_x0000_s1028" style="position:absolute;left:9456;top:16;width:0;height:280;visibility:visible;mso-wrap-style:square;v-text-anchor:top" coordsize="0,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DZwr4A&#10;AADaAAAADwAAAGRycy9kb3ducmV2LnhtbERP22oCMRB9L/gPYQTfalaFVlajiCAtSPH6AUMy3V26&#10;mSzJqOvfNw+FPh7OfbnufavuFFMT2MBkXIAitsE1XBm4Xnavc1BJkB22gcnAkxKsV4OXJZYuPPhE&#10;97NUKodwKtFALdKVWidbk8c0Dh1x5r5D9CgZxkq7iI8c7ls9LYo37bHh3FBjR9ua7M/55g2cru8z&#10;e7DHKPuPjejuuf+yt2jMaNhvFqCEevkX/7k/nYG8NV/JN0Cv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w2cK+AAAA2gAAAA8AAAAAAAAAAAAAAAAAmAIAAGRycy9kb3ducmV2&#10;LnhtbFBLBQYAAAAABAAEAPUAAACDAwAAAAA=&#10;" path="m,l,279e" filled="f" strokeweight=".58pt">
                  <v:path arrowok="t" o:connecttype="custom" o:connectlocs="0,0;0,279" o:connectangles="0,0"/>
                </v:shape>
                <v:shape id="Freeform 29" o:spid="_x0000_s1029" style="position:absolute;left:11592;top:16;width:0;height:280;visibility:visible;mso-wrap-style:square;v-text-anchor:top" coordsize="0,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x8WcIA&#10;AADaAAAADwAAAGRycy9kb3ducmV2LnhtbESPUWsCMRCE3wv9D2ELvtVcLbT1NIoUpIKUqvUHLMl6&#10;d3jZHMmq579vCoKPw8x8w0znvW/VmWJqAht4GRagiG1wDVcG9r/L5w9QSZAdtoHJwJUSzGePD1Ms&#10;Xbjwls47qVSGcCrRQC3SlVonW5PHNAwdcfYOIXqULGOlXcRLhvtWj4riTXtsOC/U2NFnTfa4O3kD&#10;2/37q/2xmyjrr4Xo7rr+tqdozOCpX0xACfVyD9/aK2dgDP9X8g3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xZwgAAANoAAAAPAAAAAAAAAAAAAAAAAJgCAABkcnMvZG93&#10;bnJldi54bWxQSwUGAAAAAAQABAD1AAAAhwMAAAAA&#10;" path="m,l,279e" filled="f" strokeweight=".58pt">
                  <v:path arrowok="t" o:connecttype="custom" o:connectlocs="0,0;0,279" o:connectangles="0,0"/>
                </v:shape>
                <v:shape id="Freeform 30" o:spid="_x0000_s1030" style="position:absolute;left:9451;top:291;width:2143;height:0;visibility:visible;mso-wrap-style:square;v-text-anchor:top" coordsize="2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KgvsMA&#10;AADbAAAADwAAAGRycy9kb3ducmV2LnhtbESPTWvCQBCG70L/wzIFb7qpB9E0G5F+QAt60BbP0+yY&#10;BLOzIbvR1F/vHARvM8z78Uy2GlyjztSF2rOBl2kCirjwtubSwO/P52QBKkRki41nMvBPAVb50yjD&#10;1PoL7+i8j6WSEA4pGqhibFOtQ1GRwzD1LbHcjr5zGGXtSm07vEi4a/QsSebaYc3SUGFLbxUVp33v&#10;pHfTL/vt36aYufcP/b2+HvRQH4wZPw/rV1CRhvgQ391fVvCFXn6RAX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KgvsMAAADbAAAADwAAAAAAAAAAAAAAAACYAgAAZHJzL2Rv&#10;d25yZXYueG1sUEsFBgAAAAAEAAQA9QAAAIgDAAAAAA==&#10;" path="m,l2143,e" filled="f" strokeweight=".20458mm">
                  <v:path arrowok="t" o:connecttype="custom" o:connectlocs="0,0;2143,0" o:connectangles="0,0"/>
                </v:shape>
                <w10:wrap anchorx="page"/>
              </v:group>
            </w:pict>
          </mc:Fallback>
        </mc:AlternateContent>
      </w:r>
      <w:r w:rsidR="00E5765B" w:rsidRPr="006E210D">
        <w:rPr>
          <w:rFonts w:ascii="CG Times" w:hAnsi="CG Times"/>
          <w:spacing w:val="-8"/>
          <w:position w:val="-1"/>
          <w:sz w:val="19"/>
          <w:szCs w:val="19"/>
          <w:lang w:val="sq-AL"/>
        </w:rPr>
        <w:t xml:space="preserve"> </w:t>
      </w:r>
      <w:r w:rsidR="00E5765B" w:rsidRPr="006E210D">
        <w:rPr>
          <w:rFonts w:ascii="CG Times" w:hAnsi="CG Times"/>
          <w:b/>
          <w:bCs/>
          <w:position w:val="-1"/>
          <w:sz w:val="19"/>
          <w:szCs w:val="19"/>
          <w:lang w:val="sq-AL"/>
        </w:rPr>
        <w:t>Shuma</w:t>
      </w:r>
      <w:r w:rsidR="00E5765B" w:rsidRPr="006E210D">
        <w:rPr>
          <w:rFonts w:ascii="CG Times" w:hAnsi="CG Times"/>
          <w:b/>
          <w:bCs/>
          <w:spacing w:val="-7"/>
          <w:position w:val="-1"/>
          <w:sz w:val="19"/>
          <w:szCs w:val="19"/>
          <w:lang w:val="sq-AL"/>
        </w:rPr>
        <w:t xml:space="preserve"> e TVSH</w:t>
      </w:r>
      <w:r w:rsidR="00B12648" w:rsidRPr="006E210D">
        <w:rPr>
          <w:rFonts w:ascii="CG Times" w:hAnsi="CG Times"/>
          <w:b/>
          <w:bCs/>
          <w:spacing w:val="-7"/>
          <w:position w:val="-1"/>
          <w:sz w:val="19"/>
          <w:szCs w:val="19"/>
          <w:lang w:val="sq-AL"/>
        </w:rPr>
        <w:t>-së</w:t>
      </w:r>
      <w:r w:rsidR="00E5765B" w:rsidRPr="006E210D">
        <w:rPr>
          <w:rFonts w:ascii="CG Times" w:hAnsi="CG Times"/>
          <w:b/>
          <w:bCs/>
          <w:spacing w:val="-7"/>
          <w:position w:val="-1"/>
          <w:sz w:val="19"/>
          <w:szCs w:val="19"/>
          <w:lang w:val="sq-AL"/>
        </w:rPr>
        <w:t xml:space="preserve"> për t’u rimbursuar</w:t>
      </w:r>
      <w:r w:rsidR="00E830B2" w:rsidRPr="006E210D">
        <w:rPr>
          <w:rFonts w:ascii="CG Times" w:hAnsi="CG Times"/>
          <w:b/>
          <w:bCs/>
          <w:spacing w:val="-7"/>
          <w:position w:val="-1"/>
          <w:sz w:val="19"/>
          <w:szCs w:val="19"/>
          <w:lang w:val="sq-AL"/>
        </w:rPr>
        <w:t xml:space="preserve"> </w:t>
      </w:r>
      <w:r w:rsidR="00E5765B" w:rsidRPr="006E210D">
        <w:rPr>
          <w:rFonts w:ascii="CG Times" w:hAnsi="CG Times"/>
          <w:position w:val="-1"/>
          <w:sz w:val="19"/>
          <w:szCs w:val="19"/>
          <w:lang w:val="sq-AL"/>
        </w:rPr>
        <w:t>([2]</w:t>
      </w:r>
      <w:r w:rsidR="00EF3F5D" w:rsidRPr="006E210D">
        <w:rPr>
          <w:rFonts w:ascii="CG Times" w:hAnsi="CG Times"/>
          <w:position w:val="-1"/>
          <w:sz w:val="19"/>
          <w:szCs w:val="19"/>
          <w:lang w:val="sq-AL"/>
        </w:rPr>
        <w:t xml:space="preserve"> </w:t>
      </w:r>
      <w:r w:rsidR="00E5765B" w:rsidRPr="006E210D">
        <w:rPr>
          <w:rFonts w:ascii="CG Times" w:hAnsi="CG Times"/>
          <w:position w:val="-1"/>
          <w:sz w:val="19"/>
          <w:szCs w:val="19"/>
          <w:lang w:val="sq-AL"/>
        </w:rPr>
        <w:t>- [3])</w:t>
      </w:r>
      <w:r w:rsidR="00E830B2" w:rsidRPr="006E210D">
        <w:rPr>
          <w:rFonts w:ascii="CG Times" w:hAnsi="CG Times"/>
          <w:position w:val="-1"/>
          <w:sz w:val="19"/>
          <w:szCs w:val="19"/>
          <w:lang w:val="sq-AL"/>
        </w:rPr>
        <w:t xml:space="preserve"> </w:t>
      </w:r>
      <w:r w:rsidR="00E5765B" w:rsidRPr="006E210D">
        <w:rPr>
          <w:rFonts w:ascii="CG Times" w:hAnsi="CG Times"/>
          <w:position w:val="-1"/>
          <w:sz w:val="19"/>
          <w:szCs w:val="19"/>
          <w:lang w:val="sq-AL"/>
        </w:rPr>
        <w:t>…………………………...[4]</w:t>
      </w:r>
    </w:p>
    <w:p w:rsidR="00E5765B" w:rsidRPr="00D429C2" w:rsidRDefault="00E5765B" w:rsidP="00422779">
      <w:pPr>
        <w:widowControl w:val="0"/>
        <w:autoSpaceDE w:val="0"/>
        <w:autoSpaceDN w:val="0"/>
        <w:adjustRightInd w:val="0"/>
        <w:spacing w:after="0" w:line="240" w:lineRule="auto"/>
        <w:ind w:left="102"/>
        <w:rPr>
          <w:rFonts w:ascii="CG Times" w:hAnsi="CG Times"/>
          <w:sz w:val="17"/>
          <w:szCs w:val="17"/>
          <w:lang w:val="sq-AL"/>
        </w:rPr>
      </w:pPr>
      <w:r w:rsidRPr="00D429C2">
        <w:rPr>
          <w:rFonts w:ascii="CG Times" w:hAnsi="CG Times"/>
          <w:bCs/>
          <w:i/>
          <w:spacing w:val="-7"/>
          <w:position w:val="-1"/>
          <w:sz w:val="17"/>
          <w:szCs w:val="17"/>
          <w:lang w:val="sq-AL"/>
        </w:rPr>
        <w:t>(Shuma që do të kalojë nga</w:t>
      </w:r>
      <w:r w:rsidR="00E830B2" w:rsidRPr="00D429C2">
        <w:rPr>
          <w:rFonts w:ascii="CG Times" w:hAnsi="CG Times"/>
          <w:bCs/>
          <w:i/>
          <w:spacing w:val="-7"/>
          <w:position w:val="-1"/>
          <w:sz w:val="17"/>
          <w:szCs w:val="17"/>
          <w:lang w:val="sq-AL"/>
        </w:rPr>
        <w:t xml:space="preserve"> </w:t>
      </w:r>
      <w:r w:rsidRPr="00D429C2">
        <w:rPr>
          <w:rFonts w:ascii="CG Times" w:hAnsi="CG Times"/>
          <w:bCs/>
          <w:i/>
          <w:spacing w:val="-7"/>
          <w:position w:val="-1"/>
          <w:sz w:val="17"/>
          <w:szCs w:val="17"/>
          <w:lang w:val="sq-AL"/>
        </w:rPr>
        <w:t>thesari në llogarinë bankare të subjektit)</w:t>
      </w:r>
    </w:p>
    <w:p w:rsidR="00E5765B" w:rsidRPr="00B90E9F" w:rsidRDefault="00E5765B" w:rsidP="00422779">
      <w:pPr>
        <w:widowControl w:val="0"/>
        <w:autoSpaceDE w:val="0"/>
        <w:autoSpaceDN w:val="0"/>
        <w:adjustRightInd w:val="0"/>
        <w:spacing w:after="0" w:line="240" w:lineRule="auto"/>
        <w:rPr>
          <w:rFonts w:ascii="CG Times" w:hAnsi="CG Times" w:cs="Arial"/>
          <w:sz w:val="12"/>
          <w:szCs w:val="19"/>
          <w:lang w:val="sq-AL"/>
        </w:rPr>
      </w:pPr>
    </w:p>
    <w:p w:rsidR="00E5765B" w:rsidRPr="005D6A06" w:rsidRDefault="00E5765B" w:rsidP="00422779">
      <w:pPr>
        <w:widowControl w:val="0"/>
        <w:autoSpaceDE w:val="0"/>
        <w:autoSpaceDN w:val="0"/>
        <w:adjustRightInd w:val="0"/>
        <w:spacing w:after="0" w:line="240" w:lineRule="auto"/>
        <w:ind w:left="102"/>
        <w:rPr>
          <w:rFonts w:ascii="CG Times" w:hAnsi="CG Times" w:cs="Monotype Corsiva"/>
          <w:i/>
          <w:iCs/>
          <w:spacing w:val="3"/>
          <w:sz w:val="17"/>
          <w:szCs w:val="17"/>
          <w:lang w:val="sq-AL"/>
        </w:rPr>
      </w:pP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cs="Monotype Corsiva"/>
          <w:i/>
          <w:iCs/>
          <w:sz w:val="19"/>
          <w:szCs w:val="19"/>
          <w:lang w:val="sq-AL"/>
        </w:rPr>
        <w:tab/>
      </w:r>
      <w:r w:rsidRPr="006E210D">
        <w:rPr>
          <w:rFonts w:ascii="CG Times" w:hAnsi="CG Times"/>
          <w:b/>
          <w:i/>
          <w:iCs/>
          <w:spacing w:val="3"/>
          <w:sz w:val="19"/>
          <w:szCs w:val="19"/>
          <w:lang w:val="sq-AL"/>
        </w:rPr>
        <w:t xml:space="preserve">DREJTORI </w:t>
      </w:r>
    </w:p>
    <w:p w:rsidR="005D6A06" w:rsidRPr="00B90E9F" w:rsidRDefault="005D6A06" w:rsidP="00422779">
      <w:pPr>
        <w:autoSpaceDE w:val="0"/>
        <w:autoSpaceDN w:val="0"/>
        <w:adjustRightInd w:val="0"/>
        <w:spacing w:after="0" w:line="240" w:lineRule="auto"/>
        <w:ind w:left="540"/>
        <w:rPr>
          <w:rFonts w:ascii="CG Times" w:hAnsi="CG Times"/>
          <w:i/>
          <w:iCs/>
          <w:sz w:val="10"/>
          <w:szCs w:val="17"/>
          <w:lang w:val="sq-AL"/>
        </w:rPr>
      </w:pPr>
    </w:p>
    <w:p w:rsidR="005D6A06" w:rsidRDefault="005D6A06" w:rsidP="00422779">
      <w:pPr>
        <w:autoSpaceDE w:val="0"/>
        <w:autoSpaceDN w:val="0"/>
        <w:adjustRightInd w:val="0"/>
        <w:spacing w:after="0" w:line="240" w:lineRule="auto"/>
        <w:ind w:left="540"/>
        <w:rPr>
          <w:rFonts w:ascii="CG Times" w:hAnsi="CG Times"/>
          <w:b/>
          <w:i/>
          <w:iCs/>
          <w:sz w:val="19"/>
          <w:szCs w:val="19"/>
          <w:lang w:val="sq-AL"/>
        </w:rPr>
      </w:pPr>
      <w:r w:rsidRPr="006E210D">
        <w:rPr>
          <w:rFonts w:ascii="CG Times" w:hAnsi="CG Times"/>
          <w:b/>
          <w:i/>
          <w:iCs/>
          <w:spacing w:val="3"/>
          <w:sz w:val="19"/>
          <w:szCs w:val="19"/>
          <w:lang w:val="sq-AL"/>
        </w:rPr>
        <w:t>(</w:t>
      </w:r>
      <w:r w:rsidRPr="006E210D">
        <w:rPr>
          <w:rFonts w:ascii="CG Times" w:hAnsi="CG Times"/>
          <w:b/>
          <w:i/>
          <w:iCs/>
          <w:sz w:val="19"/>
          <w:szCs w:val="19"/>
          <w:lang w:val="sq-AL"/>
        </w:rPr>
        <w:t>nënshkrimi</w:t>
      </w:r>
      <w:r w:rsidRPr="006E210D">
        <w:rPr>
          <w:rFonts w:ascii="CG Times" w:hAnsi="CG Times"/>
          <w:b/>
          <w:i/>
          <w:iCs/>
          <w:spacing w:val="-9"/>
          <w:sz w:val="19"/>
          <w:szCs w:val="19"/>
          <w:lang w:val="sq-AL"/>
        </w:rPr>
        <w:t xml:space="preserve"> </w:t>
      </w:r>
      <w:r w:rsidRPr="006E210D">
        <w:rPr>
          <w:rFonts w:ascii="CG Times" w:hAnsi="CG Times"/>
          <w:b/>
          <w:i/>
          <w:iCs/>
          <w:sz w:val="19"/>
          <w:szCs w:val="19"/>
          <w:lang w:val="sq-AL"/>
        </w:rPr>
        <w:t>dhe vula)</w:t>
      </w:r>
    </w:p>
    <w:p w:rsidR="00B90E9F" w:rsidRPr="00B90E9F" w:rsidRDefault="00B90E9F" w:rsidP="00422779">
      <w:pPr>
        <w:autoSpaceDE w:val="0"/>
        <w:autoSpaceDN w:val="0"/>
        <w:adjustRightInd w:val="0"/>
        <w:spacing w:after="0" w:line="240" w:lineRule="auto"/>
        <w:ind w:left="540"/>
        <w:rPr>
          <w:rFonts w:ascii="CG Times" w:hAnsi="CG Times"/>
          <w:i/>
          <w:iCs/>
          <w:sz w:val="2"/>
          <w:szCs w:val="17"/>
          <w:lang w:val="sq-AL"/>
        </w:rPr>
      </w:pPr>
    </w:p>
    <w:p w:rsidR="00B90E9F" w:rsidRDefault="00B90E9F" w:rsidP="00422779">
      <w:pPr>
        <w:autoSpaceDE w:val="0"/>
        <w:autoSpaceDN w:val="0"/>
        <w:adjustRightInd w:val="0"/>
        <w:spacing w:after="0" w:line="240" w:lineRule="auto"/>
        <w:ind w:left="540"/>
        <w:rPr>
          <w:rFonts w:ascii="CG Times" w:hAnsi="CG Times"/>
          <w:i/>
          <w:iCs/>
          <w:sz w:val="17"/>
          <w:szCs w:val="17"/>
          <w:lang w:val="sq-AL"/>
        </w:rPr>
      </w:pPr>
    </w:p>
    <w:p w:rsidR="00E5765B" w:rsidRPr="005D6A06" w:rsidRDefault="00E5765B" w:rsidP="00422779">
      <w:pPr>
        <w:autoSpaceDE w:val="0"/>
        <w:autoSpaceDN w:val="0"/>
        <w:adjustRightInd w:val="0"/>
        <w:spacing w:after="0" w:line="240" w:lineRule="auto"/>
        <w:ind w:left="540"/>
        <w:rPr>
          <w:rFonts w:ascii="CG Times" w:hAnsi="CG Times"/>
          <w:i/>
          <w:iCs/>
          <w:sz w:val="17"/>
          <w:szCs w:val="17"/>
          <w:lang w:val="sq-AL"/>
        </w:rPr>
      </w:pPr>
      <w:r w:rsidRPr="005D6A06">
        <w:rPr>
          <w:rFonts w:ascii="CG Times" w:hAnsi="CG Times"/>
          <w:i/>
          <w:iCs/>
          <w:sz w:val="17"/>
          <w:szCs w:val="17"/>
          <w:lang w:val="sq-AL"/>
        </w:rPr>
        <w:t>Shënime</w:t>
      </w:r>
    </w:p>
    <w:p w:rsidR="00E5765B" w:rsidRPr="005D6A06" w:rsidRDefault="00E5765B" w:rsidP="00FA3754">
      <w:pPr>
        <w:autoSpaceDE w:val="0"/>
        <w:autoSpaceDN w:val="0"/>
        <w:adjustRightInd w:val="0"/>
        <w:spacing w:after="0" w:line="240" w:lineRule="auto"/>
        <w:rPr>
          <w:rFonts w:ascii="CG Times" w:hAnsi="CG Times"/>
          <w:i/>
          <w:iCs/>
          <w:sz w:val="17"/>
          <w:szCs w:val="17"/>
          <w:lang w:val="sq-AL"/>
        </w:rPr>
      </w:pPr>
      <w:r w:rsidRPr="005D6A06">
        <w:rPr>
          <w:rFonts w:ascii="CG Times" w:hAnsi="CG Times"/>
          <w:i/>
          <w:iCs/>
          <w:sz w:val="17"/>
          <w:szCs w:val="17"/>
          <w:lang w:val="sq-AL"/>
        </w:rPr>
        <w:t>1</w:t>
      </w:r>
      <w:r w:rsidR="00B12648" w:rsidRPr="005D6A06">
        <w:rPr>
          <w:rFonts w:ascii="CG Times" w:hAnsi="CG Times"/>
          <w:i/>
          <w:iCs/>
          <w:sz w:val="17"/>
          <w:szCs w:val="17"/>
          <w:lang w:val="sq-AL"/>
        </w:rPr>
        <w:t>.</w:t>
      </w:r>
      <w:r w:rsidRPr="005D6A06">
        <w:rPr>
          <w:rFonts w:ascii="CG Times" w:hAnsi="CG Times"/>
          <w:i/>
          <w:iCs/>
          <w:sz w:val="17"/>
          <w:szCs w:val="17"/>
          <w:lang w:val="sq-AL"/>
        </w:rPr>
        <w:t xml:space="preserve"> Kjo rubrikë plotësohet vetëm nëse subjekti është eksportues, duke përcaktuar kategorinë e eksportuesit sipas VKM</w:t>
      </w:r>
      <w:r w:rsidR="00B12648" w:rsidRPr="005D6A06">
        <w:rPr>
          <w:rFonts w:ascii="CG Times" w:hAnsi="CG Times"/>
          <w:i/>
          <w:iCs/>
          <w:sz w:val="17"/>
          <w:szCs w:val="17"/>
          <w:lang w:val="sq-AL"/>
        </w:rPr>
        <w:t>-së</w:t>
      </w:r>
      <w:r w:rsidRPr="005D6A06">
        <w:rPr>
          <w:rFonts w:ascii="CG Times" w:hAnsi="CG Times"/>
          <w:i/>
          <w:iCs/>
          <w:sz w:val="17"/>
          <w:szCs w:val="17"/>
          <w:lang w:val="sq-AL"/>
        </w:rPr>
        <w:t xml:space="preserve"> nr_____, datë_________ </w:t>
      </w:r>
      <w:r w:rsidR="00F75C6C" w:rsidRPr="005D6A06">
        <w:rPr>
          <w:rFonts w:ascii="CG Times" w:hAnsi="CG Times"/>
          <w:i/>
          <w:iCs/>
          <w:sz w:val="17"/>
          <w:szCs w:val="17"/>
          <w:lang w:val="sq-AL"/>
        </w:rPr>
        <w:t>“</w:t>
      </w:r>
      <w:r w:rsidRPr="005D6A06">
        <w:rPr>
          <w:rFonts w:ascii="CG Times" w:hAnsi="CG Times"/>
          <w:i/>
          <w:iCs/>
          <w:sz w:val="17"/>
          <w:szCs w:val="17"/>
          <w:lang w:val="sq-AL"/>
        </w:rPr>
        <w:t>Për përcaktimin e kushteve dhe kritereve për kategoritë e eksportuesve përfitues të rimbursimit të TVSH-së</w:t>
      </w:r>
      <w:r w:rsidR="00F75C6C" w:rsidRPr="005D6A06">
        <w:rPr>
          <w:rFonts w:ascii="CG Times" w:hAnsi="CG Times"/>
          <w:i/>
          <w:iCs/>
          <w:sz w:val="17"/>
          <w:szCs w:val="17"/>
          <w:lang w:val="sq-AL"/>
        </w:rPr>
        <w:t>”</w:t>
      </w:r>
      <w:r w:rsidR="00B12648" w:rsidRPr="005D6A06">
        <w:rPr>
          <w:rFonts w:ascii="CG Times" w:hAnsi="CG Times"/>
          <w:i/>
          <w:iCs/>
          <w:sz w:val="17"/>
          <w:szCs w:val="17"/>
          <w:lang w:val="sq-AL"/>
        </w:rPr>
        <w:t>,</w:t>
      </w:r>
      <w:r w:rsidR="00657A33" w:rsidRPr="005D6A06">
        <w:rPr>
          <w:rFonts w:ascii="CG Times" w:hAnsi="CG Times"/>
          <w:i/>
          <w:iCs/>
          <w:sz w:val="17"/>
          <w:szCs w:val="17"/>
          <w:lang w:val="sq-AL"/>
        </w:rPr>
        <w:t xml:space="preserve"> </w:t>
      </w:r>
      <w:r w:rsidR="009A33C5">
        <w:rPr>
          <w:rFonts w:ascii="CG Times" w:hAnsi="CG Times"/>
          <w:i/>
          <w:iCs/>
          <w:sz w:val="17"/>
          <w:szCs w:val="17"/>
          <w:lang w:val="sq-AL"/>
        </w:rPr>
        <w:t>p.sh. (eksportues me risk zero/</w:t>
      </w:r>
      <w:r w:rsidRPr="005D6A06">
        <w:rPr>
          <w:rFonts w:ascii="CG Times" w:hAnsi="CG Times"/>
          <w:i/>
          <w:iCs/>
          <w:sz w:val="17"/>
          <w:szCs w:val="17"/>
          <w:lang w:val="sq-AL"/>
        </w:rPr>
        <w:t>eksportues të tjerë)</w:t>
      </w:r>
      <w:r w:rsidR="00657A33" w:rsidRPr="005D6A06">
        <w:rPr>
          <w:rFonts w:ascii="CG Times" w:hAnsi="CG Times"/>
          <w:i/>
          <w:iCs/>
          <w:sz w:val="17"/>
          <w:szCs w:val="17"/>
          <w:lang w:val="sq-AL"/>
        </w:rPr>
        <w:t>.</w:t>
      </w:r>
    </w:p>
    <w:p w:rsidR="00E5765B" w:rsidRPr="005D6A06" w:rsidRDefault="001518D9" w:rsidP="001518D9">
      <w:pPr>
        <w:autoSpaceDE w:val="0"/>
        <w:autoSpaceDN w:val="0"/>
        <w:adjustRightInd w:val="0"/>
        <w:spacing w:after="0" w:line="240" w:lineRule="auto"/>
        <w:rPr>
          <w:rFonts w:ascii="CG Times" w:hAnsi="CG Times"/>
          <w:i/>
          <w:iCs/>
          <w:sz w:val="17"/>
          <w:szCs w:val="17"/>
          <w:lang w:val="sq-AL"/>
        </w:rPr>
      </w:pPr>
      <w:r w:rsidRPr="005D6A06">
        <w:rPr>
          <w:rFonts w:ascii="CG Times" w:hAnsi="CG Times"/>
          <w:i/>
          <w:iCs/>
          <w:sz w:val="17"/>
          <w:szCs w:val="17"/>
          <w:lang w:val="sq-AL"/>
        </w:rPr>
        <w:t xml:space="preserve">- </w:t>
      </w:r>
      <w:r w:rsidR="00E5765B" w:rsidRPr="005D6A06">
        <w:rPr>
          <w:rFonts w:ascii="CG Times" w:hAnsi="CG Times"/>
          <w:i/>
          <w:iCs/>
          <w:sz w:val="17"/>
          <w:szCs w:val="17"/>
          <w:lang w:val="sq-AL"/>
        </w:rPr>
        <w:t>Ky njoftim (</w:t>
      </w:r>
      <w:r w:rsidR="00B12648" w:rsidRPr="005D6A06">
        <w:rPr>
          <w:rFonts w:ascii="CG Times" w:hAnsi="CG Times"/>
          <w:i/>
          <w:iCs/>
          <w:sz w:val="17"/>
          <w:szCs w:val="17"/>
          <w:lang w:val="sq-AL"/>
        </w:rPr>
        <w:t>format</w:t>
      </w:r>
      <w:r w:rsidR="00F5470D">
        <w:rPr>
          <w:rFonts w:ascii="CG Times" w:hAnsi="CG Times"/>
          <w:i/>
          <w:iCs/>
          <w:sz w:val="17"/>
          <w:szCs w:val="17"/>
          <w:lang w:val="sq-AL"/>
        </w:rPr>
        <w:t>i</w:t>
      </w:r>
      <w:r w:rsidR="00B12648" w:rsidRPr="005D6A06">
        <w:rPr>
          <w:rFonts w:ascii="CG Times" w:hAnsi="CG Times"/>
          <w:i/>
          <w:iCs/>
          <w:sz w:val="17"/>
          <w:szCs w:val="17"/>
          <w:lang w:val="sq-AL"/>
        </w:rPr>
        <w:t xml:space="preserve"> nr. 3</w:t>
      </w:r>
      <w:r w:rsidR="00E5765B" w:rsidRPr="005D6A06">
        <w:rPr>
          <w:rFonts w:ascii="CG Times" w:hAnsi="CG Times"/>
          <w:i/>
          <w:iCs/>
          <w:sz w:val="17"/>
          <w:szCs w:val="17"/>
          <w:lang w:val="sq-AL"/>
        </w:rPr>
        <w:t xml:space="preserve">) </w:t>
      </w:r>
      <w:r w:rsidR="00B12648" w:rsidRPr="005D6A06">
        <w:rPr>
          <w:rFonts w:ascii="CG Times" w:hAnsi="CG Times"/>
          <w:i/>
          <w:iCs/>
          <w:sz w:val="17"/>
          <w:szCs w:val="17"/>
          <w:lang w:val="sq-AL"/>
        </w:rPr>
        <w:t>përgatitet të paktën në 5 kopje</w:t>
      </w:r>
      <w:r w:rsidR="00E5765B" w:rsidRPr="005D6A06">
        <w:rPr>
          <w:rFonts w:ascii="CG Times" w:hAnsi="CG Times"/>
          <w:i/>
          <w:iCs/>
          <w:sz w:val="17"/>
          <w:szCs w:val="17"/>
          <w:lang w:val="sq-AL"/>
        </w:rPr>
        <w:t>, 2 prej të cilave i dërgohen Thesarit; 1 kopje i dërgohet subjektit; 1 kopje në dosjen e tatimpaguesit dhe 1 kopje në zyrën e protokollit.</w:t>
      </w:r>
      <w:r w:rsidR="00E830B2" w:rsidRPr="005D6A06">
        <w:rPr>
          <w:rFonts w:ascii="CG Times" w:hAnsi="CG Times"/>
          <w:i/>
          <w:iCs/>
          <w:sz w:val="17"/>
          <w:szCs w:val="17"/>
          <w:lang w:val="sq-AL"/>
        </w:rPr>
        <w:t xml:space="preserve"> </w:t>
      </w:r>
    </w:p>
    <w:p w:rsidR="00E5765B" w:rsidRPr="005D6A06" w:rsidRDefault="001518D9" w:rsidP="001518D9">
      <w:pPr>
        <w:autoSpaceDE w:val="0"/>
        <w:autoSpaceDN w:val="0"/>
        <w:adjustRightInd w:val="0"/>
        <w:spacing w:after="0" w:line="240" w:lineRule="auto"/>
        <w:rPr>
          <w:rFonts w:ascii="CG Times" w:hAnsi="CG Times"/>
          <w:i/>
          <w:iCs/>
          <w:sz w:val="17"/>
          <w:szCs w:val="17"/>
          <w:lang w:val="sq-AL"/>
        </w:rPr>
      </w:pPr>
      <w:r w:rsidRPr="005D6A06">
        <w:rPr>
          <w:rFonts w:ascii="CG Times" w:hAnsi="CG Times"/>
          <w:i/>
          <w:iCs/>
          <w:sz w:val="17"/>
          <w:szCs w:val="17"/>
          <w:lang w:val="sq-AL"/>
        </w:rPr>
        <w:t xml:space="preserve">- </w:t>
      </w:r>
      <w:r w:rsidR="00E5765B" w:rsidRPr="005D6A06">
        <w:rPr>
          <w:rFonts w:ascii="CG Times" w:hAnsi="CG Times"/>
          <w:i/>
          <w:iCs/>
          <w:sz w:val="17"/>
          <w:szCs w:val="17"/>
          <w:lang w:val="sq-AL"/>
        </w:rPr>
        <w:t xml:space="preserve">Ky njoftim është i vlefshëm për ekzekutimin nga </w:t>
      </w:r>
      <w:r w:rsidR="00B12648" w:rsidRPr="005D6A06">
        <w:rPr>
          <w:rFonts w:ascii="CG Times" w:hAnsi="CG Times"/>
          <w:i/>
          <w:iCs/>
          <w:sz w:val="17"/>
          <w:szCs w:val="17"/>
          <w:lang w:val="sq-AL"/>
        </w:rPr>
        <w:t xml:space="preserve">dega </w:t>
      </w:r>
      <w:r w:rsidR="00E5765B" w:rsidRPr="005D6A06">
        <w:rPr>
          <w:rFonts w:ascii="CG Times" w:hAnsi="CG Times"/>
          <w:i/>
          <w:iCs/>
          <w:sz w:val="17"/>
          <w:szCs w:val="17"/>
          <w:lang w:val="sq-AL"/>
        </w:rPr>
        <w:t>e Thesarit të rimbursimit të TVSH-së së miratuar nga Drejtoria Rajonale Tatimore.</w:t>
      </w:r>
      <w:r w:rsidR="00E830B2" w:rsidRPr="005D6A06">
        <w:rPr>
          <w:rFonts w:ascii="CG Times" w:hAnsi="CG Times"/>
          <w:i/>
          <w:iCs/>
          <w:sz w:val="17"/>
          <w:szCs w:val="17"/>
          <w:lang w:val="sq-AL"/>
        </w:rPr>
        <w:t xml:space="preserve"> </w:t>
      </w:r>
    </w:p>
    <w:p w:rsidR="00E5765B" w:rsidRPr="005D6A06" w:rsidRDefault="001518D9" w:rsidP="001518D9">
      <w:pPr>
        <w:autoSpaceDE w:val="0"/>
        <w:autoSpaceDN w:val="0"/>
        <w:adjustRightInd w:val="0"/>
        <w:spacing w:after="0" w:line="240" w:lineRule="auto"/>
        <w:rPr>
          <w:rFonts w:ascii="CG Times" w:hAnsi="CG Times"/>
          <w:i/>
          <w:iCs/>
          <w:sz w:val="17"/>
          <w:szCs w:val="17"/>
          <w:lang w:val="sq-AL"/>
        </w:rPr>
      </w:pPr>
      <w:r w:rsidRPr="005D6A06">
        <w:rPr>
          <w:rFonts w:ascii="CG Times" w:hAnsi="CG Times"/>
          <w:i/>
          <w:iCs/>
          <w:sz w:val="17"/>
          <w:szCs w:val="17"/>
          <w:lang w:val="sq-AL"/>
        </w:rPr>
        <w:t xml:space="preserve">- </w:t>
      </w:r>
      <w:r w:rsidR="00B12648" w:rsidRPr="005D6A06">
        <w:rPr>
          <w:rFonts w:ascii="CG Times" w:hAnsi="CG Times"/>
          <w:i/>
          <w:iCs/>
          <w:sz w:val="17"/>
          <w:szCs w:val="17"/>
          <w:lang w:val="sq-AL"/>
        </w:rPr>
        <w:t>Këtij njoftimi i bashkë</w:t>
      </w:r>
      <w:r w:rsidR="00E5765B" w:rsidRPr="005D6A06">
        <w:rPr>
          <w:rFonts w:ascii="CG Times" w:hAnsi="CG Times"/>
          <w:i/>
          <w:iCs/>
          <w:sz w:val="17"/>
          <w:szCs w:val="17"/>
          <w:lang w:val="sq-AL"/>
        </w:rPr>
        <w:t xml:space="preserve">ngjitet urdhërpagesa (UPR) sipas formatit të miratuar sipas këtij udhëzimi dhe i dërgohet në 2 kopje </w:t>
      </w:r>
      <w:r w:rsidR="00B12648" w:rsidRPr="005D6A06">
        <w:rPr>
          <w:rFonts w:ascii="CG Times" w:hAnsi="CG Times"/>
          <w:i/>
          <w:iCs/>
          <w:sz w:val="17"/>
          <w:szCs w:val="17"/>
          <w:lang w:val="sq-AL"/>
        </w:rPr>
        <w:t xml:space="preserve">degës </w:t>
      </w:r>
      <w:r w:rsidR="00E5765B" w:rsidRPr="005D6A06">
        <w:rPr>
          <w:rFonts w:ascii="CG Times" w:hAnsi="CG Times"/>
          <w:i/>
          <w:iCs/>
          <w:sz w:val="17"/>
          <w:szCs w:val="17"/>
          <w:lang w:val="sq-AL"/>
        </w:rPr>
        <w:t xml:space="preserve">së Thesarit. Njëra kopje nga të cilat pasi kundërfirmohet dhe vuloset nga </w:t>
      </w:r>
      <w:r w:rsidR="00B12648" w:rsidRPr="005D6A06">
        <w:rPr>
          <w:rFonts w:ascii="CG Times" w:hAnsi="CG Times"/>
          <w:i/>
          <w:iCs/>
          <w:sz w:val="17"/>
          <w:szCs w:val="17"/>
          <w:lang w:val="sq-AL"/>
        </w:rPr>
        <w:t xml:space="preserve">dega </w:t>
      </w:r>
      <w:r w:rsidR="00E5765B" w:rsidRPr="005D6A06">
        <w:rPr>
          <w:rFonts w:ascii="CG Times" w:hAnsi="CG Times"/>
          <w:i/>
          <w:iCs/>
          <w:sz w:val="17"/>
          <w:szCs w:val="17"/>
          <w:lang w:val="sq-AL"/>
        </w:rPr>
        <w:t>e Thesarit, i kthehet Drejtorisë Rajonale Tatimore.</w:t>
      </w:r>
    </w:p>
    <w:p w:rsidR="00E5765B" w:rsidRPr="005D6A06" w:rsidRDefault="001518D9" w:rsidP="001518D9">
      <w:pPr>
        <w:autoSpaceDE w:val="0"/>
        <w:autoSpaceDN w:val="0"/>
        <w:adjustRightInd w:val="0"/>
        <w:spacing w:after="0" w:line="240" w:lineRule="auto"/>
        <w:rPr>
          <w:rFonts w:ascii="CG Times" w:hAnsi="CG Times"/>
          <w:i/>
          <w:iCs/>
          <w:sz w:val="17"/>
          <w:szCs w:val="17"/>
          <w:lang w:val="sq-AL"/>
        </w:rPr>
      </w:pPr>
      <w:r w:rsidRPr="005D6A06">
        <w:rPr>
          <w:rFonts w:ascii="CG Times" w:hAnsi="CG Times"/>
          <w:i/>
          <w:iCs/>
          <w:sz w:val="17"/>
          <w:szCs w:val="17"/>
          <w:lang w:val="sq-AL"/>
        </w:rPr>
        <w:t xml:space="preserve">- </w:t>
      </w:r>
      <w:r w:rsidR="00E5765B" w:rsidRPr="005D6A06">
        <w:rPr>
          <w:rFonts w:ascii="CG Times" w:hAnsi="CG Times"/>
          <w:i/>
          <w:iCs/>
          <w:sz w:val="17"/>
          <w:szCs w:val="17"/>
          <w:lang w:val="sq-AL"/>
        </w:rPr>
        <w:t>Ky njoftim pa UPR i dërgohet me postë rekomande edhe personit të tatueshëm</w:t>
      </w:r>
      <w:r w:rsidR="00BC513C">
        <w:rPr>
          <w:rFonts w:ascii="CG Times" w:hAnsi="CG Times"/>
          <w:i/>
          <w:iCs/>
          <w:sz w:val="17"/>
          <w:szCs w:val="17"/>
          <w:lang w:val="sq-AL"/>
        </w:rPr>
        <w:t>,</w:t>
      </w:r>
      <w:r w:rsidR="00E5765B" w:rsidRPr="005D6A06">
        <w:rPr>
          <w:rFonts w:ascii="CG Times" w:hAnsi="CG Times"/>
          <w:i/>
          <w:iCs/>
          <w:sz w:val="17"/>
          <w:szCs w:val="17"/>
          <w:lang w:val="sq-AL"/>
        </w:rPr>
        <w:t xml:space="preserve"> që ka bërë kërkesën për rimbursim të TVSH-së.</w:t>
      </w:r>
    </w:p>
    <w:p w:rsidR="00E5765B" w:rsidRPr="005D6A06" w:rsidRDefault="001518D9" w:rsidP="001518D9">
      <w:pPr>
        <w:autoSpaceDE w:val="0"/>
        <w:autoSpaceDN w:val="0"/>
        <w:adjustRightInd w:val="0"/>
        <w:spacing w:after="0" w:line="240" w:lineRule="auto"/>
        <w:rPr>
          <w:rFonts w:ascii="CG Times" w:hAnsi="CG Times"/>
          <w:i/>
          <w:iCs/>
          <w:sz w:val="17"/>
          <w:szCs w:val="17"/>
          <w:lang w:val="sq-AL"/>
        </w:rPr>
      </w:pPr>
      <w:r w:rsidRPr="005D6A06">
        <w:rPr>
          <w:rFonts w:ascii="CG Times" w:hAnsi="CG Times"/>
          <w:i/>
          <w:iCs/>
          <w:sz w:val="17"/>
          <w:szCs w:val="17"/>
          <w:lang w:val="sq-AL"/>
        </w:rPr>
        <w:t xml:space="preserve">- </w:t>
      </w:r>
      <w:r w:rsidR="00E5765B" w:rsidRPr="005D6A06">
        <w:rPr>
          <w:rFonts w:ascii="CG Times" w:hAnsi="CG Times"/>
          <w:i/>
          <w:iCs/>
          <w:sz w:val="17"/>
          <w:szCs w:val="17"/>
          <w:lang w:val="sq-AL"/>
        </w:rPr>
        <w:t>Të gjitha shumat në këtë njoftim, përveçse në numër, duhet të shkruhen dhe me fjalë.</w:t>
      </w:r>
    </w:p>
    <w:p w:rsidR="00E5765B" w:rsidRPr="006E210D" w:rsidRDefault="001518D9" w:rsidP="00E5765B">
      <w:pPr>
        <w:autoSpaceDE w:val="0"/>
        <w:autoSpaceDN w:val="0"/>
        <w:adjustRightInd w:val="0"/>
        <w:spacing w:after="0" w:line="240" w:lineRule="auto"/>
        <w:rPr>
          <w:rFonts w:ascii="CG Times" w:hAnsi="CG Times"/>
          <w:i/>
          <w:iCs/>
          <w:sz w:val="21"/>
          <w:szCs w:val="21"/>
          <w:lang w:val="sq-AL"/>
        </w:rPr>
      </w:pPr>
      <w:r w:rsidRPr="005D6A06">
        <w:rPr>
          <w:rFonts w:ascii="CG Times" w:hAnsi="CG Times"/>
          <w:i/>
          <w:iCs/>
          <w:sz w:val="17"/>
          <w:szCs w:val="17"/>
          <w:lang w:val="sq-AL"/>
        </w:rPr>
        <w:t xml:space="preserve">- </w:t>
      </w:r>
      <w:r w:rsidR="00E5765B" w:rsidRPr="005D6A06">
        <w:rPr>
          <w:rFonts w:ascii="CG Times" w:hAnsi="CG Times"/>
          <w:i/>
          <w:iCs/>
          <w:sz w:val="17"/>
          <w:szCs w:val="17"/>
          <w:lang w:val="sq-AL"/>
        </w:rPr>
        <w:t>Ky njoftim</w:t>
      </w:r>
      <w:r w:rsidR="00F5470D">
        <w:rPr>
          <w:rFonts w:ascii="CG Times" w:hAnsi="CG Times"/>
          <w:i/>
          <w:iCs/>
          <w:sz w:val="17"/>
          <w:szCs w:val="17"/>
          <w:lang w:val="sq-AL"/>
        </w:rPr>
        <w:t>,</w:t>
      </w:r>
      <w:r w:rsidR="00E5765B" w:rsidRPr="005D6A06">
        <w:rPr>
          <w:rFonts w:ascii="CG Times" w:hAnsi="CG Times"/>
          <w:i/>
          <w:iCs/>
          <w:sz w:val="17"/>
          <w:szCs w:val="17"/>
          <w:lang w:val="sq-AL"/>
        </w:rPr>
        <w:t xml:space="preserve"> </w:t>
      </w:r>
      <w:r w:rsidR="00B12648" w:rsidRPr="005D6A06">
        <w:rPr>
          <w:rFonts w:ascii="CG Times" w:hAnsi="CG Times"/>
          <w:i/>
          <w:iCs/>
          <w:sz w:val="17"/>
          <w:szCs w:val="17"/>
          <w:lang w:val="sq-AL"/>
        </w:rPr>
        <w:t>format</w:t>
      </w:r>
      <w:r w:rsidR="00F5470D">
        <w:rPr>
          <w:rFonts w:ascii="CG Times" w:hAnsi="CG Times"/>
          <w:i/>
          <w:iCs/>
          <w:sz w:val="17"/>
          <w:szCs w:val="17"/>
          <w:lang w:val="sq-AL"/>
        </w:rPr>
        <w:t>i</w:t>
      </w:r>
      <w:r w:rsidR="00B12648" w:rsidRPr="005D6A06">
        <w:rPr>
          <w:rFonts w:ascii="CG Times" w:hAnsi="CG Times"/>
          <w:i/>
          <w:iCs/>
          <w:sz w:val="17"/>
          <w:szCs w:val="17"/>
          <w:lang w:val="sq-AL"/>
        </w:rPr>
        <w:t xml:space="preserve"> nr. </w:t>
      </w:r>
      <w:r w:rsidR="00E5765B" w:rsidRPr="005D6A06">
        <w:rPr>
          <w:rFonts w:ascii="CG Times" w:hAnsi="CG Times"/>
          <w:i/>
          <w:iCs/>
          <w:sz w:val="17"/>
          <w:szCs w:val="17"/>
          <w:lang w:val="sq-AL"/>
        </w:rPr>
        <w:t xml:space="preserve">3, është miratuar me udhëzimin e </w:t>
      </w:r>
      <w:r w:rsidR="00B12648" w:rsidRPr="005D6A06">
        <w:rPr>
          <w:rFonts w:ascii="CG Times" w:hAnsi="CG Times"/>
          <w:i/>
          <w:iCs/>
          <w:sz w:val="17"/>
          <w:szCs w:val="17"/>
          <w:lang w:val="sq-AL"/>
        </w:rPr>
        <w:t xml:space="preserve">ministrit </w:t>
      </w:r>
      <w:r w:rsidR="00E5765B" w:rsidRPr="005D6A06">
        <w:rPr>
          <w:rFonts w:ascii="CG Times" w:hAnsi="CG Times"/>
          <w:i/>
          <w:iCs/>
          <w:sz w:val="17"/>
          <w:szCs w:val="17"/>
          <w:lang w:val="sq-AL"/>
        </w:rPr>
        <w:t>të Financave nr</w:t>
      </w:r>
      <w:r w:rsidR="003423EA" w:rsidRPr="005D6A06">
        <w:rPr>
          <w:rFonts w:ascii="CG Times" w:hAnsi="CG Times"/>
          <w:i/>
          <w:iCs/>
          <w:sz w:val="17"/>
          <w:szCs w:val="17"/>
          <w:lang w:val="sq-AL"/>
        </w:rPr>
        <w:t>.</w:t>
      </w:r>
      <w:r w:rsidR="00E5765B" w:rsidRPr="005D6A06">
        <w:rPr>
          <w:rFonts w:ascii="CG Times" w:hAnsi="CG Times"/>
          <w:i/>
          <w:iCs/>
          <w:sz w:val="17"/>
          <w:szCs w:val="17"/>
          <w:lang w:val="sq-AL"/>
        </w:rPr>
        <w:t xml:space="preserve"> ......, datë ..../.../2014.</w:t>
      </w:r>
    </w:p>
    <w:p w:rsidR="00E5765B" w:rsidRPr="006E210D" w:rsidRDefault="00E5765B" w:rsidP="00E5765B">
      <w:pPr>
        <w:autoSpaceDE w:val="0"/>
        <w:autoSpaceDN w:val="0"/>
        <w:adjustRightInd w:val="0"/>
        <w:spacing w:after="0" w:line="240" w:lineRule="auto"/>
        <w:rPr>
          <w:rFonts w:ascii="CG Times" w:hAnsi="CG Times"/>
          <w:i/>
          <w:iCs/>
          <w:sz w:val="21"/>
          <w:szCs w:val="21"/>
          <w:lang w:val="sq-AL"/>
        </w:rPr>
        <w:sectPr w:rsidR="00E5765B" w:rsidRPr="006E210D" w:rsidSect="00413E67">
          <w:type w:val="continuous"/>
          <w:pgSz w:w="11907" w:h="16840" w:code="9"/>
          <w:pgMar w:top="851" w:right="851" w:bottom="851" w:left="851" w:header="1134" w:footer="1134" w:gutter="0"/>
          <w:cols w:space="454"/>
          <w:docGrid w:linePitch="360"/>
        </w:sectPr>
      </w:pPr>
    </w:p>
    <w:p w:rsidR="00E5765B" w:rsidRPr="006E210D" w:rsidRDefault="00515564" w:rsidP="00E5765B">
      <w:pPr>
        <w:autoSpaceDE w:val="0"/>
        <w:autoSpaceDN w:val="0"/>
        <w:adjustRightInd w:val="0"/>
        <w:spacing w:after="0" w:line="240" w:lineRule="auto"/>
        <w:rPr>
          <w:rFonts w:ascii="CG Times" w:hAnsi="CG Times"/>
          <w:b/>
          <w:bCs/>
          <w:i/>
          <w:iCs/>
          <w:lang w:val="sq-AL"/>
        </w:rPr>
      </w:pPr>
      <w:r w:rsidRPr="006E210D">
        <w:rPr>
          <w:rFonts w:ascii="CG Times" w:hAnsi="CG Times"/>
          <w:noProof/>
          <w:lang w:val="en-GB" w:eastAsia="en-GB"/>
        </w:rPr>
        <w:drawing>
          <wp:anchor distT="0" distB="0" distL="114300" distR="114300" simplePos="0" relativeHeight="251659776" behindDoc="0" locked="0" layoutInCell="1" allowOverlap="1">
            <wp:simplePos x="0" y="0"/>
            <wp:positionH relativeFrom="column">
              <wp:posOffset>1143635</wp:posOffset>
            </wp:positionH>
            <wp:positionV relativeFrom="paragraph">
              <wp:posOffset>-184150</wp:posOffset>
            </wp:positionV>
            <wp:extent cx="7541895" cy="1095375"/>
            <wp:effectExtent l="0" t="0" r="1905" b="9525"/>
            <wp:wrapNone/>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4189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65B" w:rsidRPr="00B90E9F" w:rsidRDefault="00E5765B" w:rsidP="00E5765B">
      <w:pPr>
        <w:autoSpaceDE w:val="0"/>
        <w:autoSpaceDN w:val="0"/>
        <w:adjustRightInd w:val="0"/>
        <w:spacing w:after="0" w:line="240" w:lineRule="auto"/>
        <w:rPr>
          <w:rFonts w:ascii="CG Times" w:hAnsi="CG Times"/>
          <w:b/>
          <w:bCs/>
          <w:i/>
          <w:iCs/>
          <w:sz w:val="12"/>
          <w:lang w:val="sq-AL"/>
        </w:rPr>
      </w:pPr>
    </w:p>
    <w:p w:rsidR="00E5765B" w:rsidRPr="006E210D" w:rsidRDefault="00E5765B" w:rsidP="00E5765B">
      <w:pPr>
        <w:jc w:val="center"/>
        <w:rPr>
          <w:rFonts w:ascii="CG Times" w:hAnsi="CG Times"/>
          <w:b/>
          <w:bCs/>
          <w:iCs/>
          <w:lang w:val="sq-AL"/>
        </w:rPr>
      </w:pPr>
    </w:p>
    <w:p w:rsidR="00E5765B" w:rsidRPr="006E210D" w:rsidRDefault="00E5765B" w:rsidP="00E5765B">
      <w:pPr>
        <w:jc w:val="center"/>
        <w:rPr>
          <w:rFonts w:ascii="CG Times" w:hAnsi="CG Times"/>
          <w:b/>
          <w:bCs/>
          <w:iCs/>
          <w:lang w:val="sq-AL"/>
        </w:rPr>
      </w:pPr>
    </w:p>
    <w:p w:rsidR="006E210D" w:rsidRPr="00B90E9F" w:rsidRDefault="006E210D" w:rsidP="00EC7FAC">
      <w:pPr>
        <w:spacing w:after="0"/>
        <w:jc w:val="center"/>
        <w:rPr>
          <w:rFonts w:ascii="CG Times" w:hAnsi="CG Times"/>
          <w:b/>
          <w:bCs/>
          <w:iCs/>
          <w:sz w:val="2"/>
          <w:szCs w:val="16"/>
          <w:lang w:val="sq-AL"/>
        </w:rPr>
      </w:pPr>
    </w:p>
    <w:p w:rsidR="00EC7FAC" w:rsidRDefault="00E5765B" w:rsidP="00EC7FAC">
      <w:pPr>
        <w:spacing w:after="0"/>
        <w:jc w:val="center"/>
        <w:rPr>
          <w:rFonts w:ascii="CG Times" w:hAnsi="CG Times"/>
          <w:b/>
          <w:bCs/>
          <w:iCs/>
          <w:sz w:val="16"/>
          <w:szCs w:val="16"/>
          <w:lang w:val="sq-AL"/>
        </w:rPr>
      </w:pPr>
      <w:r w:rsidRPr="006E210D">
        <w:rPr>
          <w:rFonts w:ascii="CG Times" w:hAnsi="CG Times"/>
          <w:b/>
          <w:bCs/>
          <w:iCs/>
          <w:sz w:val="16"/>
          <w:szCs w:val="16"/>
          <w:lang w:val="sq-AL"/>
        </w:rPr>
        <w:t>DREJTORIA E PËRGJITHSHME E TATIMEVE</w:t>
      </w:r>
    </w:p>
    <w:p w:rsidR="00EC7FAC" w:rsidRDefault="00E830B2" w:rsidP="003523CB">
      <w:pPr>
        <w:spacing w:after="0"/>
        <w:ind w:firstLine="288"/>
        <w:rPr>
          <w:rFonts w:ascii="CG Times" w:hAnsi="CG Times"/>
          <w:b/>
          <w:i/>
          <w:sz w:val="16"/>
          <w:szCs w:val="16"/>
          <w:lang w:val="sq-AL"/>
        </w:rPr>
      </w:pPr>
      <w:r w:rsidRPr="006E210D">
        <w:rPr>
          <w:rFonts w:ascii="CG Times" w:hAnsi="CG Times"/>
          <w:b/>
          <w:i/>
          <w:sz w:val="16"/>
          <w:szCs w:val="16"/>
          <w:lang w:val="sq-AL"/>
        </w:rPr>
        <w:t xml:space="preserve"> </w:t>
      </w:r>
      <w:r w:rsidR="00E5765B" w:rsidRPr="006E210D">
        <w:rPr>
          <w:rFonts w:ascii="CG Times" w:hAnsi="CG Times"/>
          <w:b/>
          <w:i/>
          <w:sz w:val="16"/>
          <w:szCs w:val="16"/>
          <w:lang w:val="sq-AL"/>
        </w:rPr>
        <w:t>Nr</w:t>
      </w:r>
      <w:r w:rsidR="00B12648" w:rsidRPr="006E210D">
        <w:rPr>
          <w:rFonts w:ascii="CG Times" w:hAnsi="CG Times"/>
          <w:b/>
          <w:i/>
          <w:sz w:val="16"/>
          <w:szCs w:val="16"/>
          <w:lang w:val="sq-AL"/>
        </w:rPr>
        <w:t>.</w:t>
      </w:r>
      <w:r w:rsidR="00E5765B" w:rsidRPr="006E210D">
        <w:rPr>
          <w:rFonts w:ascii="CG Times" w:hAnsi="CG Times"/>
          <w:b/>
          <w:i/>
          <w:sz w:val="16"/>
          <w:szCs w:val="16"/>
          <w:lang w:val="sq-AL"/>
        </w:rPr>
        <w:t>_______</w:t>
      </w:r>
      <w:r w:rsidR="002100F0" w:rsidRPr="006E210D">
        <w:rPr>
          <w:rFonts w:ascii="CG Times" w:hAnsi="CG Times"/>
          <w:b/>
          <w:i/>
          <w:sz w:val="16"/>
          <w:szCs w:val="16"/>
          <w:lang w:val="sq-AL"/>
        </w:rPr>
        <w:t>p</w:t>
      </w:r>
      <w:r w:rsidR="00E5765B" w:rsidRPr="006E210D">
        <w:rPr>
          <w:rFonts w:ascii="CG Times" w:hAnsi="CG Times"/>
          <w:b/>
          <w:i/>
          <w:sz w:val="16"/>
          <w:szCs w:val="16"/>
          <w:lang w:val="sq-AL"/>
        </w:rPr>
        <w:t>rot</w:t>
      </w:r>
      <w:r w:rsidR="00B12648" w:rsidRPr="006E210D">
        <w:rPr>
          <w:rFonts w:ascii="CG Times" w:hAnsi="CG Times"/>
          <w:b/>
          <w:i/>
          <w:sz w:val="16"/>
          <w:szCs w:val="16"/>
          <w:lang w:val="sq-AL"/>
        </w:rPr>
        <w:t>.</w:t>
      </w:r>
      <w:r w:rsidR="00E5765B" w:rsidRPr="006E210D">
        <w:rPr>
          <w:rFonts w:ascii="CG Times" w:hAnsi="CG Times"/>
          <w:b/>
          <w:i/>
          <w:sz w:val="16"/>
          <w:szCs w:val="16"/>
          <w:lang w:val="sq-AL"/>
        </w:rPr>
        <w:t xml:space="preserve"> </w:t>
      </w:r>
      <w:r w:rsidR="00E5765B" w:rsidRPr="006E210D">
        <w:rPr>
          <w:rFonts w:ascii="CG Times" w:hAnsi="CG Times"/>
          <w:b/>
          <w:i/>
          <w:sz w:val="16"/>
          <w:szCs w:val="16"/>
          <w:lang w:val="sq-AL"/>
        </w:rPr>
        <w:tab/>
      </w:r>
      <w:r w:rsidR="00E5765B" w:rsidRPr="006E210D">
        <w:rPr>
          <w:rFonts w:ascii="CG Times" w:hAnsi="CG Times"/>
          <w:b/>
          <w:i/>
          <w:sz w:val="16"/>
          <w:szCs w:val="16"/>
          <w:lang w:val="sq-AL"/>
        </w:rPr>
        <w:tab/>
      </w:r>
      <w:r w:rsidR="00E5765B" w:rsidRPr="006E210D">
        <w:rPr>
          <w:rFonts w:ascii="CG Times" w:hAnsi="CG Times"/>
          <w:b/>
          <w:i/>
          <w:sz w:val="16"/>
          <w:szCs w:val="16"/>
          <w:lang w:val="sq-AL"/>
        </w:rPr>
        <w:tab/>
      </w:r>
      <w:r w:rsidRPr="006E210D">
        <w:rPr>
          <w:rFonts w:ascii="CG Times" w:hAnsi="CG Times"/>
          <w:b/>
          <w:i/>
          <w:sz w:val="16"/>
          <w:szCs w:val="16"/>
          <w:lang w:val="sq-AL"/>
        </w:rPr>
        <w:t xml:space="preserve"> </w:t>
      </w:r>
      <w:r w:rsidR="00E5765B" w:rsidRPr="006E210D">
        <w:rPr>
          <w:rFonts w:ascii="CG Times" w:hAnsi="CG Times"/>
          <w:b/>
          <w:i/>
          <w:sz w:val="16"/>
          <w:szCs w:val="16"/>
          <w:lang w:val="sq-AL"/>
        </w:rPr>
        <w:tab/>
      </w:r>
      <w:r w:rsidRPr="006E210D">
        <w:rPr>
          <w:rFonts w:ascii="CG Times" w:hAnsi="CG Times"/>
          <w:b/>
          <w:i/>
          <w:sz w:val="16"/>
          <w:szCs w:val="16"/>
          <w:lang w:val="sq-AL"/>
        </w:rPr>
        <w:t xml:space="preserve"> </w:t>
      </w:r>
      <w:r w:rsidR="00B12648" w:rsidRPr="006E210D">
        <w:rPr>
          <w:rFonts w:ascii="CG Times" w:hAnsi="CG Times"/>
          <w:b/>
          <w:i/>
          <w:sz w:val="16"/>
          <w:szCs w:val="16"/>
          <w:lang w:val="sq-AL"/>
        </w:rPr>
        <w:tab/>
      </w:r>
      <w:r w:rsidR="00B12648" w:rsidRPr="006E210D">
        <w:rPr>
          <w:rFonts w:ascii="CG Times" w:hAnsi="CG Times"/>
          <w:b/>
          <w:i/>
          <w:sz w:val="16"/>
          <w:szCs w:val="16"/>
          <w:lang w:val="sq-AL"/>
        </w:rPr>
        <w:tab/>
      </w:r>
      <w:r w:rsidR="00B12648" w:rsidRPr="006E210D">
        <w:rPr>
          <w:rFonts w:ascii="CG Times" w:hAnsi="CG Times"/>
          <w:b/>
          <w:i/>
          <w:sz w:val="16"/>
          <w:szCs w:val="16"/>
          <w:lang w:val="sq-AL"/>
        </w:rPr>
        <w:tab/>
      </w:r>
      <w:r w:rsidR="00B12648" w:rsidRPr="006E210D">
        <w:rPr>
          <w:rFonts w:ascii="CG Times" w:hAnsi="CG Times"/>
          <w:b/>
          <w:i/>
          <w:sz w:val="16"/>
          <w:szCs w:val="16"/>
          <w:lang w:val="sq-AL"/>
        </w:rPr>
        <w:tab/>
      </w:r>
      <w:r w:rsidR="00B12648" w:rsidRPr="006E210D">
        <w:rPr>
          <w:rFonts w:ascii="CG Times" w:hAnsi="CG Times"/>
          <w:b/>
          <w:i/>
          <w:sz w:val="16"/>
          <w:szCs w:val="16"/>
          <w:lang w:val="sq-AL"/>
        </w:rPr>
        <w:tab/>
      </w:r>
      <w:r w:rsidR="00B12648" w:rsidRPr="006E210D">
        <w:rPr>
          <w:rFonts w:ascii="CG Times" w:hAnsi="CG Times"/>
          <w:b/>
          <w:i/>
          <w:sz w:val="16"/>
          <w:szCs w:val="16"/>
          <w:lang w:val="sq-AL"/>
        </w:rPr>
        <w:tab/>
      </w:r>
      <w:r w:rsidR="00B12648" w:rsidRPr="006E210D">
        <w:rPr>
          <w:rFonts w:ascii="CG Times" w:hAnsi="CG Times"/>
          <w:b/>
          <w:i/>
          <w:sz w:val="16"/>
          <w:szCs w:val="16"/>
          <w:lang w:val="sq-AL"/>
        </w:rPr>
        <w:tab/>
      </w:r>
      <w:r w:rsidR="00B12648" w:rsidRPr="006E210D">
        <w:rPr>
          <w:rFonts w:ascii="CG Times" w:hAnsi="CG Times"/>
          <w:b/>
          <w:i/>
          <w:sz w:val="16"/>
          <w:szCs w:val="16"/>
          <w:lang w:val="sq-AL"/>
        </w:rPr>
        <w:tab/>
      </w:r>
      <w:r w:rsidR="00EC7FAC">
        <w:rPr>
          <w:rFonts w:ascii="CG Times" w:hAnsi="CG Times"/>
          <w:b/>
          <w:i/>
          <w:sz w:val="16"/>
          <w:szCs w:val="16"/>
          <w:lang w:val="sq-AL"/>
        </w:rPr>
        <w:tab/>
      </w:r>
      <w:r w:rsidR="00EC7FAC">
        <w:rPr>
          <w:rFonts w:ascii="CG Times" w:hAnsi="CG Times"/>
          <w:b/>
          <w:i/>
          <w:sz w:val="16"/>
          <w:szCs w:val="16"/>
          <w:lang w:val="sq-AL"/>
        </w:rPr>
        <w:tab/>
      </w:r>
      <w:r w:rsidR="00EC7FAC">
        <w:rPr>
          <w:rFonts w:ascii="CG Times" w:hAnsi="CG Times"/>
          <w:b/>
          <w:i/>
          <w:sz w:val="16"/>
          <w:szCs w:val="16"/>
          <w:lang w:val="sq-AL"/>
        </w:rPr>
        <w:tab/>
      </w:r>
      <w:r w:rsidR="00EC7FAC">
        <w:rPr>
          <w:rFonts w:ascii="CG Times" w:hAnsi="CG Times"/>
          <w:b/>
          <w:i/>
          <w:sz w:val="16"/>
          <w:szCs w:val="16"/>
          <w:lang w:val="sq-AL"/>
        </w:rPr>
        <w:tab/>
      </w:r>
      <w:r w:rsidRPr="006E210D">
        <w:rPr>
          <w:rFonts w:ascii="CG Times" w:hAnsi="CG Times"/>
          <w:b/>
          <w:i/>
          <w:sz w:val="16"/>
          <w:szCs w:val="16"/>
          <w:lang w:val="sq-AL"/>
        </w:rPr>
        <w:t xml:space="preserve"> </w:t>
      </w:r>
      <w:r w:rsidR="00E5765B" w:rsidRPr="006E210D">
        <w:rPr>
          <w:rFonts w:ascii="CG Times" w:hAnsi="CG Times"/>
          <w:b/>
          <w:i/>
          <w:sz w:val="16"/>
          <w:szCs w:val="16"/>
          <w:lang w:val="sq-AL"/>
        </w:rPr>
        <w:t>Datë ......../......../.........</w:t>
      </w:r>
    </w:p>
    <w:p w:rsidR="00E5765B" w:rsidRPr="006E210D" w:rsidRDefault="00E5765B" w:rsidP="00EC7FAC">
      <w:pPr>
        <w:spacing w:after="0"/>
        <w:ind w:firstLine="288"/>
        <w:rPr>
          <w:rFonts w:ascii="CG Times" w:hAnsi="CG Times"/>
          <w:b/>
          <w:i/>
          <w:color w:val="000000"/>
          <w:sz w:val="16"/>
          <w:szCs w:val="16"/>
          <w:lang w:val="sq-AL"/>
        </w:rPr>
      </w:pPr>
      <w:r w:rsidRPr="006E210D">
        <w:rPr>
          <w:rFonts w:ascii="CG Times" w:hAnsi="CG Times"/>
          <w:b/>
          <w:i/>
          <w:color w:val="000000"/>
          <w:sz w:val="16"/>
          <w:szCs w:val="16"/>
          <w:lang w:val="sq-AL"/>
        </w:rPr>
        <w:t>(</w:t>
      </w:r>
      <w:r w:rsidR="00BF60FB" w:rsidRPr="006E210D">
        <w:rPr>
          <w:rFonts w:ascii="CG Times" w:hAnsi="CG Times"/>
          <w:b/>
          <w:i/>
          <w:color w:val="000000"/>
          <w:sz w:val="16"/>
          <w:szCs w:val="16"/>
          <w:lang w:val="sq-AL"/>
        </w:rPr>
        <w:t xml:space="preserve">Formati </w:t>
      </w:r>
      <w:r w:rsidR="00B12648" w:rsidRPr="006E210D">
        <w:rPr>
          <w:rFonts w:ascii="CG Times" w:hAnsi="CG Times"/>
          <w:b/>
          <w:i/>
          <w:color w:val="000000"/>
          <w:sz w:val="16"/>
          <w:szCs w:val="16"/>
          <w:lang w:val="sq-AL"/>
        </w:rPr>
        <w:t xml:space="preserve">nr. </w:t>
      </w:r>
      <w:r w:rsidRPr="006E210D">
        <w:rPr>
          <w:rFonts w:ascii="CG Times" w:hAnsi="CG Times"/>
          <w:b/>
          <w:i/>
          <w:color w:val="000000"/>
          <w:sz w:val="16"/>
          <w:szCs w:val="16"/>
          <w:lang w:val="sq-AL"/>
        </w:rPr>
        <w:t>4)</w:t>
      </w:r>
      <w:r w:rsidR="00B12648" w:rsidRPr="006E210D">
        <w:rPr>
          <w:rFonts w:ascii="CG Times" w:hAnsi="CG Times"/>
          <w:b/>
          <w:i/>
          <w:color w:val="000000"/>
          <w:sz w:val="16"/>
          <w:szCs w:val="16"/>
          <w:lang w:val="sq-AL"/>
        </w:rPr>
        <w:tab/>
      </w:r>
    </w:p>
    <w:tbl>
      <w:tblPr>
        <w:tblW w:w="5000" w:type="pct"/>
        <w:tblLook w:val="04A0" w:firstRow="1" w:lastRow="0" w:firstColumn="1" w:lastColumn="0" w:noHBand="0" w:noVBand="1"/>
      </w:tblPr>
      <w:tblGrid>
        <w:gridCol w:w="1547"/>
        <w:gridCol w:w="163"/>
        <w:gridCol w:w="1087"/>
        <w:gridCol w:w="900"/>
        <w:gridCol w:w="949"/>
        <w:gridCol w:w="4367"/>
        <w:gridCol w:w="1016"/>
        <w:gridCol w:w="844"/>
        <w:gridCol w:w="1023"/>
        <w:gridCol w:w="1563"/>
        <w:gridCol w:w="1895"/>
      </w:tblGrid>
      <w:tr w:rsidR="00E5765B" w:rsidRPr="00B90E9F" w:rsidTr="006E210D">
        <w:trPr>
          <w:trHeight w:val="219"/>
        </w:trPr>
        <w:tc>
          <w:tcPr>
            <w:tcW w:w="1204" w:type="pct"/>
            <w:gridSpan w:val="4"/>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 xml:space="preserve">Emërtimi i </w:t>
            </w:r>
            <w:r w:rsidR="00B12648" w:rsidRPr="00B90E9F">
              <w:rPr>
                <w:rFonts w:ascii="CG Times" w:eastAsia="Times New Roman" w:hAnsi="CG Times"/>
                <w:b/>
                <w:bCs/>
                <w:color w:val="0000FF"/>
                <w:sz w:val="14"/>
                <w:szCs w:val="14"/>
                <w:lang w:val="sq-AL"/>
              </w:rPr>
              <w:t>institucionit</w:t>
            </w:r>
          </w:p>
        </w:tc>
        <w:tc>
          <w:tcPr>
            <w:tcW w:w="309"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870" w:type="pct"/>
            <w:gridSpan w:val="5"/>
            <w:tcBorders>
              <w:top w:val="single" w:sz="4" w:space="0" w:color="auto"/>
              <w:left w:val="nil"/>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Drejtoria Rajonale e Tatimeve</w:t>
            </w:r>
          </w:p>
        </w:tc>
        <w:tc>
          <w:tcPr>
            <w:tcW w:w="617"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r>
      <w:tr w:rsidR="00E5765B" w:rsidRPr="00B90E9F" w:rsidTr="006E210D">
        <w:trPr>
          <w:trHeight w:val="219"/>
        </w:trPr>
        <w:tc>
          <w:tcPr>
            <w:tcW w:w="557" w:type="pct"/>
            <w:gridSpan w:val="2"/>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 xml:space="preserve">NIPT-i </w:t>
            </w:r>
          </w:p>
        </w:tc>
        <w:tc>
          <w:tcPr>
            <w:tcW w:w="354"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olor w:val="0000FF"/>
                <w:sz w:val="14"/>
                <w:szCs w:val="14"/>
                <w:lang w:val="sq-AL"/>
              </w:rPr>
            </w:pPr>
            <w:r w:rsidRPr="00B90E9F">
              <w:rPr>
                <w:rFonts w:ascii="CG Times" w:eastAsia="Times New Roman" w:hAnsi="CG Times"/>
                <w:color w:val="0000FF"/>
                <w:sz w:val="14"/>
                <w:szCs w:val="14"/>
                <w:lang w:val="sq-AL"/>
              </w:rPr>
              <w:t> </w:t>
            </w:r>
          </w:p>
        </w:tc>
        <w:tc>
          <w:tcPr>
            <w:tcW w:w="29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309"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028" w:type="pct"/>
            <w:gridSpan w:val="3"/>
            <w:tcBorders>
              <w:top w:val="single" w:sz="4" w:space="0" w:color="auto"/>
              <w:left w:val="nil"/>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xxxxxxxxxx</w:t>
            </w:r>
          </w:p>
        </w:tc>
        <w:tc>
          <w:tcPr>
            <w:tcW w:w="33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5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 </w:t>
            </w:r>
          </w:p>
        </w:tc>
        <w:tc>
          <w:tcPr>
            <w:tcW w:w="617"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r>
      <w:tr w:rsidR="00E5765B" w:rsidRPr="00B90E9F" w:rsidTr="006E210D">
        <w:trPr>
          <w:trHeight w:val="219"/>
        </w:trPr>
        <w:tc>
          <w:tcPr>
            <w:tcW w:w="557" w:type="pct"/>
            <w:gridSpan w:val="2"/>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 xml:space="preserve">Kodi i </w:t>
            </w:r>
            <w:r w:rsidR="00B12648" w:rsidRPr="00B90E9F">
              <w:rPr>
                <w:rFonts w:ascii="CG Times" w:eastAsia="Times New Roman" w:hAnsi="CG Times"/>
                <w:b/>
                <w:bCs/>
                <w:color w:val="0000FF"/>
                <w:sz w:val="14"/>
                <w:szCs w:val="14"/>
                <w:lang w:val="sq-AL"/>
              </w:rPr>
              <w:t xml:space="preserve">institucionit </w:t>
            </w:r>
          </w:p>
        </w:tc>
        <w:tc>
          <w:tcPr>
            <w:tcW w:w="354"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olor w:val="0000FF"/>
                <w:sz w:val="14"/>
                <w:szCs w:val="14"/>
                <w:lang w:val="sq-AL"/>
              </w:rPr>
            </w:pPr>
            <w:r w:rsidRPr="00B90E9F">
              <w:rPr>
                <w:rFonts w:ascii="CG Times" w:eastAsia="Times New Roman" w:hAnsi="CG Times"/>
                <w:color w:val="0000FF"/>
                <w:sz w:val="14"/>
                <w:szCs w:val="14"/>
                <w:lang w:val="sq-AL"/>
              </w:rPr>
              <w:t> </w:t>
            </w:r>
          </w:p>
        </w:tc>
        <w:tc>
          <w:tcPr>
            <w:tcW w:w="29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309"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028" w:type="pct"/>
            <w:gridSpan w:val="3"/>
            <w:tcBorders>
              <w:top w:val="single" w:sz="4" w:space="0" w:color="auto"/>
              <w:left w:val="nil"/>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1010xxxx</w:t>
            </w:r>
          </w:p>
        </w:tc>
        <w:tc>
          <w:tcPr>
            <w:tcW w:w="33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5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617"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19"/>
        </w:trPr>
        <w:tc>
          <w:tcPr>
            <w:tcW w:w="557" w:type="pct"/>
            <w:gridSpan w:val="2"/>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 xml:space="preserve">Entiteti i </w:t>
            </w:r>
            <w:r w:rsidR="00B12648" w:rsidRPr="00B90E9F">
              <w:rPr>
                <w:rFonts w:ascii="CG Times" w:eastAsia="Times New Roman" w:hAnsi="CG Times"/>
                <w:b/>
                <w:bCs/>
                <w:color w:val="0000FF"/>
                <w:sz w:val="14"/>
                <w:szCs w:val="14"/>
                <w:lang w:val="sq-AL"/>
              </w:rPr>
              <w:t>qeverisjes</w:t>
            </w:r>
          </w:p>
        </w:tc>
        <w:tc>
          <w:tcPr>
            <w:tcW w:w="354"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olor w:val="0000FF"/>
                <w:sz w:val="14"/>
                <w:szCs w:val="14"/>
                <w:lang w:val="sq-AL"/>
              </w:rPr>
            </w:pPr>
            <w:r w:rsidRPr="00B90E9F">
              <w:rPr>
                <w:rFonts w:ascii="CG Times" w:eastAsia="Times New Roman" w:hAnsi="CG Times"/>
                <w:color w:val="0000FF"/>
                <w:sz w:val="14"/>
                <w:szCs w:val="14"/>
                <w:lang w:val="sq-AL"/>
              </w:rPr>
              <w:t> </w:t>
            </w:r>
          </w:p>
        </w:tc>
        <w:tc>
          <w:tcPr>
            <w:tcW w:w="29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309"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22"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001</w:t>
            </w:r>
          </w:p>
        </w:tc>
        <w:tc>
          <w:tcPr>
            <w:tcW w:w="331"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608" w:type="pct"/>
            <w:gridSpan w:val="2"/>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5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 </w:t>
            </w:r>
          </w:p>
        </w:tc>
        <w:tc>
          <w:tcPr>
            <w:tcW w:w="617"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r>
      <w:tr w:rsidR="00E5765B" w:rsidRPr="00B90E9F" w:rsidTr="006E210D">
        <w:trPr>
          <w:trHeight w:val="219"/>
        </w:trPr>
        <w:tc>
          <w:tcPr>
            <w:tcW w:w="557" w:type="pct"/>
            <w:gridSpan w:val="2"/>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Rrethi</w:t>
            </w:r>
          </w:p>
        </w:tc>
        <w:tc>
          <w:tcPr>
            <w:tcW w:w="354"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olor w:val="0000FF"/>
                <w:sz w:val="14"/>
                <w:szCs w:val="14"/>
                <w:lang w:val="sq-AL"/>
              </w:rPr>
            </w:pPr>
            <w:r w:rsidRPr="00B90E9F">
              <w:rPr>
                <w:rFonts w:ascii="CG Times" w:eastAsia="Times New Roman" w:hAnsi="CG Times"/>
                <w:color w:val="0000FF"/>
                <w:sz w:val="14"/>
                <w:szCs w:val="14"/>
                <w:lang w:val="sq-AL"/>
              </w:rPr>
              <w:t> </w:t>
            </w:r>
          </w:p>
        </w:tc>
        <w:tc>
          <w:tcPr>
            <w:tcW w:w="29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309"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22"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xxxx</w:t>
            </w:r>
          </w:p>
        </w:tc>
        <w:tc>
          <w:tcPr>
            <w:tcW w:w="331"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509" w:type="pct"/>
            <w:tcBorders>
              <w:top w:val="nil"/>
              <w:left w:val="nil"/>
              <w:bottom w:val="nil"/>
              <w:right w:val="nil"/>
            </w:tcBorders>
            <w:shd w:val="clear" w:color="000000" w:fill="CCFFFF"/>
            <w:noWrap/>
            <w:vAlign w:val="bottom"/>
            <w:hideMark/>
          </w:tcPr>
          <w:p w:rsidR="00E5765B" w:rsidRPr="00B90E9F" w:rsidRDefault="00E5765B" w:rsidP="006E210D">
            <w:pPr>
              <w:spacing w:after="0" w:line="240" w:lineRule="auto"/>
              <w:ind w:firstLine="0"/>
              <w:jc w:val="right"/>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 xml:space="preserve">Nr. i </w:t>
            </w:r>
            <w:r w:rsidR="006E210D" w:rsidRPr="00B90E9F">
              <w:rPr>
                <w:rFonts w:ascii="CG Times" w:eastAsia="Times New Roman" w:hAnsi="CG Times"/>
                <w:b/>
                <w:bCs/>
                <w:color w:val="0000FF"/>
                <w:sz w:val="14"/>
                <w:szCs w:val="14"/>
                <w:lang w:val="sq-AL"/>
              </w:rPr>
              <w:t>k</w:t>
            </w:r>
            <w:r w:rsidRPr="00B90E9F">
              <w:rPr>
                <w:rFonts w:ascii="CG Times" w:eastAsia="Times New Roman" w:hAnsi="CG Times"/>
                <w:b/>
                <w:bCs/>
                <w:color w:val="0000FF"/>
                <w:sz w:val="14"/>
                <w:szCs w:val="14"/>
                <w:lang w:val="sq-AL"/>
              </w:rPr>
              <w:t>uponit</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177"/>
        </w:trPr>
        <w:tc>
          <w:tcPr>
            <w:tcW w:w="557" w:type="pct"/>
            <w:gridSpan w:val="2"/>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54"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9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22"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u w:val="single"/>
                <w:lang w:val="sq-AL"/>
              </w:rPr>
            </w:pPr>
            <w:r w:rsidRPr="00B90E9F">
              <w:rPr>
                <w:rFonts w:ascii="CG Times" w:eastAsia="Times New Roman" w:hAnsi="CG Times"/>
                <w:sz w:val="14"/>
                <w:szCs w:val="14"/>
                <w:u w:val="single"/>
                <w:lang w:val="sq-AL"/>
              </w:rPr>
              <w:t> </w:t>
            </w:r>
          </w:p>
        </w:tc>
        <w:tc>
          <w:tcPr>
            <w:tcW w:w="331"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u w:val="single"/>
                <w:lang w:val="sq-AL"/>
              </w:rPr>
            </w:pPr>
            <w:r w:rsidRPr="00B90E9F">
              <w:rPr>
                <w:rFonts w:ascii="CG Times" w:eastAsia="Times New Roman" w:hAnsi="CG Times"/>
                <w:sz w:val="14"/>
                <w:szCs w:val="14"/>
                <w:u w:val="single"/>
                <w:lang w:val="sq-AL"/>
              </w:rPr>
              <w:t> </w:t>
            </w:r>
          </w:p>
        </w:tc>
        <w:tc>
          <w:tcPr>
            <w:tcW w:w="275"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u w:val="single"/>
                <w:lang w:val="sq-AL"/>
              </w:rPr>
            </w:pPr>
            <w:r w:rsidRPr="00B90E9F">
              <w:rPr>
                <w:rFonts w:ascii="CG Times" w:eastAsia="Times New Roman" w:hAnsi="CG Times"/>
                <w:sz w:val="14"/>
                <w:szCs w:val="14"/>
                <w:u w:val="single"/>
                <w:lang w:val="sq-AL"/>
              </w:rPr>
              <w:t> </w:t>
            </w:r>
          </w:p>
        </w:tc>
        <w:tc>
          <w:tcPr>
            <w:tcW w:w="33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5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617"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E5765B">
        <w:trPr>
          <w:trHeight w:val="261"/>
        </w:trPr>
        <w:tc>
          <w:tcPr>
            <w:tcW w:w="5000" w:type="pct"/>
            <w:gridSpan w:val="11"/>
            <w:tcBorders>
              <w:top w:val="nil"/>
              <w:left w:val="single" w:sz="4" w:space="0" w:color="auto"/>
              <w:bottom w:val="nil"/>
              <w:right w:val="single" w:sz="4" w:space="0" w:color="000000"/>
            </w:tcBorders>
            <w:shd w:val="clear" w:color="000000" w:fill="CCFFFF"/>
            <w:noWrap/>
            <w:vAlign w:val="bottom"/>
            <w:hideMark/>
          </w:tcPr>
          <w:p w:rsidR="00E5765B" w:rsidRPr="00B90E9F" w:rsidRDefault="003E2E48" w:rsidP="006E210D">
            <w:pPr>
              <w:spacing w:after="0" w:line="240" w:lineRule="auto"/>
              <w:ind w:firstLine="0"/>
              <w:jc w:val="center"/>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URDHËRPAGESË</w:t>
            </w:r>
            <w:r w:rsidR="00E5765B" w:rsidRPr="00B90E9F">
              <w:rPr>
                <w:rFonts w:ascii="CG Times" w:eastAsia="Times New Roman" w:hAnsi="CG Times"/>
                <w:b/>
                <w:bCs/>
                <w:color w:val="0000FF"/>
                <w:sz w:val="14"/>
                <w:szCs w:val="14"/>
                <w:lang w:val="sq-AL"/>
              </w:rPr>
              <w:t xml:space="preserve"> RIMBURSIMI </w:t>
            </w:r>
            <w:r w:rsidR="00B12648" w:rsidRPr="00B90E9F">
              <w:rPr>
                <w:rFonts w:ascii="CG Times" w:eastAsia="Times New Roman" w:hAnsi="CG Times"/>
                <w:b/>
                <w:bCs/>
                <w:color w:val="0000FF"/>
                <w:sz w:val="14"/>
                <w:szCs w:val="14"/>
                <w:lang w:val="sq-AL"/>
              </w:rPr>
              <w:t>PËR TVSH-në</w:t>
            </w:r>
          </w:p>
          <w:p w:rsidR="00F35C87" w:rsidRPr="00B90E9F" w:rsidRDefault="00F35C87" w:rsidP="006E210D">
            <w:pPr>
              <w:spacing w:after="0" w:line="240" w:lineRule="auto"/>
              <w:ind w:firstLine="0"/>
              <w:jc w:val="center"/>
              <w:rPr>
                <w:rFonts w:ascii="CG Times" w:eastAsia="Times New Roman" w:hAnsi="CG Times"/>
                <w:b/>
                <w:bCs/>
                <w:color w:val="0000FF"/>
                <w:sz w:val="14"/>
                <w:szCs w:val="14"/>
                <w:lang w:val="sq-AL"/>
              </w:rPr>
            </w:pPr>
          </w:p>
        </w:tc>
      </w:tr>
      <w:tr w:rsidR="00E5765B" w:rsidRPr="00B90E9F" w:rsidTr="006E210D">
        <w:trPr>
          <w:trHeight w:val="219"/>
        </w:trPr>
        <w:tc>
          <w:tcPr>
            <w:tcW w:w="504" w:type="pct"/>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407" w:type="pct"/>
            <w:gridSpan w:val="2"/>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jc w:val="right"/>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Nr.</w:t>
            </w:r>
          </w:p>
        </w:tc>
        <w:tc>
          <w:tcPr>
            <w:tcW w:w="29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olor w:val="0000FF"/>
                <w:sz w:val="14"/>
                <w:szCs w:val="14"/>
                <w:lang w:val="sq-AL"/>
              </w:rPr>
            </w:pPr>
            <w:r w:rsidRPr="00B90E9F">
              <w:rPr>
                <w:rFonts w:ascii="CG Times" w:eastAsia="Times New Roman" w:hAnsi="CG Times"/>
                <w:color w:val="0000FF"/>
                <w:sz w:val="14"/>
                <w:szCs w:val="14"/>
                <w:lang w:val="sq-AL"/>
              </w:rPr>
              <w:t> </w:t>
            </w:r>
          </w:p>
        </w:tc>
        <w:tc>
          <w:tcPr>
            <w:tcW w:w="3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color w:val="0000FF"/>
                <w:sz w:val="14"/>
                <w:szCs w:val="14"/>
                <w:lang w:val="sq-AL"/>
              </w:rPr>
            </w:pPr>
            <w:r w:rsidRPr="00B90E9F">
              <w:rPr>
                <w:rFonts w:ascii="CG Times" w:eastAsia="Times New Roman" w:hAnsi="CG Times"/>
                <w:b/>
                <w:bCs/>
                <w:color w:val="0000FF"/>
                <w:sz w:val="14"/>
                <w:szCs w:val="14"/>
                <w:lang w:val="sq-AL"/>
              </w:rPr>
              <w:t>Datë</w:t>
            </w:r>
          </w:p>
        </w:tc>
        <w:tc>
          <w:tcPr>
            <w:tcW w:w="1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olor w:val="0000FF"/>
                <w:sz w:val="14"/>
                <w:szCs w:val="14"/>
                <w:lang w:val="sq-AL"/>
              </w:rPr>
            </w:pPr>
            <w:r w:rsidRPr="00B90E9F">
              <w:rPr>
                <w:rFonts w:ascii="CG Times" w:eastAsia="Times New Roman" w:hAnsi="CG Times"/>
                <w:color w:val="0000FF"/>
                <w:sz w:val="14"/>
                <w:szCs w:val="14"/>
                <w:lang w:val="sq-AL"/>
              </w:rPr>
              <w:t>__.__.20__</w:t>
            </w:r>
          </w:p>
        </w:tc>
        <w:tc>
          <w:tcPr>
            <w:tcW w:w="331"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275"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33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5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617"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r>
      <w:tr w:rsidR="006E210D" w:rsidRPr="00B90E9F" w:rsidTr="006E210D">
        <w:trPr>
          <w:trHeight w:val="177"/>
        </w:trPr>
        <w:tc>
          <w:tcPr>
            <w:tcW w:w="504" w:type="pct"/>
            <w:vMerge w:val="restart"/>
            <w:tcBorders>
              <w:top w:val="single" w:sz="4" w:space="0" w:color="auto"/>
              <w:left w:val="single" w:sz="4" w:space="0" w:color="auto"/>
              <w:right w:val="single" w:sz="4" w:space="0" w:color="auto"/>
            </w:tcBorders>
            <w:shd w:val="clear" w:color="000000" w:fill="CCFFFF"/>
            <w:noWrap/>
            <w:vAlign w:val="center"/>
            <w:hideMark/>
          </w:tcPr>
          <w:p w:rsidR="006E210D" w:rsidRPr="00B90E9F" w:rsidRDefault="006E210D" w:rsidP="006E210D">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Nr.</w:t>
            </w:r>
          </w:p>
        </w:tc>
        <w:tc>
          <w:tcPr>
            <w:tcW w:w="3037" w:type="pct"/>
            <w:gridSpan w:val="7"/>
            <w:tcBorders>
              <w:top w:val="single" w:sz="4" w:space="0" w:color="auto"/>
              <w:left w:val="nil"/>
              <w:bottom w:val="single" w:sz="4" w:space="0" w:color="auto"/>
              <w:right w:val="single" w:sz="4" w:space="0" w:color="000000"/>
            </w:tcBorders>
            <w:shd w:val="clear" w:color="000000" w:fill="CCFFFF"/>
            <w:noWrap/>
            <w:vAlign w:val="bottom"/>
            <w:hideMark/>
          </w:tcPr>
          <w:p w:rsidR="006E210D" w:rsidRPr="00B90E9F" w:rsidRDefault="006E210D" w:rsidP="006E210D">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Struktura e llogarive_kodi</w:t>
            </w:r>
          </w:p>
        </w:tc>
        <w:tc>
          <w:tcPr>
            <w:tcW w:w="333" w:type="pct"/>
            <w:vMerge w:val="restart"/>
            <w:tcBorders>
              <w:top w:val="single" w:sz="4" w:space="0" w:color="auto"/>
              <w:left w:val="nil"/>
              <w:right w:val="single" w:sz="4" w:space="0" w:color="auto"/>
            </w:tcBorders>
            <w:shd w:val="clear" w:color="000000" w:fill="CCFFFF"/>
            <w:noWrap/>
            <w:vAlign w:val="bottom"/>
            <w:hideMark/>
          </w:tcPr>
          <w:p w:rsidR="006E210D" w:rsidRPr="00B90E9F" w:rsidRDefault="006E210D" w:rsidP="006E210D">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SHUMA në</w:t>
            </w:r>
          </w:p>
          <w:p w:rsidR="006E210D" w:rsidRPr="00B90E9F" w:rsidRDefault="006E210D" w:rsidP="006E210D">
            <w:pPr>
              <w:widowControl w:val="0"/>
              <w:spacing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lekë</w:t>
            </w:r>
          </w:p>
        </w:tc>
        <w:tc>
          <w:tcPr>
            <w:tcW w:w="1126" w:type="pct"/>
            <w:gridSpan w:val="2"/>
            <w:vMerge w:val="restart"/>
            <w:tcBorders>
              <w:top w:val="single" w:sz="4" w:space="0" w:color="auto"/>
              <w:left w:val="nil"/>
              <w:right w:val="single" w:sz="4" w:space="0" w:color="000000"/>
            </w:tcBorders>
            <w:shd w:val="clear" w:color="000000" w:fill="CCFFFF"/>
            <w:noWrap/>
            <w:vAlign w:val="center"/>
            <w:hideMark/>
          </w:tcPr>
          <w:p w:rsidR="006E210D" w:rsidRPr="00B90E9F" w:rsidRDefault="006E210D" w:rsidP="006E210D">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p w:rsidR="006E210D" w:rsidRPr="00B90E9F" w:rsidRDefault="006E210D" w:rsidP="006E210D">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Objekti i pagesës</w:t>
            </w:r>
          </w:p>
        </w:tc>
      </w:tr>
      <w:tr w:rsidR="006E210D" w:rsidRPr="00B90E9F" w:rsidTr="006E210D">
        <w:trPr>
          <w:trHeight w:val="177"/>
        </w:trPr>
        <w:tc>
          <w:tcPr>
            <w:tcW w:w="504" w:type="pct"/>
            <w:vMerge/>
            <w:tcBorders>
              <w:left w:val="single" w:sz="4" w:space="0" w:color="auto"/>
              <w:right w:val="single" w:sz="4" w:space="0" w:color="auto"/>
            </w:tcBorders>
            <w:shd w:val="clear" w:color="000000" w:fill="CCFFFF"/>
            <w:noWrap/>
            <w:vAlign w:val="center"/>
            <w:hideMark/>
          </w:tcPr>
          <w:p w:rsidR="006E210D" w:rsidRPr="00B90E9F" w:rsidRDefault="006E210D" w:rsidP="00413E67">
            <w:pPr>
              <w:jc w:val="center"/>
              <w:rPr>
                <w:rFonts w:ascii="CG Times" w:eastAsia="Times New Roman" w:hAnsi="CG Times"/>
                <w:b/>
                <w:bCs/>
                <w:sz w:val="14"/>
                <w:szCs w:val="14"/>
                <w:lang w:val="sq-AL"/>
              </w:rPr>
            </w:pPr>
          </w:p>
        </w:tc>
        <w:tc>
          <w:tcPr>
            <w:tcW w:w="407" w:type="pct"/>
            <w:gridSpan w:val="2"/>
            <w:vMerge w:val="restart"/>
            <w:tcBorders>
              <w:top w:val="nil"/>
              <w:left w:val="single" w:sz="4" w:space="0" w:color="auto"/>
              <w:bottom w:val="single" w:sz="4" w:space="0" w:color="000000"/>
              <w:right w:val="single" w:sz="4" w:space="0" w:color="auto"/>
            </w:tcBorders>
            <w:shd w:val="clear" w:color="000000" w:fill="CCFFFF"/>
            <w:noWrap/>
            <w:vAlign w:val="center"/>
            <w:hideMark/>
          </w:tcPr>
          <w:p w:rsidR="006E210D" w:rsidRPr="00B90E9F" w:rsidRDefault="006E210D" w:rsidP="00F35C87">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Institucioni</w:t>
            </w:r>
          </w:p>
        </w:tc>
        <w:tc>
          <w:tcPr>
            <w:tcW w:w="293" w:type="pct"/>
            <w:vMerge w:val="restart"/>
            <w:tcBorders>
              <w:top w:val="nil"/>
              <w:left w:val="single" w:sz="4" w:space="0" w:color="auto"/>
              <w:bottom w:val="single" w:sz="4" w:space="0" w:color="000000"/>
              <w:right w:val="single" w:sz="4" w:space="0" w:color="auto"/>
            </w:tcBorders>
            <w:shd w:val="clear" w:color="000000" w:fill="CCFFFF"/>
            <w:noWrap/>
            <w:vAlign w:val="center"/>
            <w:hideMark/>
          </w:tcPr>
          <w:p w:rsidR="006E210D" w:rsidRPr="00B90E9F" w:rsidRDefault="006E210D" w:rsidP="00F35C87">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Kapitulli</w:t>
            </w:r>
          </w:p>
        </w:tc>
        <w:tc>
          <w:tcPr>
            <w:tcW w:w="309" w:type="pct"/>
            <w:vMerge w:val="restart"/>
            <w:tcBorders>
              <w:top w:val="nil"/>
              <w:left w:val="single" w:sz="4" w:space="0" w:color="auto"/>
              <w:bottom w:val="single" w:sz="4" w:space="0" w:color="000000"/>
              <w:right w:val="single" w:sz="4" w:space="0" w:color="auto"/>
            </w:tcBorders>
            <w:shd w:val="clear" w:color="000000" w:fill="CCFFFF"/>
            <w:noWrap/>
            <w:vAlign w:val="center"/>
            <w:hideMark/>
          </w:tcPr>
          <w:p w:rsidR="006E210D" w:rsidRPr="00B90E9F" w:rsidRDefault="006E210D" w:rsidP="00F35C87">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Programi</w:t>
            </w:r>
          </w:p>
        </w:tc>
        <w:tc>
          <w:tcPr>
            <w:tcW w:w="1422" w:type="pct"/>
            <w:vMerge w:val="restart"/>
            <w:tcBorders>
              <w:top w:val="nil"/>
              <w:left w:val="nil"/>
              <w:right w:val="single" w:sz="4" w:space="0" w:color="auto"/>
            </w:tcBorders>
            <w:shd w:val="clear" w:color="000000" w:fill="CCFFFF"/>
            <w:noWrap/>
            <w:vAlign w:val="center"/>
            <w:hideMark/>
          </w:tcPr>
          <w:p w:rsidR="006E210D" w:rsidRPr="00B90E9F" w:rsidRDefault="006E210D" w:rsidP="00F35C87">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Llogaria ekonomike</w:t>
            </w:r>
          </w:p>
        </w:tc>
        <w:tc>
          <w:tcPr>
            <w:tcW w:w="331" w:type="pct"/>
            <w:tcBorders>
              <w:top w:val="nil"/>
              <w:left w:val="nil"/>
              <w:bottom w:val="nil"/>
              <w:right w:val="single" w:sz="4" w:space="0" w:color="auto"/>
            </w:tcBorders>
            <w:shd w:val="clear" w:color="000000" w:fill="CCFFFF"/>
            <w:noWrap/>
            <w:vAlign w:val="center"/>
            <w:hideMark/>
          </w:tcPr>
          <w:p w:rsidR="006E210D" w:rsidRPr="00B90E9F" w:rsidRDefault="006E210D" w:rsidP="00F35C87">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Nënllogaria</w:t>
            </w:r>
          </w:p>
        </w:tc>
        <w:tc>
          <w:tcPr>
            <w:tcW w:w="275" w:type="pct"/>
            <w:vMerge w:val="restart"/>
            <w:tcBorders>
              <w:top w:val="nil"/>
              <w:left w:val="nil"/>
              <w:right w:val="single" w:sz="4" w:space="0" w:color="auto"/>
            </w:tcBorders>
            <w:shd w:val="clear" w:color="000000" w:fill="CCFFFF"/>
            <w:noWrap/>
            <w:vAlign w:val="center"/>
            <w:hideMark/>
          </w:tcPr>
          <w:p w:rsidR="006E210D" w:rsidRPr="00B90E9F" w:rsidRDefault="006E210D" w:rsidP="00F35C87">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Kodi i </w:t>
            </w:r>
          </w:p>
          <w:p w:rsidR="006E210D" w:rsidRPr="00B90E9F" w:rsidRDefault="006E210D" w:rsidP="00F35C87">
            <w:pPr>
              <w:widowControl w:val="0"/>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projektit</w:t>
            </w:r>
          </w:p>
        </w:tc>
        <w:tc>
          <w:tcPr>
            <w:tcW w:w="333" w:type="pct"/>
            <w:vMerge/>
            <w:tcBorders>
              <w:left w:val="nil"/>
              <w:right w:val="single" w:sz="4" w:space="0" w:color="auto"/>
            </w:tcBorders>
            <w:shd w:val="clear" w:color="000000" w:fill="CCFFFF"/>
            <w:noWrap/>
            <w:vAlign w:val="bottom"/>
            <w:hideMark/>
          </w:tcPr>
          <w:p w:rsidR="006E210D" w:rsidRPr="00B90E9F" w:rsidRDefault="006E210D" w:rsidP="006E210D">
            <w:pPr>
              <w:widowControl w:val="0"/>
              <w:spacing w:line="240" w:lineRule="auto"/>
              <w:ind w:firstLine="0"/>
              <w:rPr>
                <w:rFonts w:ascii="CG Times" w:eastAsia="Times New Roman" w:hAnsi="CG Times"/>
                <w:b/>
                <w:bCs/>
                <w:sz w:val="14"/>
                <w:szCs w:val="14"/>
                <w:lang w:val="sq-AL"/>
              </w:rPr>
            </w:pPr>
          </w:p>
        </w:tc>
        <w:tc>
          <w:tcPr>
            <w:tcW w:w="1126" w:type="pct"/>
            <w:gridSpan w:val="2"/>
            <w:vMerge/>
            <w:tcBorders>
              <w:left w:val="nil"/>
              <w:right w:val="single" w:sz="4" w:space="0" w:color="000000"/>
            </w:tcBorders>
            <w:shd w:val="clear" w:color="000000" w:fill="CCFFFF"/>
            <w:noWrap/>
            <w:vAlign w:val="center"/>
            <w:hideMark/>
          </w:tcPr>
          <w:p w:rsidR="006E210D" w:rsidRPr="00B90E9F" w:rsidRDefault="006E210D" w:rsidP="006E210D">
            <w:pPr>
              <w:widowControl w:val="0"/>
              <w:spacing w:line="240" w:lineRule="auto"/>
              <w:ind w:firstLine="0"/>
              <w:rPr>
                <w:rFonts w:ascii="CG Times" w:eastAsia="Times New Roman" w:hAnsi="CG Times"/>
                <w:b/>
                <w:bCs/>
                <w:sz w:val="14"/>
                <w:szCs w:val="14"/>
                <w:lang w:val="sq-AL"/>
              </w:rPr>
            </w:pPr>
          </w:p>
        </w:tc>
      </w:tr>
      <w:tr w:rsidR="006E210D" w:rsidRPr="00B90E9F" w:rsidTr="006E210D">
        <w:trPr>
          <w:trHeight w:val="64"/>
        </w:trPr>
        <w:tc>
          <w:tcPr>
            <w:tcW w:w="504" w:type="pct"/>
            <w:vMerge/>
            <w:tcBorders>
              <w:left w:val="single" w:sz="4" w:space="0" w:color="auto"/>
              <w:bottom w:val="single" w:sz="4" w:space="0" w:color="auto"/>
              <w:right w:val="single" w:sz="4" w:space="0" w:color="auto"/>
            </w:tcBorders>
            <w:shd w:val="clear" w:color="000000" w:fill="CCFFFF"/>
            <w:noWrap/>
            <w:vAlign w:val="center"/>
            <w:hideMark/>
          </w:tcPr>
          <w:p w:rsidR="006E210D" w:rsidRPr="00B90E9F" w:rsidRDefault="006E210D" w:rsidP="00413E67">
            <w:pPr>
              <w:spacing w:after="0" w:line="240" w:lineRule="auto"/>
              <w:ind w:firstLine="0"/>
              <w:jc w:val="center"/>
              <w:rPr>
                <w:rFonts w:ascii="CG Times" w:eastAsia="Times New Roman" w:hAnsi="CG Times"/>
                <w:b/>
                <w:bCs/>
                <w:sz w:val="14"/>
                <w:szCs w:val="14"/>
                <w:lang w:val="sq-AL"/>
              </w:rPr>
            </w:pPr>
          </w:p>
        </w:tc>
        <w:tc>
          <w:tcPr>
            <w:tcW w:w="407" w:type="pct"/>
            <w:gridSpan w:val="2"/>
            <w:vMerge/>
            <w:tcBorders>
              <w:top w:val="nil"/>
              <w:left w:val="single" w:sz="4" w:space="0" w:color="auto"/>
              <w:bottom w:val="single" w:sz="4" w:space="0" w:color="000000"/>
              <w:right w:val="single" w:sz="4" w:space="0" w:color="auto"/>
            </w:tcBorders>
            <w:vAlign w:val="center"/>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c>
          <w:tcPr>
            <w:tcW w:w="293" w:type="pct"/>
            <w:vMerge/>
            <w:tcBorders>
              <w:top w:val="nil"/>
              <w:left w:val="single" w:sz="4" w:space="0" w:color="auto"/>
              <w:bottom w:val="single" w:sz="4" w:space="0" w:color="000000"/>
              <w:right w:val="single" w:sz="4" w:space="0" w:color="auto"/>
            </w:tcBorders>
            <w:vAlign w:val="center"/>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c>
          <w:tcPr>
            <w:tcW w:w="309" w:type="pct"/>
            <w:vMerge/>
            <w:tcBorders>
              <w:top w:val="nil"/>
              <w:left w:val="single" w:sz="4" w:space="0" w:color="auto"/>
              <w:bottom w:val="single" w:sz="4" w:space="0" w:color="000000"/>
              <w:right w:val="single" w:sz="4" w:space="0" w:color="auto"/>
            </w:tcBorders>
            <w:vAlign w:val="center"/>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c>
          <w:tcPr>
            <w:tcW w:w="1422" w:type="pct"/>
            <w:vMerge/>
            <w:tcBorders>
              <w:left w:val="nil"/>
              <w:bottom w:val="single" w:sz="4" w:space="0" w:color="auto"/>
              <w:right w:val="single" w:sz="4" w:space="0" w:color="auto"/>
            </w:tcBorders>
            <w:shd w:val="clear" w:color="000000" w:fill="CCFFFF"/>
            <w:noWrap/>
            <w:vAlign w:val="center"/>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c>
          <w:tcPr>
            <w:tcW w:w="331" w:type="pct"/>
            <w:tcBorders>
              <w:top w:val="nil"/>
              <w:left w:val="nil"/>
              <w:bottom w:val="single" w:sz="4" w:space="0" w:color="auto"/>
              <w:right w:val="single" w:sz="4" w:space="0" w:color="auto"/>
            </w:tcBorders>
            <w:shd w:val="clear" w:color="000000" w:fill="CCFFFF"/>
            <w:noWrap/>
            <w:vAlign w:val="center"/>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c>
          <w:tcPr>
            <w:tcW w:w="275" w:type="pct"/>
            <w:vMerge/>
            <w:tcBorders>
              <w:left w:val="nil"/>
              <w:bottom w:val="single" w:sz="4" w:space="0" w:color="auto"/>
              <w:right w:val="single" w:sz="4" w:space="0" w:color="auto"/>
            </w:tcBorders>
            <w:shd w:val="clear" w:color="000000" w:fill="CCFFFF"/>
            <w:noWrap/>
            <w:vAlign w:val="center"/>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c>
          <w:tcPr>
            <w:tcW w:w="333" w:type="pct"/>
            <w:vMerge/>
            <w:tcBorders>
              <w:left w:val="nil"/>
              <w:bottom w:val="single" w:sz="4" w:space="0" w:color="auto"/>
              <w:right w:val="single" w:sz="4" w:space="0" w:color="auto"/>
            </w:tcBorders>
            <w:shd w:val="clear" w:color="000000" w:fill="CCFFFF"/>
            <w:noWrap/>
            <w:vAlign w:val="bottom"/>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c>
          <w:tcPr>
            <w:tcW w:w="1126" w:type="pct"/>
            <w:gridSpan w:val="2"/>
            <w:vMerge/>
            <w:tcBorders>
              <w:left w:val="nil"/>
              <w:bottom w:val="single" w:sz="4" w:space="0" w:color="auto"/>
              <w:right w:val="single" w:sz="4" w:space="0" w:color="000000"/>
            </w:tcBorders>
            <w:shd w:val="clear" w:color="000000" w:fill="CCFFFF"/>
            <w:noWrap/>
            <w:vAlign w:val="center"/>
            <w:hideMark/>
          </w:tcPr>
          <w:p w:rsidR="006E210D" w:rsidRPr="00B90E9F" w:rsidRDefault="006E210D" w:rsidP="00413E67">
            <w:pPr>
              <w:spacing w:after="0" w:line="240" w:lineRule="auto"/>
              <w:ind w:firstLine="0"/>
              <w:rPr>
                <w:rFonts w:ascii="CG Times" w:eastAsia="Times New Roman" w:hAnsi="CG Times"/>
                <w:b/>
                <w:bCs/>
                <w:sz w:val="14"/>
                <w:szCs w:val="14"/>
                <w:lang w:val="sq-AL"/>
              </w:rPr>
            </w:pPr>
          </w:p>
        </w:tc>
      </w:tr>
      <w:tr w:rsidR="00E5765B" w:rsidRPr="00B90E9F" w:rsidTr="006E210D">
        <w:trPr>
          <w:trHeight w:val="209"/>
        </w:trPr>
        <w:tc>
          <w:tcPr>
            <w:tcW w:w="504" w:type="pct"/>
            <w:tcBorders>
              <w:top w:val="nil"/>
              <w:left w:val="single" w:sz="4" w:space="0" w:color="auto"/>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jc w:val="center"/>
              <w:rPr>
                <w:rFonts w:ascii="CG Times" w:eastAsia="Times New Roman" w:hAnsi="CG Times"/>
                <w:sz w:val="14"/>
                <w:szCs w:val="14"/>
                <w:lang w:val="sq-AL"/>
              </w:rPr>
            </w:pPr>
            <w:r w:rsidRPr="00B90E9F">
              <w:rPr>
                <w:rFonts w:ascii="CG Times" w:eastAsia="Times New Roman" w:hAnsi="CG Times"/>
                <w:sz w:val="14"/>
                <w:szCs w:val="14"/>
                <w:lang w:val="sq-AL"/>
              </w:rPr>
              <w:t>1</w:t>
            </w:r>
          </w:p>
        </w:tc>
        <w:tc>
          <w:tcPr>
            <w:tcW w:w="407" w:type="pct"/>
            <w:gridSpan w:val="2"/>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22"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1"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jc w:val="right"/>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126" w:type="pct"/>
            <w:gridSpan w:val="2"/>
            <w:tcBorders>
              <w:top w:val="single" w:sz="4" w:space="0" w:color="auto"/>
              <w:left w:val="nil"/>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09"/>
        </w:trPr>
        <w:tc>
          <w:tcPr>
            <w:tcW w:w="504" w:type="pct"/>
            <w:tcBorders>
              <w:top w:val="nil"/>
              <w:left w:val="single" w:sz="4" w:space="0" w:color="auto"/>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jc w:val="center"/>
              <w:rPr>
                <w:rFonts w:ascii="CG Times" w:eastAsia="Times New Roman" w:hAnsi="CG Times"/>
                <w:sz w:val="14"/>
                <w:szCs w:val="14"/>
                <w:lang w:val="sq-AL"/>
              </w:rPr>
            </w:pPr>
            <w:r w:rsidRPr="00B90E9F">
              <w:rPr>
                <w:rFonts w:ascii="CG Times" w:eastAsia="Times New Roman" w:hAnsi="CG Times"/>
                <w:sz w:val="14"/>
                <w:szCs w:val="14"/>
                <w:lang w:val="sq-AL"/>
              </w:rPr>
              <w:t>2</w:t>
            </w:r>
          </w:p>
        </w:tc>
        <w:tc>
          <w:tcPr>
            <w:tcW w:w="407" w:type="pct"/>
            <w:gridSpan w:val="2"/>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22"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1"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jc w:val="right"/>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126" w:type="pct"/>
            <w:gridSpan w:val="2"/>
            <w:tcBorders>
              <w:top w:val="single" w:sz="4" w:space="0" w:color="auto"/>
              <w:left w:val="nil"/>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09"/>
        </w:trPr>
        <w:tc>
          <w:tcPr>
            <w:tcW w:w="504" w:type="pct"/>
            <w:tcBorders>
              <w:top w:val="nil"/>
              <w:left w:val="single" w:sz="4" w:space="0" w:color="auto"/>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jc w:val="center"/>
              <w:rPr>
                <w:rFonts w:ascii="CG Times" w:eastAsia="Times New Roman" w:hAnsi="CG Times"/>
                <w:sz w:val="14"/>
                <w:szCs w:val="14"/>
                <w:lang w:val="sq-AL"/>
              </w:rPr>
            </w:pPr>
            <w:r w:rsidRPr="00B90E9F">
              <w:rPr>
                <w:rFonts w:ascii="CG Times" w:eastAsia="Times New Roman" w:hAnsi="CG Times"/>
                <w:sz w:val="14"/>
                <w:szCs w:val="14"/>
                <w:lang w:val="sq-AL"/>
              </w:rPr>
              <w:t>3</w:t>
            </w:r>
          </w:p>
        </w:tc>
        <w:tc>
          <w:tcPr>
            <w:tcW w:w="407" w:type="pct"/>
            <w:gridSpan w:val="2"/>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22"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1"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jc w:val="right"/>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126" w:type="pct"/>
            <w:gridSpan w:val="2"/>
            <w:tcBorders>
              <w:top w:val="single" w:sz="4" w:space="0" w:color="auto"/>
              <w:left w:val="nil"/>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r>
      <w:tr w:rsidR="00E5765B" w:rsidRPr="00B90E9F" w:rsidTr="006E210D">
        <w:trPr>
          <w:trHeight w:val="177"/>
        </w:trPr>
        <w:tc>
          <w:tcPr>
            <w:tcW w:w="3541" w:type="pct"/>
            <w:gridSpan w:val="8"/>
            <w:tcBorders>
              <w:top w:val="single" w:sz="4" w:space="0" w:color="auto"/>
              <w:left w:val="single" w:sz="4" w:space="0" w:color="auto"/>
              <w:bottom w:val="single" w:sz="4" w:space="0" w:color="auto"/>
              <w:right w:val="single" w:sz="4" w:space="0" w:color="000000"/>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TOTALI</w:t>
            </w:r>
            <w:r w:rsidR="00E830B2" w:rsidRPr="00B90E9F">
              <w:rPr>
                <w:rFonts w:ascii="CG Times" w:eastAsia="Times New Roman" w:hAnsi="CG Times"/>
                <w:b/>
                <w:bCs/>
                <w:sz w:val="14"/>
                <w:szCs w:val="14"/>
                <w:lang w:val="sq-AL"/>
              </w:rPr>
              <w:t xml:space="preserve"> </w:t>
            </w:r>
            <w:r w:rsidRPr="00B90E9F">
              <w:rPr>
                <w:rFonts w:ascii="CG Times" w:eastAsia="Times New Roman" w:hAnsi="CG Times"/>
                <w:b/>
                <w:bCs/>
                <w:sz w:val="14"/>
                <w:szCs w:val="14"/>
                <w:lang w:val="sq-AL"/>
              </w:rPr>
              <w:t>ME</w:t>
            </w:r>
            <w:r w:rsidR="00E830B2" w:rsidRPr="00B90E9F">
              <w:rPr>
                <w:rFonts w:ascii="CG Times" w:eastAsia="Times New Roman" w:hAnsi="CG Times"/>
                <w:b/>
                <w:bCs/>
                <w:sz w:val="14"/>
                <w:szCs w:val="14"/>
                <w:lang w:val="sq-AL"/>
              </w:rPr>
              <w:t xml:space="preserve"> </w:t>
            </w:r>
            <w:r w:rsidRPr="00B90E9F">
              <w:rPr>
                <w:rFonts w:ascii="CG Times" w:eastAsia="Times New Roman" w:hAnsi="CG Times"/>
                <w:b/>
                <w:bCs/>
                <w:sz w:val="14"/>
                <w:szCs w:val="14"/>
                <w:lang w:val="sq-AL"/>
              </w:rPr>
              <w:t>SHIFRA</w:t>
            </w:r>
          </w:p>
        </w:tc>
        <w:tc>
          <w:tcPr>
            <w:tcW w:w="333" w:type="pct"/>
            <w:tcBorders>
              <w:top w:val="nil"/>
              <w:left w:val="nil"/>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xxx,xxx.xx</w:t>
            </w:r>
          </w:p>
        </w:tc>
        <w:tc>
          <w:tcPr>
            <w:tcW w:w="1126" w:type="pct"/>
            <w:gridSpan w:val="2"/>
            <w:tcBorders>
              <w:top w:val="single" w:sz="4" w:space="0" w:color="auto"/>
              <w:left w:val="nil"/>
              <w:bottom w:val="single" w:sz="4" w:space="0" w:color="auto"/>
              <w:right w:val="single" w:sz="4" w:space="0" w:color="000000"/>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X</w:t>
            </w:r>
          </w:p>
        </w:tc>
      </w:tr>
      <w:tr w:rsidR="00EC7FAC" w:rsidRPr="00B90E9F" w:rsidTr="00EC7FAC">
        <w:trPr>
          <w:trHeight w:val="70"/>
        </w:trPr>
        <w:tc>
          <w:tcPr>
            <w:tcW w:w="3541" w:type="pct"/>
            <w:gridSpan w:val="8"/>
            <w:tcBorders>
              <w:top w:val="single" w:sz="4" w:space="0" w:color="auto"/>
              <w:left w:val="single" w:sz="4" w:space="0" w:color="auto"/>
              <w:bottom w:val="single" w:sz="4" w:space="0" w:color="000000"/>
              <w:right w:val="single" w:sz="4" w:space="0" w:color="000000"/>
            </w:tcBorders>
            <w:shd w:val="clear" w:color="000000" w:fill="CCFFFF"/>
            <w:noWrap/>
            <w:vAlign w:val="center"/>
            <w:hideMark/>
          </w:tcPr>
          <w:p w:rsidR="00EC7FAC" w:rsidRPr="00B90E9F" w:rsidRDefault="00EC7FAC" w:rsidP="00EC7FAC">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TOTALI ME FJALË</w:t>
            </w:r>
          </w:p>
        </w:tc>
        <w:tc>
          <w:tcPr>
            <w:tcW w:w="1459" w:type="pct"/>
            <w:gridSpan w:val="3"/>
            <w:tcBorders>
              <w:top w:val="single" w:sz="4" w:space="0" w:color="auto"/>
              <w:left w:val="nil"/>
              <w:right w:val="single" w:sz="4" w:space="0" w:color="000000"/>
            </w:tcBorders>
            <w:shd w:val="clear" w:color="000000" w:fill="FFFFFF"/>
            <w:noWrap/>
            <w:vAlign w:val="bottom"/>
            <w:hideMark/>
          </w:tcPr>
          <w:p w:rsidR="00EC7FAC" w:rsidRPr="00B90E9F" w:rsidRDefault="00EC7FAC" w:rsidP="00EC7FAC">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w:t>
            </w:r>
          </w:p>
        </w:tc>
      </w:tr>
      <w:tr w:rsidR="00E5765B" w:rsidRPr="00B90E9F" w:rsidTr="006E210D">
        <w:trPr>
          <w:trHeight w:val="177"/>
        </w:trPr>
        <w:tc>
          <w:tcPr>
            <w:tcW w:w="557" w:type="pct"/>
            <w:gridSpan w:val="2"/>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IBAN:</w:t>
            </w:r>
          </w:p>
        </w:tc>
        <w:tc>
          <w:tcPr>
            <w:tcW w:w="354" w:type="pct"/>
            <w:tcBorders>
              <w:top w:val="nil"/>
              <w:left w:val="nil"/>
              <w:bottom w:val="nil"/>
              <w:right w:val="nil"/>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293" w:type="pct"/>
            <w:tcBorders>
              <w:top w:val="nil"/>
              <w:left w:val="nil"/>
              <w:bottom w:val="nil"/>
              <w:right w:val="nil"/>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xml:space="preserve"> AL </w:t>
            </w:r>
          </w:p>
        </w:tc>
        <w:tc>
          <w:tcPr>
            <w:tcW w:w="309" w:type="pct"/>
            <w:tcBorders>
              <w:top w:val="nil"/>
              <w:left w:val="nil"/>
              <w:bottom w:val="nil"/>
              <w:right w:val="nil"/>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1422" w:type="pct"/>
            <w:tcBorders>
              <w:top w:val="nil"/>
              <w:left w:val="nil"/>
              <w:bottom w:val="nil"/>
              <w:right w:val="nil"/>
            </w:tcBorders>
            <w:shd w:val="clear" w:color="000000" w:fill="CCFFFF"/>
            <w:noWrap/>
            <w:vAlign w:val="center"/>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1" w:type="pct"/>
            <w:tcBorders>
              <w:top w:val="nil"/>
              <w:left w:val="nil"/>
              <w:bottom w:val="nil"/>
              <w:right w:val="nil"/>
            </w:tcBorders>
            <w:shd w:val="clear" w:color="000000" w:fill="CCFFFF"/>
            <w:noWrap/>
            <w:vAlign w:val="center"/>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275" w:type="pct"/>
            <w:tcBorders>
              <w:top w:val="nil"/>
              <w:left w:val="nil"/>
              <w:bottom w:val="nil"/>
              <w:right w:val="nil"/>
            </w:tcBorders>
            <w:shd w:val="clear" w:color="000000" w:fill="CCFFFF"/>
            <w:noWrap/>
            <w:vAlign w:val="center"/>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3"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509"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617" w:type="pct"/>
            <w:tcBorders>
              <w:top w:val="nil"/>
              <w:left w:val="nil"/>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177"/>
        </w:trPr>
        <w:tc>
          <w:tcPr>
            <w:tcW w:w="3266" w:type="pct"/>
            <w:gridSpan w:val="7"/>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Të dhëna për subjektin përfitues:</w:t>
            </w:r>
          </w:p>
        </w:tc>
        <w:tc>
          <w:tcPr>
            <w:tcW w:w="275"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59" w:type="pct"/>
            <w:gridSpan w:val="3"/>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Dokument</w:t>
            </w:r>
            <w:r w:rsidR="0084693E" w:rsidRPr="00B90E9F">
              <w:rPr>
                <w:rFonts w:ascii="CG Times" w:eastAsia="Times New Roman" w:hAnsi="CG Times"/>
                <w:b/>
                <w:bCs/>
                <w:sz w:val="14"/>
                <w:szCs w:val="14"/>
                <w:lang w:val="sq-AL"/>
              </w:rPr>
              <w:t>e</w:t>
            </w:r>
            <w:r w:rsidRPr="00B90E9F">
              <w:rPr>
                <w:rFonts w:ascii="CG Times" w:eastAsia="Times New Roman" w:hAnsi="CG Times"/>
                <w:b/>
                <w:bCs/>
                <w:sz w:val="14"/>
                <w:szCs w:val="14"/>
                <w:lang w:val="sq-AL"/>
              </w:rPr>
              <w:t xml:space="preserve">t ngjitur </w:t>
            </w:r>
            <w:r w:rsidR="00255ECD" w:rsidRPr="00B90E9F">
              <w:rPr>
                <w:rFonts w:ascii="CG Times" w:eastAsia="Times New Roman" w:hAnsi="CG Times"/>
                <w:b/>
                <w:bCs/>
                <w:sz w:val="14"/>
                <w:szCs w:val="14"/>
                <w:lang w:val="sq-AL"/>
              </w:rPr>
              <w:t>u</w:t>
            </w:r>
            <w:r w:rsidRPr="00B90E9F">
              <w:rPr>
                <w:rFonts w:ascii="CG Times" w:eastAsia="Times New Roman" w:hAnsi="CG Times"/>
                <w:b/>
                <w:bCs/>
                <w:sz w:val="14"/>
                <w:szCs w:val="14"/>
                <w:lang w:val="sq-AL"/>
              </w:rPr>
              <w:t>rdhër</w:t>
            </w:r>
            <w:r w:rsidR="00255ECD" w:rsidRPr="00B90E9F">
              <w:rPr>
                <w:rFonts w:ascii="CG Times" w:eastAsia="Times New Roman" w:hAnsi="CG Times"/>
                <w:b/>
                <w:bCs/>
                <w:sz w:val="14"/>
                <w:szCs w:val="14"/>
                <w:lang w:val="sq-AL"/>
              </w:rPr>
              <w:t>p</w:t>
            </w:r>
            <w:r w:rsidRPr="00B90E9F">
              <w:rPr>
                <w:rFonts w:ascii="CG Times" w:eastAsia="Times New Roman" w:hAnsi="CG Times"/>
                <w:b/>
                <w:bCs/>
                <w:sz w:val="14"/>
                <w:szCs w:val="14"/>
                <w:lang w:val="sq-AL"/>
              </w:rPr>
              <w:t xml:space="preserve">agesës </w:t>
            </w:r>
            <w:r w:rsidR="001442B6" w:rsidRPr="00B90E9F">
              <w:rPr>
                <w:rFonts w:ascii="CG Times" w:eastAsia="Times New Roman" w:hAnsi="CG Times"/>
                <w:b/>
                <w:bCs/>
                <w:sz w:val="14"/>
                <w:szCs w:val="14"/>
                <w:lang w:val="sq-AL"/>
              </w:rPr>
              <w:t xml:space="preserve">së </w:t>
            </w:r>
            <w:r w:rsidR="00255ECD" w:rsidRPr="00B90E9F">
              <w:rPr>
                <w:rFonts w:ascii="CG Times" w:eastAsia="Times New Roman" w:hAnsi="CG Times"/>
                <w:b/>
                <w:bCs/>
                <w:sz w:val="14"/>
                <w:szCs w:val="14"/>
                <w:lang w:val="sq-AL"/>
              </w:rPr>
              <w:t>r</w:t>
            </w:r>
            <w:r w:rsidRPr="00B90E9F">
              <w:rPr>
                <w:rFonts w:ascii="CG Times" w:eastAsia="Times New Roman" w:hAnsi="CG Times"/>
                <w:b/>
                <w:bCs/>
                <w:sz w:val="14"/>
                <w:szCs w:val="14"/>
                <w:lang w:val="sq-AL"/>
              </w:rPr>
              <w:t>imbursimit:</w:t>
            </w:r>
          </w:p>
        </w:tc>
      </w:tr>
      <w:tr w:rsidR="00E5765B" w:rsidRPr="00B90E9F" w:rsidTr="006E210D">
        <w:trPr>
          <w:trHeight w:val="177"/>
        </w:trPr>
        <w:tc>
          <w:tcPr>
            <w:tcW w:w="3266" w:type="pct"/>
            <w:gridSpan w:val="7"/>
            <w:tcBorders>
              <w:top w:val="single" w:sz="4" w:space="0" w:color="auto"/>
              <w:left w:val="single" w:sz="4" w:space="0" w:color="auto"/>
              <w:bottom w:val="single" w:sz="4" w:space="0" w:color="auto"/>
              <w:right w:val="single" w:sz="4" w:space="0" w:color="000000"/>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Emri i subjektit p</w:t>
            </w:r>
            <w:r w:rsidR="00B12648" w:rsidRPr="00B90E9F">
              <w:rPr>
                <w:rFonts w:ascii="CG Times" w:eastAsia="Times New Roman" w:hAnsi="CG Times"/>
                <w:b/>
                <w:bCs/>
                <w:sz w:val="14"/>
                <w:szCs w:val="14"/>
                <w:lang w:val="sq-AL"/>
              </w:rPr>
              <w:t>ë</w:t>
            </w:r>
            <w:r w:rsidRPr="00B90E9F">
              <w:rPr>
                <w:rFonts w:ascii="CG Times" w:eastAsia="Times New Roman" w:hAnsi="CG Times"/>
                <w:b/>
                <w:bCs/>
                <w:sz w:val="14"/>
                <w:szCs w:val="14"/>
                <w:lang w:val="sq-AL"/>
              </w:rPr>
              <w:t>rfitues</w:t>
            </w:r>
          </w:p>
        </w:tc>
        <w:tc>
          <w:tcPr>
            <w:tcW w:w="275"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3" w:type="pct"/>
            <w:tcBorders>
              <w:top w:val="nil"/>
              <w:left w:val="nil"/>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Emërtimi</w:t>
            </w:r>
          </w:p>
        </w:tc>
        <w:tc>
          <w:tcPr>
            <w:tcW w:w="509" w:type="pct"/>
            <w:tcBorders>
              <w:top w:val="nil"/>
              <w:left w:val="nil"/>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Nr. </w:t>
            </w:r>
            <w:r w:rsidR="001442B6" w:rsidRPr="00B90E9F">
              <w:rPr>
                <w:rFonts w:ascii="CG Times" w:eastAsia="Times New Roman" w:hAnsi="CG Times"/>
                <w:b/>
                <w:bCs/>
                <w:sz w:val="14"/>
                <w:szCs w:val="14"/>
                <w:lang w:val="sq-AL"/>
              </w:rPr>
              <w:t xml:space="preserve">i </w:t>
            </w:r>
            <w:r w:rsidR="00B12648" w:rsidRPr="00B90E9F">
              <w:rPr>
                <w:rFonts w:ascii="CG Times" w:eastAsia="Times New Roman" w:hAnsi="CG Times"/>
                <w:b/>
                <w:bCs/>
                <w:sz w:val="14"/>
                <w:szCs w:val="14"/>
                <w:lang w:val="sq-AL"/>
              </w:rPr>
              <w:t>dokumenti</w:t>
            </w:r>
            <w:r w:rsidR="001442B6" w:rsidRPr="00B90E9F">
              <w:rPr>
                <w:rFonts w:ascii="CG Times" w:eastAsia="Times New Roman" w:hAnsi="CG Times"/>
                <w:b/>
                <w:bCs/>
                <w:sz w:val="14"/>
                <w:szCs w:val="14"/>
                <w:lang w:val="sq-AL"/>
              </w:rPr>
              <w:t>t</w:t>
            </w:r>
          </w:p>
        </w:tc>
        <w:tc>
          <w:tcPr>
            <w:tcW w:w="617" w:type="pct"/>
            <w:tcBorders>
              <w:top w:val="nil"/>
              <w:left w:val="nil"/>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Data e </w:t>
            </w:r>
            <w:r w:rsidR="00B12648" w:rsidRPr="00B90E9F">
              <w:rPr>
                <w:rFonts w:ascii="CG Times" w:eastAsia="Times New Roman" w:hAnsi="CG Times"/>
                <w:b/>
                <w:bCs/>
                <w:sz w:val="14"/>
                <w:szCs w:val="14"/>
                <w:lang w:val="sq-AL"/>
              </w:rPr>
              <w:t>dokumentit</w:t>
            </w:r>
          </w:p>
        </w:tc>
      </w:tr>
      <w:tr w:rsidR="00E5765B" w:rsidRPr="00B90E9F" w:rsidTr="006E210D">
        <w:trPr>
          <w:trHeight w:val="219"/>
        </w:trPr>
        <w:tc>
          <w:tcPr>
            <w:tcW w:w="3266" w:type="pct"/>
            <w:gridSpan w:val="7"/>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3"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Njoftimi </w:t>
            </w:r>
          </w:p>
        </w:tc>
        <w:tc>
          <w:tcPr>
            <w:tcW w:w="5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nr. xxx</w:t>
            </w:r>
          </w:p>
        </w:tc>
        <w:tc>
          <w:tcPr>
            <w:tcW w:w="617"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datë __,__,20__</w:t>
            </w:r>
          </w:p>
        </w:tc>
      </w:tr>
      <w:tr w:rsidR="00E5765B" w:rsidRPr="00B90E9F" w:rsidTr="006E210D">
        <w:trPr>
          <w:trHeight w:val="177"/>
        </w:trPr>
        <w:tc>
          <w:tcPr>
            <w:tcW w:w="557" w:type="pct"/>
            <w:gridSpan w:val="2"/>
            <w:tcBorders>
              <w:top w:val="nil"/>
              <w:left w:val="single" w:sz="4" w:space="0" w:color="auto"/>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NIPT - i</w:t>
            </w:r>
          </w:p>
        </w:tc>
        <w:tc>
          <w:tcPr>
            <w:tcW w:w="354"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293"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2062" w:type="pct"/>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3" w:type="pct"/>
            <w:tcBorders>
              <w:top w:val="single" w:sz="4" w:space="0" w:color="auto"/>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Të tjera</w:t>
            </w:r>
          </w:p>
        </w:tc>
        <w:tc>
          <w:tcPr>
            <w:tcW w:w="5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617"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19"/>
        </w:trPr>
        <w:tc>
          <w:tcPr>
            <w:tcW w:w="1204" w:type="pct"/>
            <w:gridSpan w:val="4"/>
            <w:tcBorders>
              <w:top w:val="single" w:sz="4" w:space="0" w:color="auto"/>
              <w:left w:val="single" w:sz="4" w:space="0" w:color="auto"/>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Nr.</w:t>
            </w:r>
            <w:r w:rsidR="001F3191" w:rsidRPr="00B90E9F">
              <w:rPr>
                <w:rFonts w:ascii="CG Times" w:eastAsia="Times New Roman" w:hAnsi="CG Times"/>
                <w:b/>
                <w:bCs/>
                <w:sz w:val="14"/>
                <w:szCs w:val="14"/>
                <w:lang w:val="sq-AL"/>
              </w:rPr>
              <w:t xml:space="preserve"> i </w:t>
            </w:r>
            <w:r w:rsidRPr="00B90E9F">
              <w:rPr>
                <w:rFonts w:ascii="CG Times" w:eastAsia="Times New Roman" w:hAnsi="CG Times"/>
                <w:b/>
                <w:bCs/>
                <w:sz w:val="14"/>
                <w:szCs w:val="14"/>
                <w:lang w:val="sq-AL"/>
              </w:rPr>
              <w:t>llog.</w:t>
            </w:r>
            <w:r w:rsidR="001F3191" w:rsidRPr="00B90E9F">
              <w:rPr>
                <w:rFonts w:ascii="CG Times" w:eastAsia="Times New Roman" w:hAnsi="CG Times"/>
                <w:b/>
                <w:bCs/>
                <w:sz w:val="14"/>
                <w:szCs w:val="14"/>
                <w:lang w:val="sq-AL"/>
              </w:rPr>
              <w:t xml:space="preserve"> </w:t>
            </w:r>
            <w:r w:rsidRPr="00B90E9F">
              <w:rPr>
                <w:rFonts w:ascii="CG Times" w:eastAsia="Times New Roman" w:hAnsi="CG Times"/>
                <w:b/>
                <w:bCs/>
                <w:sz w:val="14"/>
                <w:szCs w:val="14"/>
                <w:lang w:val="sq-AL"/>
              </w:rPr>
              <w:t>bankare të subjektit</w:t>
            </w:r>
          </w:p>
        </w:tc>
        <w:tc>
          <w:tcPr>
            <w:tcW w:w="2062" w:type="pct"/>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3" w:type="pct"/>
            <w:tcBorders>
              <w:top w:val="nil"/>
              <w:left w:val="nil"/>
              <w:bottom w:val="nil"/>
              <w:right w:val="single" w:sz="4" w:space="0" w:color="auto"/>
            </w:tcBorders>
            <w:shd w:val="clear" w:color="000000" w:fill="CCFFFF"/>
            <w:noWrap/>
            <w:vAlign w:val="bottom"/>
            <w:hideMark/>
          </w:tcPr>
          <w:p w:rsidR="00E5765B" w:rsidRPr="00B90E9F" w:rsidRDefault="00B12648"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(e</w:t>
            </w:r>
            <w:r w:rsidR="00E5765B" w:rsidRPr="00B90E9F">
              <w:rPr>
                <w:rFonts w:ascii="CG Times" w:eastAsia="Times New Roman" w:hAnsi="CG Times"/>
                <w:sz w:val="14"/>
                <w:szCs w:val="14"/>
                <w:lang w:val="sq-AL"/>
              </w:rPr>
              <w:t xml:space="preserve">mërtime, </w:t>
            </w:r>
          </w:p>
        </w:tc>
        <w:tc>
          <w:tcPr>
            <w:tcW w:w="5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617"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19"/>
        </w:trPr>
        <w:tc>
          <w:tcPr>
            <w:tcW w:w="911" w:type="pct"/>
            <w:gridSpan w:val="3"/>
            <w:tcBorders>
              <w:top w:val="single" w:sz="4" w:space="0" w:color="auto"/>
              <w:left w:val="single" w:sz="4" w:space="0" w:color="auto"/>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Emri i </w:t>
            </w:r>
            <w:r w:rsidR="00B12648" w:rsidRPr="00B90E9F">
              <w:rPr>
                <w:rFonts w:ascii="CG Times" w:eastAsia="Times New Roman" w:hAnsi="CG Times"/>
                <w:b/>
                <w:bCs/>
                <w:sz w:val="14"/>
                <w:szCs w:val="14"/>
                <w:lang w:val="sq-AL"/>
              </w:rPr>
              <w:t>bankës</w:t>
            </w:r>
          </w:p>
        </w:tc>
        <w:tc>
          <w:tcPr>
            <w:tcW w:w="293"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2062" w:type="pct"/>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numër,</w:t>
            </w:r>
          </w:p>
        </w:tc>
        <w:tc>
          <w:tcPr>
            <w:tcW w:w="5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617"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r>
      <w:tr w:rsidR="00E5765B" w:rsidRPr="00B90E9F" w:rsidTr="006E210D">
        <w:trPr>
          <w:trHeight w:val="209"/>
        </w:trPr>
        <w:tc>
          <w:tcPr>
            <w:tcW w:w="3266" w:type="pct"/>
            <w:gridSpan w:val="7"/>
            <w:tcBorders>
              <w:top w:val="single" w:sz="4" w:space="0" w:color="auto"/>
              <w:left w:val="single" w:sz="4" w:space="0" w:color="auto"/>
              <w:bottom w:val="single" w:sz="4" w:space="0" w:color="auto"/>
              <w:right w:val="single" w:sz="4" w:space="0" w:color="000000"/>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Adresa e </w:t>
            </w:r>
            <w:r w:rsidR="00B12648" w:rsidRPr="00B90E9F">
              <w:rPr>
                <w:rFonts w:ascii="CG Times" w:eastAsia="Times New Roman" w:hAnsi="CG Times"/>
                <w:b/>
                <w:bCs/>
                <w:sz w:val="14"/>
                <w:szCs w:val="14"/>
                <w:lang w:val="sq-AL"/>
              </w:rPr>
              <w:t>bankës</w:t>
            </w:r>
          </w:p>
        </w:tc>
        <w:tc>
          <w:tcPr>
            <w:tcW w:w="275"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nil"/>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datë)</w:t>
            </w:r>
          </w:p>
        </w:tc>
        <w:tc>
          <w:tcPr>
            <w:tcW w:w="5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617"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19"/>
        </w:trPr>
        <w:tc>
          <w:tcPr>
            <w:tcW w:w="3266" w:type="pct"/>
            <w:gridSpan w:val="7"/>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xxxxxx (p.sh.</w:t>
            </w:r>
            <w:r w:rsidR="003E2E48" w:rsidRPr="00B90E9F">
              <w:rPr>
                <w:rFonts w:ascii="CG Times" w:eastAsia="Times New Roman" w:hAnsi="CG Times"/>
                <w:sz w:val="14"/>
                <w:szCs w:val="14"/>
                <w:lang w:val="sq-AL"/>
              </w:rPr>
              <w:t xml:space="preserve"> </w:t>
            </w:r>
            <w:r w:rsidRPr="00B90E9F">
              <w:rPr>
                <w:rFonts w:ascii="CG Times" w:eastAsia="Times New Roman" w:hAnsi="CG Times"/>
                <w:sz w:val="14"/>
                <w:szCs w:val="14"/>
                <w:lang w:val="sq-AL"/>
              </w:rPr>
              <w:t>Tiranë)</w:t>
            </w:r>
          </w:p>
        </w:tc>
        <w:tc>
          <w:tcPr>
            <w:tcW w:w="275"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r w:rsidRPr="00B90E9F">
              <w:rPr>
                <w:rFonts w:ascii="CG Times" w:eastAsia="Times New Roman" w:hAnsi="CG Times" w:cs="Arial"/>
                <w:sz w:val="14"/>
                <w:szCs w:val="14"/>
                <w:lang w:val="sq-AL"/>
              </w:rPr>
              <w:t> </w:t>
            </w:r>
          </w:p>
        </w:tc>
        <w:tc>
          <w:tcPr>
            <w:tcW w:w="509"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617" w:type="pct"/>
            <w:tcBorders>
              <w:top w:val="nil"/>
              <w:left w:val="nil"/>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19"/>
        </w:trPr>
        <w:tc>
          <w:tcPr>
            <w:tcW w:w="3874" w:type="pct"/>
            <w:gridSpan w:val="9"/>
            <w:tcBorders>
              <w:top w:val="nil"/>
              <w:left w:val="single" w:sz="4" w:space="0" w:color="auto"/>
              <w:bottom w:val="nil"/>
              <w:right w:val="nil"/>
            </w:tcBorders>
            <w:shd w:val="clear" w:color="000000" w:fill="CCFFFF"/>
            <w:noWrap/>
            <w:vAlign w:val="bottom"/>
            <w:hideMark/>
          </w:tcPr>
          <w:p w:rsidR="00E5765B" w:rsidRPr="00B90E9F" w:rsidRDefault="00B12648" w:rsidP="00F35C8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P</w:t>
            </w:r>
            <w:r w:rsidR="00F35C87" w:rsidRPr="00B90E9F">
              <w:rPr>
                <w:rFonts w:ascii="CG Times" w:eastAsia="Times New Roman" w:hAnsi="CG Times"/>
                <w:b/>
                <w:bCs/>
                <w:sz w:val="14"/>
                <w:szCs w:val="14"/>
                <w:lang w:val="sq-AL"/>
              </w:rPr>
              <w:t>Ë</w:t>
            </w:r>
            <w:r w:rsidRPr="00B90E9F">
              <w:rPr>
                <w:rFonts w:ascii="CG Times" w:eastAsia="Times New Roman" w:hAnsi="CG Times"/>
                <w:b/>
                <w:bCs/>
                <w:sz w:val="14"/>
                <w:szCs w:val="14"/>
                <w:lang w:val="sq-AL"/>
              </w:rPr>
              <w:t>R DREJTORIN</w:t>
            </w:r>
            <w:r w:rsidR="00F35C87" w:rsidRPr="00B90E9F">
              <w:rPr>
                <w:rFonts w:ascii="CG Times" w:eastAsia="Times New Roman" w:hAnsi="CG Times"/>
                <w:b/>
                <w:bCs/>
                <w:sz w:val="14"/>
                <w:szCs w:val="14"/>
                <w:lang w:val="sq-AL"/>
              </w:rPr>
              <w:t>Ë</w:t>
            </w:r>
            <w:r w:rsidR="00E5765B" w:rsidRPr="00B90E9F">
              <w:rPr>
                <w:rFonts w:ascii="CG Times" w:eastAsia="Times New Roman" w:hAnsi="CG Times"/>
                <w:b/>
                <w:bCs/>
                <w:sz w:val="14"/>
                <w:szCs w:val="14"/>
                <w:lang w:val="sq-AL"/>
              </w:rPr>
              <w:t xml:space="preserve"> RAJONALE TATIMORE ______________ </w:t>
            </w:r>
          </w:p>
        </w:tc>
        <w:tc>
          <w:tcPr>
            <w:tcW w:w="1126" w:type="pct"/>
            <w:gridSpan w:val="2"/>
            <w:tcBorders>
              <w:top w:val="nil"/>
              <w:left w:val="nil"/>
              <w:bottom w:val="nil"/>
              <w:right w:val="single" w:sz="4" w:space="0" w:color="000000"/>
            </w:tcBorders>
            <w:shd w:val="clear" w:color="000000" w:fill="CCFFFF"/>
            <w:noWrap/>
            <w:vAlign w:val="bottom"/>
            <w:hideMark/>
          </w:tcPr>
          <w:p w:rsidR="00E5765B" w:rsidRPr="00B90E9F" w:rsidRDefault="00B12648" w:rsidP="00F35C8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P</w:t>
            </w:r>
            <w:r w:rsidR="00F35C87" w:rsidRPr="00B90E9F">
              <w:rPr>
                <w:rFonts w:ascii="CG Times" w:eastAsia="Times New Roman" w:hAnsi="CG Times"/>
                <w:b/>
                <w:bCs/>
                <w:sz w:val="14"/>
                <w:szCs w:val="14"/>
                <w:lang w:val="sq-AL"/>
              </w:rPr>
              <w:t>Ë</w:t>
            </w:r>
            <w:r w:rsidRPr="00B90E9F">
              <w:rPr>
                <w:rFonts w:ascii="CG Times" w:eastAsia="Times New Roman" w:hAnsi="CG Times"/>
                <w:b/>
                <w:bCs/>
                <w:sz w:val="14"/>
                <w:szCs w:val="14"/>
                <w:lang w:val="sq-AL"/>
              </w:rPr>
              <w:t>R DEG</w:t>
            </w:r>
            <w:r w:rsidR="00F35C87" w:rsidRPr="00B90E9F">
              <w:rPr>
                <w:rFonts w:ascii="CG Times" w:eastAsia="Times New Roman" w:hAnsi="CG Times"/>
                <w:b/>
                <w:bCs/>
                <w:sz w:val="14"/>
                <w:szCs w:val="14"/>
                <w:lang w:val="sq-AL"/>
              </w:rPr>
              <w:t>Ë</w:t>
            </w:r>
            <w:r w:rsidR="00E5765B" w:rsidRPr="00B90E9F">
              <w:rPr>
                <w:rFonts w:ascii="CG Times" w:eastAsia="Times New Roman" w:hAnsi="CG Times"/>
                <w:b/>
                <w:bCs/>
                <w:sz w:val="14"/>
                <w:szCs w:val="14"/>
                <w:lang w:val="sq-AL"/>
              </w:rPr>
              <w:t>N E THESARIT</w:t>
            </w:r>
          </w:p>
        </w:tc>
      </w:tr>
      <w:tr w:rsidR="00E5765B" w:rsidRPr="00B90E9F" w:rsidTr="006E210D">
        <w:trPr>
          <w:trHeight w:val="177"/>
        </w:trPr>
        <w:tc>
          <w:tcPr>
            <w:tcW w:w="557" w:type="pct"/>
            <w:gridSpan w:val="2"/>
            <w:tcBorders>
              <w:top w:val="nil"/>
              <w:left w:val="single" w:sz="4" w:space="0" w:color="auto"/>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54"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29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1422"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1"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275"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509"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Aprovuar dat</w:t>
            </w:r>
            <w:r w:rsidR="00B12648" w:rsidRPr="00B90E9F">
              <w:rPr>
                <w:rFonts w:ascii="CG Times" w:eastAsia="Times New Roman" w:hAnsi="CG Times"/>
                <w:b/>
                <w:bCs/>
                <w:sz w:val="14"/>
                <w:szCs w:val="14"/>
                <w:lang w:val="sq-AL"/>
              </w:rPr>
              <w:t>ë</w:t>
            </w:r>
            <w:r w:rsidRPr="00B90E9F">
              <w:rPr>
                <w:rFonts w:ascii="CG Times" w:eastAsia="Times New Roman" w:hAnsi="CG Times"/>
                <w:b/>
                <w:bCs/>
                <w:sz w:val="14"/>
                <w:szCs w:val="14"/>
                <w:lang w:val="sq-AL"/>
              </w:rPr>
              <w:t xml:space="preserve"> </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6E210D">
        <w:trPr>
          <w:trHeight w:val="219"/>
        </w:trPr>
        <w:tc>
          <w:tcPr>
            <w:tcW w:w="1513" w:type="pct"/>
            <w:gridSpan w:val="5"/>
            <w:tcBorders>
              <w:top w:val="nil"/>
              <w:left w:val="single" w:sz="4" w:space="0" w:color="auto"/>
              <w:bottom w:val="nil"/>
              <w:right w:val="nil"/>
            </w:tcBorders>
            <w:shd w:val="clear" w:color="000000" w:fill="CCFFFF"/>
            <w:noWrap/>
            <w:vAlign w:val="bottom"/>
            <w:hideMark/>
          </w:tcPr>
          <w:p w:rsidR="00E5765B" w:rsidRPr="00B90E9F" w:rsidRDefault="00B12648"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DREJTORI I DREJTORISË</w:t>
            </w:r>
            <w:r w:rsidR="00E5765B" w:rsidRPr="00B90E9F">
              <w:rPr>
                <w:rFonts w:ascii="CG Times" w:eastAsia="Times New Roman" w:hAnsi="CG Times"/>
                <w:b/>
                <w:bCs/>
                <w:sz w:val="14"/>
                <w:szCs w:val="14"/>
                <w:lang w:val="sq-AL"/>
              </w:rPr>
              <w:t xml:space="preserve"> RAJONALE </w:t>
            </w:r>
          </w:p>
        </w:tc>
        <w:tc>
          <w:tcPr>
            <w:tcW w:w="1422"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DREJTORI I DR. VLER</w:t>
            </w:r>
            <w:r w:rsidR="0084693E" w:rsidRPr="00B90E9F">
              <w:rPr>
                <w:rFonts w:ascii="CG Times" w:eastAsia="Times New Roman" w:hAnsi="CG Times"/>
                <w:b/>
                <w:bCs/>
                <w:sz w:val="14"/>
                <w:szCs w:val="14"/>
                <w:lang w:val="sq-AL"/>
              </w:rPr>
              <w:t>Ë</w:t>
            </w:r>
            <w:r w:rsidRPr="00B90E9F">
              <w:rPr>
                <w:rFonts w:ascii="CG Times" w:eastAsia="Times New Roman" w:hAnsi="CG Times"/>
                <w:b/>
                <w:bCs/>
                <w:sz w:val="14"/>
                <w:szCs w:val="14"/>
                <w:lang w:val="sq-AL"/>
              </w:rPr>
              <w:t>SIMIT/KONTABILITETIT</w:t>
            </w:r>
            <w:r w:rsidR="00E830B2" w:rsidRPr="00B90E9F">
              <w:rPr>
                <w:rFonts w:ascii="CG Times" w:eastAsia="Times New Roman" w:hAnsi="CG Times"/>
                <w:b/>
                <w:bCs/>
                <w:sz w:val="14"/>
                <w:szCs w:val="14"/>
                <w:lang w:val="sq-AL"/>
              </w:rPr>
              <w:t xml:space="preserve"> </w:t>
            </w:r>
          </w:p>
        </w:tc>
        <w:tc>
          <w:tcPr>
            <w:tcW w:w="331" w:type="pct"/>
            <w:tcBorders>
              <w:top w:val="nil"/>
              <w:left w:val="nil"/>
              <w:bottom w:val="nil"/>
              <w:right w:val="nil"/>
            </w:tcBorders>
            <w:shd w:val="clear" w:color="auto" w:fill="auto"/>
            <w:noWrap/>
            <w:vAlign w:val="bottom"/>
            <w:hideMark/>
          </w:tcPr>
          <w:p w:rsidR="00E5765B" w:rsidRPr="00B90E9F" w:rsidRDefault="00E5765B" w:rsidP="00413E67">
            <w:pPr>
              <w:spacing w:after="0" w:line="240" w:lineRule="auto"/>
              <w:ind w:firstLine="0"/>
              <w:rPr>
                <w:rFonts w:ascii="CG Times" w:eastAsia="Times New Roman" w:hAnsi="CG Times" w:cs="Arial"/>
                <w:sz w:val="14"/>
                <w:szCs w:val="14"/>
                <w:lang w:val="sq-AL"/>
              </w:rPr>
            </w:pPr>
          </w:p>
        </w:tc>
        <w:tc>
          <w:tcPr>
            <w:tcW w:w="275"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3"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1126" w:type="pct"/>
            <w:gridSpan w:val="2"/>
            <w:tcBorders>
              <w:top w:val="nil"/>
              <w:left w:val="nil"/>
              <w:bottom w:val="nil"/>
              <w:right w:val="single" w:sz="4" w:space="0" w:color="000000"/>
            </w:tcBorders>
            <w:shd w:val="clear" w:color="000000" w:fill="CCFFFF"/>
            <w:noWrap/>
            <w:vAlign w:val="bottom"/>
            <w:hideMark/>
          </w:tcPr>
          <w:p w:rsidR="00E5765B" w:rsidRPr="00B90E9F" w:rsidRDefault="00E830B2"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 </w:t>
            </w:r>
            <w:r w:rsidR="00E5765B" w:rsidRPr="00B90E9F">
              <w:rPr>
                <w:rFonts w:ascii="CG Times" w:eastAsia="Times New Roman" w:hAnsi="CG Times"/>
                <w:b/>
                <w:bCs/>
                <w:sz w:val="14"/>
                <w:szCs w:val="14"/>
                <w:lang w:val="sq-AL"/>
              </w:rPr>
              <w:t>DREJTORI I D</w:t>
            </w:r>
            <w:r w:rsidR="00B12648" w:rsidRPr="00B90E9F">
              <w:rPr>
                <w:rFonts w:ascii="CG Times" w:eastAsia="Times New Roman" w:hAnsi="CG Times"/>
                <w:b/>
                <w:bCs/>
                <w:sz w:val="14"/>
                <w:szCs w:val="14"/>
                <w:lang w:val="sq-AL"/>
              </w:rPr>
              <w:t>EGËS SË</w:t>
            </w:r>
            <w:r w:rsidR="00E5765B" w:rsidRPr="00B90E9F">
              <w:rPr>
                <w:rFonts w:ascii="CG Times" w:eastAsia="Times New Roman" w:hAnsi="CG Times"/>
                <w:b/>
                <w:bCs/>
                <w:sz w:val="14"/>
                <w:szCs w:val="14"/>
                <w:lang w:val="sq-AL"/>
              </w:rPr>
              <w:t xml:space="preserve"> THESARIT</w:t>
            </w:r>
          </w:p>
        </w:tc>
      </w:tr>
      <w:tr w:rsidR="00E5765B" w:rsidRPr="00B90E9F" w:rsidTr="006E210D">
        <w:trPr>
          <w:trHeight w:val="177"/>
        </w:trPr>
        <w:tc>
          <w:tcPr>
            <w:tcW w:w="2935" w:type="pct"/>
            <w:gridSpan w:val="6"/>
            <w:tcBorders>
              <w:top w:val="nil"/>
              <w:left w:val="single" w:sz="4" w:space="0" w:color="auto"/>
              <w:bottom w:val="nil"/>
              <w:right w:val="nil"/>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(____________________________)</w:t>
            </w:r>
            <w:r w:rsidR="00E830B2" w:rsidRPr="00B90E9F">
              <w:rPr>
                <w:rFonts w:ascii="CG Times" w:eastAsia="Times New Roman" w:hAnsi="CG Times"/>
                <w:sz w:val="14"/>
                <w:szCs w:val="14"/>
                <w:lang w:val="sq-AL"/>
              </w:rPr>
              <w:t xml:space="preserve"> </w:t>
            </w:r>
            <w:r w:rsidRPr="00B90E9F">
              <w:rPr>
                <w:rFonts w:ascii="CG Times" w:eastAsia="Times New Roman" w:hAnsi="CG Times"/>
                <w:sz w:val="14"/>
                <w:szCs w:val="14"/>
                <w:lang w:val="sq-AL"/>
              </w:rPr>
              <w:t>(_________________________)</w:t>
            </w:r>
          </w:p>
        </w:tc>
        <w:tc>
          <w:tcPr>
            <w:tcW w:w="939" w:type="pct"/>
            <w:gridSpan w:val="3"/>
            <w:tcBorders>
              <w:top w:val="nil"/>
              <w:left w:val="nil"/>
              <w:bottom w:val="nil"/>
              <w:right w:val="nil"/>
            </w:tcBorders>
            <w:shd w:val="clear" w:color="000000" w:fill="FF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p>
        </w:tc>
        <w:tc>
          <w:tcPr>
            <w:tcW w:w="1126" w:type="pct"/>
            <w:gridSpan w:val="2"/>
            <w:tcBorders>
              <w:top w:val="nil"/>
              <w:left w:val="nil"/>
              <w:bottom w:val="nil"/>
              <w:right w:val="single" w:sz="4" w:space="0" w:color="000000"/>
            </w:tcBorders>
            <w:shd w:val="clear" w:color="000000" w:fill="FFFFFF"/>
            <w:noWrap/>
            <w:vAlign w:val="bottom"/>
            <w:hideMark/>
          </w:tcPr>
          <w:p w:rsidR="00E5765B" w:rsidRPr="00B90E9F" w:rsidRDefault="00E830B2"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xml:space="preserve"> </w:t>
            </w:r>
            <w:r w:rsidR="00E5765B" w:rsidRPr="00B90E9F">
              <w:rPr>
                <w:rFonts w:ascii="CG Times" w:eastAsia="Times New Roman" w:hAnsi="CG Times"/>
                <w:sz w:val="14"/>
                <w:szCs w:val="14"/>
                <w:lang w:val="sq-AL"/>
              </w:rPr>
              <w:t>(__________________________________)</w:t>
            </w:r>
          </w:p>
        </w:tc>
      </w:tr>
      <w:tr w:rsidR="00E5765B" w:rsidRPr="00B90E9F" w:rsidTr="006E210D">
        <w:trPr>
          <w:trHeight w:val="177"/>
        </w:trPr>
        <w:tc>
          <w:tcPr>
            <w:tcW w:w="557" w:type="pct"/>
            <w:gridSpan w:val="2"/>
            <w:tcBorders>
              <w:top w:val="nil"/>
              <w:left w:val="single" w:sz="4" w:space="0" w:color="auto"/>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54"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b/>
                <w:bCs/>
                <w:sz w:val="14"/>
                <w:szCs w:val="14"/>
                <w:lang w:val="sq-AL"/>
              </w:rPr>
              <w:t>Vula</w:t>
            </w:r>
            <w:r w:rsidRPr="00B90E9F">
              <w:rPr>
                <w:rFonts w:ascii="CG Times" w:eastAsia="Times New Roman" w:hAnsi="CG Times"/>
                <w:sz w:val="14"/>
                <w:szCs w:val="14"/>
                <w:lang w:val="sq-AL"/>
              </w:rPr>
              <w:t> </w:t>
            </w:r>
          </w:p>
        </w:tc>
        <w:tc>
          <w:tcPr>
            <w:tcW w:w="293"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09"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1422"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331"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p>
        </w:tc>
        <w:tc>
          <w:tcPr>
            <w:tcW w:w="275"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c>
          <w:tcPr>
            <w:tcW w:w="333"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509" w:type="pct"/>
            <w:tcBorders>
              <w:top w:val="nil"/>
              <w:left w:val="nil"/>
              <w:bottom w:val="single" w:sz="4" w:space="0" w:color="auto"/>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w:t>
            </w:r>
          </w:p>
        </w:tc>
        <w:tc>
          <w:tcPr>
            <w:tcW w:w="617" w:type="pct"/>
            <w:tcBorders>
              <w:top w:val="nil"/>
              <w:left w:val="nil"/>
              <w:bottom w:val="single" w:sz="4" w:space="0" w:color="auto"/>
              <w:right w:val="single" w:sz="4" w:space="0" w:color="auto"/>
            </w:tcBorders>
            <w:shd w:val="clear" w:color="000000" w:fill="CCFFFF"/>
            <w:noWrap/>
            <w:vAlign w:val="bottom"/>
            <w:hideMark/>
          </w:tcPr>
          <w:p w:rsidR="00E5765B" w:rsidRPr="00B90E9F" w:rsidRDefault="00E830B2"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 </w:t>
            </w:r>
            <w:r w:rsidR="00E5765B" w:rsidRPr="00B90E9F">
              <w:rPr>
                <w:rFonts w:ascii="CG Times" w:eastAsia="Times New Roman" w:hAnsi="CG Times"/>
                <w:b/>
                <w:bCs/>
                <w:sz w:val="14"/>
                <w:szCs w:val="14"/>
                <w:lang w:val="sq-AL"/>
              </w:rPr>
              <w:t>Vula</w:t>
            </w:r>
          </w:p>
        </w:tc>
      </w:tr>
      <w:tr w:rsidR="00E5765B" w:rsidRPr="00B90E9F" w:rsidTr="006E210D">
        <w:trPr>
          <w:trHeight w:val="177"/>
        </w:trPr>
        <w:tc>
          <w:tcPr>
            <w:tcW w:w="4383" w:type="pct"/>
            <w:gridSpan w:val="10"/>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b/>
                <w:bCs/>
                <w:sz w:val="14"/>
                <w:szCs w:val="14"/>
                <w:lang w:val="sq-AL"/>
              </w:rPr>
            </w:pPr>
            <w:r w:rsidRPr="00B90E9F">
              <w:rPr>
                <w:rFonts w:ascii="CG Times" w:eastAsia="Times New Roman" w:hAnsi="CG Times"/>
                <w:b/>
                <w:bCs/>
                <w:sz w:val="14"/>
                <w:szCs w:val="14"/>
                <w:lang w:val="sq-AL"/>
              </w:rPr>
              <w:t xml:space="preserve">Shënim: Qelizat për </w:t>
            </w:r>
            <w:r w:rsidR="00F75C6C" w:rsidRPr="00B90E9F">
              <w:rPr>
                <w:rFonts w:ascii="CG Times" w:eastAsia="Times New Roman" w:hAnsi="CG Times"/>
                <w:b/>
                <w:bCs/>
                <w:sz w:val="14"/>
                <w:szCs w:val="14"/>
                <w:lang w:val="sq-AL"/>
              </w:rPr>
              <w:t>“</w:t>
            </w:r>
            <w:r w:rsidRPr="00B90E9F">
              <w:rPr>
                <w:rFonts w:ascii="CG Times" w:eastAsia="Times New Roman" w:hAnsi="CG Times"/>
                <w:b/>
                <w:bCs/>
                <w:sz w:val="14"/>
                <w:szCs w:val="14"/>
                <w:lang w:val="sq-AL"/>
              </w:rPr>
              <w:t>Nr. i kuponit</w:t>
            </w:r>
            <w:r w:rsidR="00F75C6C" w:rsidRPr="00B90E9F">
              <w:rPr>
                <w:rFonts w:ascii="CG Times" w:eastAsia="Times New Roman" w:hAnsi="CG Times"/>
                <w:b/>
                <w:bCs/>
                <w:sz w:val="14"/>
                <w:szCs w:val="14"/>
                <w:lang w:val="sq-AL"/>
              </w:rPr>
              <w:t>”</w:t>
            </w:r>
            <w:r w:rsidRPr="00B90E9F">
              <w:rPr>
                <w:rFonts w:ascii="CG Times" w:eastAsia="Times New Roman" w:hAnsi="CG Times"/>
                <w:b/>
                <w:bCs/>
                <w:sz w:val="14"/>
                <w:szCs w:val="14"/>
                <w:lang w:val="sq-AL"/>
              </w:rPr>
              <w:t xml:space="preserve"> dhe </w:t>
            </w:r>
            <w:r w:rsidR="00F75C6C" w:rsidRPr="00B90E9F">
              <w:rPr>
                <w:rFonts w:ascii="CG Times" w:eastAsia="Times New Roman" w:hAnsi="CG Times"/>
                <w:b/>
                <w:bCs/>
                <w:sz w:val="14"/>
                <w:szCs w:val="14"/>
                <w:lang w:val="sq-AL"/>
              </w:rPr>
              <w:t>“</w:t>
            </w:r>
            <w:r w:rsidRPr="00B90E9F">
              <w:rPr>
                <w:rFonts w:ascii="CG Times" w:eastAsia="Times New Roman" w:hAnsi="CG Times"/>
                <w:b/>
                <w:bCs/>
                <w:sz w:val="14"/>
                <w:szCs w:val="14"/>
                <w:lang w:val="sq-AL"/>
              </w:rPr>
              <w:t>Aprovuar datë</w:t>
            </w:r>
            <w:r w:rsidR="00F75C6C" w:rsidRPr="00B90E9F">
              <w:rPr>
                <w:rFonts w:ascii="CG Times" w:eastAsia="Times New Roman" w:hAnsi="CG Times"/>
                <w:b/>
                <w:bCs/>
                <w:sz w:val="14"/>
                <w:szCs w:val="14"/>
                <w:lang w:val="sq-AL"/>
              </w:rPr>
              <w:t>”</w:t>
            </w:r>
            <w:r w:rsidRPr="00B90E9F">
              <w:rPr>
                <w:rFonts w:ascii="CG Times" w:eastAsia="Times New Roman" w:hAnsi="CG Times"/>
                <w:b/>
                <w:bCs/>
                <w:sz w:val="14"/>
                <w:szCs w:val="14"/>
                <w:lang w:val="sq-AL"/>
              </w:rPr>
              <w:t xml:space="preserve">, plotësohen nga </w:t>
            </w:r>
            <w:r w:rsidR="0084693E" w:rsidRPr="00B90E9F">
              <w:rPr>
                <w:rFonts w:ascii="CG Times" w:eastAsia="Times New Roman" w:hAnsi="CG Times"/>
                <w:b/>
                <w:bCs/>
                <w:sz w:val="14"/>
                <w:szCs w:val="14"/>
                <w:lang w:val="sq-AL"/>
              </w:rPr>
              <w:t>nëpunësi</w:t>
            </w:r>
            <w:r w:rsidRPr="00B90E9F">
              <w:rPr>
                <w:rFonts w:ascii="CG Times" w:eastAsia="Times New Roman" w:hAnsi="CG Times"/>
                <w:b/>
                <w:bCs/>
                <w:sz w:val="14"/>
                <w:szCs w:val="14"/>
                <w:lang w:val="sq-AL"/>
              </w:rPr>
              <w:t xml:space="preserve"> i </w:t>
            </w:r>
            <w:r w:rsidR="00B12648" w:rsidRPr="00B90E9F">
              <w:rPr>
                <w:rFonts w:ascii="CG Times" w:eastAsia="Times New Roman" w:hAnsi="CG Times"/>
                <w:b/>
                <w:bCs/>
                <w:sz w:val="14"/>
                <w:szCs w:val="14"/>
                <w:lang w:val="sq-AL"/>
              </w:rPr>
              <w:t xml:space="preserve">degës </w:t>
            </w:r>
            <w:r w:rsidRPr="00B90E9F">
              <w:rPr>
                <w:rFonts w:ascii="CG Times" w:eastAsia="Times New Roman" w:hAnsi="CG Times"/>
                <w:b/>
                <w:bCs/>
                <w:sz w:val="14"/>
                <w:szCs w:val="14"/>
                <w:lang w:val="sq-AL"/>
              </w:rPr>
              <w:t>së Thesarit</w:t>
            </w:r>
          </w:p>
        </w:tc>
        <w:tc>
          <w:tcPr>
            <w:tcW w:w="617" w:type="pct"/>
            <w:tcBorders>
              <w:top w:val="nil"/>
              <w:left w:val="nil"/>
              <w:bottom w:val="nil"/>
              <w:right w:val="nil"/>
            </w:tcBorders>
            <w:shd w:val="clear" w:color="000000" w:fill="CCFFFF"/>
            <w:noWrap/>
            <w:vAlign w:val="bottom"/>
            <w:hideMark/>
          </w:tcPr>
          <w:p w:rsidR="00E5765B" w:rsidRPr="00B90E9F" w:rsidRDefault="00E5765B" w:rsidP="00413E67">
            <w:pPr>
              <w:spacing w:after="0" w:line="240" w:lineRule="auto"/>
              <w:ind w:firstLine="0"/>
              <w:rPr>
                <w:rFonts w:ascii="CG Times" w:eastAsia="Times New Roman" w:hAnsi="CG Times"/>
                <w:sz w:val="14"/>
                <w:szCs w:val="14"/>
                <w:lang w:val="sq-AL"/>
              </w:rPr>
            </w:pPr>
            <w:r w:rsidRPr="00B90E9F">
              <w:rPr>
                <w:rFonts w:ascii="CG Times" w:eastAsia="Times New Roman" w:hAnsi="CG Times"/>
                <w:sz w:val="14"/>
                <w:szCs w:val="14"/>
                <w:lang w:val="sq-AL"/>
              </w:rPr>
              <w:t> </w:t>
            </w:r>
          </w:p>
        </w:tc>
      </w:tr>
      <w:tr w:rsidR="00E5765B" w:rsidRPr="00B90E9F" w:rsidTr="00E5765B">
        <w:trPr>
          <w:trHeight w:val="177"/>
        </w:trPr>
        <w:tc>
          <w:tcPr>
            <w:tcW w:w="5000" w:type="pct"/>
            <w:gridSpan w:val="11"/>
            <w:tcBorders>
              <w:top w:val="nil"/>
              <w:left w:val="nil"/>
              <w:bottom w:val="nil"/>
              <w:right w:val="nil"/>
            </w:tcBorders>
            <w:shd w:val="clear" w:color="000000" w:fill="CCFFFF"/>
            <w:noWrap/>
            <w:vAlign w:val="bottom"/>
            <w:hideMark/>
          </w:tcPr>
          <w:p w:rsidR="00E5765B" w:rsidRPr="00B90E9F" w:rsidRDefault="00E5765B" w:rsidP="00F35C87">
            <w:pPr>
              <w:autoSpaceDE w:val="0"/>
              <w:autoSpaceDN w:val="0"/>
              <w:adjustRightInd w:val="0"/>
              <w:spacing w:after="0" w:line="240" w:lineRule="auto"/>
              <w:ind w:firstLine="0"/>
              <w:rPr>
                <w:rFonts w:ascii="CG Times" w:eastAsia="Times New Roman" w:hAnsi="CG Times"/>
                <w:sz w:val="14"/>
                <w:szCs w:val="14"/>
                <w:lang w:val="sq-AL"/>
              </w:rPr>
            </w:pPr>
            <w:r w:rsidRPr="00B90E9F">
              <w:rPr>
                <w:rFonts w:ascii="CG Times" w:hAnsi="CG Times"/>
                <w:color w:val="000000"/>
                <w:sz w:val="14"/>
                <w:szCs w:val="14"/>
                <w:lang w:val="sq-AL"/>
              </w:rPr>
              <w:t>Ky njoftim</w:t>
            </w:r>
            <w:r w:rsidR="00B12648" w:rsidRPr="00B90E9F">
              <w:rPr>
                <w:rFonts w:ascii="CG Times" w:hAnsi="CG Times"/>
                <w:color w:val="000000"/>
                <w:sz w:val="14"/>
                <w:szCs w:val="14"/>
                <w:lang w:val="sq-AL"/>
              </w:rPr>
              <w:t>,</w:t>
            </w:r>
            <w:r w:rsidRPr="00B90E9F">
              <w:rPr>
                <w:rFonts w:ascii="CG Times" w:hAnsi="CG Times"/>
                <w:color w:val="000000"/>
                <w:sz w:val="14"/>
                <w:szCs w:val="14"/>
                <w:lang w:val="sq-AL"/>
              </w:rPr>
              <w:t xml:space="preserve"> </w:t>
            </w:r>
            <w:r w:rsidR="00B12648" w:rsidRPr="00B90E9F">
              <w:rPr>
                <w:rFonts w:ascii="CG Times" w:hAnsi="CG Times"/>
                <w:color w:val="000000"/>
                <w:sz w:val="14"/>
                <w:szCs w:val="14"/>
                <w:lang w:val="sq-AL"/>
              </w:rPr>
              <w:t>format</w:t>
            </w:r>
            <w:r w:rsidR="00F5470D" w:rsidRPr="00B90E9F">
              <w:rPr>
                <w:rFonts w:ascii="CG Times" w:hAnsi="CG Times"/>
                <w:color w:val="000000"/>
                <w:sz w:val="14"/>
                <w:szCs w:val="14"/>
                <w:lang w:val="sq-AL"/>
              </w:rPr>
              <w:t>i</w:t>
            </w:r>
            <w:r w:rsidR="00B12648" w:rsidRPr="00B90E9F">
              <w:rPr>
                <w:rFonts w:ascii="CG Times" w:hAnsi="CG Times"/>
                <w:color w:val="000000"/>
                <w:sz w:val="14"/>
                <w:szCs w:val="14"/>
                <w:lang w:val="sq-AL"/>
              </w:rPr>
              <w:t xml:space="preserve"> </w:t>
            </w:r>
            <w:r w:rsidRPr="00B90E9F">
              <w:rPr>
                <w:rFonts w:ascii="CG Times" w:hAnsi="CG Times"/>
                <w:color w:val="000000"/>
                <w:sz w:val="14"/>
                <w:szCs w:val="14"/>
                <w:lang w:val="sq-AL"/>
              </w:rPr>
              <w:t>nr. 4</w:t>
            </w:r>
            <w:r w:rsidR="00B12648" w:rsidRPr="00B90E9F">
              <w:rPr>
                <w:rFonts w:ascii="CG Times" w:hAnsi="CG Times"/>
                <w:color w:val="000000"/>
                <w:sz w:val="14"/>
                <w:szCs w:val="14"/>
                <w:lang w:val="sq-AL"/>
              </w:rPr>
              <w:t>,</w:t>
            </w:r>
            <w:r w:rsidRPr="00B90E9F">
              <w:rPr>
                <w:rFonts w:ascii="CG Times" w:hAnsi="CG Times"/>
                <w:color w:val="000000"/>
                <w:sz w:val="14"/>
                <w:szCs w:val="14"/>
                <w:lang w:val="sq-AL"/>
              </w:rPr>
              <w:t xml:space="preserve"> është miratuar me udhëzimin e </w:t>
            </w:r>
            <w:r w:rsidR="00B12648" w:rsidRPr="00B90E9F">
              <w:rPr>
                <w:rFonts w:ascii="CG Times" w:hAnsi="CG Times"/>
                <w:color w:val="000000"/>
                <w:sz w:val="14"/>
                <w:szCs w:val="14"/>
                <w:lang w:val="sq-AL"/>
              </w:rPr>
              <w:t xml:space="preserve">ministrit </w:t>
            </w:r>
            <w:r w:rsidRPr="00B90E9F">
              <w:rPr>
                <w:rFonts w:ascii="CG Times" w:hAnsi="CG Times"/>
                <w:color w:val="000000"/>
                <w:sz w:val="14"/>
                <w:szCs w:val="14"/>
                <w:lang w:val="sq-AL"/>
              </w:rPr>
              <w:t>të Financave nr ......, datë..../... /2014.</w:t>
            </w:r>
          </w:p>
        </w:tc>
      </w:tr>
    </w:tbl>
    <w:p w:rsidR="00E5765B" w:rsidRPr="006E210D" w:rsidRDefault="00E5765B" w:rsidP="00E5765B">
      <w:pPr>
        <w:autoSpaceDE w:val="0"/>
        <w:autoSpaceDN w:val="0"/>
        <w:adjustRightInd w:val="0"/>
        <w:spacing w:after="0" w:line="240" w:lineRule="auto"/>
        <w:rPr>
          <w:rFonts w:ascii="CG Times" w:hAnsi="CG Times"/>
          <w:i/>
          <w:iCs/>
          <w:sz w:val="21"/>
          <w:szCs w:val="21"/>
          <w:lang w:val="sq-AL"/>
        </w:rPr>
        <w:sectPr w:rsidR="00E5765B" w:rsidRPr="006E210D" w:rsidSect="00E5765B">
          <w:pgSz w:w="16840" w:h="11907" w:orient="landscape" w:code="9"/>
          <w:pgMar w:top="851" w:right="851" w:bottom="851" w:left="851" w:header="1134" w:footer="1134" w:gutter="0"/>
          <w:cols w:space="454"/>
          <w:docGrid w:linePitch="360"/>
        </w:sectPr>
      </w:pPr>
    </w:p>
    <w:p w:rsidR="00E5765B" w:rsidRPr="006E210D" w:rsidRDefault="00515564" w:rsidP="00E5765B">
      <w:pPr>
        <w:pStyle w:val="NumriData"/>
        <w:rPr>
          <w:sz w:val="19"/>
          <w:szCs w:val="19"/>
          <w:lang w:val="sq-AL"/>
        </w:rPr>
      </w:pPr>
      <w:r w:rsidRPr="006E210D">
        <w:rPr>
          <w:noProof/>
          <w:sz w:val="19"/>
          <w:szCs w:val="19"/>
          <w:lang w:eastAsia="en-GB"/>
        </w:rPr>
        <w:drawing>
          <wp:inline distT="0" distB="0" distL="0" distR="0">
            <wp:extent cx="485775" cy="600075"/>
            <wp:effectExtent l="0" t="0" r="9525" b="9525"/>
            <wp:docPr id="4" name="Picture 1"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 bukur tom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r w:rsidR="00E5765B" w:rsidRPr="006E210D">
        <w:rPr>
          <w:sz w:val="19"/>
          <w:szCs w:val="19"/>
          <w:lang w:val="sq-AL"/>
        </w:rPr>
        <w:t xml:space="preserve"> </w:t>
      </w:r>
    </w:p>
    <w:p w:rsidR="00E5765B" w:rsidRPr="006E210D" w:rsidRDefault="00E5765B" w:rsidP="00E5765B">
      <w:pPr>
        <w:pStyle w:val="NumriData"/>
        <w:rPr>
          <w:sz w:val="19"/>
          <w:szCs w:val="19"/>
          <w:lang w:val="sq-AL"/>
        </w:rPr>
      </w:pPr>
      <w:r w:rsidRPr="006E210D">
        <w:rPr>
          <w:sz w:val="19"/>
          <w:szCs w:val="19"/>
          <w:lang w:val="sq-AL"/>
        </w:rPr>
        <w:t>REPUBLIKA E SHQIPËRISË</w:t>
      </w:r>
    </w:p>
    <w:p w:rsidR="00E5765B" w:rsidRPr="006E210D" w:rsidRDefault="00E5765B" w:rsidP="00D46BD1">
      <w:pPr>
        <w:spacing w:after="0" w:line="240" w:lineRule="auto"/>
        <w:jc w:val="center"/>
        <w:rPr>
          <w:rFonts w:ascii="CG Times" w:hAnsi="CG Times"/>
          <w:b/>
          <w:sz w:val="19"/>
          <w:szCs w:val="19"/>
          <w:lang w:val="sq-AL"/>
        </w:rPr>
      </w:pPr>
      <w:r w:rsidRPr="006E210D">
        <w:rPr>
          <w:rFonts w:ascii="CG Times" w:hAnsi="CG Times"/>
          <w:b/>
          <w:sz w:val="19"/>
          <w:szCs w:val="19"/>
          <w:lang w:val="sq-AL"/>
        </w:rPr>
        <w:t>MINISTRIA E FINANCAVE</w:t>
      </w:r>
    </w:p>
    <w:p w:rsidR="00E5765B" w:rsidRPr="006E210D" w:rsidRDefault="00E5765B" w:rsidP="00D46BD1">
      <w:pPr>
        <w:pStyle w:val="Heading9"/>
        <w:tabs>
          <w:tab w:val="left" w:pos="2505"/>
          <w:tab w:val="center" w:pos="5040"/>
        </w:tabs>
        <w:jc w:val="center"/>
        <w:rPr>
          <w:rFonts w:ascii="CG Times" w:hAnsi="CG Times"/>
          <w:b/>
          <w:i w:val="0"/>
          <w:sz w:val="19"/>
          <w:szCs w:val="19"/>
          <w:lang w:val="sq-AL"/>
        </w:rPr>
      </w:pPr>
      <w:r w:rsidRPr="006E210D">
        <w:rPr>
          <w:rFonts w:ascii="CG Times" w:hAnsi="CG Times"/>
          <w:b/>
          <w:bCs/>
          <w:i w:val="0"/>
          <w:iCs w:val="0"/>
          <w:sz w:val="19"/>
          <w:szCs w:val="19"/>
          <w:lang w:val="sq-AL"/>
        </w:rPr>
        <w:t>DREJTORIA E PËRGJITHSHME E TATIMEVE</w:t>
      </w:r>
    </w:p>
    <w:p w:rsidR="00E5765B" w:rsidRPr="006E210D" w:rsidRDefault="00E5765B" w:rsidP="00D46BD1">
      <w:pPr>
        <w:pStyle w:val="Subtitle"/>
        <w:outlineLvl w:val="0"/>
        <w:rPr>
          <w:rFonts w:ascii="CG Times" w:hAnsi="CG Times"/>
          <w:sz w:val="19"/>
          <w:szCs w:val="19"/>
          <w:lang w:val="sq-AL"/>
        </w:rPr>
      </w:pPr>
      <w:r w:rsidRPr="006E210D">
        <w:rPr>
          <w:rFonts w:ascii="CG Times" w:hAnsi="CG Times"/>
          <w:sz w:val="19"/>
          <w:szCs w:val="19"/>
          <w:lang w:val="sq-AL"/>
        </w:rPr>
        <w:t>DREJTORIA RAJONALE TATIMORE</w:t>
      </w:r>
    </w:p>
    <w:p w:rsidR="00E5765B" w:rsidRPr="006E210D" w:rsidRDefault="00E5765B" w:rsidP="00D46BD1">
      <w:pPr>
        <w:pStyle w:val="Heading2"/>
        <w:tabs>
          <w:tab w:val="right" w:pos="1276"/>
          <w:tab w:val="left" w:pos="1701"/>
        </w:tabs>
        <w:spacing w:before="0"/>
        <w:rPr>
          <w:rFonts w:ascii="CG Times" w:hAnsi="CG Times"/>
          <w:b w:val="0"/>
          <w:i/>
          <w:sz w:val="19"/>
          <w:szCs w:val="19"/>
          <w:lang w:val="sq-AL"/>
        </w:rPr>
      </w:pPr>
      <w:r w:rsidRPr="006E210D">
        <w:rPr>
          <w:rFonts w:ascii="CG Times" w:hAnsi="CG Times"/>
          <w:b w:val="0"/>
          <w:i/>
          <w:sz w:val="19"/>
          <w:szCs w:val="19"/>
          <w:lang w:val="sq-AL"/>
        </w:rPr>
        <w:t>Nr</w:t>
      </w:r>
      <w:r w:rsidR="00BF60FB" w:rsidRPr="006E210D">
        <w:rPr>
          <w:rFonts w:ascii="CG Times" w:hAnsi="CG Times"/>
          <w:b w:val="0"/>
          <w:i/>
          <w:sz w:val="19"/>
          <w:szCs w:val="19"/>
          <w:lang w:val="sq-AL"/>
        </w:rPr>
        <w:t>.</w:t>
      </w:r>
      <w:r w:rsidRPr="006E210D">
        <w:rPr>
          <w:rFonts w:ascii="CG Times" w:hAnsi="CG Times"/>
          <w:b w:val="0"/>
          <w:i/>
          <w:sz w:val="19"/>
          <w:szCs w:val="19"/>
          <w:lang w:val="sq-AL"/>
        </w:rPr>
        <w:t>_______</w:t>
      </w:r>
      <w:r w:rsidR="003B1577" w:rsidRPr="006E210D">
        <w:rPr>
          <w:rFonts w:ascii="CG Times" w:hAnsi="CG Times"/>
          <w:b w:val="0"/>
          <w:i/>
          <w:sz w:val="19"/>
          <w:szCs w:val="19"/>
          <w:lang w:val="sq-AL"/>
        </w:rPr>
        <w:t>prot</w:t>
      </w:r>
      <w:r w:rsidR="00BF60FB" w:rsidRPr="006E210D">
        <w:rPr>
          <w:rFonts w:ascii="CG Times" w:hAnsi="CG Times"/>
          <w:b w:val="0"/>
          <w:i/>
          <w:sz w:val="19"/>
          <w:szCs w:val="19"/>
          <w:lang w:val="sq-AL"/>
        </w:rPr>
        <w:t>.</w:t>
      </w:r>
      <w:r w:rsidRPr="006E210D">
        <w:rPr>
          <w:rFonts w:ascii="CG Times" w:hAnsi="CG Times"/>
          <w:b w:val="0"/>
          <w:i/>
          <w:sz w:val="19"/>
          <w:szCs w:val="19"/>
          <w:lang w:val="sq-AL"/>
        </w:rPr>
        <w:t xml:space="preserve"> </w:t>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00E830B2" w:rsidRPr="006E210D">
        <w:rPr>
          <w:rFonts w:ascii="CG Times" w:hAnsi="CG Times"/>
          <w:b w:val="0"/>
          <w:i/>
          <w:sz w:val="19"/>
          <w:szCs w:val="19"/>
          <w:lang w:val="sq-AL"/>
        </w:rPr>
        <w:t xml:space="preserve"> </w:t>
      </w:r>
      <w:r w:rsidRPr="006E210D">
        <w:rPr>
          <w:rFonts w:ascii="CG Times" w:hAnsi="CG Times"/>
          <w:b w:val="0"/>
          <w:i/>
          <w:sz w:val="19"/>
          <w:szCs w:val="19"/>
          <w:lang w:val="sq-AL"/>
        </w:rPr>
        <w:tab/>
      </w:r>
      <w:r w:rsidR="00E830B2" w:rsidRPr="006E210D">
        <w:rPr>
          <w:rFonts w:ascii="CG Times" w:hAnsi="CG Times"/>
          <w:b w:val="0"/>
          <w:i/>
          <w:sz w:val="19"/>
          <w:szCs w:val="19"/>
          <w:lang w:val="sq-AL"/>
        </w:rPr>
        <w:t xml:space="preserve"> </w:t>
      </w:r>
      <w:r w:rsidRPr="006E210D">
        <w:rPr>
          <w:rFonts w:ascii="CG Times" w:hAnsi="CG Times"/>
          <w:b w:val="0"/>
          <w:i/>
          <w:sz w:val="19"/>
          <w:szCs w:val="19"/>
          <w:lang w:val="sq-AL"/>
        </w:rPr>
        <w:t>Datë ......../......./............</w:t>
      </w:r>
    </w:p>
    <w:p w:rsidR="00E5765B" w:rsidRPr="006E210D" w:rsidRDefault="00E5765B" w:rsidP="00D46BD1">
      <w:pPr>
        <w:autoSpaceDE w:val="0"/>
        <w:autoSpaceDN w:val="0"/>
        <w:adjustRightInd w:val="0"/>
        <w:spacing w:after="0" w:line="240" w:lineRule="auto"/>
        <w:rPr>
          <w:rFonts w:ascii="CG Times" w:hAnsi="CG Times"/>
          <w:b/>
          <w:i/>
          <w:color w:val="000000"/>
          <w:sz w:val="19"/>
          <w:szCs w:val="19"/>
          <w:lang w:val="sq-AL"/>
        </w:rPr>
      </w:pPr>
      <w:r w:rsidRPr="006E210D">
        <w:rPr>
          <w:rFonts w:ascii="CG Times" w:hAnsi="CG Times"/>
          <w:b/>
          <w:i/>
          <w:color w:val="000000"/>
          <w:sz w:val="19"/>
          <w:szCs w:val="19"/>
          <w:lang w:val="sq-AL"/>
        </w:rPr>
        <w:t xml:space="preserve">(Formati </w:t>
      </w:r>
      <w:r w:rsidR="00BF60FB" w:rsidRPr="006E210D">
        <w:rPr>
          <w:rFonts w:ascii="CG Times" w:hAnsi="CG Times"/>
          <w:b/>
          <w:i/>
          <w:color w:val="000000"/>
          <w:sz w:val="19"/>
          <w:szCs w:val="19"/>
          <w:lang w:val="sq-AL"/>
        </w:rPr>
        <w:t>nr</w:t>
      </w:r>
      <w:r w:rsidRPr="006E210D">
        <w:rPr>
          <w:rFonts w:ascii="CG Times" w:hAnsi="CG Times"/>
          <w:b/>
          <w:i/>
          <w:color w:val="000000"/>
          <w:sz w:val="19"/>
          <w:szCs w:val="19"/>
          <w:lang w:val="sq-AL"/>
        </w:rPr>
        <w:t>.</w:t>
      </w:r>
      <w:r w:rsidR="0071217D">
        <w:rPr>
          <w:rFonts w:ascii="CG Times" w:hAnsi="CG Times"/>
          <w:b/>
          <w:i/>
          <w:color w:val="000000"/>
          <w:sz w:val="19"/>
          <w:szCs w:val="19"/>
          <w:lang w:val="sq-AL"/>
        </w:rPr>
        <w:t xml:space="preserve"> </w:t>
      </w:r>
      <w:r w:rsidRPr="006E210D">
        <w:rPr>
          <w:rFonts w:ascii="CG Times" w:hAnsi="CG Times"/>
          <w:b/>
          <w:i/>
          <w:color w:val="000000"/>
          <w:sz w:val="19"/>
          <w:szCs w:val="19"/>
          <w:lang w:val="sq-AL"/>
        </w:rPr>
        <w:t>5)</w:t>
      </w:r>
    </w:p>
    <w:p w:rsidR="00D46BD1" w:rsidRPr="006E210D" w:rsidRDefault="00D46BD1" w:rsidP="00D46BD1">
      <w:pPr>
        <w:autoSpaceDE w:val="0"/>
        <w:autoSpaceDN w:val="0"/>
        <w:adjustRightInd w:val="0"/>
        <w:spacing w:after="0" w:line="240" w:lineRule="auto"/>
        <w:rPr>
          <w:rFonts w:ascii="CG Times" w:hAnsi="CG Times"/>
          <w:b/>
          <w:i/>
          <w:color w:val="000000"/>
          <w:sz w:val="14"/>
          <w:szCs w:val="19"/>
          <w:lang w:val="sq-AL"/>
        </w:rPr>
      </w:pPr>
    </w:p>
    <w:p w:rsidR="00E5765B" w:rsidRPr="006E210D" w:rsidRDefault="00E5765B" w:rsidP="00D46BD1">
      <w:pPr>
        <w:autoSpaceDE w:val="0"/>
        <w:autoSpaceDN w:val="0"/>
        <w:adjustRightInd w:val="0"/>
        <w:spacing w:after="0" w:line="240" w:lineRule="auto"/>
        <w:jc w:val="center"/>
        <w:rPr>
          <w:rFonts w:ascii="CG Times" w:hAnsi="CG Times"/>
          <w:b/>
          <w:i/>
          <w:color w:val="000000"/>
          <w:sz w:val="19"/>
          <w:szCs w:val="19"/>
          <w:lang w:val="sq-AL"/>
        </w:rPr>
      </w:pPr>
      <w:r w:rsidRPr="006E210D">
        <w:rPr>
          <w:rFonts w:ascii="CG Times" w:hAnsi="CG Times"/>
          <w:b/>
          <w:i/>
          <w:color w:val="000000"/>
          <w:sz w:val="19"/>
          <w:szCs w:val="19"/>
          <w:u w:val="single"/>
          <w:lang w:val="sq-AL"/>
        </w:rPr>
        <w:t>NJOFTIM PËR REFUZIMIN E KËRKESËS PËR RIMBURSIM T</w:t>
      </w:r>
      <w:r w:rsidR="00DD5841" w:rsidRPr="006E210D">
        <w:rPr>
          <w:rFonts w:ascii="CG Times" w:hAnsi="CG Times"/>
          <w:b/>
          <w:i/>
          <w:color w:val="000000"/>
          <w:sz w:val="19"/>
          <w:szCs w:val="19"/>
          <w:u w:val="single"/>
          <w:lang w:val="sq-AL"/>
        </w:rPr>
        <w:t>Ë</w:t>
      </w:r>
      <w:r w:rsidRPr="006E210D">
        <w:rPr>
          <w:rFonts w:ascii="CG Times" w:hAnsi="CG Times"/>
          <w:b/>
          <w:i/>
          <w:color w:val="000000"/>
          <w:sz w:val="19"/>
          <w:szCs w:val="19"/>
          <w:u w:val="single"/>
          <w:lang w:val="sq-AL"/>
        </w:rPr>
        <w:t xml:space="preserve"> TVSH</w:t>
      </w:r>
      <w:r w:rsidR="00DD5841" w:rsidRPr="006E210D">
        <w:rPr>
          <w:rFonts w:ascii="CG Times" w:hAnsi="CG Times"/>
          <w:b/>
          <w:i/>
          <w:color w:val="000000"/>
          <w:sz w:val="19"/>
          <w:szCs w:val="19"/>
          <w:u w:val="single"/>
          <w:lang w:val="sq-AL"/>
        </w:rPr>
        <w:t>-së</w:t>
      </w:r>
    </w:p>
    <w:p w:rsidR="00D46BD1" w:rsidRPr="006E210D" w:rsidRDefault="00D46BD1" w:rsidP="00D46BD1">
      <w:pPr>
        <w:pStyle w:val="Heading1"/>
        <w:spacing w:before="0" w:after="0"/>
        <w:rPr>
          <w:rFonts w:ascii="CG Times" w:hAnsi="CG Times"/>
          <w:color w:val="000000"/>
          <w:sz w:val="14"/>
          <w:szCs w:val="19"/>
          <w:lang w:val="sq-AL"/>
        </w:rPr>
      </w:pPr>
    </w:p>
    <w:p w:rsidR="00E5765B" w:rsidRPr="006E210D" w:rsidRDefault="00E5765B" w:rsidP="00D46BD1">
      <w:pPr>
        <w:pStyle w:val="Heading1"/>
        <w:spacing w:before="0" w:after="0"/>
        <w:rPr>
          <w:rFonts w:ascii="CG Times" w:hAnsi="CG Times"/>
          <w:b w:val="0"/>
          <w:sz w:val="19"/>
          <w:szCs w:val="19"/>
          <w:lang w:val="sq-AL"/>
        </w:rPr>
      </w:pPr>
      <w:r w:rsidRPr="006E210D">
        <w:rPr>
          <w:rFonts w:ascii="CG Times" w:hAnsi="CG Times"/>
          <w:color w:val="000000"/>
          <w:sz w:val="19"/>
          <w:szCs w:val="19"/>
          <w:lang w:val="sq-AL"/>
        </w:rPr>
        <w:t>Drejtuar:</w:t>
      </w:r>
      <w:r w:rsidRPr="006E210D">
        <w:rPr>
          <w:rFonts w:ascii="CG Times" w:hAnsi="CG Times"/>
          <w:color w:val="000000"/>
          <w:sz w:val="19"/>
          <w:szCs w:val="19"/>
          <w:lang w:val="sq-AL"/>
        </w:rPr>
        <w:tab/>
      </w:r>
      <w:r w:rsidRPr="006E210D">
        <w:rPr>
          <w:rFonts w:ascii="CG Times" w:hAnsi="CG Times"/>
          <w:sz w:val="19"/>
          <w:szCs w:val="19"/>
          <w:lang w:val="sq-AL"/>
        </w:rPr>
        <w:t>DEGËS SË THESARIT</w:t>
      </w:r>
      <w:r w:rsidRPr="006E210D">
        <w:rPr>
          <w:rFonts w:ascii="CG Times" w:hAnsi="CG Times"/>
          <w:b w:val="0"/>
          <w:sz w:val="19"/>
          <w:szCs w:val="19"/>
          <w:lang w:val="sq-AL"/>
        </w:rPr>
        <w:t xml:space="preserve"> </w:t>
      </w:r>
      <w:r w:rsidRPr="006E210D">
        <w:rPr>
          <w:rFonts w:ascii="CG Times" w:hAnsi="CG Times"/>
          <w:sz w:val="19"/>
          <w:szCs w:val="19"/>
          <w:lang w:val="sq-AL"/>
        </w:rPr>
        <w:tab/>
      </w:r>
      <w:r w:rsidRPr="006E210D">
        <w:rPr>
          <w:rFonts w:ascii="CG Times" w:hAnsi="CG Times"/>
          <w:sz w:val="19"/>
          <w:szCs w:val="19"/>
          <w:lang w:val="sq-AL"/>
        </w:rPr>
        <w:tab/>
      </w:r>
      <w:r w:rsidRPr="006E210D">
        <w:rPr>
          <w:rFonts w:ascii="CG Times" w:hAnsi="CG Times"/>
          <w:sz w:val="19"/>
          <w:szCs w:val="19"/>
          <w:lang w:val="sq-AL"/>
        </w:rPr>
        <w:tab/>
      </w:r>
      <w:r w:rsidRPr="006E210D">
        <w:rPr>
          <w:rFonts w:ascii="CG Times" w:hAnsi="CG Times"/>
          <w:sz w:val="19"/>
          <w:szCs w:val="19"/>
          <w:lang w:val="sq-AL"/>
        </w:rPr>
        <w:tab/>
      </w:r>
      <w:r w:rsidRPr="006E210D">
        <w:rPr>
          <w:rFonts w:ascii="CG Times" w:hAnsi="CG Times"/>
          <w:sz w:val="19"/>
          <w:szCs w:val="19"/>
          <w:lang w:val="sq-AL"/>
        </w:rPr>
        <w:tab/>
        <w:t>___________________</w:t>
      </w:r>
    </w:p>
    <w:p w:rsidR="00E5765B" w:rsidRPr="006E210D" w:rsidRDefault="00E830B2" w:rsidP="00D46BD1">
      <w:pPr>
        <w:spacing w:after="0" w:line="240" w:lineRule="auto"/>
        <w:rPr>
          <w:rFonts w:ascii="CG Times" w:hAnsi="CG Times"/>
          <w:sz w:val="14"/>
          <w:szCs w:val="19"/>
          <w:lang w:val="sq-AL"/>
        </w:rPr>
      </w:pPr>
      <w:r w:rsidRPr="006E210D">
        <w:rPr>
          <w:rFonts w:ascii="CG Times" w:hAnsi="CG Times"/>
          <w:sz w:val="19"/>
          <w:szCs w:val="19"/>
          <w:lang w:val="sq-AL"/>
        </w:rPr>
        <w:t xml:space="preserve"> </w:t>
      </w:r>
    </w:p>
    <w:p w:rsidR="00E5765B" w:rsidRPr="006E210D" w:rsidRDefault="00E5765B" w:rsidP="00D46BD1">
      <w:pPr>
        <w:pStyle w:val="Heading1"/>
        <w:spacing w:before="0" w:after="0"/>
        <w:rPr>
          <w:rFonts w:ascii="CG Times" w:hAnsi="CG Times"/>
          <w:sz w:val="19"/>
          <w:szCs w:val="19"/>
          <w:lang w:val="sq-AL"/>
        </w:rPr>
      </w:pPr>
      <w:r w:rsidRPr="006E210D">
        <w:rPr>
          <w:rFonts w:ascii="CG Times" w:hAnsi="CG Times"/>
          <w:b w:val="0"/>
          <w:sz w:val="19"/>
          <w:szCs w:val="19"/>
          <w:lang w:val="sq-AL"/>
        </w:rPr>
        <w:t>Në zbat</w:t>
      </w:r>
      <w:r w:rsidR="00BF60FB" w:rsidRPr="006E210D">
        <w:rPr>
          <w:rFonts w:ascii="CG Times" w:hAnsi="CG Times"/>
          <w:b w:val="0"/>
          <w:sz w:val="19"/>
          <w:szCs w:val="19"/>
          <w:lang w:val="sq-AL"/>
        </w:rPr>
        <w:t>im të ligjit nr. 7928, datë 27.</w:t>
      </w:r>
      <w:r w:rsidRPr="006E210D">
        <w:rPr>
          <w:rFonts w:ascii="CG Times" w:hAnsi="CG Times"/>
          <w:b w:val="0"/>
          <w:sz w:val="19"/>
          <w:szCs w:val="19"/>
          <w:lang w:val="sq-AL"/>
        </w:rPr>
        <w:t xml:space="preserve">4.1995 </w:t>
      </w:r>
      <w:r w:rsidR="00F75C6C" w:rsidRPr="006E210D">
        <w:rPr>
          <w:rFonts w:ascii="CG Times" w:hAnsi="CG Times"/>
          <w:b w:val="0"/>
          <w:sz w:val="19"/>
          <w:szCs w:val="19"/>
          <w:lang w:val="sq-AL"/>
        </w:rPr>
        <w:t>“</w:t>
      </w:r>
      <w:r w:rsidRPr="006E210D">
        <w:rPr>
          <w:rFonts w:ascii="CG Times" w:hAnsi="CG Times"/>
          <w:b w:val="0"/>
          <w:sz w:val="19"/>
          <w:szCs w:val="19"/>
          <w:lang w:val="sq-AL"/>
        </w:rPr>
        <w:t>Për TVSH-në</w:t>
      </w:r>
      <w:r w:rsidR="00F75C6C" w:rsidRPr="006E210D">
        <w:rPr>
          <w:rFonts w:ascii="CG Times" w:hAnsi="CG Times"/>
          <w:b w:val="0"/>
          <w:sz w:val="19"/>
          <w:szCs w:val="19"/>
          <w:lang w:val="sq-AL"/>
        </w:rPr>
        <w:t>”</w:t>
      </w:r>
      <w:r w:rsidR="00BF60FB" w:rsidRPr="006E210D">
        <w:rPr>
          <w:rFonts w:ascii="CG Times" w:hAnsi="CG Times"/>
          <w:b w:val="0"/>
          <w:sz w:val="19"/>
          <w:szCs w:val="19"/>
          <w:lang w:val="sq-AL"/>
        </w:rPr>
        <w:t>,</w:t>
      </w:r>
      <w:r w:rsidRPr="006E210D">
        <w:rPr>
          <w:rFonts w:ascii="CG Times" w:hAnsi="CG Times"/>
          <w:b w:val="0"/>
          <w:sz w:val="19"/>
          <w:szCs w:val="19"/>
          <w:lang w:val="sq-AL"/>
        </w:rPr>
        <w:t xml:space="preserve"> </w:t>
      </w:r>
      <w:r w:rsidR="00F74038">
        <w:rPr>
          <w:rFonts w:ascii="CG Times" w:hAnsi="CG Times"/>
          <w:b w:val="0"/>
          <w:sz w:val="19"/>
          <w:szCs w:val="19"/>
          <w:lang w:val="sq-AL"/>
        </w:rPr>
        <w:t>të</w:t>
      </w:r>
      <w:r w:rsidRPr="006E210D">
        <w:rPr>
          <w:rFonts w:ascii="CG Times" w:hAnsi="CG Times"/>
          <w:b w:val="0"/>
          <w:sz w:val="19"/>
          <w:szCs w:val="19"/>
          <w:lang w:val="sq-AL"/>
        </w:rPr>
        <w:t xml:space="preserve"> ndryshuar, neni</w:t>
      </w:r>
      <w:r w:rsidR="005F0419">
        <w:rPr>
          <w:rFonts w:ascii="CG Times" w:hAnsi="CG Times"/>
          <w:b w:val="0"/>
          <w:sz w:val="19"/>
          <w:szCs w:val="19"/>
          <w:lang w:val="sq-AL"/>
        </w:rPr>
        <w:t>t</w:t>
      </w:r>
      <w:r w:rsidRPr="006E210D">
        <w:rPr>
          <w:rFonts w:ascii="CG Times" w:hAnsi="CG Times"/>
          <w:b w:val="0"/>
          <w:sz w:val="19"/>
          <w:szCs w:val="19"/>
          <w:lang w:val="sq-AL"/>
        </w:rPr>
        <w:t xml:space="preserve"> 50, udhëzimit nr.</w:t>
      </w:r>
      <w:r w:rsidR="00BF60FB" w:rsidRPr="006E210D">
        <w:rPr>
          <w:rFonts w:ascii="CG Times" w:hAnsi="CG Times"/>
          <w:b w:val="0"/>
          <w:sz w:val="19"/>
          <w:szCs w:val="19"/>
          <w:lang w:val="sq-AL"/>
        </w:rPr>
        <w:t xml:space="preserve"> 17, datë 13.</w:t>
      </w:r>
      <w:r w:rsidRPr="006E210D">
        <w:rPr>
          <w:rFonts w:ascii="CG Times" w:hAnsi="CG Times"/>
          <w:b w:val="0"/>
          <w:sz w:val="19"/>
          <w:szCs w:val="19"/>
          <w:lang w:val="sq-AL"/>
        </w:rPr>
        <w:t xml:space="preserve">5.2008 </w:t>
      </w:r>
      <w:r w:rsidR="00F75C6C" w:rsidRPr="006E210D">
        <w:rPr>
          <w:rFonts w:ascii="CG Times" w:hAnsi="CG Times"/>
          <w:b w:val="0"/>
          <w:sz w:val="19"/>
          <w:szCs w:val="19"/>
          <w:lang w:val="sq-AL"/>
        </w:rPr>
        <w:t>“</w:t>
      </w:r>
      <w:r w:rsidRPr="006E210D">
        <w:rPr>
          <w:rFonts w:ascii="CG Times" w:hAnsi="CG Times"/>
          <w:b w:val="0"/>
          <w:sz w:val="19"/>
          <w:szCs w:val="19"/>
          <w:lang w:val="sq-AL"/>
        </w:rPr>
        <w:t>Për TVSH-në</w:t>
      </w:r>
      <w:r w:rsidR="00F75C6C" w:rsidRPr="006E210D">
        <w:rPr>
          <w:rFonts w:ascii="CG Times" w:hAnsi="CG Times"/>
          <w:b w:val="0"/>
          <w:sz w:val="19"/>
          <w:szCs w:val="19"/>
          <w:lang w:val="sq-AL"/>
        </w:rPr>
        <w:t>”</w:t>
      </w:r>
      <w:r w:rsidR="00BF60FB" w:rsidRPr="006E210D">
        <w:rPr>
          <w:rFonts w:ascii="CG Times" w:hAnsi="CG Times"/>
          <w:b w:val="0"/>
          <w:sz w:val="19"/>
          <w:szCs w:val="19"/>
          <w:lang w:val="sq-AL"/>
        </w:rPr>
        <w:t>,</w:t>
      </w:r>
      <w:r w:rsidRPr="006E210D">
        <w:rPr>
          <w:rFonts w:ascii="CG Times" w:hAnsi="CG Times"/>
          <w:b w:val="0"/>
          <w:sz w:val="19"/>
          <w:szCs w:val="19"/>
          <w:lang w:val="sq-AL"/>
        </w:rPr>
        <w:t xml:space="preserve"> </w:t>
      </w:r>
      <w:r w:rsidR="00F74038">
        <w:rPr>
          <w:rFonts w:ascii="CG Times" w:hAnsi="CG Times"/>
          <w:b w:val="0"/>
          <w:sz w:val="19"/>
          <w:szCs w:val="19"/>
          <w:lang w:val="sq-AL"/>
        </w:rPr>
        <w:t>të</w:t>
      </w:r>
      <w:r w:rsidRPr="006E210D">
        <w:rPr>
          <w:rFonts w:ascii="CG Times" w:hAnsi="CG Times"/>
          <w:b w:val="0"/>
          <w:sz w:val="19"/>
          <w:szCs w:val="19"/>
          <w:lang w:val="sq-AL"/>
        </w:rPr>
        <w:t xml:space="preserve"> ndryshuar, pika 20, ju njoftojmë se </w:t>
      </w:r>
      <w:r w:rsidRPr="006E210D">
        <w:rPr>
          <w:rFonts w:ascii="CG Times" w:hAnsi="CG Times"/>
          <w:i/>
          <w:sz w:val="19"/>
          <w:szCs w:val="19"/>
          <w:lang w:val="sq-AL"/>
        </w:rPr>
        <w:t>është refuzuar</w:t>
      </w:r>
      <w:r w:rsidRPr="006E210D">
        <w:rPr>
          <w:rFonts w:ascii="CG Times" w:hAnsi="CG Times"/>
          <w:b w:val="0"/>
          <w:sz w:val="19"/>
          <w:szCs w:val="19"/>
          <w:lang w:val="sq-AL"/>
        </w:rPr>
        <w:t xml:space="preserve"> kërkesa për rimbursim e personit të tatueshëm me të dhënat:</w:t>
      </w:r>
      <w:r w:rsidR="00E830B2" w:rsidRPr="006E210D">
        <w:rPr>
          <w:rFonts w:ascii="CG Times" w:hAnsi="CG Times"/>
          <w:sz w:val="19"/>
          <w:szCs w:val="19"/>
          <w:lang w:val="sq-AL"/>
        </w:rPr>
        <w:t xml:space="preserve"> </w:t>
      </w:r>
    </w:p>
    <w:p w:rsidR="00D46BD1" w:rsidRPr="006E210D" w:rsidRDefault="00D46BD1" w:rsidP="00D46BD1">
      <w:pPr>
        <w:spacing w:after="0" w:line="240" w:lineRule="auto"/>
        <w:rPr>
          <w:sz w:val="19"/>
          <w:szCs w:val="19"/>
          <w:lang w:val="sq-AL"/>
        </w:rPr>
      </w:pPr>
    </w:p>
    <w:tbl>
      <w:tblPr>
        <w:tblW w:w="9576" w:type="dxa"/>
        <w:jc w:val="center"/>
        <w:tblLook w:val="04A0" w:firstRow="1" w:lastRow="0" w:firstColumn="1" w:lastColumn="0" w:noHBand="0" w:noVBand="1"/>
      </w:tblPr>
      <w:tblGrid>
        <w:gridCol w:w="270"/>
        <w:gridCol w:w="3380"/>
        <w:gridCol w:w="222"/>
        <w:gridCol w:w="222"/>
        <w:gridCol w:w="222"/>
        <w:gridCol w:w="265"/>
        <w:gridCol w:w="549"/>
        <w:gridCol w:w="273"/>
        <w:gridCol w:w="965"/>
        <w:gridCol w:w="2007"/>
        <w:gridCol w:w="928"/>
        <w:gridCol w:w="274"/>
      </w:tblGrid>
      <w:tr w:rsidR="00E5765B" w:rsidRPr="006E210D" w:rsidTr="00B902DB">
        <w:trPr>
          <w:trHeight w:val="322"/>
          <w:jc w:val="center"/>
        </w:trPr>
        <w:tc>
          <w:tcPr>
            <w:tcW w:w="270" w:type="dxa"/>
            <w:tcBorders>
              <w:top w:val="single" w:sz="4" w:space="0" w:color="auto"/>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single" w:sz="4" w:space="0" w:color="auto"/>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Emri i </w:t>
            </w:r>
            <w:r w:rsidR="00BF60FB" w:rsidRPr="006E210D">
              <w:rPr>
                <w:rFonts w:ascii="CG Times" w:eastAsia="Times New Roman" w:hAnsi="CG Times" w:cs="Arial"/>
                <w:b/>
                <w:bCs/>
                <w:color w:val="000000"/>
                <w:sz w:val="19"/>
                <w:szCs w:val="19"/>
                <w:lang w:val="sq-AL"/>
              </w:rPr>
              <w:t>personit të tatueshëm</w:t>
            </w:r>
            <w:r w:rsidRPr="006E210D">
              <w:rPr>
                <w:rFonts w:ascii="CG Times" w:eastAsia="Times New Roman" w:hAnsi="CG Times" w:cs="Arial"/>
                <w:b/>
                <w:bCs/>
                <w:color w:val="000000"/>
                <w:sz w:val="19"/>
                <w:szCs w:val="19"/>
                <w:lang w:val="sq-AL"/>
              </w:rPr>
              <w:t>:</w:t>
            </w:r>
          </w:p>
        </w:tc>
        <w:tc>
          <w:tcPr>
            <w:tcW w:w="265" w:type="dxa"/>
            <w:tcBorders>
              <w:top w:val="single" w:sz="4" w:space="0" w:color="auto"/>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single" w:sz="4" w:space="0" w:color="auto"/>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single" w:sz="4" w:space="0" w:color="auto"/>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65" w:type="dxa"/>
            <w:tcBorders>
              <w:top w:val="single" w:sz="4" w:space="0" w:color="auto"/>
              <w:left w:val="nil"/>
              <w:bottom w:val="dott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007" w:type="dxa"/>
            <w:tcBorders>
              <w:top w:val="single" w:sz="4" w:space="0" w:color="auto"/>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single" w:sz="4" w:space="0" w:color="auto"/>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74" w:type="dxa"/>
            <w:tcBorders>
              <w:top w:val="single" w:sz="4" w:space="0" w:color="auto"/>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3457F">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Numri i </w:t>
            </w:r>
            <w:r w:rsidR="00746597" w:rsidRPr="006E210D">
              <w:rPr>
                <w:rFonts w:ascii="CG Times" w:eastAsia="Times New Roman" w:hAnsi="CG Times" w:cs="Arial"/>
                <w:b/>
                <w:bCs/>
                <w:color w:val="000000"/>
                <w:sz w:val="19"/>
                <w:szCs w:val="19"/>
                <w:lang w:val="sq-AL"/>
              </w:rPr>
              <w:t>i</w:t>
            </w:r>
            <w:r w:rsidR="00BF60FB" w:rsidRPr="006E210D">
              <w:rPr>
                <w:rFonts w:ascii="CG Times" w:eastAsia="Times New Roman" w:hAnsi="CG Times" w:cs="Arial"/>
                <w:b/>
                <w:bCs/>
                <w:color w:val="000000"/>
                <w:sz w:val="19"/>
                <w:szCs w:val="19"/>
                <w:lang w:val="sq-AL"/>
              </w:rPr>
              <w:t xml:space="preserve">dentifikimit </w:t>
            </w:r>
            <w:r w:rsidR="0073457F">
              <w:rPr>
                <w:rFonts w:ascii="CG Times" w:eastAsia="Times New Roman" w:hAnsi="CG Times" w:cs="Arial"/>
                <w:b/>
                <w:bCs/>
                <w:color w:val="000000"/>
                <w:sz w:val="19"/>
                <w:szCs w:val="19"/>
                <w:lang w:val="sq-AL"/>
              </w:rPr>
              <w:t xml:space="preserve">i </w:t>
            </w:r>
            <w:r w:rsidR="00BF60FB" w:rsidRPr="006E210D">
              <w:rPr>
                <w:rFonts w:ascii="CG Times" w:eastAsia="Times New Roman" w:hAnsi="CG Times" w:cs="Arial"/>
                <w:b/>
                <w:bCs/>
                <w:color w:val="000000"/>
                <w:sz w:val="19"/>
                <w:szCs w:val="19"/>
                <w:lang w:val="sq-AL"/>
              </w:rPr>
              <w:t xml:space="preserve">personit </w:t>
            </w:r>
            <w:r w:rsidR="0073457F" w:rsidRPr="006E210D">
              <w:rPr>
                <w:rFonts w:ascii="CG Times" w:eastAsia="Times New Roman" w:hAnsi="CG Times" w:cs="Arial"/>
                <w:b/>
                <w:bCs/>
                <w:color w:val="000000"/>
                <w:sz w:val="19"/>
                <w:szCs w:val="19"/>
                <w:lang w:val="sq-AL"/>
              </w:rPr>
              <w:t xml:space="preserve">të </w:t>
            </w:r>
            <w:r w:rsidR="00BF60FB" w:rsidRPr="006E210D">
              <w:rPr>
                <w:rFonts w:ascii="CG Times" w:eastAsia="Times New Roman" w:hAnsi="CG Times" w:cs="Arial"/>
                <w:b/>
                <w:bCs/>
                <w:color w:val="000000"/>
                <w:sz w:val="19"/>
                <w:szCs w:val="19"/>
                <w:lang w:val="sq-AL"/>
              </w:rPr>
              <w:t xml:space="preserve">tatueshëm </w:t>
            </w:r>
            <w:r w:rsidRPr="006E210D">
              <w:rPr>
                <w:rFonts w:ascii="CG Times" w:eastAsia="Times New Roman" w:hAnsi="CG Times" w:cs="Arial"/>
                <w:b/>
                <w:bCs/>
                <w:color w:val="000000"/>
                <w:sz w:val="19"/>
                <w:szCs w:val="19"/>
                <w:lang w:val="sq-AL"/>
              </w:rPr>
              <w:t xml:space="preserve">NIPT/NUIS: </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3209" w:type="dxa"/>
            <w:gridSpan w:val="3"/>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Emri</w:t>
            </w:r>
            <w:r w:rsidR="00BF60FB" w:rsidRPr="006E210D">
              <w:rPr>
                <w:rFonts w:ascii="CG Times" w:eastAsia="Times New Roman" w:hAnsi="CG Times" w:cs="Arial"/>
                <w:b/>
                <w:bCs/>
                <w:color w:val="000000"/>
                <w:sz w:val="19"/>
                <w:szCs w:val="19"/>
                <w:lang w:val="sq-AL"/>
              </w:rPr>
              <w:t>,</w:t>
            </w:r>
            <w:r w:rsidR="003B1577" w:rsidRPr="006E210D">
              <w:rPr>
                <w:rFonts w:ascii="CG Times" w:eastAsia="Times New Roman" w:hAnsi="CG Times" w:cs="Arial"/>
                <w:b/>
                <w:bCs/>
                <w:color w:val="000000"/>
                <w:sz w:val="19"/>
                <w:szCs w:val="19"/>
                <w:lang w:val="sq-AL"/>
              </w:rPr>
              <w:t xml:space="preserve"> </w:t>
            </w:r>
            <w:r w:rsidR="00BF60FB" w:rsidRPr="006E210D">
              <w:rPr>
                <w:rFonts w:ascii="CG Times" w:eastAsia="Times New Roman" w:hAnsi="CG Times" w:cs="Arial"/>
                <w:b/>
                <w:bCs/>
                <w:color w:val="000000"/>
                <w:sz w:val="19"/>
                <w:szCs w:val="19"/>
                <w:lang w:val="sq-AL"/>
              </w:rPr>
              <w:t xml:space="preserve">mbiemri (administratori/drejtori) </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3380"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Adresa:</w:t>
            </w:r>
          </w:p>
        </w:tc>
        <w:tc>
          <w:tcPr>
            <w:tcW w:w="222"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3209" w:type="dxa"/>
            <w:gridSpan w:val="3"/>
            <w:tcBorders>
              <w:top w:val="dashed" w:sz="4" w:space="0" w:color="auto"/>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3824" w:type="dxa"/>
            <w:gridSpan w:val="3"/>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Qyteti/</w:t>
            </w:r>
            <w:r w:rsidR="00BF60FB" w:rsidRPr="006E210D">
              <w:rPr>
                <w:rFonts w:ascii="CG Times" w:eastAsia="Times New Roman" w:hAnsi="CG Times" w:cs="Arial"/>
                <w:b/>
                <w:bCs/>
                <w:color w:val="000000"/>
                <w:sz w:val="19"/>
                <w:szCs w:val="19"/>
                <w:lang w:val="sq-AL"/>
              </w:rPr>
              <w:t>komuna/rrethi</w:t>
            </w:r>
            <w:r w:rsidRPr="006E210D">
              <w:rPr>
                <w:rFonts w:ascii="CG Times" w:eastAsia="Times New Roman" w:hAnsi="CG Times" w:cs="Arial"/>
                <w:b/>
                <w:bCs/>
                <w:color w:val="000000"/>
                <w:sz w:val="19"/>
                <w:szCs w:val="19"/>
                <w:lang w:val="sq-AL"/>
              </w:rPr>
              <w:t>:</w:t>
            </w:r>
          </w:p>
        </w:tc>
        <w:tc>
          <w:tcPr>
            <w:tcW w:w="222"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r w:rsidRPr="006E210D">
              <w:rPr>
                <w:rFonts w:ascii="CG Times" w:eastAsia="Times New Roman" w:hAnsi="CG Times" w:cs="Arial"/>
                <w:b/>
                <w:bCs/>
                <w:sz w:val="19"/>
                <w:szCs w:val="19"/>
                <w:lang w:val="sq-AL"/>
              </w:rPr>
              <w:t> </w:t>
            </w: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Nr.</w:t>
            </w:r>
            <w:r w:rsidR="00BF60FB" w:rsidRPr="006E210D">
              <w:rPr>
                <w:rFonts w:ascii="CG Times" w:eastAsia="Times New Roman" w:hAnsi="CG Times" w:cs="Arial"/>
                <w:b/>
                <w:bCs/>
                <w:color w:val="000000"/>
                <w:sz w:val="19"/>
                <w:szCs w:val="19"/>
                <w:lang w:val="sq-AL"/>
              </w:rPr>
              <w:t xml:space="preserve"> i</w:t>
            </w:r>
            <w:r w:rsidRPr="006E210D">
              <w:rPr>
                <w:rFonts w:ascii="CG Times" w:eastAsia="Times New Roman" w:hAnsi="CG Times" w:cs="Arial"/>
                <w:b/>
                <w:bCs/>
                <w:color w:val="000000"/>
                <w:sz w:val="19"/>
                <w:szCs w:val="19"/>
                <w:lang w:val="sq-AL"/>
              </w:rPr>
              <w:t xml:space="preserve"> </w:t>
            </w:r>
            <w:r w:rsidR="00BF60FB" w:rsidRPr="006E210D">
              <w:rPr>
                <w:rFonts w:ascii="CG Times" w:eastAsia="Times New Roman" w:hAnsi="CG Times" w:cs="Arial"/>
                <w:b/>
                <w:bCs/>
                <w:color w:val="000000"/>
                <w:sz w:val="19"/>
                <w:szCs w:val="19"/>
                <w:lang w:val="sq-AL"/>
              </w:rPr>
              <w:t>telefonit, e</w:t>
            </w:r>
            <w:r w:rsidRPr="006E210D">
              <w:rPr>
                <w:rFonts w:ascii="CG Times" w:eastAsia="Times New Roman" w:hAnsi="CG Times" w:cs="Arial"/>
                <w:b/>
                <w:bCs/>
                <w:color w:val="000000"/>
                <w:sz w:val="19"/>
                <w:szCs w:val="19"/>
                <w:lang w:val="sq-AL"/>
              </w:rPr>
              <w:t>-mail:</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Kërkesa për rimbursim </w:t>
            </w:r>
            <w:r w:rsidR="00BF60FB" w:rsidRPr="006E210D">
              <w:rPr>
                <w:rFonts w:ascii="CG Times" w:eastAsia="Times New Roman" w:hAnsi="CG Times" w:cs="Arial"/>
                <w:b/>
                <w:bCs/>
                <w:color w:val="000000"/>
                <w:sz w:val="19"/>
                <w:szCs w:val="19"/>
                <w:lang w:val="sq-AL"/>
              </w:rPr>
              <w:t xml:space="preserve">nr. prot. </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Datë:</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Eksportues: </w:t>
            </w:r>
            <w:r w:rsidRPr="006E210D">
              <w:rPr>
                <w:rFonts w:ascii="CG Times" w:eastAsia="Times New Roman" w:hAnsi="CG Times" w:cs="Arial"/>
                <w:b/>
                <w:bCs/>
                <w:color w:val="000000"/>
                <w:sz w:val="19"/>
                <w:szCs w:val="19"/>
                <w:vertAlign w:val="superscript"/>
                <w:lang w:val="sq-AL"/>
              </w:rPr>
              <w:t>1)</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Marrëveshje </w:t>
            </w:r>
            <w:r w:rsidR="00E11F10" w:rsidRPr="006E210D">
              <w:rPr>
                <w:rFonts w:ascii="CG Times" w:eastAsia="Times New Roman" w:hAnsi="CG Times" w:cs="Arial"/>
                <w:b/>
                <w:bCs/>
                <w:color w:val="000000"/>
                <w:sz w:val="19"/>
                <w:szCs w:val="19"/>
                <w:lang w:val="sq-AL"/>
              </w:rPr>
              <w:t>financiare</w:t>
            </w:r>
            <w:r w:rsidRPr="006E210D">
              <w:rPr>
                <w:rFonts w:ascii="CG Times" w:eastAsia="Times New Roman" w:hAnsi="CG Times" w:cs="Arial"/>
                <w:b/>
                <w:bCs/>
                <w:color w:val="000000"/>
                <w:sz w:val="19"/>
                <w:szCs w:val="19"/>
                <w:lang w:val="sq-AL"/>
              </w:rPr>
              <w:t>:</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Shuma e kërkuar në numër dhe fjalë:</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Periudha:</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nil"/>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4046" w:type="dxa"/>
            <w:gridSpan w:val="4"/>
            <w:tcBorders>
              <w:top w:val="nil"/>
              <w:left w:val="nil"/>
              <w:bottom w:val="nil"/>
              <w:right w:val="nil"/>
            </w:tcBorders>
            <w:shd w:val="clear" w:color="auto" w:fill="auto"/>
            <w:noWrap/>
            <w:vAlign w:val="bottom"/>
            <w:hideMark/>
          </w:tcPr>
          <w:p w:rsidR="00E5765B" w:rsidRPr="006E210D" w:rsidRDefault="00E5765B" w:rsidP="00E11F10">
            <w:pPr>
              <w:spacing w:after="0" w:line="240" w:lineRule="auto"/>
              <w:rPr>
                <w:rFonts w:ascii="CG Times" w:eastAsia="Times New Roman" w:hAnsi="CG Times" w:cs="Arial"/>
                <w:b/>
                <w:bCs/>
                <w:color w:val="000000"/>
                <w:sz w:val="19"/>
                <w:szCs w:val="19"/>
                <w:lang w:val="sq-AL"/>
              </w:rPr>
            </w:pPr>
            <w:r w:rsidRPr="006E210D">
              <w:rPr>
                <w:rFonts w:ascii="CG Times" w:eastAsia="Times New Roman" w:hAnsi="CG Times" w:cs="Arial"/>
                <w:b/>
                <w:bCs/>
                <w:color w:val="000000"/>
                <w:sz w:val="19"/>
                <w:szCs w:val="19"/>
                <w:lang w:val="sq-AL"/>
              </w:rPr>
              <w:t xml:space="preserve">Dega e </w:t>
            </w:r>
            <w:r w:rsidR="00BF60FB" w:rsidRPr="006E210D">
              <w:rPr>
                <w:rFonts w:ascii="CG Times" w:eastAsia="Times New Roman" w:hAnsi="CG Times" w:cs="Arial"/>
                <w:b/>
                <w:bCs/>
                <w:color w:val="000000"/>
                <w:sz w:val="19"/>
                <w:szCs w:val="19"/>
                <w:lang w:val="sq-AL"/>
              </w:rPr>
              <w:t xml:space="preserve">bankës/nr. </w:t>
            </w:r>
            <w:r w:rsidR="007F5832" w:rsidRPr="006E210D">
              <w:rPr>
                <w:rFonts w:ascii="CG Times" w:eastAsia="Times New Roman" w:hAnsi="CG Times" w:cs="Arial"/>
                <w:b/>
                <w:bCs/>
                <w:color w:val="000000"/>
                <w:sz w:val="19"/>
                <w:szCs w:val="19"/>
                <w:lang w:val="sq-AL"/>
              </w:rPr>
              <w:t xml:space="preserve">i </w:t>
            </w:r>
            <w:r w:rsidR="00BF60FB" w:rsidRPr="006E210D">
              <w:rPr>
                <w:rFonts w:ascii="CG Times" w:eastAsia="Times New Roman" w:hAnsi="CG Times" w:cs="Arial"/>
                <w:b/>
                <w:bCs/>
                <w:color w:val="000000"/>
                <w:sz w:val="19"/>
                <w:szCs w:val="19"/>
                <w:lang w:val="sq-AL"/>
              </w:rPr>
              <w:t xml:space="preserve">llogarisë </w:t>
            </w:r>
            <w:r w:rsidRPr="006E210D">
              <w:rPr>
                <w:rFonts w:ascii="CG Times" w:eastAsia="Times New Roman" w:hAnsi="CG Times" w:cs="Arial"/>
                <w:b/>
                <w:bCs/>
                <w:color w:val="000000"/>
                <w:sz w:val="19"/>
                <w:szCs w:val="19"/>
                <w:lang w:val="sq-AL"/>
              </w:rPr>
              <w:t>bankare:</w:t>
            </w:r>
          </w:p>
        </w:tc>
        <w:tc>
          <w:tcPr>
            <w:tcW w:w="265"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nil"/>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dashed"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dashed"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r w:rsidR="00E5765B" w:rsidRPr="006E210D" w:rsidTr="00B902DB">
        <w:trPr>
          <w:trHeight w:val="322"/>
          <w:jc w:val="center"/>
        </w:trPr>
        <w:tc>
          <w:tcPr>
            <w:tcW w:w="270" w:type="dxa"/>
            <w:tcBorders>
              <w:top w:val="nil"/>
              <w:left w:val="single" w:sz="4" w:space="0" w:color="auto"/>
              <w:bottom w:val="single" w:sz="4" w:space="0" w:color="auto"/>
              <w:right w:val="nil"/>
            </w:tcBorders>
            <w:shd w:val="clear" w:color="auto" w:fill="auto"/>
            <w:noWrap/>
            <w:vAlign w:val="bottom"/>
            <w:hideMark/>
          </w:tcPr>
          <w:p w:rsidR="00E5765B" w:rsidRPr="006E210D" w:rsidRDefault="00E5765B" w:rsidP="00D46BD1">
            <w:pPr>
              <w:spacing w:after="0" w:line="240" w:lineRule="auto"/>
              <w:jc w:val="right"/>
              <w:rPr>
                <w:rFonts w:ascii="CG Times" w:eastAsia="Times New Roman" w:hAnsi="CG Times" w:cs="Arial"/>
                <w:sz w:val="19"/>
                <w:szCs w:val="19"/>
                <w:lang w:val="sq-AL"/>
              </w:rPr>
            </w:pPr>
          </w:p>
        </w:tc>
        <w:tc>
          <w:tcPr>
            <w:tcW w:w="3602" w:type="dxa"/>
            <w:gridSpan w:val="2"/>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p>
        </w:tc>
        <w:tc>
          <w:tcPr>
            <w:tcW w:w="222"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color w:val="000000"/>
                <w:sz w:val="19"/>
                <w:szCs w:val="19"/>
                <w:lang w:val="sq-AL"/>
              </w:rPr>
            </w:pPr>
          </w:p>
        </w:tc>
        <w:tc>
          <w:tcPr>
            <w:tcW w:w="265"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549"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2"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65"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007"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928" w:type="dxa"/>
            <w:tcBorders>
              <w:top w:val="nil"/>
              <w:left w:val="nil"/>
              <w:bottom w:val="single" w:sz="4" w:space="0" w:color="auto"/>
              <w:right w:val="nil"/>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c>
          <w:tcPr>
            <w:tcW w:w="274" w:type="dxa"/>
            <w:tcBorders>
              <w:top w:val="nil"/>
              <w:left w:val="nil"/>
              <w:bottom w:val="single" w:sz="4" w:space="0" w:color="auto"/>
              <w:right w:val="single" w:sz="4" w:space="0" w:color="auto"/>
            </w:tcBorders>
            <w:shd w:val="clear" w:color="auto" w:fill="auto"/>
            <w:noWrap/>
            <w:vAlign w:val="bottom"/>
            <w:hideMark/>
          </w:tcPr>
          <w:p w:rsidR="00E5765B" w:rsidRPr="006E210D" w:rsidRDefault="00E5765B" w:rsidP="007D3476">
            <w:pPr>
              <w:spacing w:after="0" w:line="240" w:lineRule="auto"/>
              <w:rPr>
                <w:rFonts w:ascii="CG Times" w:eastAsia="Times New Roman" w:hAnsi="CG Times" w:cs="Arial"/>
                <w:b/>
                <w:bCs/>
                <w:sz w:val="19"/>
                <w:szCs w:val="19"/>
                <w:lang w:val="sq-AL"/>
              </w:rPr>
            </w:pPr>
          </w:p>
        </w:tc>
      </w:tr>
    </w:tbl>
    <w:p w:rsidR="00E5765B" w:rsidRPr="006E210D" w:rsidRDefault="00E5765B" w:rsidP="00D46BD1">
      <w:pPr>
        <w:spacing w:after="0" w:line="240" w:lineRule="auto"/>
        <w:rPr>
          <w:rFonts w:ascii="CG Times" w:hAnsi="CG Times"/>
          <w:sz w:val="14"/>
          <w:szCs w:val="19"/>
          <w:lang w:val="sq-AL"/>
        </w:rPr>
      </w:pPr>
      <w:r w:rsidRPr="006E210D">
        <w:rPr>
          <w:rFonts w:ascii="CG Times" w:hAnsi="CG Times"/>
          <w:b/>
          <w:i/>
          <w:sz w:val="19"/>
          <w:szCs w:val="19"/>
          <w:lang w:val="sq-AL"/>
        </w:rPr>
        <w:tab/>
      </w:r>
      <w:r w:rsidRPr="006E210D">
        <w:rPr>
          <w:rFonts w:ascii="CG Times" w:hAnsi="CG Times"/>
          <w:b/>
          <w:i/>
          <w:sz w:val="19"/>
          <w:szCs w:val="19"/>
          <w:lang w:val="sq-AL"/>
        </w:rPr>
        <w:tab/>
      </w:r>
    </w:p>
    <w:p w:rsidR="00E5765B" w:rsidRPr="006E210D" w:rsidRDefault="00E830B2" w:rsidP="00D46BD1">
      <w:pPr>
        <w:spacing w:after="0" w:line="240" w:lineRule="auto"/>
        <w:rPr>
          <w:rFonts w:ascii="CG Times" w:hAnsi="CG Times"/>
          <w:b/>
          <w:sz w:val="19"/>
          <w:szCs w:val="19"/>
          <w:lang w:val="sq-AL"/>
        </w:rPr>
      </w:pPr>
      <w:r w:rsidRPr="006E210D">
        <w:rPr>
          <w:rFonts w:ascii="CG Times" w:hAnsi="CG Times"/>
          <w:sz w:val="19"/>
          <w:szCs w:val="19"/>
          <w:lang w:val="sq-AL"/>
        </w:rPr>
        <w:t xml:space="preserve"> </w:t>
      </w:r>
      <w:r w:rsidR="00E5765B" w:rsidRPr="006E210D">
        <w:rPr>
          <w:rFonts w:ascii="CG Times" w:hAnsi="CG Times"/>
          <w:b/>
          <w:sz w:val="19"/>
          <w:szCs w:val="19"/>
          <w:lang w:val="sq-AL"/>
        </w:rPr>
        <w:t>DREJTORI RAJONAL I TATIMEVE</w:t>
      </w:r>
      <w:r w:rsidR="00E5765B" w:rsidRPr="006E210D">
        <w:rPr>
          <w:rFonts w:ascii="CG Times" w:hAnsi="CG Times"/>
          <w:b/>
          <w:sz w:val="19"/>
          <w:szCs w:val="19"/>
          <w:lang w:val="sq-AL"/>
        </w:rPr>
        <w:tab/>
      </w:r>
      <w:r w:rsidR="00E5765B" w:rsidRPr="006E210D">
        <w:rPr>
          <w:rFonts w:ascii="CG Times" w:hAnsi="CG Times"/>
          <w:b/>
          <w:sz w:val="19"/>
          <w:szCs w:val="19"/>
          <w:lang w:val="sq-AL"/>
        </w:rPr>
        <w:tab/>
      </w:r>
      <w:r w:rsidR="00E5765B" w:rsidRPr="006E210D">
        <w:rPr>
          <w:rFonts w:ascii="CG Times" w:hAnsi="CG Times"/>
          <w:b/>
          <w:sz w:val="19"/>
          <w:szCs w:val="19"/>
          <w:lang w:val="sq-AL"/>
        </w:rPr>
        <w:tab/>
        <w:t xml:space="preserve">DREJTORI I DEGËS SË THESARIT </w:t>
      </w:r>
    </w:p>
    <w:p w:rsidR="00E5765B" w:rsidRPr="006E210D" w:rsidRDefault="00E830B2" w:rsidP="00D46BD1">
      <w:pPr>
        <w:spacing w:after="0" w:line="240" w:lineRule="auto"/>
        <w:rPr>
          <w:rFonts w:ascii="CG Times" w:hAnsi="CG Times"/>
          <w:b/>
          <w:sz w:val="19"/>
          <w:szCs w:val="19"/>
          <w:lang w:val="sq-AL"/>
        </w:rPr>
      </w:pPr>
      <w:r w:rsidRPr="006E210D">
        <w:rPr>
          <w:rFonts w:ascii="CG Times" w:hAnsi="CG Times"/>
          <w:b/>
          <w:sz w:val="19"/>
          <w:szCs w:val="19"/>
          <w:lang w:val="sq-AL"/>
        </w:rPr>
        <w:t xml:space="preserve"> </w:t>
      </w:r>
      <w:r w:rsidR="00E5765B" w:rsidRPr="006E210D">
        <w:rPr>
          <w:rFonts w:ascii="CG Times" w:hAnsi="CG Times"/>
          <w:b/>
          <w:sz w:val="19"/>
          <w:szCs w:val="19"/>
          <w:lang w:val="sq-AL"/>
        </w:rPr>
        <w:t>________________</w:t>
      </w:r>
      <w:r w:rsidR="00E5765B" w:rsidRPr="006E210D">
        <w:rPr>
          <w:rFonts w:ascii="CG Times" w:hAnsi="CG Times"/>
          <w:b/>
          <w:sz w:val="19"/>
          <w:szCs w:val="19"/>
          <w:lang w:val="sq-AL"/>
        </w:rPr>
        <w:tab/>
      </w:r>
      <w:r w:rsidRPr="006E210D">
        <w:rPr>
          <w:rFonts w:ascii="CG Times" w:hAnsi="CG Times"/>
          <w:b/>
          <w:sz w:val="19"/>
          <w:szCs w:val="19"/>
          <w:lang w:val="sq-AL"/>
        </w:rPr>
        <w:t xml:space="preserve"> </w:t>
      </w:r>
      <w:r w:rsidR="00E5765B" w:rsidRPr="006E210D">
        <w:rPr>
          <w:rFonts w:ascii="CG Times" w:hAnsi="CG Times"/>
          <w:b/>
          <w:sz w:val="19"/>
          <w:szCs w:val="19"/>
          <w:lang w:val="sq-AL"/>
        </w:rPr>
        <w:tab/>
      </w:r>
      <w:r w:rsidR="00F252E7" w:rsidRPr="006E210D">
        <w:rPr>
          <w:rFonts w:ascii="CG Times" w:hAnsi="CG Times"/>
          <w:b/>
          <w:sz w:val="19"/>
          <w:szCs w:val="19"/>
          <w:lang w:val="sq-AL"/>
        </w:rPr>
        <w:tab/>
      </w:r>
      <w:r w:rsidR="00F252E7" w:rsidRPr="006E210D">
        <w:rPr>
          <w:rFonts w:ascii="CG Times" w:hAnsi="CG Times"/>
          <w:b/>
          <w:sz w:val="19"/>
          <w:szCs w:val="19"/>
          <w:lang w:val="sq-AL"/>
        </w:rPr>
        <w:tab/>
      </w:r>
      <w:r w:rsidR="00F252E7" w:rsidRPr="006E210D">
        <w:rPr>
          <w:rFonts w:ascii="CG Times" w:hAnsi="CG Times"/>
          <w:b/>
          <w:sz w:val="19"/>
          <w:szCs w:val="19"/>
          <w:lang w:val="sq-AL"/>
        </w:rPr>
        <w:tab/>
      </w:r>
      <w:r w:rsidR="00F252E7" w:rsidRPr="006E210D">
        <w:rPr>
          <w:rFonts w:ascii="CG Times" w:hAnsi="CG Times"/>
          <w:b/>
          <w:sz w:val="19"/>
          <w:szCs w:val="19"/>
          <w:lang w:val="sq-AL"/>
        </w:rPr>
        <w:tab/>
      </w:r>
      <w:r w:rsidR="00E5765B" w:rsidRPr="006E210D">
        <w:rPr>
          <w:rFonts w:ascii="CG Times" w:hAnsi="CG Times"/>
          <w:b/>
          <w:sz w:val="19"/>
          <w:szCs w:val="19"/>
          <w:lang w:val="sq-AL"/>
        </w:rPr>
        <w:tab/>
      </w:r>
      <w:r w:rsidR="00E5765B" w:rsidRPr="006E210D">
        <w:rPr>
          <w:rFonts w:ascii="CG Times" w:hAnsi="CG Times"/>
          <w:b/>
          <w:sz w:val="19"/>
          <w:szCs w:val="19"/>
          <w:lang w:val="sq-AL"/>
        </w:rPr>
        <w:tab/>
      </w:r>
      <w:r w:rsidRPr="006E210D">
        <w:rPr>
          <w:rFonts w:ascii="CG Times" w:hAnsi="CG Times"/>
          <w:b/>
          <w:sz w:val="19"/>
          <w:szCs w:val="19"/>
          <w:lang w:val="sq-AL"/>
        </w:rPr>
        <w:t xml:space="preserve"> </w:t>
      </w:r>
      <w:r w:rsidR="00E5765B" w:rsidRPr="006E210D">
        <w:rPr>
          <w:rFonts w:ascii="CG Times" w:hAnsi="CG Times"/>
          <w:b/>
          <w:sz w:val="19"/>
          <w:szCs w:val="19"/>
          <w:lang w:val="sq-AL"/>
        </w:rPr>
        <w:t>____________</w:t>
      </w:r>
    </w:p>
    <w:p w:rsidR="00E5765B" w:rsidRPr="006E210D" w:rsidRDefault="00E5765B" w:rsidP="00D46BD1">
      <w:pPr>
        <w:autoSpaceDE w:val="0"/>
        <w:autoSpaceDN w:val="0"/>
        <w:adjustRightInd w:val="0"/>
        <w:spacing w:after="0" w:line="240" w:lineRule="auto"/>
        <w:rPr>
          <w:rFonts w:ascii="CG Times" w:hAnsi="CG Times"/>
          <w:color w:val="000000"/>
          <w:sz w:val="19"/>
          <w:szCs w:val="19"/>
          <w:lang w:val="sq-AL"/>
        </w:rPr>
      </w:pPr>
    </w:p>
    <w:p w:rsidR="00E5765B" w:rsidRPr="005F0419" w:rsidRDefault="00E5765B" w:rsidP="00D46BD1">
      <w:pPr>
        <w:autoSpaceDE w:val="0"/>
        <w:autoSpaceDN w:val="0"/>
        <w:adjustRightInd w:val="0"/>
        <w:spacing w:after="0" w:line="240" w:lineRule="auto"/>
        <w:rPr>
          <w:rFonts w:ascii="CG Times" w:hAnsi="CG Times"/>
          <w:sz w:val="17"/>
          <w:szCs w:val="17"/>
          <w:lang w:val="sq-AL"/>
        </w:rPr>
      </w:pPr>
      <w:r w:rsidRPr="005F0419">
        <w:rPr>
          <w:rFonts w:ascii="CG Times" w:hAnsi="CG Times"/>
          <w:color w:val="000000"/>
          <w:sz w:val="17"/>
          <w:szCs w:val="17"/>
          <w:lang w:val="sq-AL"/>
        </w:rPr>
        <w:t>Shënime</w:t>
      </w:r>
      <w:r w:rsidR="00F252E7" w:rsidRPr="005F0419">
        <w:rPr>
          <w:rFonts w:ascii="CG Times" w:hAnsi="CG Times"/>
          <w:color w:val="000000"/>
          <w:sz w:val="17"/>
          <w:szCs w:val="17"/>
          <w:lang w:val="sq-AL"/>
        </w:rPr>
        <w:t>. 1.</w:t>
      </w:r>
      <w:r w:rsidRPr="005F0419">
        <w:rPr>
          <w:rFonts w:ascii="CG Times" w:hAnsi="CG Times"/>
          <w:color w:val="000000"/>
          <w:sz w:val="17"/>
          <w:szCs w:val="17"/>
          <w:lang w:val="sq-AL"/>
        </w:rPr>
        <w:t xml:space="preserve"> Kjo rubrikë plotësohet nëse subjekti është eksportues, duke përcaktuar</w:t>
      </w:r>
      <w:r w:rsidR="00E830B2" w:rsidRPr="005F0419">
        <w:rPr>
          <w:rFonts w:ascii="CG Times" w:hAnsi="CG Times"/>
          <w:color w:val="000000"/>
          <w:sz w:val="17"/>
          <w:szCs w:val="17"/>
          <w:lang w:val="sq-AL"/>
        </w:rPr>
        <w:t xml:space="preserve"> </w:t>
      </w:r>
      <w:r w:rsidRPr="005F0419">
        <w:rPr>
          <w:rFonts w:ascii="CG Times" w:hAnsi="CG Times"/>
          <w:color w:val="000000"/>
          <w:sz w:val="17"/>
          <w:szCs w:val="17"/>
          <w:lang w:val="sq-AL"/>
        </w:rPr>
        <w:t>kategorinë e eksportuesit sipas VKM</w:t>
      </w:r>
      <w:r w:rsidR="00F252E7" w:rsidRPr="005F0419">
        <w:rPr>
          <w:rFonts w:ascii="CG Times" w:hAnsi="CG Times"/>
          <w:color w:val="000000"/>
          <w:sz w:val="17"/>
          <w:szCs w:val="17"/>
          <w:lang w:val="sq-AL"/>
        </w:rPr>
        <w:t>-së</w:t>
      </w:r>
      <w:r w:rsidRPr="005F0419">
        <w:rPr>
          <w:rFonts w:ascii="CG Times" w:hAnsi="CG Times"/>
          <w:color w:val="000000"/>
          <w:sz w:val="17"/>
          <w:szCs w:val="17"/>
          <w:lang w:val="sq-AL"/>
        </w:rPr>
        <w:t xml:space="preserve"> nr</w:t>
      </w:r>
      <w:r w:rsidR="00F252E7" w:rsidRPr="005F0419">
        <w:rPr>
          <w:rFonts w:ascii="CG Times" w:hAnsi="CG Times"/>
          <w:color w:val="000000"/>
          <w:sz w:val="17"/>
          <w:szCs w:val="17"/>
          <w:lang w:val="sq-AL"/>
        </w:rPr>
        <w:t>.</w:t>
      </w:r>
      <w:r w:rsidRPr="005F0419">
        <w:rPr>
          <w:rFonts w:ascii="CG Times" w:hAnsi="CG Times"/>
          <w:color w:val="000000"/>
          <w:sz w:val="17"/>
          <w:szCs w:val="17"/>
          <w:lang w:val="sq-AL"/>
        </w:rPr>
        <w:t xml:space="preserve">_____, datë_________ </w:t>
      </w:r>
      <w:r w:rsidR="00F75C6C" w:rsidRPr="005F0419">
        <w:rPr>
          <w:rFonts w:ascii="CG Times" w:hAnsi="CG Times"/>
          <w:color w:val="000000"/>
          <w:sz w:val="17"/>
          <w:szCs w:val="17"/>
          <w:lang w:val="sq-AL"/>
        </w:rPr>
        <w:t>“</w:t>
      </w:r>
      <w:r w:rsidRPr="005F0419">
        <w:rPr>
          <w:rFonts w:ascii="CG Times" w:hAnsi="CG Times"/>
          <w:sz w:val="17"/>
          <w:szCs w:val="17"/>
          <w:lang w:val="sq-AL"/>
        </w:rPr>
        <w:t>Për</w:t>
      </w:r>
      <w:r w:rsidR="00E830B2" w:rsidRPr="005F0419">
        <w:rPr>
          <w:rFonts w:ascii="CG Times" w:hAnsi="CG Times"/>
          <w:sz w:val="17"/>
          <w:szCs w:val="17"/>
          <w:lang w:val="sq-AL"/>
        </w:rPr>
        <w:t xml:space="preserve"> </w:t>
      </w:r>
      <w:r w:rsidRPr="005F0419">
        <w:rPr>
          <w:rFonts w:ascii="CG Times" w:hAnsi="CG Times"/>
          <w:sz w:val="17"/>
          <w:szCs w:val="17"/>
          <w:lang w:val="sq-AL"/>
        </w:rPr>
        <w:t>përcaktimin e kushteve dhe kritereve për kategoritë e eksportuesve përfitues të rimbursimit të TVSH-së</w:t>
      </w:r>
      <w:r w:rsidR="00F75C6C" w:rsidRPr="005F0419">
        <w:rPr>
          <w:rFonts w:ascii="CG Times" w:hAnsi="CG Times"/>
          <w:sz w:val="17"/>
          <w:szCs w:val="17"/>
          <w:lang w:val="sq-AL"/>
        </w:rPr>
        <w:t>”</w:t>
      </w:r>
      <w:r w:rsidRPr="005F0419">
        <w:rPr>
          <w:rFonts w:ascii="CG Times" w:hAnsi="CG Times"/>
          <w:sz w:val="17"/>
          <w:szCs w:val="17"/>
          <w:lang w:val="sq-AL"/>
        </w:rPr>
        <w:t>.</w:t>
      </w:r>
      <w:r w:rsidR="00F252E7" w:rsidRPr="005F0419">
        <w:rPr>
          <w:rFonts w:ascii="CG Times" w:hAnsi="CG Times"/>
          <w:sz w:val="17"/>
          <w:szCs w:val="17"/>
          <w:lang w:val="sq-AL"/>
        </w:rPr>
        <w:t xml:space="preserve"> P.sh.</w:t>
      </w:r>
      <w:r w:rsidR="005F0419" w:rsidRPr="005F0419">
        <w:rPr>
          <w:rFonts w:ascii="CG Times" w:hAnsi="CG Times"/>
          <w:sz w:val="17"/>
          <w:szCs w:val="17"/>
          <w:lang w:val="sq-AL"/>
        </w:rPr>
        <w:t>,</w:t>
      </w:r>
      <w:r w:rsidR="00F252E7" w:rsidRPr="005F0419">
        <w:rPr>
          <w:rFonts w:ascii="CG Times" w:hAnsi="CG Times"/>
          <w:sz w:val="17"/>
          <w:szCs w:val="17"/>
          <w:lang w:val="sq-AL"/>
        </w:rPr>
        <w:t xml:space="preserve"> eksportues me risk zero/</w:t>
      </w:r>
      <w:r w:rsidRPr="005F0419">
        <w:rPr>
          <w:rFonts w:ascii="CG Times" w:hAnsi="CG Times"/>
          <w:sz w:val="17"/>
          <w:szCs w:val="17"/>
          <w:lang w:val="sq-AL"/>
        </w:rPr>
        <w:t>eksportues të tjerë</w:t>
      </w:r>
      <w:r w:rsidR="005F0419" w:rsidRPr="005F0419">
        <w:rPr>
          <w:rFonts w:ascii="CG Times" w:hAnsi="CG Times"/>
          <w:sz w:val="17"/>
          <w:szCs w:val="17"/>
          <w:lang w:val="sq-AL"/>
        </w:rPr>
        <w:t>.</w:t>
      </w:r>
    </w:p>
    <w:p w:rsidR="00E5765B" w:rsidRPr="005F0419" w:rsidRDefault="00894159" w:rsidP="00D46BD1">
      <w:pPr>
        <w:autoSpaceDE w:val="0"/>
        <w:autoSpaceDN w:val="0"/>
        <w:adjustRightInd w:val="0"/>
        <w:spacing w:after="0" w:line="240" w:lineRule="auto"/>
        <w:rPr>
          <w:rFonts w:ascii="CG Times" w:hAnsi="CG Times"/>
          <w:sz w:val="17"/>
          <w:szCs w:val="17"/>
          <w:lang w:val="sq-AL"/>
        </w:rPr>
      </w:pPr>
      <w:r w:rsidRPr="005F0419">
        <w:rPr>
          <w:rFonts w:ascii="CG Times" w:hAnsi="CG Times"/>
          <w:sz w:val="17"/>
          <w:szCs w:val="17"/>
          <w:lang w:val="sq-AL"/>
        </w:rPr>
        <w:t xml:space="preserve">- </w:t>
      </w:r>
      <w:r w:rsidR="00F252E7" w:rsidRPr="005F0419">
        <w:rPr>
          <w:rFonts w:ascii="CG Times" w:hAnsi="CG Times"/>
          <w:sz w:val="17"/>
          <w:szCs w:val="17"/>
          <w:lang w:val="sq-AL"/>
        </w:rPr>
        <w:t>Ky njoftim sipas pikë</w:t>
      </w:r>
      <w:r w:rsidR="00E5765B" w:rsidRPr="005F0419">
        <w:rPr>
          <w:rFonts w:ascii="CG Times" w:hAnsi="CG Times"/>
          <w:sz w:val="17"/>
          <w:szCs w:val="17"/>
          <w:lang w:val="sq-AL"/>
        </w:rPr>
        <w:t xml:space="preserve">s 20.1.7 informon </w:t>
      </w:r>
      <w:r w:rsidR="00F252E7" w:rsidRPr="005F0419">
        <w:rPr>
          <w:rFonts w:ascii="CG Times" w:hAnsi="CG Times"/>
          <w:sz w:val="17"/>
          <w:szCs w:val="17"/>
          <w:lang w:val="sq-AL"/>
        </w:rPr>
        <w:t xml:space="preserve">degën </w:t>
      </w:r>
      <w:r w:rsidR="00E5765B" w:rsidRPr="005F0419">
        <w:rPr>
          <w:rFonts w:ascii="CG Times" w:hAnsi="CG Times"/>
          <w:sz w:val="17"/>
          <w:szCs w:val="17"/>
          <w:lang w:val="sq-AL"/>
        </w:rPr>
        <w:t>e Thesarit për refuzimin e kërkesës për rimbursim dhe dërgohet në d</w:t>
      </w:r>
      <w:r w:rsidR="00E5765B" w:rsidRPr="005F0419">
        <w:rPr>
          <w:rFonts w:ascii="CG Times" w:hAnsi="CG Times"/>
          <w:color w:val="000000"/>
          <w:sz w:val="17"/>
          <w:szCs w:val="17"/>
          <w:lang w:val="sq-AL"/>
        </w:rPr>
        <w:t xml:space="preserve">y kopje, njëra prej të cilave kundërfirmohet, vuloset dhe i kthehet Drejtorisë Rajonale Tatimore, duke vërtetuar se është </w:t>
      </w:r>
      <w:r w:rsidR="00E5765B" w:rsidRPr="005F0419">
        <w:rPr>
          <w:rFonts w:ascii="CG Times" w:hAnsi="CG Times"/>
          <w:sz w:val="17"/>
          <w:szCs w:val="17"/>
          <w:lang w:val="sq-AL"/>
        </w:rPr>
        <w:t xml:space="preserve">bërë çregjistrimi i kërkesës për rimbursim të personit të tatueshëm nga regjistri i sistemit të </w:t>
      </w:r>
      <w:r w:rsidR="00F252E7" w:rsidRPr="005F0419">
        <w:rPr>
          <w:rFonts w:ascii="CG Times" w:hAnsi="CG Times"/>
          <w:sz w:val="17"/>
          <w:szCs w:val="17"/>
          <w:lang w:val="sq-AL"/>
        </w:rPr>
        <w:t>Thesarit</w:t>
      </w:r>
      <w:r w:rsidR="00E5765B" w:rsidRPr="005F0419">
        <w:rPr>
          <w:rFonts w:ascii="CG Times" w:hAnsi="CG Times"/>
          <w:sz w:val="17"/>
          <w:szCs w:val="17"/>
          <w:lang w:val="sq-AL"/>
        </w:rPr>
        <w:t>.</w:t>
      </w:r>
    </w:p>
    <w:p w:rsidR="00E5765B" w:rsidRPr="005F0419" w:rsidRDefault="00894159" w:rsidP="00D46BD1">
      <w:pPr>
        <w:autoSpaceDE w:val="0"/>
        <w:autoSpaceDN w:val="0"/>
        <w:adjustRightInd w:val="0"/>
        <w:spacing w:after="0" w:line="240" w:lineRule="auto"/>
        <w:rPr>
          <w:rFonts w:ascii="CG Times" w:hAnsi="CG Times"/>
          <w:sz w:val="17"/>
          <w:szCs w:val="17"/>
          <w:lang w:val="sq-AL"/>
        </w:rPr>
      </w:pPr>
      <w:r w:rsidRPr="005F0419">
        <w:rPr>
          <w:rFonts w:ascii="CG Times" w:hAnsi="CG Times"/>
          <w:sz w:val="17"/>
          <w:szCs w:val="17"/>
          <w:lang w:val="sq-AL"/>
        </w:rPr>
        <w:t xml:space="preserve">- </w:t>
      </w:r>
      <w:r w:rsidR="00F252E7" w:rsidRPr="005F0419">
        <w:rPr>
          <w:rFonts w:ascii="CG Times" w:hAnsi="CG Times"/>
          <w:sz w:val="17"/>
          <w:szCs w:val="17"/>
          <w:lang w:val="sq-AL"/>
        </w:rPr>
        <w:t>Ky njoftim, format</w:t>
      </w:r>
      <w:r w:rsidR="00F5470D" w:rsidRPr="005F0419">
        <w:rPr>
          <w:rFonts w:ascii="CG Times" w:hAnsi="CG Times"/>
          <w:sz w:val="17"/>
          <w:szCs w:val="17"/>
          <w:lang w:val="sq-AL"/>
        </w:rPr>
        <w:t>i</w:t>
      </w:r>
      <w:r w:rsidR="00F252E7" w:rsidRPr="005F0419">
        <w:rPr>
          <w:rFonts w:ascii="CG Times" w:hAnsi="CG Times"/>
          <w:sz w:val="17"/>
          <w:szCs w:val="17"/>
          <w:lang w:val="sq-AL"/>
        </w:rPr>
        <w:t xml:space="preserve"> n</w:t>
      </w:r>
      <w:r w:rsidR="00E5765B" w:rsidRPr="005F0419">
        <w:rPr>
          <w:rFonts w:ascii="CG Times" w:hAnsi="CG Times"/>
          <w:sz w:val="17"/>
          <w:szCs w:val="17"/>
          <w:lang w:val="sq-AL"/>
        </w:rPr>
        <w:t>r. 5</w:t>
      </w:r>
      <w:r w:rsidR="00F252E7" w:rsidRPr="005F0419">
        <w:rPr>
          <w:rFonts w:ascii="CG Times" w:hAnsi="CG Times"/>
          <w:sz w:val="17"/>
          <w:szCs w:val="17"/>
          <w:lang w:val="sq-AL"/>
        </w:rPr>
        <w:t>,</w:t>
      </w:r>
      <w:r w:rsidR="00E5765B" w:rsidRPr="005F0419">
        <w:rPr>
          <w:rFonts w:ascii="CG Times" w:hAnsi="CG Times"/>
          <w:sz w:val="17"/>
          <w:szCs w:val="17"/>
          <w:lang w:val="sq-AL"/>
        </w:rPr>
        <w:t xml:space="preserve"> është miratuar me udhëzimin e </w:t>
      </w:r>
      <w:r w:rsidR="00F252E7" w:rsidRPr="005F0419">
        <w:rPr>
          <w:rFonts w:ascii="CG Times" w:hAnsi="CG Times"/>
          <w:sz w:val="17"/>
          <w:szCs w:val="17"/>
          <w:lang w:val="sq-AL"/>
        </w:rPr>
        <w:t xml:space="preserve">ministrit </w:t>
      </w:r>
      <w:r w:rsidR="00E5765B" w:rsidRPr="005F0419">
        <w:rPr>
          <w:rFonts w:ascii="CG Times" w:hAnsi="CG Times"/>
          <w:sz w:val="17"/>
          <w:szCs w:val="17"/>
          <w:lang w:val="sq-AL"/>
        </w:rPr>
        <w:t xml:space="preserve">të </w:t>
      </w:r>
      <w:r w:rsidR="00F5470D" w:rsidRPr="005F0419">
        <w:rPr>
          <w:rFonts w:ascii="CG Times" w:hAnsi="CG Times"/>
          <w:sz w:val="17"/>
          <w:szCs w:val="17"/>
          <w:lang w:val="sq-AL"/>
        </w:rPr>
        <w:t>Financave</w:t>
      </w:r>
      <w:r w:rsidR="00E5765B" w:rsidRPr="005F0419">
        <w:rPr>
          <w:rFonts w:ascii="CG Times" w:hAnsi="CG Times"/>
          <w:sz w:val="17"/>
          <w:szCs w:val="17"/>
          <w:lang w:val="sq-AL"/>
        </w:rPr>
        <w:t xml:space="preserve"> nr ......, datë..../... /2014.</w:t>
      </w:r>
    </w:p>
    <w:p w:rsidR="00E5765B" w:rsidRDefault="00E5765B" w:rsidP="00E5765B">
      <w:pPr>
        <w:autoSpaceDE w:val="0"/>
        <w:autoSpaceDN w:val="0"/>
        <w:adjustRightInd w:val="0"/>
        <w:rPr>
          <w:rFonts w:ascii="CG Times" w:hAnsi="CG Times"/>
          <w:sz w:val="21"/>
          <w:szCs w:val="21"/>
          <w:lang w:val="sq-AL"/>
        </w:rPr>
      </w:pPr>
    </w:p>
    <w:p w:rsidR="00B90E9F" w:rsidRDefault="00B90E9F" w:rsidP="00E5765B">
      <w:pPr>
        <w:autoSpaceDE w:val="0"/>
        <w:autoSpaceDN w:val="0"/>
        <w:adjustRightInd w:val="0"/>
        <w:rPr>
          <w:rFonts w:ascii="CG Times" w:hAnsi="CG Times"/>
          <w:sz w:val="21"/>
          <w:szCs w:val="21"/>
          <w:lang w:val="sq-AL"/>
        </w:rPr>
      </w:pPr>
    </w:p>
    <w:p w:rsidR="00B90E9F" w:rsidRDefault="00B90E9F" w:rsidP="00E5765B">
      <w:pPr>
        <w:autoSpaceDE w:val="0"/>
        <w:autoSpaceDN w:val="0"/>
        <w:adjustRightInd w:val="0"/>
        <w:rPr>
          <w:rFonts w:ascii="CG Times" w:hAnsi="CG Times"/>
          <w:sz w:val="21"/>
          <w:szCs w:val="21"/>
          <w:lang w:val="sq-AL"/>
        </w:rPr>
      </w:pPr>
    </w:p>
    <w:p w:rsidR="00B90E9F" w:rsidRPr="006E210D" w:rsidRDefault="00B90E9F" w:rsidP="00E5765B">
      <w:pPr>
        <w:autoSpaceDE w:val="0"/>
        <w:autoSpaceDN w:val="0"/>
        <w:adjustRightInd w:val="0"/>
        <w:rPr>
          <w:rFonts w:ascii="CG Times" w:hAnsi="CG Times"/>
          <w:sz w:val="21"/>
          <w:szCs w:val="21"/>
          <w:lang w:val="sq-AL"/>
        </w:rPr>
      </w:pPr>
    </w:p>
    <w:p w:rsidR="00E5765B" w:rsidRPr="006E210D" w:rsidRDefault="00515564" w:rsidP="00D46BD1">
      <w:pPr>
        <w:pStyle w:val="NumriData"/>
        <w:ind w:firstLine="0"/>
        <w:rPr>
          <w:sz w:val="19"/>
          <w:szCs w:val="19"/>
          <w:lang w:val="sq-AL"/>
        </w:rPr>
      </w:pPr>
      <w:r w:rsidRPr="006E210D">
        <w:rPr>
          <w:noProof/>
          <w:sz w:val="19"/>
          <w:szCs w:val="19"/>
          <w:lang w:eastAsia="en-GB"/>
        </w:rPr>
        <w:drawing>
          <wp:inline distT="0" distB="0" distL="0" distR="0">
            <wp:extent cx="485775" cy="600075"/>
            <wp:effectExtent l="0" t="0" r="9525" b="9525"/>
            <wp:docPr id="5" name="Picture 1"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 bukur tom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rsidR="00E5765B" w:rsidRPr="006E210D" w:rsidRDefault="00E5765B" w:rsidP="00D46BD1">
      <w:pPr>
        <w:pStyle w:val="NumriData"/>
        <w:ind w:firstLine="0"/>
        <w:rPr>
          <w:sz w:val="19"/>
          <w:szCs w:val="19"/>
          <w:lang w:val="sq-AL"/>
        </w:rPr>
      </w:pPr>
      <w:r w:rsidRPr="006E210D">
        <w:rPr>
          <w:sz w:val="19"/>
          <w:szCs w:val="19"/>
          <w:lang w:val="sq-AL"/>
        </w:rPr>
        <w:t>REPUBLIKA E SHQIPËRISË</w:t>
      </w:r>
    </w:p>
    <w:p w:rsidR="00E5765B" w:rsidRPr="006E210D" w:rsidRDefault="00E5765B" w:rsidP="00D46BD1">
      <w:pPr>
        <w:spacing w:after="0" w:line="240" w:lineRule="auto"/>
        <w:ind w:firstLine="0"/>
        <w:jc w:val="center"/>
        <w:rPr>
          <w:rFonts w:ascii="CG Times" w:hAnsi="CG Times"/>
          <w:b/>
          <w:sz w:val="19"/>
          <w:szCs w:val="19"/>
          <w:lang w:val="sq-AL"/>
        </w:rPr>
      </w:pPr>
      <w:r w:rsidRPr="006E210D">
        <w:rPr>
          <w:rFonts w:ascii="CG Times" w:hAnsi="CG Times"/>
          <w:b/>
          <w:sz w:val="19"/>
          <w:szCs w:val="19"/>
          <w:lang w:val="sq-AL"/>
        </w:rPr>
        <w:t>MINISTRIA E FINANCAVE</w:t>
      </w:r>
    </w:p>
    <w:p w:rsidR="00E5765B" w:rsidRPr="006E210D" w:rsidRDefault="00E5765B" w:rsidP="00D46BD1">
      <w:pPr>
        <w:spacing w:after="0" w:line="240" w:lineRule="auto"/>
        <w:ind w:firstLine="0"/>
        <w:jc w:val="center"/>
        <w:rPr>
          <w:rFonts w:ascii="CG Times" w:hAnsi="CG Times"/>
          <w:b/>
          <w:sz w:val="19"/>
          <w:szCs w:val="19"/>
          <w:lang w:val="sq-AL"/>
        </w:rPr>
      </w:pPr>
      <w:r w:rsidRPr="006E210D">
        <w:rPr>
          <w:rFonts w:ascii="CG Times" w:hAnsi="CG Times"/>
          <w:b/>
          <w:bCs/>
          <w:iCs/>
          <w:sz w:val="19"/>
          <w:szCs w:val="19"/>
          <w:lang w:val="sq-AL"/>
        </w:rPr>
        <w:t>DREJTORIA E PËRGJITHSHME E TATIMEVE</w:t>
      </w:r>
    </w:p>
    <w:p w:rsidR="00E5765B" w:rsidRPr="006E210D" w:rsidRDefault="00E830B2" w:rsidP="00D46BD1">
      <w:pPr>
        <w:pStyle w:val="Subtitle"/>
        <w:outlineLvl w:val="0"/>
        <w:rPr>
          <w:rFonts w:ascii="CG Times" w:hAnsi="CG Times"/>
          <w:sz w:val="19"/>
          <w:szCs w:val="19"/>
          <w:lang w:val="sq-AL"/>
        </w:rPr>
      </w:pPr>
      <w:r w:rsidRPr="006E210D">
        <w:rPr>
          <w:rFonts w:ascii="CG Times" w:hAnsi="CG Times"/>
          <w:sz w:val="19"/>
          <w:szCs w:val="19"/>
          <w:lang w:val="sq-AL"/>
        </w:rPr>
        <w:t xml:space="preserve"> </w:t>
      </w:r>
      <w:r w:rsidR="00E5765B" w:rsidRPr="006E210D">
        <w:rPr>
          <w:rFonts w:ascii="CG Times" w:hAnsi="CG Times"/>
          <w:sz w:val="19"/>
          <w:szCs w:val="19"/>
          <w:lang w:val="sq-AL"/>
        </w:rPr>
        <w:t xml:space="preserve">DREJTORIA RAJONALE TATIMORE </w:t>
      </w:r>
    </w:p>
    <w:p w:rsidR="00E5765B" w:rsidRPr="006E210D" w:rsidRDefault="00E5765B" w:rsidP="00D46BD1">
      <w:pPr>
        <w:pStyle w:val="Subtitle"/>
        <w:outlineLvl w:val="0"/>
        <w:rPr>
          <w:rFonts w:ascii="CG Times" w:hAnsi="CG Times"/>
          <w:sz w:val="19"/>
          <w:szCs w:val="19"/>
          <w:lang w:val="sq-AL"/>
        </w:rPr>
      </w:pPr>
      <w:r w:rsidRPr="006E210D">
        <w:rPr>
          <w:rFonts w:ascii="CG Times" w:hAnsi="CG Times"/>
          <w:sz w:val="19"/>
          <w:szCs w:val="19"/>
          <w:lang w:val="sq-AL"/>
        </w:rPr>
        <w:t>_______________</w:t>
      </w:r>
    </w:p>
    <w:p w:rsidR="00D46BD1" w:rsidRPr="006E210D" w:rsidRDefault="00D46BD1" w:rsidP="00D46BD1">
      <w:pPr>
        <w:pStyle w:val="Heading2"/>
        <w:tabs>
          <w:tab w:val="right" w:pos="1276"/>
          <w:tab w:val="left" w:pos="1701"/>
        </w:tabs>
        <w:spacing w:before="0"/>
        <w:ind w:firstLine="0"/>
        <w:rPr>
          <w:rFonts w:ascii="CG Times" w:hAnsi="CG Times"/>
          <w:b w:val="0"/>
          <w:i/>
          <w:sz w:val="12"/>
          <w:szCs w:val="19"/>
          <w:lang w:val="sq-AL"/>
        </w:rPr>
      </w:pPr>
    </w:p>
    <w:p w:rsidR="00E5765B" w:rsidRPr="006E210D" w:rsidRDefault="00E5765B" w:rsidP="00D46BD1">
      <w:pPr>
        <w:pStyle w:val="Heading2"/>
        <w:tabs>
          <w:tab w:val="right" w:pos="1276"/>
          <w:tab w:val="left" w:pos="1701"/>
        </w:tabs>
        <w:spacing w:before="0"/>
        <w:ind w:firstLine="0"/>
        <w:rPr>
          <w:rFonts w:ascii="CG Times" w:hAnsi="CG Times"/>
          <w:b w:val="0"/>
          <w:i/>
          <w:sz w:val="19"/>
          <w:szCs w:val="19"/>
          <w:lang w:val="sq-AL"/>
        </w:rPr>
      </w:pPr>
      <w:r w:rsidRPr="006E210D">
        <w:rPr>
          <w:rFonts w:ascii="CG Times" w:hAnsi="CG Times"/>
          <w:b w:val="0"/>
          <w:i/>
          <w:sz w:val="19"/>
          <w:szCs w:val="19"/>
          <w:lang w:val="sq-AL"/>
        </w:rPr>
        <w:t>Nr</w:t>
      </w:r>
      <w:r w:rsidR="00F252E7" w:rsidRPr="006E210D">
        <w:rPr>
          <w:rFonts w:ascii="CG Times" w:hAnsi="CG Times"/>
          <w:b w:val="0"/>
          <w:i/>
          <w:sz w:val="19"/>
          <w:szCs w:val="19"/>
          <w:lang w:val="sq-AL"/>
        </w:rPr>
        <w:t>.</w:t>
      </w:r>
      <w:r w:rsidRPr="006E210D">
        <w:rPr>
          <w:rFonts w:ascii="CG Times" w:hAnsi="CG Times"/>
          <w:b w:val="0"/>
          <w:i/>
          <w:sz w:val="19"/>
          <w:szCs w:val="19"/>
          <w:lang w:val="sq-AL"/>
        </w:rPr>
        <w:t>_______</w:t>
      </w:r>
      <w:r w:rsidR="00157988" w:rsidRPr="006E210D">
        <w:rPr>
          <w:rFonts w:ascii="CG Times" w:hAnsi="CG Times"/>
          <w:b w:val="0"/>
          <w:i/>
          <w:sz w:val="19"/>
          <w:szCs w:val="19"/>
          <w:lang w:val="sq-AL"/>
        </w:rPr>
        <w:t>prot</w:t>
      </w:r>
      <w:r w:rsidR="00F252E7" w:rsidRPr="006E210D">
        <w:rPr>
          <w:rFonts w:ascii="CG Times" w:hAnsi="CG Times"/>
          <w:b w:val="0"/>
          <w:i/>
          <w:sz w:val="19"/>
          <w:szCs w:val="19"/>
          <w:lang w:val="sq-AL"/>
        </w:rPr>
        <w:t>.</w:t>
      </w:r>
      <w:r w:rsidRPr="006E210D">
        <w:rPr>
          <w:rFonts w:ascii="CG Times" w:hAnsi="CG Times"/>
          <w:b w:val="0"/>
          <w:i/>
          <w:sz w:val="19"/>
          <w:szCs w:val="19"/>
          <w:lang w:val="sq-AL"/>
        </w:rPr>
        <w:t xml:space="preserve"> </w:t>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00D46BD1"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Pr="006E210D">
        <w:rPr>
          <w:rFonts w:ascii="CG Times" w:hAnsi="CG Times"/>
          <w:b w:val="0"/>
          <w:i/>
          <w:sz w:val="19"/>
          <w:szCs w:val="19"/>
          <w:lang w:val="sq-AL"/>
        </w:rPr>
        <w:tab/>
      </w:r>
      <w:r w:rsidR="00E830B2" w:rsidRPr="006E210D">
        <w:rPr>
          <w:rFonts w:ascii="CG Times" w:hAnsi="CG Times"/>
          <w:b w:val="0"/>
          <w:i/>
          <w:sz w:val="19"/>
          <w:szCs w:val="19"/>
          <w:lang w:val="sq-AL"/>
        </w:rPr>
        <w:t xml:space="preserve"> </w:t>
      </w:r>
      <w:r w:rsidRPr="006E210D">
        <w:rPr>
          <w:rFonts w:ascii="CG Times" w:hAnsi="CG Times"/>
          <w:b w:val="0"/>
          <w:i/>
          <w:sz w:val="19"/>
          <w:szCs w:val="19"/>
          <w:lang w:val="sq-AL"/>
        </w:rPr>
        <w:tab/>
      </w:r>
      <w:r w:rsidR="00E830B2" w:rsidRPr="006E210D">
        <w:rPr>
          <w:rFonts w:ascii="CG Times" w:hAnsi="CG Times"/>
          <w:b w:val="0"/>
          <w:i/>
          <w:sz w:val="19"/>
          <w:szCs w:val="19"/>
          <w:lang w:val="sq-AL"/>
        </w:rPr>
        <w:t xml:space="preserve"> </w:t>
      </w:r>
      <w:r w:rsidRPr="006E210D">
        <w:rPr>
          <w:rFonts w:ascii="CG Times" w:hAnsi="CG Times"/>
          <w:b w:val="0"/>
          <w:i/>
          <w:sz w:val="19"/>
          <w:szCs w:val="19"/>
          <w:lang w:val="sq-AL"/>
        </w:rPr>
        <w:t>Datë ......../......../..........</w:t>
      </w:r>
    </w:p>
    <w:p w:rsidR="00E5765B" w:rsidRPr="006E210D" w:rsidRDefault="00E5765B" w:rsidP="00D46BD1">
      <w:pPr>
        <w:autoSpaceDE w:val="0"/>
        <w:autoSpaceDN w:val="0"/>
        <w:adjustRightInd w:val="0"/>
        <w:spacing w:after="0" w:line="240" w:lineRule="auto"/>
        <w:ind w:firstLine="0"/>
        <w:rPr>
          <w:rFonts w:ascii="CG Times" w:hAnsi="CG Times"/>
          <w:b/>
          <w:sz w:val="19"/>
          <w:szCs w:val="19"/>
          <w:lang w:val="sq-AL"/>
        </w:rPr>
      </w:pPr>
      <w:r w:rsidRPr="006E210D">
        <w:rPr>
          <w:rFonts w:ascii="CG Times" w:hAnsi="CG Times"/>
          <w:b/>
          <w:sz w:val="19"/>
          <w:szCs w:val="19"/>
          <w:lang w:val="sq-AL"/>
        </w:rPr>
        <w:t xml:space="preserve">Formati </w:t>
      </w:r>
      <w:r w:rsidR="00F252E7" w:rsidRPr="006E210D">
        <w:rPr>
          <w:rFonts w:ascii="CG Times" w:hAnsi="CG Times"/>
          <w:b/>
          <w:sz w:val="19"/>
          <w:szCs w:val="19"/>
          <w:lang w:val="sq-AL"/>
        </w:rPr>
        <w:t>nr.</w:t>
      </w:r>
      <w:r w:rsidR="005527D4">
        <w:rPr>
          <w:rFonts w:ascii="CG Times" w:hAnsi="CG Times"/>
          <w:b/>
          <w:sz w:val="19"/>
          <w:szCs w:val="19"/>
          <w:lang w:val="sq-AL"/>
        </w:rPr>
        <w:t xml:space="preserve"> </w:t>
      </w:r>
      <w:r w:rsidR="00F252E7" w:rsidRPr="006E210D">
        <w:rPr>
          <w:rFonts w:ascii="CG Times" w:hAnsi="CG Times"/>
          <w:b/>
          <w:sz w:val="19"/>
          <w:szCs w:val="19"/>
          <w:lang w:val="sq-AL"/>
        </w:rPr>
        <w:t>6</w:t>
      </w:r>
    </w:p>
    <w:p w:rsidR="00E5765B" w:rsidRPr="006E210D" w:rsidRDefault="00F252E7" w:rsidP="00D46BD1">
      <w:pPr>
        <w:autoSpaceDE w:val="0"/>
        <w:autoSpaceDN w:val="0"/>
        <w:adjustRightInd w:val="0"/>
        <w:spacing w:after="0" w:line="240" w:lineRule="auto"/>
        <w:ind w:firstLine="0"/>
        <w:jc w:val="center"/>
        <w:rPr>
          <w:rFonts w:ascii="CG Times" w:hAnsi="CG Times"/>
          <w:b/>
          <w:i/>
          <w:sz w:val="19"/>
          <w:szCs w:val="19"/>
          <w:lang w:val="sq-AL"/>
        </w:rPr>
      </w:pPr>
      <w:r w:rsidRPr="006E210D">
        <w:rPr>
          <w:rFonts w:ascii="CG Times" w:hAnsi="CG Times"/>
          <w:b/>
          <w:i/>
          <w:sz w:val="19"/>
          <w:szCs w:val="19"/>
          <w:lang w:val="sq-AL"/>
        </w:rPr>
        <w:t>C</w:t>
      </w:r>
      <w:r w:rsidR="00E5765B" w:rsidRPr="006E210D">
        <w:rPr>
          <w:rFonts w:ascii="CG Times" w:hAnsi="CG Times"/>
          <w:b/>
          <w:i/>
          <w:sz w:val="19"/>
          <w:szCs w:val="19"/>
          <w:lang w:val="sq-AL"/>
        </w:rPr>
        <w:t xml:space="preserve">ERTIFIKATË E REGJISTRIMIT TË PROJEKTIT </w:t>
      </w:r>
    </w:p>
    <w:p w:rsidR="00E5765B" w:rsidRPr="006E210D" w:rsidRDefault="00E5765B" w:rsidP="00D46BD1">
      <w:pPr>
        <w:autoSpaceDE w:val="0"/>
        <w:autoSpaceDN w:val="0"/>
        <w:adjustRightInd w:val="0"/>
        <w:spacing w:after="0" w:line="240" w:lineRule="auto"/>
        <w:ind w:firstLine="0"/>
        <w:jc w:val="center"/>
        <w:rPr>
          <w:rFonts w:ascii="CG Times" w:hAnsi="CG Times"/>
          <w:b/>
          <w:i/>
          <w:sz w:val="19"/>
          <w:szCs w:val="19"/>
          <w:lang w:val="sq-AL"/>
        </w:rPr>
      </w:pPr>
      <w:r w:rsidRPr="006E210D">
        <w:rPr>
          <w:rFonts w:ascii="CG Times" w:hAnsi="CG Times"/>
          <w:b/>
          <w:i/>
          <w:sz w:val="19"/>
          <w:szCs w:val="19"/>
          <w:lang w:val="sq-AL"/>
        </w:rPr>
        <w:t>PËR RIMBURSIMIN E TVSH-</w:t>
      </w:r>
      <w:r w:rsidR="006323B9" w:rsidRPr="006E210D">
        <w:rPr>
          <w:rFonts w:ascii="CG Times" w:hAnsi="CG Times"/>
          <w:b/>
          <w:i/>
          <w:sz w:val="19"/>
          <w:szCs w:val="19"/>
          <w:lang w:val="sq-AL"/>
        </w:rPr>
        <w:t>së</w:t>
      </w:r>
    </w:p>
    <w:p w:rsidR="00E5765B" w:rsidRPr="006E210D" w:rsidRDefault="00E5765B" w:rsidP="00D46BD1">
      <w:pPr>
        <w:autoSpaceDE w:val="0"/>
        <w:autoSpaceDN w:val="0"/>
        <w:adjustRightInd w:val="0"/>
        <w:spacing w:after="0" w:line="240" w:lineRule="auto"/>
        <w:ind w:firstLine="0"/>
        <w:rPr>
          <w:rFonts w:ascii="CG Times" w:hAnsi="CG Times"/>
          <w:b/>
          <w:sz w:val="14"/>
          <w:szCs w:val="19"/>
          <w:lang w:val="sq-AL"/>
        </w:rPr>
      </w:pPr>
    </w:p>
    <w:p w:rsidR="00E5765B" w:rsidRPr="006E210D" w:rsidRDefault="00F252E7" w:rsidP="00D46BD1">
      <w:pPr>
        <w:autoSpaceDE w:val="0"/>
        <w:autoSpaceDN w:val="0"/>
        <w:adjustRightInd w:val="0"/>
        <w:spacing w:after="0" w:line="240" w:lineRule="auto"/>
        <w:ind w:firstLine="0"/>
        <w:rPr>
          <w:rFonts w:ascii="CG Times" w:hAnsi="CG Times"/>
          <w:b/>
          <w:sz w:val="19"/>
          <w:szCs w:val="19"/>
          <w:lang w:val="sq-AL"/>
        </w:rPr>
      </w:pPr>
      <w:r w:rsidRPr="006E210D">
        <w:rPr>
          <w:rFonts w:ascii="CG Times" w:hAnsi="CG Times"/>
          <w:b/>
          <w:sz w:val="19"/>
          <w:szCs w:val="19"/>
          <w:lang w:val="sq-AL"/>
        </w:rPr>
        <w:t xml:space="preserve">Drejtuar: </w:t>
      </w:r>
      <w:r w:rsidRPr="006E210D">
        <w:rPr>
          <w:rFonts w:ascii="CG Times" w:hAnsi="CG Times"/>
          <w:b/>
          <w:sz w:val="19"/>
          <w:szCs w:val="19"/>
          <w:lang w:val="sq-AL"/>
        </w:rPr>
        <w:tab/>
        <w:t>Organizatës j</w:t>
      </w:r>
      <w:r w:rsidR="00E5765B" w:rsidRPr="006E210D">
        <w:rPr>
          <w:rFonts w:ascii="CG Times" w:hAnsi="CG Times"/>
          <w:b/>
          <w:sz w:val="19"/>
          <w:szCs w:val="19"/>
          <w:lang w:val="sq-AL"/>
        </w:rPr>
        <w:t>ofitimprurëse _____________________________</w:t>
      </w:r>
    </w:p>
    <w:p w:rsidR="00E5765B" w:rsidRPr="006E210D" w:rsidRDefault="00E5765B" w:rsidP="00D46BD1">
      <w:pPr>
        <w:autoSpaceDE w:val="0"/>
        <w:autoSpaceDN w:val="0"/>
        <w:adjustRightInd w:val="0"/>
        <w:spacing w:after="0" w:line="240" w:lineRule="auto"/>
        <w:ind w:firstLine="0"/>
        <w:rPr>
          <w:rFonts w:ascii="CG Times" w:hAnsi="CG Times"/>
          <w:b/>
          <w:i/>
          <w:sz w:val="19"/>
          <w:szCs w:val="19"/>
          <w:lang w:val="sq-AL"/>
        </w:rPr>
      </w:pP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i/>
          <w:sz w:val="19"/>
          <w:szCs w:val="19"/>
          <w:lang w:val="sq-AL"/>
        </w:rPr>
        <w:t>NIPT: __________________</w:t>
      </w:r>
    </w:p>
    <w:p w:rsidR="00E5765B" w:rsidRPr="006E210D" w:rsidRDefault="00E5765B" w:rsidP="00D46BD1">
      <w:pPr>
        <w:autoSpaceDE w:val="0"/>
        <w:autoSpaceDN w:val="0"/>
        <w:adjustRightInd w:val="0"/>
        <w:spacing w:after="0" w:line="240" w:lineRule="auto"/>
        <w:ind w:left="720" w:firstLine="720"/>
        <w:rPr>
          <w:rFonts w:ascii="CG Times" w:hAnsi="CG Times"/>
          <w:b/>
          <w:i/>
          <w:sz w:val="19"/>
          <w:szCs w:val="19"/>
          <w:lang w:val="sq-AL"/>
        </w:rPr>
      </w:pPr>
      <w:r w:rsidRPr="006E210D">
        <w:rPr>
          <w:rFonts w:ascii="CG Times" w:hAnsi="CG Times"/>
          <w:b/>
          <w:i/>
          <w:sz w:val="19"/>
          <w:szCs w:val="19"/>
          <w:lang w:val="sq-AL"/>
        </w:rPr>
        <w:t>Adresa: _________________</w:t>
      </w:r>
    </w:p>
    <w:p w:rsidR="00E5765B" w:rsidRPr="006E210D" w:rsidRDefault="00E5765B" w:rsidP="00D46BD1">
      <w:pPr>
        <w:autoSpaceDE w:val="0"/>
        <w:autoSpaceDN w:val="0"/>
        <w:adjustRightInd w:val="0"/>
        <w:spacing w:after="0" w:line="240" w:lineRule="auto"/>
        <w:ind w:firstLine="0"/>
        <w:rPr>
          <w:rFonts w:ascii="CG Times" w:hAnsi="CG Times"/>
          <w:b/>
          <w:sz w:val="19"/>
          <w:szCs w:val="19"/>
          <w:lang w:val="sq-AL"/>
        </w:rPr>
      </w:pP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p>
    <w:p w:rsidR="00E5765B" w:rsidRPr="006E210D" w:rsidRDefault="00E5765B" w:rsidP="00D46BD1">
      <w:pPr>
        <w:autoSpaceDE w:val="0"/>
        <w:autoSpaceDN w:val="0"/>
        <w:adjustRightInd w:val="0"/>
        <w:spacing w:after="0" w:line="240" w:lineRule="auto"/>
        <w:ind w:firstLine="0"/>
        <w:rPr>
          <w:rFonts w:ascii="CG Times" w:hAnsi="CG Times"/>
          <w:b/>
          <w:sz w:val="19"/>
          <w:szCs w:val="19"/>
          <w:lang w:val="sq-AL"/>
        </w:rPr>
      </w:pP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t>___________</w:t>
      </w:r>
    </w:p>
    <w:p w:rsidR="00E5765B" w:rsidRPr="006E210D" w:rsidRDefault="00E5765B" w:rsidP="00D46BD1">
      <w:pPr>
        <w:autoSpaceDE w:val="0"/>
        <w:autoSpaceDN w:val="0"/>
        <w:adjustRightInd w:val="0"/>
        <w:spacing w:after="0" w:line="240" w:lineRule="auto"/>
        <w:ind w:firstLine="0"/>
        <w:rPr>
          <w:rFonts w:ascii="CG Times" w:hAnsi="CG Times"/>
          <w:b/>
          <w:sz w:val="14"/>
          <w:szCs w:val="19"/>
          <w:lang w:val="sq-AL"/>
        </w:rPr>
      </w:pPr>
    </w:p>
    <w:p w:rsidR="00E5765B" w:rsidRPr="006E210D" w:rsidRDefault="00F252E7" w:rsidP="00D46BD1">
      <w:pPr>
        <w:autoSpaceDE w:val="0"/>
        <w:autoSpaceDN w:val="0"/>
        <w:adjustRightInd w:val="0"/>
        <w:spacing w:after="0" w:line="240" w:lineRule="auto"/>
        <w:ind w:firstLine="0"/>
        <w:rPr>
          <w:rFonts w:ascii="CG Times" w:hAnsi="CG Times"/>
          <w:b/>
          <w:sz w:val="19"/>
          <w:szCs w:val="19"/>
          <w:lang w:val="sq-AL"/>
        </w:rPr>
      </w:pPr>
      <w:r w:rsidRPr="006E210D">
        <w:rPr>
          <w:rFonts w:ascii="CG Times" w:hAnsi="CG Times"/>
          <w:b/>
          <w:sz w:val="19"/>
          <w:szCs w:val="19"/>
          <w:lang w:val="sq-AL"/>
        </w:rPr>
        <w:t xml:space="preserve">Për dijeni: </w:t>
      </w:r>
      <w:r w:rsidRPr="006E210D">
        <w:rPr>
          <w:rFonts w:ascii="CG Times" w:hAnsi="CG Times"/>
          <w:b/>
          <w:sz w:val="19"/>
          <w:szCs w:val="19"/>
          <w:lang w:val="sq-AL"/>
        </w:rPr>
        <w:tab/>
        <w:t>DELEGACIONIT TË BASHKIMIT EV</w:t>
      </w:r>
      <w:r w:rsidR="00E5765B" w:rsidRPr="006E210D">
        <w:rPr>
          <w:rFonts w:ascii="CG Times" w:hAnsi="CG Times"/>
          <w:b/>
          <w:sz w:val="19"/>
          <w:szCs w:val="19"/>
          <w:lang w:val="sq-AL"/>
        </w:rPr>
        <w:t xml:space="preserve">ROPIAN NË SHQIPËRI </w:t>
      </w:r>
    </w:p>
    <w:p w:rsidR="00D46BD1" w:rsidRPr="006E210D" w:rsidRDefault="00E5765B" w:rsidP="00D46BD1">
      <w:pPr>
        <w:autoSpaceDE w:val="0"/>
        <w:autoSpaceDN w:val="0"/>
        <w:adjustRightInd w:val="0"/>
        <w:spacing w:after="0" w:line="240" w:lineRule="auto"/>
        <w:ind w:firstLine="0"/>
        <w:rPr>
          <w:rFonts w:ascii="CG Times" w:hAnsi="CG Times"/>
          <w:sz w:val="19"/>
          <w:szCs w:val="19"/>
          <w:lang w:val="sq-AL"/>
        </w:rPr>
      </w:pPr>
      <w:r w:rsidRPr="006E210D">
        <w:rPr>
          <w:rFonts w:ascii="CG Times" w:hAnsi="CG Times"/>
          <w:sz w:val="19"/>
          <w:szCs w:val="19"/>
          <w:lang w:val="sq-AL"/>
        </w:rPr>
        <w:tab/>
      </w:r>
      <w:r w:rsidRPr="006E210D">
        <w:rPr>
          <w:rFonts w:ascii="CG Times" w:hAnsi="CG Times"/>
          <w:sz w:val="19"/>
          <w:szCs w:val="19"/>
          <w:lang w:val="sq-AL"/>
        </w:rPr>
        <w:tab/>
      </w:r>
    </w:p>
    <w:p w:rsidR="00E5765B" w:rsidRPr="006E210D" w:rsidRDefault="00E5765B" w:rsidP="00D46BD1">
      <w:pPr>
        <w:autoSpaceDE w:val="0"/>
        <w:autoSpaceDN w:val="0"/>
        <w:adjustRightInd w:val="0"/>
        <w:spacing w:after="0" w:line="240" w:lineRule="auto"/>
        <w:ind w:left="720" w:firstLine="720"/>
        <w:rPr>
          <w:rFonts w:ascii="CG Times" w:hAnsi="CG Times"/>
          <w:b/>
          <w:i/>
          <w:sz w:val="19"/>
          <w:szCs w:val="19"/>
          <w:lang w:val="sq-AL"/>
        </w:rPr>
      </w:pPr>
      <w:r w:rsidRPr="006E210D">
        <w:rPr>
          <w:rFonts w:ascii="CG Times" w:hAnsi="CG Times"/>
          <w:b/>
          <w:i/>
          <w:sz w:val="19"/>
          <w:szCs w:val="19"/>
          <w:lang w:val="sq-AL"/>
        </w:rPr>
        <w:t xml:space="preserve">Adresa:_________________ </w:t>
      </w: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r>
      <w:r w:rsidRPr="006E210D">
        <w:rPr>
          <w:rFonts w:ascii="CG Times" w:hAnsi="CG Times"/>
          <w:b/>
          <w:i/>
          <w:sz w:val="19"/>
          <w:szCs w:val="19"/>
          <w:lang w:val="sq-AL"/>
        </w:rPr>
        <w:tab/>
      </w:r>
    </w:p>
    <w:p w:rsidR="00D46BD1" w:rsidRPr="006E210D" w:rsidRDefault="00D46BD1" w:rsidP="00D46BD1">
      <w:pPr>
        <w:autoSpaceDE w:val="0"/>
        <w:autoSpaceDN w:val="0"/>
        <w:adjustRightInd w:val="0"/>
        <w:spacing w:after="0" w:line="240" w:lineRule="auto"/>
        <w:ind w:left="6480" w:firstLine="0"/>
        <w:rPr>
          <w:rFonts w:ascii="CG Times" w:hAnsi="CG Times"/>
          <w:b/>
          <w:sz w:val="19"/>
          <w:szCs w:val="19"/>
          <w:u w:val="single"/>
          <w:lang w:val="sq-AL"/>
        </w:rPr>
      </w:pPr>
    </w:p>
    <w:p w:rsidR="00E5765B" w:rsidRPr="006E210D" w:rsidRDefault="00F252E7" w:rsidP="00D46BD1">
      <w:pPr>
        <w:autoSpaceDE w:val="0"/>
        <w:autoSpaceDN w:val="0"/>
        <w:adjustRightInd w:val="0"/>
        <w:spacing w:after="0" w:line="240" w:lineRule="auto"/>
        <w:ind w:left="6480" w:firstLine="0"/>
        <w:rPr>
          <w:rFonts w:ascii="CG Times" w:hAnsi="CG Times"/>
          <w:sz w:val="19"/>
          <w:szCs w:val="19"/>
          <w:lang w:val="sq-AL"/>
        </w:rPr>
      </w:pPr>
      <w:r w:rsidRPr="006E210D">
        <w:rPr>
          <w:rFonts w:ascii="CG Times" w:hAnsi="CG Times"/>
          <w:b/>
          <w:sz w:val="19"/>
          <w:szCs w:val="19"/>
          <w:u w:val="single"/>
          <w:lang w:val="sq-AL"/>
        </w:rPr>
        <w:t>TIRAN</w:t>
      </w:r>
      <w:r w:rsidR="00E5765B" w:rsidRPr="006E210D">
        <w:rPr>
          <w:rFonts w:ascii="CG Times" w:hAnsi="CG Times"/>
          <w:b/>
          <w:sz w:val="19"/>
          <w:szCs w:val="19"/>
          <w:u w:val="single"/>
          <w:lang w:val="sq-AL"/>
        </w:rPr>
        <w:t>Ë</w:t>
      </w:r>
      <w:r w:rsidR="00E5765B" w:rsidRPr="006E210D">
        <w:rPr>
          <w:rFonts w:ascii="CG Times" w:hAnsi="CG Times"/>
          <w:sz w:val="19"/>
          <w:szCs w:val="19"/>
          <w:lang w:val="sq-AL"/>
        </w:rPr>
        <w:t xml:space="preserve"> </w:t>
      </w:r>
      <w:r w:rsidR="00E5765B" w:rsidRPr="006E210D">
        <w:rPr>
          <w:rFonts w:ascii="CG Times" w:hAnsi="CG Times"/>
          <w:sz w:val="19"/>
          <w:szCs w:val="19"/>
          <w:lang w:val="sq-AL"/>
        </w:rPr>
        <w:tab/>
      </w:r>
      <w:r w:rsidR="00E5765B" w:rsidRPr="006E210D">
        <w:rPr>
          <w:rFonts w:ascii="CG Times" w:hAnsi="CG Times"/>
          <w:sz w:val="19"/>
          <w:szCs w:val="19"/>
          <w:lang w:val="sq-AL"/>
        </w:rPr>
        <w:tab/>
      </w:r>
      <w:r w:rsidR="00E5765B" w:rsidRPr="006E210D">
        <w:rPr>
          <w:rFonts w:ascii="CG Times" w:hAnsi="CG Times"/>
          <w:sz w:val="19"/>
          <w:szCs w:val="19"/>
          <w:lang w:val="sq-AL"/>
        </w:rPr>
        <w:tab/>
      </w:r>
    </w:p>
    <w:p w:rsidR="00E5765B" w:rsidRPr="006E210D" w:rsidRDefault="00E5765B" w:rsidP="00D46BD1">
      <w:pPr>
        <w:autoSpaceDE w:val="0"/>
        <w:autoSpaceDN w:val="0"/>
        <w:adjustRightInd w:val="0"/>
        <w:spacing w:after="0" w:line="240" w:lineRule="auto"/>
        <w:ind w:firstLine="0"/>
        <w:rPr>
          <w:rFonts w:ascii="CG Times" w:hAnsi="CG Times"/>
          <w:sz w:val="16"/>
          <w:szCs w:val="19"/>
          <w:lang w:val="sq-AL"/>
        </w:rPr>
      </w:pPr>
    </w:p>
    <w:p w:rsidR="00E5765B" w:rsidRPr="006E210D" w:rsidRDefault="00E5765B" w:rsidP="005663D4">
      <w:pPr>
        <w:autoSpaceDE w:val="0"/>
        <w:autoSpaceDN w:val="0"/>
        <w:adjustRightInd w:val="0"/>
        <w:spacing w:after="0" w:line="240" w:lineRule="auto"/>
        <w:ind w:firstLine="720"/>
        <w:rPr>
          <w:rFonts w:ascii="CG Times" w:hAnsi="CG Times"/>
          <w:sz w:val="19"/>
          <w:szCs w:val="19"/>
          <w:lang w:val="sq-AL"/>
        </w:rPr>
      </w:pPr>
      <w:r w:rsidRPr="006E210D">
        <w:rPr>
          <w:rFonts w:ascii="CG Times" w:hAnsi="CG Times"/>
          <w:sz w:val="19"/>
          <w:szCs w:val="19"/>
          <w:lang w:val="sq-AL"/>
        </w:rPr>
        <w:t xml:space="preserve">Në zbatim të nenit 26 të </w:t>
      </w:r>
      <w:r w:rsidR="00F252E7" w:rsidRPr="006E210D">
        <w:rPr>
          <w:rFonts w:ascii="CG Times" w:hAnsi="CG Times"/>
          <w:sz w:val="19"/>
          <w:szCs w:val="19"/>
          <w:lang w:val="sq-AL"/>
        </w:rPr>
        <w:t>ligjit nr</w:t>
      </w:r>
      <w:r w:rsidRPr="006E210D">
        <w:rPr>
          <w:rFonts w:ascii="CG Times" w:hAnsi="CG Times"/>
          <w:sz w:val="19"/>
          <w:szCs w:val="19"/>
          <w:lang w:val="sq-AL"/>
        </w:rPr>
        <w:t xml:space="preserve">. 9840, datë 10.12.2007 </w:t>
      </w:r>
      <w:r w:rsidR="00F75C6C" w:rsidRPr="006E210D">
        <w:rPr>
          <w:rFonts w:ascii="CG Times" w:hAnsi="CG Times"/>
          <w:sz w:val="19"/>
          <w:szCs w:val="19"/>
          <w:lang w:val="sq-AL"/>
        </w:rPr>
        <w:t>“</w:t>
      </w:r>
      <w:r w:rsidRPr="006E210D">
        <w:rPr>
          <w:rFonts w:ascii="CG Times" w:hAnsi="CG Times"/>
          <w:sz w:val="19"/>
          <w:szCs w:val="19"/>
          <w:lang w:val="sq-AL"/>
        </w:rPr>
        <w:t xml:space="preserve">Për ratifikimin e </w:t>
      </w:r>
      <w:r w:rsidR="00E11F10" w:rsidRPr="006E210D">
        <w:rPr>
          <w:rFonts w:ascii="CG Times" w:hAnsi="CG Times"/>
          <w:sz w:val="19"/>
          <w:szCs w:val="19"/>
          <w:lang w:val="sq-AL"/>
        </w:rPr>
        <w:t xml:space="preserve">marrëveshjes </w:t>
      </w:r>
      <w:r w:rsidRPr="006E210D">
        <w:rPr>
          <w:rFonts w:ascii="CG Times" w:hAnsi="CG Times"/>
          <w:sz w:val="19"/>
          <w:szCs w:val="19"/>
          <w:lang w:val="sq-AL"/>
        </w:rPr>
        <w:t>kuadër ndërmjet Këshillit të Ministrave të Republikës së Shqipërisë dhe Komisionit të Komuniteteve E</w:t>
      </w:r>
      <w:r w:rsidR="00F252E7" w:rsidRPr="006E210D">
        <w:rPr>
          <w:rFonts w:ascii="CG Times" w:hAnsi="CG Times"/>
          <w:sz w:val="19"/>
          <w:szCs w:val="19"/>
          <w:lang w:val="sq-AL"/>
        </w:rPr>
        <w:t>v</w:t>
      </w:r>
      <w:r w:rsidRPr="006E210D">
        <w:rPr>
          <w:rFonts w:ascii="CG Times" w:hAnsi="CG Times"/>
          <w:sz w:val="19"/>
          <w:szCs w:val="19"/>
          <w:lang w:val="sq-AL"/>
        </w:rPr>
        <w:t>ropiane për rregullat e bashkëpunimit për asistencën për Shqipërinë, në kuadër të zbatimit të instrumentit të parazgjerimit (IPA)</w:t>
      </w:r>
      <w:r w:rsidR="00F75C6C" w:rsidRPr="006E210D">
        <w:rPr>
          <w:rFonts w:ascii="CG Times" w:hAnsi="CG Times"/>
          <w:sz w:val="19"/>
          <w:szCs w:val="19"/>
          <w:lang w:val="sq-AL"/>
        </w:rPr>
        <w:t>”</w:t>
      </w:r>
      <w:r w:rsidRPr="006E210D">
        <w:rPr>
          <w:rFonts w:ascii="CG Times" w:hAnsi="CG Times"/>
          <w:sz w:val="19"/>
          <w:szCs w:val="19"/>
          <w:lang w:val="sq-AL"/>
        </w:rPr>
        <w:t xml:space="preserve">, si dhe të pikës 20.5 të </w:t>
      </w:r>
      <w:r w:rsidR="00F252E7" w:rsidRPr="006E210D">
        <w:rPr>
          <w:rFonts w:ascii="CG Times" w:hAnsi="CG Times"/>
          <w:sz w:val="19"/>
          <w:szCs w:val="19"/>
          <w:lang w:val="sq-AL"/>
        </w:rPr>
        <w:t xml:space="preserve">udhëzimit </w:t>
      </w:r>
      <w:r w:rsidR="00F05145" w:rsidRPr="006E210D">
        <w:rPr>
          <w:rFonts w:ascii="CG Times" w:hAnsi="CG Times"/>
          <w:sz w:val="19"/>
          <w:szCs w:val="19"/>
          <w:lang w:val="sq-AL"/>
        </w:rPr>
        <w:t>n</w:t>
      </w:r>
      <w:r w:rsidR="00F252E7" w:rsidRPr="006E210D">
        <w:rPr>
          <w:rFonts w:ascii="CG Times" w:hAnsi="CG Times"/>
          <w:sz w:val="19"/>
          <w:szCs w:val="19"/>
          <w:lang w:val="sq-AL"/>
        </w:rPr>
        <w:t>r.</w:t>
      </w:r>
      <w:r w:rsidR="00977936" w:rsidRPr="006E210D">
        <w:rPr>
          <w:rFonts w:ascii="CG Times" w:hAnsi="CG Times"/>
          <w:sz w:val="19"/>
          <w:szCs w:val="19"/>
          <w:lang w:val="sq-AL"/>
        </w:rPr>
        <w:t xml:space="preserve"> </w:t>
      </w:r>
      <w:r w:rsidR="00F252E7" w:rsidRPr="006E210D">
        <w:rPr>
          <w:rFonts w:ascii="CG Times" w:hAnsi="CG Times"/>
          <w:sz w:val="19"/>
          <w:szCs w:val="19"/>
          <w:lang w:val="sq-AL"/>
        </w:rPr>
        <w:t>17, datë 13.</w:t>
      </w:r>
      <w:r w:rsidRPr="006E210D">
        <w:rPr>
          <w:rFonts w:ascii="CG Times" w:hAnsi="CG Times"/>
          <w:sz w:val="19"/>
          <w:szCs w:val="19"/>
          <w:lang w:val="sq-AL"/>
        </w:rPr>
        <w:t xml:space="preserve">5.2008 </w:t>
      </w:r>
      <w:r w:rsidR="00F75C6C" w:rsidRPr="006E210D">
        <w:rPr>
          <w:rFonts w:ascii="CG Times" w:hAnsi="CG Times"/>
          <w:sz w:val="19"/>
          <w:szCs w:val="19"/>
          <w:lang w:val="sq-AL"/>
        </w:rPr>
        <w:t>“</w:t>
      </w:r>
      <w:r w:rsidRPr="006E210D">
        <w:rPr>
          <w:rFonts w:ascii="CG Times" w:hAnsi="CG Times"/>
          <w:sz w:val="19"/>
          <w:szCs w:val="19"/>
          <w:lang w:val="sq-AL"/>
        </w:rPr>
        <w:t>Për TVSH-në</w:t>
      </w:r>
      <w:r w:rsidR="00F75C6C" w:rsidRPr="006E210D">
        <w:rPr>
          <w:rFonts w:ascii="CG Times" w:hAnsi="CG Times"/>
          <w:sz w:val="19"/>
          <w:szCs w:val="19"/>
          <w:lang w:val="sq-AL"/>
        </w:rPr>
        <w:t>”</w:t>
      </w:r>
      <w:r w:rsidRPr="006E210D">
        <w:rPr>
          <w:rFonts w:ascii="CG Times" w:hAnsi="CG Times"/>
          <w:sz w:val="19"/>
          <w:szCs w:val="19"/>
          <w:lang w:val="sq-AL"/>
        </w:rPr>
        <w:t xml:space="preserve">, </w:t>
      </w:r>
      <w:r w:rsidR="00F74038">
        <w:rPr>
          <w:rFonts w:ascii="CG Times" w:hAnsi="CG Times"/>
          <w:sz w:val="19"/>
          <w:szCs w:val="19"/>
          <w:lang w:val="sq-AL"/>
        </w:rPr>
        <w:t>të</w:t>
      </w:r>
      <w:r w:rsidRPr="006E210D">
        <w:rPr>
          <w:rFonts w:ascii="CG Times" w:hAnsi="CG Times"/>
          <w:sz w:val="19"/>
          <w:szCs w:val="19"/>
          <w:lang w:val="sq-AL"/>
        </w:rPr>
        <w:t xml:space="preserve"> ndryshuar</w:t>
      </w:r>
      <w:r w:rsidR="006E21EA">
        <w:rPr>
          <w:rFonts w:ascii="CG Times" w:hAnsi="CG Times"/>
          <w:sz w:val="19"/>
          <w:szCs w:val="19"/>
          <w:lang w:val="sq-AL"/>
        </w:rPr>
        <w:t>.</w:t>
      </w:r>
    </w:p>
    <w:p w:rsidR="00E5765B" w:rsidRPr="006E210D" w:rsidRDefault="00E5765B" w:rsidP="005663D4">
      <w:pPr>
        <w:autoSpaceDE w:val="0"/>
        <w:autoSpaceDN w:val="0"/>
        <w:adjustRightInd w:val="0"/>
        <w:spacing w:after="0" w:line="240" w:lineRule="auto"/>
        <w:ind w:firstLine="720"/>
        <w:rPr>
          <w:rFonts w:ascii="CG Times" w:hAnsi="CG Times"/>
          <w:sz w:val="19"/>
          <w:szCs w:val="19"/>
          <w:lang w:val="sq-AL"/>
        </w:rPr>
      </w:pPr>
      <w:r w:rsidRPr="006E210D">
        <w:rPr>
          <w:rFonts w:ascii="CG Times" w:hAnsi="CG Times"/>
          <w:sz w:val="19"/>
          <w:szCs w:val="19"/>
          <w:lang w:val="sq-AL"/>
        </w:rPr>
        <w:t xml:space="preserve">Kjo </w:t>
      </w:r>
      <w:r w:rsidR="00977936" w:rsidRPr="006E210D">
        <w:rPr>
          <w:rFonts w:ascii="CG Times" w:hAnsi="CG Times"/>
          <w:sz w:val="19"/>
          <w:szCs w:val="19"/>
          <w:lang w:val="sq-AL"/>
        </w:rPr>
        <w:t>certifikatë</w:t>
      </w:r>
      <w:r w:rsidR="00F252E7" w:rsidRPr="006E210D">
        <w:rPr>
          <w:rFonts w:ascii="CG Times" w:hAnsi="CG Times"/>
          <w:sz w:val="19"/>
          <w:szCs w:val="19"/>
          <w:lang w:val="sq-AL"/>
        </w:rPr>
        <w:t xml:space="preserve"> </w:t>
      </w:r>
      <w:r w:rsidRPr="006E210D">
        <w:rPr>
          <w:rFonts w:ascii="CG Times" w:hAnsi="CG Times"/>
          <w:sz w:val="19"/>
          <w:szCs w:val="19"/>
          <w:lang w:val="sq-AL"/>
        </w:rPr>
        <w:t xml:space="preserve">i jepet </w:t>
      </w:r>
      <w:r w:rsidR="00F252E7" w:rsidRPr="006E210D">
        <w:rPr>
          <w:rFonts w:ascii="CG Times" w:hAnsi="CG Times"/>
          <w:sz w:val="19"/>
          <w:szCs w:val="19"/>
          <w:lang w:val="sq-AL"/>
        </w:rPr>
        <w:t>organizatës jofitimprurëse</w:t>
      </w:r>
      <w:r w:rsidRPr="006E210D">
        <w:rPr>
          <w:rFonts w:ascii="CG Times" w:hAnsi="CG Times"/>
          <w:i/>
          <w:sz w:val="19"/>
          <w:szCs w:val="19"/>
          <w:lang w:val="sq-AL"/>
        </w:rPr>
        <w:t>…………………………</w:t>
      </w:r>
      <w:r w:rsidR="00720B46">
        <w:rPr>
          <w:rFonts w:ascii="CG Times" w:hAnsi="CG Times"/>
          <w:i/>
          <w:sz w:val="19"/>
          <w:szCs w:val="19"/>
          <w:lang w:val="sq-AL"/>
        </w:rPr>
        <w:t xml:space="preserve"> </w:t>
      </w:r>
      <w:r w:rsidRPr="006E210D">
        <w:rPr>
          <w:rFonts w:ascii="CG Times" w:hAnsi="CG Times"/>
          <w:i/>
          <w:sz w:val="19"/>
          <w:szCs w:val="19"/>
          <w:lang w:val="sq-AL"/>
        </w:rPr>
        <w:t>(</w:t>
      </w:r>
      <w:r w:rsidR="00F252E7" w:rsidRPr="006E210D">
        <w:rPr>
          <w:rFonts w:ascii="CG Times" w:hAnsi="CG Times"/>
          <w:i/>
          <w:sz w:val="19"/>
          <w:szCs w:val="19"/>
          <w:lang w:val="sq-AL"/>
        </w:rPr>
        <w:t>emër</w:t>
      </w:r>
      <w:r w:rsidRPr="006E210D">
        <w:rPr>
          <w:rFonts w:ascii="CG Times" w:hAnsi="CG Times"/>
          <w:i/>
          <w:sz w:val="19"/>
          <w:szCs w:val="19"/>
          <w:lang w:val="sq-AL"/>
        </w:rPr>
        <w:t xml:space="preserve">, </w:t>
      </w:r>
      <w:r w:rsidR="00F252E7" w:rsidRPr="006E210D">
        <w:rPr>
          <w:rFonts w:ascii="CG Times" w:hAnsi="CG Times"/>
          <w:i/>
          <w:sz w:val="19"/>
          <w:szCs w:val="19"/>
          <w:lang w:val="sq-AL"/>
        </w:rPr>
        <w:t>NIPT</w:t>
      </w:r>
      <w:r w:rsidRPr="006E210D">
        <w:rPr>
          <w:rFonts w:ascii="CG Times" w:hAnsi="CG Times"/>
          <w:i/>
          <w:sz w:val="19"/>
          <w:szCs w:val="19"/>
          <w:lang w:val="sq-AL"/>
        </w:rPr>
        <w:t>)</w:t>
      </w:r>
      <w:r w:rsidR="00720B46">
        <w:rPr>
          <w:rFonts w:ascii="CG Times" w:hAnsi="CG Times"/>
          <w:i/>
          <w:sz w:val="19"/>
          <w:szCs w:val="19"/>
          <w:lang w:val="sq-AL"/>
        </w:rPr>
        <w:t xml:space="preserve"> </w:t>
      </w:r>
      <w:r w:rsidRPr="006E210D">
        <w:rPr>
          <w:rFonts w:ascii="CG Times" w:hAnsi="CG Times"/>
          <w:i/>
          <w:sz w:val="19"/>
          <w:szCs w:val="19"/>
          <w:lang w:val="sq-AL"/>
        </w:rPr>
        <w:t xml:space="preserve">………………., </w:t>
      </w:r>
      <w:r w:rsidRPr="006E210D">
        <w:rPr>
          <w:rFonts w:ascii="CG Times" w:hAnsi="CG Times"/>
          <w:sz w:val="19"/>
          <w:szCs w:val="19"/>
          <w:lang w:val="sq-AL"/>
        </w:rPr>
        <w:t xml:space="preserve">sipas aplikimit të saj me kërkesën </w:t>
      </w:r>
      <w:r w:rsidR="00F252E7" w:rsidRPr="006E210D">
        <w:rPr>
          <w:rFonts w:ascii="CG Times" w:hAnsi="CG Times"/>
          <w:sz w:val="19"/>
          <w:szCs w:val="19"/>
          <w:lang w:val="sq-AL"/>
        </w:rPr>
        <w:t>nr.</w:t>
      </w:r>
      <w:r w:rsidR="00EF0B98" w:rsidRPr="006E210D">
        <w:rPr>
          <w:rFonts w:ascii="CG Times" w:hAnsi="CG Times"/>
          <w:sz w:val="19"/>
          <w:szCs w:val="19"/>
          <w:lang w:val="sq-AL"/>
        </w:rPr>
        <w:t xml:space="preserve"> </w:t>
      </w:r>
      <w:r w:rsidR="00F252E7" w:rsidRPr="006E210D">
        <w:rPr>
          <w:rFonts w:ascii="CG Times" w:hAnsi="CG Times"/>
          <w:sz w:val="19"/>
          <w:szCs w:val="19"/>
          <w:lang w:val="sq-AL"/>
        </w:rPr>
        <w:t>.……...</w:t>
      </w:r>
      <w:r w:rsidR="009D0DBD" w:rsidRPr="006E210D">
        <w:rPr>
          <w:rFonts w:ascii="CG Times" w:hAnsi="CG Times"/>
          <w:sz w:val="19"/>
          <w:szCs w:val="19"/>
          <w:lang w:val="sq-AL"/>
        </w:rPr>
        <w:t xml:space="preserve"> </w:t>
      </w:r>
      <w:r w:rsidR="00F252E7" w:rsidRPr="006E210D">
        <w:rPr>
          <w:rFonts w:ascii="CG Times" w:hAnsi="CG Times"/>
          <w:sz w:val="19"/>
          <w:szCs w:val="19"/>
          <w:lang w:val="sq-AL"/>
        </w:rPr>
        <w:t>prot</w:t>
      </w:r>
      <w:r w:rsidR="005241E5" w:rsidRPr="006E210D">
        <w:rPr>
          <w:rFonts w:ascii="CG Times" w:hAnsi="CG Times"/>
          <w:sz w:val="19"/>
          <w:szCs w:val="19"/>
          <w:lang w:val="sq-AL"/>
        </w:rPr>
        <w:t>.</w:t>
      </w:r>
      <w:r w:rsidRPr="006E210D">
        <w:rPr>
          <w:rFonts w:ascii="CG Times" w:hAnsi="CG Times"/>
          <w:sz w:val="19"/>
          <w:szCs w:val="19"/>
          <w:lang w:val="sq-AL"/>
        </w:rPr>
        <w:t xml:space="preserve">, datë……....…, për regjistrimin për efekt të rimbursimit të TVSH-së së paguar në kuadër të </w:t>
      </w:r>
      <w:r w:rsidR="00F252E7" w:rsidRPr="006E210D">
        <w:rPr>
          <w:rFonts w:ascii="CG Times" w:hAnsi="CG Times"/>
          <w:sz w:val="19"/>
          <w:szCs w:val="19"/>
          <w:lang w:val="sq-AL"/>
        </w:rPr>
        <w:t>projektit</w:t>
      </w:r>
      <w:r w:rsidRPr="006E210D">
        <w:rPr>
          <w:rFonts w:ascii="CG Times" w:hAnsi="CG Times"/>
          <w:sz w:val="19"/>
          <w:szCs w:val="19"/>
          <w:lang w:val="sq-AL"/>
        </w:rPr>
        <w:t>….</w:t>
      </w:r>
      <w:r w:rsidRPr="006E210D">
        <w:rPr>
          <w:rFonts w:ascii="CG Times" w:hAnsi="CG Times"/>
          <w:i/>
          <w:sz w:val="19"/>
          <w:szCs w:val="19"/>
          <w:lang w:val="sq-AL"/>
        </w:rPr>
        <w:t>……….……(emri i projektit)</w:t>
      </w:r>
      <w:r w:rsidRPr="006E210D">
        <w:rPr>
          <w:rFonts w:ascii="CG Times" w:hAnsi="CG Times"/>
          <w:sz w:val="19"/>
          <w:szCs w:val="19"/>
          <w:lang w:val="sq-AL"/>
        </w:rPr>
        <w:t>……………</w:t>
      </w:r>
      <w:r w:rsidR="00F252E7" w:rsidRPr="006E210D">
        <w:rPr>
          <w:rFonts w:ascii="CG Times" w:hAnsi="CG Times"/>
          <w:sz w:val="19"/>
          <w:szCs w:val="19"/>
          <w:lang w:val="sq-AL"/>
        </w:rPr>
        <w:t>…, sipas kontratës së paraqitur</w:t>
      </w:r>
      <w:r w:rsidRPr="006E210D">
        <w:rPr>
          <w:rFonts w:ascii="CG Times" w:hAnsi="CG Times"/>
          <w:sz w:val="19"/>
          <w:szCs w:val="19"/>
          <w:lang w:val="sq-AL"/>
        </w:rPr>
        <w:t xml:space="preserve"> (të noterizuar), lidhur midis kësaj organizate dhe </w:t>
      </w:r>
      <w:r w:rsidR="00F252E7" w:rsidRPr="006E210D">
        <w:rPr>
          <w:rFonts w:ascii="CG Times" w:hAnsi="CG Times"/>
          <w:sz w:val="19"/>
          <w:szCs w:val="19"/>
          <w:lang w:val="sq-AL"/>
        </w:rPr>
        <w:t xml:space="preserve">delegacionit </w:t>
      </w:r>
      <w:r w:rsidRPr="006E210D">
        <w:rPr>
          <w:rFonts w:ascii="CG Times" w:hAnsi="CG Times"/>
          <w:sz w:val="19"/>
          <w:szCs w:val="19"/>
          <w:lang w:val="sq-AL"/>
        </w:rPr>
        <w:t xml:space="preserve">të KE-së, me afat ……… </w:t>
      </w:r>
      <w:r w:rsidRPr="006E210D">
        <w:rPr>
          <w:rFonts w:ascii="CG Times" w:hAnsi="CG Times"/>
          <w:i/>
          <w:sz w:val="19"/>
          <w:szCs w:val="19"/>
          <w:lang w:val="sq-AL"/>
        </w:rPr>
        <w:t>(afati i realizimit të kontratës)</w:t>
      </w:r>
      <w:r w:rsidRPr="006E210D">
        <w:rPr>
          <w:rFonts w:ascii="CG Times" w:hAnsi="CG Times"/>
          <w:sz w:val="19"/>
          <w:szCs w:val="19"/>
          <w:lang w:val="sq-AL"/>
        </w:rPr>
        <w:t>….. …………... .</w:t>
      </w:r>
    </w:p>
    <w:p w:rsidR="00E5765B" w:rsidRPr="006E210D" w:rsidRDefault="00E5765B" w:rsidP="00D46BD1">
      <w:pPr>
        <w:autoSpaceDE w:val="0"/>
        <w:autoSpaceDN w:val="0"/>
        <w:adjustRightInd w:val="0"/>
        <w:spacing w:after="0" w:line="240" w:lineRule="auto"/>
        <w:ind w:firstLine="0"/>
        <w:rPr>
          <w:rFonts w:ascii="CG Times" w:hAnsi="CG Times"/>
          <w:sz w:val="16"/>
          <w:szCs w:val="19"/>
          <w:lang w:val="sq-AL"/>
        </w:rPr>
      </w:pPr>
    </w:p>
    <w:p w:rsidR="00E5765B" w:rsidRPr="006E210D" w:rsidRDefault="00E5765B" w:rsidP="005663D4">
      <w:pPr>
        <w:autoSpaceDE w:val="0"/>
        <w:autoSpaceDN w:val="0"/>
        <w:adjustRightInd w:val="0"/>
        <w:spacing w:after="0" w:line="240" w:lineRule="auto"/>
        <w:ind w:firstLine="720"/>
        <w:rPr>
          <w:rFonts w:ascii="CG Times" w:hAnsi="CG Times"/>
          <w:i/>
          <w:sz w:val="19"/>
          <w:szCs w:val="19"/>
          <w:lang w:val="sq-AL"/>
        </w:rPr>
      </w:pPr>
      <w:r w:rsidRPr="006E210D">
        <w:rPr>
          <w:rFonts w:ascii="CG Times" w:hAnsi="CG Times"/>
          <w:i/>
          <w:sz w:val="19"/>
          <w:szCs w:val="19"/>
          <w:lang w:val="sq-AL"/>
        </w:rPr>
        <w:t xml:space="preserve">Kjo </w:t>
      </w:r>
      <w:r w:rsidR="00977936" w:rsidRPr="006E210D">
        <w:rPr>
          <w:rFonts w:ascii="CG Times" w:hAnsi="CG Times"/>
          <w:i/>
          <w:sz w:val="19"/>
          <w:szCs w:val="19"/>
          <w:lang w:val="sq-AL"/>
        </w:rPr>
        <w:t>certifikatë</w:t>
      </w:r>
      <w:r w:rsidRPr="006E210D">
        <w:rPr>
          <w:rFonts w:ascii="CG Times" w:hAnsi="CG Times"/>
          <w:i/>
          <w:sz w:val="19"/>
          <w:szCs w:val="19"/>
          <w:lang w:val="sq-AL"/>
        </w:rPr>
        <w:t xml:space="preserve"> </w:t>
      </w:r>
      <w:r w:rsidR="00F252E7" w:rsidRPr="006E210D">
        <w:rPr>
          <w:rFonts w:ascii="CG Times" w:hAnsi="CG Times"/>
          <w:i/>
          <w:sz w:val="19"/>
          <w:szCs w:val="19"/>
          <w:lang w:val="sq-AL"/>
        </w:rPr>
        <w:t xml:space="preserve">me nr. regjistri </w:t>
      </w:r>
      <w:r w:rsidRPr="006E210D">
        <w:rPr>
          <w:rFonts w:ascii="CG Times" w:hAnsi="CG Times"/>
          <w:i/>
          <w:sz w:val="19"/>
          <w:szCs w:val="19"/>
          <w:lang w:val="sq-AL"/>
        </w:rPr>
        <w:t>………… është e vlefshme deri në përfundim të afatit të përcaktuar në kontratë.</w:t>
      </w:r>
    </w:p>
    <w:p w:rsidR="00BB581C" w:rsidRDefault="00E5765B" w:rsidP="00D46BD1">
      <w:pPr>
        <w:autoSpaceDE w:val="0"/>
        <w:autoSpaceDN w:val="0"/>
        <w:adjustRightInd w:val="0"/>
        <w:spacing w:after="0" w:line="240" w:lineRule="auto"/>
        <w:ind w:firstLine="0"/>
        <w:rPr>
          <w:rFonts w:ascii="CG Times" w:hAnsi="CG Times"/>
          <w:i/>
          <w:sz w:val="19"/>
          <w:szCs w:val="19"/>
          <w:lang w:val="sq-AL"/>
        </w:rPr>
      </w:pPr>
      <w:r w:rsidRPr="006E210D">
        <w:rPr>
          <w:rFonts w:ascii="CG Times" w:hAnsi="CG Times"/>
          <w:i/>
          <w:sz w:val="19"/>
          <w:szCs w:val="19"/>
          <w:lang w:val="sq-AL"/>
        </w:rPr>
        <w:tab/>
      </w:r>
      <w:r w:rsidRPr="006E210D">
        <w:rPr>
          <w:rFonts w:ascii="CG Times" w:hAnsi="CG Times"/>
          <w:i/>
          <w:sz w:val="19"/>
          <w:szCs w:val="19"/>
          <w:lang w:val="sq-AL"/>
        </w:rPr>
        <w:tab/>
      </w:r>
      <w:r w:rsidRPr="006E210D">
        <w:rPr>
          <w:rFonts w:ascii="CG Times" w:hAnsi="CG Times"/>
          <w:i/>
          <w:sz w:val="19"/>
          <w:szCs w:val="19"/>
          <w:lang w:val="sq-AL"/>
        </w:rPr>
        <w:tab/>
      </w:r>
      <w:r w:rsidRPr="006E210D">
        <w:rPr>
          <w:rFonts w:ascii="CG Times" w:hAnsi="CG Times"/>
          <w:i/>
          <w:sz w:val="19"/>
          <w:szCs w:val="19"/>
          <w:lang w:val="sq-AL"/>
        </w:rPr>
        <w:tab/>
      </w:r>
      <w:r w:rsidRPr="006E210D">
        <w:rPr>
          <w:rFonts w:ascii="CG Times" w:hAnsi="CG Times"/>
          <w:i/>
          <w:sz w:val="19"/>
          <w:szCs w:val="19"/>
          <w:lang w:val="sq-AL"/>
        </w:rPr>
        <w:tab/>
      </w:r>
      <w:r w:rsidRPr="006E210D">
        <w:rPr>
          <w:rFonts w:ascii="CG Times" w:hAnsi="CG Times"/>
          <w:i/>
          <w:sz w:val="19"/>
          <w:szCs w:val="19"/>
          <w:lang w:val="sq-AL"/>
        </w:rPr>
        <w:tab/>
      </w:r>
      <w:r w:rsidRPr="006E210D">
        <w:rPr>
          <w:rFonts w:ascii="CG Times" w:hAnsi="CG Times"/>
          <w:i/>
          <w:sz w:val="19"/>
          <w:szCs w:val="19"/>
          <w:lang w:val="sq-AL"/>
        </w:rPr>
        <w:tab/>
      </w:r>
      <w:r w:rsidR="00F252E7" w:rsidRPr="006E210D">
        <w:rPr>
          <w:rFonts w:ascii="CG Times" w:hAnsi="CG Times"/>
          <w:i/>
          <w:sz w:val="19"/>
          <w:szCs w:val="19"/>
          <w:lang w:val="sq-AL"/>
        </w:rPr>
        <w:tab/>
      </w:r>
      <w:r w:rsidR="00F252E7" w:rsidRPr="006E210D">
        <w:rPr>
          <w:rFonts w:ascii="CG Times" w:hAnsi="CG Times"/>
          <w:i/>
          <w:sz w:val="19"/>
          <w:szCs w:val="19"/>
          <w:lang w:val="sq-AL"/>
        </w:rPr>
        <w:tab/>
      </w:r>
      <w:r w:rsidRPr="006E210D">
        <w:rPr>
          <w:rFonts w:ascii="CG Times" w:hAnsi="CG Times"/>
          <w:i/>
          <w:sz w:val="19"/>
          <w:szCs w:val="19"/>
          <w:lang w:val="sq-AL"/>
        </w:rPr>
        <w:tab/>
      </w:r>
    </w:p>
    <w:p w:rsidR="00E5765B" w:rsidRPr="006E210D" w:rsidRDefault="00E5765B" w:rsidP="00BB581C">
      <w:pPr>
        <w:autoSpaceDE w:val="0"/>
        <w:autoSpaceDN w:val="0"/>
        <w:adjustRightInd w:val="0"/>
        <w:spacing w:after="0" w:line="240" w:lineRule="auto"/>
        <w:ind w:left="4320" w:firstLine="720"/>
        <w:jc w:val="center"/>
        <w:rPr>
          <w:rFonts w:ascii="CG Times" w:hAnsi="CG Times"/>
          <w:b/>
          <w:sz w:val="19"/>
          <w:szCs w:val="19"/>
          <w:lang w:val="sq-AL"/>
        </w:rPr>
      </w:pPr>
      <w:r w:rsidRPr="006E210D">
        <w:rPr>
          <w:rFonts w:ascii="CG Times" w:hAnsi="CG Times"/>
          <w:b/>
          <w:sz w:val="19"/>
          <w:szCs w:val="19"/>
          <w:lang w:val="sq-AL"/>
        </w:rPr>
        <w:t xml:space="preserve">DREJTORI </w:t>
      </w:r>
    </w:p>
    <w:p w:rsidR="00E5765B" w:rsidRPr="006E210D" w:rsidRDefault="00E5765B" w:rsidP="00D46BD1">
      <w:pPr>
        <w:autoSpaceDE w:val="0"/>
        <w:autoSpaceDN w:val="0"/>
        <w:adjustRightInd w:val="0"/>
        <w:spacing w:after="0" w:line="240" w:lineRule="auto"/>
        <w:ind w:firstLine="0"/>
        <w:rPr>
          <w:rFonts w:ascii="CG Times" w:hAnsi="CG Times"/>
          <w:b/>
          <w:sz w:val="19"/>
          <w:szCs w:val="19"/>
          <w:lang w:val="sq-AL"/>
        </w:rPr>
      </w:pP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Pr="006E210D">
        <w:rPr>
          <w:rFonts w:ascii="CG Times" w:hAnsi="CG Times"/>
          <w:b/>
          <w:sz w:val="19"/>
          <w:szCs w:val="19"/>
          <w:lang w:val="sq-AL"/>
        </w:rPr>
        <w:tab/>
      </w:r>
      <w:r w:rsidR="00F252E7" w:rsidRPr="006E210D">
        <w:rPr>
          <w:rFonts w:ascii="CG Times" w:hAnsi="CG Times"/>
          <w:b/>
          <w:sz w:val="19"/>
          <w:szCs w:val="19"/>
          <w:lang w:val="sq-AL"/>
        </w:rPr>
        <w:tab/>
      </w:r>
      <w:r w:rsidR="00F252E7" w:rsidRPr="006E210D">
        <w:rPr>
          <w:rFonts w:ascii="CG Times" w:hAnsi="CG Times"/>
          <w:b/>
          <w:sz w:val="19"/>
          <w:szCs w:val="19"/>
          <w:lang w:val="sq-AL"/>
        </w:rPr>
        <w:tab/>
      </w:r>
      <w:r w:rsidR="00E830B2" w:rsidRPr="006E210D">
        <w:rPr>
          <w:rFonts w:ascii="CG Times" w:hAnsi="CG Times"/>
          <w:b/>
          <w:sz w:val="19"/>
          <w:szCs w:val="19"/>
          <w:lang w:val="sq-AL"/>
        </w:rPr>
        <w:t xml:space="preserve"> </w:t>
      </w:r>
      <w:r w:rsidRPr="006E210D">
        <w:rPr>
          <w:rFonts w:ascii="CG Times" w:hAnsi="CG Times"/>
          <w:b/>
          <w:sz w:val="19"/>
          <w:szCs w:val="19"/>
          <w:lang w:val="sq-AL"/>
        </w:rPr>
        <w:t>______________________</w:t>
      </w:r>
    </w:p>
    <w:p w:rsidR="00E5765B" w:rsidRPr="006E210D" w:rsidRDefault="00E5765B" w:rsidP="00D46BD1">
      <w:pPr>
        <w:autoSpaceDE w:val="0"/>
        <w:autoSpaceDN w:val="0"/>
        <w:adjustRightInd w:val="0"/>
        <w:spacing w:after="0" w:line="240" w:lineRule="auto"/>
        <w:ind w:firstLine="0"/>
        <w:rPr>
          <w:rFonts w:ascii="CG Times" w:hAnsi="CG Times"/>
          <w:i/>
          <w:sz w:val="14"/>
          <w:szCs w:val="19"/>
          <w:lang w:val="sq-AL"/>
        </w:rPr>
      </w:pPr>
    </w:p>
    <w:p w:rsidR="00E5765B" w:rsidRPr="00FC08C7" w:rsidRDefault="00F74038" w:rsidP="00C23C33">
      <w:pPr>
        <w:autoSpaceDE w:val="0"/>
        <w:autoSpaceDN w:val="0"/>
        <w:adjustRightInd w:val="0"/>
        <w:spacing w:after="0" w:line="240" w:lineRule="auto"/>
        <w:ind w:firstLine="720"/>
        <w:rPr>
          <w:rFonts w:ascii="CG Times" w:hAnsi="CG Times"/>
          <w:color w:val="000000"/>
          <w:sz w:val="17"/>
          <w:szCs w:val="17"/>
          <w:lang w:val="sq-AL"/>
        </w:rPr>
      </w:pPr>
      <w:r>
        <w:rPr>
          <w:rFonts w:ascii="CG Times" w:hAnsi="CG Times"/>
          <w:color w:val="000000"/>
          <w:sz w:val="17"/>
          <w:szCs w:val="17"/>
          <w:lang w:val="sq-AL"/>
        </w:rPr>
        <w:t>Shënime</w:t>
      </w:r>
    </w:p>
    <w:p w:rsidR="00E5765B" w:rsidRPr="00FC08C7" w:rsidRDefault="00EA449F" w:rsidP="00C23C33">
      <w:pPr>
        <w:autoSpaceDE w:val="0"/>
        <w:autoSpaceDN w:val="0"/>
        <w:adjustRightInd w:val="0"/>
        <w:spacing w:after="0" w:line="240" w:lineRule="auto"/>
        <w:ind w:firstLine="720"/>
        <w:rPr>
          <w:rFonts w:ascii="CG Times" w:hAnsi="CG Times"/>
          <w:color w:val="000000"/>
          <w:sz w:val="17"/>
          <w:szCs w:val="17"/>
          <w:lang w:val="sq-AL"/>
        </w:rPr>
      </w:pPr>
      <w:r w:rsidRPr="00FC08C7">
        <w:rPr>
          <w:rFonts w:ascii="CG Times" w:hAnsi="CG Times"/>
          <w:sz w:val="17"/>
          <w:szCs w:val="17"/>
          <w:lang w:val="sq-AL"/>
        </w:rPr>
        <w:t xml:space="preserve">- </w:t>
      </w:r>
      <w:r w:rsidR="00E5765B" w:rsidRPr="00FC08C7">
        <w:rPr>
          <w:rFonts w:ascii="CG Times" w:hAnsi="CG Times"/>
          <w:sz w:val="17"/>
          <w:szCs w:val="17"/>
          <w:lang w:val="sq-AL"/>
        </w:rPr>
        <w:t xml:space="preserve">Kjo </w:t>
      </w:r>
      <w:r w:rsidRPr="00FC08C7">
        <w:rPr>
          <w:rFonts w:ascii="CG Times" w:hAnsi="CG Times"/>
          <w:sz w:val="17"/>
          <w:szCs w:val="17"/>
          <w:lang w:val="sq-AL"/>
        </w:rPr>
        <w:t>c</w:t>
      </w:r>
      <w:r w:rsidR="00E5765B" w:rsidRPr="00FC08C7">
        <w:rPr>
          <w:rFonts w:ascii="CG Times" w:hAnsi="CG Times"/>
          <w:sz w:val="17"/>
          <w:szCs w:val="17"/>
          <w:lang w:val="sq-AL"/>
        </w:rPr>
        <w:t xml:space="preserve">ertifikatë lëshohet për aplikimin e OJF-ve për rimbursim të TVSH-së </w:t>
      </w:r>
      <w:r w:rsidR="00720B46" w:rsidRPr="00FC08C7">
        <w:rPr>
          <w:rFonts w:ascii="CG Times" w:hAnsi="CG Times"/>
          <w:sz w:val="17"/>
          <w:szCs w:val="17"/>
          <w:lang w:val="sq-AL"/>
        </w:rPr>
        <w:t>për</w:t>
      </w:r>
      <w:r w:rsidR="00E5765B" w:rsidRPr="00FC08C7">
        <w:rPr>
          <w:rFonts w:ascii="CG Times" w:hAnsi="CG Times"/>
          <w:sz w:val="17"/>
          <w:szCs w:val="17"/>
          <w:lang w:val="sq-AL"/>
        </w:rPr>
        <w:t xml:space="preserve"> projektin IPA, në zbatim të pikës 20.5 të </w:t>
      </w:r>
      <w:r w:rsidR="00F252E7" w:rsidRPr="00FC08C7">
        <w:rPr>
          <w:rFonts w:ascii="CG Times" w:hAnsi="CG Times"/>
          <w:sz w:val="17"/>
          <w:szCs w:val="17"/>
          <w:lang w:val="sq-AL"/>
        </w:rPr>
        <w:t>udhëzimit nr</w:t>
      </w:r>
      <w:r w:rsidR="006A2F80" w:rsidRPr="00FC08C7">
        <w:rPr>
          <w:rFonts w:ascii="CG Times" w:hAnsi="CG Times"/>
          <w:sz w:val="17"/>
          <w:szCs w:val="17"/>
          <w:lang w:val="sq-AL"/>
        </w:rPr>
        <w:t>.</w:t>
      </w:r>
      <w:r w:rsidR="00F252E7" w:rsidRPr="00FC08C7">
        <w:rPr>
          <w:rFonts w:ascii="CG Times" w:hAnsi="CG Times"/>
          <w:sz w:val="17"/>
          <w:szCs w:val="17"/>
          <w:lang w:val="sq-AL"/>
        </w:rPr>
        <w:t xml:space="preserve"> 17, datë 13.</w:t>
      </w:r>
      <w:r w:rsidR="00E5765B" w:rsidRPr="00FC08C7">
        <w:rPr>
          <w:rFonts w:ascii="CG Times" w:hAnsi="CG Times"/>
          <w:sz w:val="17"/>
          <w:szCs w:val="17"/>
          <w:lang w:val="sq-AL"/>
        </w:rPr>
        <w:t xml:space="preserve">5.2008 </w:t>
      </w:r>
      <w:r w:rsidR="00F75C6C" w:rsidRPr="00FC08C7">
        <w:rPr>
          <w:rFonts w:ascii="CG Times" w:hAnsi="CG Times"/>
          <w:sz w:val="17"/>
          <w:szCs w:val="17"/>
          <w:lang w:val="sq-AL"/>
        </w:rPr>
        <w:t>“</w:t>
      </w:r>
      <w:r w:rsidR="00E5765B" w:rsidRPr="00FC08C7">
        <w:rPr>
          <w:rFonts w:ascii="CG Times" w:hAnsi="CG Times"/>
          <w:sz w:val="17"/>
          <w:szCs w:val="17"/>
          <w:lang w:val="sq-AL"/>
        </w:rPr>
        <w:t>Për TVSH-në</w:t>
      </w:r>
      <w:r w:rsidR="00F75C6C" w:rsidRPr="00FC08C7">
        <w:rPr>
          <w:rFonts w:ascii="CG Times" w:hAnsi="CG Times"/>
          <w:sz w:val="17"/>
          <w:szCs w:val="17"/>
          <w:lang w:val="sq-AL"/>
        </w:rPr>
        <w:t>”</w:t>
      </w:r>
      <w:r w:rsidR="00E5765B" w:rsidRPr="00FC08C7">
        <w:rPr>
          <w:rFonts w:ascii="CG Times" w:hAnsi="CG Times"/>
          <w:sz w:val="17"/>
          <w:szCs w:val="17"/>
          <w:lang w:val="sq-AL"/>
        </w:rPr>
        <w:t>, i ndryshuar.</w:t>
      </w:r>
    </w:p>
    <w:p w:rsidR="00E5765B" w:rsidRPr="00FC08C7" w:rsidRDefault="00EA449F" w:rsidP="00C23C33">
      <w:pPr>
        <w:autoSpaceDE w:val="0"/>
        <w:autoSpaceDN w:val="0"/>
        <w:adjustRightInd w:val="0"/>
        <w:spacing w:after="0" w:line="240" w:lineRule="auto"/>
        <w:ind w:firstLine="720"/>
        <w:rPr>
          <w:rFonts w:ascii="CG Times" w:hAnsi="CG Times"/>
          <w:color w:val="000000"/>
          <w:sz w:val="17"/>
          <w:szCs w:val="17"/>
          <w:lang w:val="sq-AL"/>
        </w:rPr>
      </w:pPr>
      <w:r w:rsidRPr="00FC08C7">
        <w:rPr>
          <w:rFonts w:ascii="CG Times" w:hAnsi="CG Times"/>
          <w:sz w:val="17"/>
          <w:szCs w:val="17"/>
          <w:lang w:val="sq-AL"/>
        </w:rPr>
        <w:t xml:space="preserve">- </w:t>
      </w:r>
      <w:r w:rsidR="00E5765B" w:rsidRPr="00FC08C7">
        <w:rPr>
          <w:rFonts w:ascii="CG Times" w:hAnsi="CG Times"/>
          <w:sz w:val="17"/>
          <w:szCs w:val="17"/>
          <w:lang w:val="sq-AL"/>
        </w:rPr>
        <w:t>Nr</w:t>
      </w:r>
      <w:r w:rsidR="00F252E7" w:rsidRPr="00FC08C7">
        <w:rPr>
          <w:rFonts w:ascii="CG Times" w:hAnsi="CG Times"/>
          <w:sz w:val="17"/>
          <w:szCs w:val="17"/>
          <w:lang w:val="sq-AL"/>
        </w:rPr>
        <w:t>.</w:t>
      </w:r>
      <w:r w:rsidR="00E5765B" w:rsidRPr="00FC08C7">
        <w:rPr>
          <w:rFonts w:ascii="CG Times" w:hAnsi="CG Times"/>
          <w:sz w:val="17"/>
          <w:szCs w:val="17"/>
          <w:lang w:val="sq-AL"/>
        </w:rPr>
        <w:t xml:space="preserve"> i regjistrit është numri i regjistrit të veçantë ku DRT</w:t>
      </w:r>
      <w:r w:rsidR="00F252E7" w:rsidRPr="00FC08C7">
        <w:rPr>
          <w:rFonts w:ascii="CG Times" w:hAnsi="CG Times"/>
          <w:sz w:val="17"/>
          <w:szCs w:val="17"/>
          <w:lang w:val="sq-AL"/>
        </w:rPr>
        <w:t>-ja</w:t>
      </w:r>
      <w:r w:rsidR="00E5765B" w:rsidRPr="00FC08C7">
        <w:rPr>
          <w:rFonts w:ascii="CG Times" w:hAnsi="CG Times"/>
          <w:sz w:val="17"/>
          <w:szCs w:val="17"/>
          <w:lang w:val="sq-AL"/>
        </w:rPr>
        <w:t xml:space="preserve"> regjistron OJF-të për efekt të rimbursimit të TVSH-së.</w:t>
      </w:r>
    </w:p>
    <w:p w:rsidR="00E5765B" w:rsidRPr="00FC08C7" w:rsidRDefault="00EA449F" w:rsidP="00C23C33">
      <w:pPr>
        <w:autoSpaceDE w:val="0"/>
        <w:autoSpaceDN w:val="0"/>
        <w:adjustRightInd w:val="0"/>
        <w:spacing w:after="0" w:line="240" w:lineRule="auto"/>
        <w:ind w:firstLine="720"/>
        <w:rPr>
          <w:rFonts w:ascii="CG Times" w:hAnsi="CG Times"/>
          <w:color w:val="000000"/>
          <w:sz w:val="17"/>
          <w:szCs w:val="17"/>
          <w:lang w:val="sq-AL"/>
        </w:rPr>
      </w:pPr>
      <w:r w:rsidRPr="00FC08C7">
        <w:rPr>
          <w:rFonts w:ascii="CG Times" w:hAnsi="CG Times"/>
          <w:color w:val="000000"/>
          <w:sz w:val="17"/>
          <w:szCs w:val="17"/>
          <w:lang w:val="sq-AL"/>
        </w:rPr>
        <w:t xml:space="preserve">- </w:t>
      </w:r>
      <w:r w:rsidR="00F252E7" w:rsidRPr="00FC08C7">
        <w:rPr>
          <w:rFonts w:ascii="CG Times" w:hAnsi="CG Times"/>
          <w:color w:val="000000"/>
          <w:sz w:val="17"/>
          <w:szCs w:val="17"/>
          <w:lang w:val="sq-AL"/>
        </w:rPr>
        <w:t>Modeli i kësaj c</w:t>
      </w:r>
      <w:r w:rsidR="00E5765B" w:rsidRPr="00FC08C7">
        <w:rPr>
          <w:rFonts w:ascii="CG Times" w:hAnsi="CG Times"/>
          <w:color w:val="000000"/>
          <w:sz w:val="17"/>
          <w:szCs w:val="17"/>
          <w:lang w:val="sq-AL"/>
        </w:rPr>
        <w:t xml:space="preserve">ertifikate është miratuar me </w:t>
      </w:r>
      <w:r w:rsidR="00F252E7" w:rsidRPr="00FC08C7">
        <w:rPr>
          <w:rFonts w:ascii="CG Times" w:hAnsi="CG Times"/>
          <w:color w:val="000000"/>
          <w:sz w:val="17"/>
          <w:szCs w:val="17"/>
          <w:lang w:val="sq-AL"/>
        </w:rPr>
        <w:t xml:space="preserve">udhëzimin </w:t>
      </w:r>
      <w:r w:rsidR="00E5765B" w:rsidRPr="00FC08C7">
        <w:rPr>
          <w:rFonts w:ascii="CG Times" w:hAnsi="CG Times"/>
          <w:color w:val="000000"/>
          <w:sz w:val="17"/>
          <w:szCs w:val="17"/>
          <w:lang w:val="sq-AL"/>
        </w:rPr>
        <w:t xml:space="preserve">e </w:t>
      </w:r>
      <w:r w:rsidR="00F252E7" w:rsidRPr="00FC08C7">
        <w:rPr>
          <w:rFonts w:ascii="CG Times" w:hAnsi="CG Times"/>
          <w:color w:val="000000"/>
          <w:sz w:val="17"/>
          <w:szCs w:val="17"/>
          <w:lang w:val="sq-AL"/>
        </w:rPr>
        <w:t xml:space="preserve">ministrit </w:t>
      </w:r>
      <w:r w:rsidR="00E5765B" w:rsidRPr="00FC08C7">
        <w:rPr>
          <w:rFonts w:ascii="CG Times" w:hAnsi="CG Times"/>
          <w:color w:val="000000"/>
          <w:sz w:val="17"/>
          <w:szCs w:val="17"/>
          <w:lang w:val="sq-AL"/>
        </w:rPr>
        <w:t xml:space="preserve">të </w:t>
      </w:r>
      <w:r w:rsidR="00E47001" w:rsidRPr="00FC08C7">
        <w:rPr>
          <w:rFonts w:ascii="CG Times" w:hAnsi="CG Times"/>
          <w:color w:val="000000"/>
          <w:sz w:val="17"/>
          <w:szCs w:val="17"/>
          <w:lang w:val="sq-AL"/>
        </w:rPr>
        <w:t xml:space="preserve">Financave </w:t>
      </w:r>
      <w:r w:rsidR="00F252E7" w:rsidRPr="00FC08C7">
        <w:rPr>
          <w:rFonts w:ascii="CG Times" w:hAnsi="CG Times"/>
          <w:color w:val="000000"/>
          <w:sz w:val="17"/>
          <w:szCs w:val="17"/>
          <w:lang w:val="sq-AL"/>
        </w:rPr>
        <w:t>nr</w:t>
      </w:r>
      <w:r w:rsidR="00D42178" w:rsidRPr="00FC08C7">
        <w:rPr>
          <w:rFonts w:ascii="CG Times" w:hAnsi="CG Times"/>
          <w:color w:val="000000"/>
          <w:sz w:val="17"/>
          <w:szCs w:val="17"/>
          <w:lang w:val="sq-AL"/>
        </w:rPr>
        <w:t>.</w:t>
      </w:r>
      <w:r w:rsidR="00F252E7" w:rsidRPr="00FC08C7">
        <w:rPr>
          <w:rFonts w:ascii="CG Times" w:hAnsi="CG Times"/>
          <w:color w:val="000000"/>
          <w:sz w:val="17"/>
          <w:szCs w:val="17"/>
          <w:lang w:val="sq-AL"/>
        </w:rPr>
        <w:t xml:space="preserve"> </w:t>
      </w:r>
      <w:r w:rsidR="00E5765B" w:rsidRPr="00FC08C7">
        <w:rPr>
          <w:rFonts w:ascii="CG Times" w:hAnsi="CG Times"/>
          <w:color w:val="000000"/>
          <w:sz w:val="17"/>
          <w:szCs w:val="17"/>
          <w:lang w:val="sq-AL"/>
        </w:rPr>
        <w:t>......,</w:t>
      </w:r>
      <w:r w:rsidR="00F252E7" w:rsidRPr="00FC08C7">
        <w:rPr>
          <w:rFonts w:ascii="CG Times" w:hAnsi="CG Times"/>
          <w:color w:val="000000"/>
          <w:sz w:val="17"/>
          <w:szCs w:val="17"/>
          <w:lang w:val="sq-AL"/>
        </w:rPr>
        <w:t xml:space="preserve"> </w:t>
      </w:r>
      <w:r w:rsidR="00E5765B" w:rsidRPr="00FC08C7">
        <w:rPr>
          <w:rFonts w:ascii="CG Times" w:hAnsi="CG Times"/>
          <w:color w:val="000000"/>
          <w:sz w:val="17"/>
          <w:szCs w:val="17"/>
          <w:lang w:val="sq-AL"/>
        </w:rPr>
        <w:t>datë ....../..... /2014</w:t>
      </w:r>
      <w:r w:rsidR="00F252E7" w:rsidRPr="00FC08C7">
        <w:rPr>
          <w:rFonts w:ascii="CG Times" w:hAnsi="CG Times"/>
          <w:color w:val="000000"/>
          <w:sz w:val="17"/>
          <w:szCs w:val="17"/>
          <w:lang w:val="sq-AL"/>
        </w:rPr>
        <w:t>.</w:t>
      </w:r>
    </w:p>
    <w:p w:rsidR="008225F6" w:rsidRPr="006E210D" w:rsidRDefault="008225F6" w:rsidP="00D46BD1">
      <w:pPr>
        <w:autoSpaceDE w:val="0"/>
        <w:autoSpaceDN w:val="0"/>
        <w:adjustRightInd w:val="0"/>
        <w:spacing w:after="0" w:line="240" w:lineRule="auto"/>
        <w:ind w:firstLine="0"/>
        <w:rPr>
          <w:rFonts w:ascii="CG Times" w:hAnsi="CG Times"/>
          <w:color w:val="000000"/>
          <w:sz w:val="19"/>
          <w:szCs w:val="19"/>
          <w:lang w:val="sq-AL"/>
        </w:rPr>
      </w:pPr>
    </w:p>
    <w:p w:rsidR="008225F6" w:rsidRPr="006E210D" w:rsidRDefault="008225F6" w:rsidP="00D46BD1">
      <w:pPr>
        <w:autoSpaceDE w:val="0"/>
        <w:autoSpaceDN w:val="0"/>
        <w:adjustRightInd w:val="0"/>
        <w:spacing w:after="0" w:line="240" w:lineRule="auto"/>
        <w:ind w:firstLine="0"/>
        <w:rPr>
          <w:rFonts w:ascii="CG Times" w:hAnsi="CG Times"/>
          <w:color w:val="000000"/>
          <w:sz w:val="19"/>
          <w:szCs w:val="19"/>
          <w:lang w:val="sq-AL"/>
        </w:rPr>
      </w:pPr>
    </w:p>
    <w:p w:rsidR="008225F6" w:rsidRPr="006E210D" w:rsidRDefault="008225F6" w:rsidP="008225F6">
      <w:pPr>
        <w:autoSpaceDE w:val="0"/>
        <w:autoSpaceDN w:val="0"/>
        <w:adjustRightInd w:val="0"/>
        <w:spacing w:after="0" w:line="240" w:lineRule="auto"/>
        <w:rPr>
          <w:rFonts w:ascii="CG Times" w:hAnsi="CG Times"/>
          <w:color w:val="000000"/>
          <w:sz w:val="19"/>
          <w:szCs w:val="19"/>
          <w:lang w:val="sq-AL"/>
        </w:rPr>
      </w:pPr>
    </w:p>
    <w:p w:rsidR="00D46BD1" w:rsidRPr="006E210D" w:rsidRDefault="00D46BD1"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D46BD1" w:rsidRPr="006E210D" w:rsidRDefault="00D46BD1" w:rsidP="008225F6">
      <w:pPr>
        <w:autoSpaceDE w:val="0"/>
        <w:autoSpaceDN w:val="0"/>
        <w:adjustRightInd w:val="0"/>
        <w:spacing w:after="0" w:line="240" w:lineRule="auto"/>
        <w:rPr>
          <w:rFonts w:ascii="CG Times" w:hAnsi="CG Times"/>
          <w:color w:val="000000"/>
          <w:sz w:val="19"/>
          <w:szCs w:val="19"/>
          <w:lang w:val="sq-AL"/>
        </w:rPr>
      </w:pPr>
    </w:p>
    <w:p w:rsidR="00B902DB" w:rsidRPr="006E210D" w:rsidRDefault="00B902DB" w:rsidP="008225F6">
      <w:pPr>
        <w:autoSpaceDE w:val="0"/>
        <w:autoSpaceDN w:val="0"/>
        <w:adjustRightInd w:val="0"/>
        <w:spacing w:after="0" w:line="240" w:lineRule="auto"/>
        <w:rPr>
          <w:rFonts w:ascii="CG Times" w:hAnsi="CG Times"/>
          <w:color w:val="000000"/>
          <w:sz w:val="19"/>
          <w:szCs w:val="19"/>
          <w:lang w:val="sq-AL"/>
        </w:rPr>
      </w:pPr>
    </w:p>
    <w:p w:rsidR="00D46BD1" w:rsidRPr="006E210D" w:rsidRDefault="00D46BD1" w:rsidP="008225F6">
      <w:pPr>
        <w:autoSpaceDE w:val="0"/>
        <w:autoSpaceDN w:val="0"/>
        <w:adjustRightInd w:val="0"/>
        <w:spacing w:after="0" w:line="240" w:lineRule="auto"/>
        <w:rPr>
          <w:rFonts w:ascii="CG Times" w:hAnsi="CG Times"/>
          <w:color w:val="000000"/>
          <w:sz w:val="19"/>
          <w:szCs w:val="19"/>
          <w:lang w:val="sq-AL"/>
        </w:rPr>
      </w:pPr>
    </w:p>
    <w:p w:rsidR="008225F6" w:rsidRPr="006E210D" w:rsidRDefault="008225F6" w:rsidP="008225F6">
      <w:pPr>
        <w:autoSpaceDE w:val="0"/>
        <w:autoSpaceDN w:val="0"/>
        <w:adjustRightInd w:val="0"/>
        <w:spacing w:after="0" w:line="240" w:lineRule="auto"/>
        <w:rPr>
          <w:rFonts w:ascii="CG Times" w:hAnsi="CG Times"/>
          <w:color w:val="000000"/>
          <w:sz w:val="21"/>
          <w:szCs w:val="21"/>
          <w:lang w:val="sq-AL"/>
        </w:rPr>
      </w:pPr>
    </w:p>
    <w:p w:rsidR="0080391C" w:rsidRPr="006E210D" w:rsidRDefault="0080391C" w:rsidP="00B902DB">
      <w:pPr>
        <w:pStyle w:val="Akti"/>
        <w:ind w:firstLine="0"/>
        <w:rPr>
          <w:lang w:val="sq-AL"/>
        </w:rPr>
        <w:sectPr w:rsidR="0080391C" w:rsidRPr="006E210D" w:rsidSect="0080391C">
          <w:type w:val="continuous"/>
          <w:pgSz w:w="11907" w:h="16840" w:code="9"/>
          <w:pgMar w:top="851" w:right="851" w:bottom="851" w:left="851" w:header="1134" w:footer="1134" w:gutter="0"/>
          <w:cols w:space="454"/>
          <w:docGrid w:linePitch="360"/>
        </w:sectPr>
      </w:pPr>
    </w:p>
    <w:p w:rsidR="008225F6" w:rsidRPr="00B90E9F" w:rsidRDefault="008225F6" w:rsidP="00B902DB">
      <w:pPr>
        <w:pStyle w:val="Akti"/>
        <w:ind w:firstLine="0"/>
        <w:rPr>
          <w:spacing w:val="-4"/>
          <w:lang w:val="sq-AL"/>
        </w:rPr>
      </w:pPr>
      <w:r w:rsidRPr="00B90E9F">
        <w:rPr>
          <w:spacing w:val="-4"/>
          <w:lang w:val="sq-AL"/>
        </w:rPr>
        <w:t xml:space="preserve">UDHëZIM I PËRBASHKËT </w:t>
      </w:r>
    </w:p>
    <w:p w:rsidR="008225F6" w:rsidRPr="00B90E9F" w:rsidRDefault="008225F6" w:rsidP="00B902DB">
      <w:pPr>
        <w:pStyle w:val="NumriData"/>
        <w:ind w:firstLine="0"/>
        <w:rPr>
          <w:spacing w:val="-4"/>
          <w:lang w:val="sq-AL"/>
        </w:rPr>
      </w:pPr>
      <w:r w:rsidRPr="00B90E9F">
        <w:rPr>
          <w:spacing w:val="-4"/>
          <w:lang w:val="sq-AL"/>
        </w:rPr>
        <w:t>Nr. 1665/1, datë 5.3.2014</w:t>
      </w:r>
    </w:p>
    <w:p w:rsidR="008225F6" w:rsidRPr="00B90E9F" w:rsidRDefault="008225F6" w:rsidP="00B902DB">
      <w:pPr>
        <w:pStyle w:val="Paragrafi"/>
        <w:ind w:firstLine="0"/>
        <w:rPr>
          <w:spacing w:val="-4"/>
          <w:sz w:val="10"/>
          <w:lang w:val="sq-AL"/>
        </w:rPr>
      </w:pPr>
    </w:p>
    <w:p w:rsidR="008225F6" w:rsidRPr="00B90E9F" w:rsidRDefault="008225F6" w:rsidP="00B902DB">
      <w:pPr>
        <w:pStyle w:val="Titulli"/>
        <w:rPr>
          <w:spacing w:val="-4"/>
          <w:lang w:val="sq-AL"/>
        </w:rPr>
      </w:pPr>
      <w:r w:rsidRPr="00B90E9F">
        <w:rPr>
          <w:spacing w:val="-4"/>
          <w:lang w:val="sq-AL"/>
        </w:rPr>
        <w:t>PËR CAKTIMIN E TARIFAVE PËRMBARIMORE PËR SHËRBIMET E OFRUARA NGA SHËRBIMI PËRMBARIMOR GJYQËSOR PRIVAT</w:t>
      </w:r>
    </w:p>
    <w:p w:rsidR="008225F6" w:rsidRPr="00B90E9F" w:rsidRDefault="008225F6" w:rsidP="008225F6">
      <w:pPr>
        <w:pStyle w:val="Paragrafi"/>
        <w:rPr>
          <w:spacing w:val="-4"/>
          <w:sz w:val="8"/>
          <w:lang w:val="sq-AL"/>
        </w:rPr>
      </w:pPr>
    </w:p>
    <w:p w:rsidR="008225F6" w:rsidRPr="00B90E9F" w:rsidRDefault="008225F6" w:rsidP="008225F6">
      <w:pPr>
        <w:pStyle w:val="Paragrafi"/>
        <w:rPr>
          <w:spacing w:val="-4"/>
          <w:lang w:val="sq-AL"/>
        </w:rPr>
      </w:pPr>
      <w:r w:rsidRPr="00B90E9F">
        <w:rPr>
          <w:spacing w:val="-4"/>
          <w:lang w:val="sq-AL"/>
        </w:rPr>
        <w:t xml:space="preserve">Në mbështetje të nenit 102, pika 4 </w:t>
      </w:r>
      <w:r w:rsidR="00F74038" w:rsidRPr="00B90E9F">
        <w:rPr>
          <w:spacing w:val="-4"/>
          <w:lang w:val="sq-AL"/>
        </w:rPr>
        <w:t>të</w:t>
      </w:r>
      <w:r w:rsidRPr="00B90E9F">
        <w:rPr>
          <w:spacing w:val="-4"/>
          <w:lang w:val="sq-AL"/>
        </w:rPr>
        <w:t xml:space="preserve"> Kushtetutës dhe të nenit 10, shkronja “e”, </w:t>
      </w:r>
      <w:r w:rsidR="00F74038" w:rsidRPr="00B90E9F">
        <w:rPr>
          <w:spacing w:val="-4"/>
          <w:lang w:val="sq-AL"/>
        </w:rPr>
        <w:t xml:space="preserve">të </w:t>
      </w:r>
      <w:r w:rsidRPr="00B90E9F">
        <w:rPr>
          <w:spacing w:val="-4"/>
          <w:lang w:val="sq-AL"/>
        </w:rPr>
        <w:t xml:space="preserve">nenit 47, </w:t>
      </w:r>
      <w:r w:rsidR="00F74038" w:rsidRPr="00B90E9F">
        <w:rPr>
          <w:spacing w:val="-4"/>
          <w:lang w:val="sq-AL"/>
        </w:rPr>
        <w:t xml:space="preserve">të </w:t>
      </w:r>
      <w:r w:rsidRPr="00B90E9F">
        <w:rPr>
          <w:spacing w:val="-4"/>
          <w:lang w:val="sq-AL"/>
        </w:rPr>
        <w:t xml:space="preserve">nenit 48 dhe </w:t>
      </w:r>
      <w:r w:rsidR="00F74038" w:rsidRPr="00B90E9F">
        <w:rPr>
          <w:spacing w:val="-4"/>
          <w:lang w:val="sq-AL"/>
        </w:rPr>
        <w:t xml:space="preserve">të </w:t>
      </w:r>
      <w:r w:rsidRPr="00B90E9F">
        <w:rPr>
          <w:spacing w:val="-4"/>
          <w:lang w:val="sq-AL"/>
        </w:rPr>
        <w:t>nenit 49 të ligjit nr. 10031, datë 11.12.2008 “Për shërbimin përmbarimor gjyqësor privat”, të ndryshuar, ministri i Fina</w:t>
      </w:r>
      <w:r w:rsidR="00F74038" w:rsidRPr="00B90E9F">
        <w:rPr>
          <w:spacing w:val="-4"/>
          <w:lang w:val="sq-AL"/>
        </w:rPr>
        <w:t>ncave dhe ministri i Drejtësisë</w:t>
      </w:r>
    </w:p>
    <w:p w:rsidR="008225F6" w:rsidRPr="00B90E9F" w:rsidRDefault="008225F6" w:rsidP="008225F6">
      <w:pPr>
        <w:pStyle w:val="Paragrafi"/>
        <w:rPr>
          <w:spacing w:val="-4"/>
          <w:sz w:val="10"/>
          <w:lang w:val="sq-AL"/>
        </w:rPr>
      </w:pPr>
    </w:p>
    <w:p w:rsidR="008225F6" w:rsidRPr="00B90E9F" w:rsidRDefault="008225F6" w:rsidP="00B902DB">
      <w:pPr>
        <w:pStyle w:val="VENDOSI"/>
        <w:rPr>
          <w:spacing w:val="-4"/>
          <w:lang w:val="sq-AL"/>
        </w:rPr>
      </w:pPr>
      <w:r w:rsidRPr="00B90E9F">
        <w:rPr>
          <w:spacing w:val="-4"/>
          <w:lang w:val="sq-AL"/>
        </w:rPr>
        <w:t>UDHËZOJNË:</w:t>
      </w:r>
    </w:p>
    <w:p w:rsidR="008225F6" w:rsidRPr="00B90E9F" w:rsidRDefault="008225F6" w:rsidP="008225F6">
      <w:pPr>
        <w:pStyle w:val="Paragrafi"/>
        <w:rPr>
          <w:spacing w:val="-4"/>
          <w:sz w:val="6"/>
          <w:lang w:val="sq-AL"/>
        </w:rPr>
      </w:pPr>
    </w:p>
    <w:p w:rsidR="008225F6" w:rsidRPr="00B90E9F" w:rsidRDefault="008225F6" w:rsidP="008225F6">
      <w:pPr>
        <w:pStyle w:val="Paragrafi"/>
        <w:rPr>
          <w:spacing w:val="-4"/>
          <w:lang w:val="sq-AL"/>
        </w:rPr>
      </w:pPr>
      <w:r w:rsidRPr="00B90E9F">
        <w:rPr>
          <w:spacing w:val="-4"/>
          <w:lang w:val="sq-AL"/>
        </w:rPr>
        <w:t>I. Objekti</w:t>
      </w:r>
    </w:p>
    <w:p w:rsidR="008225F6" w:rsidRPr="00B90E9F" w:rsidRDefault="008225F6" w:rsidP="008225F6">
      <w:pPr>
        <w:pStyle w:val="Paragrafi"/>
        <w:rPr>
          <w:spacing w:val="-4"/>
          <w:lang w:val="sq-AL"/>
        </w:rPr>
      </w:pPr>
      <w:r w:rsidRPr="00B90E9F">
        <w:rPr>
          <w:spacing w:val="-4"/>
          <w:lang w:val="sq-AL"/>
        </w:rPr>
        <w:t>Ky udhëzim përcakton llojet e shërbimeve përmbarimore të tarifuara dhe masën e tarifës së subjekteve përmbaruese private gjatë procedurës së ekzekutimit të detyrueshëm.</w:t>
      </w:r>
    </w:p>
    <w:p w:rsidR="008225F6" w:rsidRPr="00B90E9F" w:rsidRDefault="008225F6" w:rsidP="008225F6">
      <w:pPr>
        <w:pStyle w:val="Paragrafi"/>
        <w:rPr>
          <w:spacing w:val="-4"/>
          <w:lang w:val="sq-AL"/>
        </w:rPr>
      </w:pPr>
      <w:r w:rsidRPr="00B90E9F">
        <w:rPr>
          <w:spacing w:val="-4"/>
          <w:lang w:val="sq-AL"/>
        </w:rPr>
        <w:t>II. Përkufizime</w:t>
      </w:r>
    </w:p>
    <w:p w:rsidR="008225F6" w:rsidRPr="00B90E9F" w:rsidRDefault="008225F6" w:rsidP="008225F6">
      <w:pPr>
        <w:pStyle w:val="Paragrafi"/>
        <w:rPr>
          <w:spacing w:val="-4"/>
          <w:lang w:val="sq-AL"/>
        </w:rPr>
      </w:pPr>
      <w:r w:rsidRPr="00B90E9F">
        <w:rPr>
          <w:spacing w:val="-4"/>
          <w:lang w:val="sq-AL"/>
        </w:rPr>
        <w:t>Për qëllime të këtij udhëzimi, me termat e mëposhtëm do të kuptohet:</w:t>
      </w:r>
    </w:p>
    <w:p w:rsidR="008225F6" w:rsidRPr="00B90E9F" w:rsidRDefault="008225F6" w:rsidP="008225F6">
      <w:pPr>
        <w:pStyle w:val="Paragrafi"/>
        <w:rPr>
          <w:spacing w:val="-4"/>
          <w:lang w:val="sq-AL"/>
        </w:rPr>
      </w:pPr>
      <w:r w:rsidRPr="00B90E9F">
        <w:rPr>
          <w:spacing w:val="-4"/>
          <w:lang w:val="sq-AL"/>
        </w:rPr>
        <w:t>1. “Tarifa bazë” është tarifa fikse që i paguhet subjektit përmbarimor për kryerjen e shërbimeve procedurale në përputhje me kontratën midis palëve dhe në përputhje me normat e tarifave të përcaktuara në pikën 1 ose 2 të kreut IX të këtij udhëzimi, për sa u përket padive me vlerë deri në 6.000.000 lekë</w:t>
      </w:r>
      <w:r w:rsidR="00886059" w:rsidRPr="00B90E9F">
        <w:rPr>
          <w:spacing w:val="-4"/>
          <w:lang w:val="sq-AL"/>
        </w:rPr>
        <w:t>.</w:t>
      </w:r>
    </w:p>
    <w:p w:rsidR="008225F6" w:rsidRPr="00B90E9F" w:rsidRDefault="008225F6" w:rsidP="008225F6">
      <w:pPr>
        <w:pStyle w:val="Paragrafi"/>
        <w:rPr>
          <w:spacing w:val="-4"/>
          <w:lang w:val="sq-AL"/>
        </w:rPr>
      </w:pPr>
      <w:r w:rsidRPr="00B90E9F">
        <w:rPr>
          <w:spacing w:val="-4"/>
          <w:lang w:val="sq-AL"/>
        </w:rPr>
        <w:t>2. “Tarifa e shërbimit” është tarifa që i paguhet subjektit përmbarimor bazuar në kryerjen e shërbimeve procedurale në përputhje me kontratën midis palëve dhe në përputhje me tabelën e tarifave</w:t>
      </w:r>
      <w:r w:rsidR="00EE230E" w:rsidRPr="00B90E9F">
        <w:rPr>
          <w:spacing w:val="-4"/>
          <w:lang w:val="sq-AL"/>
        </w:rPr>
        <w:t>,</w:t>
      </w:r>
      <w:r w:rsidRPr="00B90E9F">
        <w:rPr>
          <w:spacing w:val="-4"/>
          <w:lang w:val="sq-AL"/>
        </w:rPr>
        <w:t xml:space="preserve"> të përcaktuar në shkronjën “a” të pikës 2 të kreut 5 dhe pikës 3 të kreut 9 të këtij udhëzimi, për sa u përket padive me vlerë më të madhe s</w:t>
      </w:r>
      <w:r w:rsidR="00C82B0E" w:rsidRPr="00B90E9F">
        <w:rPr>
          <w:spacing w:val="-4"/>
          <w:lang w:val="sq-AL"/>
        </w:rPr>
        <w:t>e</w:t>
      </w:r>
      <w:r w:rsidRPr="00B90E9F">
        <w:rPr>
          <w:spacing w:val="-4"/>
          <w:lang w:val="sq-AL"/>
        </w:rPr>
        <w:t xml:space="preserve"> 6.000.000 lekë</w:t>
      </w:r>
      <w:r w:rsidR="00886059" w:rsidRPr="00B90E9F">
        <w:rPr>
          <w:spacing w:val="-4"/>
          <w:lang w:val="sq-AL"/>
        </w:rPr>
        <w:t>.</w:t>
      </w:r>
    </w:p>
    <w:p w:rsidR="008225F6" w:rsidRPr="00B90E9F" w:rsidRDefault="008225F6" w:rsidP="008225F6">
      <w:pPr>
        <w:pStyle w:val="Paragrafi"/>
        <w:rPr>
          <w:spacing w:val="-4"/>
          <w:lang w:val="sq-AL"/>
        </w:rPr>
      </w:pPr>
      <w:r w:rsidRPr="00B90E9F">
        <w:rPr>
          <w:spacing w:val="-4"/>
          <w:lang w:val="sq-AL"/>
        </w:rPr>
        <w:t>3. “Tarifa e suksesit” është tarifa që i paguhet subjektit përmbarimor për padi me vlerë më të madhe s</w:t>
      </w:r>
      <w:r w:rsidR="00DB61A2" w:rsidRPr="00B90E9F">
        <w:rPr>
          <w:spacing w:val="-4"/>
          <w:lang w:val="sq-AL"/>
        </w:rPr>
        <w:t>e</w:t>
      </w:r>
      <w:r w:rsidRPr="00B90E9F">
        <w:rPr>
          <w:spacing w:val="-4"/>
          <w:lang w:val="sq-AL"/>
        </w:rPr>
        <w:t xml:space="preserve"> 6.000.000 lekë, me kusht mbledhjen nga subjekti përmbarimor për llogari të kreditorit të të ardhurave (</w:t>
      </w:r>
      <w:r w:rsidRPr="00B90E9F">
        <w:rPr>
          <w:i/>
          <w:spacing w:val="-4"/>
          <w:lang w:val="sq-AL"/>
        </w:rPr>
        <w:t>cash</w:t>
      </w:r>
      <w:r w:rsidRPr="00B90E9F">
        <w:rPr>
          <w:spacing w:val="-4"/>
          <w:lang w:val="sq-AL"/>
        </w:rPr>
        <w:t>) apo edhe çdo procedurë tjetër të suksesshme, e përcaktuar si e tillë nga palët në kontratën përkatëse, dhe e cila mund të jetë në formën e një shume të caktuar, një përqindje të caktuar mbi vlerën e padisë, ose nëpërmjet një formule të kombinuar të të dyjave, por brenda limiteve të përcaktuara në pikën 3 të kreut IX të këtij udhëzimi.</w:t>
      </w:r>
    </w:p>
    <w:p w:rsidR="008225F6" w:rsidRPr="00B90E9F" w:rsidRDefault="008225F6" w:rsidP="008225F6">
      <w:pPr>
        <w:pStyle w:val="Paragrafi"/>
        <w:rPr>
          <w:spacing w:val="-4"/>
          <w:lang w:val="sq-AL"/>
        </w:rPr>
      </w:pPr>
      <w:r w:rsidRPr="00B90E9F">
        <w:rPr>
          <w:spacing w:val="-4"/>
          <w:lang w:val="sq-AL"/>
        </w:rPr>
        <w:t>4. “Shpenzimet përmbarimore” janë shpenzimet e kryera nga subjekti përmbarimor gjatë kryerjes së shërbimeve përmbarimore në përputhje me kontratën ndërmjet subjektit përmbarimor dhe kreditorit.</w:t>
      </w:r>
    </w:p>
    <w:p w:rsidR="008225F6" w:rsidRPr="00B90E9F" w:rsidRDefault="008225F6" w:rsidP="008225F6">
      <w:pPr>
        <w:pStyle w:val="Paragrafi"/>
        <w:rPr>
          <w:spacing w:val="-4"/>
          <w:lang w:val="sq-AL"/>
        </w:rPr>
      </w:pPr>
      <w:r w:rsidRPr="00B90E9F">
        <w:rPr>
          <w:spacing w:val="-4"/>
          <w:lang w:val="sq-AL"/>
        </w:rPr>
        <w:t>Shpenzimet përmbarimore ndahen në shpenzime që mbulohen nga tarifa përmbarimore dhe shpenzime që nuk mbulohen nga kjo tarifë.</w:t>
      </w:r>
    </w:p>
    <w:p w:rsidR="008225F6" w:rsidRPr="00B90E9F" w:rsidRDefault="008225F6" w:rsidP="008225F6">
      <w:pPr>
        <w:pStyle w:val="Paragrafi"/>
        <w:rPr>
          <w:spacing w:val="-4"/>
          <w:lang w:val="sq-AL"/>
        </w:rPr>
      </w:pPr>
      <w:r w:rsidRPr="00B90E9F">
        <w:rPr>
          <w:spacing w:val="-4"/>
          <w:lang w:val="sq-AL"/>
        </w:rPr>
        <w:t>4.1 Shpenzimet përmbarimore që mbulohen nga tarifa përmbarimore janë:</w:t>
      </w:r>
    </w:p>
    <w:p w:rsidR="008225F6" w:rsidRPr="00B90E9F" w:rsidRDefault="008225F6" w:rsidP="008225F6">
      <w:pPr>
        <w:pStyle w:val="Paragrafi"/>
        <w:rPr>
          <w:spacing w:val="-4"/>
          <w:lang w:val="sq-AL"/>
        </w:rPr>
      </w:pPr>
      <w:r w:rsidRPr="00B90E9F">
        <w:rPr>
          <w:spacing w:val="-4"/>
          <w:lang w:val="sq-AL"/>
        </w:rPr>
        <w:t>a) shpenzimet ligjore në lidhje me procedurat gjyqësore gjatë procesit të ekzekutimit të detyrueshëm</w:t>
      </w:r>
      <w:r w:rsidR="00B1447E" w:rsidRPr="00B90E9F">
        <w:rPr>
          <w:spacing w:val="-4"/>
          <w:lang w:val="sq-AL"/>
        </w:rPr>
        <w:t>.</w:t>
      </w:r>
    </w:p>
    <w:p w:rsidR="008225F6" w:rsidRPr="00B90E9F" w:rsidRDefault="008225F6" w:rsidP="008225F6">
      <w:pPr>
        <w:pStyle w:val="Paragrafi"/>
        <w:rPr>
          <w:spacing w:val="-4"/>
          <w:lang w:val="sq-AL"/>
        </w:rPr>
      </w:pPr>
      <w:r w:rsidRPr="00B90E9F">
        <w:rPr>
          <w:spacing w:val="-4"/>
          <w:lang w:val="sq-AL"/>
        </w:rPr>
        <w:t>4.2 Shpenzimet përmbarimore, që nuk mbulohen nga tarifa përmbarimore, janë shpenzimet që përcakton neni 525 i Kodit të Procedurës Civile dhe që përbëhen nga shpenzimet e nevojshme për kryerjen e procedurës përmbarimore për ekzekutimin e një titulli ekzekutiv, duke përfshirë:</w:t>
      </w:r>
    </w:p>
    <w:p w:rsidR="008225F6" w:rsidRPr="00B90E9F" w:rsidRDefault="008225F6" w:rsidP="008225F6">
      <w:pPr>
        <w:pStyle w:val="Paragrafi"/>
        <w:rPr>
          <w:spacing w:val="-4"/>
          <w:lang w:val="sq-AL"/>
        </w:rPr>
      </w:pPr>
      <w:r w:rsidRPr="00B90E9F">
        <w:rPr>
          <w:spacing w:val="-4"/>
          <w:lang w:val="sq-AL"/>
        </w:rPr>
        <w:t>a) shpenzimet për administrimin e të dhënave të nevojshme për kryerjen e procedurave të ekzekutimit;</w:t>
      </w:r>
    </w:p>
    <w:p w:rsidR="008225F6" w:rsidRPr="00B90E9F" w:rsidRDefault="008225F6" w:rsidP="008225F6">
      <w:pPr>
        <w:pStyle w:val="Paragrafi"/>
        <w:rPr>
          <w:spacing w:val="-4"/>
          <w:lang w:val="sq-AL"/>
        </w:rPr>
      </w:pPr>
      <w:r w:rsidRPr="00B90E9F">
        <w:rPr>
          <w:spacing w:val="-4"/>
          <w:lang w:val="sq-AL"/>
        </w:rPr>
        <w:t>b) shpenzimet për korrespondencën në lidhje me procedurën përmbarimore;</w:t>
      </w:r>
    </w:p>
    <w:p w:rsidR="008225F6" w:rsidRPr="00B90E9F" w:rsidRDefault="008225F6" w:rsidP="008225F6">
      <w:pPr>
        <w:pStyle w:val="Paragrafi"/>
        <w:rPr>
          <w:spacing w:val="-4"/>
          <w:lang w:val="sq-AL"/>
        </w:rPr>
      </w:pPr>
      <w:r w:rsidRPr="00B90E9F">
        <w:rPr>
          <w:spacing w:val="-4"/>
          <w:lang w:val="sq-AL"/>
        </w:rPr>
        <w:t>c) shpenzimet në lidhje me transportin, magazinimin, ruajtjen e sendeve të sekuestruara dhe shpenzime të tjera në lidhje me ruajtjen e pasurisë;</w:t>
      </w:r>
    </w:p>
    <w:p w:rsidR="008225F6" w:rsidRPr="00B90E9F" w:rsidRDefault="008225F6" w:rsidP="008225F6">
      <w:pPr>
        <w:pStyle w:val="Paragrafi"/>
        <w:rPr>
          <w:spacing w:val="-4"/>
          <w:lang w:val="sq-AL"/>
        </w:rPr>
      </w:pPr>
      <w:r w:rsidRPr="00B90E9F">
        <w:rPr>
          <w:spacing w:val="-4"/>
          <w:lang w:val="sq-AL"/>
        </w:rPr>
        <w:t>d) shpenzimet në lidhje me hapjen, inventarizimin, mbylljen, lëvizjen, prishjen dhe pastrimin e ambienteve ose subjekteve të tjera në proces ekzekutimi;</w:t>
      </w:r>
    </w:p>
    <w:p w:rsidR="008225F6" w:rsidRPr="00B90E9F" w:rsidRDefault="008225F6" w:rsidP="008225F6">
      <w:pPr>
        <w:pStyle w:val="Paragrafi"/>
        <w:rPr>
          <w:spacing w:val="-4"/>
          <w:lang w:val="sq-AL"/>
        </w:rPr>
      </w:pPr>
      <w:r w:rsidRPr="00B90E9F">
        <w:rPr>
          <w:spacing w:val="-4"/>
          <w:lang w:val="sq-AL"/>
        </w:rPr>
        <w:t>e) shpenzimet në lidhje me praninë e detyruar të debitorit;</w:t>
      </w:r>
    </w:p>
    <w:p w:rsidR="008225F6" w:rsidRPr="00B90E9F" w:rsidRDefault="008225F6" w:rsidP="008225F6">
      <w:pPr>
        <w:pStyle w:val="Paragrafi"/>
        <w:rPr>
          <w:spacing w:val="-4"/>
          <w:lang w:val="sq-AL"/>
        </w:rPr>
      </w:pPr>
      <w:r w:rsidRPr="00B90E9F">
        <w:rPr>
          <w:spacing w:val="-4"/>
          <w:lang w:val="sq-AL"/>
        </w:rPr>
        <w:t>f) shpenzimet e organizimit të ankandit, duke përfshirë shpenzimet në lidhje me pagesën e çmimit të blerjes;</w:t>
      </w:r>
    </w:p>
    <w:p w:rsidR="008225F6" w:rsidRPr="00B90E9F" w:rsidRDefault="008225F6" w:rsidP="008225F6">
      <w:pPr>
        <w:pStyle w:val="Paragrafi"/>
        <w:rPr>
          <w:spacing w:val="-4"/>
          <w:lang w:val="sq-AL"/>
        </w:rPr>
      </w:pPr>
      <w:r w:rsidRPr="00B90E9F">
        <w:rPr>
          <w:spacing w:val="-4"/>
          <w:lang w:val="sq-AL"/>
        </w:rPr>
        <w:t>g) shpenzimet e menaxhimit të zyrës së subjektit përmbarimor.</w:t>
      </w:r>
    </w:p>
    <w:p w:rsidR="008225F6" w:rsidRPr="00B90E9F" w:rsidRDefault="008225F6" w:rsidP="008225F6">
      <w:pPr>
        <w:pStyle w:val="Paragrafi"/>
        <w:rPr>
          <w:spacing w:val="-4"/>
          <w:lang w:val="sq-AL"/>
        </w:rPr>
      </w:pPr>
      <w:r w:rsidRPr="00B90E9F">
        <w:rPr>
          <w:spacing w:val="-4"/>
          <w:lang w:val="sq-AL"/>
        </w:rPr>
        <w:t>III. Shpërblimi i subjekteve përmbaruese</w:t>
      </w:r>
    </w:p>
    <w:p w:rsidR="008225F6" w:rsidRPr="00B90E9F" w:rsidRDefault="008225F6" w:rsidP="008225F6">
      <w:pPr>
        <w:pStyle w:val="Paragrafi"/>
        <w:rPr>
          <w:spacing w:val="-4"/>
          <w:lang w:val="sq-AL"/>
        </w:rPr>
      </w:pPr>
      <w:r w:rsidRPr="00B90E9F">
        <w:rPr>
          <w:spacing w:val="-4"/>
          <w:lang w:val="sq-AL"/>
        </w:rPr>
        <w:t>1. Tarifa vihet për një veprim procedural të një subjekti përmbarimor.</w:t>
      </w:r>
    </w:p>
    <w:p w:rsidR="008225F6" w:rsidRPr="00B90E9F" w:rsidRDefault="008225F6" w:rsidP="008225F6">
      <w:pPr>
        <w:pStyle w:val="Paragrafi"/>
        <w:rPr>
          <w:spacing w:val="-4"/>
          <w:lang w:val="sq-AL"/>
        </w:rPr>
      </w:pPr>
      <w:r w:rsidRPr="00B90E9F">
        <w:rPr>
          <w:spacing w:val="-4"/>
          <w:lang w:val="sq-AL"/>
        </w:rPr>
        <w:t>2. Subjekti përmbarimor ka të drejtë të vendosë një tarifë në masën dhe sipas procedurës së parashikuar në këtë akt.</w:t>
      </w:r>
    </w:p>
    <w:p w:rsidR="008225F6" w:rsidRPr="00B90E9F" w:rsidRDefault="008225F6" w:rsidP="008225F6">
      <w:pPr>
        <w:pStyle w:val="Paragrafi"/>
        <w:rPr>
          <w:spacing w:val="-4"/>
          <w:lang w:val="sq-AL"/>
        </w:rPr>
      </w:pPr>
      <w:r w:rsidRPr="00B90E9F">
        <w:rPr>
          <w:spacing w:val="-4"/>
          <w:lang w:val="sq-AL"/>
        </w:rPr>
        <w:t>IV. Subjekti përgjegjës për pagimin e tarifës dhe shpenzimeve përmbarimore</w:t>
      </w:r>
    </w:p>
    <w:p w:rsidR="008225F6" w:rsidRPr="00B90E9F" w:rsidRDefault="008225F6" w:rsidP="008225F6">
      <w:pPr>
        <w:pStyle w:val="Paragrafi"/>
        <w:rPr>
          <w:spacing w:val="-4"/>
          <w:lang w:val="sq-AL"/>
        </w:rPr>
      </w:pPr>
      <w:r w:rsidRPr="00B90E9F">
        <w:rPr>
          <w:spacing w:val="-4"/>
          <w:lang w:val="sq-AL"/>
        </w:rPr>
        <w:t>1. Tarifa përmbarimore dhe shpenzimet përmbarimore përbëjnë detyrim për t’u paguar nga debitori, ndaj të cilit ka filluar procedura e ekzekutimit dhe i ngarkohen atij (debitorit) në përfundim të procesit të ekzekutimit. Debitori solidar është në mënyrë solidare përgjegjës për pagesën e tarifës së subjektit përmbarues.</w:t>
      </w:r>
    </w:p>
    <w:p w:rsidR="008225F6" w:rsidRPr="00B90E9F" w:rsidRDefault="008225F6" w:rsidP="008225F6">
      <w:pPr>
        <w:pStyle w:val="Paragrafi"/>
        <w:rPr>
          <w:spacing w:val="-4"/>
          <w:lang w:val="sq-AL"/>
        </w:rPr>
      </w:pPr>
      <w:r w:rsidRPr="00B90E9F">
        <w:rPr>
          <w:spacing w:val="-4"/>
          <w:lang w:val="sq-AL"/>
        </w:rPr>
        <w:t>2. Tarifat dhe shpenzimet përmbarimore përballohen nga kreditori deri në përfundim të procesit të ekzekutimit. Në rast të ekzekutimit të pasuksesshëm</w:t>
      </w:r>
      <w:r w:rsidR="00476389" w:rsidRPr="00B90E9F">
        <w:rPr>
          <w:spacing w:val="-4"/>
          <w:lang w:val="sq-AL"/>
        </w:rPr>
        <w:t>,</w:t>
      </w:r>
      <w:r w:rsidRPr="00B90E9F">
        <w:rPr>
          <w:spacing w:val="-4"/>
          <w:lang w:val="sq-AL"/>
        </w:rPr>
        <w:t xml:space="preserve"> tarifa dhe shpenzimet përmbarimore paguhen nga kreditori dhe i njihen atij si shpenzime të zbritshm</w:t>
      </w:r>
      <w:r w:rsidR="00653BCB" w:rsidRPr="00B90E9F">
        <w:rPr>
          <w:spacing w:val="-4"/>
          <w:lang w:val="sq-AL"/>
        </w:rPr>
        <w:t>e</w:t>
      </w:r>
      <w:r w:rsidRPr="00B90E9F">
        <w:rPr>
          <w:spacing w:val="-4"/>
          <w:lang w:val="sq-AL"/>
        </w:rPr>
        <w:t>, por mbeten përfundimisht detyrim i debitorit.</w:t>
      </w:r>
    </w:p>
    <w:p w:rsidR="008225F6" w:rsidRPr="00B90E9F" w:rsidRDefault="008225F6" w:rsidP="008225F6">
      <w:pPr>
        <w:pStyle w:val="Paragrafi"/>
        <w:rPr>
          <w:spacing w:val="-4"/>
          <w:lang w:val="sq-AL"/>
        </w:rPr>
      </w:pPr>
      <w:r w:rsidRPr="00B90E9F">
        <w:rPr>
          <w:spacing w:val="-4"/>
          <w:lang w:val="sq-AL"/>
        </w:rPr>
        <w:t>3. Transferimi i një çështjeje përmbarimore nga një subjekt përmbarimor te një tjetër nuk kërkon kryerjen e pagesave të tarifës bazë nga debitori, nëse subjekti përmbarimor që e transferon çështjen e ka marrë pagesën e kësaj tarife.</w:t>
      </w:r>
    </w:p>
    <w:p w:rsidR="008225F6" w:rsidRPr="00B90E9F" w:rsidRDefault="008225F6" w:rsidP="008225F6">
      <w:pPr>
        <w:pStyle w:val="Paragrafi"/>
        <w:rPr>
          <w:spacing w:val="-4"/>
          <w:lang w:val="sq-AL"/>
        </w:rPr>
      </w:pPr>
      <w:r w:rsidRPr="00B90E9F">
        <w:rPr>
          <w:spacing w:val="-4"/>
          <w:lang w:val="sq-AL"/>
        </w:rPr>
        <w:t>V. Pagesa fillestare e tarifës dhe e shpenzi</w:t>
      </w:r>
      <w:r w:rsidR="00C87120" w:rsidRPr="00B90E9F">
        <w:rPr>
          <w:spacing w:val="-4"/>
          <w:lang w:val="sq-AL"/>
        </w:rPr>
        <w:t>meve përmbarimore nga kreditori</w:t>
      </w:r>
    </w:p>
    <w:p w:rsidR="008225F6" w:rsidRPr="00B90E9F" w:rsidRDefault="008225F6" w:rsidP="008225F6">
      <w:pPr>
        <w:pStyle w:val="Paragrafi"/>
        <w:rPr>
          <w:spacing w:val="-4"/>
          <w:lang w:val="sq-AL"/>
        </w:rPr>
      </w:pPr>
      <w:r w:rsidRPr="00B90E9F">
        <w:rPr>
          <w:spacing w:val="-4"/>
          <w:lang w:val="sq-AL"/>
        </w:rPr>
        <w:t>1. Tarifa bazë përmbarimore për padit</w:t>
      </w:r>
      <w:r w:rsidR="00EE4D1F" w:rsidRPr="00B90E9F">
        <w:rPr>
          <w:spacing w:val="-4"/>
          <w:lang w:val="sq-AL"/>
        </w:rPr>
        <w:t>ë</w:t>
      </w:r>
      <w:r w:rsidRPr="00B90E9F">
        <w:rPr>
          <w:spacing w:val="-4"/>
          <w:lang w:val="sq-AL"/>
        </w:rPr>
        <w:t xml:space="preserve"> deri në vlerën 6.000.000 lekë paguhet fillimisht nga kreditori në mënyrën si më poshtë:</w:t>
      </w:r>
    </w:p>
    <w:p w:rsidR="008225F6" w:rsidRPr="00B90E9F" w:rsidRDefault="008225F6" w:rsidP="008225F6">
      <w:pPr>
        <w:pStyle w:val="Paragrafi"/>
        <w:rPr>
          <w:spacing w:val="-4"/>
          <w:lang w:val="sq-AL"/>
        </w:rPr>
      </w:pPr>
      <w:r w:rsidRPr="00B90E9F">
        <w:rPr>
          <w:spacing w:val="-4"/>
          <w:lang w:val="sq-AL"/>
        </w:rPr>
        <w:t>a) parapagim 20.000 lekë;</w:t>
      </w:r>
    </w:p>
    <w:p w:rsidR="00B90E9F" w:rsidRPr="00B90E9F" w:rsidRDefault="00B90E9F" w:rsidP="008225F6">
      <w:pPr>
        <w:pStyle w:val="Paragrafi"/>
        <w:rPr>
          <w:spacing w:val="-4"/>
          <w:lang w:val="sq-AL"/>
        </w:rPr>
      </w:pPr>
    </w:p>
    <w:p w:rsidR="008225F6" w:rsidRPr="00B90E9F" w:rsidRDefault="008225F6" w:rsidP="008225F6">
      <w:pPr>
        <w:pStyle w:val="Paragrafi"/>
        <w:rPr>
          <w:spacing w:val="-4"/>
          <w:lang w:val="sq-AL"/>
        </w:rPr>
      </w:pPr>
      <w:r w:rsidRPr="00B90E9F">
        <w:rPr>
          <w:spacing w:val="-4"/>
          <w:lang w:val="sq-AL"/>
        </w:rPr>
        <w:t>b) diferenca e shumës së tarifës me shumën e parapaguar do të paguhet pas njoftimit për kalimin në ekzekutim të detyrueshëm, vendosjes së sekuestros mbi pasuritë e të gjitha palëve debitore në kontratë (dorëzanës, palë të treta... etj.). Kreditori dhe subjekti përmbarues mund të vendosin ta paguajnë diferencën e tarifës sipas kësaj pike të udhëzimit, të plot</w:t>
      </w:r>
      <w:r w:rsidR="006B6A83" w:rsidRPr="00B90E9F">
        <w:rPr>
          <w:spacing w:val="-4"/>
          <w:lang w:val="sq-AL"/>
        </w:rPr>
        <w:t xml:space="preserve">ë </w:t>
      </w:r>
      <w:r w:rsidRPr="00B90E9F">
        <w:rPr>
          <w:spacing w:val="-4"/>
          <w:lang w:val="sq-AL"/>
        </w:rPr>
        <w:t>ose me pagesa të pjesshme sipas afateve të rëna dakord mes palëve me marrëveshje. Përveç rasteve kur bihet dakord ndryshe, pagesa e diferencës bëhet pas dorëzimit nga subjekti përmbarimor i dokumentacionit të kënaqshëm për kreditorin, që të justifikojë pagesën në përputhje me kushtet në kontratën midis palëve.</w:t>
      </w:r>
    </w:p>
    <w:p w:rsidR="008225F6" w:rsidRPr="00B90E9F" w:rsidRDefault="008225F6" w:rsidP="008225F6">
      <w:pPr>
        <w:pStyle w:val="Paragrafi"/>
        <w:rPr>
          <w:spacing w:val="-4"/>
          <w:lang w:val="sq-AL"/>
        </w:rPr>
      </w:pPr>
      <w:r w:rsidRPr="00B90E9F">
        <w:rPr>
          <w:spacing w:val="-4"/>
          <w:lang w:val="sq-AL"/>
        </w:rPr>
        <w:t>2. Tarifa përmbarimore për paditë mbi vlerën 6.000.000 lekë përbëhet nga tarifa për shërbim/veprime përmbarimore dhe tarifa e suksesit, të cilat paguhen si më poshtë</w:t>
      </w:r>
      <w:r w:rsidR="00901AE3" w:rsidRPr="00B90E9F">
        <w:rPr>
          <w:spacing w:val="-4"/>
          <w:lang w:val="sq-AL"/>
        </w:rPr>
        <w:t>:</w:t>
      </w:r>
    </w:p>
    <w:p w:rsidR="008225F6" w:rsidRPr="00B90E9F" w:rsidRDefault="008225F6" w:rsidP="008225F6">
      <w:pPr>
        <w:pStyle w:val="Paragrafi"/>
        <w:rPr>
          <w:spacing w:val="-4"/>
          <w:lang w:val="sq-AL"/>
        </w:rPr>
      </w:pPr>
      <w:r w:rsidRPr="00B90E9F">
        <w:rPr>
          <w:spacing w:val="-4"/>
          <w:lang w:val="sq-AL"/>
        </w:rPr>
        <w:t>a) Tarifa për shërbim/veprim përmbarimor do të paguhet mbi bazën e kryerjes së veprimeve procedurale përmbarimore nga ana e subjekteve përmbarimore sipas tabelës së mëposhtme</w:t>
      </w:r>
      <w:r w:rsidR="00901AE3" w:rsidRPr="00B90E9F">
        <w:rPr>
          <w:spacing w:val="-4"/>
          <w:lang w:val="sq-AL"/>
        </w:rPr>
        <w:t>.</w:t>
      </w:r>
    </w:p>
    <w:p w:rsidR="008225F6" w:rsidRPr="00B90E9F" w:rsidRDefault="008225F6" w:rsidP="008225F6">
      <w:pPr>
        <w:pStyle w:val="Paragrafi"/>
        <w:rPr>
          <w:spacing w:val="-4"/>
          <w:lang w:val="sq-AL"/>
        </w:rPr>
      </w:pPr>
      <w:r w:rsidRPr="00B90E9F">
        <w:rPr>
          <w:spacing w:val="-4"/>
          <w:lang w:val="sq-AL"/>
        </w:rPr>
        <w:t>Tabela e tarifave për shërbim sipas veprimeve përmbarimore</w:t>
      </w:r>
    </w:p>
    <w:p w:rsidR="0080391C" w:rsidRPr="00B90E9F" w:rsidRDefault="0080391C" w:rsidP="008225F6">
      <w:pPr>
        <w:pStyle w:val="Paragrafi"/>
        <w:rPr>
          <w:spacing w:val="-4"/>
          <w:sz w:val="12"/>
          <w:lang w:val="sq-AL"/>
        </w:rPr>
      </w:pPr>
    </w:p>
    <w:tbl>
      <w:tblPr>
        <w:tblW w:w="46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744"/>
        <w:gridCol w:w="1522"/>
      </w:tblGrid>
      <w:tr w:rsidR="00A12D9A" w:rsidRPr="00B90E9F" w:rsidTr="00C24BC5">
        <w:trPr>
          <w:jc w:val="center"/>
        </w:trPr>
        <w:tc>
          <w:tcPr>
            <w:tcW w:w="454" w:type="pct"/>
          </w:tcPr>
          <w:p w:rsidR="0080391C" w:rsidRPr="00B90E9F" w:rsidRDefault="0080391C" w:rsidP="00C24BC5">
            <w:pPr>
              <w:pStyle w:val="Paragrafi"/>
              <w:ind w:firstLine="0"/>
              <w:jc w:val="center"/>
              <w:rPr>
                <w:b/>
                <w:spacing w:val="-4"/>
                <w:sz w:val="14"/>
                <w:szCs w:val="14"/>
                <w:lang w:val="sq-AL"/>
              </w:rPr>
            </w:pPr>
            <w:r w:rsidRPr="00B90E9F">
              <w:rPr>
                <w:b/>
                <w:spacing w:val="-4"/>
                <w:sz w:val="14"/>
                <w:szCs w:val="14"/>
                <w:lang w:val="sq-AL"/>
              </w:rPr>
              <w:t>Nr.</w:t>
            </w:r>
          </w:p>
        </w:tc>
        <w:tc>
          <w:tcPr>
            <w:tcW w:w="2924" w:type="pct"/>
          </w:tcPr>
          <w:p w:rsidR="0080391C" w:rsidRPr="00B90E9F" w:rsidRDefault="0080391C" w:rsidP="00C24BC5">
            <w:pPr>
              <w:pStyle w:val="Paragrafi"/>
              <w:ind w:firstLine="0"/>
              <w:jc w:val="center"/>
              <w:rPr>
                <w:b/>
                <w:spacing w:val="-4"/>
                <w:sz w:val="14"/>
                <w:szCs w:val="14"/>
                <w:lang w:val="sq-AL"/>
              </w:rPr>
            </w:pPr>
            <w:r w:rsidRPr="00B90E9F">
              <w:rPr>
                <w:b/>
                <w:spacing w:val="-4"/>
                <w:sz w:val="14"/>
                <w:szCs w:val="14"/>
                <w:lang w:val="sq-AL"/>
              </w:rPr>
              <w:t>Lloji i shërbimit</w:t>
            </w:r>
          </w:p>
        </w:tc>
        <w:tc>
          <w:tcPr>
            <w:tcW w:w="1622" w:type="pct"/>
          </w:tcPr>
          <w:p w:rsidR="0080391C" w:rsidRPr="00B90E9F" w:rsidRDefault="0080391C" w:rsidP="00C24BC5">
            <w:pPr>
              <w:pStyle w:val="Paragrafi"/>
              <w:ind w:firstLine="0"/>
              <w:jc w:val="center"/>
              <w:rPr>
                <w:b/>
                <w:spacing w:val="-4"/>
                <w:sz w:val="14"/>
                <w:szCs w:val="14"/>
                <w:lang w:val="sq-AL"/>
              </w:rPr>
            </w:pPr>
            <w:r w:rsidRPr="00B90E9F">
              <w:rPr>
                <w:b/>
                <w:spacing w:val="-4"/>
                <w:sz w:val="14"/>
                <w:szCs w:val="14"/>
                <w:lang w:val="sq-AL"/>
              </w:rPr>
              <w:t>Vlera e shërbimit</w:t>
            </w:r>
          </w:p>
        </w:tc>
      </w:tr>
      <w:tr w:rsidR="00A12D9A"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1.</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Njoftimi për ekzekutim vullnetar</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20.000 lekë</w:t>
            </w:r>
          </w:p>
        </w:tc>
      </w:tr>
      <w:tr w:rsidR="00A12D9A"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2.</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 xml:space="preserve">Njoftimi për kalimin në ekzekutim të detyrueshëm, vendosja e sekuestros mbi pasuritë e të gjitha palëve debitore në kontratë (dorëzanës, palë të treta... etj.) </w:t>
            </w:r>
            <w:r w:rsidRPr="00B90E9F">
              <w:rPr>
                <w:rStyle w:val="FootnoteReference"/>
                <w:spacing w:val="-4"/>
                <w:sz w:val="14"/>
                <w:szCs w:val="14"/>
                <w:lang w:val="sq-AL"/>
              </w:rPr>
              <w:footnoteReference w:id="1"/>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15.000 lekë për njoftim/sekuestro, por jo më shumë se 100.000 lekë</w:t>
            </w:r>
          </w:p>
        </w:tc>
      </w:tr>
      <w:tr w:rsidR="0080391C"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3.</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Njoftimi për arritjen e marrëveshjes së palëve për vlerën e tregut të pasurive të sekuestruara</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15.000 lekë për çdo njoftim</w:t>
            </w:r>
          </w:p>
        </w:tc>
      </w:tr>
      <w:tr w:rsidR="0080391C"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4.</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Njoftimi për caktimin e një eksperti vlerësues</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15.000 lekë për çdo njoftim</w:t>
            </w:r>
          </w:p>
        </w:tc>
      </w:tr>
      <w:tr w:rsidR="0080391C"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5.</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Njoftimi i aktit të ekspertimit</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15.000 lekë për çdo njoftim</w:t>
            </w:r>
          </w:p>
        </w:tc>
      </w:tr>
      <w:tr w:rsidR="0080391C"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6.</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Njoftimi dhe organizimi i ankandit të parë</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50.000 lekë</w:t>
            </w:r>
          </w:p>
        </w:tc>
      </w:tr>
      <w:tr w:rsidR="00A12D9A"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7.</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Njoftimi dhe organizimi i ankandit të dytë</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50.000 lekë</w:t>
            </w:r>
          </w:p>
        </w:tc>
      </w:tr>
      <w:tr w:rsidR="00A12D9A"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8.</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Vendimi për shpallje fituesi/ofrimi i sendit, për vendim pezullim dhe çdo vendim tjetër i ndërmjetëm që mund të merret</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15.000 lekë</w:t>
            </w:r>
          </w:p>
        </w:tc>
      </w:tr>
      <w:tr w:rsidR="00A12D9A"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9.</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Ndjekja e procedurës për kalimin e pronësisë në ZVRPP</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20.000 lekë</w:t>
            </w:r>
          </w:p>
        </w:tc>
      </w:tr>
      <w:tr w:rsidR="00A12D9A"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10.</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Ekzekutimi i barrëve siguruese</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30.000 lekë për ekzekutim të një barre siguruese, por jo më shumë se 80.000 lekë</w:t>
            </w:r>
          </w:p>
        </w:tc>
      </w:tr>
      <w:tr w:rsidR="0080391C" w:rsidRPr="00B90E9F" w:rsidTr="00C24BC5">
        <w:trPr>
          <w:jc w:val="center"/>
        </w:trPr>
        <w:tc>
          <w:tcPr>
            <w:tcW w:w="454" w:type="pct"/>
          </w:tcPr>
          <w:p w:rsidR="0080391C" w:rsidRPr="00B90E9F" w:rsidRDefault="0080391C" w:rsidP="00C24BC5">
            <w:pPr>
              <w:pStyle w:val="Paragrafi"/>
              <w:ind w:firstLine="0"/>
              <w:jc w:val="center"/>
              <w:rPr>
                <w:spacing w:val="-4"/>
                <w:sz w:val="14"/>
                <w:szCs w:val="14"/>
                <w:lang w:val="sq-AL"/>
              </w:rPr>
            </w:pPr>
            <w:r w:rsidRPr="00B90E9F">
              <w:rPr>
                <w:spacing w:val="-4"/>
                <w:sz w:val="14"/>
                <w:szCs w:val="14"/>
                <w:lang w:val="sq-AL"/>
              </w:rPr>
              <w:t>11.</w:t>
            </w:r>
          </w:p>
        </w:tc>
        <w:tc>
          <w:tcPr>
            <w:tcW w:w="2924"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Dorëzimi i kartelave të pasurisë dhe i çelësave të pasurisë së lirë nga posedimi i të tretëve</w:t>
            </w:r>
          </w:p>
        </w:tc>
        <w:tc>
          <w:tcPr>
            <w:tcW w:w="1622" w:type="pct"/>
          </w:tcPr>
          <w:p w:rsidR="0080391C" w:rsidRPr="00B90E9F" w:rsidRDefault="0080391C" w:rsidP="00C24BC5">
            <w:pPr>
              <w:pStyle w:val="Paragrafi"/>
              <w:ind w:firstLine="0"/>
              <w:rPr>
                <w:spacing w:val="-4"/>
                <w:sz w:val="14"/>
                <w:szCs w:val="14"/>
                <w:lang w:val="sq-AL"/>
              </w:rPr>
            </w:pPr>
            <w:r w:rsidRPr="00B90E9F">
              <w:rPr>
                <w:spacing w:val="-4"/>
                <w:sz w:val="14"/>
                <w:szCs w:val="14"/>
                <w:lang w:val="sq-AL"/>
              </w:rPr>
              <w:t>20.000 lekë</w:t>
            </w:r>
          </w:p>
        </w:tc>
      </w:tr>
    </w:tbl>
    <w:p w:rsidR="0080391C" w:rsidRPr="00B90E9F" w:rsidRDefault="0080391C" w:rsidP="008225F6">
      <w:pPr>
        <w:pStyle w:val="Paragrafi"/>
        <w:rPr>
          <w:spacing w:val="-4"/>
          <w:sz w:val="12"/>
          <w:lang w:val="sq-AL"/>
        </w:rPr>
      </w:pPr>
    </w:p>
    <w:p w:rsidR="008225F6" w:rsidRPr="00B90E9F" w:rsidRDefault="008225F6" w:rsidP="008225F6">
      <w:pPr>
        <w:pStyle w:val="Paragrafi"/>
        <w:rPr>
          <w:spacing w:val="-4"/>
          <w:lang w:val="sq-AL"/>
        </w:rPr>
      </w:pPr>
      <w:r w:rsidRPr="00B90E9F">
        <w:rPr>
          <w:spacing w:val="-4"/>
          <w:lang w:val="sq-AL"/>
        </w:rPr>
        <w:t>Tarifa për njoftim për ekzekutim vullnetar (pika 1 e tabelës) parapaguhet nga kreditori.</w:t>
      </w:r>
    </w:p>
    <w:p w:rsidR="008225F6" w:rsidRPr="00B90E9F" w:rsidRDefault="008225F6" w:rsidP="008225F6">
      <w:pPr>
        <w:pStyle w:val="Paragrafi"/>
        <w:rPr>
          <w:spacing w:val="-4"/>
          <w:lang w:val="sq-AL"/>
        </w:rPr>
      </w:pPr>
      <w:r w:rsidRPr="00B90E9F">
        <w:rPr>
          <w:spacing w:val="-4"/>
          <w:lang w:val="sq-AL"/>
        </w:rPr>
        <w:t>b) Tarifa e suksesit paguhet fillimisht nga kreditori me mbledhjen e suksesshme të detyrimit përkatës apo rezultateve të tjera të suksesshme, siç është rënë dakord midis palëve. Gjithsesi, debitori është përfundimisht përgjegjës për pagesën e kësaj tarife, në përputhje me shkronjën “c”.</w:t>
      </w:r>
    </w:p>
    <w:p w:rsidR="008225F6" w:rsidRPr="00B90E9F" w:rsidRDefault="008225F6" w:rsidP="008225F6">
      <w:pPr>
        <w:pStyle w:val="Paragrafi"/>
        <w:rPr>
          <w:spacing w:val="-4"/>
          <w:lang w:val="sq-AL"/>
        </w:rPr>
      </w:pPr>
      <w:r w:rsidRPr="00B90E9F">
        <w:rPr>
          <w:spacing w:val="-4"/>
          <w:lang w:val="sq-AL"/>
        </w:rPr>
        <w:t>c) Kosto tarifash të pagueshme nga debitori</w:t>
      </w:r>
      <w:r w:rsidR="00D13D22" w:rsidRPr="00B90E9F">
        <w:rPr>
          <w:spacing w:val="-4"/>
          <w:lang w:val="sq-AL"/>
        </w:rPr>
        <w:t xml:space="preserve">. </w:t>
      </w:r>
      <w:r w:rsidRPr="00B90E9F">
        <w:rPr>
          <w:spacing w:val="-4"/>
          <w:lang w:val="sq-AL"/>
        </w:rPr>
        <w:t>Debitorit i ngarkohen si shpenzim e gjithë shuma e tarifës për veprimet përmbarimore, si dhe pjesa përkatëse e tarifës së suksesit deri në masën e përcaktuar në pikën 3 të kreut IX të këtij udhëzimi.</w:t>
      </w:r>
    </w:p>
    <w:p w:rsidR="008225F6" w:rsidRPr="00B90E9F" w:rsidRDefault="008225F6" w:rsidP="008225F6">
      <w:pPr>
        <w:pStyle w:val="Paragrafi"/>
        <w:rPr>
          <w:spacing w:val="-4"/>
          <w:lang w:val="sq-AL"/>
        </w:rPr>
      </w:pPr>
      <w:r w:rsidRPr="00B90E9F">
        <w:rPr>
          <w:spacing w:val="-4"/>
          <w:lang w:val="sq-AL"/>
        </w:rPr>
        <w:t>VI. Parapagimi i tarifës përmbarimore</w:t>
      </w:r>
    </w:p>
    <w:p w:rsidR="008225F6" w:rsidRPr="00B90E9F" w:rsidRDefault="008225F6" w:rsidP="008225F6">
      <w:pPr>
        <w:pStyle w:val="Paragrafi"/>
        <w:rPr>
          <w:spacing w:val="-4"/>
          <w:lang w:val="sq-AL"/>
        </w:rPr>
      </w:pPr>
      <w:r w:rsidRPr="00B90E9F">
        <w:rPr>
          <w:spacing w:val="-4"/>
          <w:lang w:val="sq-AL"/>
        </w:rPr>
        <w:t>1. Një tarifë përmbarimore është e parapagueshme vetëm nëse përcaktohet si e tillë në këtë udhëzim.</w:t>
      </w:r>
    </w:p>
    <w:p w:rsidR="008225F6" w:rsidRPr="00B90E9F" w:rsidRDefault="008225F6" w:rsidP="008225F6">
      <w:pPr>
        <w:pStyle w:val="Paragrafi"/>
        <w:rPr>
          <w:spacing w:val="-4"/>
          <w:lang w:val="sq-AL"/>
        </w:rPr>
      </w:pPr>
      <w:r w:rsidRPr="00B90E9F">
        <w:rPr>
          <w:spacing w:val="-4"/>
          <w:lang w:val="sq-AL"/>
        </w:rPr>
        <w:t>2. Një subjekt përmbarues është i detyruar të marrë parapagim nga kreditori/kërkuesi përpara procedurës së ekzekutimit, vetëm siç parashikohet në këtë udhëzim. Nëse kreditori/kërkuesi nuk i parapaguan subjektit përmbarues tarifën e përcaktuar si të parapagueshme në këtë udhëzim, atëherë subjekti përmbarues nuk lejohet të fillojë procedurën e ekzekutimit. Në këtë rast, subjekti përmbarues i kthen kreditorit/kërkuesit menjëherë dokumentet ligjore të paraqitura prej tij.</w:t>
      </w:r>
    </w:p>
    <w:p w:rsidR="008225F6" w:rsidRPr="00B90E9F" w:rsidRDefault="008225F6" w:rsidP="008225F6">
      <w:pPr>
        <w:pStyle w:val="Paragrafi"/>
        <w:rPr>
          <w:spacing w:val="-4"/>
          <w:lang w:val="sq-AL"/>
        </w:rPr>
      </w:pPr>
      <w:r w:rsidRPr="00B90E9F">
        <w:rPr>
          <w:spacing w:val="-4"/>
          <w:lang w:val="sq-AL"/>
        </w:rPr>
        <w:t>3. Parapagimi nuk kërkohet nga:</w:t>
      </w:r>
    </w:p>
    <w:p w:rsidR="008225F6" w:rsidRPr="00B90E9F" w:rsidRDefault="008225F6" w:rsidP="008225F6">
      <w:pPr>
        <w:pStyle w:val="Paragrafi"/>
        <w:rPr>
          <w:spacing w:val="-4"/>
          <w:lang w:val="sq-AL"/>
        </w:rPr>
      </w:pPr>
      <w:r w:rsidRPr="00B90E9F">
        <w:rPr>
          <w:spacing w:val="-4"/>
          <w:lang w:val="sq-AL"/>
        </w:rPr>
        <w:t>a) një person fizik që paraqet për ekzekutim një vendim të marrë gjatë procedimit gjyqësor, ku personi fizik ka qenë plotësisht ose pjesërisht i çliruar nga pagesa për ndihmë juridike ose pagesa e një tarife shtetërore, për shkak të paaftësisë paguese;</w:t>
      </w:r>
    </w:p>
    <w:p w:rsidR="008225F6" w:rsidRPr="00B90E9F" w:rsidRDefault="008225F6" w:rsidP="008225F6">
      <w:pPr>
        <w:pStyle w:val="Paragrafi"/>
        <w:rPr>
          <w:spacing w:val="-4"/>
          <w:lang w:val="sq-AL"/>
        </w:rPr>
      </w:pPr>
      <w:r w:rsidRPr="00B90E9F">
        <w:rPr>
          <w:spacing w:val="-4"/>
          <w:lang w:val="sq-AL"/>
        </w:rPr>
        <w:t>b) një person fizik që paraqet për ekzekutim një vendim të marrë gjatë procedimit penal me të cilin shlyhet një detyrim për kompensim të një dëmi të shkaktuar personit fizik në një vepër penale;</w:t>
      </w:r>
    </w:p>
    <w:p w:rsidR="008225F6" w:rsidRPr="00B90E9F" w:rsidRDefault="008225F6" w:rsidP="008225F6">
      <w:pPr>
        <w:pStyle w:val="Paragrafi"/>
        <w:rPr>
          <w:spacing w:val="-4"/>
          <w:lang w:val="sq-AL"/>
        </w:rPr>
      </w:pPr>
      <w:r w:rsidRPr="00B90E9F">
        <w:rPr>
          <w:spacing w:val="-4"/>
          <w:lang w:val="sq-AL"/>
        </w:rPr>
        <w:t>c) një person fizik që paraqet për ekzekutim një pretendim për detyrim ushqimor</w:t>
      </w:r>
      <w:r w:rsidR="00E26BB0" w:rsidRPr="00B90E9F">
        <w:rPr>
          <w:spacing w:val="-4"/>
          <w:lang w:val="sq-AL"/>
        </w:rPr>
        <w:t>;</w:t>
      </w:r>
    </w:p>
    <w:p w:rsidR="008225F6" w:rsidRPr="00B90E9F" w:rsidRDefault="008225F6" w:rsidP="008225F6">
      <w:pPr>
        <w:pStyle w:val="Paragrafi"/>
        <w:rPr>
          <w:spacing w:val="-4"/>
          <w:lang w:val="sq-AL"/>
        </w:rPr>
      </w:pPr>
      <w:r w:rsidRPr="00B90E9F">
        <w:rPr>
          <w:spacing w:val="-4"/>
          <w:lang w:val="sq-AL"/>
        </w:rPr>
        <w:t>d) për subjektet që me ligj të veçantë nuk detyrohen që të parapaguajnë tarifën përmbarimore.</w:t>
      </w:r>
    </w:p>
    <w:p w:rsidR="008225F6" w:rsidRPr="00B90E9F" w:rsidRDefault="008225F6" w:rsidP="008225F6">
      <w:pPr>
        <w:pStyle w:val="Paragrafi"/>
        <w:rPr>
          <w:spacing w:val="-4"/>
          <w:lang w:val="sq-AL"/>
        </w:rPr>
      </w:pPr>
      <w:r w:rsidRPr="00B90E9F">
        <w:rPr>
          <w:spacing w:val="-4"/>
          <w:lang w:val="sq-AL"/>
        </w:rPr>
        <w:t>4. Nëse ka kreditorë të ndryshëm për vënien në ekzekutim të një urdhri ekzekutimi, ata parapaguajnë sipas marrëveshjes reciproke.</w:t>
      </w:r>
    </w:p>
    <w:p w:rsidR="008225F6" w:rsidRPr="00B90E9F" w:rsidRDefault="008225F6" w:rsidP="008225F6">
      <w:pPr>
        <w:pStyle w:val="Paragrafi"/>
        <w:rPr>
          <w:spacing w:val="-4"/>
          <w:lang w:val="sq-AL"/>
        </w:rPr>
      </w:pPr>
      <w:r w:rsidRPr="00B90E9F">
        <w:rPr>
          <w:spacing w:val="-4"/>
          <w:lang w:val="sq-AL"/>
        </w:rPr>
        <w:t>VII. Procedura për marrjen dhe kthimin e parapagesës së tarifës për subjektin përmbarues</w:t>
      </w:r>
    </w:p>
    <w:p w:rsidR="008225F6" w:rsidRPr="00B90E9F" w:rsidRDefault="008225F6" w:rsidP="008225F6">
      <w:pPr>
        <w:pStyle w:val="Paragrafi"/>
        <w:rPr>
          <w:spacing w:val="-4"/>
          <w:lang w:val="sq-AL"/>
        </w:rPr>
      </w:pPr>
      <w:r w:rsidRPr="00B90E9F">
        <w:rPr>
          <w:spacing w:val="-4"/>
          <w:lang w:val="sq-AL"/>
        </w:rPr>
        <w:t>1. Parapagimi i një tarife të subjektit përmbarues bëhet në llogarinë bankare zyrtare të një subjekti përmbarues. Një subjekt përmbarues i lëshon kreditorit një faturë për parapagesën, që përcakton të dhënat e dokumentit të ekzekutimit dhe emrin e debitorit.</w:t>
      </w:r>
    </w:p>
    <w:p w:rsidR="008225F6" w:rsidRPr="00B90E9F" w:rsidRDefault="008225F6" w:rsidP="008225F6">
      <w:pPr>
        <w:pStyle w:val="Paragrafi"/>
        <w:rPr>
          <w:spacing w:val="-4"/>
          <w:lang w:val="sq-AL"/>
        </w:rPr>
      </w:pPr>
      <w:r w:rsidRPr="00B90E9F">
        <w:rPr>
          <w:spacing w:val="-4"/>
          <w:lang w:val="sq-AL"/>
        </w:rPr>
        <w:t>2. Nëse subjekti përmbarues e mbledh tarifën përkatëse nga debitori plotësisht, subjekti përmbarues i kthen kreditorit parapagesën brenda dhjetë ditë pune pas marrjes së tarifës nga debitori.</w:t>
      </w:r>
    </w:p>
    <w:p w:rsidR="008225F6" w:rsidRPr="00B90E9F" w:rsidRDefault="008225F6" w:rsidP="008225F6">
      <w:pPr>
        <w:pStyle w:val="Paragrafi"/>
        <w:rPr>
          <w:spacing w:val="-4"/>
          <w:lang w:val="sq-AL"/>
        </w:rPr>
      </w:pPr>
      <w:r w:rsidRPr="00B90E9F">
        <w:rPr>
          <w:spacing w:val="-4"/>
          <w:lang w:val="sq-AL"/>
        </w:rPr>
        <w:t>3. Nëse procedura e ekzekutimit përfundon pa shlyerjen e detyrimit ose debitori ka përmbushur pretendimin në lidhje me kreditorin në përputhje me kërkesat përpara s</w:t>
      </w:r>
      <w:r w:rsidR="00876451" w:rsidRPr="00B90E9F">
        <w:rPr>
          <w:spacing w:val="-4"/>
          <w:lang w:val="sq-AL"/>
        </w:rPr>
        <w:t>e</w:t>
      </w:r>
      <w:r w:rsidRPr="00B90E9F">
        <w:rPr>
          <w:spacing w:val="-4"/>
          <w:lang w:val="sq-AL"/>
        </w:rPr>
        <w:t xml:space="preserve"> ai të paraqesë një ankesë te subjekti përmbarues, tarifa e parapaguar nuk i kthehet kreditorit nga subjekti përmbarues, i cili e mban këtë pagesë për mbulimin e kostove të procedurës së ekzekutimit. Kreditori informohet me shkrim nga subjekti përmbarues për arsyet e refuzimit të kthimit të tarifës së parapaguar.</w:t>
      </w:r>
    </w:p>
    <w:p w:rsidR="00B90E9F" w:rsidRDefault="00B90E9F" w:rsidP="008225F6">
      <w:pPr>
        <w:pStyle w:val="Paragrafi"/>
        <w:rPr>
          <w:spacing w:val="-4"/>
          <w:lang w:val="sq-AL"/>
        </w:rPr>
      </w:pPr>
    </w:p>
    <w:p w:rsidR="00B90E9F" w:rsidRPr="00B90E9F" w:rsidRDefault="00B90E9F" w:rsidP="008225F6">
      <w:pPr>
        <w:pStyle w:val="Paragrafi"/>
        <w:rPr>
          <w:spacing w:val="-4"/>
          <w:lang w:val="sq-AL"/>
        </w:rPr>
      </w:pPr>
    </w:p>
    <w:p w:rsidR="008225F6" w:rsidRPr="00B90E9F" w:rsidRDefault="008225F6" w:rsidP="008225F6">
      <w:pPr>
        <w:pStyle w:val="Paragrafi"/>
        <w:rPr>
          <w:spacing w:val="-4"/>
          <w:lang w:val="sq-AL"/>
        </w:rPr>
      </w:pPr>
      <w:r w:rsidRPr="00B90E9F">
        <w:rPr>
          <w:spacing w:val="-4"/>
          <w:lang w:val="sq-AL"/>
        </w:rPr>
        <w:t>VIII. Tatimi mbi vlerën e shtuar</w:t>
      </w:r>
    </w:p>
    <w:p w:rsidR="008225F6" w:rsidRPr="00B90E9F" w:rsidRDefault="008225F6" w:rsidP="008225F6">
      <w:pPr>
        <w:pStyle w:val="Paragrafi"/>
        <w:rPr>
          <w:spacing w:val="-4"/>
          <w:lang w:val="sq-AL"/>
        </w:rPr>
      </w:pPr>
      <w:r w:rsidRPr="00B90E9F">
        <w:rPr>
          <w:spacing w:val="-4"/>
          <w:lang w:val="sq-AL"/>
        </w:rPr>
        <w:t>1. Tatimi mbi vlerën e shtuar i shtohet tarifës së mbledhur nga një subjekt përmbarues privat.</w:t>
      </w:r>
    </w:p>
    <w:p w:rsidR="008225F6" w:rsidRPr="00B90E9F" w:rsidRDefault="008225F6" w:rsidP="008225F6">
      <w:pPr>
        <w:pStyle w:val="Paragrafi"/>
        <w:rPr>
          <w:spacing w:val="-4"/>
          <w:lang w:val="sq-AL"/>
        </w:rPr>
      </w:pPr>
      <w:r w:rsidRPr="00B90E9F">
        <w:rPr>
          <w:spacing w:val="-4"/>
          <w:lang w:val="sq-AL"/>
        </w:rPr>
        <w:t xml:space="preserve">2. Tarifat përmbarimore i nënshtrohen ligjit nr. 9975, datë 28.7.2008 “Për taksat kombëtare”, </w:t>
      </w:r>
      <w:r w:rsidR="00362137" w:rsidRPr="00B90E9F">
        <w:rPr>
          <w:spacing w:val="-4"/>
          <w:lang w:val="sq-AL"/>
        </w:rPr>
        <w:t>të</w:t>
      </w:r>
      <w:r w:rsidRPr="00B90E9F">
        <w:rPr>
          <w:spacing w:val="-4"/>
          <w:lang w:val="sq-AL"/>
        </w:rPr>
        <w:t xml:space="preserve"> ndryshuar.</w:t>
      </w:r>
    </w:p>
    <w:p w:rsidR="008225F6" w:rsidRPr="00B90E9F" w:rsidRDefault="008225F6" w:rsidP="00A12D9A">
      <w:pPr>
        <w:pStyle w:val="Paragrafi"/>
        <w:rPr>
          <w:spacing w:val="-4"/>
          <w:lang w:val="sq-AL"/>
        </w:rPr>
      </w:pPr>
      <w:r w:rsidRPr="00B90E9F">
        <w:rPr>
          <w:spacing w:val="-4"/>
          <w:lang w:val="sq-AL"/>
        </w:rPr>
        <w:t>IX. Tarifat dhe llogaritja e tyre bazuar në vlerën e padisë</w:t>
      </w:r>
    </w:p>
    <w:p w:rsidR="008225F6" w:rsidRPr="00B90E9F" w:rsidRDefault="00A12D9A" w:rsidP="00A12D9A">
      <w:pPr>
        <w:pStyle w:val="Paragrafi"/>
        <w:rPr>
          <w:spacing w:val="-4"/>
          <w:szCs w:val="21"/>
          <w:lang w:val="sq-AL"/>
        </w:rPr>
      </w:pPr>
      <w:r w:rsidRPr="00B90E9F">
        <w:rPr>
          <w:spacing w:val="-4"/>
          <w:szCs w:val="21"/>
          <w:lang w:val="sq-AL"/>
        </w:rPr>
        <w:t xml:space="preserve">1. </w:t>
      </w:r>
      <w:r w:rsidR="008225F6" w:rsidRPr="00B90E9F">
        <w:rPr>
          <w:spacing w:val="-4"/>
          <w:szCs w:val="21"/>
          <w:lang w:val="sq-AL"/>
        </w:rPr>
        <w:t>Tarifa bazë përmbarimore për ekzekutimin e padive me vlerë deri në një shumë 500.000 lekë bazuar në urdhrin e ekzekutimit llogaritet sipas vlerës së detyrimit dhe normës së tarifës së subjektit përmbarues, të përcaktuar në tabelën e mëposhtme, si dhe parapaguhet në masën siç tregohet në kolonën 3 “Tarifë e parapagueshme” të tabelës:</w:t>
      </w:r>
    </w:p>
    <w:p w:rsidR="0080391C" w:rsidRPr="00B90E9F" w:rsidRDefault="0080391C" w:rsidP="0080391C">
      <w:pPr>
        <w:pStyle w:val="Paragrafi"/>
        <w:rPr>
          <w:spacing w:val="-4"/>
          <w:sz w:val="6"/>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2172"/>
        <w:gridCol w:w="1372"/>
      </w:tblGrid>
      <w:tr w:rsidR="00B902DB" w:rsidRPr="00B90E9F" w:rsidTr="00C24BC5">
        <w:trPr>
          <w:jc w:val="center"/>
        </w:trPr>
        <w:tc>
          <w:tcPr>
            <w:tcW w:w="1520" w:type="pct"/>
          </w:tcPr>
          <w:p w:rsidR="00B902DB" w:rsidRPr="00B90E9F" w:rsidRDefault="00B902DB" w:rsidP="00C24BC5">
            <w:pPr>
              <w:pStyle w:val="Paragrafi"/>
              <w:jc w:val="center"/>
              <w:rPr>
                <w:b/>
                <w:spacing w:val="-4"/>
                <w:sz w:val="14"/>
                <w:szCs w:val="14"/>
                <w:lang w:val="sq-AL"/>
              </w:rPr>
            </w:pPr>
            <w:r w:rsidRPr="00B90E9F">
              <w:rPr>
                <w:b/>
                <w:spacing w:val="-4"/>
                <w:sz w:val="14"/>
                <w:szCs w:val="14"/>
                <w:lang w:val="sq-AL"/>
              </w:rPr>
              <w:t>Vlera e padisë për pagesë deri në . . . lekë</w:t>
            </w:r>
          </w:p>
        </w:tc>
        <w:tc>
          <w:tcPr>
            <w:tcW w:w="2133" w:type="pct"/>
          </w:tcPr>
          <w:p w:rsidR="00B902DB" w:rsidRPr="00B90E9F" w:rsidRDefault="00B902DB" w:rsidP="00C24BC5">
            <w:pPr>
              <w:pStyle w:val="Paragrafi"/>
              <w:jc w:val="center"/>
              <w:rPr>
                <w:b/>
                <w:spacing w:val="-4"/>
                <w:sz w:val="14"/>
                <w:szCs w:val="14"/>
                <w:lang w:val="sq-AL"/>
              </w:rPr>
            </w:pPr>
            <w:r w:rsidRPr="00B90E9F">
              <w:rPr>
                <w:b/>
                <w:spacing w:val="-4"/>
                <w:sz w:val="14"/>
                <w:szCs w:val="14"/>
                <w:lang w:val="sq-AL"/>
              </w:rPr>
              <w:t>Norma e tarifës së subjektit përmbarues në lekë. Tarifa bazë</w:t>
            </w:r>
          </w:p>
        </w:tc>
        <w:tc>
          <w:tcPr>
            <w:tcW w:w="1347" w:type="pct"/>
          </w:tcPr>
          <w:p w:rsidR="00B902DB" w:rsidRPr="00B90E9F" w:rsidRDefault="00B902DB" w:rsidP="00C24BC5">
            <w:pPr>
              <w:pStyle w:val="Paragrafi"/>
              <w:jc w:val="center"/>
              <w:rPr>
                <w:b/>
                <w:spacing w:val="-4"/>
                <w:sz w:val="14"/>
                <w:szCs w:val="14"/>
                <w:lang w:val="sq-AL"/>
              </w:rPr>
            </w:pPr>
            <w:r w:rsidRPr="00B90E9F">
              <w:rPr>
                <w:b/>
                <w:spacing w:val="-4"/>
                <w:sz w:val="14"/>
                <w:szCs w:val="14"/>
                <w:lang w:val="sq-AL"/>
              </w:rPr>
              <w:t>Tarifë e parapagueshme</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6000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5000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20 000</w:t>
            </w:r>
          </w:p>
        </w:tc>
        <w:tc>
          <w:tcPr>
            <w:tcW w:w="2133" w:type="pct"/>
          </w:tcPr>
          <w:p w:rsidR="00B902DB" w:rsidRPr="00B90E9F" w:rsidRDefault="00B902DB" w:rsidP="00C24BC5">
            <w:pPr>
              <w:pStyle w:val="Paragrafi"/>
              <w:jc w:val="center"/>
              <w:rPr>
                <w:b/>
                <w:spacing w:val="-4"/>
                <w:sz w:val="14"/>
                <w:szCs w:val="14"/>
                <w:lang w:val="sq-AL"/>
              </w:rPr>
            </w:pPr>
            <w:r w:rsidRPr="00B90E9F">
              <w:rPr>
                <w:spacing w:val="-4"/>
                <w:sz w:val="14"/>
                <w:szCs w:val="14"/>
                <w:lang w:val="sq-AL"/>
              </w:rPr>
              <w:t>7000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5200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30 000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8000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5300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40 000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9000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5400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10 000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5500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60 000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11 000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5600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70 000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12 000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5700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80 000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13 000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5800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90 000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14 000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5900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100 000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15 000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6000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150 000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17 000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6500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200 000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18 000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7000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250 000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20 000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7500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300 000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22 000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8000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350 000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24 000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8500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400 000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26 000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9000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450 000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28 000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9500</w:t>
            </w:r>
          </w:p>
        </w:tc>
      </w:tr>
      <w:tr w:rsidR="00B902DB" w:rsidRPr="00B90E9F" w:rsidTr="00C24BC5">
        <w:trPr>
          <w:jc w:val="center"/>
        </w:trPr>
        <w:tc>
          <w:tcPr>
            <w:tcW w:w="1520"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500 000</w:t>
            </w:r>
          </w:p>
        </w:tc>
        <w:tc>
          <w:tcPr>
            <w:tcW w:w="2133"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30 000</w:t>
            </w:r>
          </w:p>
        </w:tc>
        <w:tc>
          <w:tcPr>
            <w:tcW w:w="1347" w:type="pct"/>
          </w:tcPr>
          <w:p w:rsidR="00B902DB" w:rsidRPr="00B90E9F" w:rsidRDefault="00B902DB" w:rsidP="00C24BC5">
            <w:pPr>
              <w:pStyle w:val="Paragrafi"/>
              <w:jc w:val="center"/>
              <w:rPr>
                <w:spacing w:val="-4"/>
                <w:sz w:val="14"/>
                <w:szCs w:val="14"/>
                <w:lang w:val="sq-AL"/>
              </w:rPr>
            </w:pPr>
            <w:r w:rsidRPr="00B90E9F">
              <w:rPr>
                <w:spacing w:val="-4"/>
                <w:sz w:val="14"/>
                <w:szCs w:val="14"/>
                <w:lang w:val="sq-AL"/>
              </w:rPr>
              <w:t>10 000</w:t>
            </w:r>
          </w:p>
        </w:tc>
      </w:tr>
    </w:tbl>
    <w:p w:rsidR="0080391C" w:rsidRPr="00B90E9F" w:rsidRDefault="0080391C" w:rsidP="008225F6">
      <w:pPr>
        <w:pStyle w:val="Paragrafi"/>
        <w:rPr>
          <w:spacing w:val="-4"/>
          <w:sz w:val="4"/>
          <w:lang w:val="sq-AL"/>
        </w:rPr>
      </w:pPr>
    </w:p>
    <w:p w:rsidR="008225F6" w:rsidRPr="00B90E9F" w:rsidRDefault="008225F6" w:rsidP="008225F6">
      <w:pPr>
        <w:pStyle w:val="Paragrafi"/>
        <w:rPr>
          <w:spacing w:val="-4"/>
          <w:lang w:val="sq-AL"/>
        </w:rPr>
      </w:pPr>
      <w:r w:rsidRPr="00B90E9F">
        <w:rPr>
          <w:spacing w:val="-4"/>
          <w:lang w:val="sq-AL"/>
        </w:rPr>
        <w:t>2. Tarifa bazë përmbarimore për padi me vlerë që kalojnë shumën 500.000 lekë deri në vlerën 6.000.000 lekë, llogaritet si më poshtë:</w:t>
      </w:r>
    </w:p>
    <w:p w:rsidR="008225F6" w:rsidRPr="00B90E9F" w:rsidRDefault="008225F6" w:rsidP="008225F6">
      <w:pPr>
        <w:pStyle w:val="Paragrafi"/>
        <w:rPr>
          <w:spacing w:val="-4"/>
          <w:lang w:val="sq-AL"/>
        </w:rPr>
      </w:pPr>
      <w:r w:rsidRPr="00B90E9F">
        <w:rPr>
          <w:spacing w:val="-4"/>
          <w:lang w:val="sq-AL"/>
        </w:rPr>
        <w:t>a) tarifa e subjektit përmbarues për një vlerë padie prej 500.001 deri në 600.000 lekë, është 5.8% e vlerës së padisë;</w:t>
      </w:r>
    </w:p>
    <w:p w:rsidR="008225F6" w:rsidRPr="00B90E9F" w:rsidRDefault="008225F6" w:rsidP="008225F6">
      <w:pPr>
        <w:pStyle w:val="Paragrafi"/>
        <w:rPr>
          <w:spacing w:val="-4"/>
          <w:lang w:val="sq-AL"/>
        </w:rPr>
      </w:pPr>
      <w:r w:rsidRPr="00B90E9F">
        <w:rPr>
          <w:spacing w:val="-4"/>
          <w:lang w:val="sq-AL"/>
        </w:rPr>
        <w:t>b) tarifa e subjektit përmbarues për një vlerë padie prej 600.001 deri në 700.000 lekë është 5.6% e vlerës së padisë;</w:t>
      </w:r>
    </w:p>
    <w:p w:rsidR="008225F6" w:rsidRPr="00B90E9F" w:rsidRDefault="008225F6" w:rsidP="008225F6">
      <w:pPr>
        <w:pStyle w:val="Paragrafi"/>
        <w:rPr>
          <w:spacing w:val="-4"/>
          <w:lang w:val="sq-AL"/>
        </w:rPr>
      </w:pPr>
      <w:r w:rsidRPr="00B90E9F">
        <w:rPr>
          <w:spacing w:val="-4"/>
          <w:lang w:val="sq-AL"/>
        </w:rPr>
        <w:t>c) tarifa e subjektit përmbarues për një vlerë padie prej 700.001 deri në 800.000 lekë është 5.4% e vlerës së padisë;</w:t>
      </w:r>
    </w:p>
    <w:p w:rsidR="008225F6" w:rsidRPr="00B90E9F" w:rsidRDefault="008225F6" w:rsidP="008225F6">
      <w:pPr>
        <w:pStyle w:val="Paragrafi"/>
        <w:rPr>
          <w:spacing w:val="-4"/>
          <w:lang w:val="sq-AL"/>
        </w:rPr>
      </w:pPr>
      <w:r w:rsidRPr="00B90E9F">
        <w:rPr>
          <w:spacing w:val="-4"/>
          <w:lang w:val="sq-AL"/>
        </w:rPr>
        <w:t>d) tarifa e subjektit përmbarues për një vlerë padie prej 800.001 deri në 900.000 lekë është 5.2% e vlerës së padisë;</w:t>
      </w:r>
    </w:p>
    <w:p w:rsidR="008225F6" w:rsidRPr="00B90E9F" w:rsidRDefault="008225F6" w:rsidP="008225F6">
      <w:pPr>
        <w:pStyle w:val="Paragrafi"/>
        <w:rPr>
          <w:spacing w:val="-4"/>
          <w:lang w:val="sq-AL"/>
        </w:rPr>
      </w:pPr>
      <w:r w:rsidRPr="00B90E9F">
        <w:rPr>
          <w:spacing w:val="-4"/>
          <w:lang w:val="sq-AL"/>
        </w:rPr>
        <w:t>e) tarifa e subjektit përmbarues për një vlerë padie prej 900.001 deri në 1.000.000 lekë është 5.0% e vlerës së padisë;</w:t>
      </w:r>
    </w:p>
    <w:p w:rsidR="008225F6" w:rsidRPr="00B90E9F" w:rsidRDefault="008225F6" w:rsidP="008225F6">
      <w:pPr>
        <w:pStyle w:val="Paragrafi"/>
        <w:rPr>
          <w:spacing w:val="-4"/>
          <w:lang w:val="sq-AL"/>
        </w:rPr>
      </w:pPr>
      <w:r w:rsidRPr="00B90E9F">
        <w:rPr>
          <w:spacing w:val="-4"/>
          <w:lang w:val="sq-AL"/>
        </w:rPr>
        <w:t>f) tarifa e subjektit përmbarues për një vlerë 1.000.001 deri në 2.000.000 lekë është 4.8% e vlerës së padisë;</w:t>
      </w:r>
    </w:p>
    <w:p w:rsidR="008225F6" w:rsidRPr="00B90E9F" w:rsidRDefault="008225F6" w:rsidP="008225F6">
      <w:pPr>
        <w:pStyle w:val="Paragrafi"/>
        <w:rPr>
          <w:spacing w:val="-4"/>
          <w:lang w:val="sq-AL"/>
        </w:rPr>
      </w:pPr>
      <w:r w:rsidRPr="00B90E9F">
        <w:rPr>
          <w:spacing w:val="-4"/>
          <w:lang w:val="sq-AL"/>
        </w:rPr>
        <w:t>g) tarifa e subjektit përmbarues për një v</w:t>
      </w:r>
      <w:r w:rsidR="0017615C" w:rsidRPr="00B90E9F">
        <w:rPr>
          <w:spacing w:val="-4"/>
          <w:lang w:val="sq-AL"/>
        </w:rPr>
        <w:t>l</w:t>
      </w:r>
      <w:r w:rsidRPr="00B90E9F">
        <w:rPr>
          <w:spacing w:val="-4"/>
          <w:lang w:val="sq-AL"/>
        </w:rPr>
        <w:t>er</w:t>
      </w:r>
      <w:r w:rsidR="0017615C" w:rsidRPr="00B90E9F">
        <w:rPr>
          <w:spacing w:val="-4"/>
          <w:lang w:val="sq-AL"/>
        </w:rPr>
        <w:t>ë</w:t>
      </w:r>
      <w:r w:rsidRPr="00B90E9F">
        <w:rPr>
          <w:spacing w:val="-4"/>
          <w:lang w:val="sq-AL"/>
        </w:rPr>
        <w:t xml:space="preserve"> padie prej 2.000.001 deri në 4.000.000 lekë është 4.6% e vlerës së padisë;</w:t>
      </w:r>
    </w:p>
    <w:p w:rsidR="008225F6" w:rsidRPr="00B90E9F" w:rsidRDefault="008225F6" w:rsidP="008225F6">
      <w:pPr>
        <w:pStyle w:val="Paragrafi"/>
        <w:rPr>
          <w:spacing w:val="-4"/>
          <w:lang w:val="sq-AL"/>
        </w:rPr>
      </w:pPr>
      <w:r w:rsidRPr="00B90E9F">
        <w:rPr>
          <w:spacing w:val="-4"/>
          <w:lang w:val="sq-AL"/>
        </w:rPr>
        <w:t>h) tarifa e subjektit përmbarues për një vlerë padie prej 4.000.001 deri në 6.000.000 lekë është 4.4% e vlerës së padisë;</w:t>
      </w:r>
    </w:p>
    <w:p w:rsidR="008225F6" w:rsidRPr="00B90E9F" w:rsidRDefault="008225F6" w:rsidP="008225F6">
      <w:pPr>
        <w:pStyle w:val="Paragrafi"/>
        <w:rPr>
          <w:spacing w:val="-4"/>
          <w:lang w:val="sq-AL"/>
        </w:rPr>
      </w:pPr>
      <w:r w:rsidRPr="00B90E9F">
        <w:rPr>
          <w:spacing w:val="-4"/>
          <w:lang w:val="sq-AL"/>
        </w:rPr>
        <w:t>3. Tarifa përmbarimore për paditë me vlerë që kalojnë shumën 6.000.000 lekë.</w:t>
      </w:r>
    </w:p>
    <w:p w:rsidR="008225F6" w:rsidRPr="00B90E9F" w:rsidRDefault="008225F6" w:rsidP="008225F6">
      <w:pPr>
        <w:pStyle w:val="Paragrafi"/>
        <w:rPr>
          <w:spacing w:val="-4"/>
          <w:lang w:val="sq-AL"/>
        </w:rPr>
      </w:pPr>
      <w:r w:rsidRPr="00B90E9F">
        <w:rPr>
          <w:spacing w:val="-4"/>
          <w:lang w:val="sq-AL"/>
        </w:rPr>
        <w:t>Totali i tarifës për shërbime/veprime përmbarimore së bashku me tarifën e suksesit nuk mund të tejkalojnë shumën përkatëse sipas përcaktimeve më poshtë, për efekt të mbajtjes dhe përballimit si kosto nga ana e debitorit</w:t>
      </w:r>
      <w:r w:rsidR="00FB56D8" w:rsidRPr="00B90E9F">
        <w:rPr>
          <w:spacing w:val="-4"/>
          <w:lang w:val="sq-AL"/>
        </w:rPr>
        <w:t>:</w:t>
      </w:r>
    </w:p>
    <w:p w:rsidR="008225F6" w:rsidRPr="00B90E9F" w:rsidRDefault="008225F6" w:rsidP="008225F6">
      <w:pPr>
        <w:pStyle w:val="Paragrafi"/>
        <w:rPr>
          <w:spacing w:val="-4"/>
          <w:lang w:val="sq-AL"/>
        </w:rPr>
      </w:pPr>
      <w:r w:rsidRPr="00B90E9F">
        <w:rPr>
          <w:spacing w:val="-4"/>
          <w:lang w:val="sq-AL"/>
        </w:rPr>
        <w:t>a) tarifa e subjektit përmbarues për një v</w:t>
      </w:r>
      <w:r w:rsidR="00293163" w:rsidRPr="00B90E9F">
        <w:rPr>
          <w:spacing w:val="-4"/>
          <w:lang w:val="sq-AL"/>
        </w:rPr>
        <w:t>l</w:t>
      </w:r>
      <w:r w:rsidRPr="00B90E9F">
        <w:rPr>
          <w:spacing w:val="-4"/>
          <w:lang w:val="sq-AL"/>
        </w:rPr>
        <w:t>erë padie prej 6.000.001 deri në 8.000.000 lekë është 4.2% e vlerës së padisë;</w:t>
      </w:r>
    </w:p>
    <w:p w:rsidR="008225F6" w:rsidRPr="00B90E9F" w:rsidRDefault="008225F6" w:rsidP="008225F6">
      <w:pPr>
        <w:pStyle w:val="Paragrafi"/>
        <w:rPr>
          <w:spacing w:val="-4"/>
          <w:lang w:val="sq-AL"/>
        </w:rPr>
      </w:pPr>
      <w:r w:rsidRPr="00B90E9F">
        <w:rPr>
          <w:spacing w:val="-4"/>
          <w:lang w:val="sq-AL"/>
        </w:rPr>
        <w:t>b) tarifa e subjektit përmbarues për një vlerë prej 8.000.001 deri në 10.000.000 lekë është 4.0% e vlerës së padisë;</w:t>
      </w:r>
    </w:p>
    <w:p w:rsidR="008225F6" w:rsidRPr="00B90E9F" w:rsidRDefault="008225F6" w:rsidP="008225F6">
      <w:pPr>
        <w:pStyle w:val="Paragrafi"/>
        <w:rPr>
          <w:spacing w:val="-4"/>
          <w:lang w:val="sq-AL"/>
        </w:rPr>
      </w:pPr>
      <w:r w:rsidRPr="00B90E9F">
        <w:rPr>
          <w:spacing w:val="-4"/>
          <w:lang w:val="sq-AL"/>
        </w:rPr>
        <w:t>c) tarifa e subjektit përmbarues për një vlerë padie prej 10.000.001 deri në 20.000.000 lekë është 3.8% e vlerës së padisë;</w:t>
      </w:r>
    </w:p>
    <w:p w:rsidR="008225F6" w:rsidRPr="00B90E9F" w:rsidRDefault="008225F6" w:rsidP="008225F6">
      <w:pPr>
        <w:pStyle w:val="Paragrafi"/>
        <w:rPr>
          <w:spacing w:val="-4"/>
          <w:lang w:val="sq-AL"/>
        </w:rPr>
      </w:pPr>
      <w:r w:rsidRPr="00B90E9F">
        <w:rPr>
          <w:spacing w:val="-4"/>
          <w:lang w:val="sq-AL"/>
        </w:rPr>
        <w:t xml:space="preserve">d) </w:t>
      </w:r>
      <w:r w:rsidR="00680100" w:rsidRPr="00B90E9F">
        <w:rPr>
          <w:spacing w:val="-4"/>
          <w:lang w:val="sq-AL"/>
        </w:rPr>
        <w:t>t</w:t>
      </w:r>
      <w:r w:rsidRPr="00B90E9F">
        <w:rPr>
          <w:spacing w:val="-4"/>
          <w:lang w:val="sq-AL"/>
        </w:rPr>
        <w:t>arifa e subjektit përmbarues për një vlerë padie prej 20.000.001 deri në 30.000.000 lekë është 3.6% e vlerës së padisë;</w:t>
      </w:r>
    </w:p>
    <w:p w:rsidR="008225F6" w:rsidRPr="00B90E9F" w:rsidRDefault="008225F6" w:rsidP="008225F6">
      <w:pPr>
        <w:pStyle w:val="Paragrafi"/>
        <w:rPr>
          <w:spacing w:val="-4"/>
          <w:lang w:val="sq-AL"/>
        </w:rPr>
      </w:pPr>
      <w:r w:rsidRPr="00B90E9F">
        <w:rPr>
          <w:spacing w:val="-4"/>
          <w:lang w:val="sq-AL"/>
        </w:rPr>
        <w:t>e) tarifa e subjektit përmbarues për një vlerë padie prej 30.000.001 deri në 40.000.000 lekë është 3.4% e vlerës së padisë;</w:t>
      </w:r>
    </w:p>
    <w:p w:rsidR="008225F6" w:rsidRPr="00B90E9F" w:rsidRDefault="008225F6" w:rsidP="008225F6">
      <w:pPr>
        <w:pStyle w:val="Paragrafi"/>
        <w:rPr>
          <w:spacing w:val="-4"/>
          <w:lang w:val="sq-AL"/>
        </w:rPr>
      </w:pPr>
      <w:r w:rsidRPr="00B90E9F">
        <w:rPr>
          <w:spacing w:val="-4"/>
          <w:lang w:val="sq-AL"/>
        </w:rPr>
        <w:t>f) tarifa e subjektit përmbarues për një vlerë padie prej 40.000.001 deri në 50.000.000 lekë është 3.2% e vlerës së padisë;</w:t>
      </w:r>
    </w:p>
    <w:p w:rsidR="008225F6" w:rsidRPr="00B90E9F" w:rsidRDefault="008225F6" w:rsidP="008225F6">
      <w:pPr>
        <w:pStyle w:val="Paragrafi"/>
        <w:rPr>
          <w:spacing w:val="-4"/>
          <w:lang w:val="sq-AL"/>
        </w:rPr>
      </w:pPr>
      <w:r w:rsidRPr="00B90E9F">
        <w:rPr>
          <w:spacing w:val="-4"/>
          <w:lang w:val="sq-AL"/>
        </w:rPr>
        <w:t>g) tarifa e subjektit përmbarues për një vlerë prej 50.000.001 deri në 60.000.000 lekë është 3.0% e vlerës së padisë;</w:t>
      </w:r>
    </w:p>
    <w:p w:rsidR="008225F6" w:rsidRPr="00B90E9F" w:rsidRDefault="008225F6" w:rsidP="008225F6">
      <w:pPr>
        <w:pStyle w:val="Paragrafi"/>
        <w:rPr>
          <w:spacing w:val="-4"/>
          <w:lang w:val="sq-AL"/>
        </w:rPr>
      </w:pPr>
      <w:r w:rsidRPr="00B90E9F">
        <w:rPr>
          <w:spacing w:val="-4"/>
          <w:lang w:val="sq-AL"/>
        </w:rPr>
        <w:t>h) tarifa e subjektit përmbarues për një vlerë prej 60.000.001 deri në 70.000.000 lekë është 2.8% e vlerës së padisë;</w:t>
      </w:r>
    </w:p>
    <w:p w:rsidR="008225F6" w:rsidRPr="00B90E9F" w:rsidRDefault="008225F6" w:rsidP="008225F6">
      <w:pPr>
        <w:pStyle w:val="Paragrafi"/>
        <w:rPr>
          <w:spacing w:val="-4"/>
          <w:lang w:val="sq-AL"/>
        </w:rPr>
      </w:pPr>
      <w:r w:rsidRPr="00B90E9F">
        <w:rPr>
          <w:spacing w:val="-4"/>
          <w:lang w:val="sq-AL"/>
        </w:rPr>
        <w:t>j) tarifa e subjektit përmbarues për një vlerë prej 70.000.001 deri në 80.000.000 lekë është 2.6% e vlerës së padisë;</w:t>
      </w:r>
    </w:p>
    <w:p w:rsidR="008225F6" w:rsidRPr="00B90E9F" w:rsidRDefault="008225F6" w:rsidP="008225F6">
      <w:pPr>
        <w:pStyle w:val="Paragrafi"/>
        <w:rPr>
          <w:spacing w:val="-4"/>
          <w:lang w:val="sq-AL"/>
        </w:rPr>
      </w:pPr>
      <w:r w:rsidRPr="00B90E9F">
        <w:rPr>
          <w:spacing w:val="-4"/>
          <w:lang w:val="sq-AL"/>
        </w:rPr>
        <w:t>k) tarifa e subjektit përmbarues për një v</w:t>
      </w:r>
      <w:r w:rsidR="00655918" w:rsidRPr="00B90E9F">
        <w:rPr>
          <w:spacing w:val="-4"/>
          <w:lang w:val="sq-AL"/>
        </w:rPr>
        <w:t>l</w:t>
      </w:r>
      <w:r w:rsidRPr="00B90E9F">
        <w:rPr>
          <w:spacing w:val="-4"/>
          <w:lang w:val="sq-AL"/>
        </w:rPr>
        <w:t>erë padie prej 80.000.001 deri në 90.000.000 lekë është 2.4% e vlerës së padisë</w:t>
      </w:r>
      <w:r w:rsidR="006E01A8" w:rsidRPr="00B90E9F">
        <w:rPr>
          <w:spacing w:val="-4"/>
          <w:lang w:val="sq-AL"/>
        </w:rPr>
        <w:t>;</w:t>
      </w:r>
    </w:p>
    <w:p w:rsidR="008225F6" w:rsidRPr="00B90E9F" w:rsidRDefault="004B2FC9" w:rsidP="008225F6">
      <w:pPr>
        <w:pStyle w:val="Paragrafi"/>
        <w:rPr>
          <w:spacing w:val="-4"/>
          <w:lang w:val="sq-AL"/>
        </w:rPr>
      </w:pPr>
      <w:r w:rsidRPr="00B90E9F">
        <w:rPr>
          <w:spacing w:val="-4"/>
          <w:lang w:val="sq-AL"/>
        </w:rPr>
        <w:t>l</w:t>
      </w:r>
      <w:r w:rsidR="008225F6" w:rsidRPr="00B90E9F">
        <w:rPr>
          <w:spacing w:val="-4"/>
          <w:lang w:val="sq-AL"/>
        </w:rPr>
        <w:t>) tarifa e subjektit përmbarues për një padi, vlera e së cilës është më e madhe s</w:t>
      </w:r>
      <w:r w:rsidR="00F5722F" w:rsidRPr="00B90E9F">
        <w:rPr>
          <w:spacing w:val="-4"/>
          <w:lang w:val="sq-AL"/>
        </w:rPr>
        <w:t>e</w:t>
      </w:r>
      <w:r w:rsidR="008225F6" w:rsidRPr="00B90E9F">
        <w:rPr>
          <w:spacing w:val="-4"/>
          <w:lang w:val="sq-AL"/>
        </w:rPr>
        <w:t xml:space="preserve"> 90.000.000 lekë është 2.160.000 lekë</w:t>
      </w:r>
      <w:r w:rsidR="006E01A8" w:rsidRPr="00B90E9F">
        <w:rPr>
          <w:spacing w:val="-4"/>
          <w:lang w:val="sq-AL"/>
        </w:rPr>
        <w:t xml:space="preserve"> </w:t>
      </w:r>
      <w:r w:rsidR="008225F6" w:rsidRPr="00B90E9F">
        <w:rPr>
          <w:spacing w:val="-4"/>
          <w:lang w:val="sq-AL"/>
        </w:rPr>
        <w:t>+</w:t>
      </w:r>
      <w:r w:rsidR="006E01A8" w:rsidRPr="00B90E9F">
        <w:rPr>
          <w:spacing w:val="-4"/>
          <w:lang w:val="sq-AL"/>
        </w:rPr>
        <w:t xml:space="preserve"> </w:t>
      </w:r>
      <w:r w:rsidR="008225F6" w:rsidRPr="00B90E9F">
        <w:rPr>
          <w:spacing w:val="-4"/>
          <w:lang w:val="sq-AL"/>
        </w:rPr>
        <w:t>0.1% për një vlerë që kalon 90.000.000 lekë.</w:t>
      </w:r>
    </w:p>
    <w:p w:rsidR="008225F6" w:rsidRPr="00B90E9F" w:rsidRDefault="008225F6" w:rsidP="008225F6">
      <w:pPr>
        <w:pStyle w:val="Paragrafi"/>
        <w:rPr>
          <w:spacing w:val="-4"/>
          <w:lang w:val="sq-AL"/>
        </w:rPr>
      </w:pPr>
      <w:r w:rsidRPr="00B90E9F">
        <w:rPr>
          <w:spacing w:val="-4"/>
          <w:lang w:val="sq-AL"/>
        </w:rPr>
        <w:t>X. Tarifat për ekzekutimin e vendimeve gjyqësore të ndërmjetme</w:t>
      </w:r>
    </w:p>
    <w:p w:rsidR="008225F6" w:rsidRPr="00B90E9F" w:rsidRDefault="008225F6" w:rsidP="008225F6">
      <w:pPr>
        <w:pStyle w:val="Paragrafi"/>
        <w:rPr>
          <w:spacing w:val="-4"/>
          <w:lang w:val="sq-AL"/>
        </w:rPr>
      </w:pPr>
      <w:r w:rsidRPr="00B90E9F">
        <w:rPr>
          <w:spacing w:val="-4"/>
          <w:lang w:val="sq-AL"/>
        </w:rPr>
        <w:t xml:space="preserve">1. </w:t>
      </w:r>
      <w:r w:rsidR="00B61050" w:rsidRPr="00B90E9F">
        <w:rPr>
          <w:spacing w:val="-4"/>
          <w:lang w:val="sq-AL"/>
        </w:rPr>
        <w:t xml:space="preserve">Një </w:t>
      </w:r>
      <w:r w:rsidRPr="00B90E9F">
        <w:rPr>
          <w:spacing w:val="-4"/>
          <w:lang w:val="sq-AL"/>
        </w:rPr>
        <w:t>tarif</w:t>
      </w:r>
      <w:r w:rsidR="00B61050" w:rsidRPr="00B90E9F">
        <w:rPr>
          <w:spacing w:val="-4"/>
          <w:lang w:val="sq-AL"/>
        </w:rPr>
        <w:t>ë</w:t>
      </w:r>
      <w:r w:rsidRPr="00B90E9F">
        <w:rPr>
          <w:spacing w:val="-4"/>
          <w:lang w:val="sq-AL"/>
        </w:rPr>
        <w:t xml:space="preserve"> për ekzekutimin e një vendimi të ndërmjetëm, për sigurimin e padisë, bazohet në vlerën e padisë dhe paguhet si më poshtë:</w:t>
      </w:r>
    </w:p>
    <w:p w:rsidR="008225F6" w:rsidRPr="00B90E9F" w:rsidRDefault="008225F6" w:rsidP="008225F6">
      <w:pPr>
        <w:pStyle w:val="Paragrafi"/>
        <w:rPr>
          <w:spacing w:val="-4"/>
          <w:lang w:val="sq-AL"/>
        </w:rPr>
      </w:pPr>
      <w:r w:rsidRPr="00B90E9F">
        <w:rPr>
          <w:spacing w:val="-4"/>
          <w:lang w:val="sq-AL"/>
        </w:rPr>
        <w:t>a) nëse vlera e padisë është deri në 500 000 lekë, tarifa është një shumë e barabartë me një të katërtën e pagës minimale mujore zyrtare;</w:t>
      </w:r>
    </w:p>
    <w:p w:rsidR="008225F6" w:rsidRPr="00B90E9F" w:rsidRDefault="008225F6" w:rsidP="008225F6">
      <w:pPr>
        <w:pStyle w:val="Paragrafi"/>
        <w:rPr>
          <w:spacing w:val="-4"/>
          <w:lang w:val="sq-AL"/>
        </w:rPr>
      </w:pPr>
      <w:r w:rsidRPr="00B90E9F">
        <w:rPr>
          <w:spacing w:val="-4"/>
          <w:lang w:val="sq-AL"/>
        </w:rPr>
        <w:t>b) nëse vlera e padisë është ndërmjet 500 001 dhe 2 000 000 lekë, tarifa është një shumë e barabartë me gjysmën e pagës mujore minimale zyrtare;</w:t>
      </w:r>
    </w:p>
    <w:p w:rsidR="008225F6" w:rsidRPr="00B90E9F" w:rsidRDefault="008225F6" w:rsidP="008225F6">
      <w:pPr>
        <w:pStyle w:val="Paragrafi"/>
        <w:rPr>
          <w:spacing w:val="-4"/>
          <w:lang w:val="sq-AL"/>
        </w:rPr>
      </w:pPr>
      <w:r w:rsidRPr="00B90E9F">
        <w:rPr>
          <w:spacing w:val="-4"/>
          <w:lang w:val="sq-AL"/>
        </w:rPr>
        <w:t>c) nëse vlera e padisë është më shumë s</w:t>
      </w:r>
      <w:r w:rsidR="00067FB3" w:rsidRPr="00B90E9F">
        <w:rPr>
          <w:spacing w:val="-4"/>
          <w:lang w:val="sq-AL"/>
        </w:rPr>
        <w:t>e</w:t>
      </w:r>
      <w:r w:rsidRPr="00B90E9F">
        <w:rPr>
          <w:spacing w:val="-4"/>
          <w:lang w:val="sq-AL"/>
        </w:rPr>
        <w:t xml:space="preserve"> 200 000 lekë, tarifa është një shumë e barabart</w:t>
      </w:r>
      <w:r w:rsidR="00F5722F" w:rsidRPr="00B90E9F">
        <w:rPr>
          <w:spacing w:val="-4"/>
          <w:lang w:val="sq-AL"/>
        </w:rPr>
        <w:t>ë</w:t>
      </w:r>
      <w:r w:rsidRPr="00B90E9F">
        <w:rPr>
          <w:spacing w:val="-4"/>
          <w:lang w:val="sq-AL"/>
        </w:rPr>
        <w:t xml:space="preserve"> me pagën minimale zyrtare mujore.</w:t>
      </w:r>
    </w:p>
    <w:p w:rsidR="00B90E9F" w:rsidRDefault="00B90E9F" w:rsidP="008225F6">
      <w:pPr>
        <w:pStyle w:val="Paragrafi"/>
        <w:rPr>
          <w:spacing w:val="-4"/>
          <w:lang w:val="sq-AL"/>
        </w:rPr>
      </w:pPr>
    </w:p>
    <w:p w:rsidR="008225F6" w:rsidRPr="00B90E9F" w:rsidRDefault="008225F6" w:rsidP="008225F6">
      <w:pPr>
        <w:pStyle w:val="Paragrafi"/>
        <w:rPr>
          <w:spacing w:val="-4"/>
          <w:lang w:val="sq-AL"/>
        </w:rPr>
      </w:pPr>
      <w:r w:rsidRPr="00B90E9F">
        <w:rPr>
          <w:spacing w:val="-4"/>
          <w:lang w:val="sq-AL"/>
        </w:rPr>
        <w:t>2. Nëse vendimi për sigurimin e një padie ka të bëjë me një pretendim jomonetar ose vlera e padisë nuk është e përcaktuar, në rastin e ekzekutimit të një vendimi me këtë objekt ose të revokimit të tij, tarifa e subjektit përmbarimor është një shumë e barabartë me një të tretën e pagës minimale zyrtare mujore.</w:t>
      </w:r>
    </w:p>
    <w:p w:rsidR="008225F6" w:rsidRPr="00B90E9F" w:rsidRDefault="008225F6" w:rsidP="008225F6">
      <w:pPr>
        <w:pStyle w:val="Paragrafi"/>
        <w:rPr>
          <w:spacing w:val="-4"/>
          <w:lang w:val="sq-AL"/>
        </w:rPr>
      </w:pPr>
      <w:r w:rsidRPr="00B90E9F">
        <w:rPr>
          <w:spacing w:val="-4"/>
          <w:lang w:val="sq-AL"/>
        </w:rPr>
        <w:t>3. Nëse një vendim për sigurimin e padisë ka të bëjë me një pretendim monetar dhe jomonetar, normat e tarifave të përshkruara në pikat 1 dhe 2 të këtij kreu merren në total.</w:t>
      </w:r>
    </w:p>
    <w:p w:rsidR="008225F6" w:rsidRPr="00B90E9F" w:rsidRDefault="008225F6" w:rsidP="008225F6">
      <w:pPr>
        <w:pStyle w:val="Paragrafi"/>
        <w:rPr>
          <w:spacing w:val="-4"/>
          <w:lang w:val="sq-AL"/>
        </w:rPr>
      </w:pPr>
      <w:r w:rsidRPr="00B90E9F">
        <w:rPr>
          <w:spacing w:val="-4"/>
          <w:lang w:val="sq-AL"/>
        </w:rPr>
        <w:t>4. Në rastin e ekzekutimit të një vendimi për sigurimin e padisë ose me revokimin e tij, tarifat e subjektit përmbarimor paguhen nga personi që ka bërë kërkesë për zbatimin e masës për sigurimin e padisë.</w:t>
      </w:r>
    </w:p>
    <w:p w:rsidR="008225F6" w:rsidRPr="00B90E9F" w:rsidRDefault="008225F6" w:rsidP="008225F6">
      <w:pPr>
        <w:pStyle w:val="Paragrafi"/>
        <w:rPr>
          <w:spacing w:val="-4"/>
          <w:lang w:val="sq-AL"/>
        </w:rPr>
      </w:pPr>
      <w:r w:rsidRPr="00B90E9F">
        <w:rPr>
          <w:spacing w:val="-4"/>
          <w:lang w:val="sq-AL"/>
        </w:rPr>
        <w:t>5. Tarifat e subjektit përmbarimor bëhen të arkëtueshme me paraqitjen, në rastin e ekzekutimit të detyruar, të një vendimi për sigurimin e padisë. Nëse një paditës nuk paguan tarifën e subjektit përmbarimor, ky i fundit nuk lejohet të nisë procedime përmbarimore.</w:t>
      </w:r>
    </w:p>
    <w:p w:rsidR="008225F6" w:rsidRPr="00B90E9F" w:rsidRDefault="008225F6" w:rsidP="008225F6">
      <w:pPr>
        <w:pStyle w:val="Paragrafi"/>
        <w:rPr>
          <w:spacing w:val="-4"/>
          <w:lang w:val="sq-AL"/>
        </w:rPr>
      </w:pPr>
      <w:r w:rsidRPr="00B90E9F">
        <w:rPr>
          <w:spacing w:val="-4"/>
          <w:lang w:val="sq-AL"/>
        </w:rPr>
        <w:t>XI. Tarifat e pagueshme për kopjen e dokumenteve dhe lëshimin e vërtetimeve</w:t>
      </w:r>
    </w:p>
    <w:p w:rsidR="008225F6" w:rsidRPr="00B90E9F" w:rsidRDefault="008225F6" w:rsidP="008225F6">
      <w:pPr>
        <w:pStyle w:val="Paragrafi"/>
        <w:rPr>
          <w:spacing w:val="-4"/>
          <w:lang w:val="sq-AL"/>
        </w:rPr>
      </w:pPr>
      <w:r w:rsidRPr="00B90E9F">
        <w:rPr>
          <w:spacing w:val="-4"/>
          <w:lang w:val="sq-AL"/>
        </w:rPr>
        <w:t>1. Një person, që kërkon lëshimin e një kopjeje</w:t>
      </w:r>
      <w:r w:rsidR="002639F2">
        <w:rPr>
          <w:spacing w:val="-4"/>
          <w:lang w:val="sq-AL"/>
        </w:rPr>
        <w:t>,</w:t>
      </w:r>
      <w:r w:rsidRPr="00B90E9F">
        <w:rPr>
          <w:spacing w:val="-4"/>
          <w:lang w:val="sq-AL"/>
        </w:rPr>
        <w:t xml:space="preserve"> paguan për këtë kopje. Kjo dispozitë nuk zbatohet për një organ administrativ ose pjesëmarrës në procedim që ka të drejtë të marrë një raport mbi kryerjen e një veprimi përmbarimor, nëse ky dokument i lëshohet personit për herë të parë.</w:t>
      </w:r>
    </w:p>
    <w:p w:rsidR="008225F6" w:rsidRPr="00B90E9F" w:rsidRDefault="008225F6" w:rsidP="008225F6">
      <w:pPr>
        <w:pStyle w:val="Paragrafi"/>
        <w:rPr>
          <w:spacing w:val="-4"/>
          <w:lang w:val="sq-AL"/>
        </w:rPr>
      </w:pPr>
      <w:r w:rsidRPr="00B90E9F">
        <w:rPr>
          <w:spacing w:val="-4"/>
          <w:lang w:val="sq-AL"/>
        </w:rPr>
        <w:t>2. Tarifa e subjektit përmbarimor për përgatitjen e një kopjeje të një dokumenti është:</w:t>
      </w:r>
    </w:p>
    <w:p w:rsidR="008225F6" w:rsidRPr="00B90E9F" w:rsidRDefault="008225F6" w:rsidP="008225F6">
      <w:pPr>
        <w:pStyle w:val="Paragrafi"/>
        <w:rPr>
          <w:spacing w:val="-4"/>
          <w:lang w:val="sq-AL"/>
        </w:rPr>
      </w:pPr>
      <w:r w:rsidRPr="00B90E9F">
        <w:rPr>
          <w:spacing w:val="-4"/>
          <w:lang w:val="sq-AL"/>
        </w:rPr>
        <w:t>a) 20 lekë për një faqe formati A4;</w:t>
      </w:r>
    </w:p>
    <w:p w:rsidR="008225F6" w:rsidRPr="00B90E9F" w:rsidRDefault="008225F6" w:rsidP="008225F6">
      <w:pPr>
        <w:pStyle w:val="Paragrafi"/>
        <w:rPr>
          <w:spacing w:val="-4"/>
          <w:lang w:val="sq-AL"/>
        </w:rPr>
      </w:pPr>
      <w:r w:rsidRPr="00B90E9F">
        <w:rPr>
          <w:spacing w:val="-4"/>
          <w:lang w:val="sq-AL"/>
        </w:rPr>
        <w:t>b) 25 lekë për një faqe formati A3.</w:t>
      </w:r>
    </w:p>
    <w:p w:rsidR="008225F6" w:rsidRPr="00B90E9F" w:rsidRDefault="008225F6" w:rsidP="008225F6">
      <w:pPr>
        <w:pStyle w:val="Paragrafi"/>
        <w:rPr>
          <w:spacing w:val="-4"/>
          <w:lang w:val="sq-AL"/>
        </w:rPr>
      </w:pPr>
      <w:r w:rsidRPr="00B90E9F">
        <w:rPr>
          <w:spacing w:val="-4"/>
          <w:lang w:val="sq-AL"/>
        </w:rPr>
        <w:t>3. Një subjekt përmbarimor merr një tarifë prej 200 lekësh për lëshimin e një vërtetimi në lidhje me një veprim përmbarimor. Nëse vërtetimi jepet në lidhje me një çështje me objekt detyrim ushqimor, tarifa e subjektit përmbarimor është 60 lekë.</w:t>
      </w:r>
    </w:p>
    <w:p w:rsidR="008225F6" w:rsidRPr="00B90E9F" w:rsidRDefault="008225F6" w:rsidP="008225F6">
      <w:pPr>
        <w:pStyle w:val="Paragrafi"/>
        <w:rPr>
          <w:spacing w:val="-4"/>
          <w:lang w:val="sq-AL"/>
        </w:rPr>
      </w:pPr>
      <w:r w:rsidRPr="00B90E9F">
        <w:rPr>
          <w:spacing w:val="-4"/>
          <w:lang w:val="sq-AL"/>
        </w:rPr>
        <w:t>XII. Tarifa shtesë e subjektit përmbarimor</w:t>
      </w:r>
    </w:p>
    <w:p w:rsidR="008225F6" w:rsidRPr="00B90E9F" w:rsidRDefault="008225F6" w:rsidP="008225F6">
      <w:pPr>
        <w:pStyle w:val="Paragrafi"/>
        <w:rPr>
          <w:spacing w:val="-4"/>
          <w:lang w:val="sq-AL"/>
        </w:rPr>
      </w:pPr>
      <w:r w:rsidRPr="00B90E9F">
        <w:rPr>
          <w:spacing w:val="-4"/>
          <w:lang w:val="sq-AL"/>
        </w:rPr>
        <w:t>1. Një subjekt përmbarimor ka të drejtë të kërkojë një nga tarifat shtesë, të përcaktuara në këtë kre, mbi bazën dhe në masën e parashikuar në ligjin përmbarimor privat, për veprimet përmbarimore teknikisht, ligjërisht komplekse ose që kërkojnë më shumë kohë se një procedurë e zakonshme, për të kryer veprimet për të cilat palët kanë rënë dakord në kontratë. Tarifa shtesë përcaktohet në formën e një shume të plotë ose tarifë me orë. Tarifa shtesë i shtohet tarifës bazë dhe subjekti përmbarimor ka të drejtën të kërkojë pagesën e kësaj tarife vetëm nëse debitori nuk ka përmbushur detyrimin gjatë afatit të përmbushjes vullnetare dhe subjekti përmbarimor kryen një veprim përmbarimor për të cilën ai ose ajo ka të drejtë të marrë një tarifë shtesë.</w:t>
      </w:r>
    </w:p>
    <w:p w:rsidR="008225F6" w:rsidRPr="00B90E9F" w:rsidRDefault="008225F6" w:rsidP="008225F6">
      <w:pPr>
        <w:pStyle w:val="Paragrafi"/>
        <w:rPr>
          <w:spacing w:val="-4"/>
          <w:lang w:val="sq-AL"/>
        </w:rPr>
      </w:pPr>
      <w:r w:rsidRPr="00B90E9F">
        <w:rPr>
          <w:spacing w:val="-4"/>
          <w:lang w:val="sq-AL"/>
        </w:rPr>
        <w:t>2. Përveç kur parashikohet ndryshe me ligj, tarifa shtesë arkëtohet së bashku me tarifën bazë.</w:t>
      </w:r>
    </w:p>
    <w:p w:rsidR="008225F6" w:rsidRPr="00B90E9F" w:rsidRDefault="008225F6" w:rsidP="008225F6">
      <w:pPr>
        <w:pStyle w:val="Paragrafi"/>
        <w:rPr>
          <w:spacing w:val="-4"/>
          <w:lang w:val="sq-AL"/>
        </w:rPr>
      </w:pPr>
      <w:r w:rsidRPr="00B90E9F">
        <w:rPr>
          <w:spacing w:val="-4"/>
          <w:lang w:val="sq-AL"/>
        </w:rPr>
        <w:t>3. Tarifa shtesë për veprimet e sekuestrimit</w:t>
      </w:r>
    </w:p>
    <w:p w:rsidR="008225F6" w:rsidRPr="00B90E9F" w:rsidRDefault="008225F6" w:rsidP="008225F6">
      <w:pPr>
        <w:pStyle w:val="Paragrafi"/>
        <w:rPr>
          <w:spacing w:val="-4"/>
          <w:lang w:val="sq-AL"/>
        </w:rPr>
      </w:pPr>
      <w:r w:rsidRPr="00B90E9F">
        <w:rPr>
          <w:spacing w:val="-4"/>
          <w:lang w:val="sq-AL"/>
        </w:rPr>
        <w:t>a) Përmbaruesi arkëton një tarifë shtesë në masën 0.1% të vlerës së sendit të sekuestruar për një veprim sekuestrimi të kryer jashtë zyrës së subjektit përmbarimor, sipas procesverbalit të konstatimit, që përbëhet nga sekuestrimi i sendeve të luajtshme në posedim të debitorit ose për një veprim sekuestrimi në lidhje me një send të paluajtshëm.</w:t>
      </w:r>
    </w:p>
    <w:p w:rsidR="008225F6" w:rsidRPr="00B90E9F" w:rsidRDefault="008225F6" w:rsidP="008225F6">
      <w:pPr>
        <w:pStyle w:val="Paragrafi"/>
        <w:rPr>
          <w:spacing w:val="-4"/>
          <w:lang w:val="sq-AL"/>
        </w:rPr>
      </w:pPr>
      <w:r w:rsidRPr="00B90E9F">
        <w:rPr>
          <w:spacing w:val="-4"/>
          <w:lang w:val="sq-AL"/>
        </w:rPr>
        <w:t>b) Vendimi që urdhëron pagesën e një tarife shtesë nxirret pas veprimit të sekuestrimit dhe vlerësimit të sendit. Në rastin e një mosmarrëveshjeje në lidhje me sendin e sekuestruar ose çmimin e tij, vendimi që urdhëron pagesën e një tarife shtesë nxirret pas zgjidhjes së mosmarrëveshjes, me kusht që sendi të mbetet i sekuestruar dhe të jetë vlerësuar.</w:t>
      </w:r>
    </w:p>
    <w:p w:rsidR="008225F6" w:rsidRPr="00B90E9F" w:rsidRDefault="008225F6" w:rsidP="008225F6">
      <w:pPr>
        <w:pStyle w:val="Paragrafi"/>
        <w:rPr>
          <w:spacing w:val="-4"/>
          <w:lang w:val="sq-AL"/>
        </w:rPr>
      </w:pPr>
      <w:r w:rsidRPr="00B90E9F">
        <w:rPr>
          <w:spacing w:val="-4"/>
          <w:lang w:val="sq-AL"/>
        </w:rPr>
        <w:t xml:space="preserve">4. Tarifa shtesë për </w:t>
      </w:r>
      <w:r w:rsidR="00E527D4" w:rsidRPr="00B90E9F">
        <w:rPr>
          <w:spacing w:val="-4"/>
          <w:lang w:val="sq-AL"/>
        </w:rPr>
        <w:t>shitjen e sendit të sekuestruar</w:t>
      </w:r>
    </w:p>
    <w:p w:rsidR="008225F6" w:rsidRPr="00B90E9F" w:rsidRDefault="008225F6" w:rsidP="008225F6">
      <w:pPr>
        <w:pStyle w:val="Paragrafi"/>
        <w:rPr>
          <w:spacing w:val="-4"/>
          <w:lang w:val="sq-AL"/>
        </w:rPr>
      </w:pPr>
      <w:r w:rsidRPr="00B90E9F">
        <w:rPr>
          <w:spacing w:val="-4"/>
          <w:lang w:val="sq-AL"/>
        </w:rPr>
        <w:t xml:space="preserve">a) </w:t>
      </w:r>
      <w:r w:rsidR="00E527D4" w:rsidRPr="00B90E9F">
        <w:rPr>
          <w:spacing w:val="-4"/>
          <w:lang w:val="sq-AL"/>
        </w:rPr>
        <w:t>N</w:t>
      </w:r>
      <w:r w:rsidRPr="00B90E9F">
        <w:rPr>
          <w:spacing w:val="-4"/>
          <w:lang w:val="sq-AL"/>
        </w:rPr>
        <w:t>jë subjekt përmbarimor merr një tarifë shtesë në një shumë prej 2% të çmimit të shitjes së sendit, e cila paguhet nga fituesi i ankandit. Ndërsa në rastin kur prona i kalon në pronësi kreditorit në bazë të nenit 577 të Kodit të Procedurës Civile, atëherë kreditori është i detyruar të paguajë 1% të çmimit.</w:t>
      </w:r>
    </w:p>
    <w:p w:rsidR="008225F6" w:rsidRPr="00B90E9F" w:rsidRDefault="008225F6" w:rsidP="008225F6">
      <w:pPr>
        <w:pStyle w:val="Paragrafi"/>
        <w:rPr>
          <w:spacing w:val="-4"/>
          <w:lang w:val="sq-AL"/>
        </w:rPr>
      </w:pPr>
      <w:r w:rsidRPr="00B90E9F">
        <w:rPr>
          <w:spacing w:val="-4"/>
          <w:lang w:val="sq-AL"/>
        </w:rPr>
        <w:t>5. Tarifa shtesë në formën e tarifave për orë dhe tarifave për distancë</w:t>
      </w:r>
    </w:p>
    <w:p w:rsidR="008225F6" w:rsidRPr="00B90E9F" w:rsidRDefault="008225F6" w:rsidP="008225F6">
      <w:pPr>
        <w:pStyle w:val="Paragrafi"/>
        <w:rPr>
          <w:spacing w:val="-4"/>
          <w:lang w:val="sq-AL"/>
        </w:rPr>
      </w:pPr>
      <w:r w:rsidRPr="00B90E9F">
        <w:rPr>
          <w:spacing w:val="-4"/>
          <w:lang w:val="sq-AL"/>
        </w:rPr>
        <w:t>Në rastin e kryerjes së një veprimi përmbarimor jashtë zyrës së subjektit përmbarimor, të përcaktuar në nënndarje</w:t>
      </w:r>
      <w:r w:rsidR="00794DE2" w:rsidRPr="00B90E9F">
        <w:rPr>
          <w:spacing w:val="-4"/>
          <w:lang w:val="sq-AL"/>
        </w:rPr>
        <w:t>t</w:t>
      </w:r>
      <w:r w:rsidRPr="00B90E9F">
        <w:rPr>
          <w:spacing w:val="-4"/>
          <w:lang w:val="sq-AL"/>
        </w:rPr>
        <w:t xml:space="preserve"> IX dhe XIII të këtij udhëzimi, subjekti përmbarimor ka të drejtën të kërkojë një tarifë prej 1,000 lekësh, duke filluar nga ora e dytë e veprimit. Detyrimi për pagesën e tarifës shtesë i lëshohet një personi që e ka shkaktuar atë dhe duhet të bëjë pagesën menjëherë pas kryerjes së veprimit përmbarimor. Tarifa shtesë për veprimet në distancë nga selia e përmbaruesit është 10 lekë/km.</w:t>
      </w:r>
    </w:p>
    <w:p w:rsidR="008225F6" w:rsidRPr="00B90E9F" w:rsidRDefault="008225F6" w:rsidP="008225F6">
      <w:pPr>
        <w:pStyle w:val="Paragrafi"/>
        <w:rPr>
          <w:spacing w:val="-4"/>
          <w:lang w:val="sq-AL"/>
        </w:rPr>
      </w:pPr>
      <w:r w:rsidRPr="00B90E9F">
        <w:rPr>
          <w:spacing w:val="-4"/>
          <w:lang w:val="sq-AL"/>
        </w:rPr>
        <w:t>6. Krahas shpenzimeve në lidhje me praninë e detyruar të debitorit, caktimin e përfaqësuesit ligjor të palës debitore, shpenzimet e kryera për veçimin e pjesës takuese të palës debitore dhe shpenzimet për lëshimin e dëshmisë së trashëgimisë së palës debitore etj., përmbaruesi duhet të marrë edhe një tarifë prej një page mujor</w:t>
      </w:r>
      <w:r w:rsidR="00705152" w:rsidRPr="00B90E9F">
        <w:rPr>
          <w:spacing w:val="-4"/>
          <w:lang w:val="sq-AL"/>
        </w:rPr>
        <w:t>e</w:t>
      </w:r>
      <w:r w:rsidRPr="00B90E9F">
        <w:rPr>
          <w:spacing w:val="-4"/>
          <w:lang w:val="sq-AL"/>
        </w:rPr>
        <w:t>.</w:t>
      </w:r>
    </w:p>
    <w:p w:rsidR="008225F6" w:rsidRPr="00B90E9F" w:rsidRDefault="008225F6" w:rsidP="008225F6">
      <w:pPr>
        <w:pStyle w:val="Paragrafi"/>
        <w:rPr>
          <w:spacing w:val="-4"/>
          <w:lang w:val="sq-AL"/>
        </w:rPr>
      </w:pPr>
      <w:r w:rsidRPr="00B90E9F">
        <w:rPr>
          <w:spacing w:val="-4"/>
          <w:lang w:val="sq-AL"/>
        </w:rPr>
        <w:t>7. Tarifat shtesë gjatë procedurës përmbarimore</w:t>
      </w:r>
    </w:p>
    <w:p w:rsidR="008225F6" w:rsidRPr="00B90E9F" w:rsidRDefault="008225F6" w:rsidP="008225F6">
      <w:pPr>
        <w:pStyle w:val="Paragrafi"/>
        <w:rPr>
          <w:spacing w:val="-4"/>
          <w:lang w:val="sq-AL"/>
        </w:rPr>
      </w:pPr>
      <w:r w:rsidRPr="00B90E9F">
        <w:rPr>
          <w:spacing w:val="-4"/>
          <w:lang w:val="sq-AL"/>
        </w:rPr>
        <w:t>a) Tarifa shtesë për veprimet e mëposhtme përmbarimore:</w:t>
      </w:r>
    </w:p>
    <w:p w:rsidR="008225F6" w:rsidRPr="00B90E9F" w:rsidRDefault="008225F6" w:rsidP="008225F6">
      <w:pPr>
        <w:pStyle w:val="Paragrafi"/>
        <w:rPr>
          <w:spacing w:val="-4"/>
          <w:lang w:val="sq-AL"/>
        </w:rPr>
      </w:pPr>
      <w:r w:rsidRPr="00B90E9F">
        <w:rPr>
          <w:spacing w:val="-4"/>
          <w:lang w:val="sq-AL"/>
        </w:rPr>
        <w:t>i) reklamimin e një sendi të luajtshëm;</w:t>
      </w:r>
    </w:p>
    <w:p w:rsidR="008225F6" w:rsidRPr="00B90E9F" w:rsidRDefault="008225F6" w:rsidP="008225F6">
      <w:pPr>
        <w:pStyle w:val="Paragrafi"/>
        <w:rPr>
          <w:spacing w:val="-4"/>
          <w:lang w:val="sq-AL"/>
        </w:rPr>
      </w:pPr>
      <w:r w:rsidRPr="00B90E9F">
        <w:rPr>
          <w:spacing w:val="-4"/>
          <w:lang w:val="sq-AL"/>
        </w:rPr>
        <w:t>ii) lirimin e sendi</w:t>
      </w:r>
      <w:r w:rsidR="00D6379F" w:rsidRPr="00B90E9F">
        <w:rPr>
          <w:spacing w:val="-4"/>
          <w:lang w:val="sq-AL"/>
        </w:rPr>
        <w:t>t</w:t>
      </w:r>
      <w:r w:rsidRPr="00B90E9F">
        <w:rPr>
          <w:spacing w:val="-4"/>
          <w:lang w:val="sq-AL"/>
        </w:rPr>
        <w:t xml:space="preserve"> të paluajtshëm;</w:t>
      </w:r>
    </w:p>
    <w:p w:rsidR="008225F6" w:rsidRPr="00B90E9F" w:rsidRDefault="008225F6" w:rsidP="008225F6">
      <w:pPr>
        <w:pStyle w:val="Paragrafi"/>
        <w:rPr>
          <w:spacing w:val="-4"/>
          <w:lang w:val="sq-AL"/>
        </w:rPr>
      </w:pPr>
      <w:r w:rsidRPr="00B90E9F">
        <w:rPr>
          <w:spacing w:val="-4"/>
          <w:lang w:val="sq-AL"/>
        </w:rPr>
        <w:t xml:space="preserve">iii) administrimin e arshivimin e dosjes përmbarimore; </w:t>
      </w:r>
    </w:p>
    <w:p w:rsidR="008225F6" w:rsidRPr="00B90E9F" w:rsidRDefault="008225F6" w:rsidP="008225F6">
      <w:pPr>
        <w:pStyle w:val="Paragrafi"/>
        <w:rPr>
          <w:spacing w:val="-4"/>
          <w:lang w:val="sq-AL"/>
        </w:rPr>
      </w:pPr>
      <w:r w:rsidRPr="00B90E9F">
        <w:rPr>
          <w:spacing w:val="-4"/>
          <w:lang w:val="sq-AL"/>
        </w:rPr>
        <w:t>iv) organizimin e ankandit</w:t>
      </w:r>
      <w:r w:rsidR="00202CD5" w:rsidRPr="00B90E9F">
        <w:rPr>
          <w:spacing w:val="-4"/>
          <w:lang w:val="sq-AL"/>
        </w:rPr>
        <w:t>.</w:t>
      </w:r>
    </w:p>
    <w:p w:rsidR="008225F6" w:rsidRPr="00B90E9F" w:rsidRDefault="008225F6" w:rsidP="008225F6">
      <w:pPr>
        <w:pStyle w:val="Paragrafi"/>
        <w:rPr>
          <w:spacing w:val="-4"/>
          <w:lang w:val="sq-AL"/>
        </w:rPr>
      </w:pPr>
      <w:r w:rsidRPr="00B90E9F">
        <w:rPr>
          <w:spacing w:val="-4"/>
          <w:lang w:val="sq-AL"/>
        </w:rPr>
        <w:t>b) Për një veprim të përcaktuar në nënparagrafin “i” të shkronjës “a” të kësaj pike, tarifa shtesë e subjektit përmbarimor është një shumë e barabartë me gjysmën e minimumit zyrtar të pagës mujore</w:t>
      </w:r>
      <w:r w:rsidR="00202CD5" w:rsidRPr="00B90E9F">
        <w:rPr>
          <w:spacing w:val="-4"/>
          <w:lang w:val="sq-AL"/>
        </w:rPr>
        <w:t>.</w:t>
      </w:r>
    </w:p>
    <w:p w:rsidR="008225F6" w:rsidRPr="00B90E9F" w:rsidRDefault="008225F6" w:rsidP="008225F6">
      <w:pPr>
        <w:pStyle w:val="Paragrafi"/>
        <w:rPr>
          <w:spacing w:val="-4"/>
          <w:lang w:val="sq-AL"/>
        </w:rPr>
      </w:pPr>
      <w:r w:rsidRPr="00B90E9F">
        <w:rPr>
          <w:spacing w:val="-4"/>
          <w:lang w:val="sq-AL"/>
        </w:rPr>
        <w:t>c) Në rastin e organizimit të një ankandi, tarifa shtesë e subjektit përmbarimor do të jetë një shumë e barabartë me pagën minimale mujore zyrtare. Në rastet e shitjes së pasurisë, tarifa shtesë paguhet nga kreditori ose nga ofertuesi që shpallet fitues në ankand</w:t>
      </w:r>
      <w:r w:rsidR="00202CD5" w:rsidRPr="00B90E9F">
        <w:rPr>
          <w:spacing w:val="-4"/>
          <w:lang w:val="sq-AL"/>
        </w:rPr>
        <w:t>.</w:t>
      </w:r>
    </w:p>
    <w:p w:rsidR="00B90E9F" w:rsidRDefault="00B90E9F" w:rsidP="008225F6">
      <w:pPr>
        <w:pStyle w:val="Paragrafi"/>
        <w:rPr>
          <w:spacing w:val="-4"/>
          <w:lang w:val="sq-AL"/>
        </w:rPr>
      </w:pPr>
    </w:p>
    <w:p w:rsidR="008225F6" w:rsidRPr="00B90E9F" w:rsidRDefault="008225F6" w:rsidP="008225F6">
      <w:pPr>
        <w:pStyle w:val="Paragrafi"/>
        <w:rPr>
          <w:spacing w:val="-4"/>
          <w:lang w:val="sq-AL"/>
        </w:rPr>
      </w:pPr>
      <w:r w:rsidRPr="00B90E9F">
        <w:rPr>
          <w:spacing w:val="-4"/>
          <w:lang w:val="sq-AL"/>
        </w:rPr>
        <w:t>d) Tarifa shtesë për lirimin e sendit të paluajtshëm ose vënien në posedim të sendit të paluajtshëm palës kërkuese është e barabartë me shumën e dy pagave minimale zyrtare mujore</w:t>
      </w:r>
      <w:r w:rsidR="00202CD5" w:rsidRPr="00B90E9F">
        <w:rPr>
          <w:spacing w:val="-4"/>
          <w:lang w:val="sq-AL"/>
        </w:rPr>
        <w:t>.</w:t>
      </w:r>
    </w:p>
    <w:p w:rsidR="008225F6" w:rsidRPr="00B90E9F" w:rsidRDefault="00362137" w:rsidP="008225F6">
      <w:pPr>
        <w:pStyle w:val="Paragrafi"/>
        <w:rPr>
          <w:spacing w:val="-4"/>
          <w:lang w:val="sq-AL"/>
        </w:rPr>
      </w:pPr>
      <w:r w:rsidRPr="00B90E9F">
        <w:rPr>
          <w:spacing w:val="-4"/>
          <w:lang w:val="sq-AL"/>
        </w:rPr>
        <w:t>dh) Për administrimin e ark</w:t>
      </w:r>
      <w:r w:rsidR="008225F6" w:rsidRPr="00B90E9F">
        <w:rPr>
          <w:spacing w:val="-4"/>
          <w:lang w:val="sq-AL"/>
        </w:rPr>
        <w:t>ivimin e dosjes përmbarimore, tarifa shtesë është një shumë e barabartë me një të katërtën e pagës minimale zyrtare mujore.</w:t>
      </w:r>
    </w:p>
    <w:p w:rsidR="008225F6" w:rsidRPr="00B90E9F" w:rsidRDefault="008225F6" w:rsidP="008225F6">
      <w:pPr>
        <w:pStyle w:val="Paragrafi"/>
        <w:rPr>
          <w:spacing w:val="-4"/>
          <w:lang w:val="sq-AL"/>
        </w:rPr>
      </w:pPr>
      <w:r w:rsidRPr="00B90E9F">
        <w:rPr>
          <w:spacing w:val="-4"/>
          <w:lang w:val="sq-AL"/>
        </w:rPr>
        <w:t>XIII. Tarifa përmbarimore për ekzekutimin e titullit me objekt d</w:t>
      </w:r>
      <w:r w:rsidR="00703F81" w:rsidRPr="00B90E9F">
        <w:rPr>
          <w:spacing w:val="-4"/>
          <w:lang w:val="sq-AL"/>
        </w:rPr>
        <w:t>etyrimi ushqimor e takim fëmije</w:t>
      </w:r>
    </w:p>
    <w:p w:rsidR="008225F6" w:rsidRPr="00B90E9F" w:rsidRDefault="008225F6" w:rsidP="008225F6">
      <w:pPr>
        <w:pStyle w:val="Paragrafi"/>
        <w:rPr>
          <w:spacing w:val="-4"/>
          <w:lang w:val="sq-AL"/>
        </w:rPr>
      </w:pPr>
      <w:r w:rsidRPr="00B90E9F">
        <w:rPr>
          <w:spacing w:val="-4"/>
          <w:lang w:val="sq-AL"/>
        </w:rPr>
        <w:t>1. Tarifa që paguhet për zbatimin e një detyrimi ushqimor është një shumë që përputhet me normën e detyrimit përcaktuar në titullin ekzekutiv. Kjo tarifë arkëtohet së bashku me pagesën e parë mujore. Nëse debitori paguan vetëm një pjesë të detyrimit ushqimor, atëherë arkëtohet një tarifë që është në përpjesëtim me shumën e vjelë nga debitori.</w:t>
      </w:r>
    </w:p>
    <w:p w:rsidR="008225F6" w:rsidRPr="00B90E9F" w:rsidRDefault="008225F6" w:rsidP="008225F6">
      <w:pPr>
        <w:pStyle w:val="Paragrafi"/>
        <w:rPr>
          <w:spacing w:val="-4"/>
          <w:lang w:val="sq-AL"/>
        </w:rPr>
      </w:pPr>
      <w:r w:rsidRPr="00B90E9F">
        <w:rPr>
          <w:spacing w:val="-4"/>
          <w:lang w:val="sq-AL"/>
        </w:rPr>
        <w:t>2. Nëse debitori i pezullon pagesat e detyrimit ushqimor, e si rezultat i kësaj kryhen veprime përmbarimore shtesë, me qëllim që të sigurohet përmbushja e mëtejshme e pretendimit, atëherë kërkohet një tarifë shtesë në një shumë që përputhet me gjysmën e vlerës së detyrimit ushqimor.</w:t>
      </w:r>
    </w:p>
    <w:p w:rsidR="00B90E9F" w:rsidRDefault="00B90E9F" w:rsidP="008225F6">
      <w:pPr>
        <w:pStyle w:val="Paragrafi"/>
        <w:rPr>
          <w:spacing w:val="-4"/>
          <w:lang w:val="sq-AL"/>
        </w:rPr>
      </w:pPr>
    </w:p>
    <w:p w:rsidR="008225F6" w:rsidRPr="00B90E9F" w:rsidRDefault="008225F6" w:rsidP="008225F6">
      <w:pPr>
        <w:pStyle w:val="Paragrafi"/>
        <w:rPr>
          <w:spacing w:val="-4"/>
          <w:lang w:val="sq-AL"/>
        </w:rPr>
      </w:pPr>
      <w:r w:rsidRPr="00B90E9F">
        <w:rPr>
          <w:spacing w:val="-4"/>
          <w:lang w:val="sq-AL"/>
        </w:rPr>
        <w:t>3. Nëse ka vonesa në pagesat e detyrimit ushqimor dhe është përcaktuar shuma e këtyre prapambetjeve, tarifa për arkëtimin e shumës së borxhit llogaritet sipas tabelës së normës së tarifave.</w:t>
      </w:r>
    </w:p>
    <w:p w:rsidR="008225F6" w:rsidRPr="00B90E9F" w:rsidRDefault="008225F6" w:rsidP="008225F6">
      <w:pPr>
        <w:pStyle w:val="Paragrafi"/>
        <w:rPr>
          <w:spacing w:val="-4"/>
          <w:lang w:val="sq-AL"/>
        </w:rPr>
      </w:pPr>
      <w:r w:rsidRPr="00B90E9F">
        <w:rPr>
          <w:spacing w:val="-4"/>
          <w:lang w:val="sq-AL"/>
        </w:rPr>
        <w:t>4. Tarifa që duhet të parapaguajë kreditori në rastin e një takimi me fëmijën është e barabartë me një pagë minimale mujore.</w:t>
      </w:r>
    </w:p>
    <w:p w:rsidR="008225F6" w:rsidRPr="00B90E9F" w:rsidRDefault="008225F6" w:rsidP="008225F6">
      <w:pPr>
        <w:pStyle w:val="Paragrafi"/>
        <w:rPr>
          <w:spacing w:val="-4"/>
          <w:lang w:val="sq-AL"/>
        </w:rPr>
      </w:pPr>
      <w:r w:rsidRPr="00B90E9F">
        <w:rPr>
          <w:spacing w:val="-4"/>
          <w:lang w:val="sq-AL"/>
        </w:rPr>
        <w:t>XIV. Udhëzimi i ministrit të Drejtësisë e ministrit të Financave nr. 1240/5, datë 15.9.2009, revokohet.</w:t>
      </w:r>
    </w:p>
    <w:p w:rsidR="008225F6" w:rsidRPr="00B90E9F" w:rsidRDefault="008225F6" w:rsidP="008225F6">
      <w:pPr>
        <w:pStyle w:val="Paragrafi"/>
        <w:rPr>
          <w:spacing w:val="-4"/>
          <w:lang w:val="sq-AL"/>
        </w:rPr>
      </w:pPr>
      <w:r w:rsidRPr="00B90E9F">
        <w:rPr>
          <w:spacing w:val="-4"/>
          <w:lang w:val="sq-AL"/>
        </w:rPr>
        <w:t>XV. Ngarkohen për zbatimin e këtij udhëzimi zyrat përmbarimore private që funksionojnë sipas ligjit nr. 10031, datë 11.12.2009 “Për shërbimin përmbarimor gjyqësor privat”, i ndryshuar.</w:t>
      </w:r>
    </w:p>
    <w:p w:rsidR="008225F6" w:rsidRPr="00B90E9F" w:rsidRDefault="008225F6" w:rsidP="008225F6">
      <w:pPr>
        <w:pStyle w:val="Paragrafi"/>
        <w:rPr>
          <w:spacing w:val="-4"/>
          <w:lang w:val="sq-AL"/>
        </w:rPr>
      </w:pPr>
      <w:r w:rsidRPr="00B90E9F">
        <w:rPr>
          <w:spacing w:val="-4"/>
          <w:lang w:val="sq-AL"/>
        </w:rPr>
        <w:t>Ky udhëzim hyn në fuqi pas botimit në Fletoren Zyrtare.</w:t>
      </w:r>
    </w:p>
    <w:p w:rsidR="008225F6" w:rsidRPr="00B90E9F" w:rsidRDefault="008225F6" w:rsidP="008225F6">
      <w:pPr>
        <w:pStyle w:val="Paragrafi"/>
        <w:rPr>
          <w:spacing w:val="-4"/>
          <w:lang w:val="sq-AL"/>
        </w:rPr>
      </w:pPr>
    </w:p>
    <w:tbl>
      <w:tblPr>
        <w:tblW w:w="0" w:type="auto"/>
        <w:jc w:val="center"/>
        <w:tblLook w:val="04A0" w:firstRow="1" w:lastRow="0" w:firstColumn="1" w:lastColumn="0" w:noHBand="0" w:noVBand="1"/>
      </w:tblPr>
      <w:tblGrid>
        <w:gridCol w:w="2532"/>
        <w:gridCol w:w="2559"/>
      </w:tblGrid>
      <w:tr w:rsidR="008225F6" w:rsidRPr="00B90E9F" w:rsidTr="00D91737">
        <w:trPr>
          <w:jc w:val="center"/>
        </w:trPr>
        <w:tc>
          <w:tcPr>
            <w:tcW w:w="5210" w:type="dxa"/>
          </w:tcPr>
          <w:p w:rsidR="008225F6" w:rsidRPr="00B90E9F" w:rsidRDefault="008225F6" w:rsidP="00D91737">
            <w:pPr>
              <w:pStyle w:val="Paragrafi"/>
              <w:ind w:firstLine="0"/>
              <w:jc w:val="center"/>
              <w:rPr>
                <w:spacing w:val="-4"/>
                <w:lang w:val="sq-AL"/>
              </w:rPr>
            </w:pPr>
            <w:r w:rsidRPr="00B90E9F">
              <w:rPr>
                <w:spacing w:val="-4"/>
                <w:lang w:val="sq-AL"/>
              </w:rPr>
              <w:t>MINISTRI I DREJTËSISË</w:t>
            </w:r>
          </w:p>
          <w:p w:rsidR="008225F6" w:rsidRPr="00B90E9F" w:rsidRDefault="008225F6" w:rsidP="00D91737">
            <w:pPr>
              <w:pStyle w:val="Paragrafi"/>
              <w:ind w:firstLine="0"/>
              <w:jc w:val="center"/>
              <w:rPr>
                <w:b/>
                <w:spacing w:val="-4"/>
                <w:lang w:val="sq-AL"/>
              </w:rPr>
            </w:pPr>
            <w:r w:rsidRPr="00B90E9F">
              <w:rPr>
                <w:b/>
                <w:spacing w:val="-4"/>
                <w:lang w:val="sq-AL"/>
              </w:rPr>
              <w:t>Nasip Naço</w:t>
            </w:r>
          </w:p>
        </w:tc>
        <w:tc>
          <w:tcPr>
            <w:tcW w:w="5211" w:type="dxa"/>
          </w:tcPr>
          <w:p w:rsidR="008225F6" w:rsidRPr="00B90E9F" w:rsidRDefault="008225F6" w:rsidP="00D91737">
            <w:pPr>
              <w:pStyle w:val="Paragrafi"/>
              <w:ind w:firstLine="0"/>
              <w:jc w:val="center"/>
              <w:rPr>
                <w:spacing w:val="-4"/>
                <w:lang w:val="sq-AL"/>
              </w:rPr>
            </w:pPr>
            <w:r w:rsidRPr="00B90E9F">
              <w:rPr>
                <w:spacing w:val="-4"/>
                <w:lang w:val="sq-AL"/>
              </w:rPr>
              <w:t>MINISTRI I FINANCAVE</w:t>
            </w:r>
          </w:p>
          <w:p w:rsidR="008225F6" w:rsidRPr="00B90E9F" w:rsidRDefault="008225F6" w:rsidP="00D91737">
            <w:pPr>
              <w:pStyle w:val="Paragrafi"/>
              <w:ind w:firstLine="0"/>
              <w:jc w:val="center"/>
              <w:rPr>
                <w:b/>
                <w:spacing w:val="-4"/>
                <w:lang w:val="sq-AL"/>
              </w:rPr>
            </w:pPr>
            <w:r w:rsidRPr="00B90E9F">
              <w:rPr>
                <w:b/>
                <w:spacing w:val="-4"/>
                <w:lang w:val="sq-AL"/>
              </w:rPr>
              <w:t>Shkëlqim Cani</w:t>
            </w:r>
          </w:p>
        </w:tc>
      </w:tr>
      <w:tr w:rsidR="008225F6" w:rsidRPr="00B90E9F" w:rsidTr="00D91737">
        <w:trPr>
          <w:jc w:val="center"/>
        </w:trPr>
        <w:tc>
          <w:tcPr>
            <w:tcW w:w="5210" w:type="dxa"/>
          </w:tcPr>
          <w:p w:rsidR="008225F6" w:rsidRPr="00B90E9F" w:rsidRDefault="008225F6" w:rsidP="00D91737">
            <w:pPr>
              <w:pStyle w:val="Paragrafi"/>
              <w:ind w:firstLine="0"/>
              <w:rPr>
                <w:spacing w:val="-4"/>
                <w:lang w:val="sq-AL"/>
              </w:rPr>
            </w:pPr>
          </w:p>
        </w:tc>
        <w:tc>
          <w:tcPr>
            <w:tcW w:w="5211" w:type="dxa"/>
          </w:tcPr>
          <w:p w:rsidR="008225F6" w:rsidRPr="00B90E9F" w:rsidRDefault="008225F6" w:rsidP="00D91737">
            <w:pPr>
              <w:pStyle w:val="Paragrafi"/>
              <w:ind w:firstLine="0"/>
              <w:rPr>
                <w:spacing w:val="-4"/>
                <w:lang w:val="sq-AL"/>
              </w:rPr>
            </w:pPr>
          </w:p>
        </w:tc>
      </w:tr>
    </w:tbl>
    <w:p w:rsidR="008225F6" w:rsidRPr="00B90E9F" w:rsidRDefault="008225F6" w:rsidP="008225F6">
      <w:pPr>
        <w:pStyle w:val="Paragrafi"/>
        <w:rPr>
          <w:spacing w:val="-4"/>
          <w:lang w:val="sq-AL"/>
        </w:rPr>
      </w:pPr>
    </w:p>
    <w:p w:rsidR="008225F6" w:rsidRPr="00B90E9F" w:rsidRDefault="008225F6" w:rsidP="008225F6">
      <w:pPr>
        <w:rPr>
          <w:spacing w:val="-4"/>
          <w:lang w:val="sq-AL"/>
        </w:rPr>
      </w:pPr>
    </w:p>
    <w:p w:rsidR="008225F6" w:rsidRPr="00B90E9F" w:rsidRDefault="008225F6" w:rsidP="008225F6">
      <w:pPr>
        <w:autoSpaceDE w:val="0"/>
        <w:autoSpaceDN w:val="0"/>
        <w:adjustRightInd w:val="0"/>
        <w:spacing w:after="0" w:line="240" w:lineRule="auto"/>
        <w:rPr>
          <w:rFonts w:ascii="CG Times" w:hAnsi="CG Times"/>
          <w:color w:val="000000"/>
          <w:spacing w:val="-4"/>
          <w:sz w:val="21"/>
          <w:szCs w:val="21"/>
          <w:lang w:val="sq-AL"/>
        </w:rPr>
      </w:pPr>
    </w:p>
    <w:p w:rsidR="00E5765B" w:rsidRPr="006E210D" w:rsidRDefault="00E5765B" w:rsidP="00E5765B">
      <w:pPr>
        <w:autoSpaceDE w:val="0"/>
        <w:autoSpaceDN w:val="0"/>
        <w:adjustRightInd w:val="0"/>
        <w:ind w:left="855"/>
        <w:rPr>
          <w:rFonts w:ascii="CG Times" w:hAnsi="CG Times"/>
          <w:sz w:val="18"/>
          <w:szCs w:val="18"/>
          <w:lang w:val="sq-AL"/>
        </w:rPr>
      </w:pPr>
    </w:p>
    <w:p w:rsidR="00A12D9A" w:rsidRPr="006E210D" w:rsidRDefault="00A12D9A" w:rsidP="007F14AB">
      <w:pPr>
        <w:pStyle w:val="Paragrafi"/>
        <w:rPr>
          <w:lang w:val="sq-AL"/>
        </w:rPr>
        <w:sectPr w:rsidR="00A12D9A" w:rsidRPr="006E210D" w:rsidSect="00A12D9A">
          <w:type w:val="continuous"/>
          <w:pgSz w:w="11907" w:h="16840" w:code="9"/>
          <w:pgMar w:top="851" w:right="851" w:bottom="851" w:left="851" w:header="1134" w:footer="1134" w:gutter="0"/>
          <w:cols w:num="2" w:space="454"/>
          <w:docGrid w:linePitch="360"/>
        </w:sectPr>
      </w:pPr>
    </w:p>
    <w:p w:rsidR="00E5765B" w:rsidRPr="006E210D" w:rsidRDefault="00E5765B" w:rsidP="007F14AB">
      <w:pPr>
        <w:pStyle w:val="Paragrafi"/>
        <w:rPr>
          <w:lang w:val="sq-AL"/>
        </w:rPr>
      </w:pPr>
    </w:p>
    <w:p w:rsidR="007F14AB" w:rsidRPr="006E210D" w:rsidRDefault="007F14AB" w:rsidP="007F14AB">
      <w:pPr>
        <w:ind w:firstLine="0"/>
        <w:rPr>
          <w:rFonts w:ascii="CG Times" w:hAnsi="CG Times"/>
          <w:lang w:val="sq-AL"/>
        </w:rPr>
      </w:pPr>
    </w:p>
    <w:p w:rsidR="007F14AB" w:rsidRPr="006E210D" w:rsidRDefault="007F14AB" w:rsidP="007F14AB">
      <w:pPr>
        <w:ind w:firstLine="0"/>
        <w:rPr>
          <w:rFonts w:ascii="CG Times" w:hAnsi="CG Times"/>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5A1F24" w:rsidRPr="006E210D" w:rsidRDefault="005A1F24"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sectPr w:rsidR="00D72D5C" w:rsidRPr="006E210D" w:rsidSect="00B902DB">
          <w:type w:val="continuous"/>
          <w:pgSz w:w="11907" w:h="16840" w:code="9"/>
          <w:pgMar w:top="851" w:right="851" w:bottom="851" w:left="851" w:header="1134" w:footer="1134" w:gutter="0"/>
          <w:cols w:space="454"/>
          <w:docGrid w:linePitch="360"/>
        </w:sect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p w:rsidR="00D72D5C" w:rsidRPr="006E210D" w:rsidRDefault="00D72D5C" w:rsidP="00182A7A">
      <w:pPr>
        <w:pStyle w:val="Paragrafi"/>
        <w:rPr>
          <w:lang w:val="sq-AL"/>
        </w:rPr>
      </w:pPr>
    </w:p>
    <w:sectPr w:rsidR="00D72D5C" w:rsidRPr="006E210D" w:rsidSect="00D72D5C">
      <w:pgSz w:w="16840" w:h="11907" w:orient="landscape"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158" w:rsidRDefault="003A1158" w:rsidP="00D83D4C">
      <w:pPr>
        <w:spacing w:after="0" w:line="240" w:lineRule="auto"/>
      </w:pPr>
      <w:r>
        <w:separator/>
      </w:r>
    </w:p>
  </w:endnote>
  <w:endnote w:type="continuationSeparator" w:id="0">
    <w:p w:rsidR="003A1158" w:rsidRDefault="003A115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038" w:rsidRPr="00103B83" w:rsidRDefault="00F74038" w:rsidP="00103B83">
    <w:pPr>
      <w:spacing w:after="0" w:line="240" w:lineRule="auto"/>
      <w:ind w:firstLine="0"/>
      <w:rPr>
        <w:rFonts w:ascii="CG Times" w:hAnsi="CG Times"/>
      </w:rPr>
    </w:pPr>
    <w:r w:rsidRPr="00103B83">
      <w:rPr>
        <w:rFonts w:ascii="CG Times" w:hAnsi="CG Times"/>
      </w:rPr>
      <w:fldChar w:fldCharType="begin"/>
    </w:r>
    <w:r w:rsidRPr="00103B83">
      <w:rPr>
        <w:rFonts w:ascii="CG Times" w:hAnsi="CG Times"/>
      </w:rPr>
      <w:instrText xml:space="preserve"> PAGE   \* MERGEFORMAT </w:instrText>
    </w:r>
    <w:r w:rsidRPr="00103B83">
      <w:rPr>
        <w:rFonts w:ascii="CG Times" w:hAnsi="CG Times"/>
      </w:rPr>
      <w:fldChar w:fldCharType="separate"/>
    </w:r>
    <w:r w:rsidR="00515564">
      <w:rPr>
        <w:rFonts w:ascii="CG Times" w:hAnsi="CG Times"/>
        <w:noProof/>
      </w:rPr>
      <w:t>650</w:t>
    </w:r>
    <w:r w:rsidRPr="00103B83">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038" w:rsidRPr="00103B83" w:rsidRDefault="00F74038" w:rsidP="00D46BD1">
    <w:pPr>
      <w:spacing w:after="0" w:line="240" w:lineRule="auto"/>
      <w:ind w:firstLine="0"/>
      <w:jc w:val="right"/>
      <w:rPr>
        <w:rFonts w:ascii="CG Times" w:hAnsi="CG Times"/>
        <w:sz w:val="21"/>
        <w:szCs w:val="21"/>
      </w:rPr>
    </w:pPr>
    <w:r w:rsidRPr="00103B83">
      <w:rPr>
        <w:rFonts w:ascii="CG Times" w:hAnsi="CG Times"/>
        <w:sz w:val="21"/>
        <w:szCs w:val="21"/>
      </w:rPr>
      <w:fldChar w:fldCharType="begin"/>
    </w:r>
    <w:r w:rsidRPr="00103B83">
      <w:rPr>
        <w:rFonts w:ascii="CG Times" w:hAnsi="CG Times"/>
        <w:sz w:val="21"/>
        <w:szCs w:val="21"/>
      </w:rPr>
      <w:instrText xml:space="preserve"> PAGE   \* MERGEFORMAT </w:instrText>
    </w:r>
    <w:r w:rsidRPr="00103B83">
      <w:rPr>
        <w:rFonts w:ascii="CG Times" w:hAnsi="CG Times"/>
        <w:sz w:val="21"/>
        <w:szCs w:val="21"/>
      </w:rPr>
      <w:fldChar w:fldCharType="separate"/>
    </w:r>
    <w:r w:rsidR="00515564">
      <w:rPr>
        <w:rFonts w:ascii="CG Times" w:hAnsi="CG Times"/>
        <w:noProof/>
        <w:sz w:val="21"/>
        <w:szCs w:val="21"/>
      </w:rPr>
      <w:t>651</w:t>
    </w:r>
    <w:r w:rsidRPr="00103B83">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158" w:rsidRDefault="003A1158" w:rsidP="00D83D4C">
      <w:pPr>
        <w:spacing w:after="0" w:line="240" w:lineRule="auto"/>
      </w:pPr>
      <w:r>
        <w:separator/>
      </w:r>
    </w:p>
  </w:footnote>
  <w:footnote w:type="continuationSeparator" w:id="0">
    <w:p w:rsidR="003A1158" w:rsidRDefault="003A1158" w:rsidP="00D83D4C">
      <w:pPr>
        <w:spacing w:after="0" w:line="240" w:lineRule="auto"/>
      </w:pPr>
      <w:r>
        <w:continuationSeparator/>
      </w:r>
    </w:p>
  </w:footnote>
  <w:footnote w:id="1">
    <w:p w:rsidR="00F74038" w:rsidRPr="00352009" w:rsidRDefault="00F74038" w:rsidP="0080391C">
      <w:pPr>
        <w:pStyle w:val="FootnoteText"/>
        <w:rPr>
          <w:rFonts w:ascii="CG Times" w:hAnsi="CG Times"/>
          <w:sz w:val="17"/>
          <w:szCs w:val="17"/>
          <w:lang w:val="en-US"/>
        </w:rPr>
      </w:pPr>
      <w:r w:rsidRPr="00352009">
        <w:rPr>
          <w:rStyle w:val="FootnoteReference"/>
          <w:rFonts w:ascii="CG Times" w:hAnsi="CG Times"/>
          <w:sz w:val="17"/>
          <w:szCs w:val="17"/>
        </w:rPr>
        <w:footnoteRef/>
      </w:r>
      <w:r w:rsidRPr="00352009">
        <w:rPr>
          <w:rFonts w:ascii="CG Times" w:hAnsi="CG Times"/>
          <w:sz w:val="17"/>
          <w:szCs w:val="17"/>
        </w:rPr>
        <w:t xml:space="preserve">  Njoftimi do të konsiderohet një i vetëm edhe pse i dërgohet në të njëjtin moment disa bankave apo ZVRPP-ve.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038" w:rsidRDefault="00F74038" w:rsidP="007567B8">
    <w:pPr>
      <w:spacing w:after="0" w:line="240" w:lineRule="auto"/>
      <w:rPr>
        <w:rFonts w:ascii="CG Times" w:hAnsi="CG Times"/>
        <w:sz w:val="20"/>
        <w:szCs w:val="20"/>
      </w:rPr>
    </w:pPr>
    <w:r>
      <w:rPr>
        <w:rFonts w:ascii="CG Times" w:hAnsi="CG Times"/>
        <w:sz w:val="20"/>
        <w:szCs w:val="20"/>
      </w:rPr>
      <w:t>Fletore Zyrtare nr.27</w:t>
    </w:r>
    <w:r w:rsidR="004B6BAF">
      <w:rPr>
        <w:rFonts w:ascii="CG Times" w:hAnsi="CG Times"/>
        <w:sz w:val="20"/>
        <w:szCs w:val="20"/>
      </w:rPr>
      <w:t>, datë 10.3</w:t>
    </w:r>
    <w:r w:rsidRPr="008A20B3">
      <w:rPr>
        <w:rFonts w:ascii="CG Times" w:hAnsi="CG Times"/>
        <w:sz w:val="20"/>
        <w:szCs w:val="20"/>
      </w:rPr>
      <w:t>.2014</w:t>
    </w:r>
  </w:p>
  <w:p w:rsidR="00F74038" w:rsidRPr="00045422" w:rsidRDefault="00F74038"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038" w:rsidRDefault="00F74038" w:rsidP="007567B8">
    <w:pPr>
      <w:spacing w:after="0" w:line="240" w:lineRule="auto"/>
      <w:jc w:val="right"/>
      <w:rPr>
        <w:rFonts w:ascii="CG Times" w:hAnsi="CG Times"/>
        <w:sz w:val="20"/>
        <w:szCs w:val="20"/>
      </w:rPr>
    </w:pPr>
    <w:r w:rsidRPr="008A20B3">
      <w:rPr>
        <w:rFonts w:ascii="CG Times" w:hAnsi="CG Times"/>
        <w:sz w:val="20"/>
        <w:szCs w:val="20"/>
      </w:rPr>
      <w:t>Fletor</w:t>
    </w:r>
    <w:r w:rsidR="004B6BAF">
      <w:rPr>
        <w:rFonts w:ascii="CG Times" w:hAnsi="CG Times"/>
        <w:sz w:val="20"/>
        <w:szCs w:val="20"/>
      </w:rPr>
      <w:t>e Zyrtare nr.27, datë 10.3</w:t>
    </w:r>
    <w:r>
      <w:rPr>
        <w:rFonts w:ascii="CG Times" w:hAnsi="CG Times"/>
        <w:sz w:val="20"/>
        <w:szCs w:val="20"/>
      </w:rPr>
      <w:t>.2014</w:t>
    </w:r>
  </w:p>
  <w:p w:rsidR="00F74038" w:rsidRPr="00D72D5C" w:rsidRDefault="00F74038"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C317B"/>
    <w:multiLevelType w:val="hybridMultilevel"/>
    <w:tmpl w:val="F03CDD78"/>
    <w:lvl w:ilvl="0" w:tplc="A9EA01D6">
      <w:start w:val="2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9340A"/>
    <w:multiLevelType w:val="hybridMultilevel"/>
    <w:tmpl w:val="218A24C2"/>
    <w:lvl w:ilvl="0" w:tplc="A9EA01D6">
      <w:start w:val="20"/>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875856"/>
    <w:multiLevelType w:val="hybridMultilevel"/>
    <w:tmpl w:val="ED86C626"/>
    <w:lvl w:ilvl="0" w:tplc="C3E83BA8">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ABD4615"/>
    <w:multiLevelType w:val="hybridMultilevel"/>
    <w:tmpl w:val="F2507BCE"/>
    <w:lvl w:ilvl="0" w:tplc="6C5C6826">
      <w:start w:val="1"/>
      <w:numFmt w:val="decimal"/>
      <w:lvlText w:val="%1)"/>
      <w:lvlJc w:val="left"/>
      <w:pPr>
        <w:ind w:left="495" w:hanging="360"/>
      </w:pPr>
      <w:rPr>
        <w:rFonts w:hint="default"/>
        <w:color w:val="00000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nsid w:val="6BDD5EDD"/>
    <w:multiLevelType w:val="hybridMultilevel"/>
    <w:tmpl w:val="2CE0D99C"/>
    <w:lvl w:ilvl="0" w:tplc="A9EA01D6">
      <w:start w:val="2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206575"/>
    <w:multiLevelType w:val="hybridMultilevel"/>
    <w:tmpl w:val="2ED04986"/>
    <w:lvl w:ilvl="0" w:tplc="A9EA01D6">
      <w:start w:val="20"/>
      <w:numFmt w:val="bullet"/>
      <w:lvlText w:val="-"/>
      <w:lvlJc w:val="left"/>
      <w:pPr>
        <w:ind w:left="900" w:hanging="360"/>
      </w:pPr>
      <w:rPr>
        <w:rFonts w:ascii="Times New Roman" w:eastAsia="SimSu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34F"/>
    <w:rsid w:val="00045422"/>
    <w:rsid w:val="000462F8"/>
    <w:rsid w:val="000479F3"/>
    <w:rsid w:val="00047CDC"/>
    <w:rsid w:val="00067C3C"/>
    <w:rsid w:val="00067FB3"/>
    <w:rsid w:val="00073341"/>
    <w:rsid w:val="000762A2"/>
    <w:rsid w:val="000803D3"/>
    <w:rsid w:val="000822E2"/>
    <w:rsid w:val="000A441C"/>
    <w:rsid w:val="000B4FD4"/>
    <w:rsid w:val="000B5A4A"/>
    <w:rsid w:val="000C5477"/>
    <w:rsid w:val="000C668D"/>
    <w:rsid w:val="000D118B"/>
    <w:rsid w:val="000D68BA"/>
    <w:rsid w:val="000E09B7"/>
    <w:rsid w:val="000E6A98"/>
    <w:rsid w:val="000E7215"/>
    <w:rsid w:val="00103B83"/>
    <w:rsid w:val="00104D3E"/>
    <w:rsid w:val="0014148E"/>
    <w:rsid w:val="001442B6"/>
    <w:rsid w:val="001461EF"/>
    <w:rsid w:val="001518D9"/>
    <w:rsid w:val="00151EEF"/>
    <w:rsid w:val="00157988"/>
    <w:rsid w:val="00174F1F"/>
    <w:rsid w:val="0017615C"/>
    <w:rsid w:val="0017702A"/>
    <w:rsid w:val="00182A7A"/>
    <w:rsid w:val="00184C24"/>
    <w:rsid w:val="00185AC6"/>
    <w:rsid w:val="00185ED6"/>
    <w:rsid w:val="00192BCA"/>
    <w:rsid w:val="00194413"/>
    <w:rsid w:val="00195477"/>
    <w:rsid w:val="001979EF"/>
    <w:rsid w:val="001A0F29"/>
    <w:rsid w:val="001A4988"/>
    <w:rsid w:val="001B2F1C"/>
    <w:rsid w:val="001C1FB7"/>
    <w:rsid w:val="001C6F0C"/>
    <w:rsid w:val="001D19E5"/>
    <w:rsid w:val="001D4E50"/>
    <w:rsid w:val="001D53B1"/>
    <w:rsid w:val="001E04AA"/>
    <w:rsid w:val="001F2D12"/>
    <w:rsid w:val="001F3191"/>
    <w:rsid w:val="00202CD5"/>
    <w:rsid w:val="002100F0"/>
    <w:rsid w:val="0021053E"/>
    <w:rsid w:val="00211BAC"/>
    <w:rsid w:val="00241131"/>
    <w:rsid w:val="00242564"/>
    <w:rsid w:val="002455BA"/>
    <w:rsid w:val="00251C5C"/>
    <w:rsid w:val="00255ECD"/>
    <w:rsid w:val="0026165E"/>
    <w:rsid w:val="002639F2"/>
    <w:rsid w:val="00271A0F"/>
    <w:rsid w:val="0029077F"/>
    <w:rsid w:val="00290C1D"/>
    <w:rsid w:val="00293163"/>
    <w:rsid w:val="00293CD1"/>
    <w:rsid w:val="002957A9"/>
    <w:rsid w:val="002973BE"/>
    <w:rsid w:val="002A216F"/>
    <w:rsid w:val="002C23BF"/>
    <w:rsid w:val="002C4CC2"/>
    <w:rsid w:val="002C56AD"/>
    <w:rsid w:val="002D4EE9"/>
    <w:rsid w:val="002E140D"/>
    <w:rsid w:val="002E6E64"/>
    <w:rsid w:val="002F0070"/>
    <w:rsid w:val="002F2AB4"/>
    <w:rsid w:val="002F5D9B"/>
    <w:rsid w:val="002F761C"/>
    <w:rsid w:val="00300AFB"/>
    <w:rsid w:val="00311F94"/>
    <w:rsid w:val="003140FF"/>
    <w:rsid w:val="00321A01"/>
    <w:rsid w:val="003336BD"/>
    <w:rsid w:val="003423EA"/>
    <w:rsid w:val="00352009"/>
    <w:rsid w:val="003523CB"/>
    <w:rsid w:val="00356318"/>
    <w:rsid w:val="00360259"/>
    <w:rsid w:val="00362137"/>
    <w:rsid w:val="00366865"/>
    <w:rsid w:val="00395FBE"/>
    <w:rsid w:val="003A1158"/>
    <w:rsid w:val="003B1577"/>
    <w:rsid w:val="003B3353"/>
    <w:rsid w:val="003C7E73"/>
    <w:rsid w:val="003D12B6"/>
    <w:rsid w:val="003D1765"/>
    <w:rsid w:val="003D17B2"/>
    <w:rsid w:val="003E186D"/>
    <w:rsid w:val="003E2E48"/>
    <w:rsid w:val="003E338E"/>
    <w:rsid w:val="003E3DD3"/>
    <w:rsid w:val="003E3E6F"/>
    <w:rsid w:val="003E5EA3"/>
    <w:rsid w:val="003F6771"/>
    <w:rsid w:val="003F6E54"/>
    <w:rsid w:val="00413166"/>
    <w:rsid w:val="00413E67"/>
    <w:rsid w:val="00422779"/>
    <w:rsid w:val="0042479F"/>
    <w:rsid w:val="00425948"/>
    <w:rsid w:val="00427FCF"/>
    <w:rsid w:val="00432D6A"/>
    <w:rsid w:val="0044726A"/>
    <w:rsid w:val="00460795"/>
    <w:rsid w:val="00462F96"/>
    <w:rsid w:val="0046462A"/>
    <w:rsid w:val="004655C5"/>
    <w:rsid w:val="004705FB"/>
    <w:rsid w:val="00476389"/>
    <w:rsid w:val="004820AB"/>
    <w:rsid w:val="004828B7"/>
    <w:rsid w:val="004830E2"/>
    <w:rsid w:val="004964A0"/>
    <w:rsid w:val="004A3214"/>
    <w:rsid w:val="004B0C5D"/>
    <w:rsid w:val="004B2FC9"/>
    <w:rsid w:val="004B6BAF"/>
    <w:rsid w:val="004C1CB0"/>
    <w:rsid w:val="004C2917"/>
    <w:rsid w:val="004C4564"/>
    <w:rsid w:val="004D4F70"/>
    <w:rsid w:val="004D5DD6"/>
    <w:rsid w:val="004E3BC7"/>
    <w:rsid w:val="004E6AC2"/>
    <w:rsid w:val="004F23F3"/>
    <w:rsid w:val="00515564"/>
    <w:rsid w:val="005239AA"/>
    <w:rsid w:val="005241E5"/>
    <w:rsid w:val="00536EE6"/>
    <w:rsid w:val="00541D6D"/>
    <w:rsid w:val="005467BD"/>
    <w:rsid w:val="005527D4"/>
    <w:rsid w:val="00553426"/>
    <w:rsid w:val="00556193"/>
    <w:rsid w:val="00556A6F"/>
    <w:rsid w:val="00560815"/>
    <w:rsid w:val="005636AD"/>
    <w:rsid w:val="005663D4"/>
    <w:rsid w:val="005754C5"/>
    <w:rsid w:val="005A1F24"/>
    <w:rsid w:val="005A4580"/>
    <w:rsid w:val="005C1F4F"/>
    <w:rsid w:val="005C3A03"/>
    <w:rsid w:val="005C41C4"/>
    <w:rsid w:val="005C4F62"/>
    <w:rsid w:val="005C640D"/>
    <w:rsid w:val="005D39F8"/>
    <w:rsid w:val="005D6A06"/>
    <w:rsid w:val="005E3502"/>
    <w:rsid w:val="005E52FC"/>
    <w:rsid w:val="005F0419"/>
    <w:rsid w:val="005F1F3C"/>
    <w:rsid w:val="005F736A"/>
    <w:rsid w:val="0060277F"/>
    <w:rsid w:val="00607C4F"/>
    <w:rsid w:val="006308CD"/>
    <w:rsid w:val="00630F0C"/>
    <w:rsid w:val="006323B9"/>
    <w:rsid w:val="00632569"/>
    <w:rsid w:val="006368F5"/>
    <w:rsid w:val="006406F8"/>
    <w:rsid w:val="006428A4"/>
    <w:rsid w:val="00643180"/>
    <w:rsid w:val="006457FA"/>
    <w:rsid w:val="00653BCB"/>
    <w:rsid w:val="00655918"/>
    <w:rsid w:val="00657A33"/>
    <w:rsid w:val="00675C13"/>
    <w:rsid w:val="00680100"/>
    <w:rsid w:val="0069795C"/>
    <w:rsid w:val="006A01BC"/>
    <w:rsid w:val="006A0204"/>
    <w:rsid w:val="006A2F80"/>
    <w:rsid w:val="006B34C8"/>
    <w:rsid w:val="006B4B8B"/>
    <w:rsid w:val="006B6A83"/>
    <w:rsid w:val="006C31AA"/>
    <w:rsid w:val="006C31D7"/>
    <w:rsid w:val="006D0EDC"/>
    <w:rsid w:val="006E01A8"/>
    <w:rsid w:val="006E210D"/>
    <w:rsid w:val="006E21EA"/>
    <w:rsid w:val="006F6874"/>
    <w:rsid w:val="00703E52"/>
    <w:rsid w:val="00703F81"/>
    <w:rsid w:val="00705152"/>
    <w:rsid w:val="00707EEF"/>
    <w:rsid w:val="0071217D"/>
    <w:rsid w:val="00717CB1"/>
    <w:rsid w:val="0072058E"/>
    <w:rsid w:val="007206DE"/>
    <w:rsid w:val="00720B46"/>
    <w:rsid w:val="00720BE8"/>
    <w:rsid w:val="00724CED"/>
    <w:rsid w:val="0072589C"/>
    <w:rsid w:val="0073457F"/>
    <w:rsid w:val="007365C6"/>
    <w:rsid w:val="007407DE"/>
    <w:rsid w:val="007425FE"/>
    <w:rsid w:val="00742D3C"/>
    <w:rsid w:val="00746597"/>
    <w:rsid w:val="00753251"/>
    <w:rsid w:val="007567B8"/>
    <w:rsid w:val="00762F74"/>
    <w:rsid w:val="0076608C"/>
    <w:rsid w:val="00777376"/>
    <w:rsid w:val="00780FEE"/>
    <w:rsid w:val="0078117B"/>
    <w:rsid w:val="00783C8B"/>
    <w:rsid w:val="00787ACC"/>
    <w:rsid w:val="00793530"/>
    <w:rsid w:val="00794DE2"/>
    <w:rsid w:val="007B1DCB"/>
    <w:rsid w:val="007B651E"/>
    <w:rsid w:val="007C3796"/>
    <w:rsid w:val="007C518B"/>
    <w:rsid w:val="007D3476"/>
    <w:rsid w:val="007D75EE"/>
    <w:rsid w:val="007F14AB"/>
    <w:rsid w:val="007F5832"/>
    <w:rsid w:val="007F7566"/>
    <w:rsid w:val="0080086C"/>
    <w:rsid w:val="008014D4"/>
    <w:rsid w:val="0080391C"/>
    <w:rsid w:val="00811AD6"/>
    <w:rsid w:val="00812F62"/>
    <w:rsid w:val="008225F6"/>
    <w:rsid w:val="0082606D"/>
    <w:rsid w:val="00833F50"/>
    <w:rsid w:val="008364E8"/>
    <w:rsid w:val="00845971"/>
    <w:rsid w:val="0084693E"/>
    <w:rsid w:val="00850AAF"/>
    <w:rsid w:val="00851EBB"/>
    <w:rsid w:val="00857B17"/>
    <w:rsid w:val="0086006F"/>
    <w:rsid w:val="008738B9"/>
    <w:rsid w:val="00876451"/>
    <w:rsid w:val="00883F99"/>
    <w:rsid w:val="00886059"/>
    <w:rsid w:val="00894159"/>
    <w:rsid w:val="00894490"/>
    <w:rsid w:val="008A00AC"/>
    <w:rsid w:val="008A20B3"/>
    <w:rsid w:val="008A2C82"/>
    <w:rsid w:val="008B2486"/>
    <w:rsid w:val="008B7A30"/>
    <w:rsid w:val="008C39C2"/>
    <w:rsid w:val="008C718D"/>
    <w:rsid w:val="008D08E3"/>
    <w:rsid w:val="008D14AA"/>
    <w:rsid w:val="008E6AB2"/>
    <w:rsid w:val="00901AE3"/>
    <w:rsid w:val="00906B0D"/>
    <w:rsid w:val="00907E39"/>
    <w:rsid w:val="00910EA5"/>
    <w:rsid w:val="009245BA"/>
    <w:rsid w:val="00927A62"/>
    <w:rsid w:val="0096742F"/>
    <w:rsid w:val="00971318"/>
    <w:rsid w:val="00977936"/>
    <w:rsid w:val="00983DCB"/>
    <w:rsid w:val="00984E22"/>
    <w:rsid w:val="00985D34"/>
    <w:rsid w:val="009A07BE"/>
    <w:rsid w:val="009A3344"/>
    <w:rsid w:val="009A33C5"/>
    <w:rsid w:val="009A5BFF"/>
    <w:rsid w:val="009B5299"/>
    <w:rsid w:val="009B6959"/>
    <w:rsid w:val="009D0DBD"/>
    <w:rsid w:val="009E53CB"/>
    <w:rsid w:val="00A01003"/>
    <w:rsid w:val="00A05E7E"/>
    <w:rsid w:val="00A12D9A"/>
    <w:rsid w:val="00A25ACB"/>
    <w:rsid w:val="00A33D61"/>
    <w:rsid w:val="00A434E7"/>
    <w:rsid w:val="00A44A53"/>
    <w:rsid w:val="00A54577"/>
    <w:rsid w:val="00A5459C"/>
    <w:rsid w:val="00A66F8E"/>
    <w:rsid w:val="00A67328"/>
    <w:rsid w:val="00A9025C"/>
    <w:rsid w:val="00A941A6"/>
    <w:rsid w:val="00A947CE"/>
    <w:rsid w:val="00A97D95"/>
    <w:rsid w:val="00AA2AC0"/>
    <w:rsid w:val="00AA45C4"/>
    <w:rsid w:val="00AA7C82"/>
    <w:rsid w:val="00AB060B"/>
    <w:rsid w:val="00AB7BAA"/>
    <w:rsid w:val="00AC2890"/>
    <w:rsid w:val="00AE169A"/>
    <w:rsid w:val="00AF3B63"/>
    <w:rsid w:val="00AF3E8E"/>
    <w:rsid w:val="00B05AD1"/>
    <w:rsid w:val="00B0606B"/>
    <w:rsid w:val="00B12648"/>
    <w:rsid w:val="00B12829"/>
    <w:rsid w:val="00B1447E"/>
    <w:rsid w:val="00B315ED"/>
    <w:rsid w:val="00B372E4"/>
    <w:rsid w:val="00B40D0A"/>
    <w:rsid w:val="00B455AF"/>
    <w:rsid w:val="00B5304D"/>
    <w:rsid w:val="00B61050"/>
    <w:rsid w:val="00B729D1"/>
    <w:rsid w:val="00B73035"/>
    <w:rsid w:val="00B902DB"/>
    <w:rsid w:val="00B90E9F"/>
    <w:rsid w:val="00B91191"/>
    <w:rsid w:val="00BB1B3A"/>
    <w:rsid w:val="00BB581C"/>
    <w:rsid w:val="00BB64EC"/>
    <w:rsid w:val="00BC513C"/>
    <w:rsid w:val="00BD5287"/>
    <w:rsid w:val="00BF0EAB"/>
    <w:rsid w:val="00BF1CA1"/>
    <w:rsid w:val="00BF60FB"/>
    <w:rsid w:val="00C00CF0"/>
    <w:rsid w:val="00C052A2"/>
    <w:rsid w:val="00C123DC"/>
    <w:rsid w:val="00C1303D"/>
    <w:rsid w:val="00C23C33"/>
    <w:rsid w:val="00C24BC5"/>
    <w:rsid w:val="00C2558C"/>
    <w:rsid w:val="00C258EA"/>
    <w:rsid w:val="00C3356B"/>
    <w:rsid w:val="00C36FBB"/>
    <w:rsid w:val="00C411FA"/>
    <w:rsid w:val="00C41AE6"/>
    <w:rsid w:val="00C42987"/>
    <w:rsid w:val="00C72404"/>
    <w:rsid w:val="00C82B0E"/>
    <w:rsid w:val="00C87120"/>
    <w:rsid w:val="00C965E2"/>
    <w:rsid w:val="00CA1C86"/>
    <w:rsid w:val="00CB4B11"/>
    <w:rsid w:val="00CB5EEF"/>
    <w:rsid w:val="00CB6ACC"/>
    <w:rsid w:val="00CC24FB"/>
    <w:rsid w:val="00CC5362"/>
    <w:rsid w:val="00CD000B"/>
    <w:rsid w:val="00CD419D"/>
    <w:rsid w:val="00CD711D"/>
    <w:rsid w:val="00CD7440"/>
    <w:rsid w:val="00CD7F82"/>
    <w:rsid w:val="00D03EBA"/>
    <w:rsid w:val="00D0577D"/>
    <w:rsid w:val="00D13D22"/>
    <w:rsid w:val="00D21A0F"/>
    <w:rsid w:val="00D327BF"/>
    <w:rsid w:val="00D3727E"/>
    <w:rsid w:val="00D3729B"/>
    <w:rsid w:val="00D408BB"/>
    <w:rsid w:val="00D42178"/>
    <w:rsid w:val="00D429C2"/>
    <w:rsid w:val="00D46BD1"/>
    <w:rsid w:val="00D51816"/>
    <w:rsid w:val="00D53539"/>
    <w:rsid w:val="00D6379F"/>
    <w:rsid w:val="00D72D5C"/>
    <w:rsid w:val="00D83D4C"/>
    <w:rsid w:val="00D91737"/>
    <w:rsid w:val="00DA1DC0"/>
    <w:rsid w:val="00DA421D"/>
    <w:rsid w:val="00DA53F8"/>
    <w:rsid w:val="00DB06BF"/>
    <w:rsid w:val="00DB2CEA"/>
    <w:rsid w:val="00DB30F8"/>
    <w:rsid w:val="00DB3F94"/>
    <w:rsid w:val="00DB5C53"/>
    <w:rsid w:val="00DB61A2"/>
    <w:rsid w:val="00DC36A5"/>
    <w:rsid w:val="00DD270B"/>
    <w:rsid w:val="00DD5841"/>
    <w:rsid w:val="00DD5A03"/>
    <w:rsid w:val="00DE42FC"/>
    <w:rsid w:val="00DF462D"/>
    <w:rsid w:val="00DF5C96"/>
    <w:rsid w:val="00E11F10"/>
    <w:rsid w:val="00E1259D"/>
    <w:rsid w:val="00E26BB0"/>
    <w:rsid w:val="00E36D94"/>
    <w:rsid w:val="00E4612C"/>
    <w:rsid w:val="00E47001"/>
    <w:rsid w:val="00E500CC"/>
    <w:rsid w:val="00E527D4"/>
    <w:rsid w:val="00E5765B"/>
    <w:rsid w:val="00E830B2"/>
    <w:rsid w:val="00E83414"/>
    <w:rsid w:val="00E84C7E"/>
    <w:rsid w:val="00EA2A48"/>
    <w:rsid w:val="00EA449F"/>
    <w:rsid w:val="00EB6431"/>
    <w:rsid w:val="00EC08BC"/>
    <w:rsid w:val="00EC3DCD"/>
    <w:rsid w:val="00EC7FAC"/>
    <w:rsid w:val="00EE230E"/>
    <w:rsid w:val="00EE4D1F"/>
    <w:rsid w:val="00EF0B98"/>
    <w:rsid w:val="00EF3CDC"/>
    <w:rsid w:val="00EF3F5D"/>
    <w:rsid w:val="00F013DD"/>
    <w:rsid w:val="00F05145"/>
    <w:rsid w:val="00F1525D"/>
    <w:rsid w:val="00F1551E"/>
    <w:rsid w:val="00F252E7"/>
    <w:rsid w:val="00F33168"/>
    <w:rsid w:val="00F35C87"/>
    <w:rsid w:val="00F44984"/>
    <w:rsid w:val="00F45E6B"/>
    <w:rsid w:val="00F5470D"/>
    <w:rsid w:val="00F5722F"/>
    <w:rsid w:val="00F614DA"/>
    <w:rsid w:val="00F70F64"/>
    <w:rsid w:val="00F74038"/>
    <w:rsid w:val="00F75C6C"/>
    <w:rsid w:val="00F76761"/>
    <w:rsid w:val="00F82870"/>
    <w:rsid w:val="00F85F0B"/>
    <w:rsid w:val="00FA1EBB"/>
    <w:rsid w:val="00FA3754"/>
    <w:rsid w:val="00FA3A0E"/>
    <w:rsid w:val="00FB56D8"/>
    <w:rsid w:val="00FC08C7"/>
    <w:rsid w:val="00FE4E07"/>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DEEEFEDB-9F26-456B-BC19-798FC8C5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Subtitle">
    <w:name w:val="Subtitle"/>
    <w:basedOn w:val="Normal"/>
    <w:link w:val="SubtitleChar"/>
    <w:qFormat/>
    <w:rsid w:val="007F14AB"/>
    <w:pPr>
      <w:spacing w:after="0" w:line="240" w:lineRule="auto"/>
      <w:ind w:firstLine="0"/>
      <w:jc w:val="center"/>
    </w:pPr>
    <w:rPr>
      <w:rFonts w:ascii="Times New Roman" w:eastAsia="Times New Roman" w:hAnsi="Times New Roman"/>
      <w:b/>
      <w:bCs/>
      <w:sz w:val="24"/>
      <w:szCs w:val="24"/>
      <w:lang w:val="it-IT" w:eastAsia="x-none"/>
    </w:rPr>
  </w:style>
  <w:style w:type="character" w:customStyle="1" w:styleId="SubtitleChar">
    <w:name w:val="Subtitle Char"/>
    <w:basedOn w:val="DefaultParagraphFont"/>
    <w:link w:val="Subtitle"/>
    <w:rsid w:val="007F14AB"/>
    <w:rPr>
      <w:rFonts w:ascii="Times New Roman" w:eastAsia="Times New Roman" w:hAnsi="Times New Roman"/>
      <w:b/>
      <w:bCs/>
      <w:sz w:val="24"/>
      <w:szCs w:val="24"/>
      <w:lang w:val="it-IT"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customStyle="1" w:styleId="MessageHeaderLabel">
    <w:name w:val="Message Header Label"/>
    <w:rsid w:val="007F14AB"/>
    <w:rPr>
      <w:rFonts w:ascii="Arial Black" w:hAnsi="Arial Black" w:hint="default"/>
      <w:spacing w:val="-10"/>
      <w:sz w:val="18"/>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BodyText">
    <w:name w:val="Body Text"/>
    <w:basedOn w:val="Normal"/>
    <w:link w:val="BodyTextChar"/>
    <w:unhideWhenUsed/>
    <w:rsid w:val="007F14AB"/>
    <w:pPr>
      <w:spacing w:after="0" w:line="240" w:lineRule="auto"/>
      <w:ind w:firstLine="0"/>
    </w:pPr>
    <w:rPr>
      <w:rFonts w:ascii="Arial" w:eastAsia="MS Mincho" w:hAnsi="Arial"/>
      <w:sz w:val="24"/>
      <w:szCs w:val="20"/>
      <w:lang w:val="en-GB"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character" w:customStyle="1" w:styleId="BodyTextChar">
    <w:name w:val="Body Text Char"/>
    <w:basedOn w:val="DefaultParagraphFont"/>
    <w:link w:val="BodyText"/>
    <w:rsid w:val="007F14AB"/>
    <w:rPr>
      <w:rFonts w:ascii="Arial" w:eastAsia="MS Mincho" w:hAnsi="Arial"/>
      <w:sz w:val="24"/>
      <w:lang w:val="en-GB"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styleId="BalloonText">
    <w:name w:val="Balloon Text"/>
    <w:basedOn w:val="Normal"/>
    <w:link w:val="BalloonTextChar"/>
    <w:uiPriority w:val="99"/>
    <w:semiHidden/>
    <w:unhideWhenUsed/>
    <w:rsid w:val="007F14AB"/>
    <w:pPr>
      <w:spacing w:after="0" w:line="240" w:lineRule="auto"/>
      <w:ind w:firstLine="0"/>
      <w:jc w:val="left"/>
    </w:pPr>
    <w:rPr>
      <w:rFonts w:ascii="Tahoma" w:eastAsia="SimSun" w:hAnsi="Tahoma"/>
      <w:sz w:val="16"/>
      <w:szCs w:val="16"/>
      <w:lang w:val="en-GB" w:eastAsia="zh-CN"/>
    </w:rPr>
  </w:style>
  <w:style w:type="character" w:customStyle="1" w:styleId="BalloonTextChar">
    <w:name w:val="Balloon Text Char"/>
    <w:basedOn w:val="DefaultParagraphFont"/>
    <w:link w:val="BalloonText"/>
    <w:uiPriority w:val="99"/>
    <w:semiHidden/>
    <w:rsid w:val="007F14AB"/>
    <w:rPr>
      <w:rFonts w:ascii="Tahoma" w:eastAsia="SimSun" w:hAnsi="Tahoma"/>
      <w:sz w:val="16"/>
      <w:szCs w:val="16"/>
      <w:lang w:val="en-GB" w:eastAsia="zh-CN"/>
    </w:rPr>
  </w:style>
  <w:style w:type="paragraph" w:styleId="Title">
    <w:name w:val="Title"/>
    <w:basedOn w:val="Normal"/>
    <w:link w:val="TitleChar"/>
    <w:qFormat/>
    <w:rsid w:val="007F14AB"/>
    <w:pPr>
      <w:spacing w:after="0" w:line="240" w:lineRule="auto"/>
      <w:ind w:firstLine="0"/>
      <w:jc w:val="center"/>
    </w:pPr>
    <w:rPr>
      <w:rFonts w:ascii="Times New Roman" w:eastAsia="MS Mincho" w:hAnsi="Times New Roman"/>
      <w:b/>
      <w:bCs/>
      <w:sz w:val="24"/>
      <w:szCs w:val="24"/>
      <w:u w:val="single"/>
      <w:lang w:val="sq-AL" w:eastAsia="x-none"/>
    </w:rPr>
  </w:style>
  <w:style w:type="character" w:customStyle="1" w:styleId="TitleChar">
    <w:name w:val="Title Char"/>
    <w:basedOn w:val="DefaultParagraphFont"/>
    <w:link w:val="Title"/>
    <w:rsid w:val="007F14AB"/>
    <w:rPr>
      <w:rFonts w:ascii="Times New Roman" w:eastAsia="MS Mincho" w:hAnsi="Times New Roman"/>
      <w:b/>
      <w:bCs/>
      <w:sz w:val="24"/>
      <w:szCs w:val="24"/>
      <w:u w:val="single"/>
      <w:lang w:val="sq-AL" w:eastAsia="x-none"/>
    </w:rPr>
  </w:style>
  <w:style w:type="character" w:styleId="Hyperlink">
    <w:name w:val="Hyperlink"/>
    <w:uiPriority w:val="99"/>
    <w:unhideWhenUsed/>
    <w:rsid w:val="007F14AB"/>
    <w:rPr>
      <w:color w:val="0000FF"/>
      <w:u w:val="single"/>
    </w:rPr>
  </w:style>
  <w:style w:type="paragraph" w:styleId="BodyText2">
    <w:name w:val="Body Text 2"/>
    <w:basedOn w:val="Normal"/>
    <w:link w:val="BodyText2Char"/>
    <w:uiPriority w:val="99"/>
    <w:semiHidden/>
    <w:unhideWhenUsed/>
    <w:rsid w:val="007F14AB"/>
    <w:pPr>
      <w:spacing w:after="120" w:line="480" w:lineRule="auto"/>
      <w:ind w:firstLine="0"/>
      <w:jc w:val="left"/>
    </w:pPr>
    <w:rPr>
      <w:rFonts w:ascii="Times New Roman" w:eastAsia="SimSun" w:hAnsi="Times New Roman"/>
      <w:sz w:val="24"/>
      <w:szCs w:val="24"/>
      <w:lang w:val="en-GB" w:eastAsia="zh-CN"/>
    </w:rPr>
  </w:style>
  <w:style w:type="character" w:customStyle="1" w:styleId="BodyText2Char">
    <w:name w:val="Body Text 2 Char"/>
    <w:basedOn w:val="DefaultParagraphFont"/>
    <w:link w:val="BodyText2"/>
    <w:uiPriority w:val="99"/>
    <w:semiHidden/>
    <w:rsid w:val="007F14AB"/>
    <w:rPr>
      <w:rFonts w:ascii="Times New Roman" w:eastAsia="SimSun" w:hAnsi="Times New Roman"/>
      <w:sz w:val="24"/>
      <w:szCs w:val="24"/>
      <w:lang w:val="en-GB" w:eastAsia="zh-CN"/>
    </w:rPr>
  </w:style>
  <w:style w:type="paragraph" w:styleId="ListParagraph">
    <w:name w:val="List Paragraph"/>
    <w:basedOn w:val="Normal"/>
    <w:uiPriority w:val="34"/>
    <w:qFormat/>
    <w:rsid w:val="007F14AB"/>
    <w:pPr>
      <w:spacing w:after="0" w:line="240" w:lineRule="auto"/>
      <w:ind w:left="720" w:firstLine="0"/>
      <w:jc w:val="left"/>
    </w:pPr>
    <w:rPr>
      <w:rFonts w:ascii="Times New Roman" w:eastAsia="SimSun" w:hAnsi="Times New Roman"/>
      <w:sz w:val="24"/>
      <w:szCs w:val="24"/>
      <w:lang w:val="en-GB" w:eastAsia="zh-CN"/>
    </w:rPr>
  </w:style>
  <w:style w:type="paragraph" w:customStyle="1" w:styleId="Default">
    <w:name w:val="Default"/>
    <w:rsid w:val="007F14AB"/>
    <w:pPr>
      <w:autoSpaceDE w:val="0"/>
      <w:autoSpaceDN w:val="0"/>
      <w:adjustRightInd w:val="0"/>
    </w:pPr>
    <w:rPr>
      <w:rFonts w:ascii="Arial" w:hAnsi="Arial" w:cs="Arial"/>
      <w:color w:val="000000"/>
      <w:sz w:val="24"/>
      <w:szCs w:val="24"/>
      <w:lang w:val="en-US"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61BD5-5209-4861-9BE2-8842F5F49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9404</Words>
  <Characters>53604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2014-03-10T14:38:00Z</cp:lastPrinted>
  <dcterms:created xsi:type="dcterms:W3CDTF">2019-02-16T12:17:00Z</dcterms:created>
  <dcterms:modified xsi:type="dcterms:W3CDTF">2019-02-16T12:17:00Z</dcterms:modified>
</cp:coreProperties>
</file>