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5DD9" w:rsidRPr="00AE79AD" w:rsidRDefault="005B5DD9" w:rsidP="00CF2ECD">
      <w:pPr>
        <w:pStyle w:val="Akti"/>
        <w:rPr>
          <w:lang w:val="sq-AL"/>
        </w:rPr>
      </w:pPr>
      <w:bookmarkStart w:id="0" w:name="_GoBack"/>
      <w:bookmarkEnd w:id="0"/>
      <w:r w:rsidRPr="00AE79AD">
        <w:rPr>
          <w:lang w:val="sq-AL"/>
        </w:rPr>
        <w:t>DEKRET</w:t>
      </w:r>
    </w:p>
    <w:p w:rsidR="005B5DD9" w:rsidRPr="00AE79AD" w:rsidRDefault="005B5DD9" w:rsidP="00CF2ECD">
      <w:pPr>
        <w:pStyle w:val="NumriData"/>
        <w:rPr>
          <w:lang w:val="sq-AL"/>
        </w:rPr>
      </w:pPr>
      <w:r w:rsidRPr="00AE79AD">
        <w:rPr>
          <w:lang w:val="sq-AL"/>
        </w:rPr>
        <w:t>Nr. 8551, datë 5.5.2014</w:t>
      </w:r>
    </w:p>
    <w:p w:rsidR="005B5DD9" w:rsidRPr="00737BBA" w:rsidRDefault="005B5DD9" w:rsidP="005B5DD9">
      <w:pPr>
        <w:pStyle w:val="Paragrafi"/>
        <w:rPr>
          <w:sz w:val="14"/>
          <w:lang w:val="sq-AL"/>
        </w:rPr>
      </w:pPr>
    </w:p>
    <w:p w:rsidR="005B5DD9" w:rsidRPr="00AE79AD" w:rsidRDefault="005B5DD9" w:rsidP="00CF2ECD">
      <w:pPr>
        <w:pStyle w:val="Titulli"/>
        <w:rPr>
          <w:lang w:val="sq-AL"/>
        </w:rPr>
      </w:pPr>
      <w:r w:rsidRPr="00AE79AD">
        <w:rPr>
          <w:lang w:val="sq-AL"/>
        </w:rPr>
        <w:t>PËR DHËNIE TË SHTETËSISË SHQIPTARE</w:t>
      </w:r>
    </w:p>
    <w:p w:rsidR="005B5DD9" w:rsidRPr="00737BBA" w:rsidRDefault="005B5DD9" w:rsidP="005B5DD9">
      <w:pPr>
        <w:pStyle w:val="Paragrafi"/>
        <w:rPr>
          <w:sz w:val="14"/>
          <w:lang w:val="sq-AL"/>
        </w:rPr>
      </w:pPr>
    </w:p>
    <w:p w:rsidR="005B5DD9" w:rsidRPr="00D934DD" w:rsidRDefault="005B5DD9" w:rsidP="005B5DD9">
      <w:pPr>
        <w:pStyle w:val="Paragrafi"/>
        <w:rPr>
          <w:spacing w:val="-6"/>
          <w:lang w:val="sq-AL"/>
        </w:rPr>
      </w:pPr>
      <w:r w:rsidRPr="00D934DD">
        <w:rPr>
          <w:spacing w:val="-6"/>
          <w:lang w:val="sq-AL"/>
        </w:rPr>
        <w:t xml:space="preserve">Në mbështetje të nenit 92, pika “c”, dhe nenit 93 të Kushtetutës,  si dhe nenit 9 e nenit 20 të ligjit nr. 8389, datë 5.8.1998, “Për shtetësinë shqiptare”, të ndryshuar, bazuar edhe në propozimet e </w:t>
      </w:r>
      <w:r w:rsidR="00AE79AD" w:rsidRPr="00D934DD">
        <w:rPr>
          <w:spacing w:val="-6"/>
          <w:lang w:val="sq-AL"/>
        </w:rPr>
        <w:t>m</w:t>
      </w:r>
      <w:r w:rsidRPr="00D934DD">
        <w:rPr>
          <w:spacing w:val="-6"/>
          <w:lang w:val="sq-AL"/>
        </w:rPr>
        <w:t>inistrit të Punëve të Brendshme,</w:t>
      </w:r>
    </w:p>
    <w:p w:rsidR="005B5DD9" w:rsidRPr="00737BBA" w:rsidRDefault="005B5DD9" w:rsidP="005B5DD9">
      <w:pPr>
        <w:pStyle w:val="Paragrafi"/>
        <w:rPr>
          <w:sz w:val="6"/>
          <w:lang w:val="sq-AL"/>
        </w:rPr>
      </w:pPr>
    </w:p>
    <w:p w:rsidR="00D934DD" w:rsidRPr="00D934DD" w:rsidRDefault="00D934DD" w:rsidP="00CF2ECD">
      <w:pPr>
        <w:pStyle w:val="VENDOSI"/>
        <w:rPr>
          <w:sz w:val="14"/>
          <w:lang w:val="sq-AL"/>
        </w:rPr>
      </w:pPr>
    </w:p>
    <w:p w:rsidR="005B5DD9" w:rsidRPr="00AE79AD" w:rsidRDefault="005B5DD9" w:rsidP="00CF2ECD">
      <w:pPr>
        <w:pStyle w:val="VENDOSI"/>
        <w:rPr>
          <w:lang w:val="sq-AL"/>
        </w:rPr>
      </w:pPr>
      <w:r w:rsidRPr="00AE79AD">
        <w:rPr>
          <w:lang w:val="sq-AL"/>
        </w:rPr>
        <w:t>DEKRETOJ</w:t>
      </w:r>
      <w:r w:rsidR="00AE79AD">
        <w:rPr>
          <w:lang w:val="sq-AL"/>
        </w:rPr>
        <w:t>:</w:t>
      </w:r>
    </w:p>
    <w:p w:rsidR="005B5DD9" w:rsidRPr="00737BBA" w:rsidRDefault="005B5DD9" w:rsidP="005B5DD9">
      <w:pPr>
        <w:pStyle w:val="Paragrafi"/>
        <w:rPr>
          <w:sz w:val="14"/>
          <w:lang w:val="sq-AL"/>
        </w:rPr>
      </w:pPr>
    </w:p>
    <w:p w:rsidR="005B5DD9" w:rsidRPr="00AE79AD" w:rsidRDefault="005B5DD9" w:rsidP="00CF2ECD">
      <w:pPr>
        <w:pStyle w:val="NeniNr0"/>
        <w:rPr>
          <w:lang w:val="sq-AL"/>
        </w:rPr>
      </w:pPr>
      <w:r w:rsidRPr="00AE79AD">
        <w:rPr>
          <w:lang w:val="sq-AL"/>
        </w:rPr>
        <w:t>Neni 1</w:t>
      </w:r>
    </w:p>
    <w:p w:rsidR="005B5DD9" w:rsidRPr="00737BBA" w:rsidRDefault="005B5DD9" w:rsidP="005B5DD9">
      <w:pPr>
        <w:pStyle w:val="Paragrafi"/>
        <w:rPr>
          <w:sz w:val="14"/>
          <w:lang w:val="sq-AL"/>
        </w:rPr>
      </w:pPr>
    </w:p>
    <w:p w:rsidR="005B5DD9" w:rsidRPr="00AE79AD" w:rsidRDefault="005B5DD9" w:rsidP="005B5DD9">
      <w:pPr>
        <w:pStyle w:val="Paragrafi"/>
        <w:rPr>
          <w:lang w:val="sq-AL"/>
        </w:rPr>
      </w:pPr>
      <w:r w:rsidRPr="00AE79AD">
        <w:rPr>
          <w:lang w:val="sq-AL"/>
        </w:rPr>
        <w:t>U jepet shtetësia shqiptare me kërkesë të tyre personave të mëposhtëm:</w:t>
      </w:r>
    </w:p>
    <w:p w:rsidR="005B5DD9" w:rsidRPr="00AE79AD" w:rsidRDefault="005B5DD9" w:rsidP="005B5DD9">
      <w:pPr>
        <w:pStyle w:val="Paragrafi"/>
        <w:rPr>
          <w:lang w:val="sq-AL"/>
        </w:rPr>
      </w:pPr>
      <w:r w:rsidRPr="00AE79AD">
        <w:rPr>
          <w:lang w:val="sq-AL"/>
        </w:rPr>
        <w:t>1.    Azem Ajriet Qazimi</w:t>
      </w:r>
    </w:p>
    <w:p w:rsidR="005B5DD9" w:rsidRPr="00AE79AD" w:rsidRDefault="005B5DD9" w:rsidP="005B5DD9">
      <w:pPr>
        <w:pStyle w:val="Paragrafi"/>
        <w:rPr>
          <w:lang w:val="sq-AL"/>
        </w:rPr>
      </w:pPr>
      <w:r w:rsidRPr="00AE79AD">
        <w:rPr>
          <w:lang w:val="sq-AL"/>
        </w:rPr>
        <w:t>2.    Alaaddin Ahmet Aykulteli</w:t>
      </w:r>
    </w:p>
    <w:p w:rsidR="005B5DD9" w:rsidRPr="00AE79AD" w:rsidRDefault="005B5DD9" w:rsidP="005B5DD9">
      <w:pPr>
        <w:pStyle w:val="Paragrafi"/>
        <w:rPr>
          <w:lang w:val="sq-AL"/>
        </w:rPr>
      </w:pPr>
      <w:r w:rsidRPr="00AE79AD">
        <w:rPr>
          <w:lang w:val="sq-AL"/>
        </w:rPr>
        <w:t>3.    Berna Necip Xhafa (Peker)</w:t>
      </w:r>
    </w:p>
    <w:p w:rsidR="005B5DD9" w:rsidRPr="00AE79AD" w:rsidRDefault="005B5DD9" w:rsidP="005B5DD9">
      <w:pPr>
        <w:pStyle w:val="Paragrafi"/>
        <w:rPr>
          <w:lang w:val="sq-AL"/>
        </w:rPr>
      </w:pPr>
      <w:r w:rsidRPr="00AE79AD">
        <w:rPr>
          <w:lang w:val="sq-AL"/>
        </w:rPr>
        <w:t>4.    Zuhal Cemil Ertaş (Korkmaz)</w:t>
      </w:r>
    </w:p>
    <w:p w:rsidR="005B5DD9" w:rsidRPr="00AE79AD" w:rsidRDefault="005B5DD9" w:rsidP="005B5DD9">
      <w:pPr>
        <w:pStyle w:val="Paragrafi"/>
        <w:rPr>
          <w:lang w:val="sq-AL"/>
        </w:rPr>
      </w:pPr>
      <w:r w:rsidRPr="00AE79AD">
        <w:rPr>
          <w:lang w:val="sq-AL"/>
        </w:rPr>
        <w:t>5.    Mary Natalia Orlando de Jesus Duque Montoya</w:t>
      </w:r>
    </w:p>
    <w:p w:rsidR="005B5DD9" w:rsidRPr="00AE79AD" w:rsidRDefault="005B5DD9" w:rsidP="005B5DD9">
      <w:pPr>
        <w:pStyle w:val="Paragrafi"/>
        <w:rPr>
          <w:lang w:val="sq-AL"/>
        </w:rPr>
      </w:pPr>
      <w:r w:rsidRPr="00AE79AD">
        <w:rPr>
          <w:lang w:val="sq-AL"/>
        </w:rPr>
        <w:t>6.    Ella Genadij (Qennady) Evsen (Tihonova)</w:t>
      </w:r>
    </w:p>
    <w:p w:rsidR="005B5DD9" w:rsidRPr="00AE79AD" w:rsidRDefault="005B5DD9" w:rsidP="005B5DD9">
      <w:pPr>
        <w:pStyle w:val="Paragrafi"/>
        <w:rPr>
          <w:lang w:val="sq-AL"/>
        </w:rPr>
      </w:pPr>
      <w:r w:rsidRPr="00AE79AD">
        <w:rPr>
          <w:lang w:val="sq-AL"/>
        </w:rPr>
        <w:t>7.    Gonxhe Muzli Murtezaj</w:t>
      </w:r>
    </w:p>
    <w:p w:rsidR="005B5DD9" w:rsidRPr="00AE79AD" w:rsidRDefault="005B5DD9" w:rsidP="005B5DD9">
      <w:pPr>
        <w:pStyle w:val="Paragrafi"/>
        <w:rPr>
          <w:lang w:val="sq-AL"/>
        </w:rPr>
      </w:pPr>
      <w:r w:rsidRPr="00AE79AD">
        <w:rPr>
          <w:lang w:val="sq-AL"/>
        </w:rPr>
        <w:t>8.    Walid Esam Sayed Mohamed Esa</w:t>
      </w:r>
    </w:p>
    <w:p w:rsidR="005B5DD9" w:rsidRPr="00AE79AD" w:rsidRDefault="005B5DD9" w:rsidP="005B5DD9">
      <w:pPr>
        <w:pStyle w:val="Paragrafi"/>
        <w:rPr>
          <w:lang w:val="sq-AL"/>
        </w:rPr>
      </w:pPr>
      <w:r w:rsidRPr="00AE79AD">
        <w:rPr>
          <w:lang w:val="sq-AL"/>
        </w:rPr>
        <w:t>9.    Yilmaz Şükrü Ikili</w:t>
      </w:r>
    </w:p>
    <w:p w:rsidR="005B5DD9" w:rsidRPr="00AE79AD" w:rsidRDefault="005B5DD9" w:rsidP="005B5DD9">
      <w:pPr>
        <w:pStyle w:val="Paragrafi"/>
        <w:rPr>
          <w:lang w:val="sq-AL"/>
        </w:rPr>
      </w:pPr>
      <w:r w:rsidRPr="00AE79AD">
        <w:rPr>
          <w:lang w:val="sq-AL"/>
        </w:rPr>
        <w:t>10.   Mahmut Mehmet Bekmez</w:t>
      </w:r>
    </w:p>
    <w:p w:rsidR="005B5DD9" w:rsidRPr="00AE79AD" w:rsidRDefault="005B5DD9" w:rsidP="005B5DD9">
      <w:pPr>
        <w:pStyle w:val="Paragrafi"/>
        <w:rPr>
          <w:lang w:val="sq-AL"/>
        </w:rPr>
      </w:pPr>
      <w:r w:rsidRPr="00AE79AD">
        <w:rPr>
          <w:lang w:val="sq-AL"/>
        </w:rPr>
        <w:t>11.   Ndubuisi Emmanuel Late Simon Egbo</w:t>
      </w:r>
    </w:p>
    <w:p w:rsidR="005B5DD9" w:rsidRPr="00AE79AD" w:rsidRDefault="005B5DD9" w:rsidP="005B5DD9">
      <w:pPr>
        <w:pStyle w:val="Paragrafi"/>
        <w:rPr>
          <w:lang w:val="sq-AL"/>
        </w:rPr>
      </w:pPr>
      <w:r w:rsidRPr="00AE79AD">
        <w:rPr>
          <w:lang w:val="sq-AL"/>
        </w:rPr>
        <w:t>12.   Arben Nijazi Bunjaku</w:t>
      </w:r>
    </w:p>
    <w:p w:rsidR="005B5DD9" w:rsidRPr="00AE79AD" w:rsidRDefault="005B5DD9" w:rsidP="005B5DD9">
      <w:pPr>
        <w:pStyle w:val="Paragrafi"/>
        <w:rPr>
          <w:lang w:val="sq-AL"/>
        </w:rPr>
      </w:pPr>
      <w:r w:rsidRPr="00AE79AD">
        <w:rPr>
          <w:lang w:val="sq-AL"/>
        </w:rPr>
        <w:t>13.   Marte Nue Ndreca (Gegaj)</w:t>
      </w:r>
    </w:p>
    <w:p w:rsidR="005B5DD9" w:rsidRPr="00AE79AD" w:rsidRDefault="005B5DD9" w:rsidP="005B5DD9">
      <w:pPr>
        <w:pStyle w:val="Paragrafi"/>
        <w:rPr>
          <w:lang w:val="sq-AL"/>
        </w:rPr>
      </w:pPr>
      <w:r w:rsidRPr="00AE79AD">
        <w:rPr>
          <w:lang w:val="sq-AL"/>
        </w:rPr>
        <w:t>14.   Taner Kani Dalga</w:t>
      </w:r>
    </w:p>
    <w:p w:rsidR="005B5DD9" w:rsidRPr="00AE79AD" w:rsidRDefault="005B5DD9" w:rsidP="005B5DD9">
      <w:pPr>
        <w:pStyle w:val="Paragrafi"/>
        <w:rPr>
          <w:lang w:val="sq-AL"/>
        </w:rPr>
      </w:pPr>
      <w:r w:rsidRPr="00AE79AD">
        <w:rPr>
          <w:lang w:val="sq-AL"/>
        </w:rPr>
        <w:t>15.   Murat Mehmet Gürkaş</w:t>
      </w:r>
    </w:p>
    <w:p w:rsidR="005B5DD9" w:rsidRPr="00AE79AD" w:rsidRDefault="005B5DD9" w:rsidP="005B5DD9">
      <w:pPr>
        <w:pStyle w:val="Paragrafi"/>
        <w:rPr>
          <w:lang w:val="sq-AL"/>
        </w:rPr>
      </w:pPr>
      <w:r w:rsidRPr="00AE79AD">
        <w:rPr>
          <w:lang w:val="sq-AL"/>
        </w:rPr>
        <w:t>16.   Agim Ali Mahmutaj</w:t>
      </w:r>
    </w:p>
    <w:p w:rsidR="005B5DD9" w:rsidRPr="00AE79AD" w:rsidRDefault="005B5DD9" w:rsidP="005B5DD9">
      <w:pPr>
        <w:pStyle w:val="Paragrafi"/>
        <w:rPr>
          <w:lang w:val="sq-AL"/>
        </w:rPr>
      </w:pPr>
      <w:r w:rsidRPr="00AE79AD">
        <w:rPr>
          <w:lang w:val="sq-AL"/>
        </w:rPr>
        <w:t>17.   Eglantina Agim Mahmutaj</w:t>
      </w:r>
    </w:p>
    <w:p w:rsidR="005B5DD9" w:rsidRPr="00AE79AD" w:rsidRDefault="005B5DD9" w:rsidP="005B5DD9">
      <w:pPr>
        <w:pStyle w:val="Paragrafi"/>
        <w:rPr>
          <w:lang w:val="sq-AL"/>
        </w:rPr>
      </w:pPr>
      <w:r w:rsidRPr="00AE79AD">
        <w:rPr>
          <w:lang w:val="sq-AL"/>
        </w:rPr>
        <w:t>18.   Eduard Agim Mahmutaj</w:t>
      </w:r>
    </w:p>
    <w:p w:rsidR="005B5DD9" w:rsidRPr="00AE79AD" w:rsidRDefault="005B5DD9" w:rsidP="005B5DD9">
      <w:pPr>
        <w:pStyle w:val="Paragrafi"/>
        <w:rPr>
          <w:lang w:val="sq-AL"/>
        </w:rPr>
      </w:pPr>
      <w:r w:rsidRPr="00AE79AD">
        <w:rPr>
          <w:lang w:val="sq-AL"/>
        </w:rPr>
        <w:t>19.   Edison Agim Mahmutaj</w:t>
      </w:r>
    </w:p>
    <w:p w:rsidR="005B5DD9" w:rsidRPr="00AE79AD" w:rsidRDefault="005B5DD9" w:rsidP="005B5DD9">
      <w:pPr>
        <w:pStyle w:val="Paragrafi"/>
        <w:rPr>
          <w:lang w:val="sq-AL"/>
        </w:rPr>
      </w:pPr>
      <w:r w:rsidRPr="00AE79AD">
        <w:rPr>
          <w:lang w:val="sq-AL"/>
        </w:rPr>
        <w:t>20.   Mehrije Mustafë Ndroqi (Halitaj)</w:t>
      </w:r>
    </w:p>
    <w:p w:rsidR="005B5DD9" w:rsidRPr="00AE79AD" w:rsidRDefault="005B5DD9" w:rsidP="005B5DD9">
      <w:pPr>
        <w:pStyle w:val="Paragrafi"/>
        <w:rPr>
          <w:lang w:val="sq-AL"/>
        </w:rPr>
      </w:pPr>
      <w:r w:rsidRPr="00AE79AD">
        <w:rPr>
          <w:lang w:val="sq-AL"/>
        </w:rPr>
        <w:t>21.   Jeton Ramadan Zeqiri</w:t>
      </w:r>
    </w:p>
    <w:p w:rsidR="005B5DD9" w:rsidRPr="00D934DD" w:rsidRDefault="005B5DD9" w:rsidP="005B5DD9">
      <w:pPr>
        <w:pStyle w:val="Paragrafi"/>
        <w:rPr>
          <w:spacing w:val="-4"/>
          <w:lang w:val="sq-AL"/>
        </w:rPr>
      </w:pPr>
      <w:r w:rsidRPr="00AE79AD">
        <w:rPr>
          <w:lang w:val="sq-AL"/>
        </w:rPr>
        <w:t>22.</w:t>
      </w:r>
      <w:r w:rsidR="0036067D" w:rsidRPr="00AE79AD">
        <w:rPr>
          <w:lang w:val="sq-AL"/>
        </w:rPr>
        <w:t>  </w:t>
      </w:r>
      <w:r w:rsidRPr="00AE79AD">
        <w:rPr>
          <w:lang w:val="sq-AL"/>
        </w:rPr>
        <w:t> </w:t>
      </w:r>
      <w:r w:rsidRPr="00D934DD">
        <w:rPr>
          <w:spacing w:val="-4"/>
          <w:lang w:val="sq-AL"/>
        </w:rPr>
        <w:t>Maricel Capaque Conrado Mutoc Roshi (Doroy)</w:t>
      </w:r>
    </w:p>
    <w:p w:rsidR="005B5DD9" w:rsidRPr="00737BBA" w:rsidRDefault="005B5DD9" w:rsidP="005B5DD9">
      <w:pPr>
        <w:pStyle w:val="Paragrafi"/>
        <w:rPr>
          <w:sz w:val="2"/>
          <w:lang w:val="sq-AL"/>
        </w:rPr>
      </w:pPr>
    </w:p>
    <w:p w:rsidR="00D934DD" w:rsidRPr="00D934DD" w:rsidRDefault="00D934DD" w:rsidP="00CF2ECD">
      <w:pPr>
        <w:pStyle w:val="NeniNr0"/>
        <w:rPr>
          <w:sz w:val="14"/>
          <w:lang w:val="sq-AL"/>
        </w:rPr>
      </w:pPr>
    </w:p>
    <w:p w:rsidR="005B5DD9" w:rsidRPr="00AE79AD" w:rsidRDefault="005B5DD9" w:rsidP="00CF2ECD">
      <w:pPr>
        <w:pStyle w:val="NeniNr0"/>
        <w:rPr>
          <w:lang w:val="sq-AL"/>
        </w:rPr>
      </w:pPr>
      <w:r w:rsidRPr="00AE79AD">
        <w:rPr>
          <w:lang w:val="sq-AL"/>
        </w:rPr>
        <w:t>Neni 2</w:t>
      </w:r>
    </w:p>
    <w:p w:rsidR="005B5DD9" w:rsidRPr="00737BBA" w:rsidRDefault="005B5DD9" w:rsidP="005B5DD9">
      <w:pPr>
        <w:pStyle w:val="Paragrafi"/>
        <w:rPr>
          <w:sz w:val="14"/>
          <w:lang w:val="sq-AL"/>
        </w:rPr>
      </w:pPr>
    </w:p>
    <w:p w:rsidR="005B5DD9" w:rsidRPr="00AE79AD" w:rsidRDefault="005B5DD9" w:rsidP="005B5DD9">
      <w:pPr>
        <w:pStyle w:val="Paragrafi"/>
        <w:rPr>
          <w:lang w:val="sq-AL"/>
        </w:rPr>
      </w:pPr>
      <w:r w:rsidRPr="00AE79AD">
        <w:rPr>
          <w:lang w:val="sq-AL"/>
        </w:rPr>
        <w:t>Ky dekret hyn në fuqi menjëherë.</w:t>
      </w:r>
    </w:p>
    <w:p w:rsidR="005B5DD9" w:rsidRPr="00737BBA" w:rsidRDefault="005B5DD9" w:rsidP="005B5DD9">
      <w:pPr>
        <w:pStyle w:val="Paragrafi"/>
        <w:rPr>
          <w:sz w:val="14"/>
          <w:lang w:val="sq-AL"/>
        </w:rPr>
      </w:pPr>
    </w:p>
    <w:p w:rsidR="005B5DD9" w:rsidRPr="00AE79AD" w:rsidRDefault="005B5DD9" w:rsidP="00CF2ECD">
      <w:pPr>
        <w:pStyle w:val="Autoriteti"/>
        <w:rPr>
          <w:lang w:val="sq-AL"/>
        </w:rPr>
      </w:pPr>
      <w:r w:rsidRPr="00AE79AD">
        <w:rPr>
          <w:lang w:val="sq-AL"/>
        </w:rPr>
        <w:t>PRESIDENTI  I  REPUBLIKËS</w:t>
      </w:r>
      <w:r w:rsidR="00CF2ECD" w:rsidRPr="00AE79AD">
        <w:rPr>
          <w:lang w:val="sq-AL"/>
        </w:rPr>
        <w:t xml:space="preserve"> SË SHQIPËRISË</w:t>
      </w:r>
    </w:p>
    <w:p w:rsidR="005B5DD9" w:rsidRPr="00AE79AD" w:rsidRDefault="005B5DD9" w:rsidP="00CF2ECD">
      <w:pPr>
        <w:pStyle w:val="AutoritetiEmer"/>
        <w:rPr>
          <w:lang w:val="sq-AL"/>
        </w:rPr>
      </w:pPr>
      <w:r w:rsidRPr="00AE79AD">
        <w:rPr>
          <w:lang w:val="sq-AL"/>
        </w:rPr>
        <w:t>Bujar Nishani</w:t>
      </w:r>
    </w:p>
    <w:p w:rsidR="00FA2691" w:rsidRPr="00AE79AD" w:rsidRDefault="00FA2691" w:rsidP="005B5DD9">
      <w:pPr>
        <w:pStyle w:val="Paragrafi"/>
        <w:rPr>
          <w:lang w:val="sq-AL"/>
        </w:rPr>
      </w:pPr>
    </w:p>
    <w:p w:rsidR="00843824" w:rsidRPr="00AE79AD" w:rsidRDefault="00843824" w:rsidP="00843824">
      <w:pPr>
        <w:pStyle w:val="Akti"/>
        <w:rPr>
          <w:lang w:val="sq-AL"/>
        </w:rPr>
      </w:pPr>
      <w:r w:rsidRPr="00AE79AD">
        <w:rPr>
          <w:lang w:val="sq-AL"/>
        </w:rPr>
        <w:t>Urdhër</w:t>
      </w:r>
    </w:p>
    <w:p w:rsidR="00843824" w:rsidRPr="00AE79AD" w:rsidRDefault="00843824" w:rsidP="00843824">
      <w:pPr>
        <w:pStyle w:val="NumriData"/>
        <w:rPr>
          <w:lang w:val="sq-AL"/>
        </w:rPr>
      </w:pPr>
      <w:r w:rsidRPr="00AE79AD">
        <w:rPr>
          <w:lang w:val="sq-AL"/>
        </w:rPr>
        <w:t>Nr. 89, datë 28.4.2014</w:t>
      </w:r>
    </w:p>
    <w:p w:rsidR="00843824" w:rsidRPr="00EF252F" w:rsidRDefault="00843824" w:rsidP="00843824">
      <w:pPr>
        <w:pStyle w:val="Paragrafi"/>
        <w:rPr>
          <w:sz w:val="14"/>
          <w:lang w:val="sq-AL"/>
        </w:rPr>
      </w:pPr>
    </w:p>
    <w:p w:rsidR="00843824" w:rsidRPr="00AE79AD" w:rsidRDefault="00843824" w:rsidP="00843824">
      <w:pPr>
        <w:pStyle w:val="Titulli"/>
        <w:rPr>
          <w:lang w:val="sq-AL"/>
        </w:rPr>
      </w:pPr>
      <w:r w:rsidRPr="00AE79AD">
        <w:rPr>
          <w:lang w:val="sq-AL"/>
        </w:rPr>
        <w:t>Për delegim kompetence</w:t>
      </w:r>
    </w:p>
    <w:p w:rsidR="00843824" w:rsidRPr="00EF252F" w:rsidRDefault="00843824" w:rsidP="00843824">
      <w:pPr>
        <w:pStyle w:val="Paragrafi"/>
        <w:rPr>
          <w:sz w:val="14"/>
          <w:lang w:val="sq-AL"/>
        </w:rPr>
      </w:pPr>
    </w:p>
    <w:p w:rsidR="00843824" w:rsidRPr="00EF252F" w:rsidRDefault="00843824" w:rsidP="00843824">
      <w:pPr>
        <w:pStyle w:val="Paragrafi"/>
        <w:rPr>
          <w:spacing w:val="-4"/>
          <w:lang w:val="sq-AL"/>
        </w:rPr>
      </w:pPr>
      <w:r w:rsidRPr="00EF252F">
        <w:rPr>
          <w:spacing w:val="-4"/>
          <w:lang w:val="sq-AL"/>
        </w:rPr>
        <w:t>Në mbështetje të pikës 4 të nenit 102 të Kushtetutës së Republikës së Shqipërisë, të nenit 27 të ligjit nr. 8485, datë 12.5.1999</w:t>
      </w:r>
      <w:r w:rsidR="00F72585" w:rsidRPr="00EF252F">
        <w:rPr>
          <w:spacing w:val="-4"/>
          <w:lang w:val="sq-AL"/>
        </w:rPr>
        <w:t>,</w:t>
      </w:r>
      <w:r w:rsidRPr="00EF252F">
        <w:rPr>
          <w:spacing w:val="-4"/>
          <w:lang w:val="sq-AL"/>
        </w:rPr>
        <w:t xml:space="preserve"> “Kodi i Procedurave Administrat</w:t>
      </w:r>
      <w:r w:rsidR="00AE79AD" w:rsidRPr="00EF252F">
        <w:rPr>
          <w:spacing w:val="-4"/>
          <w:lang w:val="sq-AL"/>
        </w:rPr>
        <w:t>ive të Republikës së Shqipërisë”</w:t>
      </w:r>
      <w:r w:rsidRPr="00EF252F">
        <w:rPr>
          <w:spacing w:val="-4"/>
          <w:lang w:val="sq-AL"/>
        </w:rPr>
        <w:t>, të ndryshuar</w:t>
      </w:r>
      <w:r w:rsidR="00AE79AD" w:rsidRPr="00EF252F">
        <w:rPr>
          <w:spacing w:val="-4"/>
          <w:lang w:val="sq-AL"/>
        </w:rPr>
        <w:t>,</w:t>
      </w:r>
      <w:r w:rsidRPr="00EF252F">
        <w:rPr>
          <w:spacing w:val="-4"/>
          <w:lang w:val="sq-AL"/>
        </w:rPr>
        <w:t xml:space="preserve"> si dhe të pikës V/2, germa “a”</w:t>
      </w:r>
      <w:r w:rsidR="00AE79AD" w:rsidRPr="00EF252F">
        <w:rPr>
          <w:spacing w:val="-4"/>
          <w:lang w:val="sq-AL"/>
        </w:rPr>
        <w:t>,</w:t>
      </w:r>
      <w:r w:rsidRPr="00EF252F">
        <w:rPr>
          <w:spacing w:val="-4"/>
          <w:lang w:val="sq-AL"/>
        </w:rPr>
        <w:t xml:space="preserve"> të vendimit nr.</w:t>
      </w:r>
      <w:r w:rsidR="00AE79AD" w:rsidRPr="00EF252F">
        <w:rPr>
          <w:spacing w:val="-4"/>
          <w:lang w:val="sq-AL"/>
        </w:rPr>
        <w:t xml:space="preserve"> </w:t>
      </w:r>
      <w:r w:rsidRPr="00EF252F">
        <w:rPr>
          <w:spacing w:val="-4"/>
          <w:lang w:val="sq-AL"/>
        </w:rPr>
        <w:t>997, datë 10.12.2010 të Këshillit të Ministrave</w:t>
      </w:r>
      <w:r w:rsidR="00AE79AD" w:rsidRPr="00EF252F">
        <w:rPr>
          <w:spacing w:val="-4"/>
          <w:lang w:val="sq-AL"/>
        </w:rPr>
        <w:t>,</w:t>
      </w:r>
      <w:r w:rsidRPr="00EF252F">
        <w:rPr>
          <w:spacing w:val="-4"/>
          <w:lang w:val="sq-AL"/>
        </w:rPr>
        <w:t xml:space="preserve"> “Për trajtimin financiar të punonjësve që dërgohen me shërbim jashtë qendrës së punës, brenda vendit”</w:t>
      </w:r>
      <w:r w:rsidR="00AE79AD" w:rsidRPr="00EF252F">
        <w:rPr>
          <w:spacing w:val="-4"/>
          <w:lang w:val="sq-AL"/>
        </w:rPr>
        <w:t>,</w:t>
      </w:r>
      <w:r w:rsidRPr="00EF252F">
        <w:rPr>
          <w:spacing w:val="-4"/>
          <w:lang w:val="sq-AL"/>
        </w:rPr>
        <w:t xml:space="preserve"> të ndryshuar</w:t>
      </w:r>
      <w:r w:rsidR="00AE79AD" w:rsidRPr="00EF252F">
        <w:rPr>
          <w:spacing w:val="-4"/>
          <w:lang w:val="sq-AL"/>
        </w:rPr>
        <w:t>,</w:t>
      </w:r>
    </w:p>
    <w:p w:rsidR="00843824" w:rsidRPr="00EF252F" w:rsidRDefault="00843824" w:rsidP="00843824">
      <w:pPr>
        <w:pStyle w:val="Paragrafi"/>
        <w:rPr>
          <w:sz w:val="4"/>
          <w:lang w:val="sq-AL"/>
        </w:rPr>
      </w:pPr>
    </w:p>
    <w:p w:rsidR="00EF252F" w:rsidRPr="00EF252F" w:rsidRDefault="00EF252F" w:rsidP="00843824">
      <w:pPr>
        <w:pStyle w:val="VENDOSI"/>
        <w:rPr>
          <w:sz w:val="14"/>
          <w:lang w:val="sq-AL"/>
        </w:rPr>
      </w:pPr>
    </w:p>
    <w:p w:rsidR="00843824" w:rsidRPr="00AE79AD" w:rsidRDefault="00843824" w:rsidP="00843824">
      <w:pPr>
        <w:pStyle w:val="VENDOSI"/>
        <w:rPr>
          <w:lang w:val="sq-AL"/>
        </w:rPr>
      </w:pPr>
      <w:r w:rsidRPr="00AE79AD">
        <w:rPr>
          <w:lang w:val="sq-AL"/>
        </w:rPr>
        <w:t>Urdhëroj:</w:t>
      </w:r>
    </w:p>
    <w:p w:rsidR="00843824" w:rsidRPr="00EF252F" w:rsidRDefault="00843824" w:rsidP="00843824">
      <w:pPr>
        <w:pStyle w:val="Paragrafi"/>
        <w:rPr>
          <w:sz w:val="14"/>
          <w:lang w:val="sq-AL"/>
        </w:rPr>
      </w:pPr>
    </w:p>
    <w:p w:rsidR="00843824" w:rsidRPr="00D934DD" w:rsidRDefault="00843824" w:rsidP="00843824">
      <w:pPr>
        <w:pStyle w:val="Paragrafi"/>
        <w:rPr>
          <w:lang w:val="sq-AL"/>
        </w:rPr>
      </w:pPr>
      <w:r w:rsidRPr="00D934DD">
        <w:rPr>
          <w:lang w:val="sq-AL"/>
        </w:rPr>
        <w:t>1.</w:t>
      </w:r>
      <w:r w:rsidR="00AE79AD" w:rsidRPr="00D934DD">
        <w:rPr>
          <w:lang w:val="sq-AL"/>
        </w:rPr>
        <w:t xml:space="preserve"> </w:t>
      </w:r>
      <w:r w:rsidRPr="00D934DD">
        <w:rPr>
          <w:lang w:val="sq-AL"/>
        </w:rPr>
        <w:t xml:space="preserve">Delegimin e kompetencave </w:t>
      </w:r>
      <w:r w:rsidR="00525C78" w:rsidRPr="00D934DD">
        <w:rPr>
          <w:lang w:val="sq-AL"/>
        </w:rPr>
        <w:t xml:space="preserve">Drejtorit </w:t>
      </w:r>
      <w:r w:rsidRPr="00D934DD">
        <w:rPr>
          <w:lang w:val="sq-AL"/>
        </w:rPr>
        <w:t xml:space="preserve">të </w:t>
      </w:r>
      <w:r w:rsidR="00525C78" w:rsidRPr="00D934DD">
        <w:rPr>
          <w:lang w:val="sq-AL"/>
        </w:rPr>
        <w:t xml:space="preserve">Përgjithshëm </w:t>
      </w:r>
      <w:r w:rsidRPr="00D934DD">
        <w:rPr>
          <w:lang w:val="sq-AL"/>
        </w:rPr>
        <w:t xml:space="preserve">të Shërbimit Social Shtetëror për dërgimin me shërbim të punonjësve të Drejtorisë së Përgjithshme të Shërbimit </w:t>
      </w:r>
      <w:r w:rsidR="00F72585" w:rsidRPr="00D934DD">
        <w:rPr>
          <w:lang w:val="sq-AL"/>
        </w:rPr>
        <w:t>Social Shtetëror</w:t>
      </w:r>
      <w:r w:rsidRPr="00D934DD">
        <w:rPr>
          <w:lang w:val="sq-AL"/>
        </w:rPr>
        <w:t>, jashtë qendrës së punës, brenda vendit, në largësi mbi 100 km.</w:t>
      </w:r>
    </w:p>
    <w:p w:rsidR="00843824" w:rsidRPr="00D934DD" w:rsidRDefault="00843824" w:rsidP="00843824">
      <w:pPr>
        <w:pStyle w:val="Paragrafi"/>
        <w:rPr>
          <w:spacing w:val="-4"/>
          <w:lang w:val="sq-AL"/>
        </w:rPr>
      </w:pPr>
      <w:r w:rsidRPr="00D934DD">
        <w:rPr>
          <w:spacing w:val="-4"/>
          <w:lang w:val="sq-AL"/>
        </w:rPr>
        <w:t>2.</w:t>
      </w:r>
      <w:r w:rsidR="00AE79AD" w:rsidRPr="00D934DD">
        <w:rPr>
          <w:spacing w:val="-4"/>
          <w:lang w:val="sq-AL"/>
        </w:rPr>
        <w:t xml:space="preserve"> </w:t>
      </w:r>
      <w:r w:rsidRPr="00D934DD">
        <w:rPr>
          <w:spacing w:val="-4"/>
          <w:lang w:val="sq-AL"/>
        </w:rPr>
        <w:t>Në ushtrimin e kësaj kompetence, Drejtori i Përgjithshëm i Shërbimit Social Shtetëror të zbatojë kriteret e përcaktuara në vendimin nr. 997, datë 10.12.2010 të Këshillit të Ministrave “Për trajtimin financiar të punonjësve që dërgohen me shërbim jashtë qendrës së punës, brenda vendit”</w:t>
      </w:r>
      <w:r w:rsidR="00AE79AD" w:rsidRPr="00D934DD">
        <w:rPr>
          <w:spacing w:val="-4"/>
          <w:lang w:val="sq-AL"/>
        </w:rPr>
        <w:t>,</w:t>
      </w:r>
      <w:r w:rsidRPr="00D934DD">
        <w:rPr>
          <w:spacing w:val="-4"/>
          <w:lang w:val="sq-AL"/>
        </w:rPr>
        <w:t xml:space="preserve"> të ndryshuar.</w:t>
      </w:r>
    </w:p>
    <w:p w:rsidR="00843824" w:rsidRPr="00D934DD" w:rsidRDefault="00843824" w:rsidP="00843824">
      <w:pPr>
        <w:pStyle w:val="Paragrafi"/>
        <w:rPr>
          <w:spacing w:val="-4"/>
          <w:lang w:val="sq-AL"/>
        </w:rPr>
      </w:pPr>
      <w:r w:rsidRPr="00D934DD">
        <w:rPr>
          <w:spacing w:val="-4"/>
          <w:lang w:val="sq-AL"/>
        </w:rPr>
        <w:t>3.</w:t>
      </w:r>
      <w:r w:rsidR="00AE79AD" w:rsidRPr="00D934DD">
        <w:rPr>
          <w:spacing w:val="-4"/>
          <w:lang w:val="sq-AL"/>
        </w:rPr>
        <w:t xml:space="preserve"> </w:t>
      </w:r>
      <w:r w:rsidRPr="00D934DD">
        <w:rPr>
          <w:spacing w:val="-4"/>
          <w:lang w:val="sq-AL"/>
        </w:rPr>
        <w:t>Ngarkohet Drejtori i Përgjithshëm i Shërbimit Social Shtetëro</w:t>
      </w:r>
      <w:r w:rsidR="00AE79AD" w:rsidRPr="00D934DD">
        <w:rPr>
          <w:spacing w:val="-4"/>
          <w:lang w:val="sq-AL"/>
        </w:rPr>
        <w:t xml:space="preserve">r për  ndjekjen dhe zbatimin e </w:t>
      </w:r>
      <w:r w:rsidR="00DA0892" w:rsidRPr="00D934DD">
        <w:rPr>
          <w:spacing w:val="-4"/>
          <w:lang w:val="sq-AL"/>
        </w:rPr>
        <w:t>këtij</w:t>
      </w:r>
      <w:r w:rsidRPr="00D934DD">
        <w:rPr>
          <w:spacing w:val="-4"/>
          <w:lang w:val="sq-AL"/>
        </w:rPr>
        <w:t xml:space="preserve"> urdhri.</w:t>
      </w:r>
    </w:p>
    <w:p w:rsidR="00843824" w:rsidRPr="00AE79AD" w:rsidRDefault="00843824" w:rsidP="00843824">
      <w:pPr>
        <w:pStyle w:val="Paragrafi"/>
        <w:rPr>
          <w:lang w:val="sq-AL"/>
        </w:rPr>
      </w:pPr>
      <w:r w:rsidRPr="00AE79AD">
        <w:rPr>
          <w:lang w:val="sq-AL"/>
        </w:rPr>
        <w:t>Ky urdhër hyn në fuqi menjëherë dhe botohet në Fletoren Zyrtare.</w:t>
      </w:r>
    </w:p>
    <w:p w:rsidR="00843824" w:rsidRPr="00EF252F" w:rsidRDefault="00843824" w:rsidP="00843824">
      <w:pPr>
        <w:pStyle w:val="Paragrafi"/>
        <w:rPr>
          <w:sz w:val="14"/>
          <w:lang w:val="sq-AL"/>
        </w:rPr>
      </w:pPr>
    </w:p>
    <w:p w:rsidR="00F72585" w:rsidRDefault="00843824" w:rsidP="00843824">
      <w:pPr>
        <w:pStyle w:val="Autoriteti"/>
        <w:rPr>
          <w:lang w:val="sq-AL"/>
        </w:rPr>
      </w:pPr>
      <w:r w:rsidRPr="00AE79AD">
        <w:rPr>
          <w:lang w:val="sq-AL"/>
        </w:rPr>
        <w:t>Ministri</w:t>
      </w:r>
      <w:r w:rsidR="00F72585">
        <w:rPr>
          <w:lang w:val="sq-AL"/>
        </w:rPr>
        <w:t xml:space="preserve"> i MirËqenies sociale </w:t>
      </w:r>
    </w:p>
    <w:p w:rsidR="00843824" w:rsidRPr="00AE79AD" w:rsidRDefault="00F72585" w:rsidP="00843824">
      <w:pPr>
        <w:pStyle w:val="Autoriteti"/>
        <w:rPr>
          <w:lang w:val="sq-AL"/>
        </w:rPr>
      </w:pPr>
      <w:r>
        <w:rPr>
          <w:lang w:val="sq-AL"/>
        </w:rPr>
        <w:t>dhe rinisË</w:t>
      </w:r>
    </w:p>
    <w:p w:rsidR="00843824" w:rsidRPr="00AE79AD" w:rsidRDefault="00843824" w:rsidP="00843824">
      <w:pPr>
        <w:pStyle w:val="AutoritetiEmer"/>
        <w:rPr>
          <w:lang w:val="sq-AL"/>
        </w:rPr>
      </w:pPr>
      <w:r w:rsidRPr="00AE79AD">
        <w:rPr>
          <w:lang w:val="sq-AL"/>
        </w:rPr>
        <w:t>Erion Veliaj</w:t>
      </w:r>
    </w:p>
    <w:p w:rsidR="00843824" w:rsidRPr="00AE79AD" w:rsidRDefault="00843824" w:rsidP="00843824">
      <w:pPr>
        <w:pStyle w:val="Akti"/>
        <w:rPr>
          <w:lang w:val="sq-AL"/>
        </w:rPr>
      </w:pPr>
    </w:p>
    <w:p w:rsidR="00843824" w:rsidRPr="00AE79AD" w:rsidRDefault="00843824" w:rsidP="00843824">
      <w:pPr>
        <w:pStyle w:val="Akti"/>
        <w:rPr>
          <w:lang w:val="sq-AL"/>
        </w:rPr>
      </w:pPr>
      <w:r w:rsidRPr="00AE79AD">
        <w:rPr>
          <w:lang w:val="sq-AL"/>
        </w:rPr>
        <w:t>Urdhër</w:t>
      </w:r>
    </w:p>
    <w:p w:rsidR="00843824" w:rsidRPr="00AE79AD" w:rsidRDefault="00843824" w:rsidP="00843824">
      <w:pPr>
        <w:pStyle w:val="NumriData"/>
        <w:rPr>
          <w:lang w:val="sq-AL"/>
        </w:rPr>
      </w:pPr>
      <w:r w:rsidRPr="00AE79AD">
        <w:rPr>
          <w:lang w:val="sq-AL"/>
        </w:rPr>
        <w:t>Nr. 90, datë 28.4.2014</w:t>
      </w:r>
    </w:p>
    <w:p w:rsidR="00843824" w:rsidRPr="00EF252F" w:rsidRDefault="00843824" w:rsidP="00843824">
      <w:pPr>
        <w:pStyle w:val="Paragrafi"/>
        <w:rPr>
          <w:sz w:val="14"/>
          <w:lang w:val="sq-AL"/>
        </w:rPr>
      </w:pPr>
    </w:p>
    <w:p w:rsidR="00843824" w:rsidRPr="00AE79AD" w:rsidRDefault="00843824" w:rsidP="00843824">
      <w:pPr>
        <w:pStyle w:val="Titulli"/>
        <w:rPr>
          <w:lang w:val="sq-AL"/>
        </w:rPr>
      </w:pPr>
      <w:r w:rsidRPr="00AE79AD">
        <w:rPr>
          <w:lang w:val="sq-AL"/>
        </w:rPr>
        <w:t>Për delegim kompetence</w:t>
      </w:r>
    </w:p>
    <w:p w:rsidR="00843824" w:rsidRPr="00EF252F" w:rsidRDefault="00843824" w:rsidP="00843824">
      <w:pPr>
        <w:pStyle w:val="Paragrafi"/>
        <w:rPr>
          <w:sz w:val="14"/>
          <w:lang w:val="sq-AL"/>
        </w:rPr>
      </w:pPr>
    </w:p>
    <w:p w:rsidR="00843824" w:rsidRPr="008C605A" w:rsidRDefault="00843824" w:rsidP="00843824">
      <w:pPr>
        <w:pStyle w:val="Paragrafi"/>
        <w:rPr>
          <w:spacing w:val="-4"/>
          <w:lang w:val="sq-AL"/>
        </w:rPr>
      </w:pPr>
      <w:r w:rsidRPr="008C605A">
        <w:rPr>
          <w:spacing w:val="-4"/>
          <w:lang w:val="sq-AL"/>
        </w:rPr>
        <w:t>Në mbështetje të pikës 4 të nenit 102 të Kushtetutës së Republikës së Shqipërisë, të nenit 27 të ligjit nr. 8485, datë 12.5.1999</w:t>
      </w:r>
      <w:r w:rsidR="00DA0892" w:rsidRPr="008C605A">
        <w:rPr>
          <w:spacing w:val="-4"/>
          <w:lang w:val="sq-AL"/>
        </w:rPr>
        <w:t>,</w:t>
      </w:r>
      <w:r w:rsidRPr="008C605A">
        <w:rPr>
          <w:spacing w:val="-4"/>
          <w:lang w:val="sq-AL"/>
        </w:rPr>
        <w:t xml:space="preserve"> “Kodi i Procedurave Administrative të Republikës së Shqipërisë</w:t>
      </w:r>
      <w:r w:rsidR="00AE79AD" w:rsidRPr="008C605A">
        <w:rPr>
          <w:spacing w:val="-4"/>
          <w:lang w:val="sq-AL"/>
        </w:rPr>
        <w:t>”</w:t>
      </w:r>
      <w:r w:rsidRPr="008C605A">
        <w:rPr>
          <w:spacing w:val="-4"/>
          <w:lang w:val="sq-AL"/>
        </w:rPr>
        <w:t>, të ndryshuar</w:t>
      </w:r>
      <w:r w:rsidR="00AE79AD" w:rsidRPr="008C605A">
        <w:rPr>
          <w:spacing w:val="-4"/>
          <w:lang w:val="sq-AL"/>
        </w:rPr>
        <w:t>,</w:t>
      </w:r>
      <w:r w:rsidRPr="008C605A">
        <w:rPr>
          <w:spacing w:val="-4"/>
          <w:lang w:val="sq-AL"/>
        </w:rPr>
        <w:t xml:space="preserve"> si dhe të pikës V/2, germa “a”</w:t>
      </w:r>
      <w:r w:rsidR="00AE79AD" w:rsidRPr="008C605A">
        <w:rPr>
          <w:spacing w:val="-4"/>
          <w:lang w:val="sq-AL"/>
        </w:rPr>
        <w:t>,</w:t>
      </w:r>
      <w:r w:rsidRPr="008C605A">
        <w:rPr>
          <w:spacing w:val="-4"/>
          <w:lang w:val="sq-AL"/>
        </w:rPr>
        <w:t xml:space="preserve"> të vendimit nr. 997, datë 10.12.2010 të Këshillit të Ministrave</w:t>
      </w:r>
      <w:r w:rsidR="00AE79AD" w:rsidRPr="008C605A">
        <w:rPr>
          <w:spacing w:val="-4"/>
          <w:lang w:val="sq-AL"/>
        </w:rPr>
        <w:t>,</w:t>
      </w:r>
      <w:r w:rsidRPr="008C605A">
        <w:rPr>
          <w:spacing w:val="-4"/>
          <w:lang w:val="sq-AL"/>
        </w:rPr>
        <w:t xml:space="preserve"> “Për trajtimin financiar të punonjësve që dërgohen me shërbim jashtë qendrës së punës, brenda vendit”</w:t>
      </w:r>
      <w:r w:rsidR="00AE79AD" w:rsidRPr="008C605A">
        <w:rPr>
          <w:spacing w:val="-4"/>
          <w:lang w:val="sq-AL"/>
        </w:rPr>
        <w:t>,</w:t>
      </w:r>
      <w:r w:rsidRPr="008C605A">
        <w:rPr>
          <w:spacing w:val="-4"/>
          <w:lang w:val="sq-AL"/>
        </w:rPr>
        <w:t xml:space="preserve"> të ndryshuar</w:t>
      </w:r>
      <w:r w:rsidR="00AE79AD" w:rsidRPr="008C605A">
        <w:rPr>
          <w:spacing w:val="-4"/>
          <w:lang w:val="sq-AL"/>
        </w:rPr>
        <w:t>,</w:t>
      </w:r>
    </w:p>
    <w:p w:rsidR="00843824" w:rsidRPr="008C605A" w:rsidRDefault="00843824" w:rsidP="00843824">
      <w:pPr>
        <w:pStyle w:val="Paragrafi"/>
        <w:rPr>
          <w:spacing w:val="-4"/>
          <w:sz w:val="6"/>
          <w:lang w:val="sq-AL"/>
        </w:rPr>
      </w:pPr>
    </w:p>
    <w:p w:rsidR="00D934DD" w:rsidRPr="00D934DD" w:rsidRDefault="00D934DD" w:rsidP="00843824">
      <w:pPr>
        <w:pStyle w:val="VENDOSI"/>
        <w:rPr>
          <w:sz w:val="8"/>
          <w:lang w:val="sq-AL"/>
        </w:rPr>
      </w:pPr>
    </w:p>
    <w:p w:rsidR="00843824" w:rsidRPr="00AE79AD" w:rsidRDefault="00843824" w:rsidP="00843824">
      <w:pPr>
        <w:pStyle w:val="VENDOSI"/>
        <w:rPr>
          <w:lang w:val="sq-AL"/>
        </w:rPr>
      </w:pPr>
      <w:r w:rsidRPr="00AE79AD">
        <w:rPr>
          <w:lang w:val="sq-AL"/>
        </w:rPr>
        <w:t>Urdhëroj:</w:t>
      </w:r>
    </w:p>
    <w:p w:rsidR="00843824" w:rsidRPr="00EF252F" w:rsidRDefault="00843824" w:rsidP="00843824">
      <w:pPr>
        <w:pStyle w:val="Paragrafi"/>
        <w:rPr>
          <w:sz w:val="14"/>
          <w:lang w:val="sq-AL"/>
        </w:rPr>
      </w:pPr>
    </w:p>
    <w:p w:rsidR="00843824" w:rsidRPr="00AE79AD" w:rsidRDefault="00843824" w:rsidP="00843824">
      <w:pPr>
        <w:pStyle w:val="Paragrafi"/>
        <w:rPr>
          <w:lang w:val="sq-AL"/>
        </w:rPr>
      </w:pPr>
      <w:r w:rsidRPr="00AE79AD">
        <w:rPr>
          <w:lang w:val="sq-AL"/>
        </w:rPr>
        <w:t>1.</w:t>
      </w:r>
      <w:r w:rsidR="00DA0892">
        <w:rPr>
          <w:lang w:val="sq-AL"/>
        </w:rPr>
        <w:t xml:space="preserve"> </w:t>
      </w:r>
      <w:r w:rsidRPr="00AE79AD">
        <w:rPr>
          <w:lang w:val="sq-AL"/>
        </w:rPr>
        <w:t xml:space="preserve">Delegimin e kompetencave </w:t>
      </w:r>
      <w:r w:rsidR="00525C78" w:rsidRPr="00AE79AD">
        <w:rPr>
          <w:lang w:val="sq-AL"/>
        </w:rPr>
        <w:t xml:space="preserve">Drejtorit </w:t>
      </w:r>
      <w:r w:rsidR="00395EB5" w:rsidRPr="00AE79AD">
        <w:rPr>
          <w:lang w:val="sq-AL"/>
        </w:rPr>
        <w:t xml:space="preserve">të </w:t>
      </w:r>
      <w:r w:rsidR="00525C78" w:rsidRPr="00AE79AD">
        <w:rPr>
          <w:lang w:val="sq-AL"/>
        </w:rPr>
        <w:t xml:space="preserve">Përgjithshëm </w:t>
      </w:r>
      <w:r w:rsidRPr="00AE79AD">
        <w:rPr>
          <w:lang w:val="sq-AL"/>
        </w:rPr>
        <w:t>të Shërbimit Kombëtar të Punësimit për dërgimin me shërbim të punonjësve të Drejtorisë së Përgjithshme të Shërbimit Kombëtar të Punësimit, jashtë qendrës së punës, brenda vendit, në largësi mbi 100 km.</w:t>
      </w:r>
    </w:p>
    <w:p w:rsidR="00843824" w:rsidRPr="00AE79AD" w:rsidRDefault="00843824" w:rsidP="00843824">
      <w:pPr>
        <w:pStyle w:val="Paragrafi"/>
        <w:rPr>
          <w:lang w:val="sq-AL"/>
        </w:rPr>
      </w:pPr>
      <w:r w:rsidRPr="00AE79AD">
        <w:rPr>
          <w:lang w:val="sq-AL"/>
        </w:rPr>
        <w:t>2.</w:t>
      </w:r>
      <w:r w:rsidR="00DA0892">
        <w:rPr>
          <w:lang w:val="sq-AL"/>
        </w:rPr>
        <w:t xml:space="preserve"> </w:t>
      </w:r>
      <w:r w:rsidRPr="00AE79AD">
        <w:rPr>
          <w:lang w:val="sq-AL"/>
        </w:rPr>
        <w:t>Në ushtrimin e kësaj kompetence, Drejtori i Përgjithshëm i Shërbimit Kombëtar të Punësimit të zbatojë kriteret e përcaktuara në vendimin nr. 997, datë 10.12.2010 të Këshillit të Ministrave</w:t>
      </w:r>
      <w:r w:rsidR="00DA0892">
        <w:rPr>
          <w:lang w:val="sq-AL"/>
        </w:rPr>
        <w:t>,</w:t>
      </w:r>
      <w:r w:rsidRPr="00AE79AD">
        <w:rPr>
          <w:lang w:val="sq-AL"/>
        </w:rPr>
        <w:t xml:space="preserve"> “Për trajtimin financiar të punonjësve që dërgohen me shërbim jashtë qendrës së punës, brenda vendit”</w:t>
      </w:r>
      <w:r w:rsidR="00DA0892">
        <w:rPr>
          <w:lang w:val="sq-AL"/>
        </w:rPr>
        <w:t>,</w:t>
      </w:r>
      <w:r w:rsidRPr="00AE79AD">
        <w:rPr>
          <w:lang w:val="sq-AL"/>
        </w:rPr>
        <w:t xml:space="preserve"> të ndryshuar.</w:t>
      </w:r>
    </w:p>
    <w:p w:rsidR="00843824" w:rsidRDefault="00843824" w:rsidP="00843824">
      <w:pPr>
        <w:pStyle w:val="Paragrafi"/>
        <w:rPr>
          <w:lang w:val="sq-AL"/>
        </w:rPr>
      </w:pPr>
      <w:r w:rsidRPr="00AE79AD">
        <w:rPr>
          <w:lang w:val="sq-AL"/>
        </w:rPr>
        <w:t>3.</w:t>
      </w:r>
      <w:r w:rsidR="00DA0892">
        <w:rPr>
          <w:lang w:val="sq-AL"/>
        </w:rPr>
        <w:t xml:space="preserve"> </w:t>
      </w:r>
      <w:r w:rsidRPr="00AE79AD">
        <w:rPr>
          <w:lang w:val="sq-AL"/>
        </w:rPr>
        <w:t xml:space="preserve">Ngarkohet Drejtori i </w:t>
      </w:r>
      <w:r w:rsidR="00DA0892" w:rsidRPr="00AE79AD">
        <w:rPr>
          <w:lang w:val="sq-AL"/>
        </w:rPr>
        <w:t>Përgjithshëm</w:t>
      </w:r>
      <w:r w:rsidRPr="00AE79AD">
        <w:rPr>
          <w:lang w:val="sq-AL"/>
        </w:rPr>
        <w:t xml:space="preserve"> i Shërbimit Kombëtar të Punësimit për  ndjekjen dhe zbatimin e </w:t>
      </w:r>
      <w:r w:rsidR="00DA0892">
        <w:rPr>
          <w:lang w:val="sq-AL"/>
        </w:rPr>
        <w:t>k</w:t>
      </w:r>
      <w:r w:rsidRPr="00AE79AD">
        <w:rPr>
          <w:lang w:val="sq-AL"/>
        </w:rPr>
        <w:t>ëtij urdhri.</w:t>
      </w:r>
    </w:p>
    <w:p w:rsidR="00D934DD" w:rsidRPr="00AE79AD" w:rsidRDefault="00D934DD" w:rsidP="00843824">
      <w:pPr>
        <w:pStyle w:val="Paragrafi"/>
        <w:rPr>
          <w:lang w:val="sq-AL"/>
        </w:rPr>
      </w:pPr>
    </w:p>
    <w:p w:rsidR="00843824" w:rsidRPr="00AE79AD" w:rsidRDefault="00843824" w:rsidP="00843824">
      <w:pPr>
        <w:pStyle w:val="Paragrafi"/>
        <w:rPr>
          <w:lang w:val="sq-AL"/>
        </w:rPr>
      </w:pPr>
      <w:r w:rsidRPr="00AE79AD">
        <w:rPr>
          <w:lang w:val="sq-AL"/>
        </w:rPr>
        <w:t>Ky urdhër hyn në fuqi menjëherë dhe botohet në Fletoren Zyrtare.</w:t>
      </w:r>
    </w:p>
    <w:p w:rsidR="00843824" w:rsidRPr="00EF252F" w:rsidRDefault="00843824" w:rsidP="00843824">
      <w:pPr>
        <w:pStyle w:val="Paragrafi"/>
        <w:rPr>
          <w:sz w:val="12"/>
          <w:lang w:val="sq-AL"/>
        </w:rPr>
      </w:pPr>
    </w:p>
    <w:p w:rsidR="00395EB5" w:rsidRDefault="00395EB5" w:rsidP="00395EB5">
      <w:pPr>
        <w:pStyle w:val="Autoriteti"/>
        <w:rPr>
          <w:lang w:val="sq-AL"/>
        </w:rPr>
      </w:pPr>
      <w:r w:rsidRPr="00AE79AD">
        <w:rPr>
          <w:lang w:val="sq-AL"/>
        </w:rPr>
        <w:t>Ministri</w:t>
      </w:r>
      <w:r>
        <w:rPr>
          <w:lang w:val="sq-AL"/>
        </w:rPr>
        <w:t xml:space="preserve"> i MirËqenies sociale </w:t>
      </w:r>
    </w:p>
    <w:p w:rsidR="00395EB5" w:rsidRPr="00AE79AD" w:rsidRDefault="00395EB5" w:rsidP="00395EB5">
      <w:pPr>
        <w:pStyle w:val="Autoriteti"/>
        <w:rPr>
          <w:lang w:val="sq-AL"/>
        </w:rPr>
      </w:pPr>
      <w:r>
        <w:rPr>
          <w:lang w:val="sq-AL"/>
        </w:rPr>
        <w:t>dhe rinisË</w:t>
      </w:r>
    </w:p>
    <w:p w:rsidR="00843824" w:rsidRPr="00AE79AD" w:rsidRDefault="00843824" w:rsidP="00843824">
      <w:pPr>
        <w:pStyle w:val="AutoritetiEmer"/>
        <w:rPr>
          <w:lang w:val="sq-AL"/>
        </w:rPr>
      </w:pPr>
      <w:r w:rsidRPr="00AE79AD">
        <w:rPr>
          <w:lang w:val="sq-AL"/>
        </w:rPr>
        <w:t>Erion Veliaj</w:t>
      </w:r>
    </w:p>
    <w:p w:rsidR="00843824" w:rsidRPr="00AE79AD" w:rsidRDefault="00843824" w:rsidP="00843824">
      <w:pPr>
        <w:pStyle w:val="Paragrafi"/>
        <w:rPr>
          <w:lang w:val="sq-AL"/>
        </w:rPr>
      </w:pPr>
    </w:p>
    <w:p w:rsidR="00843824" w:rsidRPr="00AE79AD" w:rsidRDefault="00843824" w:rsidP="00843824">
      <w:pPr>
        <w:pStyle w:val="Akti"/>
        <w:rPr>
          <w:lang w:val="sq-AL"/>
        </w:rPr>
      </w:pPr>
      <w:r w:rsidRPr="00AE79AD">
        <w:rPr>
          <w:lang w:val="sq-AL"/>
        </w:rPr>
        <w:t>Urdhër</w:t>
      </w:r>
    </w:p>
    <w:p w:rsidR="00843824" w:rsidRPr="00AE79AD" w:rsidRDefault="00843824" w:rsidP="00843824">
      <w:pPr>
        <w:pStyle w:val="NumriData"/>
        <w:rPr>
          <w:lang w:val="sq-AL"/>
        </w:rPr>
      </w:pPr>
      <w:r w:rsidRPr="00AE79AD">
        <w:rPr>
          <w:lang w:val="sq-AL"/>
        </w:rPr>
        <w:t>Nr. 91, datë 28.4.2014</w:t>
      </w:r>
    </w:p>
    <w:p w:rsidR="00843824" w:rsidRPr="00EF252F" w:rsidRDefault="00843824" w:rsidP="00843824">
      <w:pPr>
        <w:pStyle w:val="Paragrafi"/>
        <w:rPr>
          <w:sz w:val="12"/>
          <w:lang w:val="sq-AL"/>
        </w:rPr>
      </w:pPr>
    </w:p>
    <w:p w:rsidR="00843824" w:rsidRPr="00AE79AD" w:rsidRDefault="00843824" w:rsidP="00843824">
      <w:pPr>
        <w:pStyle w:val="Titulli"/>
        <w:rPr>
          <w:lang w:val="sq-AL"/>
        </w:rPr>
      </w:pPr>
      <w:r w:rsidRPr="00AE79AD">
        <w:rPr>
          <w:lang w:val="sq-AL"/>
        </w:rPr>
        <w:t>Për delegim kompetence</w:t>
      </w:r>
    </w:p>
    <w:p w:rsidR="00843824" w:rsidRPr="00EF252F" w:rsidRDefault="00843824" w:rsidP="00843824">
      <w:pPr>
        <w:pStyle w:val="Paragrafi"/>
        <w:rPr>
          <w:sz w:val="12"/>
          <w:lang w:val="sq-AL"/>
        </w:rPr>
      </w:pPr>
    </w:p>
    <w:p w:rsidR="00843824" w:rsidRPr="008C605A" w:rsidRDefault="00843824" w:rsidP="00843824">
      <w:pPr>
        <w:pStyle w:val="Paragrafi"/>
        <w:rPr>
          <w:spacing w:val="-4"/>
          <w:lang w:val="sq-AL"/>
        </w:rPr>
      </w:pPr>
      <w:r w:rsidRPr="008C605A">
        <w:rPr>
          <w:spacing w:val="-4"/>
          <w:lang w:val="sq-AL"/>
        </w:rPr>
        <w:t>Në mbështetje të pikës 4 të nenit 102 të Kushtetutës së Republikës së Shqipërisë, të nenit 27 të ligjit nr. 8485, datë 12.5.1999</w:t>
      </w:r>
      <w:r w:rsidR="00DA0892" w:rsidRPr="008C605A">
        <w:rPr>
          <w:spacing w:val="-4"/>
          <w:lang w:val="sq-AL"/>
        </w:rPr>
        <w:t>,</w:t>
      </w:r>
      <w:r w:rsidRPr="008C605A">
        <w:rPr>
          <w:spacing w:val="-4"/>
          <w:lang w:val="sq-AL"/>
        </w:rPr>
        <w:t xml:space="preserve"> “Kodi i Procedurave Administrative të Republikës së Shqipërisë</w:t>
      </w:r>
      <w:r w:rsidR="00DA0892" w:rsidRPr="008C605A">
        <w:rPr>
          <w:spacing w:val="-4"/>
          <w:lang w:val="sq-AL"/>
        </w:rPr>
        <w:t>”</w:t>
      </w:r>
      <w:r w:rsidRPr="008C605A">
        <w:rPr>
          <w:spacing w:val="-4"/>
          <w:lang w:val="sq-AL"/>
        </w:rPr>
        <w:t>, të ndryshuar</w:t>
      </w:r>
      <w:r w:rsidR="00DA0892" w:rsidRPr="008C605A">
        <w:rPr>
          <w:spacing w:val="-4"/>
          <w:lang w:val="sq-AL"/>
        </w:rPr>
        <w:t>,</w:t>
      </w:r>
      <w:r w:rsidRPr="008C605A">
        <w:rPr>
          <w:spacing w:val="-4"/>
          <w:lang w:val="sq-AL"/>
        </w:rPr>
        <w:t xml:space="preserve"> si dhe të pikës V/2, germa “a”</w:t>
      </w:r>
      <w:r w:rsidR="00CE36DF" w:rsidRPr="008C605A">
        <w:rPr>
          <w:spacing w:val="-4"/>
          <w:lang w:val="sq-AL"/>
        </w:rPr>
        <w:t>,</w:t>
      </w:r>
      <w:r w:rsidRPr="008C605A">
        <w:rPr>
          <w:spacing w:val="-4"/>
          <w:lang w:val="sq-AL"/>
        </w:rPr>
        <w:t xml:space="preserve"> të vendimit nr. 997, datë 10.12.2010 të Këshillit të Ministrave</w:t>
      </w:r>
      <w:r w:rsidR="00DA0892" w:rsidRPr="008C605A">
        <w:rPr>
          <w:spacing w:val="-4"/>
          <w:lang w:val="sq-AL"/>
        </w:rPr>
        <w:t>,</w:t>
      </w:r>
      <w:r w:rsidRPr="008C605A">
        <w:rPr>
          <w:spacing w:val="-4"/>
          <w:lang w:val="sq-AL"/>
        </w:rPr>
        <w:t xml:space="preserve"> “Për trajtimin financiar të punonjësve që dërgohen me shërbim jashtë qendrës së punës, brenda vendit”</w:t>
      </w:r>
      <w:r w:rsidR="00DA0892" w:rsidRPr="008C605A">
        <w:rPr>
          <w:spacing w:val="-4"/>
          <w:lang w:val="sq-AL"/>
        </w:rPr>
        <w:t>,</w:t>
      </w:r>
      <w:r w:rsidRPr="008C605A">
        <w:rPr>
          <w:spacing w:val="-4"/>
          <w:lang w:val="sq-AL"/>
        </w:rPr>
        <w:t xml:space="preserve"> të ndryshuar</w:t>
      </w:r>
      <w:r w:rsidR="00DA0892" w:rsidRPr="008C605A">
        <w:rPr>
          <w:spacing w:val="-4"/>
          <w:lang w:val="sq-AL"/>
        </w:rPr>
        <w:t>,</w:t>
      </w:r>
    </w:p>
    <w:p w:rsidR="00843824" w:rsidRPr="00EF252F" w:rsidRDefault="00843824" w:rsidP="00843824">
      <w:pPr>
        <w:pStyle w:val="Paragrafi"/>
        <w:rPr>
          <w:sz w:val="4"/>
          <w:lang w:val="sq-AL"/>
        </w:rPr>
      </w:pPr>
    </w:p>
    <w:p w:rsidR="008C605A" w:rsidRPr="008C605A" w:rsidRDefault="008C605A" w:rsidP="00843824">
      <w:pPr>
        <w:pStyle w:val="VENDOSI"/>
        <w:rPr>
          <w:sz w:val="14"/>
          <w:lang w:val="sq-AL"/>
        </w:rPr>
      </w:pPr>
    </w:p>
    <w:p w:rsidR="00843824" w:rsidRPr="00AE79AD" w:rsidRDefault="00843824" w:rsidP="00843824">
      <w:pPr>
        <w:pStyle w:val="VENDOSI"/>
        <w:rPr>
          <w:lang w:val="sq-AL"/>
        </w:rPr>
      </w:pPr>
      <w:r w:rsidRPr="00AE79AD">
        <w:rPr>
          <w:lang w:val="sq-AL"/>
        </w:rPr>
        <w:t>Urdhëroj:</w:t>
      </w:r>
    </w:p>
    <w:p w:rsidR="00843824" w:rsidRPr="00EF252F" w:rsidRDefault="00843824" w:rsidP="00843824">
      <w:pPr>
        <w:pStyle w:val="Paragrafi"/>
        <w:rPr>
          <w:sz w:val="14"/>
          <w:lang w:val="sq-AL"/>
        </w:rPr>
      </w:pPr>
    </w:p>
    <w:p w:rsidR="00843824" w:rsidRPr="00AE79AD" w:rsidRDefault="00843824" w:rsidP="00843824">
      <w:pPr>
        <w:pStyle w:val="Paragrafi"/>
        <w:rPr>
          <w:lang w:val="sq-AL"/>
        </w:rPr>
      </w:pPr>
      <w:r w:rsidRPr="00AE79AD">
        <w:rPr>
          <w:lang w:val="sq-AL"/>
        </w:rPr>
        <w:t>1.</w:t>
      </w:r>
      <w:r w:rsidR="00DA0892">
        <w:rPr>
          <w:lang w:val="sq-AL"/>
        </w:rPr>
        <w:t xml:space="preserve"> </w:t>
      </w:r>
      <w:r w:rsidRPr="00AE79AD">
        <w:rPr>
          <w:lang w:val="sq-AL"/>
        </w:rPr>
        <w:t xml:space="preserve">Delegimin e kompetencave </w:t>
      </w:r>
      <w:r w:rsidR="00525C78" w:rsidRPr="00AE79AD">
        <w:rPr>
          <w:lang w:val="sq-AL"/>
        </w:rPr>
        <w:t xml:space="preserve">Drejtorit </w:t>
      </w:r>
      <w:r w:rsidR="00CE36DF" w:rsidRPr="00AE79AD">
        <w:rPr>
          <w:lang w:val="sq-AL"/>
        </w:rPr>
        <w:t xml:space="preserve">të </w:t>
      </w:r>
      <w:r w:rsidR="00525C78" w:rsidRPr="00AE79AD">
        <w:rPr>
          <w:lang w:val="sq-AL"/>
        </w:rPr>
        <w:t xml:space="preserve">Përgjithshëm </w:t>
      </w:r>
      <w:r w:rsidRPr="00AE79AD">
        <w:rPr>
          <w:lang w:val="sq-AL"/>
        </w:rPr>
        <w:t>të Institutit të Integrimit të të Përndjekurve Politikë për dërgimin me shërbim të punonjësve të Institutit të Integrimit të të Përndjekurve Politikë, jashtë qendrës së punës, brenda vendit, në largësi mbi 100 km.</w:t>
      </w:r>
    </w:p>
    <w:p w:rsidR="00843824" w:rsidRPr="00D934DD" w:rsidRDefault="00843824" w:rsidP="00843824">
      <w:pPr>
        <w:pStyle w:val="Paragrafi"/>
        <w:rPr>
          <w:spacing w:val="-4"/>
          <w:lang w:val="sq-AL"/>
        </w:rPr>
      </w:pPr>
      <w:r w:rsidRPr="00D934DD">
        <w:rPr>
          <w:spacing w:val="-4"/>
          <w:lang w:val="sq-AL"/>
        </w:rPr>
        <w:t>2.</w:t>
      </w:r>
      <w:r w:rsidR="00DA0892" w:rsidRPr="00D934DD">
        <w:rPr>
          <w:spacing w:val="-4"/>
          <w:lang w:val="sq-AL"/>
        </w:rPr>
        <w:t xml:space="preserve"> </w:t>
      </w:r>
      <w:r w:rsidRPr="00D934DD">
        <w:rPr>
          <w:spacing w:val="-4"/>
          <w:lang w:val="sq-AL"/>
        </w:rPr>
        <w:t>Në ushtrimin e kësaj kompetence, Drejtori i Përgjithshëm i Institutit të Integrimit të të Përndjekurve Politikë të zbatojë kriteret e përcaktuar</w:t>
      </w:r>
      <w:r w:rsidR="00DA0892" w:rsidRPr="00D934DD">
        <w:rPr>
          <w:spacing w:val="-4"/>
          <w:lang w:val="sq-AL"/>
        </w:rPr>
        <w:t>a</w:t>
      </w:r>
      <w:r w:rsidRPr="00D934DD">
        <w:rPr>
          <w:spacing w:val="-4"/>
          <w:lang w:val="sq-AL"/>
        </w:rPr>
        <w:t xml:space="preserve"> në vendimin nr. 997, datë 10.12.2010 të Këshillit të Ministrave</w:t>
      </w:r>
      <w:r w:rsidR="00DA0892" w:rsidRPr="00D934DD">
        <w:rPr>
          <w:spacing w:val="-4"/>
          <w:lang w:val="sq-AL"/>
        </w:rPr>
        <w:t>,</w:t>
      </w:r>
      <w:r w:rsidRPr="00D934DD">
        <w:rPr>
          <w:spacing w:val="-4"/>
          <w:lang w:val="sq-AL"/>
        </w:rPr>
        <w:t xml:space="preserve"> “Për trajtimin financiar të punonjësve që dërgohen me shërbim jashtë qendrës së punës, brenda vendit”, të ndryshuar.</w:t>
      </w:r>
    </w:p>
    <w:p w:rsidR="00843824" w:rsidRPr="00AE79AD" w:rsidRDefault="00843824" w:rsidP="00843824">
      <w:pPr>
        <w:pStyle w:val="Paragrafi"/>
        <w:rPr>
          <w:lang w:val="sq-AL"/>
        </w:rPr>
      </w:pPr>
      <w:r w:rsidRPr="00AE79AD">
        <w:rPr>
          <w:lang w:val="sq-AL"/>
        </w:rPr>
        <w:t>3. Ngarkohet Drejtori i Përgjithshëm i Institutit të Integrimit të të Përndjekurve Politik</w:t>
      </w:r>
      <w:r w:rsidR="00CE36DF">
        <w:rPr>
          <w:lang w:val="sq-AL"/>
        </w:rPr>
        <w:t>ë</w:t>
      </w:r>
      <w:r w:rsidRPr="00AE79AD">
        <w:rPr>
          <w:lang w:val="sq-AL"/>
        </w:rPr>
        <w:t xml:space="preserve"> për ndjekjen dhe zbatimin e këtij urdhri.</w:t>
      </w:r>
    </w:p>
    <w:p w:rsidR="00843824" w:rsidRPr="00AE79AD" w:rsidRDefault="00843824" w:rsidP="00843824">
      <w:pPr>
        <w:pStyle w:val="Paragrafi"/>
        <w:rPr>
          <w:lang w:val="sq-AL"/>
        </w:rPr>
      </w:pPr>
      <w:r w:rsidRPr="00AE79AD">
        <w:rPr>
          <w:lang w:val="sq-AL"/>
        </w:rPr>
        <w:t>Ky urdhër hyn në fuqi menjëherë dhe botohet në Fletoren Zyrtare.</w:t>
      </w:r>
    </w:p>
    <w:p w:rsidR="00843824" w:rsidRPr="008C605A" w:rsidRDefault="00843824" w:rsidP="00843824">
      <w:pPr>
        <w:pStyle w:val="Paragrafi"/>
        <w:ind w:firstLine="0"/>
        <w:rPr>
          <w:sz w:val="6"/>
          <w:lang w:val="sq-AL"/>
        </w:rPr>
      </w:pPr>
    </w:p>
    <w:p w:rsidR="008C605A" w:rsidRDefault="00CE36DF" w:rsidP="00CE36DF">
      <w:pPr>
        <w:pStyle w:val="Autoriteti"/>
        <w:rPr>
          <w:lang w:val="sq-AL"/>
        </w:rPr>
      </w:pPr>
      <w:r w:rsidRPr="00AE79AD">
        <w:rPr>
          <w:lang w:val="sq-AL"/>
        </w:rPr>
        <w:t>Ministri</w:t>
      </w:r>
      <w:r>
        <w:rPr>
          <w:lang w:val="sq-AL"/>
        </w:rPr>
        <w:t xml:space="preserve"> i MirËqenies </w:t>
      </w:r>
    </w:p>
    <w:p w:rsidR="00CE36DF" w:rsidRDefault="00CE36DF" w:rsidP="008C605A">
      <w:pPr>
        <w:pStyle w:val="Autoriteti"/>
        <w:rPr>
          <w:lang w:val="sq-AL"/>
        </w:rPr>
      </w:pPr>
      <w:r>
        <w:rPr>
          <w:lang w:val="sq-AL"/>
        </w:rPr>
        <w:t>sociale dhe rinisË</w:t>
      </w:r>
    </w:p>
    <w:p w:rsidR="00CE36DF" w:rsidRPr="00AE79AD" w:rsidRDefault="00CE36DF" w:rsidP="00CE36DF">
      <w:pPr>
        <w:pStyle w:val="AutoritetiEmer"/>
        <w:rPr>
          <w:lang w:val="sq-AL"/>
        </w:rPr>
      </w:pPr>
      <w:r w:rsidRPr="00AE79AD">
        <w:rPr>
          <w:lang w:val="sq-AL"/>
        </w:rPr>
        <w:t>Erion Veliaj</w:t>
      </w:r>
    </w:p>
    <w:p w:rsidR="00843824" w:rsidRPr="00AE79AD" w:rsidRDefault="00843824" w:rsidP="00843824">
      <w:pPr>
        <w:spacing w:after="0" w:line="240" w:lineRule="auto"/>
        <w:ind w:firstLine="0"/>
        <w:rPr>
          <w:rFonts w:ascii="CG Times" w:hAnsi="CG Times"/>
          <w:b/>
          <w:caps/>
          <w:sz w:val="21"/>
          <w:szCs w:val="21"/>
          <w:u w:val="single"/>
          <w:lang w:val="sq-AL"/>
        </w:rPr>
      </w:pPr>
    </w:p>
    <w:p w:rsidR="00843824" w:rsidRPr="00AE79AD" w:rsidRDefault="00843824" w:rsidP="00843824">
      <w:pPr>
        <w:pStyle w:val="Akti"/>
        <w:rPr>
          <w:lang w:val="sq-AL"/>
        </w:rPr>
      </w:pPr>
      <w:r w:rsidRPr="00AE79AD">
        <w:rPr>
          <w:lang w:val="sq-AL"/>
        </w:rPr>
        <w:t>Urdhër</w:t>
      </w:r>
    </w:p>
    <w:p w:rsidR="00843824" w:rsidRPr="00AE79AD" w:rsidRDefault="00843824" w:rsidP="00843824">
      <w:pPr>
        <w:pStyle w:val="NumriData"/>
        <w:rPr>
          <w:lang w:val="sq-AL"/>
        </w:rPr>
      </w:pPr>
      <w:r w:rsidRPr="00AE79AD">
        <w:rPr>
          <w:lang w:val="sq-AL"/>
        </w:rPr>
        <w:t>Nr. 92, datë 28.4.2014</w:t>
      </w:r>
    </w:p>
    <w:p w:rsidR="00843824" w:rsidRPr="00EF252F" w:rsidRDefault="00843824" w:rsidP="00843824">
      <w:pPr>
        <w:pStyle w:val="Paragrafi"/>
        <w:rPr>
          <w:sz w:val="14"/>
          <w:lang w:val="sq-AL"/>
        </w:rPr>
      </w:pPr>
    </w:p>
    <w:p w:rsidR="00843824" w:rsidRPr="00AE79AD" w:rsidRDefault="00843824" w:rsidP="00843824">
      <w:pPr>
        <w:pStyle w:val="Titulli"/>
        <w:rPr>
          <w:lang w:val="sq-AL"/>
        </w:rPr>
      </w:pPr>
      <w:r w:rsidRPr="00AE79AD">
        <w:rPr>
          <w:lang w:val="sq-AL"/>
        </w:rPr>
        <w:t>Për delegim kompetence</w:t>
      </w:r>
    </w:p>
    <w:p w:rsidR="00843824" w:rsidRPr="00EF252F" w:rsidRDefault="00843824" w:rsidP="00843824">
      <w:pPr>
        <w:pStyle w:val="Paragrafi"/>
        <w:rPr>
          <w:sz w:val="14"/>
          <w:lang w:val="sq-AL"/>
        </w:rPr>
      </w:pPr>
    </w:p>
    <w:p w:rsidR="00843824" w:rsidRPr="00D934DD" w:rsidRDefault="00843824" w:rsidP="00843824">
      <w:pPr>
        <w:pStyle w:val="Paragrafi"/>
        <w:rPr>
          <w:spacing w:val="-4"/>
          <w:lang w:val="sq-AL"/>
        </w:rPr>
      </w:pPr>
      <w:r w:rsidRPr="00D934DD">
        <w:rPr>
          <w:spacing w:val="-4"/>
          <w:lang w:val="sq-AL"/>
        </w:rPr>
        <w:t>Në mbështetje të pikës 4 të nenit 102 të Kushtetutës së Republikës së Shqipërisë, të nenit 27 të ligjit nr. 8485, datë 12.5.1999</w:t>
      </w:r>
      <w:r w:rsidR="00DA0892" w:rsidRPr="00D934DD">
        <w:rPr>
          <w:spacing w:val="-4"/>
          <w:lang w:val="sq-AL"/>
        </w:rPr>
        <w:t>,</w:t>
      </w:r>
      <w:r w:rsidRPr="00D934DD">
        <w:rPr>
          <w:spacing w:val="-4"/>
          <w:lang w:val="sq-AL"/>
        </w:rPr>
        <w:t xml:space="preserve"> “Kodi i Procedurave Administrative të Republikës së Shqipërisë</w:t>
      </w:r>
      <w:r w:rsidR="00DA0892" w:rsidRPr="00D934DD">
        <w:rPr>
          <w:spacing w:val="-4"/>
          <w:lang w:val="sq-AL"/>
        </w:rPr>
        <w:t>”</w:t>
      </w:r>
      <w:r w:rsidRPr="00D934DD">
        <w:rPr>
          <w:spacing w:val="-4"/>
          <w:lang w:val="sq-AL"/>
        </w:rPr>
        <w:t>, të ndryshuar</w:t>
      </w:r>
      <w:r w:rsidR="00DA0892" w:rsidRPr="00D934DD">
        <w:rPr>
          <w:spacing w:val="-4"/>
          <w:lang w:val="sq-AL"/>
        </w:rPr>
        <w:t>,</w:t>
      </w:r>
      <w:r w:rsidRPr="00D934DD">
        <w:rPr>
          <w:spacing w:val="-4"/>
          <w:lang w:val="sq-AL"/>
        </w:rPr>
        <w:t xml:space="preserve"> si dhe të pikës V/2, germa “a”</w:t>
      </w:r>
      <w:r w:rsidR="00CE36DF" w:rsidRPr="00D934DD">
        <w:rPr>
          <w:spacing w:val="-4"/>
          <w:lang w:val="sq-AL"/>
        </w:rPr>
        <w:t>,</w:t>
      </w:r>
      <w:r w:rsidRPr="00D934DD">
        <w:rPr>
          <w:spacing w:val="-4"/>
          <w:lang w:val="sq-AL"/>
        </w:rPr>
        <w:t xml:space="preserve"> të vendimit nr. 997, datë 10.12.2010 të Këshillit të Ministrave</w:t>
      </w:r>
      <w:r w:rsidR="00DA0892" w:rsidRPr="00D934DD">
        <w:rPr>
          <w:spacing w:val="-4"/>
          <w:lang w:val="sq-AL"/>
        </w:rPr>
        <w:t>,</w:t>
      </w:r>
      <w:r w:rsidRPr="00D934DD">
        <w:rPr>
          <w:spacing w:val="-4"/>
          <w:lang w:val="sq-AL"/>
        </w:rPr>
        <w:t xml:space="preserve"> “Për trajtimin financiar të punonjësve që dërgohen me shërbim jashtë qendrës së punës, brenda vendit”</w:t>
      </w:r>
      <w:r w:rsidR="00DA0892" w:rsidRPr="00D934DD">
        <w:rPr>
          <w:spacing w:val="-4"/>
          <w:lang w:val="sq-AL"/>
        </w:rPr>
        <w:t>,</w:t>
      </w:r>
      <w:r w:rsidRPr="00D934DD">
        <w:rPr>
          <w:spacing w:val="-4"/>
          <w:lang w:val="sq-AL"/>
        </w:rPr>
        <w:t xml:space="preserve"> të ndryshuar</w:t>
      </w:r>
      <w:r w:rsidR="00DA0892" w:rsidRPr="00D934DD">
        <w:rPr>
          <w:spacing w:val="-4"/>
          <w:lang w:val="sq-AL"/>
        </w:rPr>
        <w:t>,</w:t>
      </w:r>
    </w:p>
    <w:p w:rsidR="00843824" w:rsidRPr="00EF252F" w:rsidRDefault="00843824" w:rsidP="00843824">
      <w:pPr>
        <w:pStyle w:val="Paragrafi"/>
        <w:rPr>
          <w:sz w:val="6"/>
          <w:lang w:val="sq-AL"/>
        </w:rPr>
      </w:pPr>
    </w:p>
    <w:p w:rsidR="00843824" w:rsidRPr="00AE79AD" w:rsidRDefault="00843824" w:rsidP="00843824">
      <w:pPr>
        <w:pStyle w:val="VENDOSI"/>
        <w:rPr>
          <w:lang w:val="sq-AL"/>
        </w:rPr>
      </w:pPr>
      <w:r w:rsidRPr="00AE79AD">
        <w:rPr>
          <w:lang w:val="sq-AL"/>
        </w:rPr>
        <w:t>Urdhëroj:</w:t>
      </w:r>
    </w:p>
    <w:p w:rsidR="00843824" w:rsidRPr="00EF252F" w:rsidRDefault="00843824" w:rsidP="00843824">
      <w:pPr>
        <w:pStyle w:val="Paragrafi"/>
        <w:rPr>
          <w:sz w:val="12"/>
          <w:lang w:val="sq-AL"/>
        </w:rPr>
      </w:pPr>
    </w:p>
    <w:p w:rsidR="00843824" w:rsidRPr="00D934DD" w:rsidRDefault="00843824" w:rsidP="00843824">
      <w:pPr>
        <w:pStyle w:val="Paragrafi"/>
        <w:rPr>
          <w:spacing w:val="-4"/>
          <w:lang w:val="sq-AL"/>
        </w:rPr>
      </w:pPr>
      <w:r w:rsidRPr="00D934DD">
        <w:rPr>
          <w:spacing w:val="-4"/>
          <w:lang w:val="sq-AL"/>
        </w:rPr>
        <w:t>1.</w:t>
      </w:r>
      <w:r w:rsidR="00DA0892" w:rsidRPr="00D934DD">
        <w:rPr>
          <w:spacing w:val="-4"/>
          <w:lang w:val="sq-AL"/>
        </w:rPr>
        <w:t xml:space="preserve"> </w:t>
      </w:r>
      <w:r w:rsidRPr="00D934DD">
        <w:rPr>
          <w:spacing w:val="-4"/>
          <w:lang w:val="sq-AL"/>
        </w:rPr>
        <w:t xml:space="preserve">Delegimin e kompetencave </w:t>
      </w:r>
      <w:r w:rsidR="00525C78" w:rsidRPr="00D934DD">
        <w:rPr>
          <w:spacing w:val="-4"/>
          <w:lang w:val="sq-AL"/>
        </w:rPr>
        <w:t xml:space="preserve">Drejtorit </w:t>
      </w:r>
      <w:r w:rsidR="00CE36DF" w:rsidRPr="00D934DD">
        <w:rPr>
          <w:spacing w:val="-4"/>
          <w:lang w:val="sq-AL"/>
        </w:rPr>
        <w:t xml:space="preserve">të </w:t>
      </w:r>
      <w:r w:rsidR="00525C78" w:rsidRPr="00D934DD">
        <w:rPr>
          <w:spacing w:val="-4"/>
          <w:lang w:val="sq-AL"/>
        </w:rPr>
        <w:t xml:space="preserve">Përgjithshëm </w:t>
      </w:r>
      <w:r w:rsidRPr="00D934DD">
        <w:rPr>
          <w:spacing w:val="-4"/>
          <w:lang w:val="sq-AL"/>
        </w:rPr>
        <w:t xml:space="preserve">të Inspektoratit Shtetëror të Punës dhe Shërbimeve Shoqërore për dërgimin me shërbim të punonjësve  të Inspektoratit Shtetëror të Punës dhe Shërbimeve Shoqërore, </w:t>
      </w:r>
      <w:r w:rsidR="00DA0892" w:rsidRPr="00D934DD">
        <w:rPr>
          <w:spacing w:val="-4"/>
          <w:lang w:val="sq-AL"/>
        </w:rPr>
        <w:t xml:space="preserve"> </w:t>
      </w:r>
      <w:r w:rsidRPr="00D934DD">
        <w:rPr>
          <w:spacing w:val="-4"/>
          <w:lang w:val="sq-AL"/>
        </w:rPr>
        <w:t>jashtë qendrës së punës, brenda vendit, në largësi mbi 100 km.</w:t>
      </w:r>
    </w:p>
    <w:p w:rsidR="00843824" w:rsidRPr="00AE79AD" w:rsidRDefault="00843824" w:rsidP="00843824">
      <w:pPr>
        <w:pStyle w:val="Paragrafi"/>
        <w:rPr>
          <w:lang w:val="sq-AL"/>
        </w:rPr>
      </w:pPr>
      <w:r w:rsidRPr="00AE79AD">
        <w:rPr>
          <w:lang w:val="sq-AL"/>
        </w:rPr>
        <w:t>2.</w:t>
      </w:r>
      <w:r w:rsidR="00DA0892">
        <w:rPr>
          <w:lang w:val="sq-AL"/>
        </w:rPr>
        <w:t xml:space="preserve"> </w:t>
      </w:r>
      <w:r w:rsidRPr="00AE79AD">
        <w:rPr>
          <w:lang w:val="sq-AL"/>
        </w:rPr>
        <w:t xml:space="preserve">Në ushtrimin e kësaj kompetence, Drejtori të </w:t>
      </w:r>
      <w:r w:rsidRPr="00AE79AD">
        <w:rPr>
          <w:lang w:val="sq-AL"/>
        </w:rPr>
        <w:lastRenderedPageBreak/>
        <w:t>Përgjithshëm i Inspektoratit Shtetëror të Punës dhe Shërbimeve Shoqërore të zbatojë kriteret e përcaktuar</w:t>
      </w:r>
      <w:r w:rsidR="00CE36DF">
        <w:rPr>
          <w:lang w:val="sq-AL"/>
        </w:rPr>
        <w:t>a</w:t>
      </w:r>
      <w:r w:rsidRPr="00AE79AD">
        <w:rPr>
          <w:lang w:val="sq-AL"/>
        </w:rPr>
        <w:t xml:space="preserve"> në vendimin nr. 997, datë 10.12.2010 të Këshillit të Ministrave</w:t>
      </w:r>
      <w:r w:rsidR="00DA0892">
        <w:rPr>
          <w:lang w:val="sq-AL"/>
        </w:rPr>
        <w:t>,</w:t>
      </w:r>
      <w:r w:rsidRPr="00AE79AD">
        <w:rPr>
          <w:lang w:val="sq-AL"/>
        </w:rPr>
        <w:t xml:space="preserve"> “Për trajtimin financiar të punonjësve që dërgohen me shërbim jashtë qendrës së punës, brenda vendit”, të ndryshuar.</w:t>
      </w:r>
    </w:p>
    <w:p w:rsidR="00843824" w:rsidRPr="00D934DD" w:rsidRDefault="00843824" w:rsidP="00843824">
      <w:pPr>
        <w:pStyle w:val="Paragrafi"/>
        <w:rPr>
          <w:spacing w:val="-4"/>
          <w:lang w:val="sq-AL"/>
        </w:rPr>
      </w:pPr>
      <w:r w:rsidRPr="00D934DD">
        <w:rPr>
          <w:spacing w:val="-4"/>
          <w:lang w:val="sq-AL"/>
        </w:rPr>
        <w:t>3. Ngarkohet  Drejtori i Përgjithshëm i Inspektoratit Shtetëror të Punës dhe Shërbimeve Shoqërore për ndjekjen dhe zbatimin e këtij urdhri.</w:t>
      </w:r>
    </w:p>
    <w:p w:rsidR="00843824" w:rsidRPr="00AE79AD" w:rsidRDefault="00843824" w:rsidP="00843824">
      <w:pPr>
        <w:pStyle w:val="Paragrafi"/>
        <w:rPr>
          <w:lang w:val="sq-AL"/>
        </w:rPr>
      </w:pPr>
      <w:r w:rsidRPr="00AE79AD">
        <w:rPr>
          <w:lang w:val="sq-AL"/>
        </w:rPr>
        <w:t>Ky urdhër hyn në fuqi menjëherë dhe botohet në Fletoren Zyrtare.</w:t>
      </w:r>
    </w:p>
    <w:p w:rsidR="00843824" w:rsidRPr="00D934DD" w:rsidRDefault="00843824" w:rsidP="00843824">
      <w:pPr>
        <w:pStyle w:val="Paragrafi"/>
        <w:ind w:firstLine="0"/>
        <w:rPr>
          <w:sz w:val="2"/>
          <w:lang w:val="sq-AL"/>
        </w:rPr>
      </w:pPr>
    </w:p>
    <w:p w:rsidR="008C605A" w:rsidRDefault="00CE36DF" w:rsidP="008C605A">
      <w:pPr>
        <w:pStyle w:val="Autoriteti"/>
        <w:rPr>
          <w:lang w:val="sq-AL"/>
        </w:rPr>
      </w:pPr>
      <w:r w:rsidRPr="00AE79AD">
        <w:rPr>
          <w:lang w:val="sq-AL"/>
        </w:rPr>
        <w:t>Ministri</w:t>
      </w:r>
      <w:r>
        <w:rPr>
          <w:lang w:val="sq-AL"/>
        </w:rPr>
        <w:t xml:space="preserve"> i MirËqenies </w:t>
      </w:r>
    </w:p>
    <w:p w:rsidR="00CE36DF" w:rsidRDefault="00CE36DF" w:rsidP="008C605A">
      <w:pPr>
        <w:pStyle w:val="Autoriteti"/>
        <w:rPr>
          <w:lang w:val="sq-AL"/>
        </w:rPr>
      </w:pPr>
      <w:r>
        <w:rPr>
          <w:lang w:val="sq-AL"/>
        </w:rPr>
        <w:t>sociale dhe rinisË</w:t>
      </w:r>
    </w:p>
    <w:p w:rsidR="00CE36DF" w:rsidRPr="00AE79AD" w:rsidRDefault="00CE36DF" w:rsidP="00CE36DF">
      <w:pPr>
        <w:pStyle w:val="AutoritetiEmer"/>
        <w:rPr>
          <w:lang w:val="sq-AL"/>
        </w:rPr>
      </w:pPr>
      <w:r w:rsidRPr="00AE79AD">
        <w:rPr>
          <w:lang w:val="sq-AL"/>
        </w:rPr>
        <w:t>Erion Veliaj</w:t>
      </w:r>
    </w:p>
    <w:p w:rsidR="00843824" w:rsidRPr="00D934DD" w:rsidRDefault="00843824" w:rsidP="00843824">
      <w:pPr>
        <w:spacing w:after="0" w:line="240" w:lineRule="auto"/>
        <w:ind w:firstLine="0"/>
        <w:rPr>
          <w:rFonts w:ascii="CG Times" w:hAnsi="CG Times"/>
          <w:b/>
          <w:caps/>
          <w:sz w:val="16"/>
          <w:szCs w:val="21"/>
          <w:u w:val="single"/>
          <w:lang w:val="sq-AL"/>
        </w:rPr>
      </w:pPr>
    </w:p>
    <w:p w:rsidR="00843824" w:rsidRPr="00AE79AD" w:rsidRDefault="00843824" w:rsidP="00843824">
      <w:pPr>
        <w:pStyle w:val="Akti"/>
        <w:rPr>
          <w:lang w:val="sq-AL"/>
        </w:rPr>
      </w:pPr>
      <w:r w:rsidRPr="00AE79AD">
        <w:rPr>
          <w:lang w:val="sq-AL"/>
        </w:rPr>
        <w:t>Urdhër</w:t>
      </w:r>
    </w:p>
    <w:p w:rsidR="00843824" w:rsidRPr="00AE79AD" w:rsidRDefault="00843824" w:rsidP="00843824">
      <w:pPr>
        <w:pStyle w:val="NumriData"/>
        <w:rPr>
          <w:lang w:val="sq-AL"/>
        </w:rPr>
      </w:pPr>
      <w:r w:rsidRPr="00AE79AD">
        <w:rPr>
          <w:lang w:val="sq-AL"/>
        </w:rPr>
        <w:t>Nr. 93, datë 28.4.2014</w:t>
      </w:r>
    </w:p>
    <w:p w:rsidR="00843824" w:rsidRPr="00EF252F" w:rsidRDefault="00843824" w:rsidP="00843824">
      <w:pPr>
        <w:pStyle w:val="Paragrafi"/>
        <w:rPr>
          <w:sz w:val="14"/>
          <w:lang w:val="sq-AL"/>
        </w:rPr>
      </w:pPr>
    </w:p>
    <w:p w:rsidR="00843824" w:rsidRPr="00AE79AD" w:rsidRDefault="00843824" w:rsidP="00843824">
      <w:pPr>
        <w:pStyle w:val="Titulli"/>
        <w:rPr>
          <w:lang w:val="sq-AL"/>
        </w:rPr>
      </w:pPr>
      <w:r w:rsidRPr="00AE79AD">
        <w:rPr>
          <w:lang w:val="sq-AL"/>
        </w:rPr>
        <w:t>Për delegim kompetence</w:t>
      </w:r>
    </w:p>
    <w:p w:rsidR="00843824" w:rsidRPr="00EF252F" w:rsidRDefault="00843824" w:rsidP="00843824">
      <w:pPr>
        <w:pStyle w:val="Paragrafi"/>
        <w:rPr>
          <w:sz w:val="14"/>
          <w:lang w:val="sq-AL"/>
        </w:rPr>
      </w:pPr>
    </w:p>
    <w:p w:rsidR="00843824" w:rsidRPr="00EF252F" w:rsidRDefault="00843824" w:rsidP="00843824">
      <w:pPr>
        <w:pStyle w:val="Paragrafi"/>
        <w:rPr>
          <w:spacing w:val="-4"/>
          <w:lang w:val="sq-AL"/>
        </w:rPr>
      </w:pPr>
      <w:r w:rsidRPr="00EF252F">
        <w:rPr>
          <w:spacing w:val="-4"/>
          <w:lang w:val="sq-AL"/>
        </w:rPr>
        <w:t>Në mbështetje të pikës 4 të nenit 102 të Kushtetutës së Republikës së Shqipërisë, të nenit 27 të ligjit nr. 8485, datë 12.5.1999</w:t>
      </w:r>
      <w:r w:rsidR="00DA0892" w:rsidRPr="00EF252F">
        <w:rPr>
          <w:spacing w:val="-4"/>
          <w:lang w:val="sq-AL"/>
        </w:rPr>
        <w:t>,</w:t>
      </w:r>
      <w:r w:rsidRPr="00EF252F">
        <w:rPr>
          <w:spacing w:val="-4"/>
          <w:lang w:val="sq-AL"/>
        </w:rPr>
        <w:t xml:space="preserve"> “Kodi i Procedurave Administrative të Republikës së Shqipërisë</w:t>
      </w:r>
      <w:r w:rsidR="00DA0892" w:rsidRPr="00EF252F">
        <w:rPr>
          <w:spacing w:val="-4"/>
          <w:lang w:val="sq-AL"/>
        </w:rPr>
        <w:t>”</w:t>
      </w:r>
      <w:r w:rsidRPr="00EF252F">
        <w:rPr>
          <w:spacing w:val="-4"/>
          <w:lang w:val="sq-AL"/>
        </w:rPr>
        <w:t>, të ndryshuar</w:t>
      </w:r>
      <w:r w:rsidR="00DA0892" w:rsidRPr="00EF252F">
        <w:rPr>
          <w:spacing w:val="-4"/>
          <w:lang w:val="sq-AL"/>
        </w:rPr>
        <w:t>,</w:t>
      </w:r>
      <w:r w:rsidRPr="00EF252F">
        <w:rPr>
          <w:spacing w:val="-4"/>
          <w:lang w:val="sq-AL"/>
        </w:rPr>
        <w:t xml:space="preserve"> si dhe të pikës V/2, germa “a”</w:t>
      </w:r>
      <w:r w:rsidR="00E068EC" w:rsidRPr="00EF252F">
        <w:rPr>
          <w:spacing w:val="-4"/>
          <w:lang w:val="sq-AL"/>
        </w:rPr>
        <w:t>,</w:t>
      </w:r>
      <w:r w:rsidRPr="00EF252F">
        <w:rPr>
          <w:spacing w:val="-4"/>
          <w:lang w:val="sq-AL"/>
        </w:rPr>
        <w:t xml:space="preserve"> të vendimit nr. 997, datë 10.12.2010 të Këshillit të Ministrave</w:t>
      </w:r>
      <w:r w:rsidR="00DA0892" w:rsidRPr="00EF252F">
        <w:rPr>
          <w:spacing w:val="-4"/>
          <w:lang w:val="sq-AL"/>
        </w:rPr>
        <w:t>,</w:t>
      </w:r>
      <w:r w:rsidRPr="00EF252F">
        <w:rPr>
          <w:spacing w:val="-4"/>
          <w:lang w:val="sq-AL"/>
        </w:rPr>
        <w:t xml:space="preserve"> “Për trajtimin financiar të punonjësve që dërgohen me shërbim jashtë qendrës së punës, brenda vendit”</w:t>
      </w:r>
      <w:r w:rsidR="00DA0892" w:rsidRPr="00EF252F">
        <w:rPr>
          <w:spacing w:val="-4"/>
          <w:lang w:val="sq-AL"/>
        </w:rPr>
        <w:t>,</w:t>
      </w:r>
      <w:r w:rsidRPr="00EF252F">
        <w:rPr>
          <w:spacing w:val="-4"/>
          <w:lang w:val="sq-AL"/>
        </w:rPr>
        <w:t xml:space="preserve"> të ndryshuar</w:t>
      </w:r>
      <w:r w:rsidR="00DA0892" w:rsidRPr="00EF252F">
        <w:rPr>
          <w:spacing w:val="-4"/>
          <w:lang w:val="sq-AL"/>
        </w:rPr>
        <w:t>,</w:t>
      </w:r>
    </w:p>
    <w:p w:rsidR="00843824" w:rsidRPr="008C605A" w:rsidRDefault="00843824" w:rsidP="00843824">
      <w:pPr>
        <w:pStyle w:val="Paragrafi"/>
        <w:rPr>
          <w:sz w:val="16"/>
          <w:lang w:val="sq-AL"/>
        </w:rPr>
      </w:pPr>
    </w:p>
    <w:p w:rsidR="00843824" w:rsidRPr="00AE79AD" w:rsidRDefault="00843824" w:rsidP="00843824">
      <w:pPr>
        <w:pStyle w:val="VENDOSI"/>
        <w:rPr>
          <w:lang w:val="sq-AL"/>
        </w:rPr>
      </w:pPr>
      <w:r w:rsidRPr="00AE79AD">
        <w:rPr>
          <w:lang w:val="sq-AL"/>
        </w:rPr>
        <w:t>Urdhëroj:</w:t>
      </w:r>
    </w:p>
    <w:p w:rsidR="00843824" w:rsidRPr="00EF252F" w:rsidRDefault="00843824" w:rsidP="00843824">
      <w:pPr>
        <w:pStyle w:val="Paragrafi"/>
        <w:rPr>
          <w:sz w:val="14"/>
          <w:lang w:val="sq-AL"/>
        </w:rPr>
      </w:pPr>
    </w:p>
    <w:p w:rsidR="00843824" w:rsidRPr="00D934DD" w:rsidRDefault="00843824" w:rsidP="00843824">
      <w:pPr>
        <w:pStyle w:val="Paragrafi"/>
        <w:rPr>
          <w:spacing w:val="-4"/>
          <w:lang w:val="sq-AL"/>
        </w:rPr>
      </w:pPr>
      <w:r w:rsidRPr="00D934DD">
        <w:rPr>
          <w:spacing w:val="-4"/>
          <w:lang w:val="sq-AL"/>
        </w:rPr>
        <w:t>1.</w:t>
      </w:r>
      <w:r w:rsidR="00DA0892" w:rsidRPr="00D934DD">
        <w:rPr>
          <w:spacing w:val="-4"/>
          <w:lang w:val="sq-AL"/>
        </w:rPr>
        <w:t xml:space="preserve"> </w:t>
      </w:r>
      <w:r w:rsidRPr="00D934DD">
        <w:rPr>
          <w:spacing w:val="-4"/>
          <w:lang w:val="sq-AL"/>
        </w:rPr>
        <w:t xml:space="preserve">Delegimin e kompetencave </w:t>
      </w:r>
      <w:r w:rsidR="00525C78" w:rsidRPr="00D934DD">
        <w:rPr>
          <w:spacing w:val="-4"/>
          <w:lang w:val="sq-AL"/>
        </w:rPr>
        <w:t xml:space="preserve">Kryetarit </w:t>
      </w:r>
      <w:r w:rsidRPr="00D934DD">
        <w:rPr>
          <w:spacing w:val="-4"/>
          <w:lang w:val="sq-AL"/>
        </w:rPr>
        <w:t xml:space="preserve">të Komitetit Shtetëror për Kultet për dërgimin me shërbim të punonjësve  të </w:t>
      </w:r>
      <w:r w:rsidR="00DA0892" w:rsidRPr="00D934DD">
        <w:rPr>
          <w:spacing w:val="-4"/>
          <w:lang w:val="sq-AL"/>
        </w:rPr>
        <w:t>institucionit</w:t>
      </w:r>
      <w:r w:rsidRPr="00D934DD">
        <w:rPr>
          <w:spacing w:val="-4"/>
          <w:lang w:val="sq-AL"/>
        </w:rPr>
        <w:t xml:space="preserve"> të Komitetit Shtetëror për Kultet, jashtë qendrës së punës, brenda vendit, në largësi mbi 100 km.</w:t>
      </w:r>
    </w:p>
    <w:p w:rsidR="00843824" w:rsidRPr="00085403" w:rsidRDefault="00843824" w:rsidP="00843824">
      <w:pPr>
        <w:pStyle w:val="Paragrafi"/>
        <w:rPr>
          <w:spacing w:val="-4"/>
          <w:lang w:val="sq-AL"/>
        </w:rPr>
      </w:pPr>
      <w:r w:rsidRPr="00085403">
        <w:rPr>
          <w:spacing w:val="-4"/>
          <w:lang w:val="sq-AL"/>
        </w:rPr>
        <w:t>2.</w:t>
      </w:r>
      <w:r w:rsidR="00DA0892" w:rsidRPr="00085403">
        <w:rPr>
          <w:spacing w:val="-4"/>
          <w:lang w:val="sq-AL"/>
        </w:rPr>
        <w:t xml:space="preserve"> </w:t>
      </w:r>
      <w:r w:rsidRPr="00085403">
        <w:rPr>
          <w:spacing w:val="-4"/>
          <w:lang w:val="sq-AL"/>
        </w:rPr>
        <w:t xml:space="preserve">Në ushtrimin e kësaj kompetence, </w:t>
      </w:r>
      <w:r w:rsidR="00525C78" w:rsidRPr="00085403">
        <w:rPr>
          <w:spacing w:val="-4"/>
          <w:lang w:val="sq-AL"/>
        </w:rPr>
        <w:t xml:space="preserve">Kryetari </w:t>
      </w:r>
      <w:r w:rsidRPr="00085403">
        <w:rPr>
          <w:spacing w:val="-4"/>
          <w:lang w:val="sq-AL"/>
        </w:rPr>
        <w:t>i Komitetit Shtetëror për Kultet të zbatojë kriteret e përcaktuar</w:t>
      </w:r>
      <w:r w:rsidR="00DA0892" w:rsidRPr="00085403">
        <w:rPr>
          <w:spacing w:val="-4"/>
          <w:lang w:val="sq-AL"/>
        </w:rPr>
        <w:t>a</w:t>
      </w:r>
      <w:r w:rsidRPr="00085403">
        <w:rPr>
          <w:spacing w:val="-4"/>
          <w:lang w:val="sq-AL"/>
        </w:rPr>
        <w:t xml:space="preserve"> në vendimin nr. 997, datë 10.12.2010 të Këshillit të Ministrave</w:t>
      </w:r>
      <w:r w:rsidR="00DA0892" w:rsidRPr="00085403">
        <w:rPr>
          <w:spacing w:val="-4"/>
          <w:lang w:val="sq-AL"/>
        </w:rPr>
        <w:t>,</w:t>
      </w:r>
      <w:r w:rsidRPr="00085403">
        <w:rPr>
          <w:spacing w:val="-4"/>
          <w:lang w:val="sq-AL"/>
        </w:rPr>
        <w:t xml:space="preserve"> “Për trajtimin financiar të punonjësve që dërgohen me shërbim jashtë qendrës së punës, brenda vendit”, të ndryshuar.</w:t>
      </w:r>
    </w:p>
    <w:p w:rsidR="00843824" w:rsidRPr="00AE79AD" w:rsidRDefault="00843824" w:rsidP="00843824">
      <w:pPr>
        <w:pStyle w:val="Paragrafi"/>
        <w:rPr>
          <w:lang w:val="sq-AL"/>
        </w:rPr>
      </w:pPr>
      <w:r w:rsidRPr="00AE79AD">
        <w:rPr>
          <w:lang w:val="sq-AL"/>
        </w:rPr>
        <w:t xml:space="preserve">3. Ngarkohet  </w:t>
      </w:r>
      <w:r w:rsidR="00525C78">
        <w:rPr>
          <w:lang w:val="sq-AL"/>
        </w:rPr>
        <w:t>K</w:t>
      </w:r>
      <w:r w:rsidR="00525C78" w:rsidRPr="00AE79AD">
        <w:rPr>
          <w:lang w:val="sq-AL"/>
        </w:rPr>
        <w:t xml:space="preserve">ryetari </w:t>
      </w:r>
      <w:r w:rsidRPr="00AE79AD">
        <w:rPr>
          <w:lang w:val="sq-AL"/>
        </w:rPr>
        <w:t>i Komitetit Shtetëror për Kultet për ndjekjen dhe zbatimin e këtij urdhri.</w:t>
      </w:r>
    </w:p>
    <w:p w:rsidR="00D934DD" w:rsidRDefault="00D934DD" w:rsidP="00843824">
      <w:pPr>
        <w:pStyle w:val="Paragrafi"/>
        <w:rPr>
          <w:lang w:val="sq-AL"/>
        </w:rPr>
      </w:pPr>
    </w:p>
    <w:p w:rsidR="00D934DD" w:rsidRDefault="00D934DD" w:rsidP="00843824">
      <w:pPr>
        <w:pStyle w:val="Paragrafi"/>
        <w:rPr>
          <w:lang w:val="sq-AL"/>
        </w:rPr>
      </w:pPr>
    </w:p>
    <w:p w:rsidR="00D934DD" w:rsidRDefault="00D934DD" w:rsidP="00843824">
      <w:pPr>
        <w:pStyle w:val="Paragrafi"/>
        <w:rPr>
          <w:lang w:val="sq-AL"/>
        </w:rPr>
      </w:pPr>
    </w:p>
    <w:p w:rsidR="00843824" w:rsidRPr="00AE79AD" w:rsidRDefault="00843824" w:rsidP="00843824">
      <w:pPr>
        <w:pStyle w:val="Paragrafi"/>
        <w:rPr>
          <w:lang w:val="sq-AL"/>
        </w:rPr>
      </w:pPr>
      <w:r w:rsidRPr="00AE79AD">
        <w:rPr>
          <w:lang w:val="sq-AL"/>
        </w:rPr>
        <w:t>Ky urdhër hyn në fuqi menjëherë dhe botohet në Fletoren Zyrtare.</w:t>
      </w:r>
    </w:p>
    <w:p w:rsidR="00EF252F" w:rsidRPr="00085403" w:rsidRDefault="00EF252F" w:rsidP="00EF252F">
      <w:pPr>
        <w:pStyle w:val="Autoriteti"/>
        <w:rPr>
          <w:sz w:val="2"/>
          <w:lang w:val="sq-AL"/>
        </w:rPr>
      </w:pPr>
    </w:p>
    <w:p w:rsidR="00D934DD" w:rsidRDefault="00D934DD" w:rsidP="00D934DD">
      <w:pPr>
        <w:pStyle w:val="Autoriteti"/>
        <w:rPr>
          <w:lang w:val="sq-AL"/>
        </w:rPr>
      </w:pPr>
      <w:r w:rsidRPr="00AE79AD">
        <w:rPr>
          <w:lang w:val="sq-AL"/>
        </w:rPr>
        <w:t>Ministri</w:t>
      </w:r>
      <w:r>
        <w:rPr>
          <w:lang w:val="sq-AL"/>
        </w:rPr>
        <w:t xml:space="preserve"> i MirËqenies </w:t>
      </w:r>
    </w:p>
    <w:p w:rsidR="00D934DD" w:rsidRPr="00AE79AD" w:rsidRDefault="00D934DD" w:rsidP="00D934DD">
      <w:pPr>
        <w:pStyle w:val="Autoriteti"/>
        <w:rPr>
          <w:lang w:val="sq-AL"/>
        </w:rPr>
      </w:pPr>
      <w:r>
        <w:rPr>
          <w:lang w:val="sq-AL"/>
        </w:rPr>
        <w:t>sociale dhe rinisË</w:t>
      </w:r>
    </w:p>
    <w:p w:rsidR="00D934DD" w:rsidRPr="00AE79AD" w:rsidRDefault="00D934DD" w:rsidP="00D934DD">
      <w:pPr>
        <w:pStyle w:val="AutoritetiEmer"/>
        <w:rPr>
          <w:lang w:val="sq-AL"/>
        </w:rPr>
      </w:pPr>
      <w:r w:rsidRPr="00AE79AD">
        <w:rPr>
          <w:lang w:val="sq-AL"/>
        </w:rPr>
        <w:t>Erion Veliaj</w:t>
      </w:r>
    </w:p>
    <w:p w:rsidR="00363F7C" w:rsidRDefault="00363F7C" w:rsidP="005B5DD9">
      <w:pPr>
        <w:pStyle w:val="Paragrafi"/>
        <w:rPr>
          <w:lang w:val="sq-AL"/>
        </w:rPr>
      </w:pPr>
    </w:p>
    <w:p w:rsidR="00D934DD" w:rsidRPr="00AE79AD" w:rsidRDefault="00D934DD" w:rsidP="00D934DD">
      <w:pPr>
        <w:pStyle w:val="Akti"/>
        <w:rPr>
          <w:lang w:val="sq-AL"/>
        </w:rPr>
      </w:pPr>
      <w:r w:rsidRPr="00AE79AD">
        <w:rPr>
          <w:lang w:val="sq-AL"/>
        </w:rPr>
        <w:t>Urdhër</w:t>
      </w:r>
    </w:p>
    <w:p w:rsidR="00D934DD" w:rsidRPr="00AE79AD" w:rsidRDefault="00D934DD" w:rsidP="00D934DD">
      <w:pPr>
        <w:pStyle w:val="NumriData"/>
        <w:rPr>
          <w:lang w:val="sq-AL"/>
        </w:rPr>
      </w:pPr>
      <w:r w:rsidRPr="00AE79AD">
        <w:rPr>
          <w:lang w:val="sq-AL"/>
        </w:rPr>
        <w:t>Nr. 32, datë 29.4.2014</w:t>
      </w:r>
    </w:p>
    <w:p w:rsidR="00D934DD" w:rsidRPr="00737BBA" w:rsidRDefault="00D934DD" w:rsidP="00D934DD">
      <w:pPr>
        <w:pStyle w:val="Paragrafi"/>
        <w:rPr>
          <w:sz w:val="14"/>
          <w:lang w:val="sq-AL"/>
        </w:rPr>
      </w:pPr>
    </w:p>
    <w:p w:rsidR="00D934DD" w:rsidRPr="00AE79AD" w:rsidRDefault="00D934DD" w:rsidP="00D934DD">
      <w:pPr>
        <w:pStyle w:val="Titulli"/>
        <w:rPr>
          <w:lang w:val="sq-AL"/>
        </w:rPr>
      </w:pPr>
      <w:r w:rsidRPr="00AE79AD">
        <w:rPr>
          <w:lang w:val="sq-AL"/>
        </w:rPr>
        <w:t>Për miratimin e modelit të kartë</w:t>
      </w:r>
      <w:r>
        <w:rPr>
          <w:lang w:val="sq-AL"/>
        </w:rPr>
        <w:t>s</w:t>
      </w:r>
      <w:r w:rsidRPr="00AE79AD">
        <w:rPr>
          <w:lang w:val="sq-AL"/>
        </w:rPr>
        <w:t xml:space="preserve"> së inspektorit</w:t>
      </w:r>
    </w:p>
    <w:p w:rsidR="00D934DD" w:rsidRPr="00737BBA" w:rsidRDefault="00D934DD" w:rsidP="00D934DD">
      <w:pPr>
        <w:pStyle w:val="Paragrafi"/>
        <w:rPr>
          <w:sz w:val="14"/>
          <w:lang w:val="sq-AL"/>
        </w:rPr>
      </w:pPr>
    </w:p>
    <w:p w:rsidR="00D934DD" w:rsidRPr="00AE79AD" w:rsidRDefault="00D934DD" w:rsidP="00D934DD">
      <w:pPr>
        <w:pStyle w:val="Paragrafi"/>
        <w:rPr>
          <w:lang w:val="sq-AL"/>
        </w:rPr>
      </w:pPr>
      <w:r w:rsidRPr="00AE79AD">
        <w:rPr>
          <w:lang w:val="sq-AL"/>
        </w:rPr>
        <w:t>Në zbatim të nenit 30, pika 4</w:t>
      </w:r>
      <w:r>
        <w:rPr>
          <w:lang w:val="sq-AL"/>
        </w:rPr>
        <w:t>,</w:t>
      </w:r>
      <w:r w:rsidRPr="00AE79AD">
        <w:rPr>
          <w:lang w:val="sq-AL"/>
        </w:rPr>
        <w:t xml:space="preserve"> të ligjit nr. 10 433, datë </w:t>
      </w:r>
      <w:r w:rsidRPr="00AE79AD">
        <w:rPr>
          <w:lang w:val="sq-AL"/>
        </w:rPr>
        <w:lastRenderedPageBreak/>
        <w:t>16.6.2011</w:t>
      </w:r>
      <w:r>
        <w:rPr>
          <w:lang w:val="sq-AL"/>
        </w:rPr>
        <w:t>,</w:t>
      </w:r>
      <w:r w:rsidRPr="00AE79AD">
        <w:rPr>
          <w:lang w:val="sq-AL"/>
        </w:rPr>
        <w:t xml:space="preserve"> “Për inspektimin në Republikën e Shqipërisë”</w:t>
      </w:r>
      <w:r>
        <w:rPr>
          <w:lang w:val="sq-AL"/>
        </w:rPr>
        <w:t>,</w:t>
      </w:r>
    </w:p>
    <w:p w:rsidR="00D934DD" w:rsidRPr="00D934DD" w:rsidRDefault="00D934DD" w:rsidP="00D934DD">
      <w:pPr>
        <w:pStyle w:val="Paragrafi"/>
        <w:rPr>
          <w:sz w:val="4"/>
          <w:lang w:val="sq-AL"/>
        </w:rPr>
      </w:pPr>
    </w:p>
    <w:p w:rsidR="00D934DD" w:rsidRPr="00AE79AD" w:rsidRDefault="00D934DD" w:rsidP="00D934DD">
      <w:pPr>
        <w:pStyle w:val="VENDOSI"/>
        <w:rPr>
          <w:lang w:val="sq-AL"/>
        </w:rPr>
      </w:pPr>
      <w:r w:rsidRPr="00AE79AD">
        <w:rPr>
          <w:lang w:val="sq-AL"/>
        </w:rPr>
        <w:t>Urdhëroj:</w:t>
      </w:r>
    </w:p>
    <w:p w:rsidR="00D934DD" w:rsidRPr="00D934DD" w:rsidRDefault="00D934DD" w:rsidP="00D934DD">
      <w:pPr>
        <w:pStyle w:val="Paragrafi"/>
        <w:rPr>
          <w:sz w:val="12"/>
          <w:lang w:val="sq-AL"/>
        </w:rPr>
      </w:pPr>
    </w:p>
    <w:p w:rsidR="00D934DD" w:rsidRPr="00AE79AD" w:rsidRDefault="00D934DD" w:rsidP="00D934DD">
      <w:pPr>
        <w:pStyle w:val="Paragrafi"/>
        <w:rPr>
          <w:lang w:val="sq-AL"/>
        </w:rPr>
      </w:pPr>
      <w:r w:rsidRPr="00AE79AD">
        <w:rPr>
          <w:lang w:val="sq-AL"/>
        </w:rPr>
        <w:t>1. Modeli i kartës së</w:t>
      </w:r>
      <w:r>
        <w:rPr>
          <w:lang w:val="sq-AL"/>
        </w:rPr>
        <w:t xml:space="preserve"> inspektorit</w:t>
      </w:r>
      <w:r w:rsidRPr="00AE79AD">
        <w:rPr>
          <w:lang w:val="sq-AL"/>
        </w:rPr>
        <w:t xml:space="preserve"> të jetë sipas aneksit që i bashkëlidhet këtij urdhri.</w:t>
      </w:r>
    </w:p>
    <w:p w:rsidR="00D934DD" w:rsidRPr="00AE79AD" w:rsidRDefault="00D934DD" w:rsidP="00D934DD">
      <w:pPr>
        <w:pStyle w:val="Paragrafi"/>
        <w:rPr>
          <w:lang w:val="sq-AL"/>
        </w:rPr>
      </w:pPr>
      <w:r w:rsidRPr="00AE79AD">
        <w:rPr>
          <w:lang w:val="sq-AL"/>
        </w:rPr>
        <w:t>2. Karta e inspektorit të tërhiqet pranë</w:t>
      </w:r>
      <w:r>
        <w:rPr>
          <w:lang w:val="sq-AL"/>
        </w:rPr>
        <w:t xml:space="preserve"> Inspektoratit Qendror</w:t>
      </w:r>
      <w:r w:rsidRPr="00AE79AD">
        <w:rPr>
          <w:lang w:val="sq-AL"/>
        </w:rPr>
        <w:t xml:space="preserve"> nga personi i autorizuar i Inspektoratit Shtetëror përkatë</w:t>
      </w:r>
      <w:r>
        <w:rPr>
          <w:lang w:val="sq-AL"/>
        </w:rPr>
        <w:t>s</w:t>
      </w:r>
      <w:r w:rsidRPr="00AE79AD">
        <w:rPr>
          <w:lang w:val="sq-AL"/>
        </w:rPr>
        <w:t xml:space="preserve"> ose nga vetë inspektori në detyrë me paraqitjen e kartës së identitetit (ID)</w:t>
      </w:r>
      <w:r w:rsidR="00573794">
        <w:rPr>
          <w:lang w:val="sq-AL"/>
        </w:rPr>
        <w:t>.</w:t>
      </w:r>
    </w:p>
    <w:p w:rsidR="00D934DD" w:rsidRPr="00AE79AD" w:rsidRDefault="00D934DD" w:rsidP="00D934DD">
      <w:pPr>
        <w:pStyle w:val="Paragrafi"/>
        <w:rPr>
          <w:lang w:val="sq-AL"/>
        </w:rPr>
      </w:pPr>
      <w:r w:rsidRPr="00AE79AD">
        <w:rPr>
          <w:lang w:val="sq-AL"/>
        </w:rPr>
        <w:t>3. Ngarkohen Inspektorati Qendror dhe inspektoratet shtetërore për zbatimin e këtij urdhri.</w:t>
      </w:r>
    </w:p>
    <w:p w:rsidR="00D934DD" w:rsidRPr="00AE79AD" w:rsidRDefault="00D934DD" w:rsidP="00D934DD">
      <w:pPr>
        <w:pStyle w:val="Paragrafi"/>
        <w:rPr>
          <w:lang w:val="sq-AL"/>
        </w:rPr>
      </w:pPr>
      <w:r w:rsidRPr="00AE79AD">
        <w:rPr>
          <w:lang w:val="sq-AL"/>
        </w:rPr>
        <w:t xml:space="preserve">4. Ky urdhër dërgohet për botim në Fletoren Zyrtare, publikohet në </w:t>
      </w:r>
      <w:r>
        <w:rPr>
          <w:lang w:val="sq-AL"/>
        </w:rPr>
        <w:t>f</w:t>
      </w:r>
      <w:r w:rsidRPr="00AE79AD">
        <w:rPr>
          <w:lang w:val="sq-AL"/>
        </w:rPr>
        <w:t xml:space="preserve">aqen zyrtare të Inspektoratit Qendror </w:t>
      </w:r>
      <w:hyperlink r:id="rId8" w:history="1">
        <w:r w:rsidRPr="00C44A43">
          <w:rPr>
            <w:rStyle w:val="Hyperlink"/>
            <w:lang w:val="sq-AL"/>
          </w:rPr>
          <w:t>www.inspektoratiqendror.gov.al</w:t>
        </w:r>
      </w:hyperlink>
      <w:r>
        <w:rPr>
          <w:lang w:val="sq-AL"/>
        </w:rPr>
        <w:t xml:space="preserve">, si dhe </w:t>
      </w:r>
      <w:r w:rsidRPr="00AE79AD">
        <w:rPr>
          <w:lang w:val="sq-AL"/>
        </w:rPr>
        <w:t>u njoftohet inspektorateve shtetërore.</w:t>
      </w:r>
    </w:p>
    <w:p w:rsidR="00D934DD" w:rsidRPr="00AE79AD" w:rsidRDefault="00D934DD" w:rsidP="00D934DD">
      <w:pPr>
        <w:pStyle w:val="Paragrafi"/>
        <w:rPr>
          <w:lang w:val="sq-AL"/>
        </w:rPr>
      </w:pPr>
      <w:r w:rsidRPr="00AE79AD">
        <w:rPr>
          <w:lang w:val="sq-AL"/>
        </w:rPr>
        <w:t>Ky urdhër hyn në fuqi menjëherë.</w:t>
      </w:r>
    </w:p>
    <w:p w:rsidR="00D934DD" w:rsidRPr="00737BBA" w:rsidRDefault="00D934DD" w:rsidP="00D934DD">
      <w:pPr>
        <w:pStyle w:val="Paragrafi"/>
        <w:rPr>
          <w:sz w:val="14"/>
          <w:lang w:val="sq-AL"/>
        </w:rPr>
      </w:pPr>
    </w:p>
    <w:p w:rsidR="00D934DD" w:rsidRPr="00AE79AD" w:rsidRDefault="00D934DD" w:rsidP="00D934DD">
      <w:pPr>
        <w:pStyle w:val="Autoriteti"/>
        <w:rPr>
          <w:lang w:val="sq-AL"/>
        </w:rPr>
      </w:pPr>
      <w:r>
        <w:rPr>
          <w:lang w:val="sq-AL"/>
        </w:rPr>
        <w:t>Inspektor</w:t>
      </w:r>
      <w:r w:rsidRPr="00AE79AD">
        <w:rPr>
          <w:lang w:val="sq-AL"/>
        </w:rPr>
        <w:t>i i Përgjithshëm</w:t>
      </w:r>
    </w:p>
    <w:p w:rsidR="00D934DD" w:rsidRPr="00AE79AD" w:rsidRDefault="00D934DD" w:rsidP="00D934DD">
      <w:pPr>
        <w:pStyle w:val="AutoritetiEmer"/>
        <w:rPr>
          <w:lang w:val="sq-AL"/>
        </w:rPr>
      </w:pPr>
      <w:r w:rsidRPr="00AE79AD">
        <w:rPr>
          <w:lang w:val="sq-AL"/>
        </w:rPr>
        <w:t>Ilir Zela</w:t>
      </w:r>
    </w:p>
    <w:p w:rsidR="00D934DD" w:rsidRDefault="00D934DD" w:rsidP="00D934DD">
      <w:pPr>
        <w:pStyle w:val="Paragrafi"/>
        <w:rPr>
          <w:lang w:val="sq-AL"/>
        </w:rPr>
      </w:pPr>
    </w:p>
    <w:p w:rsidR="004807FA" w:rsidRDefault="004807FA" w:rsidP="004807FA">
      <w:pPr>
        <w:pStyle w:val="TitulliTitull"/>
        <w:keepNext w:val="0"/>
        <w:rPr>
          <w:lang w:val="sq-AL"/>
        </w:rPr>
      </w:pPr>
    </w:p>
    <w:p w:rsidR="004807FA" w:rsidRDefault="004807FA" w:rsidP="004807FA">
      <w:pPr>
        <w:pStyle w:val="TitulliTitull"/>
        <w:keepNext w:val="0"/>
        <w:rPr>
          <w:lang w:val="sq-AL"/>
        </w:rPr>
      </w:pPr>
    </w:p>
    <w:p w:rsidR="004807FA" w:rsidRDefault="004807FA" w:rsidP="004807FA">
      <w:pPr>
        <w:pStyle w:val="TitulliTitull"/>
        <w:keepNext w:val="0"/>
        <w:rPr>
          <w:lang w:val="sq-AL"/>
        </w:rPr>
      </w:pPr>
    </w:p>
    <w:p w:rsidR="004807FA" w:rsidRDefault="004807FA" w:rsidP="004807FA">
      <w:pPr>
        <w:pStyle w:val="TitulliTitull"/>
        <w:keepNext w:val="0"/>
        <w:rPr>
          <w:lang w:val="sq-AL"/>
        </w:rPr>
      </w:pPr>
    </w:p>
    <w:p w:rsidR="004807FA" w:rsidRDefault="004807FA" w:rsidP="004807FA">
      <w:pPr>
        <w:pStyle w:val="TitulliTitull"/>
        <w:keepNext w:val="0"/>
        <w:rPr>
          <w:lang w:val="sq-AL"/>
        </w:rPr>
      </w:pPr>
    </w:p>
    <w:p w:rsidR="004807FA" w:rsidRDefault="004807FA" w:rsidP="004807FA">
      <w:pPr>
        <w:pStyle w:val="TitulliTitull"/>
        <w:keepNext w:val="0"/>
        <w:rPr>
          <w:lang w:val="sq-AL"/>
        </w:rPr>
      </w:pPr>
    </w:p>
    <w:p w:rsidR="00D934DD" w:rsidRPr="00AE79AD" w:rsidRDefault="00D934DD" w:rsidP="00D934DD">
      <w:pPr>
        <w:pStyle w:val="TitulliTitull"/>
        <w:rPr>
          <w:lang w:val="sq-AL"/>
        </w:rPr>
      </w:pPr>
      <w:r w:rsidRPr="00AE79AD">
        <w:rPr>
          <w:lang w:val="sq-AL"/>
        </w:rPr>
        <w:t>Aneks</w:t>
      </w:r>
    </w:p>
    <w:p w:rsidR="00D934DD" w:rsidRPr="00D934DD" w:rsidRDefault="00D934DD" w:rsidP="00D934DD">
      <w:pPr>
        <w:pStyle w:val="Paragrafi"/>
        <w:rPr>
          <w:sz w:val="8"/>
          <w:lang w:val="sq-AL"/>
        </w:rPr>
      </w:pPr>
    </w:p>
    <w:p w:rsidR="00D934DD" w:rsidRPr="00AE79AD" w:rsidRDefault="00D934DD" w:rsidP="00D934DD">
      <w:pPr>
        <w:pStyle w:val="Paragrafi"/>
        <w:rPr>
          <w:b/>
          <w:lang w:val="sq-AL"/>
        </w:rPr>
      </w:pPr>
      <w:r w:rsidRPr="00AE79AD">
        <w:rPr>
          <w:b/>
          <w:lang w:val="sq-AL"/>
        </w:rPr>
        <w:t>1. Forma dhe përmasa e kartës</w:t>
      </w:r>
    </w:p>
    <w:p w:rsidR="00D934DD" w:rsidRPr="00D934DD" w:rsidRDefault="00D934DD" w:rsidP="00D934DD">
      <w:pPr>
        <w:pStyle w:val="Paragrafi"/>
        <w:rPr>
          <w:sz w:val="12"/>
          <w:lang w:val="sq-AL"/>
        </w:rPr>
      </w:pPr>
    </w:p>
    <w:p w:rsidR="00D934DD" w:rsidRPr="00AE79AD" w:rsidRDefault="00D934DD" w:rsidP="00D934DD">
      <w:pPr>
        <w:pStyle w:val="Paragrafi"/>
        <w:ind w:firstLine="0"/>
        <w:rPr>
          <w:lang w:val="sq-AL"/>
        </w:rPr>
      </w:pPr>
      <w:r w:rsidRPr="00AE79AD">
        <w:rPr>
          <w:lang w:val="sq-AL"/>
        </w:rPr>
        <w:t>Trashësia e kartës: 0.51 mm deri në 1.02 mm</w:t>
      </w:r>
    </w:p>
    <w:p w:rsidR="00D934DD" w:rsidRPr="00AE79AD" w:rsidRDefault="00D934DD" w:rsidP="00D934DD">
      <w:pPr>
        <w:pStyle w:val="Paragrafi"/>
        <w:ind w:firstLine="0"/>
        <w:rPr>
          <w:lang w:val="sq-AL"/>
        </w:rPr>
      </w:pPr>
      <w:r w:rsidRPr="00AE79AD">
        <w:rPr>
          <w:lang w:val="sq-AL"/>
        </w:rPr>
        <w:t>Lloji i kartës: CR80 dhe CR79 ISO PVC bosh</w:t>
      </w:r>
    </w:p>
    <w:p w:rsidR="00D934DD" w:rsidRPr="00AE79AD" w:rsidRDefault="00D934DD" w:rsidP="00D934DD">
      <w:pPr>
        <w:pStyle w:val="Paragrafi"/>
        <w:ind w:firstLine="0"/>
        <w:rPr>
          <w:lang w:val="sq-AL"/>
        </w:rPr>
      </w:pPr>
      <w:r w:rsidRPr="00AE79AD">
        <w:rPr>
          <w:lang w:val="sq-AL"/>
        </w:rPr>
        <w:t>Dimensionet e kartës: ISO standard CR80 85.6</w:t>
      </w:r>
      <w:r w:rsidR="00573794">
        <w:rPr>
          <w:lang w:val="sq-AL"/>
        </w:rPr>
        <w:t xml:space="preserve"> </w:t>
      </w:r>
      <w:r>
        <w:rPr>
          <w:lang w:val="sq-AL"/>
        </w:rPr>
        <w:t>mm</w:t>
      </w:r>
      <w:r w:rsidR="00573794">
        <w:rPr>
          <w:lang w:val="sq-AL"/>
        </w:rPr>
        <w:t xml:space="preserve"> </w:t>
      </w:r>
      <w:r w:rsidRPr="00AE79AD">
        <w:rPr>
          <w:lang w:val="sq-AL"/>
        </w:rPr>
        <w:t xml:space="preserve">x 54 mm ose </w:t>
      </w:r>
      <w:r>
        <w:rPr>
          <w:lang w:val="sq-AL"/>
        </w:rPr>
        <w:t>3.375"</w:t>
      </w:r>
      <w:r w:rsidRPr="00AE79AD">
        <w:rPr>
          <w:lang w:val="sq-AL"/>
        </w:rPr>
        <w:t>x 2.125</w:t>
      </w:r>
      <w:r>
        <w:rPr>
          <w:lang w:val="sq-AL"/>
        </w:rPr>
        <w:t>"</w:t>
      </w:r>
      <w:r w:rsidRPr="00AE79AD">
        <w:rPr>
          <w:lang w:val="sq-AL"/>
        </w:rPr>
        <w:t xml:space="preserve"> dhe CR79 83.9</w:t>
      </w:r>
      <w:r>
        <w:rPr>
          <w:lang w:val="sq-AL"/>
        </w:rPr>
        <w:t xml:space="preserve"> mm </w:t>
      </w:r>
      <w:r w:rsidR="00573794">
        <w:rPr>
          <w:lang w:val="sq-AL"/>
        </w:rPr>
        <w:t xml:space="preserve"> </w:t>
      </w:r>
      <w:r>
        <w:rPr>
          <w:lang w:val="sq-AL"/>
        </w:rPr>
        <w:t xml:space="preserve">x 51mm ose </w:t>
      </w:r>
      <w:r>
        <w:rPr>
          <w:lang w:val="sq-AL"/>
        </w:rPr>
        <w:lastRenderedPageBreak/>
        <w:t>3.303"</w:t>
      </w:r>
      <w:r w:rsidR="00573794">
        <w:rPr>
          <w:lang w:val="sq-AL"/>
        </w:rPr>
        <w:t>x</w:t>
      </w:r>
      <w:r>
        <w:rPr>
          <w:lang w:val="sq-AL"/>
        </w:rPr>
        <w:t>2.051"</w:t>
      </w:r>
      <w:r w:rsidRPr="00AE79AD">
        <w:rPr>
          <w:lang w:val="sq-AL"/>
        </w:rPr>
        <w:t>.</w:t>
      </w:r>
    </w:p>
    <w:p w:rsidR="00D934DD" w:rsidRPr="00EF252F" w:rsidRDefault="00D934DD" w:rsidP="00D934DD">
      <w:pPr>
        <w:pStyle w:val="Paragrafi"/>
        <w:rPr>
          <w:sz w:val="14"/>
          <w:lang w:val="sq-AL"/>
        </w:rPr>
      </w:pPr>
    </w:p>
    <w:p w:rsidR="00D934DD" w:rsidRPr="00AE79AD" w:rsidRDefault="00D934DD" w:rsidP="00D934DD">
      <w:pPr>
        <w:pStyle w:val="Paragrafi"/>
        <w:rPr>
          <w:b/>
          <w:lang w:val="sq-AL"/>
        </w:rPr>
      </w:pPr>
      <w:r>
        <w:rPr>
          <w:b/>
          <w:lang w:val="sq-AL"/>
        </w:rPr>
        <w:t xml:space="preserve">- </w:t>
      </w:r>
      <w:r w:rsidRPr="00AE79AD">
        <w:rPr>
          <w:b/>
          <w:lang w:val="sq-AL"/>
        </w:rPr>
        <w:t>Pjesa para e kartës së</w:t>
      </w:r>
      <w:r>
        <w:rPr>
          <w:b/>
          <w:lang w:val="sq-AL"/>
        </w:rPr>
        <w:t xml:space="preserve"> inspektorit</w:t>
      </w:r>
      <w:r w:rsidRPr="00AE79AD">
        <w:rPr>
          <w:b/>
          <w:lang w:val="sq-AL"/>
        </w:rPr>
        <w:t xml:space="preserve"> do të jetë me këtë përmbajtje:</w:t>
      </w:r>
    </w:p>
    <w:p w:rsidR="00D934DD" w:rsidRPr="00AE79AD" w:rsidRDefault="00D934DD" w:rsidP="00D934DD">
      <w:pPr>
        <w:pStyle w:val="Paragrafi"/>
        <w:rPr>
          <w:lang w:val="sq-AL"/>
        </w:rPr>
      </w:pPr>
      <w:r w:rsidRPr="00AE79AD">
        <w:rPr>
          <w:lang w:val="sq-AL"/>
        </w:rPr>
        <w:t>Stema e Republikës (në anën e majtë të kartës)</w:t>
      </w:r>
    </w:p>
    <w:p w:rsidR="00D934DD" w:rsidRPr="00AE79AD" w:rsidRDefault="00D934DD" w:rsidP="00D934DD">
      <w:pPr>
        <w:pStyle w:val="Paragrafi"/>
        <w:rPr>
          <w:lang w:val="sq-AL"/>
        </w:rPr>
      </w:pPr>
      <w:r w:rsidRPr="00AE79AD">
        <w:rPr>
          <w:lang w:val="sq-AL"/>
        </w:rPr>
        <w:t>REPUBLIKA E SHQIPËRISË (në mes të kartës)</w:t>
      </w:r>
    </w:p>
    <w:p w:rsidR="00D934DD" w:rsidRPr="00AE79AD" w:rsidRDefault="00D934DD" w:rsidP="00D934DD">
      <w:pPr>
        <w:pStyle w:val="Paragrafi"/>
        <w:rPr>
          <w:lang w:val="sq-AL"/>
        </w:rPr>
      </w:pPr>
      <w:r>
        <w:rPr>
          <w:lang w:val="sq-AL"/>
        </w:rPr>
        <w:t>Logoja e Inspek</w:t>
      </w:r>
      <w:r w:rsidRPr="00AE79AD">
        <w:rPr>
          <w:lang w:val="sq-AL"/>
        </w:rPr>
        <w:t>toratit Shtetëror (në anën e djathtë të kartës)</w:t>
      </w:r>
    </w:p>
    <w:p w:rsidR="00D934DD" w:rsidRPr="00AE79AD" w:rsidRDefault="00D934DD" w:rsidP="00D934DD">
      <w:pPr>
        <w:pStyle w:val="Paragrafi"/>
        <w:rPr>
          <w:lang w:val="sq-AL"/>
        </w:rPr>
      </w:pPr>
      <w:r w:rsidRPr="00AE79AD">
        <w:rPr>
          <w:lang w:val="sq-AL"/>
        </w:rPr>
        <w:t>Në qendër fotoja e inspektorit</w:t>
      </w:r>
    </w:p>
    <w:p w:rsidR="00D934DD" w:rsidRPr="00AE79AD" w:rsidRDefault="00D934DD" w:rsidP="00D934DD">
      <w:pPr>
        <w:pStyle w:val="Paragrafi"/>
        <w:rPr>
          <w:lang w:val="sq-AL"/>
        </w:rPr>
      </w:pPr>
      <w:r w:rsidRPr="00AE79AD">
        <w:rPr>
          <w:lang w:val="sq-AL"/>
        </w:rPr>
        <w:t>(Dhe poshtë fotos do të shënohen):</w:t>
      </w:r>
    </w:p>
    <w:p w:rsidR="00D934DD" w:rsidRPr="00EF252F" w:rsidRDefault="00D934DD" w:rsidP="00D934DD">
      <w:pPr>
        <w:pStyle w:val="Paragrafi"/>
        <w:rPr>
          <w:sz w:val="14"/>
          <w:lang w:val="sq-AL"/>
        </w:rPr>
      </w:pPr>
    </w:p>
    <w:p w:rsidR="00D934DD" w:rsidRPr="00AE79AD" w:rsidRDefault="00D934DD" w:rsidP="00D934DD">
      <w:pPr>
        <w:pStyle w:val="Paragrafi"/>
        <w:rPr>
          <w:lang w:val="sq-AL"/>
        </w:rPr>
      </w:pPr>
      <w:r w:rsidRPr="00AE79AD">
        <w:rPr>
          <w:lang w:val="sq-AL"/>
        </w:rPr>
        <w:t>KARTË INSPEKTORI</w:t>
      </w:r>
    </w:p>
    <w:p w:rsidR="00D934DD" w:rsidRPr="00AE79AD" w:rsidRDefault="00D934DD" w:rsidP="00D934DD">
      <w:pPr>
        <w:pStyle w:val="Paragrafi"/>
        <w:rPr>
          <w:lang w:val="sq-AL"/>
        </w:rPr>
      </w:pPr>
      <w:r w:rsidRPr="00AE79AD">
        <w:rPr>
          <w:lang w:val="sq-AL"/>
        </w:rPr>
        <w:t xml:space="preserve">Emër, </w:t>
      </w:r>
      <w:r>
        <w:rPr>
          <w:lang w:val="sq-AL"/>
        </w:rPr>
        <w:t>m</w:t>
      </w:r>
      <w:r w:rsidRPr="00AE79AD">
        <w:rPr>
          <w:lang w:val="sq-AL"/>
        </w:rPr>
        <w:t>biemër:</w:t>
      </w:r>
    </w:p>
    <w:p w:rsidR="00D934DD" w:rsidRPr="00AE79AD" w:rsidRDefault="00D934DD" w:rsidP="00D934DD">
      <w:pPr>
        <w:pStyle w:val="Paragrafi"/>
        <w:rPr>
          <w:lang w:val="sq-AL"/>
        </w:rPr>
      </w:pPr>
      <w:r w:rsidRPr="00AE79AD">
        <w:rPr>
          <w:lang w:val="sq-AL"/>
        </w:rPr>
        <w:t>Pozicioni:</w:t>
      </w:r>
    </w:p>
    <w:p w:rsidR="00D934DD" w:rsidRPr="00AE79AD" w:rsidRDefault="00D934DD" w:rsidP="00D934DD">
      <w:pPr>
        <w:pStyle w:val="Paragrafi"/>
        <w:rPr>
          <w:lang w:val="sq-AL"/>
        </w:rPr>
      </w:pPr>
      <w:r w:rsidRPr="00AE79AD">
        <w:rPr>
          <w:lang w:val="sq-AL"/>
        </w:rPr>
        <w:t>Kodi:</w:t>
      </w:r>
    </w:p>
    <w:p w:rsidR="00D934DD" w:rsidRPr="00AE79AD" w:rsidRDefault="00D934DD" w:rsidP="00D934DD">
      <w:pPr>
        <w:pStyle w:val="Paragrafi"/>
        <w:rPr>
          <w:lang w:val="sq-AL"/>
        </w:rPr>
      </w:pPr>
      <w:r w:rsidRPr="00AE79AD">
        <w:rPr>
          <w:lang w:val="sq-AL"/>
        </w:rPr>
        <w:t>Data e lëshimit:</w:t>
      </w:r>
    </w:p>
    <w:p w:rsidR="00D934DD" w:rsidRPr="00EF252F" w:rsidRDefault="00D934DD" w:rsidP="00D934DD">
      <w:pPr>
        <w:pStyle w:val="Paragrafi"/>
        <w:rPr>
          <w:sz w:val="14"/>
          <w:lang w:val="sq-AL"/>
        </w:rPr>
      </w:pPr>
    </w:p>
    <w:p w:rsidR="00D934DD" w:rsidRPr="00AE79AD" w:rsidRDefault="00D934DD" w:rsidP="00D934DD">
      <w:pPr>
        <w:pStyle w:val="Paragrafi"/>
        <w:rPr>
          <w:lang w:val="sq-AL"/>
        </w:rPr>
      </w:pPr>
      <w:r>
        <w:rPr>
          <w:b/>
          <w:lang w:val="sq-AL"/>
        </w:rPr>
        <w:t xml:space="preserve">- </w:t>
      </w:r>
      <w:r w:rsidRPr="00AE79AD">
        <w:rPr>
          <w:b/>
          <w:lang w:val="sq-AL"/>
        </w:rPr>
        <w:t>Pjesa prapa e kartës së inspektorit do të jetë me këtë përmbajtje</w:t>
      </w:r>
      <w:r w:rsidRPr="00AE79AD">
        <w:rPr>
          <w:lang w:val="sq-AL"/>
        </w:rPr>
        <w:t>:</w:t>
      </w:r>
    </w:p>
    <w:p w:rsidR="00D934DD" w:rsidRPr="00AE79AD" w:rsidRDefault="00D934DD" w:rsidP="00D934DD">
      <w:pPr>
        <w:pStyle w:val="Paragrafi"/>
        <w:rPr>
          <w:lang w:val="sq-AL"/>
        </w:rPr>
      </w:pPr>
      <w:r w:rsidRPr="00AE79AD">
        <w:rPr>
          <w:lang w:val="sq-AL"/>
        </w:rPr>
        <w:t>Logoja e Inspektoratit Qendror (në mes të kartës)</w:t>
      </w:r>
    </w:p>
    <w:p w:rsidR="00D934DD" w:rsidRPr="00AE79AD" w:rsidRDefault="00D934DD" w:rsidP="00D934DD">
      <w:pPr>
        <w:pStyle w:val="Paragrafi"/>
        <w:rPr>
          <w:lang w:val="sq-AL"/>
        </w:rPr>
      </w:pPr>
      <w:r>
        <w:rPr>
          <w:lang w:val="sq-AL"/>
        </w:rPr>
        <w:t>(</w:t>
      </w:r>
      <w:r w:rsidRPr="00AE79AD">
        <w:rPr>
          <w:lang w:val="sq-AL"/>
        </w:rPr>
        <w:t>Poshtë logos do të jetë e shë</w:t>
      </w:r>
      <w:r>
        <w:rPr>
          <w:lang w:val="sq-AL"/>
        </w:rPr>
        <w:t>nuar):</w:t>
      </w:r>
    </w:p>
    <w:p w:rsidR="00D934DD" w:rsidRPr="00AE79AD" w:rsidRDefault="00D934DD" w:rsidP="00D934DD">
      <w:pPr>
        <w:pStyle w:val="Paragrafi"/>
        <w:rPr>
          <w:b/>
          <w:lang w:val="sq-AL"/>
        </w:rPr>
      </w:pPr>
      <w:r w:rsidRPr="00AE79AD">
        <w:rPr>
          <w:b/>
          <w:lang w:val="sq-AL"/>
        </w:rPr>
        <w:t>Inspektor i Përgjithshëm</w:t>
      </w:r>
    </w:p>
    <w:p w:rsidR="00D934DD" w:rsidRPr="00AE79AD" w:rsidRDefault="00D934DD" w:rsidP="00D934DD">
      <w:pPr>
        <w:pStyle w:val="Paragrafi"/>
        <w:rPr>
          <w:b/>
          <w:lang w:val="sq-AL"/>
        </w:rPr>
      </w:pPr>
      <w:r w:rsidRPr="00AE79AD">
        <w:rPr>
          <w:b/>
          <w:lang w:val="sq-AL"/>
        </w:rPr>
        <w:t>INSPEKTORATI QENDROR</w:t>
      </w:r>
    </w:p>
    <w:p w:rsidR="00D934DD" w:rsidRPr="00EF252F" w:rsidRDefault="00D934DD" w:rsidP="00D934DD">
      <w:pPr>
        <w:pStyle w:val="Paragrafi"/>
        <w:rPr>
          <w:b/>
          <w:sz w:val="12"/>
          <w:lang w:val="sq-AL"/>
        </w:rPr>
      </w:pPr>
    </w:p>
    <w:p w:rsidR="00D934DD" w:rsidRPr="00AE79AD" w:rsidRDefault="00D934DD" w:rsidP="00D934DD">
      <w:pPr>
        <w:pStyle w:val="Paragrafi"/>
        <w:rPr>
          <w:lang w:val="sq-AL"/>
        </w:rPr>
      </w:pPr>
      <w:r w:rsidRPr="00AE79AD">
        <w:rPr>
          <w:lang w:val="sq-AL"/>
        </w:rPr>
        <w:t>Në mes të kartës do të shënohet ky paragraf:</w:t>
      </w:r>
    </w:p>
    <w:p w:rsidR="00D934DD" w:rsidRPr="00AE79AD" w:rsidRDefault="00D934DD" w:rsidP="00D934DD">
      <w:pPr>
        <w:pStyle w:val="Paragrafi"/>
        <w:rPr>
          <w:lang w:val="sq-AL"/>
        </w:rPr>
      </w:pPr>
      <w:r w:rsidRPr="00AE79AD">
        <w:rPr>
          <w:lang w:val="sq-AL"/>
        </w:rPr>
        <w:t>“Kjo kartë mund të përdoret vetëm nga mbajtësi i saj. Në rast humbjeje ose moskthimi mbajtësit, lutemi dërgoni kartën pranë Inspektoratit Qendror</w:t>
      </w:r>
      <w:r w:rsidR="00573794">
        <w:rPr>
          <w:lang w:val="sq-AL"/>
        </w:rPr>
        <w:t>.</w:t>
      </w:r>
      <w:r w:rsidRPr="00AE79AD">
        <w:rPr>
          <w:lang w:val="sq-AL"/>
        </w:rPr>
        <w:t>”</w:t>
      </w:r>
    </w:p>
    <w:p w:rsidR="00D934DD" w:rsidRPr="00AE79AD" w:rsidRDefault="00D934DD" w:rsidP="00D934DD">
      <w:pPr>
        <w:pStyle w:val="Paragrafi"/>
        <w:rPr>
          <w:lang w:val="sq-AL"/>
        </w:rPr>
      </w:pPr>
      <w:r w:rsidRPr="00AE79AD">
        <w:rPr>
          <w:lang w:val="sq-AL"/>
        </w:rPr>
        <w:t xml:space="preserve">Në pjesën e poshtme të kartës do të shënohet: </w:t>
      </w:r>
      <w:hyperlink r:id="rId9" w:history="1">
        <w:r w:rsidRPr="00AE79AD">
          <w:rPr>
            <w:rStyle w:val="Hyperlink"/>
            <w:lang w:val="sq-AL"/>
          </w:rPr>
          <w:t>info@insq.gov.al</w:t>
        </w:r>
      </w:hyperlink>
      <w:r w:rsidRPr="00AE79AD">
        <w:rPr>
          <w:lang w:val="sq-AL"/>
        </w:rPr>
        <w:t xml:space="preserve">; </w:t>
      </w:r>
      <w:hyperlink r:id="rId10" w:history="1">
        <w:r w:rsidRPr="00C44A43">
          <w:rPr>
            <w:rStyle w:val="Hyperlink"/>
            <w:lang w:val="sq-AL"/>
          </w:rPr>
          <w:t>www.inspektoratiqendror.gov.al</w:t>
        </w:r>
      </w:hyperlink>
    </w:p>
    <w:p w:rsidR="00D934DD" w:rsidRDefault="00D934DD" w:rsidP="005B5DD9">
      <w:pPr>
        <w:pStyle w:val="Paragrafi"/>
        <w:rPr>
          <w:lang w:val="sq-AL"/>
        </w:rPr>
      </w:pPr>
    </w:p>
    <w:p w:rsidR="00D934DD" w:rsidRDefault="00D934DD" w:rsidP="005B5DD9">
      <w:pPr>
        <w:pStyle w:val="Paragrafi"/>
        <w:rPr>
          <w:lang w:val="sq-AL"/>
        </w:rPr>
      </w:pPr>
    </w:p>
    <w:p w:rsidR="00D934DD" w:rsidRDefault="00D934DD" w:rsidP="005B5DD9">
      <w:pPr>
        <w:pStyle w:val="Paragrafi"/>
        <w:rPr>
          <w:lang w:val="sq-AL"/>
        </w:rPr>
        <w:sectPr w:rsidR="00D934DD" w:rsidSect="005D379B">
          <w:headerReference w:type="even" r:id="rId11"/>
          <w:headerReference w:type="default" r:id="rId12"/>
          <w:footerReference w:type="even" r:id="rId13"/>
          <w:footerReference w:type="default" r:id="rId14"/>
          <w:type w:val="continuous"/>
          <w:pgSz w:w="11907" w:h="16840" w:code="9"/>
          <w:pgMar w:top="851" w:right="851" w:bottom="851" w:left="851" w:header="1134" w:footer="1134" w:gutter="0"/>
          <w:pgNumType w:start="2459"/>
          <w:cols w:num="2" w:space="454"/>
          <w:docGrid w:linePitch="360"/>
        </w:sectPr>
      </w:pPr>
    </w:p>
    <w:p w:rsidR="00D934DD" w:rsidRDefault="00D934DD" w:rsidP="005B5DD9">
      <w:pPr>
        <w:pStyle w:val="Paragrafi"/>
        <w:rPr>
          <w:lang w:val="sq-AL"/>
        </w:rPr>
      </w:pPr>
    </w:p>
    <w:p w:rsidR="00D934DD" w:rsidRDefault="00D934DD" w:rsidP="005B5DD9">
      <w:pPr>
        <w:pStyle w:val="Paragrafi"/>
        <w:rPr>
          <w:lang w:val="sq-AL"/>
        </w:rPr>
      </w:pPr>
    </w:p>
    <w:p w:rsidR="00D934DD" w:rsidRDefault="00D934DD" w:rsidP="005B5DD9">
      <w:pPr>
        <w:pStyle w:val="Paragrafi"/>
        <w:rPr>
          <w:lang w:val="sq-AL"/>
        </w:rPr>
      </w:pPr>
    </w:p>
    <w:p w:rsidR="00D934DD" w:rsidRDefault="00D934DD" w:rsidP="005B5DD9">
      <w:pPr>
        <w:pStyle w:val="Paragrafi"/>
        <w:rPr>
          <w:lang w:val="sq-AL"/>
        </w:rPr>
      </w:pPr>
    </w:p>
    <w:p w:rsidR="00D934DD" w:rsidRDefault="00E24EBC" w:rsidP="005B5DD9">
      <w:pPr>
        <w:pStyle w:val="Paragrafi"/>
        <w:rPr>
          <w:lang w:val="sq-AL"/>
        </w:rPr>
      </w:pPr>
      <w:r w:rsidRPr="00821F44">
        <w:rPr>
          <w:noProof/>
          <w:lang w:val="en-GB" w:eastAsia="en-GB"/>
        </w:rPr>
        <w:lastRenderedPageBreak/>
        <w:drawing>
          <wp:inline distT="0" distB="0" distL="0" distR="0">
            <wp:extent cx="4676775" cy="5924550"/>
            <wp:effectExtent l="4763"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t="2124"/>
                    <a:stretch>
                      <a:fillRect/>
                    </a:stretch>
                  </pic:blipFill>
                  <pic:spPr bwMode="auto">
                    <a:xfrm rot="5400000">
                      <a:off x="0" y="0"/>
                      <a:ext cx="4676775" cy="5924550"/>
                    </a:xfrm>
                    <a:prstGeom prst="rect">
                      <a:avLst/>
                    </a:prstGeom>
                    <a:noFill/>
                    <a:ln>
                      <a:noFill/>
                    </a:ln>
                  </pic:spPr>
                </pic:pic>
              </a:graphicData>
            </a:graphic>
          </wp:inline>
        </w:drawing>
      </w:r>
    </w:p>
    <w:p w:rsidR="00D934DD" w:rsidRDefault="00D934DD" w:rsidP="005B5DD9">
      <w:pPr>
        <w:pStyle w:val="Paragrafi"/>
        <w:rPr>
          <w:lang w:val="sq-AL"/>
        </w:rPr>
      </w:pPr>
    </w:p>
    <w:p w:rsidR="004807FA" w:rsidRDefault="004807FA" w:rsidP="00980D7B">
      <w:pPr>
        <w:pStyle w:val="Akti"/>
        <w:rPr>
          <w:lang w:val="sq-AL"/>
        </w:rPr>
        <w:sectPr w:rsidR="004807FA" w:rsidSect="005D379B">
          <w:type w:val="continuous"/>
          <w:pgSz w:w="11907" w:h="16840" w:code="9"/>
          <w:pgMar w:top="851" w:right="851" w:bottom="851" w:left="851" w:header="1134" w:footer="1134" w:gutter="0"/>
          <w:pgNumType w:start="2461"/>
          <w:cols w:space="454"/>
          <w:docGrid w:linePitch="360"/>
        </w:sectPr>
      </w:pPr>
    </w:p>
    <w:p w:rsidR="00980D7B" w:rsidRPr="00AE79AD" w:rsidRDefault="00980D7B" w:rsidP="00980D7B">
      <w:pPr>
        <w:pStyle w:val="Akti"/>
        <w:rPr>
          <w:lang w:val="sq-AL"/>
        </w:rPr>
      </w:pPr>
      <w:r w:rsidRPr="00AE79AD">
        <w:rPr>
          <w:lang w:val="sq-AL"/>
        </w:rPr>
        <w:lastRenderedPageBreak/>
        <w:t>VENDIM</w:t>
      </w:r>
    </w:p>
    <w:p w:rsidR="00980D7B" w:rsidRPr="00AE79AD" w:rsidRDefault="00980D7B" w:rsidP="00980D7B">
      <w:pPr>
        <w:pStyle w:val="NumriData"/>
        <w:rPr>
          <w:lang w:val="sq-AL"/>
        </w:rPr>
      </w:pPr>
      <w:r w:rsidRPr="00AE79AD">
        <w:rPr>
          <w:lang w:val="sq-AL"/>
        </w:rPr>
        <w:t>Nr. 24, datë 21.4.2014</w:t>
      </w:r>
    </w:p>
    <w:p w:rsidR="00E3779E" w:rsidRPr="00E41608" w:rsidRDefault="00E3779E" w:rsidP="00980D7B">
      <w:pPr>
        <w:pStyle w:val="Titulli"/>
        <w:rPr>
          <w:sz w:val="14"/>
          <w:lang w:val="sq-AL"/>
        </w:rPr>
      </w:pPr>
    </w:p>
    <w:p w:rsidR="00980D7B" w:rsidRPr="00AE79AD" w:rsidRDefault="00980D7B" w:rsidP="00980D7B">
      <w:pPr>
        <w:pStyle w:val="Titulli"/>
        <w:rPr>
          <w:lang w:val="sq-AL"/>
        </w:rPr>
      </w:pPr>
      <w:r w:rsidRPr="00AE79AD">
        <w:rPr>
          <w:lang w:val="sq-AL"/>
        </w:rPr>
        <w:t>NË EMËR TË REPUBLIKËS SË SHQIPËRISË</w:t>
      </w:r>
    </w:p>
    <w:p w:rsidR="00980D7B" w:rsidRPr="00E41608" w:rsidRDefault="00980D7B" w:rsidP="00980D7B">
      <w:pPr>
        <w:pStyle w:val="Paragrafi"/>
        <w:rPr>
          <w:sz w:val="14"/>
          <w:lang w:val="sq-AL"/>
        </w:rPr>
      </w:pPr>
    </w:p>
    <w:p w:rsidR="00980D7B" w:rsidRPr="00AE79AD" w:rsidRDefault="00980D7B" w:rsidP="00980D7B">
      <w:pPr>
        <w:pStyle w:val="Paragrafi"/>
        <w:rPr>
          <w:lang w:val="sq-AL"/>
        </w:rPr>
      </w:pPr>
      <w:r w:rsidRPr="00AE79AD">
        <w:rPr>
          <w:lang w:val="sq-AL"/>
        </w:rPr>
        <w:t>Gjykata Kushtetuese e Republikës së Shqipërisë, e përbërë nga:</w:t>
      </w:r>
    </w:p>
    <w:p w:rsidR="00980D7B" w:rsidRPr="00AE79AD" w:rsidRDefault="00980D7B" w:rsidP="00E41608">
      <w:pPr>
        <w:pStyle w:val="Paragrafi"/>
        <w:ind w:firstLine="0"/>
        <w:rPr>
          <w:lang w:val="sq-AL"/>
        </w:rPr>
      </w:pPr>
      <w:r w:rsidRPr="00AE79AD">
        <w:rPr>
          <w:lang w:val="sq-AL"/>
        </w:rPr>
        <w:t>Bashkim Dedja</w:t>
      </w:r>
      <w:r w:rsidRPr="00AE79AD">
        <w:rPr>
          <w:lang w:val="sq-AL"/>
        </w:rPr>
        <w:tab/>
      </w:r>
      <w:r w:rsidR="00E41608">
        <w:rPr>
          <w:lang w:val="sq-AL"/>
        </w:rPr>
        <w:t xml:space="preserve">  </w:t>
      </w:r>
      <w:r w:rsidRPr="00AE79AD">
        <w:rPr>
          <w:lang w:val="sq-AL"/>
        </w:rPr>
        <w:t>Kryetar  i Gjykatës Kushtetuese</w:t>
      </w:r>
    </w:p>
    <w:p w:rsidR="00980D7B" w:rsidRPr="00AE79AD" w:rsidRDefault="00980D7B" w:rsidP="00E41608">
      <w:pPr>
        <w:pStyle w:val="Paragrafi"/>
        <w:ind w:firstLine="0"/>
        <w:rPr>
          <w:lang w:val="sq-AL"/>
        </w:rPr>
      </w:pPr>
      <w:r w:rsidRPr="00AE79AD">
        <w:rPr>
          <w:lang w:val="sq-AL"/>
        </w:rPr>
        <w:t xml:space="preserve">Vladimir Kristo </w:t>
      </w:r>
      <w:r w:rsidR="00E41608">
        <w:rPr>
          <w:lang w:val="sq-AL"/>
        </w:rPr>
        <w:t xml:space="preserve"> </w:t>
      </w:r>
      <w:r w:rsidRPr="00AE79AD">
        <w:rPr>
          <w:lang w:val="sq-AL"/>
        </w:rPr>
        <w:t>Anëtar   i</w:t>
      </w:r>
      <w:r w:rsidRPr="00AE79AD">
        <w:rPr>
          <w:lang w:val="sq-AL"/>
        </w:rPr>
        <w:tab/>
        <w:t xml:space="preserve">“           “  </w:t>
      </w:r>
    </w:p>
    <w:p w:rsidR="00980D7B" w:rsidRPr="00AE79AD" w:rsidRDefault="00980D7B" w:rsidP="00E41608">
      <w:pPr>
        <w:pStyle w:val="Paragrafi"/>
        <w:ind w:firstLine="0"/>
        <w:rPr>
          <w:lang w:val="sq-AL"/>
        </w:rPr>
      </w:pPr>
      <w:r w:rsidRPr="00AE79AD">
        <w:rPr>
          <w:lang w:val="sq-AL"/>
        </w:rPr>
        <w:t>Sokol Berberi</w:t>
      </w:r>
      <w:r w:rsidRPr="00AE79AD">
        <w:rPr>
          <w:lang w:val="sq-AL"/>
        </w:rPr>
        <w:tab/>
      </w:r>
      <w:r w:rsidR="00E41608">
        <w:rPr>
          <w:lang w:val="sq-AL"/>
        </w:rPr>
        <w:t xml:space="preserve"> </w:t>
      </w:r>
      <w:r w:rsidRPr="00AE79AD">
        <w:rPr>
          <w:lang w:val="sq-AL"/>
        </w:rPr>
        <w:t>Anëtar   i</w:t>
      </w:r>
      <w:r w:rsidRPr="00AE79AD">
        <w:rPr>
          <w:lang w:val="sq-AL"/>
        </w:rPr>
        <w:tab/>
        <w:t xml:space="preserve">“           “  </w:t>
      </w:r>
    </w:p>
    <w:p w:rsidR="00980D7B" w:rsidRPr="00AE79AD" w:rsidRDefault="00980D7B" w:rsidP="00E41608">
      <w:pPr>
        <w:pStyle w:val="Paragrafi"/>
        <w:ind w:firstLine="0"/>
        <w:rPr>
          <w:lang w:val="sq-AL"/>
        </w:rPr>
      </w:pPr>
      <w:r w:rsidRPr="00AE79AD">
        <w:rPr>
          <w:lang w:val="sq-AL"/>
        </w:rPr>
        <w:t xml:space="preserve">Fatmir Hoxha </w:t>
      </w:r>
      <w:r w:rsidRPr="00AE79AD">
        <w:rPr>
          <w:lang w:val="sq-AL"/>
        </w:rPr>
        <w:tab/>
      </w:r>
      <w:r w:rsidR="00E41608">
        <w:rPr>
          <w:lang w:val="sq-AL"/>
        </w:rPr>
        <w:t xml:space="preserve"> </w:t>
      </w:r>
      <w:r w:rsidRPr="00AE79AD">
        <w:rPr>
          <w:lang w:val="sq-AL"/>
        </w:rPr>
        <w:t>Anëtar   i</w:t>
      </w:r>
      <w:r w:rsidRPr="00AE79AD">
        <w:rPr>
          <w:lang w:val="sq-AL"/>
        </w:rPr>
        <w:tab/>
        <w:t>“</w:t>
      </w:r>
      <w:r w:rsidRPr="00AE79AD">
        <w:rPr>
          <w:lang w:val="sq-AL"/>
        </w:rPr>
        <w:tab/>
        <w:t xml:space="preserve"> “</w:t>
      </w:r>
    </w:p>
    <w:p w:rsidR="00980D7B" w:rsidRPr="00AE79AD" w:rsidRDefault="00E41608" w:rsidP="00E41608">
      <w:pPr>
        <w:pStyle w:val="Paragrafi"/>
        <w:ind w:firstLine="0"/>
        <w:rPr>
          <w:lang w:val="sq-AL"/>
        </w:rPr>
      </w:pPr>
      <w:r>
        <w:rPr>
          <w:lang w:val="sq-AL"/>
        </w:rPr>
        <w:t>Gani Dizdari</w:t>
      </w:r>
      <w:r>
        <w:rPr>
          <w:lang w:val="sq-AL"/>
        </w:rPr>
        <w:tab/>
        <w:t xml:space="preserve"> </w:t>
      </w:r>
      <w:r w:rsidR="00980D7B" w:rsidRPr="00AE79AD">
        <w:rPr>
          <w:lang w:val="sq-AL"/>
        </w:rPr>
        <w:t>Anëtar   i</w:t>
      </w:r>
      <w:r w:rsidR="00980D7B" w:rsidRPr="00AE79AD">
        <w:rPr>
          <w:lang w:val="sq-AL"/>
        </w:rPr>
        <w:tab/>
        <w:t>“</w:t>
      </w:r>
      <w:r w:rsidR="00980D7B" w:rsidRPr="00AE79AD">
        <w:rPr>
          <w:lang w:val="sq-AL"/>
        </w:rPr>
        <w:tab/>
        <w:t xml:space="preserve"> “</w:t>
      </w:r>
    </w:p>
    <w:p w:rsidR="00980D7B" w:rsidRPr="00AE79AD" w:rsidRDefault="00980D7B" w:rsidP="00E41608">
      <w:pPr>
        <w:pStyle w:val="Paragrafi"/>
        <w:ind w:firstLine="0"/>
        <w:rPr>
          <w:lang w:val="sq-AL"/>
        </w:rPr>
      </w:pPr>
      <w:r w:rsidRPr="00AE79AD">
        <w:rPr>
          <w:lang w:val="sq-AL"/>
        </w:rPr>
        <w:t>Besnik Imeraj</w:t>
      </w:r>
      <w:r w:rsidRPr="00AE79AD">
        <w:rPr>
          <w:lang w:val="sq-AL"/>
        </w:rPr>
        <w:tab/>
      </w:r>
      <w:r w:rsidR="00E41608">
        <w:rPr>
          <w:lang w:val="sq-AL"/>
        </w:rPr>
        <w:t xml:space="preserve"> </w:t>
      </w:r>
      <w:r w:rsidRPr="00AE79AD">
        <w:rPr>
          <w:lang w:val="sq-AL"/>
        </w:rPr>
        <w:t>Anëtar   i</w:t>
      </w:r>
      <w:r w:rsidRPr="00AE79AD">
        <w:rPr>
          <w:lang w:val="sq-AL"/>
        </w:rPr>
        <w:tab/>
        <w:t>“</w:t>
      </w:r>
      <w:r w:rsidRPr="00AE79AD">
        <w:rPr>
          <w:lang w:val="sq-AL"/>
        </w:rPr>
        <w:tab/>
        <w:t xml:space="preserve"> “</w:t>
      </w:r>
    </w:p>
    <w:p w:rsidR="00980D7B" w:rsidRPr="00AE79AD" w:rsidRDefault="00E41608" w:rsidP="00E41608">
      <w:pPr>
        <w:pStyle w:val="Paragrafi"/>
        <w:ind w:firstLine="0"/>
        <w:rPr>
          <w:lang w:val="sq-AL"/>
        </w:rPr>
      </w:pPr>
      <w:r>
        <w:rPr>
          <w:lang w:val="sq-AL"/>
        </w:rPr>
        <w:t>Fatos Lulo</w:t>
      </w:r>
      <w:r>
        <w:rPr>
          <w:lang w:val="sq-AL"/>
        </w:rPr>
        <w:tab/>
        <w:t xml:space="preserve"> </w:t>
      </w:r>
      <w:r w:rsidR="00980D7B" w:rsidRPr="00AE79AD">
        <w:rPr>
          <w:lang w:val="sq-AL"/>
        </w:rPr>
        <w:t>Anëtar   i</w:t>
      </w:r>
      <w:r w:rsidR="00980D7B" w:rsidRPr="00AE79AD">
        <w:rPr>
          <w:lang w:val="sq-AL"/>
        </w:rPr>
        <w:tab/>
        <w:t>“</w:t>
      </w:r>
      <w:r w:rsidR="00980D7B" w:rsidRPr="00AE79AD">
        <w:rPr>
          <w:lang w:val="sq-AL"/>
        </w:rPr>
        <w:tab/>
        <w:t xml:space="preserve"> “</w:t>
      </w:r>
    </w:p>
    <w:p w:rsidR="00980D7B" w:rsidRPr="00AE79AD" w:rsidRDefault="00980D7B" w:rsidP="00980D7B">
      <w:pPr>
        <w:pStyle w:val="Paragrafi"/>
        <w:rPr>
          <w:lang w:val="sq-AL"/>
        </w:rPr>
      </w:pPr>
      <w:r w:rsidRPr="00AE79AD">
        <w:rPr>
          <w:lang w:val="sq-AL"/>
        </w:rPr>
        <w:t>me sekretare Blerina Basha, në datën 19.11.2013 mori në shqyrtim në seancë gjyqësore me dyer të hapura çështjen nr. 39/12 Akti, që i përket:</w:t>
      </w:r>
    </w:p>
    <w:p w:rsidR="00980D7B" w:rsidRPr="00AE79AD" w:rsidRDefault="00980D7B" w:rsidP="00980D7B">
      <w:pPr>
        <w:pStyle w:val="Paragrafi"/>
        <w:rPr>
          <w:lang w:val="sq-AL"/>
        </w:rPr>
      </w:pPr>
      <w:r w:rsidRPr="00AE79AD">
        <w:rPr>
          <w:lang w:val="sq-AL"/>
        </w:rPr>
        <w:t>KËRKUES: Rahime Goma, përfaqësuar nga z. Bardhyl Ibra me prokurë.</w:t>
      </w:r>
      <w:r w:rsidRPr="00AE79AD">
        <w:rPr>
          <w:lang w:val="sq-AL"/>
        </w:rPr>
        <w:tab/>
      </w:r>
    </w:p>
    <w:p w:rsidR="00980D7B" w:rsidRPr="00AE79AD" w:rsidRDefault="00980D7B" w:rsidP="00980D7B">
      <w:pPr>
        <w:pStyle w:val="Paragrafi"/>
        <w:rPr>
          <w:lang w:val="sq-AL"/>
        </w:rPr>
      </w:pPr>
      <w:r w:rsidRPr="00AE79AD">
        <w:rPr>
          <w:lang w:val="sq-AL"/>
        </w:rPr>
        <w:t>SUBJEKTE TË INTERESUARA:</w:t>
      </w:r>
    </w:p>
    <w:p w:rsidR="00980D7B" w:rsidRPr="00AE79AD" w:rsidRDefault="00980D7B" w:rsidP="00980D7B">
      <w:pPr>
        <w:pStyle w:val="Paragrafi"/>
        <w:rPr>
          <w:lang w:val="sq-AL"/>
        </w:rPr>
      </w:pPr>
      <w:r w:rsidRPr="00AE79AD">
        <w:rPr>
          <w:lang w:val="sq-AL"/>
        </w:rPr>
        <w:t xml:space="preserve">Zyra Përmbarimore Elbasan, përfaqësuar nga z. Njazi Çoku me autorizim. </w:t>
      </w:r>
    </w:p>
    <w:p w:rsidR="00980D7B" w:rsidRPr="00AE79AD" w:rsidRDefault="00980D7B" w:rsidP="00980D7B">
      <w:pPr>
        <w:pStyle w:val="Paragrafi"/>
        <w:rPr>
          <w:lang w:val="sq-AL"/>
        </w:rPr>
      </w:pPr>
      <w:r w:rsidRPr="00AE79AD">
        <w:rPr>
          <w:lang w:val="sq-AL"/>
        </w:rPr>
        <w:t>Gazmir Alla, në mungesë.</w:t>
      </w:r>
    </w:p>
    <w:p w:rsidR="00980D7B" w:rsidRPr="00AE79AD" w:rsidRDefault="00980D7B" w:rsidP="00980D7B">
      <w:pPr>
        <w:pStyle w:val="Paragrafi"/>
        <w:rPr>
          <w:lang w:val="sq-AL"/>
        </w:rPr>
      </w:pPr>
      <w:r w:rsidRPr="00AE79AD">
        <w:rPr>
          <w:lang w:val="sq-AL"/>
        </w:rPr>
        <w:t>Ministria e Drejtësisë, në mungesë.</w:t>
      </w:r>
    </w:p>
    <w:p w:rsidR="004807FA" w:rsidRDefault="004807FA" w:rsidP="00980D7B">
      <w:pPr>
        <w:pStyle w:val="Paragrafi"/>
        <w:rPr>
          <w:spacing w:val="-6"/>
          <w:lang w:val="sq-AL"/>
        </w:rPr>
      </w:pPr>
    </w:p>
    <w:p w:rsidR="00980D7B" w:rsidRPr="00085403" w:rsidRDefault="00980D7B" w:rsidP="00980D7B">
      <w:pPr>
        <w:pStyle w:val="Paragrafi"/>
        <w:rPr>
          <w:spacing w:val="-6"/>
          <w:lang w:val="sq-AL"/>
        </w:rPr>
      </w:pPr>
      <w:r w:rsidRPr="00085403">
        <w:rPr>
          <w:spacing w:val="-6"/>
          <w:lang w:val="sq-AL"/>
        </w:rPr>
        <w:t xml:space="preserve">OBJEKTI: Konstatimi i cenimit të së drejtës për një </w:t>
      </w:r>
      <w:r w:rsidRPr="00085403">
        <w:rPr>
          <w:spacing w:val="-6"/>
          <w:lang w:val="sq-AL"/>
        </w:rPr>
        <w:lastRenderedPageBreak/>
        <w:t>proces të rregullt ligjor si rrjedhojë e mosekzekutimit brenda një afati të arsyeshëm të vendimit nr. 148, datë 16.5.2001 të ish-Gjykatës së Rrethit Gjyqësor Librazhd, të ndryshuar me vendimin nr. 2594, datë 7.11.2008 të Gjykatës së Rrethit Gjyqësor Elbasan, si dhe me vendimin nr. 1197, datë 25.5.2011 të Gjykatës së Rrethit Gjyqësor Elbasan.</w:t>
      </w:r>
    </w:p>
    <w:p w:rsidR="00980D7B" w:rsidRPr="00AE79AD" w:rsidRDefault="00980D7B" w:rsidP="00980D7B">
      <w:pPr>
        <w:pStyle w:val="Paragrafi"/>
        <w:rPr>
          <w:lang w:val="sq-AL"/>
        </w:rPr>
      </w:pPr>
      <w:r w:rsidRPr="00AE79AD">
        <w:rPr>
          <w:lang w:val="sq-AL"/>
        </w:rPr>
        <w:t>Detyrimi i Zyrës së Përmbarimit Elbasan për zbatimin e menjëhershëm të vendimit, si dhe shpërblimin e dëmit pasuror dhe jopasuror në sasinë e vlerësuar nga Gjykata Kushtetuese me anë të ekspertëve kontabël.</w:t>
      </w:r>
    </w:p>
    <w:p w:rsidR="00980D7B" w:rsidRPr="00AE79AD" w:rsidRDefault="00980D7B" w:rsidP="00980D7B">
      <w:pPr>
        <w:pStyle w:val="Paragrafi"/>
        <w:rPr>
          <w:lang w:val="sq-AL"/>
        </w:rPr>
      </w:pPr>
      <w:r w:rsidRPr="00AE79AD">
        <w:rPr>
          <w:lang w:val="sq-AL"/>
        </w:rPr>
        <w:t xml:space="preserve">BAZA LIGJORE: Neni 131/f, 134/g, 42/2, 44 e 142/3 i Kushtetutës së Republikës të Shqipërisë; neni 6 i KEDNJ-së. </w:t>
      </w:r>
    </w:p>
    <w:p w:rsidR="00980D7B" w:rsidRPr="00E41608" w:rsidRDefault="00980D7B" w:rsidP="00980D7B">
      <w:pPr>
        <w:pStyle w:val="Paragrafi"/>
        <w:rPr>
          <w:sz w:val="10"/>
          <w:lang w:val="sq-AL"/>
        </w:rPr>
      </w:pPr>
    </w:p>
    <w:p w:rsidR="00980D7B" w:rsidRPr="00AE79AD" w:rsidRDefault="00980D7B" w:rsidP="00980D7B">
      <w:pPr>
        <w:pStyle w:val="VENDOSI"/>
        <w:rPr>
          <w:lang w:val="sq-AL"/>
        </w:rPr>
      </w:pPr>
      <w:r w:rsidRPr="00AE79AD">
        <w:rPr>
          <w:lang w:val="sq-AL"/>
        </w:rPr>
        <w:t>GJYKATA KUSHTETUESE,</w:t>
      </w:r>
    </w:p>
    <w:p w:rsidR="00980D7B" w:rsidRPr="00E41608" w:rsidRDefault="00980D7B" w:rsidP="00980D7B">
      <w:pPr>
        <w:pStyle w:val="Paragrafi"/>
        <w:rPr>
          <w:sz w:val="14"/>
          <w:lang w:val="sq-AL"/>
        </w:rPr>
      </w:pPr>
    </w:p>
    <w:p w:rsidR="00980D7B" w:rsidRPr="00AE79AD" w:rsidRDefault="00980D7B" w:rsidP="00980D7B">
      <w:pPr>
        <w:pStyle w:val="Paragrafi"/>
        <w:rPr>
          <w:lang w:val="sq-AL"/>
        </w:rPr>
      </w:pPr>
      <w:r w:rsidRPr="00AE79AD">
        <w:rPr>
          <w:lang w:val="sq-AL"/>
        </w:rPr>
        <w:t>pasi dëgjoi relatorin e çështjes, Fatos Lulo, përfaqësuesin e kërkueses që kërkoi pranimin e kërkesës, subjektin e interesuar Zyra Përmbarimore Elbasan, që kërkoi rrëzimin e kërkesës dhe pasi e diskutoi çështjen në tërësi,</w:t>
      </w:r>
    </w:p>
    <w:p w:rsidR="00980D7B" w:rsidRPr="00E41608" w:rsidRDefault="00980D7B" w:rsidP="00980D7B">
      <w:pPr>
        <w:pStyle w:val="Paragrafi"/>
        <w:rPr>
          <w:sz w:val="14"/>
          <w:lang w:val="sq-AL"/>
        </w:rPr>
      </w:pPr>
    </w:p>
    <w:p w:rsidR="00980D7B" w:rsidRPr="00AE79AD" w:rsidRDefault="00980D7B" w:rsidP="00980D7B">
      <w:pPr>
        <w:pStyle w:val="VENDOSI"/>
        <w:rPr>
          <w:lang w:val="sq-AL"/>
        </w:rPr>
      </w:pPr>
      <w:r w:rsidRPr="00AE79AD">
        <w:rPr>
          <w:lang w:val="sq-AL"/>
        </w:rPr>
        <w:t>VËREN:</w:t>
      </w:r>
    </w:p>
    <w:p w:rsidR="00980D7B" w:rsidRPr="00E41608" w:rsidRDefault="00980D7B" w:rsidP="00980D7B">
      <w:pPr>
        <w:pStyle w:val="VENDOSI"/>
        <w:rPr>
          <w:sz w:val="14"/>
          <w:lang w:val="sq-AL"/>
        </w:rPr>
      </w:pPr>
    </w:p>
    <w:p w:rsidR="00980D7B" w:rsidRPr="00AE79AD" w:rsidRDefault="00980D7B" w:rsidP="00980D7B">
      <w:pPr>
        <w:pStyle w:val="VENDOSI"/>
        <w:rPr>
          <w:b/>
          <w:lang w:val="sq-AL"/>
        </w:rPr>
      </w:pPr>
      <w:r w:rsidRPr="00AE79AD">
        <w:rPr>
          <w:b/>
          <w:lang w:val="sq-AL"/>
        </w:rPr>
        <w:t>I</w:t>
      </w:r>
    </w:p>
    <w:p w:rsidR="00980D7B" w:rsidRPr="00AE79AD" w:rsidRDefault="00980D7B" w:rsidP="00980D7B">
      <w:pPr>
        <w:pStyle w:val="Paragrafi"/>
        <w:rPr>
          <w:lang w:val="sq-AL"/>
        </w:rPr>
      </w:pPr>
      <w:r w:rsidRPr="00AE79AD">
        <w:rPr>
          <w:lang w:val="sq-AL"/>
        </w:rPr>
        <w:t xml:space="preserve">1. </w:t>
      </w:r>
      <w:r w:rsidRPr="00525C78">
        <w:rPr>
          <w:b/>
          <w:i/>
          <w:lang w:val="sq-AL"/>
        </w:rPr>
        <w:t>Kërkuesja</w:t>
      </w:r>
      <w:r w:rsidRPr="00AE79AD">
        <w:rPr>
          <w:lang w:val="sq-AL"/>
        </w:rPr>
        <w:t>, Rahime Goma</w:t>
      </w:r>
      <w:r w:rsidR="00AA0217">
        <w:rPr>
          <w:lang w:val="sq-AL"/>
        </w:rPr>
        <w:t>,</w:t>
      </w:r>
      <w:r w:rsidRPr="00AE79AD">
        <w:rPr>
          <w:lang w:val="sq-AL"/>
        </w:rPr>
        <w:t xml:space="preserve"> ka qenë e lidhur në martesë ligjore me subjektin e interesuar shtetasin </w:t>
      </w:r>
      <w:r w:rsidRPr="00AE79AD">
        <w:rPr>
          <w:lang w:val="sq-AL"/>
        </w:rPr>
        <w:lastRenderedPageBreak/>
        <w:t>Gazmir Alla, martesë e lidhur në datë 15.4.1998. Me vendimin gjyqësor nr. 148, datë 16.5.2001, Gjykata e Rrethit Gjyqësor Librazhd ka vendosur për zgjidhjen e martesës dhe ushtrimin e përgjegjësisë prindërore për dy fëmijët e mitur (A.A. lindur më 24.5.1998 dhe M.A. lindur më 30.5.2000). Në zbatim të dispozitave përkatëse të Kodit të Familjes, në vendimin gjyqësor është vendosur dhënia e detyrimit për ushqim nga shtetasi Gazmir Alla për fëmijët e tij, sipas masës së përcaktuar nga gjykata. Gjykata e Rrethit Gjyqësor Librazhd, me vendimin nr. 125, datën 28.9.2001, ka vendosur lëshimin e urdhrit të ekzekutimit të këtij vendimi.</w:t>
      </w:r>
    </w:p>
    <w:p w:rsidR="00980D7B" w:rsidRPr="00AE79AD" w:rsidRDefault="00980D7B" w:rsidP="00980D7B">
      <w:pPr>
        <w:pStyle w:val="Paragrafi"/>
        <w:rPr>
          <w:lang w:val="sq-AL"/>
        </w:rPr>
      </w:pPr>
      <w:r w:rsidRPr="00AE79AD">
        <w:rPr>
          <w:lang w:val="sq-AL"/>
        </w:rPr>
        <w:t xml:space="preserve">2. Gjykata e Rrethit Gjyqësor Elbasan, me vendimin nr. 2594, datë 7.11.2008, ka vendosur ndryshimin e vendimit civil nr. 148, datë 16.5.2001 të Gjykatës së Rrethit Gjyqësor Librazhd, për masën e detyrimit ushqimor për fëmijët A.A. dhe M.A., përkatësisht në vlerën 4.500 dhe 3.500 lekë. Gjykata e Rrethit Gjyqësor Elbasan, me vendimin nr. 38, datë 25.3.2009, ka vendosur lëshimin e urdhrit të ekzekutimit për këtë vendim. </w:t>
      </w:r>
    </w:p>
    <w:p w:rsidR="00980D7B" w:rsidRPr="00AE79AD" w:rsidRDefault="00980D7B" w:rsidP="00980D7B">
      <w:pPr>
        <w:pStyle w:val="Paragrafi"/>
        <w:rPr>
          <w:lang w:val="sq-AL"/>
        </w:rPr>
      </w:pPr>
      <w:r w:rsidRPr="00AE79AD">
        <w:rPr>
          <w:lang w:val="sq-AL"/>
        </w:rPr>
        <w:t>3. Në vijim, po e njëjta gjykatë, me vendimin nr. 1197, datë 25.5.2011, ka ndryshuar sërish masën e detyrimit ushqimor për fëmijët A.A. dhe M.A.</w:t>
      </w:r>
      <w:r w:rsidR="00AA0217">
        <w:rPr>
          <w:lang w:val="sq-AL"/>
        </w:rPr>
        <w:t>,</w:t>
      </w:r>
      <w:r w:rsidRPr="00AE79AD">
        <w:rPr>
          <w:lang w:val="sq-AL"/>
        </w:rPr>
        <w:t xml:space="preserve"> duke e caktuar atë në vlerën 6.000 dhe 5.000 lekë. </w:t>
      </w:r>
    </w:p>
    <w:p w:rsidR="00980D7B" w:rsidRPr="00AE79AD" w:rsidRDefault="00980D7B" w:rsidP="00980D7B">
      <w:pPr>
        <w:pStyle w:val="Paragrafi"/>
        <w:rPr>
          <w:lang w:val="sq-AL"/>
        </w:rPr>
      </w:pPr>
      <w:r w:rsidRPr="00AE79AD">
        <w:rPr>
          <w:lang w:val="sq-AL"/>
        </w:rPr>
        <w:t>4. Gjykata e Rrethit Gjyqësor Elbasan, me vendimin penal nr. 263, datë 10.5.2012, ka deklaruar fajtor shtetasin Gazmir Alla, për kryerjen e veprës penale të parashikuar nga neni 125 i Kodit Penal dhe dënimin e tij me 6 muaj burgim.</w:t>
      </w:r>
    </w:p>
    <w:p w:rsidR="00980D7B" w:rsidRPr="00E41608" w:rsidRDefault="00980D7B" w:rsidP="00980D7B">
      <w:pPr>
        <w:pStyle w:val="Paragrafi"/>
        <w:rPr>
          <w:sz w:val="6"/>
          <w:lang w:val="sq-AL"/>
        </w:rPr>
      </w:pPr>
    </w:p>
    <w:p w:rsidR="00980D7B" w:rsidRPr="00AE79AD" w:rsidRDefault="00980D7B" w:rsidP="00980D7B">
      <w:pPr>
        <w:pStyle w:val="Titulli"/>
        <w:rPr>
          <w:lang w:val="sq-AL"/>
        </w:rPr>
      </w:pPr>
      <w:r w:rsidRPr="00AE79AD">
        <w:rPr>
          <w:lang w:val="sq-AL"/>
        </w:rPr>
        <w:t>II</w:t>
      </w:r>
    </w:p>
    <w:p w:rsidR="00980D7B" w:rsidRPr="00AE79AD" w:rsidRDefault="00980D7B" w:rsidP="00980D7B">
      <w:pPr>
        <w:pStyle w:val="Paragrafi"/>
        <w:rPr>
          <w:lang w:val="sq-AL"/>
        </w:rPr>
      </w:pPr>
      <w:r w:rsidRPr="00AE79AD">
        <w:rPr>
          <w:lang w:val="sq-AL"/>
        </w:rPr>
        <w:t xml:space="preserve">5. </w:t>
      </w:r>
      <w:r w:rsidRPr="00AE79AD">
        <w:rPr>
          <w:b/>
          <w:i/>
          <w:lang w:val="sq-AL"/>
        </w:rPr>
        <w:t>Kërkuesja</w:t>
      </w:r>
      <w:r w:rsidRPr="00AE79AD">
        <w:rPr>
          <w:lang w:val="sq-AL"/>
        </w:rPr>
        <w:t>, Rahime Goma, i është drejtuar Gjykatës Kushtetuese (</w:t>
      </w:r>
      <w:r w:rsidRPr="00AE79AD">
        <w:rPr>
          <w:i/>
          <w:lang w:val="sq-AL"/>
        </w:rPr>
        <w:t>Gjykata</w:t>
      </w:r>
      <w:r w:rsidRPr="00AE79AD">
        <w:rPr>
          <w:lang w:val="sq-AL"/>
        </w:rPr>
        <w:t>) me kërkesë për konstatimin e cenimit të së drejtës për një proces të rregullt ligjor si pasojë e mosekzekutimit brenda një afati të arsyeshëm të vendimit gjyqësor, si dhe shp</w:t>
      </w:r>
      <w:r w:rsidR="00AA0217">
        <w:rPr>
          <w:lang w:val="sq-AL"/>
        </w:rPr>
        <w:t>ërblimin e dëmit pasuror dhe jo</w:t>
      </w:r>
      <w:r w:rsidRPr="00AE79AD">
        <w:rPr>
          <w:lang w:val="sq-AL"/>
        </w:rPr>
        <w:t>pasuror nga ana e Zyrës Përmbarimore Elbasan, duke pretenduar se:</w:t>
      </w:r>
    </w:p>
    <w:p w:rsidR="00980D7B" w:rsidRPr="00AE79AD" w:rsidRDefault="00980D7B" w:rsidP="00980D7B">
      <w:pPr>
        <w:pStyle w:val="Paragrafi"/>
        <w:rPr>
          <w:lang w:val="sq-AL"/>
        </w:rPr>
      </w:pPr>
      <w:r w:rsidRPr="00AE79AD">
        <w:rPr>
          <w:lang w:val="sq-AL"/>
        </w:rPr>
        <w:t>5.1 Çështja është administruar në mënyrë joefikase nga ana e Zyrës Përmbarimore Elbasan, pasi kjo zyrë duhet të kishte kërkuar ekzekutimin e vendimit gjyqësor edhe jashtë territorit të Republikës së Shqipërisë, për sa kohë debitori jeton në shtetin grek.</w:t>
      </w:r>
    </w:p>
    <w:p w:rsidR="00980D7B" w:rsidRPr="00AE79AD" w:rsidRDefault="00980D7B" w:rsidP="00980D7B">
      <w:pPr>
        <w:pStyle w:val="Paragrafi"/>
        <w:rPr>
          <w:lang w:val="sq-AL"/>
        </w:rPr>
      </w:pPr>
      <w:r w:rsidRPr="00AE79AD">
        <w:rPr>
          <w:lang w:val="sq-AL"/>
        </w:rPr>
        <w:t>5.2. Zyra Përmbarimore Elbasan nuk ka ndjekur dhe zbatuar procedurat e parashikuara nga ligji nr. 9554, datë 8.6.2006 “Për ratifikimin e Konventën së Hagës “Për njoftimin dhe dorëzimin jashtë shtetit të dokumenteve gjyqësor</w:t>
      </w:r>
      <w:r w:rsidR="00AA0217">
        <w:rPr>
          <w:lang w:val="sq-AL"/>
        </w:rPr>
        <w:t>e</w:t>
      </w:r>
      <w:r w:rsidRPr="00AE79AD">
        <w:rPr>
          <w:lang w:val="sq-AL"/>
        </w:rPr>
        <w:t xml:space="preserve"> dhe jashtëgjyqësor</w:t>
      </w:r>
      <w:r w:rsidR="00AA0217">
        <w:rPr>
          <w:lang w:val="sq-AL"/>
        </w:rPr>
        <w:t>e</w:t>
      </w:r>
      <w:r w:rsidRPr="00AE79AD">
        <w:rPr>
          <w:lang w:val="sq-AL"/>
        </w:rPr>
        <w:t xml:space="preserve"> në fushën civile dhe tregtare”, për dërgimin e dokumentacionit pranë autoriteteve të drejtësisë greke.</w:t>
      </w:r>
    </w:p>
    <w:p w:rsidR="00980D7B" w:rsidRPr="00AE79AD" w:rsidRDefault="00980D7B" w:rsidP="00980D7B">
      <w:pPr>
        <w:pStyle w:val="Paragrafi"/>
        <w:rPr>
          <w:lang w:val="sq-AL"/>
        </w:rPr>
      </w:pPr>
      <w:r w:rsidRPr="00AE79AD">
        <w:rPr>
          <w:lang w:val="sq-AL"/>
        </w:rPr>
        <w:t xml:space="preserve">6. </w:t>
      </w:r>
      <w:r w:rsidRPr="00AE79AD">
        <w:rPr>
          <w:b/>
          <w:lang w:val="sq-AL"/>
        </w:rPr>
        <w:t>Subjekti i interesuar</w:t>
      </w:r>
      <w:r w:rsidRPr="00AE79AD">
        <w:rPr>
          <w:lang w:val="sq-AL"/>
        </w:rPr>
        <w:t>, Zyra Përmbarimore Elbasan, prapësoi pretendimet e kërkueses me argumentin se përmbaruesi gjyqësor i çështjes ka kryer të gjitha veprimet procedurale për gjetjen e pasurive të subjektit të interesuar, por ka rezultuar se ai nuk ka pasur pasuri të luajtshme dhe të paluajtshme në emër të tij.</w:t>
      </w:r>
    </w:p>
    <w:p w:rsidR="00980D7B" w:rsidRPr="00AE79AD" w:rsidRDefault="00980D7B" w:rsidP="00980D7B">
      <w:pPr>
        <w:pStyle w:val="Paragrafi"/>
        <w:rPr>
          <w:lang w:val="sq-AL"/>
        </w:rPr>
      </w:pPr>
      <w:r w:rsidRPr="00AE79AD">
        <w:rPr>
          <w:lang w:val="sq-AL"/>
        </w:rPr>
        <w:t xml:space="preserve">7. Gjithashtu, Zyra Përmbarimore Elbasan, mbështeti </w:t>
      </w:r>
      <w:r w:rsidRPr="00AE79AD">
        <w:rPr>
          <w:lang w:val="sq-AL"/>
        </w:rPr>
        <w:lastRenderedPageBreak/>
        <w:t>prapësimet e saj në faktin se veprimet përmbarimore kanë qenë në vijimësi dhe pa ndërprerje. Në mungesë të hapësirave ligjore për ndjekjen e procedurave të ekzekutimit jashtë shtetit, kjo zyrë ka orientuar kërkuesen të nisë procedurat penale ndaj ish-bashkëshortit të saj për mospërmbushje të detyrimit të tij ndaj fëmijëve.</w:t>
      </w:r>
      <w:r w:rsidRPr="00AE79AD">
        <w:rPr>
          <w:lang w:val="sq-AL"/>
        </w:rPr>
        <w:tab/>
      </w:r>
    </w:p>
    <w:p w:rsidR="00980D7B" w:rsidRPr="00085403" w:rsidRDefault="00980D7B" w:rsidP="00980D7B">
      <w:pPr>
        <w:pStyle w:val="Paragrafi"/>
        <w:rPr>
          <w:sz w:val="4"/>
          <w:lang w:val="sq-AL"/>
        </w:rPr>
      </w:pPr>
    </w:p>
    <w:p w:rsidR="00980D7B" w:rsidRPr="00AE79AD" w:rsidRDefault="00980D7B" w:rsidP="00980D7B">
      <w:pPr>
        <w:pStyle w:val="Titulli"/>
        <w:rPr>
          <w:lang w:val="sq-AL"/>
        </w:rPr>
      </w:pPr>
      <w:r w:rsidRPr="00AE79AD">
        <w:rPr>
          <w:lang w:val="sq-AL"/>
        </w:rPr>
        <w:t>III</w:t>
      </w:r>
    </w:p>
    <w:p w:rsidR="00980D7B" w:rsidRPr="00AE79AD" w:rsidRDefault="00980D7B" w:rsidP="00980D7B">
      <w:pPr>
        <w:pStyle w:val="Paragrafi"/>
        <w:ind w:firstLine="0"/>
        <w:jc w:val="center"/>
        <w:rPr>
          <w:b/>
          <w:lang w:val="sq-AL"/>
        </w:rPr>
      </w:pPr>
      <w:r w:rsidRPr="00AE79AD">
        <w:rPr>
          <w:b/>
          <w:lang w:val="sq-AL"/>
        </w:rPr>
        <w:t>Vlerësimi i Gjykatës Kushtetuese</w:t>
      </w:r>
    </w:p>
    <w:p w:rsidR="00980D7B" w:rsidRPr="00E41608" w:rsidRDefault="00980D7B" w:rsidP="00980D7B">
      <w:pPr>
        <w:pStyle w:val="Paragrafi"/>
        <w:rPr>
          <w:sz w:val="14"/>
          <w:lang w:val="sq-AL"/>
        </w:rPr>
      </w:pPr>
    </w:p>
    <w:p w:rsidR="00980D7B" w:rsidRPr="00AE79AD" w:rsidRDefault="00980D7B" w:rsidP="00980D7B">
      <w:pPr>
        <w:pStyle w:val="Paragrafi"/>
        <w:rPr>
          <w:i/>
          <w:lang w:val="sq-AL"/>
        </w:rPr>
      </w:pPr>
      <w:r w:rsidRPr="00AE79AD">
        <w:rPr>
          <w:i/>
          <w:lang w:val="sq-AL"/>
        </w:rPr>
        <w:t>A. Lidhur me legjitimimin e kërkueses</w:t>
      </w:r>
    </w:p>
    <w:p w:rsidR="00980D7B" w:rsidRPr="00AE79AD" w:rsidRDefault="00980D7B" w:rsidP="00980D7B">
      <w:pPr>
        <w:pStyle w:val="Paragrafi"/>
        <w:rPr>
          <w:lang w:val="sq-AL"/>
        </w:rPr>
      </w:pPr>
      <w:r w:rsidRPr="00AE79AD">
        <w:rPr>
          <w:lang w:val="sq-AL"/>
        </w:rPr>
        <w:t>8. Gjykata ka vlerësuar vazhdimisht se çështja e legjitimimit të kërkuesit lidhet drejtpërdrejt me inicimin e një procesi kushtetues. Individi, në kuptim të neneve 131, shkronja “f” dhe 134, pika 1, shkronja “g” dhe pika 2 të Kushtetutës, mund të vërë në lëvizje këtë Gjykatë për çështje që lidhen me interesat e tij, kur pretendon se i janë cenuar të drejtat kushtetuese për një proces të rregullt ligjor, pasi të ketë shteruar të gjitha mjetet juridike, çka nënkupton që ankuesi duhet të shfrytëzojë në rrugë normale mjetet juridike, të cilat janë të përshtatshme, të disponueshme dhe efikase për një çështje konkrete (</w:t>
      </w:r>
      <w:r w:rsidRPr="00AE79AD">
        <w:rPr>
          <w:i/>
          <w:lang w:val="sq-AL"/>
        </w:rPr>
        <w:t>shih vendimet e Gjykatës Kushtetuese nr. 6, datë 31.3.2006; nr. 27, datë 20.6.2007; nr. 1, datë 19.1.2009</w:t>
      </w:r>
      <w:r w:rsidRPr="00AE79AD">
        <w:rPr>
          <w:lang w:val="sq-AL"/>
        </w:rPr>
        <w:t>). Në këtë kuptim, Gjykata vlerëson se kërkuesja legjitimohet të vërë në lëvizje këtë gjykim kushtetues.</w:t>
      </w:r>
    </w:p>
    <w:p w:rsidR="00980D7B" w:rsidRPr="00AE79AD" w:rsidRDefault="00980D7B" w:rsidP="00980D7B">
      <w:pPr>
        <w:pStyle w:val="Paragrafi"/>
        <w:rPr>
          <w:lang w:val="sq-AL"/>
        </w:rPr>
      </w:pPr>
      <w:r w:rsidRPr="00AE79AD">
        <w:rPr>
          <w:lang w:val="sq-AL"/>
        </w:rPr>
        <w:t>9. Gjykata ka vlerësuar faktin se ekzekutimi brenda një afati të arsyeshëm i një vendimi të formës së prerë të gjykatës është pjesë përbërëse e të drejtës për një proces të rregullt ligjor në kuptim të Kushtetutës dhe të KEDNJ-së (</w:t>
      </w:r>
      <w:r w:rsidRPr="00AE79AD">
        <w:rPr>
          <w:i/>
          <w:lang w:val="sq-AL"/>
        </w:rPr>
        <w:t>shih vendimet e Gjykatës Kushtetuese nr. 6, datë 31.3.2006; nr. 6, datë 6.3.2009; nr. 35, datë 27.10.2010</w:t>
      </w:r>
      <w:r w:rsidRPr="00AE79AD">
        <w:rPr>
          <w:lang w:val="sq-AL"/>
        </w:rPr>
        <w:t>). Referuar çështjes objekt shqyrtimi, Gjykata vlerëson se ekzekutimi i vendimit nr. 148, datë 16.5.2001 të ish-Gjykatës së Rrethit Gjyqësor Librazhd, të ndryshuar, me vendimet nr. 2594, datë 7.11.2008 dhe nr. 1197, datë 25.5.2011 të Gjykatës së Rrethit Gjyqësor Elbasan, brenda një afati të arsyeshëm, është element i procesit të rregullt ligjor në kuptim të nenit 42 të Kushtetutës dhe nenit 6/1 të KEDNJ-së dhe, për rrjedhojë, çështja objekt shqyrtimi përfshihet në rrethin e çështjeve të juridiksionit kushtetues.</w:t>
      </w:r>
    </w:p>
    <w:p w:rsidR="00980D7B" w:rsidRDefault="00980D7B" w:rsidP="00980D7B">
      <w:pPr>
        <w:pStyle w:val="Paragrafi"/>
        <w:rPr>
          <w:sz w:val="14"/>
          <w:lang w:val="sq-AL"/>
        </w:rPr>
      </w:pPr>
    </w:p>
    <w:p w:rsidR="004807FA" w:rsidRPr="00E41608" w:rsidRDefault="004807FA" w:rsidP="00980D7B">
      <w:pPr>
        <w:pStyle w:val="Paragrafi"/>
        <w:rPr>
          <w:sz w:val="14"/>
          <w:lang w:val="sq-AL"/>
        </w:rPr>
      </w:pPr>
    </w:p>
    <w:p w:rsidR="00980D7B" w:rsidRPr="00AE79AD" w:rsidRDefault="00980D7B" w:rsidP="00980D7B">
      <w:pPr>
        <w:pStyle w:val="Paragrafi"/>
        <w:rPr>
          <w:i/>
          <w:lang w:val="sq-AL"/>
        </w:rPr>
      </w:pPr>
      <w:r w:rsidRPr="00AE79AD">
        <w:rPr>
          <w:i/>
          <w:lang w:val="sq-AL"/>
        </w:rPr>
        <w:t>B. Lidhur me pretendimin e kërkueses për mosekzekutimin e vendimit gjyqësor të formës së prerë brenda afatit të arsyeshëm</w:t>
      </w:r>
    </w:p>
    <w:p w:rsidR="00980D7B" w:rsidRPr="00AE79AD" w:rsidRDefault="00980D7B" w:rsidP="00980D7B">
      <w:pPr>
        <w:pStyle w:val="Paragrafi"/>
        <w:rPr>
          <w:lang w:val="sq-AL"/>
        </w:rPr>
      </w:pPr>
      <w:r w:rsidRPr="00AE79AD">
        <w:rPr>
          <w:lang w:val="sq-AL"/>
        </w:rPr>
        <w:t>10. Gjykata ka vlerësuar se ekzekutimi i vendimit përbën një element thelbësor të shtetit të së drejtës e të vetë nocionit të gjykimit të drejtë. Asnjë organ shtetëror nuk mund të vërë në diskutim drejtësinë e vendimeve gjyqësore të formës së prerë, por detyrohet të marrë masat përkatëse për zbatimin e tyre. Ekzekutimi i vendimit të formës së prerë të gjykatës është konsideruar si faza përfundimtare e realizimit të një të drejte të fituar gjyqësish, sepse vetëm pas realizimit të saj mund të konsiderohet se individi e ka vendosur plotësisht në vend të drejtën e tij të fituar (</w:t>
      </w:r>
      <w:r w:rsidRPr="00AE79AD">
        <w:rPr>
          <w:i/>
          <w:lang w:val="sq-AL"/>
        </w:rPr>
        <w:t xml:space="preserve">shih vendimet e Gjykatës Kushtetuese nr. 43, datë 19.12.2007; nr. 1, datë </w:t>
      </w:r>
      <w:r w:rsidRPr="00AE79AD">
        <w:rPr>
          <w:i/>
          <w:lang w:val="sq-AL"/>
        </w:rPr>
        <w:lastRenderedPageBreak/>
        <w:t>19.1.2009; nr. 6, datë 6.3.2009; nr. 6, datë 4.3.2010</w:t>
      </w:r>
      <w:r w:rsidRPr="00AE79AD">
        <w:rPr>
          <w:lang w:val="sq-AL"/>
        </w:rPr>
        <w:t xml:space="preserve">). </w:t>
      </w:r>
    </w:p>
    <w:p w:rsidR="00980D7B" w:rsidRPr="00AE79AD" w:rsidRDefault="00980D7B" w:rsidP="00980D7B">
      <w:pPr>
        <w:pStyle w:val="Paragrafi"/>
        <w:rPr>
          <w:lang w:val="sq-AL"/>
        </w:rPr>
      </w:pPr>
      <w:r w:rsidRPr="00AE79AD">
        <w:rPr>
          <w:lang w:val="sq-AL"/>
        </w:rPr>
        <w:t>11. Gjykata rithekson se në një çështje që përfshin përcaktimin e një të drejte civile, kohëzgjatja e procedurave normalisht llogaritet nga momenti i fillimit të procedurës gjyqësore, deri në momentin kur jepet vendimi dhe ekzekutohet ai. Faza ekzekutive konsiderohet si fazë e mëtejshme e të njëjtit proces. Kohëzgjatja e arsyeshme e procedimeve duhet të vlerësohet sipas rrethanave të çështjes, ku përfshihet kompleksiteti i çështjes, sjellja e kërkuesit dhe ajo e autoriteteve përkatëse (</w:t>
      </w:r>
      <w:r w:rsidRPr="00AE79AD">
        <w:rPr>
          <w:i/>
          <w:lang w:val="sq-AL"/>
        </w:rPr>
        <w:t xml:space="preserve">shih vendimet e Gjykatës Kushtetuese nr .1, datë 19.1.2009; nr. 9, datë </w:t>
      </w:r>
      <w:r w:rsidR="001263A6">
        <w:rPr>
          <w:i/>
          <w:lang w:val="sq-AL"/>
        </w:rPr>
        <w:t>1.4.2009; nr. 8, datë 23.3.2010;</w:t>
      </w:r>
      <w:r w:rsidRPr="00AE79AD">
        <w:rPr>
          <w:i/>
          <w:lang w:val="sq-AL"/>
        </w:rPr>
        <w:t xml:space="preserve"> nr. 14, datë 15.4.2010</w:t>
      </w:r>
      <w:r w:rsidRPr="00AE79AD">
        <w:rPr>
          <w:lang w:val="sq-AL"/>
        </w:rPr>
        <w:t xml:space="preserve">). </w:t>
      </w:r>
    </w:p>
    <w:p w:rsidR="00980D7B" w:rsidRPr="00E41608" w:rsidRDefault="00980D7B" w:rsidP="00980D7B">
      <w:pPr>
        <w:pStyle w:val="Paragrafi"/>
        <w:rPr>
          <w:sz w:val="14"/>
          <w:lang w:val="sq-AL"/>
        </w:rPr>
      </w:pPr>
    </w:p>
    <w:p w:rsidR="00980D7B" w:rsidRPr="00AE79AD" w:rsidRDefault="00980D7B" w:rsidP="00980D7B">
      <w:pPr>
        <w:pStyle w:val="Paragrafi"/>
        <w:rPr>
          <w:i/>
          <w:lang w:val="sq-AL"/>
        </w:rPr>
      </w:pPr>
      <w:r w:rsidRPr="00AE79AD">
        <w:rPr>
          <w:i/>
          <w:lang w:val="sq-AL"/>
        </w:rPr>
        <w:t xml:space="preserve">i) Lidhur me kompleksitetin e çështjes </w:t>
      </w:r>
    </w:p>
    <w:p w:rsidR="00980D7B" w:rsidRPr="00AE79AD" w:rsidRDefault="00980D7B" w:rsidP="00980D7B">
      <w:pPr>
        <w:pStyle w:val="Paragrafi"/>
        <w:rPr>
          <w:lang w:val="sq-AL"/>
        </w:rPr>
      </w:pPr>
      <w:r w:rsidRPr="00AE79AD">
        <w:rPr>
          <w:lang w:val="sq-AL"/>
        </w:rPr>
        <w:t>12. Gjykata ka ritheksuar vazhdimisht se për vlerësimin e kompleksitetit të procedimeve duhet të kenë rëndësi të gjitha aspektet e çështjes, përfshi objektin e çështjes, faktet e kundërshtuara dhe volumin e provave shkresore (</w:t>
      </w:r>
      <w:r w:rsidRPr="00AE79AD">
        <w:rPr>
          <w:i/>
          <w:lang w:val="sq-AL"/>
        </w:rPr>
        <w:t>shih vendimet e Gjykatës Kushtetuese nr. 1, datë 19.1.2009; nr. 9, datë 1</w:t>
      </w:r>
      <w:r w:rsidR="001263A6">
        <w:rPr>
          <w:i/>
          <w:lang w:val="sq-AL"/>
        </w:rPr>
        <w:t>.4.2009; nr. 8, datë 23.3.2010;</w:t>
      </w:r>
      <w:r w:rsidRPr="00AE79AD">
        <w:rPr>
          <w:i/>
          <w:lang w:val="sq-AL"/>
        </w:rPr>
        <w:t xml:space="preserve"> nr. 14, datë 15.4.2010</w:t>
      </w:r>
      <w:r w:rsidRPr="00AE79AD">
        <w:rPr>
          <w:lang w:val="sq-AL"/>
        </w:rPr>
        <w:t>).</w:t>
      </w:r>
    </w:p>
    <w:p w:rsidR="00980D7B" w:rsidRPr="004807FA" w:rsidRDefault="00980D7B" w:rsidP="00980D7B">
      <w:pPr>
        <w:pStyle w:val="Paragrafi"/>
        <w:rPr>
          <w:spacing w:val="-4"/>
          <w:lang w:val="sq-AL"/>
        </w:rPr>
      </w:pPr>
      <w:r w:rsidRPr="004807FA">
        <w:rPr>
          <w:spacing w:val="-4"/>
          <w:lang w:val="sq-AL"/>
        </w:rPr>
        <w:t>13. Gjykata vëren se çështja konkrete ka të bëjë me ekzekutimin e një vendimi gjyqësor jashtë territorit të Republikës së Shqipërisë, procedurë e cila i nënshtrohet në mënyrë komplementare dispozitave përkatëse të Kodit të Procedurës Civile dhe së drejtës ndërkombëtare të zbatueshme në marrëdhëniet dypalëshe me shtetin grek. Pavarësisht se në këtë rast ekziston baza ligjore e veçantë e zbatueshme (</w:t>
      </w:r>
      <w:r w:rsidRPr="004807FA">
        <w:rPr>
          <w:i/>
          <w:spacing w:val="-4"/>
          <w:lang w:val="sq-AL"/>
        </w:rPr>
        <w:t>Konventat e Hagës për detyrimet ushqimore, si dhe Konventa e vitit 1993 ndërmjet Republikës së Shqipërisë dhe Republikës së Greqisë për ndihmë gjyqësore në çështjet civile dhe penale, e ratifikuar me ligjin nr. 7760, datë 14.10.1993</w:t>
      </w:r>
      <w:r w:rsidRPr="004807FA">
        <w:rPr>
          <w:spacing w:val="-4"/>
          <w:lang w:val="sq-AL"/>
        </w:rPr>
        <w:t xml:space="preserve">), Gjykata çmon se çështja paraqitet komplekse, pasi vënia në lëvizje e mekanizmave shtetërorë dhe transmetimi i kërkesave për ekzekutimin e një vendimi në fushën civile, familjare etj., jashtë territorit të Republikës së Shqipërisë, ndikon në kohëzgjatjen e ekzekutimit të vendimit. </w:t>
      </w:r>
    </w:p>
    <w:p w:rsidR="00980D7B" w:rsidRPr="00AE79AD" w:rsidRDefault="00980D7B" w:rsidP="00980D7B">
      <w:pPr>
        <w:pStyle w:val="Paragrafi"/>
        <w:rPr>
          <w:i/>
          <w:lang w:val="sq-AL"/>
        </w:rPr>
      </w:pPr>
      <w:r w:rsidRPr="00AE79AD">
        <w:rPr>
          <w:i/>
          <w:lang w:val="sq-AL"/>
        </w:rPr>
        <w:t>ii) Lidhur me interesin dhe sjelljen e kërkueses</w:t>
      </w:r>
    </w:p>
    <w:p w:rsidR="00980D7B" w:rsidRPr="00AE79AD" w:rsidRDefault="00980D7B" w:rsidP="00980D7B">
      <w:pPr>
        <w:pStyle w:val="Paragrafi"/>
        <w:rPr>
          <w:lang w:val="sq-AL"/>
        </w:rPr>
      </w:pPr>
      <w:r w:rsidRPr="00AE79AD">
        <w:rPr>
          <w:lang w:val="sq-AL"/>
        </w:rPr>
        <w:t>14. Gjykata, në jurisprudencën e saj është shprehur se vlerësimi i sjelljes dhe i interesit të kërkuesit është një element tjetër përcaktues i kohëzgjatjes së arsyeshme të procedimeve, duke nënvizuar se përdorimi nga ana e kërkuesit të të gjitha procedurave të parashikuara nga e drejta e brendshme, me qëllim sigurimin e mbrojtjes, nuk mund të përdoret si argument kundër tij (</w:t>
      </w:r>
      <w:r w:rsidRPr="00AE79AD">
        <w:rPr>
          <w:i/>
          <w:lang w:val="sq-AL"/>
        </w:rPr>
        <w:t xml:space="preserve">shih vendimet e Gjykatës Kushtetuese nr. 1, datë 19.1.2009; nr. 9, datë </w:t>
      </w:r>
      <w:r w:rsidR="001263A6">
        <w:rPr>
          <w:i/>
          <w:lang w:val="sq-AL"/>
        </w:rPr>
        <w:t>1.4.2009; nr. 8, datë 23.3.2010;</w:t>
      </w:r>
      <w:r w:rsidRPr="00AE79AD">
        <w:rPr>
          <w:i/>
          <w:lang w:val="sq-AL"/>
        </w:rPr>
        <w:t xml:space="preserve"> nr. 14, datë 15.4.2010</w:t>
      </w:r>
      <w:r w:rsidRPr="00AE79AD">
        <w:rPr>
          <w:lang w:val="sq-AL"/>
        </w:rPr>
        <w:t>).</w:t>
      </w:r>
    </w:p>
    <w:p w:rsidR="00980D7B" w:rsidRPr="00AE79AD" w:rsidRDefault="00980D7B" w:rsidP="00980D7B">
      <w:pPr>
        <w:pStyle w:val="Paragrafi"/>
        <w:rPr>
          <w:lang w:val="sq-AL"/>
        </w:rPr>
      </w:pPr>
      <w:r w:rsidRPr="00AE79AD">
        <w:rPr>
          <w:lang w:val="sq-AL"/>
        </w:rPr>
        <w:t>15. Në çështjen në shqyrtim, Gjykata vlerëson se interesi i kërkueses është i dukshëm dhe real për sa kohë detyrimi ushqimor lidhet drejtpërdrejt me sigurimin e një standardi jetese të mjaftueshëm për zhvillimin fizik, mendor, shpirtëror, moral dhe social të fëmijës.</w:t>
      </w:r>
    </w:p>
    <w:p w:rsidR="00980D7B" w:rsidRPr="00AE79AD" w:rsidRDefault="00980D7B" w:rsidP="00980D7B">
      <w:pPr>
        <w:pStyle w:val="Paragrafi"/>
        <w:rPr>
          <w:lang w:val="sq-AL"/>
        </w:rPr>
      </w:pPr>
      <w:r w:rsidRPr="00AE79AD">
        <w:rPr>
          <w:lang w:val="sq-AL"/>
        </w:rPr>
        <w:t>16. Për periudhën 2001-2006, rezulton se kërkuesja ka paraqitur disa kërkesa pranë Zyrës Përmbarimore Elbasan, mbi bazën e të cilave janë kryer veprimet e nevojshme procedurale, të cilat kanë bërë të mundur që debitori të shlyejë detyrimin përkatës deri në muajin maj 2006. Kërkuesja, edhe pas marrjes së vendimeve nr. 2594, datë 7.11.2008 dhe nr. 2560, datë 25.5.2011 nga Gjykata e Rrethit Gjyqësor Elbasan, ka përmbushur detyrimet e saj procedurale si subjekt i gjykimit, duke arritur të nxjerrë urdhrat e ekzekutimit për vendimet përkatëse, si dhe të depozitojë kërkesat pranë Zyrës Përmbarimore Elbasan për vënien e tyre në ekzekutim. Gjithashtu, kërkuesja i është drejtuar me kërkesë me shkrim Ministrisë së Drejtësisë së Republikës së Shqipërisë në kuadër të përgjegjësive të marra nga shteti shqiptar për shkak të ratifikimit të Konventës së Hagës “Për njoftimin dhe dorëzimin jashtë shtetit të dokumenteve gjyqësore dhe jashtëgjyqësore në fushën civile dhe tregtare”.</w:t>
      </w:r>
    </w:p>
    <w:p w:rsidR="00980D7B" w:rsidRPr="00AE79AD" w:rsidRDefault="00980D7B" w:rsidP="00980D7B">
      <w:pPr>
        <w:pStyle w:val="Paragrafi"/>
        <w:rPr>
          <w:lang w:val="sq-AL"/>
        </w:rPr>
      </w:pPr>
      <w:r w:rsidRPr="00AE79AD">
        <w:rPr>
          <w:lang w:val="sq-AL"/>
        </w:rPr>
        <w:t>17. Nga tërësia e fakteve dhe rrethanave të mësipërme, Gjykata vëren se kërkuesja ka përmbushur detyrimet e saj si subjekt procedural në komunikimet me Zyrën e Përmbarimit, porse referuar Konventës për ndihmë gjyqësore të vitit 1993 (</w:t>
      </w:r>
      <w:r w:rsidRPr="00AE79AD">
        <w:rPr>
          <w:i/>
          <w:lang w:val="sq-AL"/>
        </w:rPr>
        <w:t>e sipërcituar si bazë ligjore e veçantë e zbatueshme në këtë rast</w:t>
      </w:r>
      <w:r w:rsidRPr="00AE79AD">
        <w:rPr>
          <w:lang w:val="sq-AL"/>
        </w:rPr>
        <w:t>) rezulton se kërkuesja nuk ka shfrytëzuar mjetin juridik të ofruar nga kjo Konventë, me qëllim transmetimin e kërkesës së saj për njohje dhe ekzekutim vendimi në shtetin grek. Sipas kësaj Konvente, kërkesa lidhur me zbatimin e vendimit duhet të depozitohet në Gjykatën Shkallës së Parë që ka dhënë vendimin, dhe më tej autoritetet gjyqësore të Palëve Kontraktuese do të komunikojnë midis tyre, për qëllimet e ndihmës juridike të ndërsjellë, për zbatimin e vendimeve gjyqësore, me anë të organeve të tyre qendrore (d.m.th. nga ana e Republikës Greke me anë të Ministrisë së Drejtësisë dhe nga ana e Republikës së Shqipërisë me anë të Ministrisë së Drejtësisë). Për rrjedhojë, Gjykata vlerëson se mosshterimi i mjetit të kërkimit për njohje dhe ekzekutim vendimi pranë autoriteteve gjyqësore përkatëse, nga ana e kërkueses, ka sjellë vonesa në përmbushjen e të drejtave të fituara në rrugë gjyqësore.</w:t>
      </w:r>
    </w:p>
    <w:p w:rsidR="00980D7B" w:rsidRPr="00085403" w:rsidRDefault="00980D7B" w:rsidP="00980D7B">
      <w:pPr>
        <w:pStyle w:val="Paragrafi"/>
        <w:rPr>
          <w:sz w:val="14"/>
          <w:lang w:val="sq-AL"/>
        </w:rPr>
      </w:pPr>
    </w:p>
    <w:p w:rsidR="00980D7B" w:rsidRPr="00AE79AD" w:rsidRDefault="00980D7B" w:rsidP="00980D7B">
      <w:pPr>
        <w:pStyle w:val="Paragrafi"/>
        <w:rPr>
          <w:i/>
          <w:lang w:val="sq-AL"/>
        </w:rPr>
      </w:pPr>
      <w:r w:rsidRPr="00AE79AD">
        <w:rPr>
          <w:i/>
          <w:lang w:val="sq-AL"/>
        </w:rPr>
        <w:t>iii) Lidhur me sjelljen e autoriteteve përgjegjëse</w:t>
      </w:r>
    </w:p>
    <w:p w:rsidR="00980D7B" w:rsidRPr="00AE79AD" w:rsidRDefault="00980D7B" w:rsidP="00980D7B">
      <w:pPr>
        <w:pStyle w:val="Paragrafi"/>
        <w:rPr>
          <w:lang w:val="sq-AL"/>
        </w:rPr>
      </w:pPr>
      <w:r w:rsidRPr="00AE79AD">
        <w:rPr>
          <w:lang w:val="sq-AL"/>
        </w:rPr>
        <w:t>18. Gjykata çmon se pikë kyçe në analizën e çështjes përbën edhe sjellja e autoriteteve kompetente shtetërore, nëse këto të fundit kanë marrë të gjitha masat e duhura në përmbushje të procedurës së ekzekutimit të një vendimi gjyqësor.</w:t>
      </w:r>
    </w:p>
    <w:p w:rsidR="00980D7B" w:rsidRPr="00AE79AD" w:rsidRDefault="00980D7B" w:rsidP="00980D7B">
      <w:pPr>
        <w:pStyle w:val="Paragrafi"/>
        <w:rPr>
          <w:lang w:val="sq-AL"/>
        </w:rPr>
      </w:pPr>
      <w:r w:rsidRPr="00AE79AD">
        <w:rPr>
          <w:lang w:val="sq-AL"/>
        </w:rPr>
        <w:t>19. Gjykata ka thënë se në fazën e ekzekutimit të vendimeve marrin pjesë jo vetëm palët, pra debitori dhe kreditori, por edhe organet kompetente të ngarkuara me ekzekutimin e vendimit gjyqësor të formës së prerë. Roli i këtyre organeve bëhet vendimtar, kur debitori nuk pranon të ekzekutojë vullnetarisht detyrimin e tij karshi kreditorit. Në raste të tilla procesi i vendosjes në vend të një të drejte të shkelur përfshin jo vetëm vendimmarrjen e gjykatave, por edhe mënyrën e kryerjes së veprimeve konkrete të organeve përgjegjëse, të ngarkuara me ekzekutimin e vendimeve gjyqësore të formës së prerë (</w:t>
      </w:r>
      <w:r w:rsidRPr="00AE79AD">
        <w:rPr>
          <w:i/>
          <w:lang w:val="sq-AL"/>
        </w:rPr>
        <w:t>shih vendimin e Gjykatës Kushtetuese nr. 6, datë 4.3.2010</w:t>
      </w:r>
      <w:r w:rsidRPr="00AE79AD">
        <w:rPr>
          <w:lang w:val="sq-AL"/>
        </w:rPr>
        <w:t xml:space="preserve">). </w:t>
      </w:r>
    </w:p>
    <w:p w:rsidR="00980D7B" w:rsidRPr="00AE79AD" w:rsidRDefault="00980D7B" w:rsidP="00980D7B">
      <w:pPr>
        <w:pStyle w:val="Paragrafi"/>
        <w:rPr>
          <w:lang w:val="sq-AL"/>
        </w:rPr>
      </w:pPr>
      <w:r w:rsidRPr="00AE79AD">
        <w:rPr>
          <w:lang w:val="sq-AL"/>
        </w:rPr>
        <w:t>20. Në çështjen në shqyrtim, Gjykata vëren se përmbaruesi gjyqësor, në cilësinë e subjektit procedural në fushën e ekzekutimit, ka kryer të gjitha veprimet procedurale për ekzekutimin e vendimeve, fakt i pretenduar nga kërkuesja se nuk është realizuar. Nga aktet e administruara gjatë gjykimit rezulton se në datën 28.9.2001, me njoftimin nr. 299, përmbaruesi gjyqësor i çështjes ka nisur procedurën për ekzekutimin vullnetar të detyrimit. Ky njoftim është kthyer nga shërbimi postar me shënimin se personi ndodhet në shtetin grek. Deri në fund të majit 2006, debitori ka shlyer detyrimin në periudha kohore të ndryshme sa herë është kthyer në territorin shqiptar. Në harkun kohor 2002-2006, sipas korrespodencës së Zyrës Përmbarimore Elbasan dhe autoriteteve të tjera shtetërore (sipas konfirmimit zyrtar të ZVRPP-së, Drejtoria Rajonale e Tatimeve, bankat e nivelit të dytë, Drejtoria Rajonale e Shërbimit të Transportit Rrugor), është konfirmuar mungesa e pasurive të luajtshme dhe të paluajtshme për debitorin Gazmir Alla. Pas ndryshimit të masës së detyrimit ushqimor me vendim gjyqësor, me shkresat nr. 346 prot., datë 15.5.2009 dhe nr. 221 regj., datë 7.9.2011, ka vijuar procedura ligjore për ekzekutimin e vendimit, për shlyerjen e detyrimit për ushqim.</w:t>
      </w:r>
    </w:p>
    <w:p w:rsidR="00980D7B" w:rsidRPr="00AE79AD" w:rsidRDefault="00980D7B" w:rsidP="00980D7B">
      <w:pPr>
        <w:pStyle w:val="Paragrafi"/>
        <w:rPr>
          <w:lang w:val="sq-AL"/>
        </w:rPr>
      </w:pPr>
      <w:r w:rsidRPr="00AE79AD">
        <w:rPr>
          <w:lang w:val="sq-AL"/>
        </w:rPr>
        <w:t>21. Nisur nga detyrimet që titulli IV i Kodit të Procedurës Civile të Republikës së Shqipërisë i njeh Shërbimit Përmbarimor Gjyqësor, si dhe detyrat e përcaktuara në ligjin nr. 8730, datë 18.1.2001 “Për organizimin dhe funksionimin e Shërbimit Përmbarimor Gjyqësor” për vënien në ekzekutim të një titulli ekzekutiv të njohur si të tillë nga juridiksioni gjyqësor shqiptar, Gjykata vëren se ky autoritet nuk ka tagrin ligjor të ndjekë procedurat e ekzekutimit jashtë territorit të Republikës së Shqipërisë. Në këtë kuptim, Gjykata çmon se sjellja e Zyrës Përmbarimore Elbasan nuk ka ndikuar në mosvënien në ekzekutim të vendimit gjyqësor.</w:t>
      </w:r>
    </w:p>
    <w:p w:rsidR="00980D7B" w:rsidRPr="00AE79AD" w:rsidRDefault="00980D7B" w:rsidP="00980D7B">
      <w:pPr>
        <w:pStyle w:val="Paragrafi"/>
        <w:rPr>
          <w:lang w:val="sq-AL"/>
        </w:rPr>
      </w:pPr>
      <w:r w:rsidRPr="00AE79AD">
        <w:rPr>
          <w:lang w:val="sq-AL"/>
        </w:rPr>
        <w:t xml:space="preserve">22. Bazuar në faktet e parashtruara dhe në standardet e mësipërme kushtetuese, Gjykata çmon se kërkuesja nuk i ka shteruar të gjitha mundësitë ligjore për përmbushjen e të drejtave të fituara me vendim gjyqësor dhe, për rrjedhojë, çështja objekt gjykimi nuk përbën cenim të procesit të rregullt ligjor si pasojë e mosekzekutimit të vendimit brenda një kohe të arsyeshme. </w:t>
      </w:r>
    </w:p>
    <w:p w:rsidR="00980D7B" w:rsidRPr="00AE79AD" w:rsidRDefault="00980D7B" w:rsidP="00980D7B">
      <w:pPr>
        <w:pStyle w:val="Paragrafi"/>
        <w:rPr>
          <w:lang w:val="sq-AL"/>
        </w:rPr>
      </w:pPr>
      <w:r w:rsidRPr="00AE79AD">
        <w:rPr>
          <w:lang w:val="sq-AL"/>
        </w:rPr>
        <w:t>23. Për shkak të rëndësisë së veçantë që paraqet çështja objekt gjykimi, Gjykata çmon të ndalet në evidentimin e rolit të Ministrisë së Drejtësisë, si autoritet qendror, në përmbushje të angazhimeve që shteti shqiptar ka ndërmarrë në kuadër të instrumenteve ndërkombëtare për njohjen dhe ekzekutimin e vendimeve gjyqësore.</w:t>
      </w:r>
    </w:p>
    <w:p w:rsidR="00980D7B" w:rsidRPr="00AE79AD" w:rsidRDefault="00980D7B" w:rsidP="00980D7B">
      <w:pPr>
        <w:pStyle w:val="Paragrafi"/>
        <w:rPr>
          <w:lang w:val="sq-AL"/>
        </w:rPr>
      </w:pPr>
      <w:r w:rsidRPr="00AE79AD">
        <w:rPr>
          <w:lang w:val="sq-AL"/>
        </w:rPr>
        <w:t>24. Referuar bazës ligjore të zbatueshme në këtë çështje, Gjykata vëren se në kuadër të Konventës për ndihmë gjyqësore të vitit 1993 (</w:t>
      </w:r>
      <w:r w:rsidRPr="00AE79AD">
        <w:rPr>
          <w:i/>
          <w:lang w:val="sq-AL"/>
        </w:rPr>
        <w:t>të sipërcituar</w:t>
      </w:r>
      <w:r w:rsidRPr="00AE79AD">
        <w:rPr>
          <w:lang w:val="sq-AL"/>
        </w:rPr>
        <w:t xml:space="preserve">) dhe të konventave të Hagës për detyrimet ushqimore, Ministria e Drejtësisë është autoriteti qendror, i cili ngarkohet me detyra konkrete në kuadër të zbatimit të dispozitave të tyre. Në këtë kuptim, Gjykata evidenton faktin se ky organ, edhe pse nuk mund të investohej drejtpërdrejt nga kërkuesja në procesin e nisjes së një procedure për njohje dhe zbatim vendimi gjyqësor në territorin grek, nëpërmjet ekspertizës dhe praktikës që kjo ministri ndjek në zbatim të këtyre konventave, ka pasur të gjitha mundësitë për të orientuar drejt kërkuesen mbi bazën ligjore të përshtatshme, të zbatueshme në këtë rast, si dhe hapat që duhej të ndërmerrte për paraqitjen e kërkesës për njohje dhe ekzekutim vendimi në shtetin grek. </w:t>
      </w:r>
    </w:p>
    <w:p w:rsidR="00980D7B" w:rsidRPr="00AE79AD" w:rsidRDefault="00980D7B" w:rsidP="00980D7B">
      <w:pPr>
        <w:pStyle w:val="Paragrafi"/>
        <w:rPr>
          <w:lang w:val="sq-AL"/>
        </w:rPr>
      </w:pPr>
      <w:r w:rsidRPr="00AE79AD">
        <w:rPr>
          <w:lang w:val="sq-AL"/>
        </w:rPr>
        <w:t>25. Detyrimi për të mbrojtur interesin e fëmijës është një parim thelbësor në sistemin juridik shqiptar dhe, në këtë kuptim, Gjykata nënvizon se institucionet shtetërore kanë detyrimin të trajtojnë me përparësi dhe shpejtësi çështjet, të cilat lidhen me interesat e fëmijëve. Në rastin konkret, veprimit institucional shtetëror i bashkëngjitet edhe detyrimi për të zbatuar në mënyrë efektive konventat ndërkombëtare të ratifikuara me ligj, jo vetëm për shkak të statusit të së drejtës ndërkombëtare në rendin juridik vendas, por edhe për mbrojtjen e të drejtave në mënyrë konkrete dhe efektive.</w:t>
      </w:r>
    </w:p>
    <w:p w:rsidR="00980D7B" w:rsidRPr="00E41608" w:rsidRDefault="00980D7B" w:rsidP="00980D7B">
      <w:pPr>
        <w:pStyle w:val="Paragrafi"/>
        <w:rPr>
          <w:sz w:val="14"/>
          <w:lang w:val="sq-AL"/>
        </w:rPr>
      </w:pPr>
    </w:p>
    <w:p w:rsidR="00980D7B" w:rsidRPr="00AE79AD" w:rsidRDefault="00980D7B" w:rsidP="00980D7B">
      <w:pPr>
        <w:pStyle w:val="Paragrafi"/>
        <w:rPr>
          <w:i/>
          <w:lang w:val="sq-AL"/>
        </w:rPr>
      </w:pPr>
      <w:r w:rsidRPr="00AE79AD">
        <w:rPr>
          <w:i/>
          <w:lang w:val="sq-AL"/>
        </w:rPr>
        <w:t>C. Në lidhje me pretendimin për përllogaritjen dhe detyrimin e Zyrës Përmbarimore Elbasan të shpërblejë kërkuesen për dëmin pasuror dhe jo pasuror</w:t>
      </w:r>
    </w:p>
    <w:p w:rsidR="00980D7B" w:rsidRPr="00AE79AD" w:rsidRDefault="00980D7B" w:rsidP="00980D7B">
      <w:pPr>
        <w:pStyle w:val="Paragrafi"/>
        <w:rPr>
          <w:lang w:val="sq-AL"/>
        </w:rPr>
      </w:pPr>
      <w:r w:rsidRPr="00AE79AD">
        <w:rPr>
          <w:lang w:val="sq-AL"/>
        </w:rPr>
        <w:t>26. Nisur nga praktika e mëparshme e Gjykatës për kërkime të njëjta (</w:t>
      </w:r>
      <w:r w:rsidRPr="00A358A3">
        <w:rPr>
          <w:i/>
          <w:lang w:val="sq-AL"/>
        </w:rPr>
        <w:t>shih vendimin nr. 31, datë 25.3.2011</w:t>
      </w:r>
      <w:r w:rsidRPr="00AE79AD">
        <w:rPr>
          <w:lang w:val="sq-AL"/>
        </w:rPr>
        <w:t xml:space="preserve">), Gjykata vlerëson se kërkuesja nuk legjitimohet në këtë kërkim, pasi nuk është në kompetencë të Gjykatës të shqyrtojë dhe të vlerësojë dëmin pasuror e jopasuror të shkaktuar për arsye që </w:t>
      </w:r>
      <w:r w:rsidRPr="00E41608">
        <w:rPr>
          <w:spacing w:val="-4"/>
          <w:lang w:val="sq-AL"/>
        </w:rPr>
        <w:t>lidhen me moszbatimin e një vendimi gjyqësor. Gjykata në jurisprudencën e saj ka vlerësuar se ky është një kërkim i ri, i cili mund të paraqitet në gjykatat e juridiksionit të zakonshëm, në bazë të dispozitave të Kodit Civil që kanë të bëjnë me kompensimin e dëmit të shkaktuar si rrjedhim i vonesës në pagimin e një shume parash (neni 450 i Kodit Civil). Vetëm pas ezaurimit të mbrojtjes juridiksionale, kërkuesi mund të vërë në lëvizje procedurat kushtetuese, në bazë të nenit 131, shkronja “f”, të Kushtetutës (</w:t>
      </w:r>
      <w:r w:rsidRPr="00E41608">
        <w:rPr>
          <w:i/>
          <w:spacing w:val="-4"/>
          <w:lang w:val="sq-AL"/>
        </w:rPr>
        <w:t>shih vendimin nr. 8, datë 23.3.2010</w:t>
      </w:r>
      <w:r w:rsidRPr="00E41608">
        <w:rPr>
          <w:spacing w:val="-4"/>
          <w:lang w:val="sq-AL"/>
        </w:rPr>
        <w:t>).</w:t>
      </w:r>
      <w:r w:rsidRPr="00AE79AD">
        <w:rPr>
          <w:lang w:val="sq-AL"/>
        </w:rPr>
        <w:t xml:space="preserve"> </w:t>
      </w:r>
    </w:p>
    <w:p w:rsidR="00980D7B" w:rsidRPr="00E41608" w:rsidRDefault="00980D7B" w:rsidP="00980D7B">
      <w:pPr>
        <w:pStyle w:val="Paragrafi"/>
        <w:rPr>
          <w:sz w:val="14"/>
          <w:lang w:val="sq-AL"/>
        </w:rPr>
      </w:pPr>
    </w:p>
    <w:p w:rsidR="00980D7B" w:rsidRPr="00AE79AD" w:rsidRDefault="00980D7B" w:rsidP="00980D7B">
      <w:pPr>
        <w:pStyle w:val="VENDOSI"/>
        <w:rPr>
          <w:lang w:val="sq-AL"/>
        </w:rPr>
      </w:pPr>
      <w:r w:rsidRPr="00AE79AD">
        <w:rPr>
          <w:lang w:val="sq-AL"/>
        </w:rPr>
        <w:t>PËR KËTO ARSYE,</w:t>
      </w:r>
    </w:p>
    <w:p w:rsidR="00980D7B" w:rsidRPr="00E41608" w:rsidRDefault="00980D7B" w:rsidP="00980D7B">
      <w:pPr>
        <w:pStyle w:val="Paragrafi"/>
        <w:rPr>
          <w:sz w:val="14"/>
          <w:lang w:val="sq-AL"/>
        </w:rPr>
      </w:pPr>
    </w:p>
    <w:p w:rsidR="00980D7B" w:rsidRPr="00AE79AD" w:rsidRDefault="00980D7B" w:rsidP="00980D7B">
      <w:pPr>
        <w:pStyle w:val="Paragrafi"/>
        <w:rPr>
          <w:lang w:val="sq-AL"/>
        </w:rPr>
      </w:pPr>
      <w:r w:rsidRPr="00AE79AD">
        <w:rPr>
          <w:lang w:val="sq-AL"/>
        </w:rPr>
        <w:t>Gjykata Kushtetuese e Republikës së Shqipërisë, në mbështetje të nenit 131, shkronja “f”, dhe nenit 134, pika 1, shkronja “g” të Kushtetutës, si dhe të nenit 72 dhe vijues të ligjit nr. 8577, datë 10.2.2000 “Për organizimin dhe funksionimin e Gjykatës Kushtetuese të Republikës së Shqipërisë”, me shumicë votash,</w:t>
      </w:r>
    </w:p>
    <w:p w:rsidR="00980D7B" w:rsidRPr="00E41608" w:rsidRDefault="00980D7B" w:rsidP="00980D7B">
      <w:pPr>
        <w:pStyle w:val="Paragrafi"/>
        <w:rPr>
          <w:sz w:val="14"/>
          <w:lang w:val="sq-AL"/>
        </w:rPr>
      </w:pPr>
    </w:p>
    <w:p w:rsidR="00980D7B" w:rsidRPr="00AE79AD" w:rsidRDefault="00980D7B" w:rsidP="00980D7B">
      <w:pPr>
        <w:pStyle w:val="VENDOSI"/>
        <w:rPr>
          <w:lang w:val="sq-AL"/>
        </w:rPr>
      </w:pPr>
      <w:r w:rsidRPr="00AE79AD">
        <w:rPr>
          <w:lang w:val="sq-AL"/>
        </w:rPr>
        <w:t>VENDOSI:</w:t>
      </w:r>
    </w:p>
    <w:p w:rsidR="00980D7B" w:rsidRPr="00E41608" w:rsidRDefault="00980D7B" w:rsidP="00980D7B">
      <w:pPr>
        <w:pStyle w:val="Paragrafi"/>
        <w:rPr>
          <w:sz w:val="14"/>
          <w:lang w:val="sq-AL"/>
        </w:rPr>
      </w:pPr>
    </w:p>
    <w:p w:rsidR="00980D7B" w:rsidRPr="00AE79AD" w:rsidRDefault="00980D7B" w:rsidP="00980D7B">
      <w:pPr>
        <w:pStyle w:val="Paragrafi"/>
        <w:rPr>
          <w:lang w:val="sq-AL"/>
        </w:rPr>
      </w:pPr>
      <w:r w:rsidRPr="00AE79AD">
        <w:rPr>
          <w:lang w:val="sq-AL"/>
        </w:rPr>
        <w:t xml:space="preserve">- Rrëzimin e kërkesës. </w:t>
      </w:r>
    </w:p>
    <w:p w:rsidR="00980D7B" w:rsidRPr="00AE79AD" w:rsidRDefault="00980D7B" w:rsidP="00980D7B">
      <w:pPr>
        <w:pStyle w:val="Paragrafi"/>
        <w:rPr>
          <w:lang w:val="sq-AL"/>
        </w:rPr>
      </w:pPr>
      <w:r w:rsidRPr="00AE79AD">
        <w:rPr>
          <w:lang w:val="sq-AL"/>
        </w:rPr>
        <w:t xml:space="preserve">Ky vendim është përfundimtar, i formës së prerë dhe hyn në fuqi ditën e botimit në Fletoren Zyrtare. </w:t>
      </w:r>
    </w:p>
    <w:p w:rsidR="00980D7B" w:rsidRPr="00E41608" w:rsidRDefault="00980D7B" w:rsidP="00980D7B">
      <w:pPr>
        <w:pStyle w:val="Paragrafi"/>
        <w:rPr>
          <w:sz w:val="14"/>
          <w:lang w:val="sq-AL"/>
        </w:rPr>
      </w:pPr>
    </w:p>
    <w:p w:rsidR="00980D7B" w:rsidRPr="00AE79AD" w:rsidRDefault="00980D7B" w:rsidP="00980D7B">
      <w:pPr>
        <w:pStyle w:val="Paragrafi"/>
        <w:rPr>
          <w:lang w:val="sq-AL"/>
        </w:rPr>
      </w:pPr>
      <w:r w:rsidRPr="00AE79AD">
        <w:rPr>
          <w:lang w:val="sq-AL"/>
        </w:rPr>
        <w:t>Anëtarë pro: Vladimir Kristo, Gani Dizdari, Fatmir Hoxha, Fatos Lulo, Besnik Imeraj</w:t>
      </w:r>
    </w:p>
    <w:p w:rsidR="00980D7B" w:rsidRPr="00AE79AD" w:rsidRDefault="00980D7B" w:rsidP="00980D7B">
      <w:pPr>
        <w:pStyle w:val="Paragrafi"/>
        <w:rPr>
          <w:lang w:val="sq-AL"/>
        </w:rPr>
      </w:pPr>
      <w:r w:rsidRPr="00AE79AD">
        <w:rPr>
          <w:lang w:val="sq-AL"/>
        </w:rPr>
        <w:t>Anëtarë pjesërisht kundër: Bashkim Dedja (kryetar), Sokol Berberi</w:t>
      </w:r>
    </w:p>
    <w:p w:rsidR="00085403" w:rsidRPr="00AE79AD" w:rsidRDefault="00085403" w:rsidP="00980D7B">
      <w:pPr>
        <w:pStyle w:val="Paragrafi"/>
        <w:rPr>
          <w:lang w:val="sq-AL"/>
        </w:rPr>
      </w:pPr>
    </w:p>
    <w:p w:rsidR="00980D7B" w:rsidRPr="00AE79AD" w:rsidRDefault="00980D7B" w:rsidP="00980D7B">
      <w:pPr>
        <w:pStyle w:val="Titulli"/>
        <w:rPr>
          <w:lang w:val="sq-AL"/>
        </w:rPr>
      </w:pPr>
      <w:r w:rsidRPr="00AE79AD">
        <w:rPr>
          <w:lang w:val="sq-AL"/>
        </w:rPr>
        <w:t>MENDIM PAKICE</w:t>
      </w:r>
    </w:p>
    <w:p w:rsidR="00980D7B" w:rsidRPr="00E41608" w:rsidRDefault="00980D7B" w:rsidP="00980D7B">
      <w:pPr>
        <w:pStyle w:val="Paragrafi"/>
        <w:rPr>
          <w:sz w:val="14"/>
          <w:lang w:val="sq-AL"/>
        </w:rPr>
      </w:pPr>
    </w:p>
    <w:p w:rsidR="00980D7B" w:rsidRPr="00085403" w:rsidRDefault="00980D7B" w:rsidP="00980D7B">
      <w:pPr>
        <w:pStyle w:val="Paragrafi"/>
        <w:rPr>
          <w:spacing w:val="-4"/>
          <w:lang w:val="sq-AL"/>
        </w:rPr>
      </w:pPr>
      <w:r w:rsidRPr="00085403">
        <w:rPr>
          <w:spacing w:val="-4"/>
          <w:lang w:val="sq-AL"/>
        </w:rPr>
        <w:t xml:space="preserve">Për arsye se nuk ndajmë të njëjtin qëndrim me shumicën, lidhur me përfundimin e arritur në këtë çështje dhe argumentet mbi të cilat mbështetet ky qëndrim, e çmojmë të rëndësishme të shprehemi me mendim pakice.  </w:t>
      </w:r>
    </w:p>
    <w:p w:rsidR="00980D7B" w:rsidRPr="004807FA" w:rsidRDefault="00980D7B" w:rsidP="00980D7B">
      <w:pPr>
        <w:pStyle w:val="Paragrafi"/>
        <w:rPr>
          <w:spacing w:val="-4"/>
          <w:lang w:val="sq-AL"/>
        </w:rPr>
      </w:pPr>
      <w:r w:rsidRPr="004807FA">
        <w:rPr>
          <w:spacing w:val="-4"/>
          <w:lang w:val="sq-AL"/>
        </w:rPr>
        <w:t>Nëpërmjet arsyetimit të saj, shumica ka arritur në përfundimin se kërkuesja nuk i ka shteruar të gjitha mundësitë ligjore për përmbushjen e të drejtave të fituara me vendim gjyqësor e për rrjedhojë çështja, objekt gjykimi, nuk përbën cenim të procesit të rregullt ligjor, si pasojë e mosekzekutimit të vendimit brenda një kohe të arsyeshme (</w:t>
      </w:r>
      <w:r w:rsidRPr="004807FA">
        <w:rPr>
          <w:i/>
          <w:spacing w:val="-4"/>
          <w:lang w:val="sq-AL"/>
        </w:rPr>
        <w:t>prg. 22 i vendimit</w:t>
      </w:r>
      <w:r w:rsidRPr="004807FA">
        <w:rPr>
          <w:spacing w:val="-4"/>
          <w:lang w:val="sq-AL"/>
        </w:rPr>
        <w:t>).  Ajo ka çmuar se mosshterimi i mjetit të kërkimit për njohje dhe ekzekutim vendimi pranë autoriteteve gjyqësore përkatëse, nga ana e kërkueses, ka sjellë vonesa në përmbushjen e të drejtave të fituara në rrugë gjyqësore (</w:t>
      </w:r>
      <w:r w:rsidRPr="004807FA">
        <w:rPr>
          <w:i/>
          <w:spacing w:val="-4"/>
          <w:lang w:val="sq-AL"/>
        </w:rPr>
        <w:t>prg. 17 i vendimit</w:t>
      </w:r>
      <w:r w:rsidRPr="004807FA">
        <w:rPr>
          <w:spacing w:val="-4"/>
          <w:lang w:val="sq-AL"/>
        </w:rPr>
        <w:t xml:space="preserve">). </w:t>
      </w:r>
    </w:p>
    <w:p w:rsidR="00980D7B" w:rsidRPr="00AE79AD" w:rsidRDefault="00980D7B" w:rsidP="00980D7B">
      <w:pPr>
        <w:pStyle w:val="Paragrafi"/>
        <w:rPr>
          <w:lang w:val="sq-AL"/>
        </w:rPr>
      </w:pPr>
      <w:r w:rsidRPr="00AE79AD">
        <w:rPr>
          <w:lang w:val="sq-AL"/>
        </w:rPr>
        <w:t>Nuk pajtohemi me këtë përfundim të shumicës</w:t>
      </w:r>
      <w:r w:rsidR="00A358A3">
        <w:rPr>
          <w:lang w:val="sq-AL"/>
        </w:rPr>
        <w:t>,</w:t>
      </w:r>
      <w:r w:rsidRPr="00AE79AD">
        <w:rPr>
          <w:lang w:val="sq-AL"/>
        </w:rPr>
        <w:t xml:space="preserve"> pasi, në vlerësimin tonë, sjellja e kërkueses nuk është bërë shkak për mosekzekutimin e vendimit gjyqësor të formës së prerë. </w:t>
      </w:r>
      <w:r w:rsidRPr="00AE79AD">
        <w:rPr>
          <w:lang w:val="sq-AL"/>
        </w:rPr>
        <w:tab/>
      </w:r>
    </w:p>
    <w:p w:rsidR="00980D7B" w:rsidRPr="00AE79AD" w:rsidRDefault="00980D7B" w:rsidP="00980D7B">
      <w:pPr>
        <w:pStyle w:val="Paragrafi"/>
        <w:rPr>
          <w:lang w:val="sq-AL"/>
        </w:rPr>
      </w:pPr>
      <w:r w:rsidRPr="00AE79AD">
        <w:rPr>
          <w:lang w:val="sq-AL"/>
        </w:rPr>
        <w:t>Vlerësimi i sjelljes dhe i interesit të kërkuesit, si dhe sjellja e autoriteteve shtetërore janë dy ndër elementet përcaktuese të kohëzgjatjes së arsyeshme të procedimeve (</w:t>
      </w:r>
      <w:r w:rsidRPr="00AE79AD">
        <w:rPr>
          <w:i/>
          <w:lang w:val="sq-AL"/>
        </w:rPr>
        <w:t>shih vendimet nr. 50</w:t>
      </w:r>
      <w:r w:rsidR="00A358A3">
        <w:rPr>
          <w:i/>
          <w:lang w:val="sq-AL"/>
        </w:rPr>
        <w:t>,</w:t>
      </w:r>
      <w:r w:rsidRPr="00AE79AD">
        <w:rPr>
          <w:i/>
          <w:lang w:val="sq-AL"/>
        </w:rPr>
        <w:t xml:space="preserve"> datë 22.11.2011 dhe  nr. 14, datë 15.4.2010 të Gjykatës Kushtetuese</w:t>
      </w:r>
      <w:r w:rsidRPr="00AE79AD">
        <w:rPr>
          <w:lang w:val="sq-AL"/>
        </w:rPr>
        <w:t>).</w:t>
      </w:r>
    </w:p>
    <w:p w:rsidR="00980D7B" w:rsidRPr="00AE79AD" w:rsidRDefault="00980D7B" w:rsidP="00980D7B">
      <w:pPr>
        <w:pStyle w:val="Paragrafi"/>
        <w:rPr>
          <w:lang w:val="sq-AL"/>
        </w:rPr>
      </w:pPr>
      <w:r w:rsidRPr="00AE79AD">
        <w:rPr>
          <w:lang w:val="sq-AL"/>
        </w:rPr>
        <w:t xml:space="preserve">Në çështjen konkrete, vërehet se kërkuesja ka vepruar në përputhje me të drejtat e saj procedurale, duke shteruar mjetet ligjore në dispozicion për rivendosjen e të drejtës së cenuar. Gjykata është shprehur se “lidhur me </w:t>
      </w:r>
      <w:r w:rsidRPr="00AE79AD">
        <w:rPr>
          <w:i/>
          <w:lang w:val="sq-AL"/>
        </w:rPr>
        <w:t>pretendimin për shkeljen e së drejtës për një gjykim brenda një afati të arsyeshëm</w:t>
      </w:r>
      <w:r w:rsidRPr="00AE79AD">
        <w:rPr>
          <w:lang w:val="sq-AL"/>
        </w:rPr>
        <w:t xml:space="preserve">, ajo shqyrton </w:t>
      </w:r>
      <w:r w:rsidR="00A358A3">
        <w:rPr>
          <w:lang w:val="sq-AL"/>
        </w:rPr>
        <w:t xml:space="preserve"> </w:t>
      </w:r>
      <w:r w:rsidRPr="00A358A3">
        <w:rPr>
          <w:i/>
          <w:lang w:val="sq-AL"/>
        </w:rPr>
        <w:t>nëse ka pasur mjete</w:t>
      </w:r>
      <w:r w:rsidRPr="00AE79AD">
        <w:rPr>
          <w:lang w:val="sq-AL"/>
        </w:rPr>
        <w:t xml:space="preserve"> të cilave pala kërkuese duhet t’u drejtohej. Në këtë drejtim, sipas jurisprudencës së GJEDNJ-së, në kuptim të nenit 13 të Konventës, </w:t>
      </w:r>
      <w:r w:rsidRPr="00AE79AD">
        <w:rPr>
          <w:i/>
          <w:lang w:val="sq-AL"/>
        </w:rPr>
        <w:t>mjetet</w:t>
      </w:r>
      <w:r w:rsidRPr="00AE79AD">
        <w:rPr>
          <w:lang w:val="sq-AL"/>
        </w:rPr>
        <w:t xml:space="preserve"> në dispozicion të një ndërgjyqësi </w:t>
      </w:r>
      <w:r w:rsidRPr="00AE79AD">
        <w:rPr>
          <w:i/>
          <w:lang w:val="sq-AL"/>
        </w:rPr>
        <w:t>për të parashtruar një ankesë për zgjatjen e procesit</w:t>
      </w:r>
      <w:r w:rsidRPr="00AE79AD">
        <w:rPr>
          <w:lang w:val="sq-AL"/>
        </w:rPr>
        <w:t xml:space="preserve"> janë “efektive”, në qoftë se ato “parandalojnë shkeljen e pretenduar apo pengojnë vazhdimin e saj, apo ofrojnë një riparim të përshtatshëm për çdo shkelje që tashmë ka ndodhur” (</w:t>
      </w:r>
      <w:r w:rsidRPr="00AE79AD">
        <w:rPr>
          <w:i/>
          <w:lang w:val="sq-AL"/>
        </w:rPr>
        <w:t>shih vendimin nr. 12, datë 5.3.2012, të Gjykatës Kushtetuese</w:t>
      </w:r>
      <w:r w:rsidRPr="00AE79AD">
        <w:rPr>
          <w:lang w:val="sq-AL"/>
        </w:rPr>
        <w:t>).</w:t>
      </w:r>
    </w:p>
    <w:p w:rsidR="00980D7B" w:rsidRPr="00AE79AD" w:rsidRDefault="00980D7B" w:rsidP="00980D7B">
      <w:pPr>
        <w:pStyle w:val="Paragrafi"/>
        <w:rPr>
          <w:lang w:val="sq-AL"/>
        </w:rPr>
      </w:pPr>
      <w:r w:rsidRPr="00AE79AD">
        <w:rPr>
          <w:lang w:val="sq-AL"/>
        </w:rPr>
        <w:t xml:space="preserve">Nga tërësia e fakteve dhe </w:t>
      </w:r>
      <w:r w:rsidR="00FD7F67">
        <w:rPr>
          <w:lang w:val="sq-AL"/>
        </w:rPr>
        <w:t xml:space="preserve">e </w:t>
      </w:r>
      <w:r w:rsidRPr="00AE79AD">
        <w:rPr>
          <w:lang w:val="sq-AL"/>
        </w:rPr>
        <w:t xml:space="preserve">rrethanave konstatohet se kërkuesja ka ndjekur procedurat përmbarimore për ekzekutimin e vendimit të formës së prerë, i ka kërkuar asistencë Ministrisë së Drejtësisë, si dhe i është drejtuar gjykatave të juridiksionit penal. Në vështrim të kuadrit ligjor në fuqi kërkuesja nuk ka mjete të tjera ligjore efektive në dispozicion për rivendosjen e së drejtës së cenuar. Rrjedhimisht, në vlerësimin tonë, nuk rezulton që sjellja e kërkueses të jetë bërë shkak për mosekzekutimin e vendimit të formës së prerë. </w:t>
      </w:r>
    </w:p>
    <w:p w:rsidR="00980D7B" w:rsidRPr="00AE79AD" w:rsidRDefault="00980D7B" w:rsidP="00980D7B">
      <w:pPr>
        <w:pStyle w:val="Paragrafi"/>
        <w:rPr>
          <w:lang w:val="sq-AL"/>
        </w:rPr>
      </w:pPr>
      <w:r w:rsidRPr="00AE79AD">
        <w:rPr>
          <w:lang w:val="sq-AL"/>
        </w:rPr>
        <w:t>Për sa i përket sjelljes së autoriteteve shtetërore, Gjykata, në përputhje me jurisprudencën e GJEDNJ-së, ka theksuar se përballë detyrimit për zbatim të vendimeve gjyqësore të formës së prerë, të gjitha subjektet, qofshin këto private apo publike, duhet të përgjigjen njëlloj (</w:t>
      </w:r>
      <w:r w:rsidRPr="00AE79AD">
        <w:rPr>
          <w:i/>
          <w:lang w:val="sq-AL"/>
        </w:rPr>
        <w:t>shih vendimin nr. 13, datë 21.3.2012; nr. 46, datë 25.7.2012;  nr. 35, datë 27.10.2010  të Gjykatës Kushtetuese</w:t>
      </w:r>
      <w:r w:rsidRPr="00AE79AD">
        <w:rPr>
          <w:lang w:val="sq-AL"/>
        </w:rPr>
        <w:t xml:space="preserve">). </w:t>
      </w:r>
    </w:p>
    <w:p w:rsidR="00980D7B" w:rsidRPr="00AE79AD" w:rsidRDefault="00980D7B" w:rsidP="00980D7B">
      <w:pPr>
        <w:pStyle w:val="Paragrafi"/>
        <w:rPr>
          <w:lang w:val="sq-AL"/>
        </w:rPr>
      </w:pPr>
      <w:r w:rsidRPr="00AE79AD">
        <w:rPr>
          <w:lang w:val="sq-AL"/>
        </w:rPr>
        <w:t>Nga rrethanat e çështjes në shqyrtim vërehet se debitori nuk i ka përmbushur detyrimet e tij që nga viti 2006. Sipas Konventës së Hagës “Për rivendosjen ndërkombëtare të detyrimit ushqimor ndaj fëmijëve dhe formave të tjera të mbështetjes për anëtarët e tjerë të familjes” të datës 23.11.2007, të ratifikuar nga Kuvendi me ligjin 63/2012, “shtetet palë duhet të marrin të gjitha masat e duhura, (...) për të siguruar rivendosjen e detyrimit të mbështetjes financiare për fëmijën nga prindi (...) në veçanti kur këta persona jetojnë në shtet të ndryshëm nga ai i fëmijës”. Interesat më të mira të fëmijës kanë rëndësi parësore dhe çdo fëmijë ka të drejtën e një standardi të mjaftueshëm për zhvillimin e tij fizik, mendor, shpirtëror, moral dhe social (</w:t>
      </w:r>
      <w:r w:rsidRPr="00AE79AD">
        <w:rPr>
          <w:i/>
          <w:lang w:val="sq-AL"/>
        </w:rPr>
        <w:t>Konventa e Kombeve të Bashkuara për të drejtat e fëmijëve, 1989 dhe preambula e Konventës së Hagës, 2007, supra</w:t>
      </w:r>
      <w:r w:rsidRPr="00AE79AD">
        <w:rPr>
          <w:lang w:val="sq-AL"/>
        </w:rPr>
        <w:t>). Pra, referuar detyrimeve të mësipërme, në funksion të mbrojtjes së interesit të fëmijës, i cili përbën edhe një interes publik, autoritetet shtetërore duhet të bashkëpunojnë me autoritetet shtetërore të huaja për të zgjidhur çështje që kanë të bëjnë me interesat e fëmijëve. Në këtë kuadër, roli i Ministrisë së Drejtësisë, si autoritet shtetëror kompetent që transmeton kërkesat për njohje dhe ekzekutim vendimi jashtë territorit shqiptar, është i rëndësishëm si për fillimin e procedurave përkatëse apo lehtësimin e tyre</w:t>
      </w:r>
      <w:r w:rsidR="00FD7F67">
        <w:rPr>
          <w:lang w:val="sq-AL"/>
        </w:rPr>
        <w:t>,</w:t>
      </w:r>
      <w:r w:rsidRPr="00AE79AD">
        <w:rPr>
          <w:lang w:val="sq-AL"/>
        </w:rPr>
        <w:t xml:space="preserve"> ashtu edhe për marrjen e masave të duhura për ofrimin e ndihmës ligjore. Referuar rastit konkret, Ministria e Drejtësisë nuk duhej të mjaftohej vetëm me një kthim përgjigjeje</w:t>
      </w:r>
      <w:r w:rsidR="00FD7F67">
        <w:rPr>
          <w:lang w:val="sq-AL"/>
        </w:rPr>
        <w:t>,</w:t>
      </w:r>
      <w:r w:rsidRPr="00AE79AD">
        <w:rPr>
          <w:lang w:val="sq-AL"/>
        </w:rPr>
        <w:t xml:space="preserve"> por duhej të ndërmerrte masat e nevojshme dhe të asistonte kërkuesen për zgjidhjen e çështjes së ekzekutimit të vendimit gjyqësor, duke pasur parasysh se bëhej fjalë për një interes publik, siç është interesi i fëmijëve. Gjithashtu edhe mbi bazën e “Konventës ndërmjet Republikës së Shqipërisë dhe Republikës së Greqisë për ndihmën gjyqësore në çështjet civile dhe penale” (1993), të  ratifikuar me ligjin nr. 7760, datë 14.10.1993, shtetasit shqiptarë mund të kërkojnë njohjen dhe zbatimin  një vendimi gjyqësor në territorin grek dhe Ministria e Drejtësisë ka rolin e hallkës ndërmjetëse të komunikimit me autoritetet e huaja (nenet 3, 23 të Konventës). </w:t>
      </w:r>
    </w:p>
    <w:p w:rsidR="00980D7B" w:rsidRPr="00085403" w:rsidRDefault="00980D7B" w:rsidP="00E41608">
      <w:pPr>
        <w:pStyle w:val="Paragrafi"/>
        <w:rPr>
          <w:spacing w:val="-4"/>
          <w:lang w:val="sq-AL"/>
        </w:rPr>
      </w:pPr>
      <w:r w:rsidRPr="00085403">
        <w:rPr>
          <w:spacing w:val="-4"/>
          <w:lang w:val="sq-AL"/>
        </w:rPr>
        <w:t>Për sa më lart, ndryshe nga shumica, çmojmë se pretendimi i kërkueses për cenimin e procesit të rregullt ligjor, për shkak të mosekzekutimit të vendimit brenda një afati të arsyeshëm, në kuptim të nenit 42 të Kushtetutës, është i bazuar nda</w:t>
      </w:r>
      <w:r w:rsidR="00E41608" w:rsidRPr="00085403">
        <w:rPr>
          <w:spacing w:val="-4"/>
          <w:lang w:val="sq-AL"/>
        </w:rPr>
        <w:t xml:space="preserve">j kërkesa e saj duhej pranuar. </w:t>
      </w:r>
    </w:p>
    <w:p w:rsidR="00980D7B" w:rsidRPr="00E41608" w:rsidRDefault="00980D7B" w:rsidP="00980D7B">
      <w:pPr>
        <w:pStyle w:val="Paragrafi"/>
        <w:rPr>
          <w:sz w:val="14"/>
          <w:lang w:val="sq-AL"/>
        </w:rPr>
      </w:pPr>
    </w:p>
    <w:p w:rsidR="00980D7B" w:rsidRPr="00AE79AD" w:rsidRDefault="00980D7B" w:rsidP="00980D7B">
      <w:pPr>
        <w:pStyle w:val="Paragrafi"/>
        <w:rPr>
          <w:lang w:val="sq-AL"/>
        </w:rPr>
      </w:pPr>
      <w:r w:rsidRPr="00AE79AD">
        <w:rPr>
          <w:lang w:val="sq-AL"/>
        </w:rPr>
        <w:t>Anëtarë: Bashkim Dedja (kryetar), Sokol Berberi</w:t>
      </w:r>
    </w:p>
    <w:p w:rsidR="004807FA" w:rsidRDefault="004807FA" w:rsidP="00F02292">
      <w:pPr>
        <w:pStyle w:val="Titulli"/>
      </w:pPr>
    </w:p>
    <w:p w:rsidR="00363F7C" w:rsidRDefault="0024090F" w:rsidP="00F02292">
      <w:pPr>
        <w:pStyle w:val="Titulli"/>
      </w:pPr>
      <w:r>
        <w:rPr>
          <w:caps w:val="0"/>
        </w:rPr>
        <w:t>Ndreqje gabimi</w:t>
      </w:r>
    </w:p>
    <w:p w:rsidR="00A07918" w:rsidRPr="00E41608" w:rsidRDefault="00A07918" w:rsidP="005B5DD9">
      <w:pPr>
        <w:pStyle w:val="Paragrafi"/>
        <w:rPr>
          <w:sz w:val="14"/>
          <w:lang w:val="sq-AL"/>
        </w:rPr>
      </w:pPr>
    </w:p>
    <w:p w:rsidR="00A07918" w:rsidRDefault="00A07918" w:rsidP="005B5DD9">
      <w:pPr>
        <w:pStyle w:val="Paragrafi"/>
      </w:pPr>
      <w:r>
        <w:rPr>
          <w:lang w:val="sq-AL"/>
        </w:rPr>
        <w:t>N</w:t>
      </w:r>
      <w:r w:rsidR="00BF2101">
        <w:rPr>
          <w:lang w:val="sq-AL"/>
        </w:rPr>
        <w:t>ë</w:t>
      </w:r>
      <w:r>
        <w:rPr>
          <w:lang w:val="sq-AL"/>
        </w:rPr>
        <w:t xml:space="preserve"> vendimin e K</w:t>
      </w:r>
      <w:r w:rsidR="00BF2101">
        <w:rPr>
          <w:lang w:val="sq-AL"/>
        </w:rPr>
        <w:t>ë</w:t>
      </w:r>
      <w:r>
        <w:rPr>
          <w:lang w:val="sq-AL"/>
        </w:rPr>
        <w:t>shillit t</w:t>
      </w:r>
      <w:r w:rsidR="00BF2101">
        <w:rPr>
          <w:lang w:val="sq-AL"/>
        </w:rPr>
        <w:t>ë</w:t>
      </w:r>
      <w:r>
        <w:rPr>
          <w:lang w:val="sq-AL"/>
        </w:rPr>
        <w:t xml:space="preserve"> Ministrave nr. 210, dat</w:t>
      </w:r>
      <w:r w:rsidR="00BF2101">
        <w:rPr>
          <w:lang w:val="sq-AL"/>
        </w:rPr>
        <w:t>ë</w:t>
      </w:r>
      <w:r>
        <w:rPr>
          <w:lang w:val="sq-AL"/>
        </w:rPr>
        <w:t xml:space="preserve"> 9.4.2014</w:t>
      </w:r>
      <w:r w:rsidR="00EA64D9">
        <w:rPr>
          <w:lang w:val="sq-AL"/>
        </w:rPr>
        <w:t>,</w:t>
      </w:r>
      <w:r>
        <w:rPr>
          <w:lang w:val="sq-AL"/>
        </w:rPr>
        <w:t xml:space="preserve"> “</w:t>
      </w:r>
      <w:r>
        <w:t>Për disa ndryshime dhe shtesa në vendimin nr. 1015, datë 27.11.2013 të Këshillit të Ministrave “Për shpronësimin, për interes publik, të pronarëve të pasurive të paluajtshme, pronë private, objekte, që preken nga rehabilitimi mjedisor i vijës së mbrojtur bregdetare Ujë i Ftohtë-Tuneli, Bashkia Vlorë”</w:t>
      </w:r>
      <w:r w:rsidR="00EA64D9">
        <w:t>”,</w:t>
      </w:r>
      <w:r>
        <w:t xml:space="preserve"> botuar n</w:t>
      </w:r>
      <w:r w:rsidR="00BF2101">
        <w:t>ë</w:t>
      </w:r>
      <w:r>
        <w:t xml:space="preserve"> Fletoren Zyrtare nr. 54,</w:t>
      </w:r>
      <w:r w:rsidR="00B31C30">
        <w:t xml:space="preserve"> datë 21 prill 2014,</w:t>
      </w:r>
      <w:r w:rsidR="00525C78">
        <w:t xml:space="preserve"> fq.</w:t>
      </w:r>
      <w:r>
        <w:t xml:space="preserve"> 2129, n</w:t>
      </w:r>
      <w:r w:rsidR="00BF2101">
        <w:t>ë</w:t>
      </w:r>
      <w:r>
        <w:t xml:space="preserve"> tabel</w:t>
      </w:r>
      <w:r w:rsidR="00BF2101">
        <w:t>ë</w:t>
      </w:r>
      <w:r>
        <w:t>n bashk</w:t>
      </w:r>
      <w:r w:rsidR="00EA64D9">
        <w:t>ë</w:t>
      </w:r>
      <w:r>
        <w:t>lidhur k</w:t>
      </w:r>
      <w:r w:rsidR="00BF2101">
        <w:t>ë</w:t>
      </w:r>
      <w:r>
        <w:t>tij vendimi</w:t>
      </w:r>
      <w:r w:rsidR="00EA64D9">
        <w:t>,</w:t>
      </w:r>
      <w:r>
        <w:t xml:space="preserve"> numri rendor 8:</w:t>
      </w:r>
    </w:p>
    <w:p w:rsidR="004807FA" w:rsidRDefault="004807FA" w:rsidP="005B5DD9">
      <w:pPr>
        <w:pStyle w:val="Paragrafi"/>
        <w:sectPr w:rsidR="004807FA" w:rsidSect="005D379B">
          <w:type w:val="continuous"/>
          <w:pgSz w:w="11907" w:h="16840" w:code="9"/>
          <w:pgMar w:top="851" w:right="851" w:bottom="851" w:left="851" w:header="1134" w:footer="1134" w:gutter="0"/>
          <w:pgNumType w:start="2462"/>
          <w:cols w:num="2" w:space="454"/>
          <w:docGrid w:linePitch="360"/>
        </w:sectPr>
      </w:pPr>
    </w:p>
    <w:p w:rsidR="00F02292" w:rsidRDefault="00F02292" w:rsidP="005B5DD9">
      <w:pPr>
        <w:pStyle w:val="Paragrafi"/>
      </w:pPr>
    </w:p>
    <w:p w:rsidR="000E48C7" w:rsidRPr="00085403" w:rsidRDefault="00085403" w:rsidP="00085403">
      <w:pPr>
        <w:pStyle w:val="Paragrafi"/>
        <w:rPr>
          <w:b/>
          <w:lang w:val="sq-AL"/>
        </w:rPr>
      </w:pPr>
      <w:r w:rsidRPr="00E41608">
        <w:rPr>
          <w:b/>
        </w:rPr>
        <w:t>Ishte</w:t>
      </w:r>
      <w:r>
        <w:rPr>
          <w:b/>
          <w:lang w:val="sq-AL"/>
        </w:rPr>
        <w:t>:</w:t>
      </w:r>
    </w:p>
    <w:p w:rsidR="00D934DD" w:rsidRDefault="00D934DD" w:rsidP="004807FA">
      <w:pPr>
        <w:pStyle w:val="Paragrafi"/>
        <w:ind w:firstLine="0"/>
        <w:sectPr w:rsidR="00D934DD" w:rsidSect="00D934DD">
          <w:type w:val="continuous"/>
          <w:pgSz w:w="11907" w:h="16840" w:code="9"/>
          <w:pgMar w:top="851" w:right="851" w:bottom="851" w:left="851" w:header="1134" w:footer="1134" w:gutter="0"/>
          <w:pgNumType w:start="2460"/>
          <w:cols w:space="454"/>
          <w:docGrid w:linePitch="360"/>
        </w:sectPr>
      </w:pPr>
    </w:p>
    <w:p w:rsidR="000E48C7" w:rsidRDefault="000E48C7" w:rsidP="00DE45BB">
      <w:pPr>
        <w:widowControl w:val="0"/>
        <w:spacing w:after="0" w:line="240" w:lineRule="auto"/>
        <w:ind w:firstLine="0"/>
        <w:jc w:val="center"/>
        <w:rPr>
          <w:rFonts w:ascii="CG Times" w:hAnsi="CG Times"/>
          <w:b/>
          <w:color w:val="000000"/>
          <w:sz w:val="18"/>
          <w:szCs w:val="18"/>
          <w:lang w:val="sq-AL"/>
        </w:rPr>
      </w:pPr>
    </w:p>
    <w:tbl>
      <w:tblPr>
        <w:tblW w:w="467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
        <w:gridCol w:w="1493"/>
        <w:gridCol w:w="1475"/>
        <w:gridCol w:w="1076"/>
        <w:gridCol w:w="1416"/>
        <w:gridCol w:w="1453"/>
        <w:gridCol w:w="2339"/>
      </w:tblGrid>
      <w:tr w:rsidR="00DE45BB" w:rsidRPr="00CC42DD" w:rsidTr="004807FA">
        <w:trPr>
          <w:trHeight w:val="79"/>
          <w:jc w:val="center"/>
        </w:trPr>
        <w:tc>
          <w:tcPr>
            <w:tcW w:w="2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E45BB" w:rsidRPr="00DE45BB" w:rsidRDefault="00DE45BB" w:rsidP="00DE45BB">
            <w:pPr>
              <w:widowControl w:val="0"/>
              <w:spacing w:after="0" w:line="240" w:lineRule="auto"/>
              <w:ind w:firstLine="0"/>
              <w:jc w:val="center"/>
              <w:rPr>
                <w:rFonts w:ascii="CG Times" w:hAnsi="CG Times"/>
                <w:b/>
                <w:color w:val="000000"/>
                <w:sz w:val="18"/>
                <w:szCs w:val="18"/>
                <w:lang w:val="sq-AL"/>
              </w:rPr>
            </w:pPr>
            <w:r w:rsidRPr="00DE45BB">
              <w:rPr>
                <w:rFonts w:ascii="CG Times" w:hAnsi="CG Times"/>
                <w:b/>
                <w:color w:val="000000"/>
                <w:sz w:val="18"/>
                <w:szCs w:val="18"/>
                <w:lang w:val="sq-AL"/>
              </w:rPr>
              <w:t>Nr.</w:t>
            </w:r>
          </w:p>
        </w:tc>
        <w:tc>
          <w:tcPr>
            <w:tcW w:w="7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E45BB" w:rsidRPr="00DE45BB" w:rsidRDefault="00DE45BB" w:rsidP="00DE45BB">
            <w:pPr>
              <w:widowControl w:val="0"/>
              <w:spacing w:after="0" w:line="240" w:lineRule="auto"/>
              <w:ind w:firstLine="0"/>
              <w:jc w:val="center"/>
              <w:rPr>
                <w:rFonts w:ascii="CG Times" w:hAnsi="CG Times"/>
                <w:b/>
                <w:color w:val="000000"/>
                <w:sz w:val="18"/>
                <w:szCs w:val="18"/>
                <w:lang w:val="sq-AL"/>
              </w:rPr>
            </w:pPr>
            <w:r w:rsidRPr="00DE45BB">
              <w:rPr>
                <w:rFonts w:ascii="CG Times" w:hAnsi="CG Times"/>
                <w:b/>
                <w:color w:val="000000"/>
                <w:sz w:val="18"/>
                <w:szCs w:val="18"/>
                <w:lang w:val="sq-AL"/>
              </w:rPr>
              <w:t>Nr. i pasurisë</w:t>
            </w:r>
          </w:p>
        </w:tc>
        <w:tc>
          <w:tcPr>
            <w:tcW w:w="75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E45BB" w:rsidRPr="00DE45BB" w:rsidRDefault="00DE45BB" w:rsidP="00DE45BB">
            <w:pPr>
              <w:widowControl w:val="0"/>
              <w:spacing w:after="0" w:line="240" w:lineRule="auto"/>
              <w:ind w:firstLine="0"/>
              <w:jc w:val="center"/>
              <w:rPr>
                <w:rFonts w:ascii="CG Times" w:hAnsi="CG Times"/>
                <w:b/>
                <w:color w:val="000000"/>
                <w:sz w:val="18"/>
                <w:szCs w:val="18"/>
                <w:lang w:val="sq-AL"/>
              </w:rPr>
            </w:pPr>
            <w:r w:rsidRPr="00DE45BB">
              <w:rPr>
                <w:rFonts w:ascii="CG Times" w:hAnsi="CG Times"/>
                <w:b/>
                <w:color w:val="000000"/>
                <w:sz w:val="18"/>
                <w:szCs w:val="18"/>
                <w:lang w:val="sq-AL"/>
              </w:rPr>
              <w:t>Zona kadastrale</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E45BB" w:rsidRPr="00DE45BB" w:rsidRDefault="00DE45BB" w:rsidP="00DE45BB">
            <w:pPr>
              <w:widowControl w:val="0"/>
              <w:spacing w:after="0" w:line="240" w:lineRule="auto"/>
              <w:ind w:firstLine="0"/>
              <w:jc w:val="center"/>
              <w:rPr>
                <w:rFonts w:ascii="CG Times" w:hAnsi="CG Times"/>
                <w:b/>
                <w:color w:val="000000"/>
                <w:sz w:val="18"/>
                <w:szCs w:val="18"/>
                <w:lang w:val="sq-AL"/>
              </w:rPr>
            </w:pPr>
            <w:r w:rsidRPr="00DE45BB">
              <w:rPr>
                <w:rFonts w:ascii="CG Times" w:hAnsi="CG Times"/>
                <w:b/>
                <w:color w:val="000000"/>
                <w:sz w:val="18"/>
                <w:szCs w:val="18"/>
                <w:lang w:val="sq-AL"/>
              </w:rPr>
              <w:t>Sipërfaqja</w:t>
            </w:r>
          </w:p>
        </w:tc>
        <w:tc>
          <w:tcPr>
            <w:tcW w:w="72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E45BB" w:rsidRPr="00DE45BB" w:rsidRDefault="00DE45BB" w:rsidP="00DE45BB">
            <w:pPr>
              <w:widowControl w:val="0"/>
              <w:spacing w:after="0" w:line="240" w:lineRule="auto"/>
              <w:ind w:firstLine="0"/>
              <w:jc w:val="center"/>
              <w:rPr>
                <w:rFonts w:ascii="CG Times" w:hAnsi="CG Times"/>
                <w:b/>
                <w:color w:val="000000"/>
                <w:sz w:val="18"/>
                <w:szCs w:val="18"/>
                <w:lang w:val="sq-AL"/>
              </w:rPr>
            </w:pPr>
            <w:r w:rsidRPr="00DE45BB">
              <w:rPr>
                <w:rFonts w:ascii="CG Times" w:hAnsi="CG Times"/>
                <w:b/>
                <w:color w:val="000000"/>
                <w:sz w:val="18"/>
                <w:szCs w:val="18"/>
                <w:lang w:val="sq-AL"/>
              </w:rPr>
              <w:t>Çmimi mesatar</w:t>
            </w:r>
          </w:p>
          <w:p w:rsidR="00DE45BB" w:rsidRPr="00DE45BB" w:rsidRDefault="00DE45BB" w:rsidP="00DE45BB">
            <w:pPr>
              <w:widowControl w:val="0"/>
              <w:spacing w:after="0" w:line="240" w:lineRule="auto"/>
              <w:ind w:firstLine="0"/>
              <w:jc w:val="center"/>
              <w:rPr>
                <w:rFonts w:ascii="CG Times" w:hAnsi="CG Times"/>
                <w:b/>
                <w:color w:val="000000"/>
                <w:sz w:val="18"/>
                <w:szCs w:val="18"/>
                <w:lang w:val="sq-AL"/>
              </w:rPr>
            </w:pPr>
            <w:r w:rsidRPr="00DE45BB">
              <w:rPr>
                <w:rFonts w:ascii="CG Times" w:hAnsi="CG Times"/>
                <w:b/>
                <w:color w:val="000000"/>
                <w:sz w:val="18"/>
                <w:szCs w:val="18"/>
                <w:lang w:val="sq-AL"/>
              </w:rPr>
              <w:t>l/m</w:t>
            </w:r>
            <w:r w:rsidRPr="00E41608">
              <w:rPr>
                <w:rFonts w:ascii="CG Times" w:hAnsi="CG Times"/>
                <w:b/>
                <w:color w:val="000000"/>
                <w:sz w:val="18"/>
                <w:szCs w:val="18"/>
                <w:vertAlign w:val="superscript"/>
                <w:lang w:val="sq-AL"/>
              </w:rPr>
              <w:t>2</w:t>
            </w:r>
          </w:p>
        </w:tc>
        <w:tc>
          <w:tcPr>
            <w:tcW w:w="74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E45BB" w:rsidRPr="00DE45BB" w:rsidRDefault="00DE45BB" w:rsidP="00DE45BB">
            <w:pPr>
              <w:widowControl w:val="0"/>
              <w:spacing w:after="0" w:line="240" w:lineRule="auto"/>
              <w:ind w:firstLine="0"/>
              <w:jc w:val="center"/>
              <w:rPr>
                <w:rFonts w:ascii="CG Times" w:hAnsi="CG Times"/>
                <w:b/>
                <w:color w:val="000000"/>
                <w:sz w:val="18"/>
                <w:szCs w:val="18"/>
                <w:lang w:val="sq-AL"/>
              </w:rPr>
            </w:pPr>
            <w:r w:rsidRPr="00DE45BB">
              <w:rPr>
                <w:rFonts w:ascii="CG Times" w:hAnsi="CG Times"/>
                <w:b/>
                <w:color w:val="000000"/>
                <w:sz w:val="18"/>
                <w:szCs w:val="18"/>
                <w:lang w:val="sq-AL"/>
              </w:rPr>
              <w:t>Vlera në lekë</w:t>
            </w:r>
          </w:p>
        </w:tc>
        <w:tc>
          <w:tcPr>
            <w:tcW w:w="120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E45BB" w:rsidRPr="00DE45BB" w:rsidRDefault="00DE45BB" w:rsidP="00DE45BB">
            <w:pPr>
              <w:widowControl w:val="0"/>
              <w:spacing w:after="0" w:line="240" w:lineRule="auto"/>
              <w:ind w:firstLine="0"/>
              <w:jc w:val="center"/>
              <w:rPr>
                <w:rFonts w:ascii="CG Times" w:hAnsi="CG Times"/>
                <w:b/>
                <w:color w:val="000000"/>
                <w:sz w:val="18"/>
                <w:szCs w:val="18"/>
                <w:lang w:val="sq-AL"/>
              </w:rPr>
            </w:pPr>
            <w:r w:rsidRPr="00DE45BB">
              <w:rPr>
                <w:rFonts w:ascii="CG Times" w:hAnsi="CG Times"/>
                <w:b/>
                <w:color w:val="000000"/>
                <w:sz w:val="18"/>
                <w:szCs w:val="18"/>
                <w:lang w:val="sq-AL"/>
              </w:rPr>
              <w:t>Shënime</w:t>
            </w:r>
          </w:p>
        </w:tc>
      </w:tr>
      <w:tr w:rsidR="00A07918" w:rsidRPr="00CC42DD" w:rsidTr="004807FA">
        <w:trPr>
          <w:trHeight w:val="79"/>
          <w:jc w:val="center"/>
        </w:trPr>
        <w:tc>
          <w:tcPr>
            <w:tcW w:w="249" w:type="pct"/>
            <w:shd w:val="clear" w:color="auto" w:fill="auto"/>
            <w:noWrap/>
            <w:vAlign w:val="bottom"/>
            <w:hideMark/>
          </w:tcPr>
          <w:p w:rsidR="00A07918" w:rsidRPr="00CC42DD" w:rsidRDefault="00A07918" w:rsidP="006F0529">
            <w:pPr>
              <w:widowControl w:val="0"/>
              <w:spacing w:after="0" w:line="240" w:lineRule="auto"/>
              <w:ind w:firstLine="0"/>
              <w:jc w:val="center"/>
              <w:rPr>
                <w:rFonts w:ascii="CG Times" w:hAnsi="CG Times"/>
                <w:color w:val="000000"/>
                <w:sz w:val="18"/>
                <w:szCs w:val="18"/>
                <w:lang w:val="sq-AL"/>
              </w:rPr>
            </w:pPr>
            <w:r w:rsidRPr="00CC42DD">
              <w:rPr>
                <w:rFonts w:ascii="CG Times" w:hAnsi="CG Times"/>
                <w:color w:val="000000"/>
                <w:sz w:val="18"/>
                <w:szCs w:val="18"/>
                <w:lang w:val="sq-AL"/>
              </w:rPr>
              <w:t>8</w:t>
            </w:r>
          </w:p>
        </w:tc>
        <w:tc>
          <w:tcPr>
            <w:tcW w:w="767" w:type="pct"/>
            <w:shd w:val="clear" w:color="auto" w:fill="auto"/>
            <w:noWrap/>
            <w:vAlign w:val="bottom"/>
            <w:hideMark/>
          </w:tcPr>
          <w:p w:rsidR="00A07918" w:rsidRPr="00CC42DD" w:rsidRDefault="00A07918" w:rsidP="006F0529">
            <w:pPr>
              <w:widowControl w:val="0"/>
              <w:spacing w:after="0" w:line="240" w:lineRule="auto"/>
              <w:ind w:firstLine="0"/>
              <w:rPr>
                <w:rFonts w:ascii="CG Times" w:hAnsi="CG Times"/>
                <w:color w:val="000000"/>
                <w:sz w:val="18"/>
                <w:szCs w:val="18"/>
                <w:lang w:val="sq-AL"/>
              </w:rPr>
            </w:pPr>
            <w:r w:rsidRPr="00CC42DD">
              <w:rPr>
                <w:rFonts w:ascii="CG Times" w:hAnsi="CG Times"/>
                <w:color w:val="000000"/>
                <w:sz w:val="18"/>
                <w:szCs w:val="18"/>
                <w:lang w:val="sq-AL"/>
              </w:rPr>
              <w:t>16/8+2-21</w:t>
            </w:r>
          </w:p>
        </w:tc>
        <w:tc>
          <w:tcPr>
            <w:tcW w:w="757" w:type="pct"/>
            <w:shd w:val="clear" w:color="auto" w:fill="auto"/>
            <w:noWrap/>
            <w:vAlign w:val="bottom"/>
            <w:hideMark/>
          </w:tcPr>
          <w:p w:rsidR="00A07918" w:rsidRPr="00CC42DD" w:rsidRDefault="00A07918" w:rsidP="006F0529">
            <w:pPr>
              <w:widowControl w:val="0"/>
              <w:spacing w:after="0" w:line="240" w:lineRule="auto"/>
              <w:ind w:firstLine="0"/>
              <w:jc w:val="center"/>
              <w:rPr>
                <w:rFonts w:ascii="CG Times" w:hAnsi="CG Times"/>
                <w:color w:val="000000"/>
                <w:sz w:val="18"/>
                <w:szCs w:val="18"/>
                <w:lang w:val="sq-AL"/>
              </w:rPr>
            </w:pPr>
            <w:r w:rsidRPr="00CC42DD">
              <w:rPr>
                <w:rFonts w:ascii="CG Times" w:hAnsi="CG Times"/>
                <w:color w:val="000000"/>
                <w:sz w:val="18"/>
                <w:szCs w:val="18"/>
                <w:lang w:val="sq-AL"/>
              </w:rPr>
              <w:t>8602</w:t>
            </w:r>
          </w:p>
        </w:tc>
        <w:tc>
          <w:tcPr>
            <w:tcW w:w="553" w:type="pct"/>
            <w:shd w:val="clear" w:color="auto" w:fill="auto"/>
            <w:noWrap/>
            <w:vAlign w:val="center"/>
            <w:hideMark/>
          </w:tcPr>
          <w:p w:rsidR="00A07918" w:rsidRPr="00CC42DD" w:rsidRDefault="00A07918" w:rsidP="006F0529">
            <w:pPr>
              <w:widowControl w:val="0"/>
              <w:spacing w:after="0" w:line="240" w:lineRule="auto"/>
              <w:ind w:firstLine="0"/>
              <w:jc w:val="center"/>
              <w:rPr>
                <w:rFonts w:ascii="CG Times" w:hAnsi="CG Times"/>
                <w:color w:val="000000"/>
                <w:sz w:val="18"/>
                <w:szCs w:val="18"/>
                <w:lang w:val="sq-AL"/>
              </w:rPr>
            </w:pPr>
            <w:r w:rsidRPr="00CC42DD">
              <w:rPr>
                <w:rFonts w:ascii="CG Times" w:hAnsi="CG Times"/>
                <w:color w:val="000000"/>
                <w:sz w:val="18"/>
                <w:szCs w:val="18"/>
                <w:lang w:val="sq-AL"/>
              </w:rPr>
              <w:t>43.28</w:t>
            </w:r>
          </w:p>
        </w:tc>
        <w:tc>
          <w:tcPr>
            <w:tcW w:w="727" w:type="pct"/>
            <w:shd w:val="clear" w:color="auto" w:fill="auto"/>
            <w:noWrap/>
            <w:vAlign w:val="bottom"/>
            <w:hideMark/>
          </w:tcPr>
          <w:p w:rsidR="00A07918" w:rsidRPr="00CC42DD" w:rsidRDefault="00A07918" w:rsidP="006F0529">
            <w:pPr>
              <w:widowControl w:val="0"/>
              <w:spacing w:after="0" w:line="240" w:lineRule="auto"/>
              <w:ind w:firstLine="0"/>
              <w:jc w:val="center"/>
              <w:rPr>
                <w:rFonts w:ascii="CG Times" w:hAnsi="CG Times"/>
                <w:color w:val="000000"/>
                <w:sz w:val="18"/>
                <w:szCs w:val="18"/>
                <w:lang w:val="sq-AL"/>
              </w:rPr>
            </w:pPr>
            <w:r w:rsidRPr="00CC42DD">
              <w:rPr>
                <w:rFonts w:ascii="CG Times" w:hAnsi="CG Times"/>
                <w:color w:val="000000"/>
                <w:sz w:val="18"/>
                <w:szCs w:val="18"/>
                <w:lang w:val="sq-AL"/>
              </w:rPr>
              <w:t>57000</w:t>
            </w:r>
          </w:p>
        </w:tc>
        <w:tc>
          <w:tcPr>
            <w:tcW w:w="746" w:type="pct"/>
            <w:shd w:val="clear" w:color="auto" w:fill="auto"/>
            <w:noWrap/>
            <w:vAlign w:val="center"/>
            <w:hideMark/>
          </w:tcPr>
          <w:p w:rsidR="00A07918" w:rsidRPr="00CC42DD" w:rsidRDefault="00A07918" w:rsidP="006F0529">
            <w:pPr>
              <w:widowControl w:val="0"/>
              <w:spacing w:after="0" w:line="240" w:lineRule="auto"/>
              <w:ind w:firstLine="0"/>
              <w:jc w:val="center"/>
              <w:rPr>
                <w:rFonts w:ascii="CG Times" w:hAnsi="CG Times"/>
                <w:color w:val="000000"/>
                <w:sz w:val="18"/>
                <w:szCs w:val="18"/>
                <w:lang w:val="sq-AL"/>
              </w:rPr>
            </w:pPr>
            <w:r w:rsidRPr="00CC42DD">
              <w:rPr>
                <w:rFonts w:ascii="CG Times" w:hAnsi="CG Times"/>
                <w:color w:val="000000"/>
                <w:sz w:val="18"/>
                <w:szCs w:val="18"/>
                <w:lang w:val="sq-AL"/>
              </w:rPr>
              <w:t>2466960</w:t>
            </w:r>
          </w:p>
        </w:tc>
        <w:tc>
          <w:tcPr>
            <w:tcW w:w="1202" w:type="pct"/>
            <w:shd w:val="clear" w:color="auto" w:fill="auto"/>
            <w:noWrap/>
            <w:vAlign w:val="center"/>
            <w:hideMark/>
          </w:tcPr>
          <w:p w:rsidR="00A07918" w:rsidRPr="00CC42DD" w:rsidRDefault="00A07918" w:rsidP="006F0529">
            <w:pPr>
              <w:widowControl w:val="0"/>
              <w:spacing w:after="0" w:line="240" w:lineRule="auto"/>
              <w:ind w:firstLine="0"/>
              <w:jc w:val="center"/>
              <w:rPr>
                <w:rFonts w:ascii="CG Times" w:hAnsi="CG Times"/>
                <w:color w:val="000000"/>
                <w:sz w:val="18"/>
                <w:szCs w:val="18"/>
                <w:lang w:val="sq-AL"/>
              </w:rPr>
            </w:pPr>
            <w:r w:rsidRPr="00CC42DD">
              <w:rPr>
                <w:rFonts w:ascii="CG Times" w:hAnsi="CG Times"/>
                <w:color w:val="000000"/>
                <w:sz w:val="18"/>
                <w:szCs w:val="18"/>
                <w:lang w:val="sq-AL"/>
              </w:rPr>
              <w:t>Konfirmuar nga ZVRPP-ja</w:t>
            </w:r>
          </w:p>
        </w:tc>
      </w:tr>
    </w:tbl>
    <w:p w:rsidR="00A07918" w:rsidRPr="00AE79AD" w:rsidRDefault="00A07918" w:rsidP="005B5DD9">
      <w:pPr>
        <w:pStyle w:val="Paragrafi"/>
        <w:rPr>
          <w:lang w:val="sq-AL"/>
        </w:rPr>
      </w:pPr>
    </w:p>
    <w:p w:rsidR="00363F7C" w:rsidRDefault="00E41608" w:rsidP="005B5DD9">
      <w:pPr>
        <w:pStyle w:val="Paragrafi"/>
        <w:rPr>
          <w:b/>
          <w:lang w:val="sq-AL"/>
        </w:rPr>
      </w:pPr>
      <w:r w:rsidRPr="00E41608">
        <w:rPr>
          <w:b/>
          <w:lang w:val="sq-AL"/>
        </w:rPr>
        <w:t>Bëhet</w:t>
      </w:r>
      <w:r w:rsidR="00085403">
        <w:rPr>
          <w:b/>
          <w:lang w:val="sq-AL"/>
        </w:rPr>
        <w:t>:</w:t>
      </w:r>
    </w:p>
    <w:p w:rsidR="00085403" w:rsidRPr="00E41608" w:rsidRDefault="00085403" w:rsidP="005B5DD9">
      <w:pPr>
        <w:pStyle w:val="Paragrafi"/>
        <w:rPr>
          <w:b/>
          <w:lang w:val="sq-AL"/>
        </w:rPr>
      </w:pPr>
    </w:p>
    <w:tbl>
      <w:tblPr>
        <w:tblW w:w="467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
        <w:gridCol w:w="1493"/>
        <w:gridCol w:w="1475"/>
        <w:gridCol w:w="1076"/>
        <w:gridCol w:w="1415"/>
        <w:gridCol w:w="1454"/>
        <w:gridCol w:w="2339"/>
      </w:tblGrid>
      <w:tr w:rsidR="00DE45BB" w:rsidRPr="00CC42DD" w:rsidTr="00E41608">
        <w:trPr>
          <w:trHeight w:val="79"/>
          <w:jc w:val="center"/>
        </w:trPr>
        <w:tc>
          <w:tcPr>
            <w:tcW w:w="2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E45BB" w:rsidRPr="00DE45BB" w:rsidRDefault="00DE45BB" w:rsidP="006F0529">
            <w:pPr>
              <w:widowControl w:val="0"/>
              <w:spacing w:after="0" w:line="240" w:lineRule="auto"/>
              <w:ind w:firstLine="0"/>
              <w:jc w:val="center"/>
              <w:rPr>
                <w:rFonts w:ascii="CG Times" w:hAnsi="CG Times"/>
                <w:b/>
                <w:color w:val="000000"/>
                <w:sz w:val="18"/>
                <w:szCs w:val="18"/>
                <w:lang w:val="sq-AL"/>
              </w:rPr>
            </w:pPr>
            <w:r w:rsidRPr="00DE45BB">
              <w:rPr>
                <w:rFonts w:ascii="CG Times" w:hAnsi="CG Times"/>
                <w:b/>
                <w:color w:val="000000"/>
                <w:sz w:val="18"/>
                <w:szCs w:val="18"/>
                <w:lang w:val="sq-AL"/>
              </w:rPr>
              <w:t>Nr.</w:t>
            </w:r>
          </w:p>
        </w:tc>
        <w:tc>
          <w:tcPr>
            <w:tcW w:w="7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E45BB" w:rsidRPr="00DE45BB" w:rsidRDefault="00DE45BB" w:rsidP="00DE45BB">
            <w:pPr>
              <w:widowControl w:val="0"/>
              <w:spacing w:after="0" w:line="240" w:lineRule="auto"/>
              <w:ind w:firstLine="0"/>
              <w:rPr>
                <w:rFonts w:ascii="CG Times" w:hAnsi="CG Times"/>
                <w:b/>
                <w:color w:val="000000"/>
                <w:sz w:val="18"/>
                <w:szCs w:val="18"/>
                <w:lang w:val="sq-AL"/>
              </w:rPr>
            </w:pPr>
            <w:r w:rsidRPr="00DE45BB">
              <w:rPr>
                <w:rFonts w:ascii="CG Times" w:hAnsi="CG Times"/>
                <w:b/>
                <w:color w:val="000000"/>
                <w:sz w:val="18"/>
                <w:szCs w:val="18"/>
                <w:lang w:val="sq-AL"/>
              </w:rPr>
              <w:t>Nr. i pasurisë</w:t>
            </w:r>
          </w:p>
        </w:tc>
        <w:tc>
          <w:tcPr>
            <w:tcW w:w="75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E45BB" w:rsidRPr="00DE45BB" w:rsidRDefault="00DE45BB" w:rsidP="006F0529">
            <w:pPr>
              <w:widowControl w:val="0"/>
              <w:spacing w:after="0" w:line="240" w:lineRule="auto"/>
              <w:ind w:firstLine="0"/>
              <w:jc w:val="center"/>
              <w:rPr>
                <w:rFonts w:ascii="CG Times" w:hAnsi="CG Times"/>
                <w:b/>
                <w:color w:val="000000"/>
                <w:sz w:val="18"/>
                <w:szCs w:val="18"/>
                <w:lang w:val="sq-AL"/>
              </w:rPr>
            </w:pPr>
            <w:r w:rsidRPr="00DE45BB">
              <w:rPr>
                <w:rFonts w:ascii="CG Times" w:hAnsi="CG Times"/>
                <w:b/>
                <w:color w:val="000000"/>
                <w:sz w:val="18"/>
                <w:szCs w:val="18"/>
                <w:lang w:val="sq-AL"/>
              </w:rPr>
              <w:t>Zona kadastrale</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E45BB" w:rsidRPr="00DE45BB" w:rsidRDefault="00DE45BB" w:rsidP="006F0529">
            <w:pPr>
              <w:widowControl w:val="0"/>
              <w:spacing w:after="0" w:line="240" w:lineRule="auto"/>
              <w:ind w:firstLine="0"/>
              <w:jc w:val="center"/>
              <w:rPr>
                <w:rFonts w:ascii="CG Times" w:hAnsi="CG Times"/>
                <w:b/>
                <w:color w:val="000000"/>
                <w:sz w:val="18"/>
                <w:szCs w:val="18"/>
                <w:lang w:val="sq-AL"/>
              </w:rPr>
            </w:pPr>
            <w:r w:rsidRPr="00DE45BB">
              <w:rPr>
                <w:rFonts w:ascii="CG Times" w:hAnsi="CG Times"/>
                <w:b/>
                <w:color w:val="000000"/>
                <w:sz w:val="18"/>
                <w:szCs w:val="18"/>
                <w:lang w:val="sq-AL"/>
              </w:rPr>
              <w:t>Sipërfaqja</w:t>
            </w:r>
          </w:p>
        </w:tc>
        <w:tc>
          <w:tcPr>
            <w:tcW w:w="7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E45BB" w:rsidRPr="00DE45BB" w:rsidRDefault="00DE45BB" w:rsidP="006F0529">
            <w:pPr>
              <w:widowControl w:val="0"/>
              <w:spacing w:after="0" w:line="240" w:lineRule="auto"/>
              <w:ind w:firstLine="0"/>
              <w:jc w:val="center"/>
              <w:rPr>
                <w:rFonts w:ascii="CG Times" w:hAnsi="CG Times"/>
                <w:b/>
                <w:color w:val="000000"/>
                <w:sz w:val="18"/>
                <w:szCs w:val="18"/>
                <w:lang w:val="sq-AL"/>
              </w:rPr>
            </w:pPr>
            <w:r w:rsidRPr="00DE45BB">
              <w:rPr>
                <w:rFonts w:ascii="CG Times" w:hAnsi="CG Times"/>
                <w:b/>
                <w:color w:val="000000"/>
                <w:sz w:val="18"/>
                <w:szCs w:val="18"/>
                <w:lang w:val="sq-AL"/>
              </w:rPr>
              <w:t>Çmimi mesatar</w:t>
            </w:r>
          </w:p>
          <w:p w:rsidR="00DE45BB" w:rsidRPr="00DE45BB" w:rsidRDefault="00DE45BB" w:rsidP="006F0529">
            <w:pPr>
              <w:widowControl w:val="0"/>
              <w:spacing w:after="0" w:line="240" w:lineRule="auto"/>
              <w:ind w:firstLine="0"/>
              <w:jc w:val="center"/>
              <w:rPr>
                <w:rFonts w:ascii="CG Times" w:hAnsi="CG Times"/>
                <w:b/>
                <w:color w:val="000000"/>
                <w:sz w:val="18"/>
                <w:szCs w:val="18"/>
                <w:lang w:val="sq-AL"/>
              </w:rPr>
            </w:pPr>
            <w:r w:rsidRPr="00DE45BB">
              <w:rPr>
                <w:rFonts w:ascii="CG Times" w:hAnsi="CG Times"/>
                <w:b/>
                <w:color w:val="000000"/>
                <w:sz w:val="18"/>
                <w:szCs w:val="18"/>
                <w:lang w:val="sq-AL"/>
              </w:rPr>
              <w:t>l/m</w:t>
            </w:r>
            <w:r w:rsidRPr="00E41608">
              <w:rPr>
                <w:rFonts w:ascii="CG Times" w:hAnsi="CG Times"/>
                <w:b/>
                <w:color w:val="000000"/>
                <w:sz w:val="18"/>
                <w:szCs w:val="18"/>
                <w:vertAlign w:val="superscript"/>
                <w:lang w:val="sq-AL"/>
              </w:rPr>
              <w:t>2</w:t>
            </w:r>
          </w:p>
        </w:tc>
        <w:tc>
          <w:tcPr>
            <w:tcW w:w="7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E45BB" w:rsidRPr="00DE45BB" w:rsidRDefault="00DE45BB" w:rsidP="006F0529">
            <w:pPr>
              <w:widowControl w:val="0"/>
              <w:spacing w:after="0" w:line="240" w:lineRule="auto"/>
              <w:ind w:firstLine="0"/>
              <w:jc w:val="center"/>
              <w:rPr>
                <w:rFonts w:ascii="CG Times" w:hAnsi="CG Times"/>
                <w:b/>
                <w:color w:val="000000"/>
                <w:sz w:val="18"/>
                <w:szCs w:val="18"/>
                <w:lang w:val="sq-AL"/>
              </w:rPr>
            </w:pPr>
            <w:r w:rsidRPr="00DE45BB">
              <w:rPr>
                <w:rFonts w:ascii="CG Times" w:hAnsi="CG Times"/>
                <w:b/>
                <w:color w:val="000000"/>
                <w:sz w:val="18"/>
                <w:szCs w:val="18"/>
                <w:lang w:val="sq-AL"/>
              </w:rPr>
              <w:t>Vlera në lekë</w:t>
            </w:r>
          </w:p>
        </w:tc>
        <w:tc>
          <w:tcPr>
            <w:tcW w:w="120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E45BB" w:rsidRPr="00DE45BB" w:rsidRDefault="00DE45BB" w:rsidP="006F0529">
            <w:pPr>
              <w:widowControl w:val="0"/>
              <w:spacing w:after="0" w:line="240" w:lineRule="auto"/>
              <w:ind w:firstLine="0"/>
              <w:jc w:val="center"/>
              <w:rPr>
                <w:rFonts w:ascii="CG Times" w:hAnsi="CG Times"/>
                <w:b/>
                <w:color w:val="000000"/>
                <w:sz w:val="18"/>
                <w:szCs w:val="18"/>
                <w:lang w:val="sq-AL"/>
              </w:rPr>
            </w:pPr>
            <w:r w:rsidRPr="00DE45BB">
              <w:rPr>
                <w:rFonts w:ascii="CG Times" w:hAnsi="CG Times"/>
                <w:b/>
                <w:color w:val="000000"/>
                <w:sz w:val="18"/>
                <w:szCs w:val="18"/>
                <w:lang w:val="sq-AL"/>
              </w:rPr>
              <w:t>Shënime</w:t>
            </w:r>
          </w:p>
        </w:tc>
      </w:tr>
      <w:tr w:rsidR="00A07918" w:rsidRPr="00CC42DD" w:rsidTr="00E41608">
        <w:trPr>
          <w:trHeight w:val="79"/>
          <w:jc w:val="center"/>
        </w:trPr>
        <w:tc>
          <w:tcPr>
            <w:tcW w:w="249" w:type="pct"/>
            <w:shd w:val="clear" w:color="auto" w:fill="auto"/>
            <w:noWrap/>
            <w:vAlign w:val="bottom"/>
            <w:hideMark/>
          </w:tcPr>
          <w:p w:rsidR="00A07918" w:rsidRPr="00CC42DD" w:rsidRDefault="00A07918" w:rsidP="006F0529">
            <w:pPr>
              <w:widowControl w:val="0"/>
              <w:spacing w:after="0" w:line="240" w:lineRule="auto"/>
              <w:ind w:firstLine="0"/>
              <w:jc w:val="center"/>
              <w:rPr>
                <w:rFonts w:ascii="CG Times" w:hAnsi="CG Times"/>
                <w:color w:val="000000"/>
                <w:sz w:val="18"/>
                <w:szCs w:val="18"/>
                <w:lang w:val="sq-AL"/>
              </w:rPr>
            </w:pPr>
            <w:r w:rsidRPr="00CC42DD">
              <w:rPr>
                <w:rFonts w:ascii="CG Times" w:hAnsi="CG Times"/>
                <w:color w:val="000000"/>
                <w:sz w:val="18"/>
                <w:szCs w:val="18"/>
                <w:lang w:val="sq-AL"/>
              </w:rPr>
              <w:t>8</w:t>
            </w:r>
          </w:p>
        </w:tc>
        <w:tc>
          <w:tcPr>
            <w:tcW w:w="767" w:type="pct"/>
            <w:shd w:val="clear" w:color="auto" w:fill="auto"/>
            <w:noWrap/>
            <w:vAlign w:val="bottom"/>
            <w:hideMark/>
          </w:tcPr>
          <w:p w:rsidR="00A07918" w:rsidRPr="00CC42DD" w:rsidRDefault="00A07918" w:rsidP="006F0529">
            <w:pPr>
              <w:widowControl w:val="0"/>
              <w:spacing w:after="0" w:line="240" w:lineRule="auto"/>
              <w:ind w:firstLine="0"/>
              <w:rPr>
                <w:rFonts w:ascii="CG Times" w:hAnsi="CG Times"/>
                <w:color w:val="000000"/>
                <w:sz w:val="18"/>
                <w:szCs w:val="18"/>
                <w:lang w:val="sq-AL"/>
              </w:rPr>
            </w:pPr>
            <w:r>
              <w:rPr>
                <w:rFonts w:ascii="CG Times" w:hAnsi="CG Times"/>
                <w:color w:val="000000"/>
                <w:sz w:val="18"/>
                <w:szCs w:val="18"/>
                <w:lang w:val="sq-AL"/>
              </w:rPr>
              <w:t>16/8+1</w:t>
            </w:r>
            <w:r w:rsidRPr="00CC42DD">
              <w:rPr>
                <w:rFonts w:ascii="CG Times" w:hAnsi="CG Times"/>
                <w:color w:val="000000"/>
                <w:sz w:val="18"/>
                <w:szCs w:val="18"/>
                <w:lang w:val="sq-AL"/>
              </w:rPr>
              <w:t>-21</w:t>
            </w:r>
          </w:p>
        </w:tc>
        <w:tc>
          <w:tcPr>
            <w:tcW w:w="757" w:type="pct"/>
            <w:shd w:val="clear" w:color="auto" w:fill="auto"/>
            <w:noWrap/>
            <w:vAlign w:val="bottom"/>
            <w:hideMark/>
          </w:tcPr>
          <w:p w:rsidR="00A07918" w:rsidRPr="00CC42DD" w:rsidRDefault="00A07918" w:rsidP="006F0529">
            <w:pPr>
              <w:widowControl w:val="0"/>
              <w:spacing w:after="0" w:line="240" w:lineRule="auto"/>
              <w:ind w:firstLine="0"/>
              <w:jc w:val="center"/>
              <w:rPr>
                <w:rFonts w:ascii="CG Times" w:hAnsi="CG Times"/>
                <w:color w:val="000000"/>
                <w:sz w:val="18"/>
                <w:szCs w:val="18"/>
                <w:lang w:val="sq-AL"/>
              </w:rPr>
            </w:pPr>
            <w:r w:rsidRPr="00CC42DD">
              <w:rPr>
                <w:rFonts w:ascii="CG Times" w:hAnsi="CG Times"/>
                <w:color w:val="000000"/>
                <w:sz w:val="18"/>
                <w:szCs w:val="18"/>
                <w:lang w:val="sq-AL"/>
              </w:rPr>
              <w:t>8602</w:t>
            </w:r>
          </w:p>
        </w:tc>
        <w:tc>
          <w:tcPr>
            <w:tcW w:w="553" w:type="pct"/>
            <w:shd w:val="clear" w:color="auto" w:fill="auto"/>
            <w:noWrap/>
            <w:vAlign w:val="center"/>
            <w:hideMark/>
          </w:tcPr>
          <w:p w:rsidR="00A07918" w:rsidRPr="00CC42DD" w:rsidRDefault="00A07918" w:rsidP="006F0529">
            <w:pPr>
              <w:widowControl w:val="0"/>
              <w:spacing w:after="0" w:line="240" w:lineRule="auto"/>
              <w:ind w:firstLine="0"/>
              <w:jc w:val="center"/>
              <w:rPr>
                <w:rFonts w:ascii="CG Times" w:hAnsi="CG Times"/>
                <w:color w:val="000000"/>
                <w:sz w:val="18"/>
                <w:szCs w:val="18"/>
                <w:lang w:val="sq-AL"/>
              </w:rPr>
            </w:pPr>
            <w:r w:rsidRPr="00CC42DD">
              <w:rPr>
                <w:rFonts w:ascii="CG Times" w:hAnsi="CG Times"/>
                <w:color w:val="000000"/>
                <w:sz w:val="18"/>
                <w:szCs w:val="18"/>
                <w:lang w:val="sq-AL"/>
              </w:rPr>
              <w:t>43.28</w:t>
            </w:r>
          </w:p>
        </w:tc>
        <w:tc>
          <w:tcPr>
            <w:tcW w:w="726" w:type="pct"/>
            <w:shd w:val="clear" w:color="auto" w:fill="auto"/>
            <w:noWrap/>
            <w:vAlign w:val="bottom"/>
            <w:hideMark/>
          </w:tcPr>
          <w:p w:rsidR="00A07918" w:rsidRPr="00CC42DD" w:rsidRDefault="00A07918" w:rsidP="006F0529">
            <w:pPr>
              <w:widowControl w:val="0"/>
              <w:spacing w:after="0" w:line="240" w:lineRule="auto"/>
              <w:ind w:firstLine="0"/>
              <w:jc w:val="center"/>
              <w:rPr>
                <w:rFonts w:ascii="CG Times" w:hAnsi="CG Times"/>
                <w:color w:val="000000"/>
                <w:sz w:val="18"/>
                <w:szCs w:val="18"/>
                <w:lang w:val="sq-AL"/>
              </w:rPr>
            </w:pPr>
            <w:r w:rsidRPr="00CC42DD">
              <w:rPr>
                <w:rFonts w:ascii="CG Times" w:hAnsi="CG Times"/>
                <w:color w:val="000000"/>
                <w:sz w:val="18"/>
                <w:szCs w:val="18"/>
                <w:lang w:val="sq-AL"/>
              </w:rPr>
              <w:t>57000</w:t>
            </w:r>
          </w:p>
        </w:tc>
        <w:tc>
          <w:tcPr>
            <w:tcW w:w="747" w:type="pct"/>
            <w:shd w:val="clear" w:color="auto" w:fill="auto"/>
            <w:noWrap/>
            <w:vAlign w:val="center"/>
            <w:hideMark/>
          </w:tcPr>
          <w:p w:rsidR="00A07918" w:rsidRPr="00CC42DD" w:rsidRDefault="00A07918" w:rsidP="006F0529">
            <w:pPr>
              <w:widowControl w:val="0"/>
              <w:spacing w:after="0" w:line="240" w:lineRule="auto"/>
              <w:ind w:firstLine="0"/>
              <w:jc w:val="center"/>
              <w:rPr>
                <w:rFonts w:ascii="CG Times" w:hAnsi="CG Times"/>
                <w:color w:val="000000"/>
                <w:sz w:val="18"/>
                <w:szCs w:val="18"/>
                <w:lang w:val="sq-AL"/>
              </w:rPr>
            </w:pPr>
            <w:r w:rsidRPr="00CC42DD">
              <w:rPr>
                <w:rFonts w:ascii="CG Times" w:hAnsi="CG Times"/>
                <w:color w:val="000000"/>
                <w:sz w:val="18"/>
                <w:szCs w:val="18"/>
                <w:lang w:val="sq-AL"/>
              </w:rPr>
              <w:t>2466960</w:t>
            </w:r>
          </w:p>
        </w:tc>
        <w:tc>
          <w:tcPr>
            <w:tcW w:w="1202" w:type="pct"/>
            <w:shd w:val="clear" w:color="auto" w:fill="auto"/>
            <w:noWrap/>
            <w:vAlign w:val="center"/>
            <w:hideMark/>
          </w:tcPr>
          <w:p w:rsidR="00A07918" w:rsidRPr="00CC42DD" w:rsidRDefault="00A07918" w:rsidP="006F0529">
            <w:pPr>
              <w:widowControl w:val="0"/>
              <w:spacing w:after="0" w:line="240" w:lineRule="auto"/>
              <w:ind w:firstLine="0"/>
              <w:jc w:val="center"/>
              <w:rPr>
                <w:rFonts w:ascii="CG Times" w:hAnsi="CG Times"/>
                <w:color w:val="000000"/>
                <w:sz w:val="18"/>
                <w:szCs w:val="18"/>
                <w:lang w:val="sq-AL"/>
              </w:rPr>
            </w:pPr>
            <w:r w:rsidRPr="00CC42DD">
              <w:rPr>
                <w:rFonts w:ascii="CG Times" w:hAnsi="CG Times"/>
                <w:color w:val="000000"/>
                <w:sz w:val="18"/>
                <w:szCs w:val="18"/>
                <w:lang w:val="sq-AL"/>
              </w:rPr>
              <w:t>Konfirmuar nga ZVRPP-ja</w:t>
            </w:r>
          </w:p>
        </w:tc>
      </w:tr>
    </w:tbl>
    <w:p w:rsidR="00A07918" w:rsidRPr="00AE79AD" w:rsidRDefault="00A07918" w:rsidP="005B5DD9">
      <w:pPr>
        <w:pStyle w:val="Paragrafi"/>
        <w:rPr>
          <w:lang w:val="sq-AL"/>
        </w:rPr>
      </w:pPr>
    </w:p>
    <w:p w:rsidR="00363F7C" w:rsidRPr="00AE79AD" w:rsidRDefault="00363F7C" w:rsidP="005B5DD9">
      <w:pPr>
        <w:pStyle w:val="Paragrafi"/>
        <w:rPr>
          <w:lang w:val="sq-AL"/>
        </w:rPr>
      </w:pPr>
    </w:p>
    <w:p w:rsidR="00363F7C" w:rsidRPr="00AE79AD" w:rsidRDefault="00363F7C" w:rsidP="005B5DD9">
      <w:pPr>
        <w:pStyle w:val="Paragrafi"/>
        <w:rPr>
          <w:lang w:val="sq-AL"/>
        </w:rPr>
      </w:pPr>
    </w:p>
    <w:p w:rsidR="00363F7C" w:rsidRPr="00AE79AD" w:rsidRDefault="00363F7C" w:rsidP="005B5DD9">
      <w:pPr>
        <w:pStyle w:val="Paragrafi"/>
        <w:rPr>
          <w:lang w:val="sq-AL"/>
        </w:rPr>
      </w:pPr>
    </w:p>
    <w:p w:rsidR="00363F7C" w:rsidRPr="00AE79AD" w:rsidRDefault="00363F7C" w:rsidP="005B5DD9">
      <w:pPr>
        <w:pStyle w:val="Paragrafi"/>
        <w:rPr>
          <w:lang w:val="sq-AL"/>
        </w:rPr>
      </w:pPr>
    </w:p>
    <w:p w:rsidR="00363F7C" w:rsidRPr="00AE79AD" w:rsidRDefault="00363F7C" w:rsidP="005B5DD9">
      <w:pPr>
        <w:pStyle w:val="Paragrafi"/>
        <w:rPr>
          <w:lang w:val="sq-AL"/>
        </w:rPr>
      </w:pPr>
    </w:p>
    <w:p w:rsidR="00363F7C" w:rsidRPr="00AE79AD" w:rsidRDefault="00363F7C" w:rsidP="005B5DD9">
      <w:pPr>
        <w:pStyle w:val="Paragrafi"/>
        <w:rPr>
          <w:lang w:val="sq-AL"/>
        </w:rPr>
      </w:pPr>
    </w:p>
    <w:p w:rsidR="00363F7C" w:rsidRPr="00AE79AD" w:rsidRDefault="00363F7C" w:rsidP="005B5DD9">
      <w:pPr>
        <w:pStyle w:val="Paragrafi"/>
        <w:rPr>
          <w:lang w:val="sq-AL"/>
        </w:rPr>
      </w:pPr>
    </w:p>
    <w:p w:rsidR="00363F7C" w:rsidRPr="00AE79AD" w:rsidRDefault="00363F7C" w:rsidP="005B5DD9">
      <w:pPr>
        <w:pStyle w:val="Paragrafi"/>
        <w:rPr>
          <w:lang w:val="sq-AL"/>
        </w:rPr>
      </w:pPr>
    </w:p>
    <w:p w:rsidR="00363F7C" w:rsidRPr="00AE79AD" w:rsidRDefault="00363F7C" w:rsidP="005B5DD9">
      <w:pPr>
        <w:pStyle w:val="Paragrafi"/>
        <w:rPr>
          <w:lang w:val="sq-AL"/>
        </w:rPr>
      </w:pPr>
    </w:p>
    <w:p w:rsidR="00363F7C" w:rsidRPr="00AE79AD" w:rsidRDefault="00363F7C" w:rsidP="005B5DD9">
      <w:pPr>
        <w:pStyle w:val="Paragrafi"/>
        <w:rPr>
          <w:lang w:val="sq-AL"/>
        </w:rPr>
      </w:pPr>
    </w:p>
    <w:p w:rsidR="00363F7C" w:rsidRPr="00AE79AD" w:rsidRDefault="00363F7C" w:rsidP="005B5DD9">
      <w:pPr>
        <w:pStyle w:val="Paragrafi"/>
        <w:rPr>
          <w:lang w:val="sq-AL"/>
        </w:rPr>
      </w:pPr>
    </w:p>
    <w:p w:rsidR="00363F7C" w:rsidRPr="00AE79AD" w:rsidRDefault="00363F7C" w:rsidP="005B5DD9">
      <w:pPr>
        <w:pStyle w:val="Paragrafi"/>
        <w:rPr>
          <w:lang w:val="sq-AL"/>
        </w:rPr>
      </w:pPr>
    </w:p>
    <w:p w:rsidR="00363F7C" w:rsidRPr="00AE79AD" w:rsidRDefault="00363F7C" w:rsidP="005B5DD9">
      <w:pPr>
        <w:pStyle w:val="Paragrafi"/>
        <w:rPr>
          <w:lang w:val="sq-AL"/>
        </w:rPr>
      </w:pPr>
    </w:p>
    <w:p w:rsidR="00363F7C" w:rsidRPr="00AE79AD" w:rsidRDefault="00363F7C" w:rsidP="005B5DD9">
      <w:pPr>
        <w:pStyle w:val="Paragrafi"/>
        <w:rPr>
          <w:lang w:val="sq-AL"/>
        </w:rPr>
      </w:pPr>
    </w:p>
    <w:p w:rsidR="00363F7C" w:rsidRPr="00AE79AD" w:rsidRDefault="00363F7C" w:rsidP="005B5DD9">
      <w:pPr>
        <w:pStyle w:val="Paragrafi"/>
        <w:rPr>
          <w:lang w:val="sq-AL"/>
        </w:rPr>
      </w:pPr>
    </w:p>
    <w:p w:rsidR="00363F7C" w:rsidRPr="00AE79AD" w:rsidRDefault="00363F7C" w:rsidP="005B5DD9">
      <w:pPr>
        <w:pStyle w:val="Paragrafi"/>
        <w:rPr>
          <w:lang w:val="sq-AL"/>
        </w:rPr>
      </w:pPr>
    </w:p>
    <w:p w:rsidR="00363F7C" w:rsidRPr="00AE79AD" w:rsidRDefault="00363F7C" w:rsidP="005B5DD9">
      <w:pPr>
        <w:pStyle w:val="Paragrafi"/>
        <w:rPr>
          <w:lang w:val="sq-AL"/>
        </w:rPr>
      </w:pPr>
    </w:p>
    <w:p w:rsidR="00363F7C" w:rsidRPr="00AE79AD" w:rsidRDefault="00363F7C" w:rsidP="005B5DD9">
      <w:pPr>
        <w:pStyle w:val="Paragrafi"/>
        <w:rPr>
          <w:lang w:val="sq-AL"/>
        </w:rPr>
      </w:pPr>
    </w:p>
    <w:p w:rsidR="00363F7C" w:rsidRPr="00AE79AD" w:rsidRDefault="00363F7C" w:rsidP="005B5DD9">
      <w:pPr>
        <w:pStyle w:val="Paragrafi"/>
        <w:rPr>
          <w:lang w:val="sq-AL"/>
        </w:rPr>
      </w:pPr>
    </w:p>
    <w:p w:rsidR="00363F7C" w:rsidRPr="00AE79AD" w:rsidRDefault="00363F7C" w:rsidP="005B5DD9">
      <w:pPr>
        <w:pStyle w:val="Paragrafi"/>
        <w:rPr>
          <w:lang w:val="sq-AL"/>
        </w:rPr>
      </w:pPr>
    </w:p>
    <w:p w:rsidR="00363F7C" w:rsidRPr="00AE79AD" w:rsidRDefault="00363F7C" w:rsidP="005B5DD9">
      <w:pPr>
        <w:pStyle w:val="Paragrafi"/>
        <w:rPr>
          <w:lang w:val="sq-AL"/>
        </w:rPr>
      </w:pPr>
    </w:p>
    <w:p w:rsidR="00363F7C" w:rsidRPr="00AE79AD" w:rsidRDefault="00363F7C" w:rsidP="005B5DD9">
      <w:pPr>
        <w:pStyle w:val="Paragrafi"/>
        <w:rPr>
          <w:lang w:val="sq-AL"/>
        </w:rPr>
      </w:pPr>
    </w:p>
    <w:p w:rsidR="00363F7C" w:rsidRPr="00AE79AD" w:rsidRDefault="00363F7C" w:rsidP="005B5DD9">
      <w:pPr>
        <w:pStyle w:val="Paragrafi"/>
        <w:rPr>
          <w:lang w:val="sq-AL"/>
        </w:rPr>
      </w:pPr>
    </w:p>
    <w:p w:rsidR="00363F7C" w:rsidRPr="00AE79AD" w:rsidRDefault="00363F7C" w:rsidP="005B5DD9">
      <w:pPr>
        <w:pStyle w:val="Paragrafi"/>
        <w:rPr>
          <w:lang w:val="sq-AL"/>
        </w:rPr>
      </w:pPr>
    </w:p>
    <w:p w:rsidR="00363F7C" w:rsidRPr="00AE79AD" w:rsidRDefault="00363F7C" w:rsidP="005B5DD9">
      <w:pPr>
        <w:pStyle w:val="Paragrafi"/>
        <w:rPr>
          <w:lang w:val="sq-AL"/>
        </w:rPr>
      </w:pPr>
    </w:p>
    <w:p w:rsidR="00363F7C" w:rsidRPr="00AE79AD" w:rsidRDefault="00363F7C" w:rsidP="005B5DD9">
      <w:pPr>
        <w:pStyle w:val="Paragrafi"/>
        <w:rPr>
          <w:lang w:val="sq-AL"/>
        </w:rPr>
      </w:pPr>
    </w:p>
    <w:p w:rsidR="00363F7C" w:rsidRPr="00AE79AD" w:rsidRDefault="00363F7C" w:rsidP="005B5DD9">
      <w:pPr>
        <w:pStyle w:val="Paragrafi"/>
        <w:rPr>
          <w:lang w:val="sq-AL"/>
        </w:rPr>
      </w:pPr>
    </w:p>
    <w:p w:rsidR="00C15188" w:rsidRPr="00AE79AD" w:rsidRDefault="00C15188" w:rsidP="005B5DD9">
      <w:pPr>
        <w:pStyle w:val="Paragrafi"/>
        <w:rPr>
          <w:lang w:val="sq-AL"/>
        </w:rPr>
      </w:pPr>
    </w:p>
    <w:p w:rsidR="00C15188" w:rsidRPr="00AE79AD" w:rsidRDefault="00C15188" w:rsidP="005B5DD9">
      <w:pPr>
        <w:pStyle w:val="Paragrafi"/>
        <w:rPr>
          <w:lang w:val="sq-AL"/>
        </w:rPr>
      </w:pPr>
    </w:p>
    <w:p w:rsidR="00C15188" w:rsidRPr="00AE79AD" w:rsidRDefault="00C15188" w:rsidP="005B5DD9">
      <w:pPr>
        <w:pStyle w:val="Paragrafi"/>
        <w:rPr>
          <w:lang w:val="sq-AL"/>
        </w:rPr>
      </w:pPr>
    </w:p>
    <w:p w:rsidR="00C15188" w:rsidRPr="00AE79AD" w:rsidRDefault="00C15188" w:rsidP="005B5DD9">
      <w:pPr>
        <w:pStyle w:val="Paragrafi"/>
        <w:rPr>
          <w:lang w:val="sq-AL"/>
        </w:rPr>
      </w:pPr>
    </w:p>
    <w:p w:rsidR="00C15188" w:rsidRPr="00AE79AD" w:rsidRDefault="00C15188" w:rsidP="005B5DD9">
      <w:pPr>
        <w:pStyle w:val="Paragrafi"/>
        <w:rPr>
          <w:lang w:val="sq-AL"/>
        </w:rPr>
      </w:pPr>
    </w:p>
    <w:p w:rsidR="00607E94" w:rsidRPr="00AE79AD" w:rsidRDefault="00607E94" w:rsidP="005B5DD9">
      <w:pPr>
        <w:pStyle w:val="Paragrafi"/>
        <w:rPr>
          <w:lang w:val="sq-AL"/>
        </w:rPr>
      </w:pPr>
    </w:p>
    <w:p w:rsidR="00607E94" w:rsidRPr="00AE79AD" w:rsidRDefault="00607E94" w:rsidP="005B5DD9">
      <w:pPr>
        <w:pStyle w:val="Paragrafi"/>
        <w:rPr>
          <w:lang w:val="sq-AL"/>
        </w:rPr>
      </w:pPr>
    </w:p>
    <w:p w:rsidR="00607E94" w:rsidRPr="00AE79AD" w:rsidRDefault="00607E94" w:rsidP="005B5DD9">
      <w:pPr>
        <w:pStyle w:val="Paragrafi"/>
        <w:rPr>
          <w:lang w:val="sq-AL"/>
        </w:rPr>
      </w:pPr>
    </w:p>
    <w:p w:rsidR="00607E94" w:rsidRPr="00AE79AD" w:rsidRDefault="00607E94" w:rsidP="005B5DD9">
      <w:pPr>
        <w:pStyle w:val="Paragrafi"/>
        <w:rPr>
          <w:lang w:val="sq-AL"/>
        </w:rPr>
      </w:pPr>
    </w:p>
    <w:p w:rsidR="00607E94" w:rsidRPr="00AE79AD" w:rsidRDefault="00607E94" w:rsidP="005B5DD9">
      <w:pPr>
        <w:pStyle w:val="Paragrafi"/>
        <w:rPr>
          <w:lang w:val="sq-AL"/>
        </w:rPr>
      </w:pPr>
    </w:p>
    <w:p w:rsidR="00607E94" w:rsidRPr="00AE79AD" w:rsidRDefault="00607E94" w:rsidP="005B5DD9">
      <w:pPr>
        <w:pStyle w:val="Paragrafi"/>
        <w:rPr>
          <w:lang w:val="sq-AL"/>
        </w:rPr>
      </w:pPr>
    </w:p>
    <w:p w:rsidR="00607E94" w:rsidRPr="00AE79AD" w:rsidRDefault="00607E94" w:rsidP="005B5DD9">
      <w:pPr>
        <w:pStyle w:val="Paragrafi"/>
        <w:rPr>
          <w:lang w:val="sq-AL"/>
        </w:rPr>
      </w:pPr>
    </w:p>
    <w:p w:rsidR="00607E94" w:rsidRPr="00AE79AD" w:rsidRDefault="00607E94" w:rsidP="005B5DD9">
      <w:pPr>
        <w:pStyle w:val="Paragrafi"/>
        <w:rPr>
          <w:lang w:val="sq-AL"/>
        </w:rPr>
      </w:pPr>
    </w:p>
    <w:p w:rsidR="00607E94" w:rsidRPr="00AE79AD" w:rsidRDefault="00607E94" w:rsidP="005B5DD9">
      <w:pPr>
        <w:pStyle w:val="Paragrafi"/>
        <w:rPr>
          <w:lang w:val="sq-AL"/>
        </w:rPr>
      </w:pPr>
    </w:p>
    <w:p w:rsidR="00607E94" w:rsidRPr="00AE79AD" w:rsidRDefault="00607E94" w:rsidP="005B5DD9">
      <w:pPr>
        <w:pStyle w:val="Paragrafi"/>
        <w:rPr>
          <w:lang w:val="sq-AL"/>
        </w:rPr>
      </w:pPr>
    </w:p>
    <w:p w:rsidR="00607E94" w:rsidRPr="00AE79AD" w:rsidRDefault="00607E94" w:rsidP="005B5DD9">
      <w:pPr>
        <w:pStyle w:val="Paragrafi"/>
        <w:rPr>
          <w:lang w:val="sq-AL"/>
        </w:rPr>
      </w:pPr>
    </w:p>
    <w:p w:rsidR="00607E94" w:rsidRPr="00AE79AD" w:rsidRDefault="00607E94" w:rsidP="005B5DD9">
      <w:pPr>
        <w:pStyle w:val="Paragrafi"/>
        <w:rPr>
          <w:lang w:val="sq-AL"/>
        </w:rPr>
      </w:pPr>
    </w:p>
    <w:p w:rsidR="00607E94" w:rsidRPr="00AE79AD" w:rsidRDefault="00607E94" w:rsidP="005B5DD9">
      <w:pPr>
        <w:pStyle w:val="Paragrafi"/>
        <w:rPr>
          <w:lang w:val="sq-AL"/>
        </w:rPr>
      </w:pPr>
    </w:p>
    <w:p w:rsidR="00607E94" w:rsidRPr="00AE79AD" w:rsidRDefault="00607E94" w:rsidP="005B5DD9">
      <w:pPr>
        <w:pStyle w:val="Paragrafi"/>
        <w:rPr>
          <w:lang w:val="sq-AL"/>
        </w:rPr>
      </w:pPr>
    </w:p>
    <w:p w:rsidR="00607E94" w:rsidRPr="00AE79AD" w:rsidRDefault="00607E94" w:rsidP="005B5DD9">
      <w:pPr>
        <w:pStyle w:val="Paragrafi"/>
        <w:rPr>
          <w:lang w:val="sq-AL"/>
        </w:rPr>
      </w:pPr>
    </w:p>
    <w:p w:rsidR="00607E94" w:rsidRPr="00AE79AD" w:rsidRDefault="00607E94" w:rsidP="005B5DD9">
      <w:pPr>
        <w:pStyle w:val="Paragrafi"/>
        <w:rPr>
          <w:lang w:val="sq-AL"/>
        </w:rPr>
      </w:pPr>
    </w:p>
    <w:p w:rsidR="00607E94" w:rsidRPr="00AE79AD" w:rsidRDefault="00607E94" w:rsidP="005B5DD9">
      <w:pPr>
        <w:pStyle w:val="Paragrafi"/>
        <w:rPr>
          <w:lang w:val="sq-AL"/>
        </w:rPr>
      </w:pPr>
    </w:p>
    <w:p w:rsidR="00C15188" w:rsidRPr="00AE79AD" w:rsidRDefault="00C15188" w:rsidP="005B5DD9">
      <w:pPr>
        <w:pStyle w:val="Paragrafi"/>
        <w:rPr>
          <w:lang w:val="sq-AL"/>
        </w:rPr>
      </w:pPr>
    </w:p>
    <w:p w:rsidR="00C15188" w:rsidRPr="00AE79AD" w:rsidRDefault="00C15188" w:rsidP="005B5DD9">
      <w:pPr>
        <w:pStyle w:val="Paragrafi"/>
        <w:rPr>
          <w:lang w:val="sq-AL"/>
        </w:rPr>
      </w:pPr>
    </w:p>
    <w:p w:rsidR="00C74773" w:rsidRPr="00AE79AD" w:rsidRDefault="00C74773" w:rsidP="005B5DD9">
      <w:pPr>
        <w:pStyle w:val="Paragrafi"/>
        <w:rPr>
          <w:lang w:val="sq-AL"/>
        </w:rPr>
      </w:pPr>
      <w:r w:rsidRPr="00AE79AD">
        <w:rPr>
          <w:lang w:val="sq-AL"/>
        </w:rPr>
        <w:br w:type="page"/>
      </w:r>
    </w:p>
    <w:p w:rsidR="00BF7D9C" w:rsidRPr="00AE79AD" w:rsidRDefault="00BF7D9C" w:rsidP="005B5DD9">
      <w:pPr>
        <w:pStyle w:val="Paragrafi"/>
        <w:rPr>
          <w:lang w:val="sq-AL"/>
        </w:rPr>
      </w:pPr>
    </w:p>
    <w:p w:rsidR="00DD2AC2" w:rsidRPr="00AE79AD" w:rsidRDefault="00DD2AC2" w:rsidP="005B5DD9">
      <w:pPr>
        <w:pStyle w:val="Paragrafi"/>
        <w:rPr>
          <w:lang w:val="sq-AL"/>
        </w:rPr>
      </w:pPr>
    </w:p>
    <w:p w:rsidR="00DD2AC2" w:rsidRPr="00AE79AD" w:rsidRDefault="00DD2AC2" w:rsidP="005B5DD9">
      <w:pPr>
        <w:pStyle w:val="Paragrafi"/>
        <w:rPr>
          <w:lang w:val="sq-AL"/>
        </w:rPr>
      </w:pPr>
    </w:p>
    <w:p w:rsidR="00DD2AC2" w:rsidRPr="00AE79AD" w:rsidRDefault="00DD2AC2" w:rsidP="005B5DD9">
      <w:pPr>
        <w:pStyle w:val="Paragrafi"/>
        <w:rPr>
          <w:lang w:val="sq-AL"/>
        </w:rPr>
      </w:pPr>
    </w:p>
    <w:p w:rsidR="00DD2AC2" w:rsidRPr="00AE79AD" w:rsidRDefault="00DD2AC2" w:rsidP="005B5DD9">
      <w:pPr>
        <w:pStyle w:val="Paragrafi"/>
        <w:rPr>
          <w:lang w:val="sq-AL"/>
        </w:rPr>
      </w:pPr>
    </w:p>
    <w:p w:rsidR="00DD2AC2" w:rsidRPr="00AE79AD" w:rsidRDefault="00DD2AC2" w:rsidP="005B5DD9">
      <w:pPr>
        <w:pStyle w:val="Paragrafi"/>
        <w:rPr>
          <w:lang w:val="sq-AL"/>
        </w:rPr>
      </w:pPr>
    </w:p>
    <w:p w:rsidR="00DD2AC2" w:rsidRPr="00AE79AD" w:rsidRDefault="00DD2AC2" w:rsidP="005B5DD9">
      <w:pPr>
        <w:pStyle w:val="Paragrafi"/>
        <w:rPr>
          <w:lang w:val="sq-AL"/>
        </w:rPr>
      </w:pPr>
    </w:p>
    <w:p w:rsidR="00DD2AC2" w:rsidRPr="00AE79AD" w:rsidRDefault="00DD2AC2" w:rsidP="005B5DD9">
      <w:pPr>
        <w:pStyle w:val="Paragrafi"/>
        <w:rPr>
          <w:lang w:val="sq-AL"/>
        </w:rPr>
      </w:pPr>
    </w:p>
    <w:p w:rsidR="00DD2AC2" w:rsidRPr="00AE79AD" w:rsidRDefault="00DD2AC2" w:rsidP="005B5DD9">
      <w:pPr>
        <w:pStyle w:val="Paragrafi"/>
        <w:rPr>
          <w:lang w:val="sq-AL"/>
        </w:rPr>
      </w:pPr>
    </w:p>
    <w:p w:rsidR="00DD2AC2" w:rsidRPr="00AE79AD" w:rsidRDefault="00DD2AC2" w:rsidP="005B5DD9">
      <w:pPr>
        <w:pStyle w:val="Paragrafi"/>
        <w:rPr>
          <w:lang w:val="sq-AL"/>
        </w:rPr>
      </w:pPr>
    </w:p>
    <w:p w:rsidR="00DD2AC2" w:rsidRPr="00AE79AD" w:rsidRDefault="00DD2AC2" w:rsidP="005B5DD9">
      <w:pPr>
        <w:pStyle w:val="Paragrafi"/>
        <w:rPr>
          <w:lang w:val="sq-AL"/>
        </w:rPr>
      </w:pPr>
    </w:p>
    <w:p w:rsidR="00DD2AC2" w:rsidRPr="00AE79AD" w:rsidRDefault="00DD2AC2" w:rsidP="005B5DD9">
      <w:pPr>
        <w:pStyle w:val="Paragrafi"/>
        <w:rPr>
          <w:lang w:val="sq-AL"/>
        </w:rPr>
      </w:pPr>
    </w:p>
    <w:p w:rsidR="00DD2AC2" w:rsidRPr="00AE79AD" w:rsidRDefault="00DD2AC2" w:rsidP="005B5DD9">
      <w:pPr>
        <w:pStyle w:val="Paragrafi"/>
        <w:rPr>
          <w:lang w:val="sq-AL"/>
        </w:rPr>
      </w:pPr>
    </w:p>
    <w:p w:rsidR="00DD2AC2" w:rsidRPr="00AE79AD" w:rsidRDefault="00DD2AC2" w:rsidP="005B5DD9">
      <w:pPr>
        <w:pStyle w:val="Paragrafi"/>
        <w:rPr>
          <w:lang w:val="sq-AL"/>
        </w:rPr>
      </w:pPr>
    </w:p>
    <w:p w:rsidR="00DD2AC2" w:rsidRPr="00AE79AD" w:rsidRDefault="00DD2AC2" w:rsidP="005B5DD9">
      <w:pPr>
        <w:pStyle w:val="Paragrafi"/>
        <w:rPr>
          <w:lang w:val="sq-AL"/>
        </w:rPr>
      </w:pPr>
    </w:p>
    <w:p w:rsidR="00DD2AC2" w:rsidRPr="00AE79AD" w:rsidRDefault="00DD2AC2" w:rsidP="005B5DD9">
      <w:pPr>
        <w:pStyle w:val="Paragrafi"/>
        <w:rPr>
          <w:lang w:val="sq-AL"/>
        </w:rPr>
      </w:pPr>
    </w:p>
    <w:p w:rsidR="00DD2AC2" w:rsidRPr="00AE79AD" w:rsidRDefault="00DD2AC2" w:rsidP="005B5DD9">
      <w:pPr>
        <w:pStyle w:val="Paragrafi"/>
        <w:rPr>
          <w:lang w:val="sq-AL"/>
        </w:rPr>
      </w:pPr>
    </w:p>
    <w:p w:rsidR="00DD2AC2" w:rsidRPr="00AE79AD" w:rsidRDefault="00DD2AC2" w:rsidP="005B5DD9">
      <w:pPr>
        <w:pStyle w:val="Paragrafi"/>
        <w:rPr>
          <w:lang w:val="sq-AL"/>
        </w:rPr>
      </w:pPr>
    </w:p>
    <w:p w:rsidR="00DD2AC2" w:rsidRPr="00AE79AD" w:rsidRDefault="00DD2AC2" w:rsidP="005B5DD9">
      <w:pPr>
        <w:pStyle w:val="Paragrafi"/>
        <w:rPr>
          <w:lang w:val="sq-AL"/>
        </w:rPr>
      </w:pPr>
    </w:p>
    <w:p w:rsidR="00DD2AC2" w:rsidRPr="00AE79AD" w:rsidRDefault="00DD2AC2" w:rsidP="005B5DD9">
      <w:pPr>
        <w:pStyle w:val="Paragrafi"/>
        <w:rPr>
          <w:lang w:val="sq-AL"/>
        </w:rPr>
      </w:pPr>
    </w:p>
    <w:p w:rsidR="00DD2AC2" w:rsidRPr="00AE79AD" w:rsidRDefault="00DD2AC2" w:rsidP="005B5DD9">
      <w:pPr>
        <w:pStyle w:val="Paragrafi"/>
        <w:rPr>
          <w:lang w:val="sq-AL"/>
        </w:rPr>
      </w:pPr>
    </w:p>
    <w:p w:rsidR="00DD2AC2" w:rsidRPr="00AE79AD" w:rsidRDefault="00DD2AC2" w:rsidP="005B5DD9">
      <w:pPr>
        <w:pStyle w:val="Paragrafi"/>
        <w:rPr>
          <w:lang w:val="sq-AL"/>
        </w:rPr>
      </w:pPr>
    </w:p>
    <w:p w:rsidR="00DD2AC2" w:rsidRPr="00AE79AD" w:rsidRDefault="00DD2AC2" w:rsidP="005B5DD9">
      <w:pPr>
        <w:pStyle w:val="Paragrafi"/>
        <w:rPr>
          <w:lang w:val="sq-AL"/>
        </w:rPr>
      </w:pPr>
    </w:p>
    <w:p w:rsidR="00DD2AC2" w:rsidRPr="00AE79AD" w:rsidRDefault="00DD2AC2" w:rsidP="005B5DD9">
      <w:pPr>
        <w:pStyle w:val="Paragrafi"/>
        <w:rPr>
          <w:lang w:val="sq-AL"/>
        </w:rPr>
      </w:pPr>
    </w:p>
    <w:p w:rsidR="00DD2AC2" w:rsidRPr="00AE79AD" w:rsidRDefault="00DD2AC2" w:rsidP="005B5DD9">
      <w:pPr>
        <w:pStyle w:val="Paragrafi"/>
        <w:rPr>
          <w:lang w:val="sq-AL"/>
        </w:rPr>
      </w:pPr>
    </w:p>
    <w:p w:rsidR="00DD2AC2" w:rsidRPr="00AE79AD" w:rsidRDefault="00DD2AC2" w:rsidP="005B5DD9">
      <w:pPr>
        <w:pStyle w:val="Paragrafi"/>
        <w:rPr>
          <w:lang w:val="sq-AL"/>
        </w:rPr>
      </w:pPr>
    </w:p>
    <w:p w:rsidR="00DD2AC2" w:rsidRPr="00AE79AD" w:rsidRDefault="00DD2AC2" w:rsidP="005B5DD9">
      <w:pPr>
        <w:pStyle w:val="Paragrafi"/>
        <w:rPr>
          <w:lang w:val="sq-AL"/>
        </w:rPr>
      </w:pPr>
    </w:p>
    <w:p w:rsidR="00DD2AC2" w:rsidRPr="00AE79AD" w:rsidRDefault="00DD2AC2" w:rsidP="005B5DD9">
      <w:pPr>
        <w:pStyle w:val="Paragrafi"/>
        <w:rPr>
          <w:lang w:val="sq-AL"/>
        </w:rPr>
      </w:pPr>
    </w:p>
    <w:p w:rsidR="00DD2AC2" w:rsidRPr="00AE79AD" w:rsidRDefault="00DD2AC2" w:rsidP="005B5DD9">
      <w:pPr>
        <w:pStyle w:val="Paragrafi"/>
        <w:rPr>
          <w:lang w:val="sq-AL"/>
        </w:rPr>
      </w:pPr>
    </w:p>
    <w:p w:rsidR="00DD2AC2" w:rsidRPr="00AE79AD" w:rsidRDefault="00DD2AC2" w:rsidP="005B5DD9">
      <w:pPr>
        <w:pStyle w:val="Paragrafi"/>
        <w:rPr>
          <w:lang w:val="sq-AL"/>
        </w:rPr>
      </w:pPr>
    </w:p>
    <w:p w:rsidR="00DD2AC2" w:rsidRPr="00AE79AD" w:rsidRDefault="00DD2AC2" w:rsidP="005B5DD9">
      <w:pPr>
        <w:pStyle w:val="Paragrafi"/>
        <w:rPr>
          <w:lang w:val="sq-AL"/>
        </w:rPr>
      </w:pPr>
    </w:p>
    <w:p w:rsidR="00DD2AC2" w:rsidRPr="00AE79AD" w:rsidRDefault="00DD2AC2" w:rsidP="005B5DD9">
      <w:pPr>
        <w:pStyle w:val="Paragrafi"/>
        <w:rPr>
          <w:lang w:val="sq-AL"/>
        </w:rPr>
      </w:pPr>
    </w:p>
    <w:p w:rsidR="00DD2AC2" w:rsidRPr="00AE79AD" w:rsidRDefault="00DD2AC2" w:rsidP="005B5DD9">
      <w:pPr>
        <w:pStyle w:val="Paragrafi"/>
        <w:rPr>
          <w:lang w:val="sq-AL"/>
        </w:rPr>
      </w:pPr>
    </w:p>
    <w:p w:rsidR="00DD2AC2" w:rsidRPr="00AE79AD" w:rsidRDefault="00DD2AC2" w:rsidP="005B5DD9">
      <w:pPr>
        <w:pStyle w:val="Paragrafi"/>
        <w:rPr>
          <w:lang w:val="sq-AL"/>
        </w:rPr>
      </w:pPr>
    </w:p>
    <w:p w:rsidR="00DD2AC2" w:rsidRPr="00AE79AD" w:rsidRDefault="00DD2AC2" w:rsidP="005B5DD9">
      <w:pPr>
        <w:pStyle w:val="Paragrafi"/>
        <w:rPr>
          <w:lang w:val="sq-AL"/>
        </w:rPr>
      </w:pPr>
    </w:p>
    <w:p w:rsidR="00DD2AC2" w:rsidRPr="00AE79AD" w:rsidRDefault="00DD2AC2" w:rsidP="005B5DD9">
      <w:pPr>
        <w:pStyle w:val="Paragrafi"/>
        <w:rPr>
          <w:lang w:val="sq-AL"/>
        </w:rPr>
      </w:pPr>
    </w:p>
    <w:p w:rsidR="00DD2AC2" w:rsidRPr="00AE79AD" w:rsidRDefault="00DD2AC2" w:rsidP="005B5DD9">
      <w:pPr>
        <w:pStyle w:val="Paragrafi"/>
        <w:rPr>
          <w:lang w:val="sq-AL"/>
        </w:rPr>
      </w:pPr>
    </w:p>
    <w:p w:rsidR="00DD2AC2" w:rsidRPr="00AE79AD" w:rsidRDefault="00DD2AC2" w:rsidP="005B5DD9">
      <w:pPr>
        <w:pStyle w:val="Paragrafi"/>
        <w:rPr>
          <w:lang w:val="sq-AL"/>
        </w:rPr>
      </w:pPr>
    </w:p>
    <w:p w:rsidR="00DD2AC2" w:rsidRPr="00AE79AD" w:rsidRDefault="00DD2AC2" w:rsidP="005B5DD9">
      <w:pPr>
        <w:pStyle w:val="Paragrafi"/>
        <w:rPr>
          <w:lang w:val="sq-AL"/>
        </w:rPr>
      </w:pPr>
    </w:p>
    <w:p w:rsidR="00DD2AC2" w:rsidRPr="00AE79AD" w:rsidRDefault="00DD2AC2" w:rsidP="005B5DD9">
      <w:pPr>
        <w:pStyle w:val="Paragrafi"/>
        <w:rPr>
          <w:lang w:val="sq-AL"/>
        </w:rPr>
      </w:pPr>
    </w:p>
    <w:p w:rsidR="00DD2AC2" w:rsidRPr="00AE79AD" w:rsidRDefault="00DD2AC2" w:rsidP="005B5DD9">
      <w:pPr>
        <w:pStyle w:val="Paragrafi"/>
        <w:rPr>
          <w:lang w:val="sq-AL"/>
        </w:rPr>
      </w:pPr>
    </w:p>
    <w:p w:rsidR="00DD2AC2" w:rsidRPr="00AE79AD" w:rsidRDefault="00DD2AC2" w:rsidP="005B5DD9">
      <w:pPr>
        <w:pStyle w:val="Paragrafi"/>
        <w:rPr>
          <w:lang w:val="sq-AL"/>
        </w:rPr>
      </w:pPr>
    </w:p>
    <w:p w:rsidR="00DD2AC2" w:rsidRPr="00AE79AD" w:rsidRDefault="00DD2AC2" w:rsidP="005B5DD9">
      <w:pPr>
        <w:pStyle w:val="Paragrafi"/>
        <w:rPr>
          <w:lang w:val="sq-AL"/>
        </w:rPr>
      </w:pPr>
    </w:p>
    <w:p w:rsidR="00DD2AC2" w:rsidRPr="00AE79AD" w:rsidRDefault="00DD2AC2" w:rsidP="005B5DD9">
      <w:pPr>
        <w:pStyle w:val="Paragrafi"/>
        <w:rPr>
          <w:lang w:val="sq-AL"/>
        </w:rPr>
      </w:pPr>
    </w:p>
    <w:p w:rsidR="00DD2AC2" w:rsidRPr="00AE79AD" w:rsidRDefault="00DD2AC2" w:rsidP="005B5DD9">
      <w:pPr>
        <w:pStyle w:val="Paragrafi"/>
        <w:rPr>
          <w:lang w:val="sq-AL"/>
        </w:rPr>
      </w:pPr>
    </w:p>
    <w:p w:rsidR="00DD2AC2" w:rsidRPr="00AE79AD" w:rsidRDefault="00DD2AC2" w:rsidP="005B5DD9">
      <w:pPr>
        <w:pStyle w:val="Paragrafi"/>
        <w:rPr>
          <w:lang w:val="sq-AL"/>
        </w:rPr>
      </w:pPr>
    </w:p>
    <w:p w:rsidR="00DD2AC2" w:rsidRPr="00AE79AD" w:rsidRDefault="00DD2AC2" w:rsidP="005B5DD9">
      <w:pPr>
        <w:pStyle w:val="Paragrafi"/>
        <w:rPr>
          <w:lang w:val="sq-AL"/>
        </w:rPr>
      </w:pPr>
    </w:p>
    <w:p w:rsidR="00DD2AC2" w:rsidRPr="00AE79AD" w:rsidRDefault="00DD2AC2" w:rsidP="005B5DD9">
      <w:pPr>
        <w:pStyle w:val="Paragrafi"/>
        <w:rPr>
          <w:lang w:val="sq-AL"/>
        </w:rPr>
      </w:pPr>
    </w:p>
    <w:p w:rsidR="00DD2AC2" w:rsidRPr="00AE79AD" w:rsidRDefault="00DD2AC2" w:rsidP="005B5DD9">
      <w:pPr>
        <w:pStyle w:val="Paragrafi"/>
        <w:rPr>
          <w:lang w:val="sq-AL"/>
        </w:rPr>
      </w:pPr>
    </w:p>
    <w:p w:rsidR="00DD2AC2" w:rsidRPr="00AE79AD" w:rsidRDefault="00DD2AC2" w:rsidP="005B5DD9">
      <w:pPr>
        <w:pStyle w:val="Paragrafi"/>
        <w:rPr>
          <w:lang w:val="sq-AL"/>
        </w:rPr>
      </w:pPr>
    </w:p>
    <w:p w:rsidR="00DD2AC2" w:rsidRPr="00AE79AD" w:rsidRDefault="00DD2AC2" w:rsidP="005B5DD9">
      <w:pPr>
        <w:pStyle w:val="Paragrafi"/>
        <w:rPr>
          <w:lang w:val="sq-AL"/>
        </w:rPr>
      </w:pPr>
    </w:p>
    <w:p w:rsidR="00DD2AC2" w:rsidRPr="00AE79AD" w:rsidRDefault="00DD2AC2" w:rsidP="005B5DD9">
      <w:pPr>
        <w:pStyle w:val="Paragrafi"/>
        <w:rPr>
          <w:lang w:val="sq-AL"/>
        </w:rPr>
      </w:pPr>
    </w:p>
    <w:p w:rsidR="00DD2AC2" w:rsidRPr="00AE79AD" w:rsidRDefault="00DD2AC2" w:rsidP="005B5DD9">
      <w:pPr>
        <w:pStyle w:val="Paragrafi"/>
        <w:rPr>
          <w:lang w:val="sq-AL"/>
        </w:rPr>
      </w:pPr>
    </w:p>
    <w:p w:rsidR="00DD2AC2" w:rsidRPr="00AE79AD" w:rsidRDefault="00DD2AC2" w:rsidP="005B5DD9">
      <w:pPr>
        <w:pStyle w:val="Paragrafi"/>
        <w:rPr>
          <w:lang w:val="sq-AL"/>
        </w:rPr>
      </w:pPr>
    </w:p>
    <w:p w:rsidR="00DD2AC2" w:rsidRPr="00AE79AD" w:rsidRDefault="00DD2AC2" w:rsidP="005B5DD9">
      <w:pPr>
        <w:pStyle w:val="Paragrafi"/>
        <w:rPr>
          <w:lang w:val="sq-AL"/>
        </w:rPr>
      </w:pPr>
    </w:p>
    <w:p w:rsidR="00DD2AC2" w:rsidRPr="00AE79AD" w:rsidRDefault="00DD2AC2" w:rsidP="005B5DD9">
      <w:pPr>
        <w:pStyle w:val="Paragrafi"/>
        <w:rPr>
          <w:lang w:val="sq-AL"/>
        </w:rPr>
      </w:pPr>
    </w:p>
    <w:p w:rsidR="00D72D5C" w:rsidRPr="00AE79AD" w:rsidRDefault="00D72D5C" w:rsidP="005B5DD9">
      <w:pPr>
        <w:pStyle w:val="Paragrafi"/>
        <w:rPr>
          <w:lang w:val="sq-AL"/>
        </w:rPr>
      </w:pPr>
    </w:p>
    <w:p w:rsidR="00D72D5C" w:rsidRPr="00AE79AD" w:rsidRDefault="00D72D5C" w:rsidP="005B5DD9">
      <w:pPr>
        <w:pStyle w:val="Paragrafi"/>
        <w:rPr>
          <w:lang w:val="sq-AL"/>
        </w:rPr>
      </w:pPr>
    </w:p>
    <w:p w:rsidR="00D72D5C" w:rsidRPr="00AE79AD" w:rsidRDefault="00D72D5C" w:rsidP="005B5DD9">
      <w:pPr>
        <w:pStyle w:val="Paragrafi"/>
        <w:rPr>
          <w:lang w:val="sq-AL"/>
        </w:rPr>
      </w:pPr>
    </w:p>
    <w:p w:rsidR="00D72D5C" w:rsidRPr="00AE79AD" w:rsidRDefault="00D72D5C" w:rsidP="005B5DD9">
      <w:pPr>
        <w:pStyle w:val="Paragrafi"/>
        <w:rPr>
          <w:lang w:val="sq-AL"/>
        </w:rPr>
      </w:pPr>
    </w:p>
    <w:p w:rsidR="00D72D5C" w:rsidRPr="00AE79AD" w:rsidRDefault="00D72D5C" w:rsidP="005B5DD9">
      <w:pPr>
        <w:pStyle w:val="Paragrafi"/>
        <w:rPr>
          <w:lang w:val="sq-AL"/>
        </w:rPr>
      </w:pPr>
    </w:p>
    <w:p w:rsidR="00D72D5C" w:rsidRPr="00AE79AD" w:rsidRDefault="00D72D5C" w:rsidP="005B5DD9">
      <w:pPr>
        <w:pStyle w:val="Paragrafi"/>
        <w:rPr>
          <w:lang w:val="sq-AL"/>
        </w:rPr>
      </w:pPr>
    </w:p>
    <w:p w:rsidR="00D72D5C" w:rsidRPr="00AE79AD" w:rsidRDefault="00D72D5C" w:rsidP="005B5DD9">
      <w:pPr>
        <w:pStyle w:val="Paragrafi"/>
        <w:rPr>
          <w:lang w:val="sq-AL"/>
        </w:rPr>
      </w:pPr>
    </w:p>
    <w:p w:rsidR="00D72D5C" w:rsidRPr="00AE79AD" w:rsidRDefault="00D72D5C" w:rsidP="005B5DD9">
      <w:pPr>
        <w:pStyle w:val="Paragrafi"/>
        <w:rPr>
          <w:lang w:val="sq-AL"/>
        </w:rPr>
      </w:pPr>
    </w:p>
    <w:p w:rsidR="00D72D5C" w:rsidRPr="00AE79AD" w:rsidRDefault="00D72D5C" w:rsidP="005B5DD9">
      <w:pPr>
        <w:pStyle w:val="Paragrafi"/>
        <w:rPr>
          <w:lang w:val="sq-AL"/>
        </w:rPr>
      </w:pPr>
    </w:p>
    <w:p w:rsidR="00D72D5C" w:rsidRPr="00AE79AD" w:rsidRDefault="00D72D5C" w:rsidP="005B5DD9">
      <w:pPr>
        <w:pStyle w:val="Paragrafi"/>
        <w:rPr>
          <w:lang w:val="sq-AL"/>
        </w:rPr>
      </w:pPr>
    </w:p>
    <w:p w:rsidR="00D72D5C" w:rsidRPr="00AE79AD" w:rsidRDefault="00D72D5C" w:rsidP="005B5DD9">
      <w:pPr>
        <w:pStyle w:val="Paragrafi"/>
        <w:rPr>
          <w:lang w:val="sq-AL"/>
        </w:rPr>
      </w:pPr>
    </w:p>
    <w:p w:rsidR="00D72D5C" w:rsidRPr="00AE79AD" w:rsidRDefault="00D72D5C" w:rsidP="005B5DD9">
      <w:pPr>
        <w:pStyle w:val="Paragrafi"/>
        <w:rPr>
          <w:lang w:val="sq-AL"/>
        </w:rPr>
      </w:pPr>
    </w:p>
    <w:p w:rsidR="00D72D5C" w:rsidRPr="00AE79AD" w:rsidRDefault="00D72D5C" w:rsidP="005B5DD9">
      <w:pPr>
        <w:pStyle w:val="Paragrafi"/>
        <w:rPr>
          <w:lang w:val="sq-AL"/>
        </w:rPr>
      </w:pPr>
    </w:p>
    <w:p w:rsidR="00D72D5C" w:rsidRPr="00AE79AD" w:rsidRDefault="00D72D5C" w:rsidP="005B5DD9">
      <w:pPr>
        <w:pStyle w:val="Paragrafi"/>
        <w:rPr>
          <w:lang w:val="sq-AL"/>
        </w:rPr>
      </w:pPr>
    </w:p>
    <w:p w:rsidR="00D72D5C" w:rsidRPr="00AE79AD" w:rsidRDefault="00D72D5C" w:rsidP="005B5DD9">
      <w:pPr>
        <w:pStyle w:val="Paragrafi"/>
        <w:rPr>
          <w:lang w:val="sq-AL"/>
        </w:rPr>
      </w:pPr>
    </w:p>
    <w:p w:rsidR="00D72D5C" w:rsidRPr="00AE79AD" w:rsidRDefault="00D72D5C" w:rsidP="005B5DD9">
      <w:pPr>
        <w:pStyle w:val="Paragrafi"/>
        <w:rPr>
          <w:lang w:val="sq-AL"/>
        </w:rPr>
      </w:pPr>
    </w:p>
    <w:p w:rsidR="00D72D5C" w:rsidRPr="00AE79AD" w:rsidRDefault="00D72D5C" w:rsidP="005B5DD9">
      <w:pPr>
        <w:pStyle w:val="Paragrafi"/>
        <w:rPr>
          <w:lang w:val="sq-AL"/>
        </w:rPr>
      </w:pPr>
    </w:p>
    <w:p w:rsidR="00D72D5C" w:rsidRPr="00AE79AD" w:rsidRDefault="00D72D5C" w:rsidP="005B5DD9">
      <w:pPr>
        <w:pStyle w:val="Paragrafi"/>
        <w:rPr>
          <w:lang w:val="sq-AL"/>
        </w:rPr>
      </w:pPr>
    </w:p>
    <w:p w:rsidR="00D72D5C" w:rsidRPr="00AE79AD" w:rsidRDefault="00D72D5C" w:rsidP="005B5DD9">
      <w:pPr>
        <w:pStyle w:val="Paragrafi"/>
        <w:rPr>
          <w:lang w:val="sq-AL"/>
        </w:rPr>
      </w:pPr>
    </w:p>
    <w:p w:rsidR="00D72D5C" w:rsidRPr="00AE79AD" w:rsidRDefault="00D72D5C" w:rsidP="005B5DD9">
      <w:pPr>
        <w:pStyle w:val="Paragrafi"/>
        <w:rPr>
          <w:lang w:val="sq-AL"/>
        </w:rPr>
      </w:pPr>
    </w:p>
    <w:p w:rsidR="00D72D5C" w:rsidRPr="00AE79AD" w:rsidRDefault="00D72D5C" w:rsidP="005B5DD9">
      <w:pPr>
        <w:pStyle w:val="Paragrafi"/>
        <w:rPr>
          <w:lang w:val="sq-AL"/>
        </w:rPr>
      </w:pPr>
    </w:p>
    <w:p w:rsidR="00D72D5C" w:rsidRPr="00AE79AD" w:rsidRDefault="00D72D5C" w:rsidP="005B5DD9">
      <w:pPr>
        <w:pStyle w:val="Paragrafi"/>
        <w:rPr>
          <w:lang w:val="sq-AL"/>
        </w:rPr>
      </w:pPr>
    </w:p>
    <w:p w:rsidR="00D72D5C" w:rsidRPr="00AE79AD" w:rsidRDefault="00D72D5C" w:rsidP="005B5DD9">
      <w:pPr>
        <w:pStyle w:val="Paragrafi"/>
        <w:rPr>
          <w:lang w:val="sq-AL"/>
        </w:rPr>
      </w:pPr>
    </w:p>
    <w:p w:rsidR="001A37DB" w:rsidRPr="00AE79AD" w:rsidRDefault="001A37DB" w:rsidP="005B5DD9">
      <w:pPr>
        <w:pStyle w:val="Paragrafi"/>
        <w:rPr>
          <w:lang w:val="sq-AL"/>
        </w:rPr>
      </w:pPr>
    </w:p>
    <w:p w:rsidR="001A37DB" w:rsidRPr="00AE79AD" w:rsidRDefault="001A37DB" w:rsidP="005B5DD9">
      <w:pPr>
        <w:pStyle w:val="Paragrafi"/>
        <w:rPr>
          <w:lang w:val="sq-AL"/>
        </w:rPr>
      </w:pPr>
    </w:p>
    <w:p w:rsidR="001A37DB" w:rsidRPr="00AE79AD" w:rsidRDefault="001A37DB" w:rsidP="005B5DD9">
      <w:pPr>
        <w:pStyle w:val="Paragrafi"/>
        <w:rPr>
          <w:lang w:val="sq-AL"/>
        </w:rPr>
      </w:pPr>
    </w:p>
    <w:p w:rsidR="001A37DB" w:rsidRPr="00AE79AD" w:rsidRDefault="001A37DB" w:rsidP="005B5DD9">
      <w:pPr>
        <w:pStyle w:val="Paragrafi"/>
        <w:rPr>
          <w:lang w:val="sq-AL"/>
        </w:rPr>
      </w:pPr>
    </w:p>
    <w:p w:rsidR="001A37DB" w:rsidRPr="00AE79AD" w:rsidRDefault="001A37DB" w:rsidP="005B5DD9">
      <w:pPr>
        <w:pStyle w:val="Paragrafi"/>
        <w:rPr>
          <w:lang w:val="sq-AL"/>
        </w:rPr>
      </w:pPr>
    </w:p>
    <w:p w:rsidR="001A37DB" w:rsidRPr="00AE79AD" w:rsidRDefault="001A37DB" w:rsidP="005B5DD9">
      <w:pPr>
        <w:pStyle w:val="Paragrafi"/>
        <w:rPr>
          <w:lang w:val="sq-AL"/>
        </w:rPr>
      </w:pPr>
    </w:p>
    <w:p w:rsidR="001A37DB" w:rsidRPr="00AE79AD" w:rsidRDefault="001A37DB" w:rsidP="005B5DD9">
      <w:pPr>
        <w:pStyle w:val="Paragrafi"/>
        <w:rPr>
          <w:lang w:val="sq-AL"/>
        </w:rPr>
      </w:pPr>
    </w:p>
    <w:p w:rsidR="001A37DB" w:rsidRPr="00AE79AD" w:rsidRDefault="001A37DB" w:rsidP="005B5DD9">
      <w:pPr>
        <w:pStyle w:val="Paragrafi"/>
        <w:rPr>
          <w:lang w:val="sq-AL"/>
        </w:rPr>
      </w:pPr>
    </w:p>
    <w:p w:rsidR="001A37DB" w:rsidRPr="00AE79AD" w:rsidRDefault="001A37DB" w:rsidP="005B5DD9">
      <w:pPr>
        <w:pStyle w:val="Paragrafi"/>
        <w:rPr>
          <w:lang w:val="sq-AL"/>
        </w:rPr>
      </w:pPr>
    </w:p>
    <w:p w:rsidR="001A37DB" w:rsidRPr="00AE79AD" w:rsidRDefault="001A37DB" w:rsidP="005B5DD9">
      <w:pPr>
        <w:pStyle w:val="Paragrafi"/>
        <w:rPr>
          <w:lang w:val="sq-AL"/>
        </w:rPr>
      </w:pPr>
    </w:p>
    <w:p w:rsidR="001A37DB" w:rsidRPr="00AE79AD" w:rsidRDefault="001A37DB" w:rsidP="005B5DD9">
      <w:pPr>
        <w:pStyle w:val="Paragrafi"/>
        <w:rPr>
          <w:lang w:val="sq-AL"/>
        </w:rPr>
      </w:pPr>
    </w:p>
    <w:p w:rsidR="001A37DB" w:rsidRPr="00AE79AD" w:rsidRDefault="001A37DB" w:rsidP="005B5DD9">
      <w:pPr>
        <w:pStyle w:val="Paragrafi"/>
        <w:rPr>
          <w:lang w:val="sq-AL"/>
        </w:rPr>
      </w:pPr>
    </w:p>
    <w:p w:rsidR="001A37DB" w:rsidRPr="00AE79AD" w:rsidRDefault="001A37DB" w:rsidP="005B5DD9">
      <w:pPr>
        <w:pStyle w:val="Paragrafi"/>
        <w:rPr>
          <w:lang w:val="sq-AL"/>
        </w:rPr>
      </w:pPr>
    </w:p>
    <w:p w:rsidR="001A37DB" w:rsidRPr="00AE79AD" w:rsidRDefault="001A37DB" w:rsidP="005B5DD9">
      <w:pPr>
        <w:pStyle w:val="Paragrafi"/>
        <w:rPr>
          <w:lang w:val="sq-AL"/>
        </w:rPr>
      </w:pPr>
    </w:p>
    <w:p w:rsidR="001A37DB" w:rsidRPr="00AE79AD" w:rsidRDefault="001A37DB" w:rsidP="005B5DD9">
      <w:pPr>
        <w:pStyle w:val="Paragrafi"/>
        <w:rPr>
          <w:lang w:val="sq-AL"/>
        </w:rPr>
      </w:pPr>
    </w:p>
    <w:p w:rsidR="001A37DB" w:rsidRPr="00AE79AD" w:rsidRDefault="001A37DB" w:rsidP="005B5DD9">
      <w:pPr>
        <w:pStyle w:val="Paragrafi"/>
        <w:rPr>
          <w:lang w:val="sq-AL"/>
        </w:rPr>
      </w:pPr>
    </w:p>
    <w:p w:rsidR="001A37DB" w:rsidRPr="00AE79AD" w:rsidRDefault="001A37DB" w:rsidP="005B5DD9">
      <w:pPr>
        <w:pStyle w:val="Paragrafi"/>
        <w:rPr>
          <w:lang w:val="sq-AL"/>
        </w:rPr>
      </w:pPr>
    </w:p>
    <w:p w:rsidR="001A37DB" w:rsidRPr="00AE79AD" w:rsidRDefault="001A37DB" w:rsidP="005B5DD9">
      <w:pPr>
        <w:pStyle w:val="Paragrafi"/>
        <w:rPr>
          <w:lang w:val="sq-AL"/>
        </w:rPr>
      </w:pPr>
    </w:p>
    <w:p w:rsidR="001A37DB" w:rsidRPr="00AE79AD" w:rsidRDefault="001A37DB" w:rsidP="005B5DD9">
      <w:pPr>
        <w:pStyle w:val="Paragrafi"/>
        <w:rPr>
          <w:lang w:val="sq-AL"/>
        </w:rPr>
      </w:pPr>
    </w:p>
    <w:p w:rsidR="001A37DB" w:rsidRPr="00AE79AD" w:rsidRDefault="001A37DB" w:rsidP="005B5DD9">
      <w:pPr>
        <w:pStyle w:val="Paragrafi"/>
        <w:rPr>
          <w:lang w:val="sq-AL"/>
        </w:rPr>
      </w:pPr>
    </w:p>
    <w:p w:rsidR="001A37DB" w:rsidRPr="00AE79AD" w:rsidRDefault="001A37DB" w:rsidP="005B5DD9">
      <w:pPr>
        <w:pStyle w:val="Paragrafi"/>
        <w:rPr>
          <w:lang w:val="sq-AL"/>
        </w:rPr>
      </w:pPr>
    </w:p>
    <w:p w:rsidR="001A37DB" w:rsidRPr="00AE79AD" w:rsidRDefault="001A37DB" w:rsidP="005B5DD9">
      <w:pPr>
        <w:pStyle w:val="Paragrafi"/>
        <w:rPr>
          <w:lang w:val="sq-AL"/>
        </w:rPr>
      </w:pPr>
    </w:p>
    <w:p w:rsidR="001A37DB" w:rsidRPr="00AE79AD" w:rsidRDefault="001A37DB" w:rsidP="005B5DD9">
      <w:pPr>
        <w:pStyle w:val="Paragrafi"/>
        <w:rPr>
          <w:lang w:val="sq-AL"/>
        </w:rPr>
      </w:pPr>
    </w:p>
    <w:p w:rsidR="001A37DB" w:rsidRPr="00AE79AD" w:rsidRDefault="001A37DB" w:rsidP="005B5DD9">
      <w:pPr>
        <w:pStyle w:val="Paragrafi"/>
        <w:rPr>
          <w:lang w:val="sq-AL"/>
        </w:rPr>
      </w:pPr>
    </w:p>
    <w:p w:rsidR="001A37DB" w:rsidRPr="00AE79AD" w:rsidRDefault="001A37DB" w:rsidP="005B5DD9">
      <w:pPr>
        <w:pStyle w:val="Paragrafi"/>
        <w:rPr>
          <w:lang w:val="sq-AL"/>
        </w:rPr>
      </w:pPr>
    </w:p>
    <w:p w:rsidR="001A37DB" w:rsidRPr="00AE79AD" w:rsidRDefault="001A37DB" w:rsidP="005B5DD9">
      <w:pPr>
        <w:pStyle w:val="Paragrafi"/>
        <w:rPr>
          <w:lang w:val="sq-AL"/>
        </w:rPr>
      </w:pPr>
    </w:p>
    <w:p w:rsidR="001A37DB" w:rsidRPr="00AE79AD" w:rsidRDefault="001A37DB" w:rsidP="005B5DD9">
      <w:pPr>
        <w:pStyle w:val="Paragrafi"/>
        <w:rPr>
          <w:lang w:val="sq-AL"/>
        </w:rPr>
      </w:pPr>
    </w:p>
    <w:p w:rsidR="001A37DB" w:rsidRPr="00AE79AD" w:rsidRDefault="001A37DB" w:rsidP="005B5DD9">
      <w:pPr>
        <w:pStyle w:val="Paragrafi"/>
        <w:rPr>
          <w:lang w:val="sq-AL"/>
        </w:rPr>
      </w:pPr>
    </w:p>
    <w:p w:rsidR="001A37DB" w:rsidRPr="00AE79AD" w:rsidRDefault="001A37DB" w:rsidP="005B5DD9">
      <w:pPr>
        <w:pStyle w:val="Paragrafi"/>
        <w:rPr>
          <w:lang w:val="sq-AL"/>
        </w:rPr>
      </w:pPr>
    </w:p>
    <w:p w:rsidR="001A37DB" w:rsidRPr="00AE79AD" w:rsidRDefault="001A37DB" w:rsidP="005B5DD9">
      <w:pPr>
        <w:pStyle w:val="Paragrafi"/>
        <w:rPr>
          <w:lang w:val="sq-AL"/>
        </w:rPr>
      </w:pPr>
    </w:p>
    <w:p w:rsidR="001A37DB" w:rsidRPr="00AE79AD" w:rsidRDefault="001A37DB" w:rsidP="005B5DD9">
      <w:pPr>
        <w:pStyle w:val="Paragrafi"/>
        <w:rPr>
          <w:lang w:val="sq-AL"/>
        </w:rPr>
      </w:pPr>
    </w:p>
    <w:p w:rsidR="001A37DB" w:rsidRPr="00AE79AD" w:rsidRDefault="001A37DB" w:rsidP="005B5DD9">
      <w:pPr>
        <w:pStyle w:val="Paragrafi"/>
        <w:rPr>
          <w:lang w:val="sq-AL"/>
        </w:rPr>
      </w:pPr>
    </w:p>
    <w:p w:rsidR="001A37DB" w:rsidRPr="00AE79AD" w:rsidRDefault="001A37DB" w:rsidP="005B5DD9">
      <w:pPr>
        <w:pStyle w:val="Paragrafi"/>
        <w:rPr>
          <w:lang w:val="sq-AL"/>
        </w:rPr>
      </w:pPr>
    </w:p>
    <w:p w:rsidR="001A37DB" w:rsidRPr="00AE79AD" w:rsidRDefault="001A37DB" w:rsidP="005B5DD9">
      <w:pPr>
        <w:pStyle w:val="Paragrafi"/>
        <w:rPr>
          <w:lang w:val="sq-AL"/>
        </w:rPr>
      </w:pPr>
    </w:p>
    <w:p w:rsidR="001A37DB" w:rsidRPr="00AE79AD" w:rsidRDefault="001A37DB" w:rsidP="005B5DD9">
      <w:pPr>
        <w:pStyle w:val="Paragrafi"/>
        <w:rPr>
          <w:lang w:val="sq-AL"/>
        </w:rPr>
      </w:pPr>
    </w:p>
    <w:p w:rsidR="001A37DB" w:rsidRPr="00AE79AD" w:rsidRDefault="001A37DB" w:rsidP="005B5DD9">
      <w:pPr>
        <w:pStyle w:val="Paragrafi"/>
        <w:rPr>
          <w:lang w:val="sq-AL"/>
        </w:rPr>
      </w:pPr>
    </w:p>
    <w:p w:rsidR="001A37DB" w:rsidRPr="00AE79AD" w:rsidRDefault="001A37DB" w:rsidP="005B5DD9">
      <w:pPr>
        <w:pStyle w:val="Paragrafi"/>
        <w:rPr>
          <w:lang w:val="sq-AL"/>
        </w:rPr>
      </w:pPr>
    </w:p>
    <w:p w:rsidR="00D72D5C" w:rsidRPr="00AE79AD" w:rsidRDefault="00D72D5C" w:rsidP="005B5DD9">
      <w:pPr>
        <w:pStyle w:val="Paragrafi"/>
        <w:rPr>
          <w:lang w:val="sq-AL"/>
        </w:rPr>
        <w:sectPr w:rsidR="00D72D5C" w:rsidRPr="00AE79AD" w:rsidSect="000E48C7">
          <w:type w:val="continuous"/>
          <w:pgSz w:w="11907" w:h="16840" w:code="9"/>
          <w:pgMar w:top="851" w:right="851" w:bottom="851" w:left="851" w:header="1134" w:footer="1134" w:gutter="0"/>
          <w:pgNumType w:start="2459"/>
          <w:cols w:space="454"/>
          <w:docGrid w:linePitch="360"/>
        </w:sectPr>
      </w:pPr>
    </w:p>
    <w:p w:rsidR="00D72D5C" w:rsidRPr="00AE79AD" w:rsidRDefault="00D72D5C" w:rsidP="005B5DD9">
      <w:pPr>
        <w:pStyle w:val="Paragrafi"/>
        <w:rPr>
          <w:lang w:val="sq-AL"/>
        </w:rPr>
      </w:pPr>
    </w:p>
    <w:p w:rsidR="00D72D5C" w:rsidRPr="00AE79AD" w:rsidRDefault="00D72D5C" w:rsidP="005B5DD9">
      <w:pPr>
        <w:pStyle w:val="Paragrafi"/>
        <w:rPr>
          <w:lang w:val="sq-AL"/>
        </w:rPr>
      </w:pPr>
    </w:p>
    <w:p w:rsidR="00D72D5C" w:rsidRPr="00AE79AD" w:rsidRDefault="00D72D5C" w:rsidP="005B5DD9">
      <w:pPr>
        <w:pStyle w:val="Paragrafi"/>
        <w:rPr>
          <w:lang w:val="sq-AL"/>
        </w:rPr>
      </w:pPr>
    </w:p>
    <w:p w:rsidR="00D72D5C" w:rsidRPr="00AE79AD" w:rsidRDefault="00D72D5C" w:rsidP="005B5DD9">
      <w:pPr>
        <w:pStyle w:val="Paragrafi"/>
        <w:rPr>
          <w:lang w:val="sq-AL"/>
        </w:rPr>
      </w:pPr>
    </w:p>
    <w:p w:rsidR="00D72D5C" w:rsidRPr="00AE79AD" w:rsidRDefault="00D72D5C" w:rsidP="005B5DD9">
      <w:pPr>
        <w:pStyle w:val="Paragrafi"/>
        <w:rPr>
          <w:lang w:val="sq-AL"/>
        </w:rPr>
      </w:pPr>
    </w:p>
    <w:p w:rsidR="00D72D5C" w:rsidRPr="00AE79AD" w:rsidRDefault="00D72D5C" w:rsidP="005B5DD9">
      <w:pPr>
        <w:pStyle w:val="Paragrafi"/>
        <w:rPr>
          <w:lang w:val="sq-AL"/>
        </w:rPr>
      </w:pPr>
    </w:p>
    <w:p w:rsidR="00D72D5C" w:rsidRPr="00AE79AD" w:rsidRDefault="00D72D5C" w:rsidP="005B5DD9">
      <w:pPr>
        <w:pStyle w:val="Paragrafi"/>
        <w:rPr>
          <w:lang w:val="sq-AL"/>
        </w:rPr>
      </w:pPr>
    </w:p>
    <w:p w:rsidR="00D72D5C" w:rsidRPr="00AE79AD" w:rsidRDefault="00D72D5C" w:rsidP="005B5DD9">
      <w:pPr>
        <w:pStyle w:val="Paragrafi"/>
        <w:rPr>
          <w:lang w:val="sq-AL"/>
        </w:rPr>
      </w:pPr>
    </w:p>
    <w:p w:rsidR="00D72D5C" w:rsidRPr="00AE79AD" w:rsidRDefault="00D72D5C" w:rsidP="005B5DD9">
      <w:pPr>
        <w:pStyle w:val="Paragrafi"/>
        <w:rPr>
          <w:lang w:val="sq-AL"/>
        </w:rPr>
      </w:pPr>
    </w:p>
    <w:p w:rsidR="00D72D5C" w:rsidRPr="00AE79AD" w:rsidRDefault="00D72D5C" w:rsidP="005B5DD9">
      <w:pPr>
        <w:pStyle w:val="Paragrafi"/>
        <w:rPr>
          <w:lang w:val="sq-AL"/>
        </w:rPr>
      </w:pPr>
    </w:p>
    <w:p w:rsidR="00D72D5C" w:rsidRPr="00AE79AD" w:rsidRDefault="00D72D5C" w:rsidP="005B5DD9">
      <w:pPr>
        <w:pStyle w:val="Paragrafi"/>
        <w:rPr>
          <w:lang w:val="sq-AL"/>
        </w:rPr>
      </w:pPr>
    </w:p>
    <w:p w:rsidR="00D72D5C" w:rsidRPr="00AE79AD" w:rsidRDefault="00D72D5C" w:rsidP="005B5DD9">
      <w:pPr>
        <w:pStyle w:val="Paragrafi"/>
        <w:rPr>
          <w:lang w:val="sq-AL"/>
        </w:rPr>
      </w:pPr>
    </w:p>
    <w:p w:rsidR="00D72D5C" w:rsidRPr="00AE79AD" w:rsidRDefault="00D72D5C" w:rsidP="005B5DD9">
      <w:pPr>
        <w:pStyle w:val="Paragrafi"/>
        <w:rPr>
          <w:lang w:val="sq-AL"/>
        </w:rPr>
      </w:pPr>
    </w:p>
    <w:p w:rsidR="00D72D5C" w:rsidRPr="00AE79AD" w:rsidRDefault="00D72D5C" w:rsidP="005B5DD9">
      <w:pPr>
        <w:pStyle w:val="Paragrafi"/>
        <w:rPr>
          <w:lang w:val="sq-AL"/>
        </w:rPr>
      </w:pPr>
    </w:p>
    <w:p w:rsidR="00D72D5C" w:rsidRPr="00AE79AD" w:rsidRDefault="00D72D5C" w:rsidP="005B5DD9">
      <w:pPr>
        <w:pStyle w:val="Paragrafi"/>
        <w:rPr>
          <w:lang w:val="sq-AL"/>
        </w:rPr>
      </w:pPr>
    </w:p>
    <w:p w:rsidR="00D72D5C" w:rsidRPr="00AE79AD" w:rsidRDefault="00D72D5C" w:rsidP="005B5DD9">
      <w:pPr>
        <w:pStyle w:val="Paragrafi"/>
        <w:rPr>
          <w:lang w:val="sq-AL"/>
        </w:rPr>
      </w:pPr>
    </w:p>
    <w:p w:rsidR="00D72D5C" w:rsidRPr="00AE79AD" w:rsidRDefault="00D72D5C" w:rsidP="005B5DD9">
      <w:pPr>
        <w:pStyle w:val="Paragrafi"/>
        <w:rPr>
          <w:lang w:val="sq-AL"/>
        </w:rPr>
      </w:pPr>
    </w:p>
    <w:p w:rsidR="00D72D5C" w:rsidRPr="00AE79AD" w:rsidRDefault="00D72D5C" w:rsidP="005B5DD9">
      <w:pPr>
        <w:pStyle w:val="Paragrafi"/>
        <w:rPr>
          <w:lang w:val="sq-AL"/>
        </w:rPr>
      </w:pPr>
    </w:p>
    <w:p w:rsidR="00D72D5C" w:rsidRPr="00AE79AD" w:rsidRDefault="00D72D5C" w:rsidP="005B5DD9">
      <w:pPr>
        <w:pStyle w:val="Paragrafi"/>
        <w:rPr>
          <w:lang w:val="sq-AL"/>
        </w:rPr>
      </w:pPr>
    </w:p>
    <w:p w:rsidR="00D72D5C" w:rsidRPr="00AE79AD" w:rsidRDefault="00D72D5C" w:rsidP="005B5DD9">
      <w:pPr>
        <w:pStyle w:val="Paragrafi"/>
        <w:rPr>
          <w:lang w:val="sq-AL"/>
        </w:rPr>
      </w:pPr>
    </w:p>
    <w:p w:rsidR="00D72D5C" w:rsidRPr="00AE79AD" w:rsidRDefault="00D72D5C" w:rsidP="005B5DD9">
      <w:pPr>
        <w:pStyle w:val="Paragrafi"/>
        <w:rPr>
          <w:lang w:val="sq-AL"/>
        </w:rPr>
      </w:pPr>
    </w:p>
    <w:p w:rsidR="00D72D5C" w:rsidRPr="00AE79AD" w:rsidRDefault="00D72D5C" w:rsidP="005B5DD9">
      <w:pPr>
        <w:pStyle w:val="Paragrafi"/>
        <w:rPr>
          <w:lang w:val="sq-AL"/>
        </w:rPr>
      </w:pPr>
    </w:p>
    <w:p w:rsidR="00D72D5C" w:rsidRPr="00AE79AD" w:rsidRDefault="00D72D5C" w:rsidP="005B5DD9">
      <w:pPr>
        <w:pStyle w:val="Paragrafi"/>
        <w:rPr>
          <w:lang w:val="sq-AL"/>
        </w:rPr>
      </w:pPr>
    </w:p>
    <w:p w:rsidR="00D72D5C" w:rsidRPr="00AE79AD" w:rsidRDefault="00D72D5C" w:rsidP="005B5DD9">
      <w:pPr>
        <w:pStyle w:val="Paragrafi"/>
        <w:rPr>
          <w:lang w:val="sq-AL"/>
        </w:rPr>
      </w:pPr>
    </w:p>
    <w:p w:rsidR="00D72D5C" w:rsidRPr="00AE79AD" w:rsidRDefault="00D72D5C" w:rsidP="005B5DD9">
      <w:pPr>
        <w:pStyle w:val="Paragrafi"/>
        <w:rPr>
          <w:lang w:val="sq-AL"/>
        </w:rPr>
      </w:pPr>
    </w:p>
    <w:p w:rsidR="00D72D5C" w:rsidRPr="00AE79AD" w:rsidRDefault="00D72D5C" w:rsidP="005B5DD9">
      <w:pPr>
        <w:pStyle w:val="Paragrafi"/>
        <w:rPr>
          <w:lang w:val="sq-AL"/>
        </w:rPr>
      </w:pPr>
    </w:p>
    <w:p w:rsidR="00D72D5C" w:rsidRPr="00AE79AD" w:rsidRDefault="00D72D5C" w:rsidP="005B5DD9">
      <w:pPr>
        <w:pStyle w:val="Paragrafi"/>
        <w:rPr>
          <w:lang w:val="sq-AL"/>
        </w:rPr>
      </w:pPr>
    </w:p>
    <w:p w:rsidR="00D72D5C" w:rsidRPr="00AE79AD" w:rsidRDefault="00D72D5C" w:rsidP="005B5DD9">
      <w:pPr>
        <w:pStyle w:val="Paragrafi"/>
        <w:rPr>
          <w:lang w:val="sq-AL"/>
        </w:rPr>
      </w:pPr>
    </w:p>
    <w:p w:rsidR="00D72D5C" w:rsidRPr="00AE79AD" w:rsidRDefault="00D72D5C" w:rsidP="005B5DD9">
      <w:pPr>
        <w:pStyle w:val="Paragrafi"/>
        <w:rPr>
          <w:lang w:val="sq-AL"/>
        </w:rPr>
      </w:pPr>
    </w:p>
    <w:p w:rsidR="00D72D5C" w:rsidRPr="00AE79AD" w:rsidRDefault="00D72D5C" w:rsidP="005B5DD9">
      <w:pPr>
        <w:pStyle w:val="Paragrafi"/>
        <w:rPr>
          <w:lang w:val="sq-AL"/>
        </w:rPr>
      </w:pPr>
    </w:p>
    <w:p w:rsidR="00D72D5C" w:rsidRPr="00AE79AD" w:rsidRDefault="00D72D5C" w:rsidP="005B5DD9">
      <w:pPr>
        <w:pStyle w:val="Paragrafi"/>
        <w:rPr>
          <w:lang w:val="sq-AL"/>
        </w:rPr>
      </w:pPr>
    </w:p>
    <w:p w:rsidR="00D72D5C" w:rsidRPr="00AE79AD" w:rsidRDefault="00D72D5C" w:rsidP="005B5DD9">
      <w:pPr>
        <w:pStyle w:val="Paragrafi"/>
        <w:rPr>
          <w:lang w:val="sq-AL"/>
        </w:rPr>
      </w:pPr>
    </w:p>
    <w:p w:rsidR="00D72D5C" w:rsidRPr="00AE79AD" w:rsidRDefault="00D72D5C" w:rsidP="005B5DD9">
      <w:pPr>
        <w:pStyle w:val="Paragrafi"/>
        <w:rPr>
          <w:lang w:val="sq-AL"/>
        </w:rPr>
      </w:pPr>
    </w:p>
    <w:p w:rsidR="00D72D5C" w:rsidRPr="00AE79AD" w:rsidRDefault="00D72D5C" w:rsidP="005B5DD9">
      <w:pPr>
        <w:pStyle w:val="Paragrafi"/>
        <w:rPr>
          <w:lang w:val="sq-AL"/>
        </w:rPr>
      </w:pPr>
    </w:p>
    <w:p w:rsidR="00D72D5C" w:rsidRPr="00AE79AD" w:rsidRDefault="00D72D5C" w:rsidP="005B5DD9">
      <w:pPr>
        <w:pStyle w:val="Paragrafi"/>
        <w:rPr>
          <w:lang w:val="sq-AL"/>
        </w:rPr>
      </w:pPr>
    </w:p>
    <w:p w:rsidR="00D72D5C" w:rsidRPr="00AE79AD" w:rsidRDefault="00D72D5C" w:rsidP="005B5DD9">
      <w:pPr>
        <w:pStyle w:val="Paragrafi"/>
        <w:rPr>
          <w:lang w:val="sq-AL"/>
        </w:rPr>
      </w:pPr>
    </w:p>
    <w:p w:rsidR="00D72D5C" w:rsidRPr="00AE79AD" w:rsidRDefault="00D72D5C" w:rsidP="005B5DD9">
      <w:pPr>
        <w:pStyle w:val="Paragrafi"/>
        <w:rPr>
          <w:lang w:val="sq-AL"/>
        </w:rPr>
      </w:pPr>
    </w:p>
    <w:p w:rsidR="00D72D5C" w:rsidRPr="00AE79AD" w:rsidRDefault="00D72D5C" w:rsidP="005B5DD9">
      <w:pPr>
        <w:pStyle w:val="Paragrafi"/>
        <w:rPr>
          <w:lang w:val="sq-AL"/>
        </w:rPr>
      </w:pPr>
    </w:p>
    <w:p w:rsidR="00D72D5C" w:rsidRPr="00AE79AD" w:rsidRDefault="00D72D5C" w:rsidP="005B5DD9">
      <w:pPr>
        <w:pStyle w:val="Paragrafi"/>
        <w:rPr>
          <w:lang w:val="sq-AL"/>
        </w:rPr>
      </w:pPr>
    </w:p>
    <w:p w:rsidR="00D72D5C" w:rsidRPr="00AE79AD" w:rsidRDefault="00D72D5C" w:rsidP="005B5DD9">
      <w:pPr>
        <w:pStyle w:val="Paragrafi"/>
        <w:rPr>
          <w:lang w:val="sq-AL"/>
        </w:rPr>
      </w:pPr>
    </w:p>
    <w:p w:rsidR="00D72D5C" w:rsidRPr="00AE79AD" w:rsidRDefault="00D72D5C" w:rsidP="005B5DD9">
      <w:pPr>
        <w:pStyle w:val="Paragrafi"/>
        <w:rPr>
          <w:lang w:val="sq-AL"/>
        </w:rPr>
      </w:pPr>
    </w:p>
    <w:p w:rsidR="00D72D5C" w:rsidRPr="00AE79AD" w:rsidRDefault="00D72D5C" w:rsidP="005B5DD9">
      <w:pPr>
        <w:pStyle w:val="Paragrafi"/>
        <w:rPr>
          <w:lang w:val="sq-AL"/>
        </w:rPr>
      </w:pPr>
    </w:p>
    <w:p w:rsidR="00D72D5C" w:rsidRPr="00AE79AD" w:rsidRDefault="00D72D5C" w:rsidP="005B5DD9">
      <w:pPr>
        <w:pStyle w:val="Paragrafi"/>
        <w:rPr>
          <w:lang w:val="sq-AL"/>
        </w:rPr>
      </w:pPr>
    </w:p>
    <w:p w:rsidR="00D72D5C" w:rsidRPr="00AE79AD" w:rsidRDefault="00D72D5C" w:rsidP="005B5DD9">
      <w:pPr>
        <w:pStyle w:val="Paragrafi"/>
        <w:rPr>
          <w:lang w:val="sq-AL"/>
        </w:rPr>
      </w:pPr>
    </w:p>
    <w:p w:rsidR="00D72D5C" w:rsidRPr="00AE79AD" w:rsidRDefault="00D72D5C" w:rsidP="005B5DD9">
      <w:pPr>
        <w:pStyle w:val="Paragrafi"/>
        <w:rPr>
          <w:lang w:val="sq-AL"/>
        </w:rPr>
      </w:pPr>
    </w:p>
    <w:sectPr w:rsidR="00D72D5C" w:rsidRPr="00AE79AD" w:rsidSect="005B232B">
      <w:pgSz w:w="16840" w:h="11907" w:orient="landscape" w:code="9"/>
      <w:pgMar w:top="851" w:right="851" w:bottom="851" w:left="851" w:header="1134"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1C69" w:rsidRDefault="00FB1C69" w:rsidP="00D83D4C">
      <w:pPr>
        <w:spacing w:after="0" w:line="240" w:lineRule="auto"/>
      </w:pPr>
      <w:r>
        <w:separator/>
      </w:r>
    </w:p>
  </w:endnote>
  <w:endnote w:type="continuationSeparator" w:id="0">
    <w:p w:rsidR="00FB1C69" w:rsidRDefault="00FB1C69" w:rsidP="00D83D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Helvetica">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5DF2" w:rsidRPr="00DD2AC2" w:rsidRDefault="00EA5DF2" w:rsidP="00DD2AC2">
    <w:pPr>
      <w:spacing w:after="0" w:line="240" w:lineRule="auto"/>
      <w:ind w:firstLine="0"/>
      <w:rPr>
        <w:rFonts w:ascii="CG Times" w:hAnsi="CG Times"/>
        <w:sz w:val="21"/>
        <w:szCs w:val="21"/>
      </w:rPr>
    </w:pPr>
    <w:r w:rsidRPr="00DD2AC2">
      <w:rPr>
        <w:rFonts w:ascii="CG Times" w:hAnsi="CG Times"/>
        <w:sz w:val="21"/>
        <w:szCs w:val="21"/>
      </w:rPr>
      <w:fldChar w:fldCharType="begin"/>
    </w:r>
    <w:r w:rsidRPr="00DD2AC2">
      <w:rPr>
        <w:rFonts w:ascii="CG Times" w:hAnsi="CG Times"/>
        <w:sz w:val="21"/>
        <w:szCs w:val="21"/>
      </w:rPr>
      <w:instrText xml:space="preserve"> PAGE   \* MERGEFORMAT </w:instrText>
    </w:r>
    <w:r w:rsidRPr="00DD2AC2">
      <w:rPr>
        <w:rFonts w:ascii="CG Times" w:hAnsi="CG Times"/>
        <w:sz w:val="21"/>
        <w:szCs w:val="21"/>
      </w:rPr>
      <w:fldChar w:fldCharType="separate"/>
    </w:r>
    <w:r w:rsidR="00E24EBC">
      <w:rPr>
        <w:rFonts w:ascii="CG Times" w:hAnsi="CG Times"/>
        <w:noProof/>
        <w:sz w:val="21"/>
        <w:szCs w:val="21"/>
      </w:rPr>
      <w:t>2462</w:t>
    </w:r>
    <w:r w:rsidRPr="00DD2AC2">
      <w:rPr>
        <w:rFonts w:ascii="CG Times" w:hAnsi="CG Times"/>
        <w:sz w:val="21"/>
        <w:szCs w:val="21"/>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5DF2" w:rsidRPr="00DD2AC2" w:rsidRDefault="00EA5DF2" w:rsidP="00DD2AC2">
    <w:pPr>
      <w:spacing w:after="0" w:line="240" w:lineRule="auto"/>
      <w:ind w:firstLine="0"/>
      <w:jc w:val="right"/>
      <w:rPr>
        <w:rFonts w:ascii="CG Times" w:hAnsi="CG Times"/>
        <w:sz w:val="21"/>
        <w:szCs w:val="21"/>
      </w:rPr>
    </w:pPr>
    <w:r w:rsidRPr="00DD2AC2">
      <w:rPr>
        <w:rFonts w:ascii="CG Times" w:hAnsi="CG Times"/>
        <w:sz w:val="21"/>
        <w:szCs w:val="21"/>
      </w:rPr>
      <w:fldChar w:fldCharType="begin"/>
    </w:r>
    <w:r w:rsidRPr="00DD2AC2">
      <w:rPr>
        <w:rFonts w:ascii="CG Times" w:hAnsi="CG Times"/>
        <w:sz w:val="21"/>
        <w:szCs w:val="21"/>
      </w:rPr>
      <w:instrText xml:space="preserve"> PAGE   \* MERGEFORMAT </w:instrText>
    </w:r>
    <w:r w:rsidRPr="00DD2AC2">
      <w:rPr>
        <w:rFonts w:ascii="CG Times" w:hAnsi="CG Times"/>
        <w:sz w:val="21"/>
        <w:szCs w:val="21"/>
      </w:rPr>
      <w:fldChar w:fldCharType="separate"/>
    </w:r>
    <w:r w:rsidR="00E24EBC">
      <w:rPr>
        <w:rFonts w:ascii="CG Times" w:hAnsi="CG Times"/>
        <w:noProof/>
        <w:sz w:val="21"/>
        <w:szCs w:val="21"/>
      </w:rPr>
      <w:t>2463</w:t>
    </w:r>
    <w:r w:rsidRPr="00DD2AC2">
      <w:rPr>
        <w:rFonts w:ascii="CG Times" w:hAnsi="CG Times"/>
        <w:sz w:val="21"/>
        <w:szCs w:val="21"/>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1C69" w:rsidRDefault="00FB1C69" w:rsidP="00D83D4C">
      <w:pPr>
        <w:spacing w:after="0" w:line="240" w:lineRule="auto"/>
      </w:pPr>
      <w:r>
        <w:separator/>
      </w:r>
    </w:p>
  </w:footnote>
  <w:footnote w:type="continuationSeparator" w:id="0">
    <w:p w:rsidR="00FB1C69" w:rsidRDefault="00FB1C69" w:rsidP="00D83D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5DF2" w:rsidRDefault="00F942FE" w:rsidP="00890E6E">
    <w:pPr>
      <w:spacing w:after="0" w:line="240" w:lineRule="auto"/>
      <w:ind w:firstLine="0"/>
      <w:rPr>
        <w:rFonts w:ascii="CG Times" w:hAnsi="CG Times"/>
        <w:sz w:val="20"/>
        <w:szCs w:val="20"/>
      </w:rPr>
    </w:pPr>
    <w:r>
      <w:rPr>
        <w:rFonts w:ascii="CG Times" w:hAnsi="CG Times"/>
        <w:sz w:val="20"/>
        <w:szCs w:val="20"/>
      </w:rPr>
      <w:t>Fletore Zyrtare nr.66</w:t>
    </w:r>
    <w:r w:rsidR="00EA5DF2" w:rsidRPr="008A20B3">
      <w:rPr>
        <w:rFonts w:ascii="CG Times" w:hAnsi="CG Times"/>
        <w:sz w:val="20"/>
        <w:szCs w:val="20"/>
      </w:rPr>
      <w:t>, datë</w:t>
    </w:r>
    <w:r>
      <w:rPr>
        <w:rFonts w:ascii="CG Times" w:hAnsi="CG Times"/>
        <w:sz w:val="20"/>
        <w:szCs w:val="20"/>
      </w:rPr>
      <w:t xml:space="preserve"> 13 maj</w:t>
    </w:r>
    <w:r w:rsidR="00EA5DF2" w:rsidRPr="008A20B3">
      <w:rPr>
        <w:rFonts w:ascii="CG Times" w:hAnsi="CG Times"/>
        <w:sz w:val="20"/>
        <w:szCs w:val="20"/>
      </w:rPr>
      <w:t xml:space="preserve"> 2014</w:t>
    </w:r>
  </w:p>
  <w:p w:rsidR="00EA5DF2" w:rsidRPr="00045422" w:rsidRDefault="00EA5DF2" w:rsidP="007567B8">
    <w:pPr>
      <w:pBdr>
        <w:top w:val="single" w:sz="4" w:space="1" w:color="auto"/>
      </w:pBdr>
      <w:spacing w:after="0" w:line="240" w:lineRule="auto"/>
      <w:rPr>
        <w:rFonts w:ascii="CG Times" w:hAnsi="CG Times"/>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5DF2" w:rsidRDefault="00EA5DF2" w:rsidP="007567B8">
    <w:pPr>
      <w:spacing w:after="0" w:line="240" w:lineRule="auto"/>
      <w:jc w:val="right"/>
      <w:rPr>
        <w:rFonts w:ascii="CG Times" w:hAnsi="CG Times"/>
        <w:sz w:val="20"/>
        <w:szCs w:val="20"/>
      </w:rPr>
    </w:pPr>
    <w:r w:rsidRPr="008A20B3">
      <w:rPr>
        <w:rFonts w:ascii="CG Times" w:hAnsi="CG Times"/>
        <w:sz w:val="20"/>
        <w:szCs w:val="20"/>
      </w:rPr>
      <w:t>Fletor</w:t>
    </w:r>
    <w:r w:rsidR="00F942FE">
      <w:rPr>
        <w:rFonts w:ascii="CG Times" w:hAnsi="CG Times"/>
        <w:sz w:val="20"/>
        <w:szCs w:val="20"/>
      </w:rPr>
      <w:t>e Zyrtare nr.66</w:t>
    </w:r>
    <w:r>
      <w:rPr>
        <w:rFonts w:ascii="CG Times" w:hAnsi="CG Times"/>
        <w:sz w:val="20"/>
        <w:szCs w:val="20"/>
      </w:rPr>
      <w:t>, datë</w:t>
    </w:r>
    <w:r w:rsidR="00F942FE">
      <w:rPr>
        <w:rFonts w:ascii="CG Times" w:hAnsi="CG Times"/>
        <w:sz w:val="20"/>
        <w:szCs w:val="20"/>
      </w:rPr>
      <w:t xml:space="preserve"> 13 maj</w:t>
    </w:r>
    <w:r>
      <w:rPr>
        <w:rFonts w:ascii="CG Times" w:hAnsi="CG Times"/>
        <w:sz w:val="20"/>
        <w:szCs w:val="20"/>
      </w:rPr>
      <w:t xml:space="preserve"> 2014</w:t>
    </w:r>
  </w:p>
  <w:p w:rsidR="00EA5DF2" w:rsidRPr="00D72D5C" w:rsidRDefault="00EA5DF2" w:rsidP="007567B8">
    <w:pPr>
      <w:pBdr>
        <w:top w:val="single" w:sz="4" w:space="1" w:color="auto"/>
      </w:pBdr>
      <w:tabs>
        <w:tab w:val="center" w:pos="5102"/>
        <w:tab w:val="right" w:pos="10205"/>
      </w:tabs>
      <w:spacing w:after="0" w:line="240" w:lineRule="auto"/>
      <w:rPr>
        <w:rFonts w:ascii="CG Times" w:hAnsi="CG Times"/>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C74F1B"/>
    <w:multiLevelType w:val="hybridMultilevel"/>
    <w:tmpl w:val="66042222"/>
    <w:lvl w:ilvl="0" w:tplc="A94C6168">
      <w:start w:val="2"/>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0A144E25"/>
    <w:multiLevelType w:val="hybridMultilevel"/>
    <w:tmpl w:val="88325AE6"/>
    <w:lvl w:ilvl="0" w:tplc="F522BDA2">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
    <w:nsid w:val="0DC86142"/>
    <w:multiLevelType w:val="hybridMultilevel"/>
    <w:tmpl w:val="27FC4DA0"/>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upperRoman"/>
      <w:lvlText w:val="%3)"/>
      <w:lvlJc w:val="left"/>
      <w:pPr>
        <w:tabs>
          <w:tab w:val="num" w:pos="2700"/>
        </w:tabs>
        <w:ind w:left="2700" w:hanging="72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
    <w:nsid w:val="15D13914"/>
    <w:multiLevelType w:val="hybridMultilevel"/>
    <w:tmpl w:val="CE2AAFE0"/>
    <w:lvl w:ilvl="0" w:tplc="04090019">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4">
    <w:nsid w:val="20510CE4"/>
    <w:multiLevelType w:val="hybridMultilevel"/>
    <w:tmpl w:val="644C4270"/>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nsid w:val="226D75ED"/>
    <w:multiLevelType w:val="hybridMultilevel"/>
    <w:tmpl w:val="974006B0"/>
    <w:lvl w:ilvl="0" w:tplc="FFFFFFF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6">
    <w:nsid w:val="278A1946"/>
    <w:multiLevelType w:val="hybridMultilevel"/>
    <w:tmpl w:val="8B944806"/>
    <w:lvl w:ilvl="0" w:tplc="04090019">
      <w:start w:val="1"/>
      <w:numFmt w:val="lowerLetter"/>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7">
    <w:nsid w:val="285508D8"/>
    <w:multiLevelType w:val="hybridMultilevel"/>
    <w:tmpl w:val="0B0897BA"/>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
    <w:nsid w:val="3531569F"/>
    <w:multiLevelType w:val="hybridMultilevel"/>
    <w:tmpl w:val="0AEC4468"/>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upperRoman"/>
      <w:lvlText w:val="(%3)"/>
      <w:lvlJc w:val="left"/>
      <w:pPr>
        <w:tabs>
          <w:tab w:val="num" w:pos="2700"/>
        </w:tabs>
        <w:ind w:left="2700" w:hanging="72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9">
    <w:nsid w:val="36A06722"/>
    <w:multiLevelType w:val="hybridMultilevel"/>
    <w:tmpl w:val="83AC04D6"/>
    <w:lvl w:ilvl="0" w:tplc="FFFFFFFF">
      <w:start w:val="1"/>
      <w:numFmt w:val="decimal"/>
      <w:lvlText w:val="(%1)"/>
      <w:lvlJc w:val="left"/>
      <w:pPr>
        <w:tabs>
          <w:tab w:val="num" w:pos="1440"/>
        </w:tabs>
        <w:ind w:left="1440" w:hanging="360"/>
      </w:pPr>
    </w:lvl>
    <w:lvl w:ilvl="1" w:tplc="FFFFFFFF">
      <w:start w:val="1"/>
      <w:numFmt w:val="lowerLetter"/>
      <w:lvlText w:val="(%2)"/>
      <w:lvlJc w:val="left"/>
      <w:pPr>
        <w:tabs>
          <w:tab w:val="num" w:pos="2160"/>
        </w:tabs>
        <w:ind w:left="216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0">
    <w:nsid w:val="3BC959B5"/>
    <w:multiLevelType w:val="hybridMultilevel"/>
    <w:tmpl w:val="9446DB58"/>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1">
    <w:nsid w:val="40820346"/>
    <w:multiLevelType w:val="hybridMultilevel"/>
    <w:tmpl w:val="D1C04B82"/>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upperRoman"/>
      <w:lvlText w:val="(%3)"/>
      <w:lvlJc w:val="left"/>
      <w:pPr>
        <w:tabs>
          <w:tab w:val="num" w:pos="2700"/>
        </w:tabs>
        <w:ind w:left="2700" w:hanging="720"/>
      </w:pPr>
    </w:lvl>
    <w:lvl w:ilvl="3" w:tplc="FFFFFFFF">
      <w:start w:val="1"/>
      <w:numFmt w:val="lowerLetter"/>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
    <w:nsid w:val="44EA7613"/>
    <w:multiLevelType w:val="hybridMultilevel"/>
    <w:tmpl w:val="52783B32"/>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3">
    <w:nsid w:val="5E8B35C1"/>
    <w:multiLevelType w:val="hybridMultilevel"/>
    <w:tmpl w:val="66C89ACC"/>
    <w:lvl w:ilvl="0" w:tplc="E788CB94">
      <w:start w:val="5"/>
      <w:numFmt w:val="lowerLetter"/>
      <w:lvlText w:val="%1."/>
      <w:lvlJc w:val="left"/>
      <w:pPr>
        <w:ind w:left="2160" w:hanging="360"/>
      </w:pPr>
      <w:rPr>
        <w:rFonts w:hint="default"/>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14">
    <w:nsid w:val="5FF20E18"/>
    <w:multiLevelType w:val="hybridMultilevel"/>
    <w:tmpl w:val="F190C7BC"/>
    <w:lvl w:ilvl="0" w:tplc="0409000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upperRoman"/>
      <w:lvlText w:val="%3)"/>
      <w:lvlJc w:val="left"/>
      <w:pPr>
        <w:tabs>
          <w:tab w:val="num" w:pos="2700"/>
        </w:tabs>
        <w:ind w:left="2700" w:hanging="72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5">
    <w:nsid w:val="61DE4291"/>
    <w:multiLevelType w:val="hybridMultilevel"/>
    <w:tmpl w:val="06D43AFE"/>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6">
    <w:nsid w:val="66367295"/>
    <w:multiLevelType w:val="hybridMultilevel"/>
    <w:tmpl w:val="AE52026E"/>
    <w:lvl w:ilvl="0" w:tplc="4F8281A8">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7">
    <w:nsid w:val="67CB120E"/>
    <w:multiLevelType w:val="hybridMultilevel"/>
    <w:tmpl w:val="63EE391E"/>
    <w:lvl w:ilvl="0" w:tplc="0409000F">
      <w:start w:val="1"/>
      <w:numFmt w:val="decimal"/>
      <w:lvlText w:val="%1."/>
      <w:lvlJc w:val="left"/>
      <w:pPr>
        <w:tabs>
          <w:tab w:val="num" w:pos="1080"/>
        </w:tabs>
        <w:ind w:left="1080" w:hanging="360"/>
      </w:pPr>
    </w:lvl>
    <w:lvl w:ilvl="1" w:tplc="835A7CBC">
      <w:start w:val="1"/>
      <w:numFmt w:val="lowerLetter"/>
      <w:lvlText w:val="%2)"/>
      <w:lvlJc w:val="left"/>
      <w:pPr>
        <w:tabs>
          <w:tab w:val="num" w:pos="1800"/>
        </w:tabs>
        <w:ind w:left="1800" w:hanging="360"/>
      </w:pPr>
      <w:rPr>
        <w:rFonts w:hint="default"/>
      </w:r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8">
    <w:nsid w:val="68CD4E4E"/>
    <w:multiLevelType w:val="hybridMultilevel"/>
    <w:tmpl w:val="88A25768"/>
    <w:lvl w:ilvl="0" w:tplc="FFFFFFFF">
      <w:start w:val="1"/>
      <w:numFmt w:val="decimal"/>
      <w:lvlText w:val="(%1)"/>
      <w:lvlJc w:val="left"/>
      <w:pPr>
        <w:tabs>
          <w:tab w:val="num" w:pos="720"/>
        </w:tabs>
        <w:ind w:left="720" w:hanging="360"/>
      </w:pPr>
    </w:lvl>
    <w:lvl w:ilvl="1" w:tplc="786C2642">
      <w:start w:val="1"/>
      <w:numFmt w:val="decimal"/>
      <w:lvlText w:val="(%2)"/>
      <w:lvlJc w:val="left"/>
      <w:pPr>
        <w:tabs>
          <w:tab w:val="num" w:pos="1440"/>
        </w:tabs>
        <w:ind w:left="1440" w:hanging="360"/>
      </w:pPr>
    </w:lvl>
    <w:lvl w:ilvl="2" w:tplc="A2F05842">
      <w:start w:val="1"/>
      <w:numFmt w:val="lowerLetter"/>
      <w:lvlText w:val="(%3)"/>
      <w:lvlJc w:val="left"/>
      <w:pPr>
        <w:tabs>
          <w:tab w:val="num" w:pos="2340"/>
        </w:tabs>
        <w:ind w:left="234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num w:numId="1">
    <w:abstractNumId w:val="14"/>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6"/>
  </w:num>
  <w:num w:numId="13">
    <w:abstractNumId w:val="4"/>
  </w:num>
  <w:num w:numId="14">
    <w:abstractNumId w:val="3"/>
  </w:num>
  <w:num w:numId="15">
    <w:abstractNumId w:val="1"/>
  </w:num>
  <w:num w:numId="16">
    <w:abstractNumId w:val="16"/>
  </w:num>
  <w:num w:numId="17">
    <w:abstractNumId w:val="13"/>
  </w:num>
  <w:num w:numId="18">
    <w:abstractNumId w:val="17"/>
  </w:num>
  <w:num w:numId="19">
    <w:abstractNumId w:val="5"/>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83D4C"/>
    <w:rsid w:val="00010ABF"/>
    <w:rsid w:val="00045422"/>
    <w:rsid w:val="000462F8"/>
    <w:rsid w:val="00047CDC"/>
    <w:rsid w:val="00053285"/>
    <w:rsid w:val="00062541"/>
    <w:rsid w:val="000661C7"/>
    <w:rsid w:val="00067C3C"/>
    <w:rsid w:val="00074634"/>
    <w:rsid w:val="000762A2"/>
    <w:rsid w:val="000822E2"/>
    <w:rsid w:val="00085403"/>
    <w:rsid w:val="00097854"/>
    <w:rsid w:val="000A441C"/>
    <w:rsid w:val="000B5A4A"/>
    <w:rsid w:val="000C6604"/>
    <w:rsid w:val="000C668D"/>
    <w:rsid w:val="000D118B"/>
    <w:rsid w:val="000D68BA"/>
    <w:rsid w:val="000E48C7"/>
    <w:rsid w:val="000E6515"/>
    <w:rsid w:val="001263A6"/>
    <w:rsid w:val="00151EEF"/>
    <w:rsid w:val="0017702A"/>
    <w:rsid w:val="00185AC6"/>
    <w:rsid w:val="00185ED6"/>
    <w:rsid w:val="00192BCA"/>
    <w:rsid w:val="001979EF"/>
    <w:rsid w:val="001A07F7"/>
    <w:rsid w:val="001A37DB"/>
    <w:rsid w:val="001B08D3"/>
    <w:rsid w:val="001C1FB7"/>
    <w:rsid w:val="001D0E61"/>
    <w:rsid w:val="001D574E"/>
    <w:rsid w:val="001F004D"/>
    <w:rsid w:val="001F1478"/>
    <w:rsid w:val="001F1C72"/>
    <w:rsid w:val="001F2D12"/>
    <w:rsid w:val="001F632F"/>
    <w:rsid w:val="00211BAC"/>
    <w:rsid w:val="002169B7"/>
    <w:rsid w:val="00234AD2"/>
    <w:rsid w:val="0024090F"/>
    <w:rsid w:val="00241131"/>
    <w:rsid w:val="00242564"/>
    <w:rsid w:val="00251C5C"/>
    <w:rsid w:val="002521A3"/>
    <w:rsid w:val="002615F0"/>
    <w:rsid w:val="00262C1A"/>
    <w:rsid w:val="0029077F"/>
    <w:rsid w:val="002C23BF"/>
    <w:rsid w:val="002C4CC2"/>
    <w:rsid w:val="002E140D"/>
    <w:rsid w:val="002E1EB1"/>
    <w:rsid w:val="002F0685"/>
    <w:rsid w:val="002F53B7"/>
    <w:rsid w:val="00300AFB"/>
    <w:rsid w:val="003140FF"/>
    <w:rsid w:val="003336BD"/>
    <w:rsid w:val="0036067D"/>
    <w:rsid w:val="00363F7C"/>
    <w:rsid w:val="00366865"/>
    <w:rsid w:val="0037068D"/>
    <w:rsid w:val="00374398"/>
    <w:rsid w:val="00395EB5"/>
    <w:rsid w:val="003C4268"/>
    <w:rsid w:val="003C7E73"/>
    <w:rsid w:val="003E186D"/>
    <w:rsid w:val="003F6630"/>
    <w:rsid w:val="003F6771"/>
    <w:rsid w:val="00401D0F"/>
    <w:rsid w:val="00406E17"/>
    <w:rsid w:val="00425969"/>
    <w:rsid w:val="00431392"/>
    <w:rsid w:val="004571D1"/>
    <w:rsid w:val="00460795"/>
    <w:rsid w:val="00462F96"/>
    <w:rsid w:val="004807FA"/>
    <w:rsid w:val="004820AB"/>
    <w:rsid w:val="004964A0"/>
    <w:rsid w:val="004A3214"/>
    <w:rsid w:val="004B0C5D"/>
    <w:rsid w:val="004B59BA"/>
    <w:rsid w:val="004C4564"/>
    <w:rsid w:val="004D4F70"/>
    <w:rsid w:val="004F2743"/>
    <w:rsid w:val="0050150D"/>
    <w:rsid w:val="005239AA"/>
    <w:rsid w:val="00525C78"/>
    <w:rsid w:val="00541D6D"/>
    <w:rsid w:val="00553426"/>
    <w:rsid w:val="00556193"/>
    <w:rsid w:val="00560815"/>
    <w:rsid w:val="00573794"/>
    <w:rsid w:val="00577CBA"/>
    <w:rsid w:val="00583B1A"/>
    <w:rsid w:val="00584D76"/>
    <w:rsid w:val="005A1F24"/>
    <w:rsid w:val="005A4580"/>
    <w:rsid w:val="005B232B"/>
    <w:rsid w:val="005B5DD9"/>
    <w:rsid w:val="005C3A03"/>
    <w:rsid w:val="005C41C4"/>
    <w:rsid w:val="005C4F62"/>
    <w:rsid w:val="005D379B"/>
    <w:rsid w:val="005E322F"/>
    <w:rsid w:val="005E3502"/>
    <w:rsid w:val="005E52FC"/>
    <w:rsid w:val="005F1F3C"/>
    <w:rsid w:val="005F736A"/>
    <w:rsid w:val="00601476"/>
    <w:rsid w:val="0060277F"/>
    <w:rsid w:val="00607E94"/>
    <w:rsid w:val="00617A5D"/>
    <w:rsid w:val="00630F0C"/>
    <w:rsid w:val="006368F5"/>
    <w:rsid w:val="00651166"/>
    <w:rsid w:val="00653889"/>
    <w:rsid w:val="00666761"/>
    <w:rsid w:val="00671A00"/>
    <w:rsid w:val="0069795C"/>
    <w:rsid w:val="006A0204"/>
    <w:rsid w:val="006A3C0F"/>
    <w:rsid w:val="006B2871"/>
    <w:rsid w:val="006B34C8"/>
    <w:rsid w:val="006B65C9"/>
    <w:rsid w:val="006C31AA"/>
    <w:rsid w:val="006D0EDC"/>
    <w:rsid w:val="006D68C7"/>
    <w:rsid w:val="006E57E6"/>
    <w:rsid w:val="006F0529"/>
    <w:rsid w:val="006F6874"/>
    <w:rsid w:val="00703E52"/>
    <w:rsid w:val="00717CB1"/>
    <w:rsid w:val="007206DE"/>
    <w:rsid w:val="00720BE8"/>
    <w:rsid w:val="00724CED"/>
    <w:rsid w:val="0072589C"/>
    <w:rsid w:val="00737BBA"/>
    <w:rsid w:val="007407DE"/>
    <w:rsid w:val="00742D3C"/>
    <w:rsid w:val="00754E3C"/>
    <w:rsid w:val="007567B8"/>
    <w:rsid w:val="0076449E"/>
    <w:rsid w:val="00777376"/>
    <w:rsid w:val="00780FEE"/>
    <w:rsid w:val="00782994"/>
    <w:rsid w:val="00783C8B"/>
    <w:rsid w:val="00792FCF"/>
    <w:rsid w:val="007C3796"/>
    <w:rsid w:val="007C518B"/>
    <w:rsid w:val="007F4A8A"/>
    <w:rsid w:val="007F7566"/>
    <w:rsid w:val="0080086C"/>
    <w:rsid w:val="00811AD6"/>
    <w:rsid w:val="00812F62"/>
    <w:rsid w:val="00814DCA"/>
    <w:rsid w:val="0082606D"/>
    <w:rsid w:val="00833F50"/>
    <w:rsid w:val="00843824"/>
    <w:rsid w:val="00850AAF"/>
    <w:rsid w:val="0086006F"/>
    <w:rsid w:val="0087736A"/>
    <w:rsid w:val="00883F99"/>
    <w:rsid w:val="008861CA"/>
    <w:rsid w:val="00890E6E"/>
    <w:rsid w:val="008A20B3"/>
    <w:rsid w:val="008A2C82"/>
    <w:rsid w:val="008B3A03"/>
    <w:rsid w:val="008B7A30"/>
    <w:rsid w:val="008C39C2"/>
    <w:rsid w:val="008C605A"/>
    <w:rsid w:val="008D1469"/>
    <w:rsid w:val="008E6AB2"/>
    <w:rsid w:val="008F35CB"/>
    <w:rsid w:val="00907E39"/>
    <w:rsid w:val="00910EA5"/>
    <w:rsid w:val="009127A6"/>
    <w:rsid w:val="009245BA"/>
    <w:rsid w:val="00927A62"/>
    <w:rsid w:val="00935412"/>
    <w:rsid w:val="0094238A"/>
    <w:rsid w:val="009539CF"/>
    <w:rsid w:val="00971097"/>
    <w:rsid w:val="00980D7B"/>
    <w:rsid w:val="00983DCB"/>
    <w:rsid w:val="009927E1"/>
    <w:rsid w:val="009B0CB3"/>
    <w:rsid w:val="009B0FE5"/>
    <w:rsid w:val="009B5299"/>
    <w:rsid w:val="009E7FB8"/>
    <w:rsid w:val="00A01003"/>
    <w:rsid w:val="00A0325B"/>
    <w:rsid w:val="00A07918"/>
    <w:rsid w:val="00A12039"/>
    <w:rsid w:val="00A12C62"/>
    <w:rsid w:val="00A25ACB"/>
    <w:rsid w:val="00A33D61"/>
    <w:rsid w:val="00A358A3"/>
    <w:rsid w:val="00A44A53"/>
    <w:rsid w:val="00A45808"/>
    <w:rsid w:val="00A54577"/>
    <w:rsid w:val="00A5459C"/>
    <w:rsid w:val="00A77057"/>
    <w:rsid w:val="00A947CE"/>
    <w:rsid w:val="00A97D95"/>
    <w:rsid w:val="00AA0217"/>
    <w:rsid w:val="00AA45C4"/>
    <w:rsid w:val="00AB060B"/>
    <w:rsid w:val="00AB7BAA"/>
    <w:rsid w:val="00AC4588"/>
    <w:rsid w:val="00AE169A"/>
    <w:rsid w:val="00AE7840"/>
    <w:rsid w:val="00AE79AD"/>
    <w:rsid w:val="00B0606B"/>
    <w:rsid w:val="00B12829"/>
    <w:rsid w:val="00B315ED"/>
    <w:rsid w:val="00B31C30"/>
    <w:rsid w:val="00B46A51"/>
    <w:rsid w:val="00B6553E"/>
    <w:rsid w:val="00B703C2"/>
    <w:rsid w:val="00B73035"/>
    <w:rsid w:val="00B77161"/>
    <w:rsid w:val="00B80F04"/>
    <w:rsid w:val="00B91191"/>
    <w:rsid w:val="00BB1B3A"/>
    <w:rsid w:val="00BC19D2"/>
    <w:rsid w:val="00BD5287"/>
    <w:rsid w:val="00BD6878"/>
    <w:rsid w:val="00BF0EAB"/>
    <w:rsid w:val="00BF1CA1"/>
    <w:rsid w:val="00BF2101"/>
    <w:rsid w:val="00BF7D9C"/>
    <w:rsid w:val="00C00CF0"/>
    <w:rsid w:val="00C15188"/>
    <w:rsid w:val="00C17B00"/>
    <w:rsid w:val="00C36FBB"/>
    <w:rsid w:val="00C37A79"/>
    <w:rsid w:val="00C411FA"/>
    <w:rsid w:val="00C53AF5"/>
    <w:rsid w:val="00C54753"/>
    <w:rsid w:val="00C65813"/>
    <w:rsid w:val="00C72404"/>
    <w:rsid w:val="00C74773"/>
    <w:rsid w:val="00C93A82"/>
    <w:rsid w:val="00C9668A"/>
    <w:rsid w:val="00CA296C"/>
    <w:rsid w:val="00CB6ACC"/>
    <w:rsid w:val="00CC20D9"/>
    <w:rsid w:val="00CC5362"/>
    <w:rsid w:val="00CD000B"/>
    <w:rsid w:val="00CE36DF"/>
    <w:rsid w:val="00CF2ECD"/>
    <w:rsid w:val="00D14E01"/>
    <w:rsid w:val="00D21A0F"/>
    <w:rsid w:val="00D23059"/>
    <w:rsid w:val="00D327BF"/>
    <w:rsid w:val="00D32D18"/>
    <w:rsid w:val="00D416DE"/>
    <w:rsid w:val="00D51816"/>
    <w:rsid w:val="00D72D5C"/>
    <w:rsid w:val="00D778DB"/>
    <w:rsid w:val="00D83D4C"/>
    <w:rsid w:val="00D85C39"/>
    <w:rsid w:val="00D934DD"/>
    <w:rsid w:val="00D94E0C"/>
    <w:rsid w:val="00DA0892"/>
    <w:rsid w:val="00DA1DC0"/>
    <w:rsid w:val="00DB06BF"/>
    <w:rsid w:val="00DB30F8"/>
    <w:rsid w:val="00DC36A5"/>
    <w:rsid w:val="00DC4750"/>
    <w:rsid w:val="00DC61E1"/>
    <w:rsid w:val="00DC6F89"/>
    <w:rsid w:val="00DD221A"/>
    <w:rsid w:val="00DD2AC2"/>
    <w:rsid w:val="00DD7888"/>
    <w:rsid w:val="00DE45BB"/>
    <w:rsid w:val="00E068EC"/>
    <w:rsid w:val="00E21292"/>
    <w:rsid w:val="00E24EBC"/>
    <w:rsid w:val="00E26B02"/>
    <w:rsid w:val="00E3779E"/>
    <w:rsid w:val="00E41608"/>
    <w:rsid w:val="00E4612C"/>
    <w:rsid w:val="00E500CC"/>
    <w:rsid w:val="00E66507"/>
    <w:rsid w:val="00EA5DF2"/>
    <w:rsid w:val="00EA64D9"/>
    <w:rsid w:val="00EB6431"/>
    <w:rsid w:val="00EC08BC"/>
    <w:rsid w:val="00EC3DCD"/>
    <w:rsid w:val="00EE3571"/>
    <w:rsid w:val="00EF252F"/>
    <w:rsid w:val="00EF3CDC"/>
    <w:rsid w:val="00F013DD"/>
    <w:rsid w:val="00F02292"/>
    <w:rsid w:val="00F1551E"/>
    <w:rsid w:val="00F327D9"/>
    <w:rsid w:val="00F3570F"/>
    <w:rsid w:val="00F45CC1"/>
    <w:rsid w:val="00F52BA6"/>
    <w:rsid w:val="00F614DA"/>
    <w:rsid w:val="00F662E6"/>
    <w:rsid w:val="00F72585"/>
    <w:rsid w:val="00F7380B"/>
    <w:rsid w:val="00F82870"/>
    <w:rsid w:val="00F83BD6"/>
    <w:rsid w:val="00F85F0B"/>
    <w:rsid w:val="00F942FE"/>
    <w:rsid w:val="00FA2691"/>
    <w:rsid w:val="00FB1C69"/>
    <w:rsid w:val="00FD7F67"/>
    <w:rsid w:val="00FE0089"/>
    <w:rsid w:val="00FF27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chartTrackingRefBased/>
  <w15:docId w15:val="{9EFE8BF9-3920-492E-A9EA-E5CF0E40B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3502"/>
    <w:pPr>
      <w:spacing w:after="200" w:line="276" w:lineRule="auto"/>
      <w:ind w:firstLine="284"/>
      <w:jc w:val="both"/>
    </w:pPr>
    <w:rPr>
      <w:sz w:val="22"/>
      <w:szCs w:val="22"/>
      <w:lang w:val="en-US" w:eastAsia="en-US"/>
    </w:rPr>
  </w:style>
  <w:style w:type="paragraph" w:styleId="Heading1">
    <w:name w:val="heading 1"/>
    <w:aliases w:val="Heading 1 Char1,Heading 1 Char1 Char,Heading 1 Char Char Char"/>
    <w:basedOn w:val="Normal"/>
    <w:next w:val="Normal"/>
    <w:link w:val="Heading1Char"/>
    <w:uiPriority w:val="99"/>
    <w:qFormat/>
    <w:rsid w:val="00BB1B3A"/>
    <w:pPr>
      <w:keepNext/>
      <w:spacing w:before="240" w:after="60" w:line="240" w:lineRule="auto"/>
      <w:outlineLvl w:val="0"/>
    </w:pPr>
    <w:rPr>
      <w:rFonts w:ascii="Arial" w:eastAsia="MS Mincho" w:hAnsi="Arial"/>
      <w:b/>
      <w:bCs/>
      <w:kern w:val="32"/>
      <w:sz w:val="32"/>
      <w:szCs w:val="32"/>
      <w:lang w:val="x-none" w:eastAsia="x-none"/>
    </w:rPr>
  </w:style>
  <w:style w:type="paragraph" w:styleId="Heading2">
    <w:name w:val="heading 2"/>
    <w:basedOn w:val="Normal"/>
    <w:next w:val="Normal"/>
    <w:link w:val="Heading2Char1"/>
    <w:uiPriority w:val="9"/>
    <w:qFormat/>
    <w:rsid w:val="00BB1B3A"/>
    <w:pPr>
      <w:spacing w:before="200" w:after="0" w:line="240" w:lineRule="auto"/>
      <w:outlineLvl w:val="1"/>
    </w:pPr>
    <w:rPr>
      <w:rFonts w:ascii="Cambria" w:eastAsia="MS Mincho" w:hAnsi="Cambria"/>
      <w:b/>
      <w:bCs/>
      <w:sz w:val="26"/>
      <w:szCs w:val="26"/>
      <w:lang w:val="x-none" w:eastAsia="x-none"/>
    </w:rPr>
  </w:style>
  <w:style w:type="paragraph" w:styleId="Heading3">
    <w:name w:val="heading 3"/>
    <w:basedOn w:val="Normal"/>
    <w:next w:val="Normal"/>
    <w:link w:val="Heading3Char1"/>
    <w:qFormat/>
    <w:rsid w:val="00BB1B3A"/>
    <w:pPr>
      <w:spacing w:before="200" w:after="0" w:line="271" w:lineRule="auto"/>
      <w:outlineLvl w:val="2"/>
    </w:pPr>
    <w:rPr>
      <w:rFonts w:ascii="Cambria" w:eastAsia="MS Mincho" w:hAnsi="Cambria"/>
      <w:b/>
      <w:bCs/>
      <w:sz w:val="24"/>
      <w:szCs w:val="24"/>
      <w:lang w:val="x-none" w:eastAsia="x-none"/>
    </w:rPr>
  </w:style>
  <w:style w:type="paragraph" w:styleId="Heading4">
    <w:name w:val="heading 4"/>
    <w:basedOn w:val="Normal"/>
    <w:next w:val="Normal"/>
    <w:link w:val="Heading4Char"/>
    <w:qFormat/>
    <w:rsid w:val="00BB1B3A"/>
    <w:pPr>
      <w:spacing w:before="200" w:after="0" w:line="240" w:lineRule="auto"/>
      <w:outlineLvl w:val="3"/>
    </w:pPr>
    <w:rPr>
      <w:rFonts w:ascii="Cambria" w:eastAsia="MS Mincho" w:hAnsi="Cambria"/>
      <w:b/>
      <w:bCs/>
      <w:i/>
      <w:iCs/>
      <w:sz w:val="24"/>
      <w:szCs w:val="24"/>
      <w:lang w:val="x-none" w:eastAsia="x-none"/>
    </w:rPr>
  </w:style>
  <w:style w:type="paragraph" w:styleId="Heading5">
    <w:name w:val="heading 5"/>
    <w:basedOn w:val="Normal"/>
    <w:next w:val="Normal"/>
    <w:link w:val="Heading5Char"/>
    <w:qFormat/>
    <w:rsid w:val="00BB1B3A"/>
    <w:pPr>
      <w:spacing w:before="200" w:after="0" w:line="240" w:lineRule="auto"/>
      <w:outlineLvl w:val="4"/>
    </w:pPr>
    <w:rPr>
      <w:rFonts w:ascii="Cambria" w:eastAsia="MS Mincho" w:hAnsi="Cambria"/>
      <w:b/>
      <w:bCs/>
      <w:color w:val="7F7F7F"/>
      <w:sz w:val="24"/>
      <w:szCs w:val="24"/>
      <w:lang w:val="x-none" w:eastAsia="x-none"/>
    </w:rPr>
  </w:style>
  <w:style w:type="paragraph" w:styleId="Heading6">
    <w:name w:val="heading 6"/>
    <w:basedOn w:val="Normal"/>
    <w:next w:val="Normal"/>
    <w:link w:val="Heading6Char"/>
    <w:qFormat/>
    <w:rsid w:val="00BB1B3A"/>
    <w:pPr>
      <w:spacing w:after="0" w:line="271" w:lineRule="auto"/>
      <w:outlineLvl w:val="5"/>
    </w:pPr>
    <w:rPr>
      <w:rFonts w:ascii="Cambria" w:eastAsia="MS Mincho" w:hAnsi="Cambria"/>
      <w:b/>
      <w:bCs/>
      <w:i/>
      <w:iCs/>
      <w:color w:val="7F7F7F"/>
      <w:sz w:val="24"/>
      <w:szCs w:val="24"/>
      <w:lang w:val="x-none" w:eastAsia="x-none"/>
    </w:rPr>
  </w:style>
  <w:style w:type="paragraph" w:styleId="Heading7">
    <w:name w:val="heading 7"/>
    <w:basedOn w:val="Normal"/>
    <w:next w:val="Normal"/>
    <w:link w:val="Heading7Char"/>
    <w:qFormat/>
    <w:rsid w:val="00BB1B3A"/>
    <w:pPr>
      <w:spacing w:after="0" w:line="240" w:lineRule="auto"/>
      <w:outlineLvl w:val="6"/>
    </w:pPr>
    <w:rPr>
      <w:rFonts w:ascii="Cambria" w:eastAsia="MS Mincho" w:hAnsi="Cambria"/>
      <w:i/>
      <w:iCs/>
      <w:sz w:val="24"/>
      <w:szCs w:val="24"/>
      <w:lang w:val="x-none" w:eastAsia="x-none"/>
    </w:rPr>
  </w:style>
  <w:style w:type="paragraph" w:styleId="Heading8">
    <w:name w:val="heading 8"/>
    <w:aliases w:val="h"/>
    <w:basedOn w:val="Normal"/>
    <w:next w:val="Normal"/>
    <w:link w:val="Heading8Char"/>
    <w:qFormat/>
    <w:rsid w:val="00BB1B3A"/>
    <w:pPr>
      <w:spacing w:after="0" w:line="240" w:lineRule="auto"/>
      <w:outlineLvl w:val="7"/>
    </w:pPr>
    <w:rPr>
      <w:rFonts w:ascii="Cambria" w:eastAsia="MS Mincho" w:hAnsi="Cambria"/>
      <w:sz w:val="20"/>
      <w:szCs w:val="20"/>
      <w:lang w:val="x-none" w:eastAsia="x-none"/>
    </w:rPr>
  </w:style>
  <w:style w:type="paragraph" w:styleId="Heading9">
    <w:name w:val="heading 9"/>
    <w:basedOn w:val="Normal"/>
    <w:next w:val="Normal"/>
    <w:link w:val="Heading9Char"/>
    <w:uiPriority w:val="9"/>
    <w:qFormat/>
    <w:rsid w:val="00BB1B3A"/>
    <w:pPr>
      <w:spacing w:after="0" w:line="240" w:lineRule="auto"/>
      <w:outlineLvl w:val="8"/>
    </w:pPr>
    <w:rPr>
      <w:rFonts w:ascii="Cambria" w:eastAsia="MS Mincho" w:hAnsi="Cambria"/>
      <w:i/>
      <w:iCs/>
      <w:spacing w:val="5"/>
      <w:sz w:val="20"/>
      <w:szCs w:val="20"/>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40FF"/>
    <w:pPr>
      <w:tabs>
        <w:tab w:val="center" w:pos="4680"/>
        <w:tab w:val="right" w:pos="9360"/>
      </w:tabs>
    </w:pPr>
    <w:rPr>
      <w:lang w:val="x-none" w:eastAsia="x-none"/>
    </w:rPr>
  </w:style>
  <w:style w:type="character" w:customStyle="1" w:styleId="HeaderChar">
    <w:name w:val="Header Char"/>
    <w:link w:val="Header"/>
    <w:uiPriority w:val="99"/>
    <w:rsid w:val="003140FF"/>
    <w:rPr>
      <w:sz w:val="22"/>
      <w:szCs w:val="22"/>
    </w:rPr>
  </w:style>
  <w:style w:type="paragraph" w:styleId="Footer">
    <w:name w:val="footer"/>
    <w:basedOn w:val="Normal"/>
    <w:link w:val="FooterChar"/>
    <w:uiPriority w:val="99"/>
    <w:unhideWhenUsed/>
    <w:rsid w:val="003140FF"/>
    <w:pPr>
      <w:tabs>
        <w:tab w:val="center" w:pos="4680"/>
        <w:tab w:val="right" w:pos="9360"/>
      </w:tabs>
    </w:pPr>
    <w:rPr>
      <w:lang w:val="x-none" w:eastAsia="x-none"/>
    </w:rPr>
  </w:style>
  <w:style w:type="character" w:customStyle="1" w:styleId="FooterChar">
    <w:name w:val="Footer Char"/>
    <w:link w:val="Footer"/>
    <w:uiPriority w:val="99"/>
    <w:rsid w:val="003140FF"/>
    <w:rPr>
      <w:sz w:val="22"/>
      <w:szCs w:val="22"/>
    </w:rPr>
  </w:style>
  <w:style w:type="paragraph" w:styleId="BalloonText">
    <w:name w:val="Balloon Text"/>
    <w:basedOn w:val="Normal"/>
    <w:link w:val="BalloonTextChar"/>
    <w:uiPriority w:val="99"/>
    <w:unhideWhenUsed/>
    <w:rsid w:val="00AE7840"/>
    <w:pPr>
      <w:spacing w:after="0" w:line="240" w:lineRule="auto"/>
      <w:ind w:firstLine="0"/>
      <w:jc w:val="left"/>
    </w:pPr>
    <w:rPr>
      <w:rFonts w:ascii="Tahoma" w:eastAsia="Times New Roman" w:hAnsi="Tahoma"/>
      <w:sz w:val="16"/>
      <w:szCs w:val="16"/>
      <w:lang w:val="x-none" w:eastAsia="x-none"/>
    </w:rPr>
  </w:style>
  <w:style w:type="character" w:customStyle="1" w:styleId="BalloonTextChar">
    <w:name w:val="Balloon Text Char"/>
    <w:link w:val="BalloonText"/>
    <w:uiPriority w:val="99"/>
    <w:rsid w:val="00AE7840"/>
    <w:rPr>
      <w:rFonts w:ascii="Tahoma" w:eastAsia="Times New Roman" w:hAnsi="Tahoma" w:cs="Tahoma"/>
      <w:sz w:val="16"/>
      <w:szCs w:val="16"/>
    </w:rPr>
  </w:style>
  <w:style w:type="paragraph" w:customStyle="1" w:styleId="Akti">
    <w:name w:val="Akti"/>
    <w:link w:val="AktiChar"/>
    <w:rsid w:val="00242564"/>
    <w:pPr>
      <w:keepNext/>
      <w:widowControl w:val="0"/>
      <w:ind w:firstLine="284"/>
      <w:jc w:val="center"/>
      <w:outlineLvl w:val="0"/>
    </w:pPr>
    <w:rPr>
      <w:rFonts w:ascii="CG Times" w:eastAsia="MS Mincho" w:hAnsi="CG Times" w:cs="CG Times"/>
      <w:b/>
      <w:bCs/>
      <w:caps/>
      <w:color w:val="000000"/>
      <w:sz w:val="21"/>
      <w:szCs w:val="22"/>
      <w:lang w:eastAsia="en-US"/>
    </w:rPr>
  </w:style>
  <w:style w:type="paragraph" w:customStyle="1" w:styleId="Autoriteti">
    <w:name w:val="Autoriteti"/>
    <w:next w:val="Normal"/>
    <w:link w:val="AutoritetiChar"/>
    <w:rsid w:val="00780FEE"/>
    <w:pPr>
      <w:keepNext/>
      <w:widowControl w:val="0"/>
      <w:jc w:val="right"/>
    </w:pPr>
    <w:rPr>
      <w:rFonts w:ascii="CG Times" w:eastAsia="MS Mincho" w:hAnsi="CG Times" w:cs="CG Times"/>
      <w:caps/>
      <w:sz w:val="21"/>
      <w:szCs w:val="22"/>
      <w:lang w:eastAsia="en-US"/>
    </w:rPr>
  </w:style>
  <w:style w:type="paragraph" w:customStyle="1" w:styleId="AutoritetiEmer">
    <w:name w:val="Autoriteti_Emer"/>
    <w:next w:val="Normal"/>
    <w:link w:val="AutoritetiEmerChar"/>
    <w:rsid w:val="00780FEE"/>
    <w:pPr>
      <w:widowControl w:val="0"/>
      <w:jc w:val="right"/>
    </w:pPr>
    <w:rPr>
      <w:rFonts w:ascii="CG Times" w:eastAsia="MS Mincho" w:hAnsi="CG Times"/>
      <w:b/>
      <w:bCs/>
      <w:sz w:val="21"/>
      <w:szCs w:val="22"/>
      <w:lang w:eastAsia="en-US"/>
    </w:rPr>
  </w:style>
  <w:style w:type="paragraph" w:customStyle="1" w:styleId="NumriData">
    <w:name w:val="Numri_Data"/>
    <w:next w:val="Normal"/>
    <w:link w:val="NumriDataChar"/>
    <w:rsid w:val="00242564"/>
    <w:pPr>
      <w:keepNext/>
      <w:widowControl w:val="0"/>
      <w:ind w:firstLine="284"/>
      <w:jc w:val="center"/>
      <w:outlineLvl w:val="0"/>
    </w:pPr>
    <w:rPr>
      <w:rFonts w:ascii="CG Times" w:eastAsia="MS Mincho" w:hAnsi="CG Times" w:cs="CG Times"/>
      <w:b/>
      <w:bCs/>
      <w:sz w:val="21"/>
      <w:szCs w:val="22"/>
      <w:lang w:eastAsia="en-US"/>
    </w:rPr>
  </w:style>
  <w:style w:type="character" w:customStyle="1" w:styleId="NumriDataChar">
    <w:name w:val="Numri_Data Char"/>
    <w:link w:val="NumriData"/>
    <w:locked/>
    <w:rsid w:val="00242564"/>
    <w:rPr>
      <w:rFonts w:ascii="CG Times" w:eastAsia="MS Mincho" w:hAnsi="CG Times" w:cs="CG Times"/>
      <w:b/>
      <w:bCs/>
      <w:sz w:val="21"/>
      <w:szCs w:val="22"/>
      <w:lang w:val="en-GB" w:eastAsia="en-US" w:bidi="ar-SA"/>
    </w:rPr>
  </w:style>
  <w:style w:type="paragraph" w:customStyle="1" w:styleId="Paragrafi">
    <w:name w:val="Paragrafi"/>
    <w:link w:val="ParagrafiChar"/>
    <w:rsid w:val="00AE169A"/>
    <w:pPr>
      <w:widowControl w:val="0"/>
      <w:ind w:firstLine="284"/>
      <w:jc w:val="both"/>
    </w:pPr>
    <w:rPr>
      <w:rFonts w:ascii="CG Times" w:eastAsia="MS Mincho" w:hAnsi="CG Times" w:cs="CG Times"/>
      <w:sz w:val="21"/>
      <w:szCs w:val="22"/>
      <w:lang w:val="en-US" w:eastAsia="en-US"/>
    </w:rPr>
  </w:style>
  <w:style w:type="character" w:customStyle="1" w:styleId="ParagrafiChar">
    <w:name w:val="Paragrafi Char"/>
    <w:link w:val="Paragrafi"/>
    <w:locked/>
    <w:rsid w:val="00AE169A"/>
    <w:rPr>
      <w:rFonts w:ascii="CG Times" w:eastAsia="MS Mincho" w:hAnsi="CG Times" w:cs="CG Times"/>
      <w:sz w:val="21"/>
      <w:szCs w:val="22"/>
      <w:lang w:val="en-US" w:eastAsia="en-US" w:bidi="ar-SA"/>
    </w:rPr>
  </w:style>
  <w:style w:type="paragraph" w:customStyle="1" w:styleId="Titulli">
    <w:name w:val="Titulli"/>
    <w:next w:val="Normal"/>
    <w:link w:val="TitulliChar"/>
    <w:rsid w:val="009B5299"/>
    <w:pPr>
      <w:keepNext/>
      <w:widowControl w:val="0"/>
      <w:jc w:val="center"/>
      <w:outlineLvl w:val="1"/>
    </w:pPr>
    <w:rPr>
      <w:rFonts w:ascii="CG Times" w:eastAsia="MS Mincho" w:hAnsi="CG Times" w:cs="CG Times"/>
      <w:b/>
      <w:bCs/>
      <w:caps/>
      <w:sz w:val="21"/>
      <w:szCs w:val="22"/>
      <w:lang w:eastAsia="en-US"/>
    </w:rPr>
  </w:style>
  <w:style w:type="paragraph" w:customStyle="1" w:styleId="VENDOSI">
    <w:name w:val="VENDOSI"/>
    <w:next w:val="Normal"/>
    <w:link w:val="VENDOSIChar"/>
    <w:rsid w:val="009B5299"/>
    <w:pPr>
      <w:keepNext/>
      <w:widowControl w:val="0"/>
      <w:jc w:val="center"/>
    </w:pPr>
    <w:rPr>
      <w:rFonts w:ascii="CG Times" w:eastAsia="MS Mincho" w:hAnsi="CG Times" w:cs="CG Times"/>
      <w:caps/>
      <w:sz w:val="21"/>
      <w:szCs w:val="22"/>
      <w:lang w:eastAsia="en-US"/>
    </w:rPr>
  </w:style>
  <w:style w:type="character" w:customStyle="1" w:styleId="VENDOSIChar">
    <w:name w:val="VENDOSI Char"/>
    <w:link w:val="VENDOSI"/>
    <w:locked/>
    <w:rsid w:val="009B5299"/>
    <w:rPr>
      <w:rFonts w:ascii="CG Times" w:eastAsia="MS Mincho" w:hAnsi="CG Times" w:cs="CG Times"/>
      <w:caps/>
      <w:sz w:val="21"/>
      <w:szCs w:val="22"/>
      <w:lang w:val="en-GB" w:eastAsia="en-US" w:bidi="ar-SA"/>
    </w:rPr>
  </w:style>
  <w:style w:type="character" w:customStyle="1" w:styleId="TitulliChar">
    <w:name w:val="Titulli Char"/>
    <w:link w:val="Titulli"/>
    <w:rsid w:val="009B5299"/>
    <w:rPr>
      <w:rFonts w:ascii="CG Times" w:eastAsia="MS Mincho" w:hAnsi="CG Times" w:cs="CG Times"/>
      <w:b/>
      <w:bCs/>
      <w:caps/>
      <w:sz w:val="21"/>
      <w:szCs w:val="22"/>
      <w:lang w:val="en-GB" w:eastAsia="en-US" w:bidi="ar-SA"/>
    </w:rPr>
  </w:style>
  <w:style w:type="character" w:styleId="Hyperlink">
    <w:name w:val="Hyperlink"/>
    <w:uiPriority w:val="99"/>
    <w:unhideWhenUsed/>
    <w:rsid w:val="00AE7840"/>
    <w:rPr>
      <w:color w:val="0000FF"/>
      <w:u w:val="single"/>
    </w:rPr>
  </w:style>
  <w:style w:type="character" w:customStyle="1" w:styleId="AutoritetiChar">
    <w:name w:val="Autoriteti Char"/>
    <w:link w:val="Autoriteti"/>
    <w:locked/>
    <w:rsid w:val="00780FEE"/>
    <w:rPr>
      <w:rFonts w:ascii="CG Times" w:eastAsia="MS Mincho" w:hAnsi="CG Times" w:cs="CG Times"/>
      <w:caps/>
      <w:sz w:val="21"/>
      <w:szCs w:val="22"/>
      <w:lang w:val="en-GB" w:eastAsia="en-US" w:bidi="ar-SA"/>
    </w:rPr>
  </w:style>
  <w:style w:type="character" w:customStyle="1" w:styleId="AktiChar">
    <w:name w:val="Akti Char"/>
    <w:link w:val="Akti"/>
    <w:rsid w:val="00242564"/>
    <w:rPr>
      <w:rFonts w:ascii="CG Times" w:eastAsia="MS Mincho" w:hAnsi="CG Times" w:cs="CG Times"/>
      <w:b/>
      <w:bCs/>
      <w:caps/>
      <w:color w:val="000000"/>
      <w:sz w:val="21"/>
      <w:szCs w:val="22"/>
      <w:lang w:val="en-GB" w:eastAsia="en-US" w:bidi="ar-SA"/>
    </w:rPr>
  </w:style>
  <w:style w:type="character" w:customStyle="1" w:styleId="Heading1Char">
    <w:name w:val="Heading 1 Char"/>
    <w:aliases w:val="Heading 1 Char1 Char1,Heading 1 Char1 Char Char,Heading 1 Char Char Char Char"/>
    <w:link w:val="Heading1"/>
    <w:uiPriority w:val="99"/>
    <w:rsid w:val="00BB1B3A"/>
    <w:rPr>
      <w:rFonts w:ascii="Arial" w:eastAsia="MS Mincho" w:hAnsi="Arial" w:cs="Arial"/>
      <w:b/>
      <w:bCs/>
      <w:kern w:val="32"/>
      <w:sz w:val="32"/>
      <w:szCs w:val="32"/>
    </w:rPr>
  </w:style>
  <w:style w:type="character" w:customStyle="1" w:styleId="Heading2Char">
    <w:name w:val="Heading 2 Char"/>
    <w:uiPriority w:val="99"/>
    <w:rsid w:val="00BB1B3A"/>
    <w:rPr>
      <w:rFonts w:ascii="Cambria" w:eastAsia="Times New Roman" w:hAnsi="Cambria" w:cs="Times New Roman"/>
      <w:b/>
      <w:bCs/>
      <w:color w:val="4F81BD"/>
      <w:sz w:val="26"/>
      <w:szCs w:val="26"/>
    </w:rPr>
  </w:style>
  <w:style w:type="character" w:customStyle="1" w:styleId="Heading3Char">
    <w:name w:val="Heading 3 Char"/>
    <w:uiPriority w:val="9"/>
    <w:rsid w:val="00BB1B3A"/>
    <w:rPr>
      <w:rFonts w:ascii="Cambria" w:eastAsia="Times New Roman" w:hAnsi="Cambria" w:cs="Times New Roman"/>
      <w:b/>
      <w:bCs/>
      <w:color w:val="4F81BD"/>
    </w:rPr>
  </w:style>
  <w:style w:type="character" w:customStyle="1" w:styleId="Heading4Char">
    <w:name w:val="Heading 4 Char"/>
    <w:link w:val="Heading4"/>
    <w:rsid w:val="00BB1B3A"/>
    <w:rPr>
      <w:rFonts w:ascii="Cambria" w:eastAsia="MS Mincho" w:hAnsi="Cambria" w:cs="Cambria"/>
      <w:b/>
      <w:bCs/>
      <w:i/>
      <w:iCs/>
      <w:sz w:val="24"/>
      <w:szCs w:val="24"/>
    </w:rPr>
  </w:style>
  <w:style w:type="character" w:customStyle="1" w:styleId="Heading5Char">
    <w:name w:val="Heading 5 Char"/>
    <w:link w:val="Heading5"/>
    <w:rsid w:val="00BB1B3A"/>
    <w:rPr>
      <w:rFonts w:ascii="Cambria" w:eastAsia="MS Mincho" w:hAnsi="Cambria" w:cs="Cambria"/>
      <w:b/>
      <w:bCs/>
      <w:color w:val="7F7F7F"/>
      <w:sz w:val="24"/>
      <w:szCs w:val="24"/>
    </w:rPr>
  </w:style>
  <w:style w:type="character" w:customStyle="1" w:styleId="Heading6Char">
    <w:name w:val="Heading 6 Char"/>
    <w:link w:val="Heading6"/>
    <w:rsid w:val="00BB1B3A"/>
    <w:rPr>
      <w:rFonts w:ascii="Cambria" w:eastAsia="MS Mincho" w:hAnsi="Cambria" w:cs="Cambria"/>
      <w:b/>
      <w:bCs/>
      <w:i/>
      <w:iCs/>
      <w:color w:val="7F7F7F"/>
      <w:sz w:val="24"/>
      <w:szCs w:val="24"/>
    </w:rPr>
  </w:style>
  <w:style w:type="character" w:customStyle="1" w:styleId="Heading7Char">
    <w:name w:val="Heading 7 Char"/>
    <w:link w:val="Heading7"/>
    <w:rsid w:val="00BB1B3A"/>
    <w:rPr>
      <w:rFonts w:ascii="Cambria" w:eastAsia="MS Mincho" w:hAnsi="Cambria" w:cs="Cambria"/>
      <w:i/>
      <w:iCs/>
      <w:sz w:val="24"/>
      <w:szCs w:val="24"/>
    </w:rPr>
  </w:style>
  <w:style w:type="character" w:customStyle="1" w:styleId="Heading8Char">
    <w:name w:val="Heading 8 Char"/>
    <w:aliases w:val="h Char"/>
    <w:link w:val="Heading8"/>
    <w:rsid w:val="00BB1B3A"/>
    <w:rPr>
      <w:rFonts w:ascii="Cambria" w:eastAsia="MS Mincho" w:hAnsi="Cambria" w:cs="Cambria"/>
      <w:sz w:val="20"/>
      <w:szCs w:val="20"/>
    </w:rPr>
  </w:style>
  <w:style w:type="character" w:customStyle="1" w:styleId="Heading9Char">
    <w:name w:val="Heading 9 Char"/>
    <w:link w:val="Heading9"/>
    <w:uiPriority w:val="9"/>
    <w:rsid w:val="00BB1B3A"/>
    <w:rPr>
      <w:rFonts w:ascii="Cambria" w:eastAsia="MS Mincho" w:hAnsi="Cambria" w:cs="Cambria"/>
      <w:i/>
      <w:iCs/>
      <w:spacing w:val="5"/>
      <w:sz w:val="20"/>
      <w:szCs w:val="20"/>
    </w:rPr>
  </w:style>
  <w:style w:type="character" w:customStyle="1" w:styleId="Heading2Char1">
    <w:name w:val="Heading 2 Char1"/>
    <w:link w:val="Heading2"/>
    <w:uiPriority w:val="9"/>
    <w:locked/>
    <w:rsid w:val="00BB1B3A"/>
    <w:rPr>
      <w:rFonts w:ascii="Cambria" w:eastAsia="MS Mincho" w:hAnsi="Cambria" w:cs="Cambria"/>
      <w:b/>
      <w:bCs/>
      <w:sz w:val="26"/>
      <w:szCs w:val="26"/>
    </w:rPr>
  </w:style>
  <w:style w:type="character" w:customStyle="1" w:styleId="Heading3Char1">
    <w:name w:val="Heading 3 Char1"/>
    <w:link w:val="Heading3"/>
    <w:locked/>
    <w:rsid w:val="00BB1B3A"/>
    <w:rPr>
      <w:rFonts w:ascii="Cambria" w:eastAsia="MS Mincho" w:hAnsi="Cambria" w:cs="Cambria"/>
      <w:b/>
      <w:bCs/>
      <w:sz w:val="24"/>
      <w:szCs w:val="24"/>
    </w:rPr>
  </w:style>
  <w:style w:type="paragraph" w:styleId="ListParagraph">
    <w:name w:val="List Paragraph"/>
    <w:basedOn w:val="Normal"/>
    <w:uiPriority w:val="99"/>
    <w:qFormat/>
    <w:rsid w:val="00AE7840"/>
    <w:pPr>
      <w:ind w:left="720" w:firstLine="0"/>
      <w:contextualSpacing/>
      <w:jc w:val="left"/>
    </w:pPr>
    <w:rPr>
      <w:rFonts w:eastAsia="Times New Roman"/>
    </w:rPr>
  </w:style>
  <w:style w:type="paragraph" w:customStyle="1" w:styleId="ADDRESS">
    <w:name w:val="ADDRESS"/>
    <w:basedOn w:val="Normal"/>
    <w:rsid w:val="00BB1B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780FEE"/>
    <w:pPr>
      <w:jc w:val="both"/>
    </w:pPr>
    <w:rPr>
      <w:rFonts w:ascii="CG Times" w:eastAsia="MS Mincho" w:hAnsi="CG Times" w:cs="CG Times"/>
      <w:sz w:val="21"/>
      <w:szCs w:val="22"/>
      <w:lang w:eastAsia="en-US"/>
    </w:rPr>
  </w:style>
  <w:style w:type="paragraph" w:customStyle="1" w:styleId="AneksiNr">
    <w:name w:val="Aneksi_Nr"/>
    <w:next w:val="Normal"/>
    <w:rsid w:val="00780FEE"/>
    <w:pPr>
      <w:keepNext/>
      <w:widowControl w:val="0"/>
      <w:jc w:val="center"/>
    </w:pPr>
    <w:rPr>
      <w:rFonts w:ascii="CG Times" w:eastAsia="MS Mincho" w:hAnsi="CG Times" w:cs="CG Times"/>
      <w:caps/>
      <w:sz w:val="21"/>
      <w:szCs w:val="22"/>
      <w:lang w:eastAsia="en-US"/>
    </w:rPr>
  </w:style>
  <w:style w:type="paragraph" w:customStyle="1" w:styleId="AneksiTitull">
    <w:name w:val="Aneksi_Titull"/>
    <w:next w:val="Normal"/>
    <w:rsid w:val="00780FEE"/>
    <w:pPr>
      <w:jc w:val="center"/>
    </w:pPr>
    <w:rPr>
      <w:rFonts w:ascii="CG Times" w:eastAsia="MS Mincho" w:hAnsi="CG Times" w:cs="CG Times"/>
      <w:sz w:val="21"/>
      <w:szCs w:val="24"/>
      <w:lang w:eastAsia="en-US"/>
    </w:rPr>
  </w:style>
  <w:style w:type="paragraph" w:customStyle="1" w:styleId="akti0">
    <w:name w:val="akt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
    <w:name w:val="Baz_Ligj_Propozues"/>
    <w:rsid w:val="00780FEE"/>
    <w:pPr>
      <w:keepNext/>
      <w:widowControl w:val="0"/>
      <w:jc w:val="both"/>
    </w:pPr>
    <w:rPr>
      <w:rFonts w:ascii="CG Times" w:eastAsia="MS Mincho" w:hAnsi="CG Times" w:cs="CG Times"/>
      <w:color w:val="000000"/>
      <w:sz w:val="21"/>
      <w:szCs w:val="22"/>
      <w:lang w:eastAsia="en-US"/>
    </w:rPr>
  </w:style>
  <w:style w:type="paragraph" w:customStyle="1" w:styleId="numridata0">
    <w:name w:val="numridata"/>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aragrafi0">
    <w:name w:val="paragraf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ulli0">
    <w:name w:val="titull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
    <w:name w:val="neninr"/>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pple-converted-space">
    <w:name w:val="apple-converted-space"/>
    <w:basedOn w:val="DefaultParagraphFont"/>
    <w:rsid w:val="00BF7D9C"/>
  </w:style>
  <w:style w:type="paragraph" w:customStyle="1" w:styleId="autoriteti0">
    <w:name w:val="autoritet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itle">
    <w:name w:val="Title"/>
    <w:basedOn w:val="Normal"/>
    <w:link w:val="TitleChar"/>
    <w:qFormat/>
    <w:rsid w:val="00BF7D9C"/>
    <w:pPr>
      <w:spacing w:after="0" w:line="240" w:lineRule="auto"/>
      <w:ind w:firstLine="0"/>
      <w:jc w:val="center"/>
    </w:pPr>
    <w:rPr>
      <w:rFonts w:ascii="Times New Roman" w:eastAsia="Times New Roman" w:hAnsi="Times New Roman"/>
      <w:sz w:val="28"/>
      <w:szCs w:val="24"/>
      <w:lang w:val="x-none" w:eastAsia="x-none"/>
    </w:rPr>
  </w:style>
  <w:style w:type="character" w:customStyle="1" w:styleId="TitleChar">
    <w:name w:val="Title Char"/>
    <w:link w:val="Title"/>
    <w:rsid w:val="00BF7D9C"/>
    <w:rPr>
      <w:rFonts w:ascii="Times New Roman" w:eastAsia="Times New Roman" w:hAnsi="Times New Roman"/>
      <w:sz w:val="28"/>
      <w:szCs w:val="24"/>
    </w:rPr>
  </w:style>
  <w:style w:type="paragraph" w:styleId="Subtitle">
    <w:name w:val="Subtitle"/>
    <w:basedOn w:val="Normal"/>
    <w:link w:val="SubtitleChar"/>
    <w:qFormat/>
    <w:rsid w:val="00BF7D9C"/>
    <w:pPr>
      <w:spacing w:after="0" w:line="240" w:lineRule="auto"/>
      <w:ind w:firstLine="0"/>
      <w:jc w:val="center"/>
    </w:pPr>
    <w:rPr>
      <w:rFonts w:ascii="Times New Roman" w:eastAsia="Times New Roman" w:hAnsi="Times New Roman"/>
      <w:b/>
      <w:bCs/>
      <w:sz w:val="24"/>
      <w:szCs w:val="24"/>
      <w:lang w:val="it-IT" w:eastAsia="x-none"/>
    </w:rPr>
  </w:style>
  <w:style w:type="paragraph" w:customStyle="1" w:styleId="Figure">
    <w:name w:val="Figure"/>
    <w:next w:val="Normal"/>
    <w:rsid w:val="00BB1B3A"/>
    <w:pPr>
      <w:widowControl w:val="0"/>
      <w:ind w:firstLine="284"/>
      <w:jc w:val="both"/>
      <w:outlineLvl w:val="2"/>
    </w:pPr>
    <w:rPr>
      <w:rFonts w:ascii="CG Times" w:eastAsia="MS Mincho" w:hAnsi="CG Times" w:cs="CG Times"/>
      <w:sz w:val="22"/>
      <w:szCs w:val="22"/>
      <w:lang w:val="en-US" w:eastAsia="en-US"/>
    </w:rPr>
  </w:style>
  <w:style w:type="character" w:customStyle="1" w:styleId="SubtitleChar">
    <w:name w:val="Subtitle Char"/>
    <w:link w:val="Subtitle"/>
    <w:rsid w:val="00BF7D9C"/>
    <w:rPr>
      <w:rFonts w:ascii="Times New Roman" w:eastAsia="Times New Roman" w:hAnsi="Times New Roman"/>
      <w:b/>
      <w:bCs/>
      <w:sz w:val="24"/>
      <w:szCs w:val="24"/>
      <w:lang w:val="it-IT"/>
    </w:rPr>
  </w:style>
  <w:style w:type="paragraph" w:styleId="BodyText">
    <w:name w:val="Body Text"/>
    <w:basedOn w:val="Normal"/>
    <w:link w:val="BodyTextChar"/>
    <w:uiPriority w:val="99"/>
    <w:rsid w:val="00BF7D9C"/>
    <w:pPr>
      <w:spacing w:after="0" w:line="240" w:lineRule="auto"/>
      <w:ind w:firstLine="0"/>
      <w:jc w:val="left"/>
    </w:pPr>
    <w:rPr>
      <w:rFonts w:ascii="Times New Roman" w:eastAsia="Times New Roman" w:hAnsi="Times New Roman"/>
      <w:sz w:val="28"/>
      <w:szCs w:val="24"/>
      <w:lang w:val="x-none" w:eastAsia="x-none"/>
    </w:rPr>
  </w:style>
  <w:style w:type="character" w:customStyle="1" w:styleId="BodyTextChar">
    <w:name w:val="Body Text Char"/>
    <w:link w:val="BodyText"/>
    <w:uiPriority w:val="99"/>
    <w:rsid w:val="00BF7D9C"/>
    <w:rPr>
      <w:rFonts w:ascii="Times New Roman" w:eastAsia="Times New Roman" w:hAnsi="Times New Roman"/>
      <w:sz w:val="28"/>
      <w:szCs w:val="24"/>
      <w:lang w:val="x-none" w:eastAsia="x-none"/>
    </w:rPr>
  </w:style>
  <w:style w:type="paragraph" w:customStyle="1" w:styleId="Default">
    <w:name w:val="Default"/>
    <w:rsid w:val="00BF7D9C"/>
    <w:pPr>
      <w:widowControl w:val="0"/>
      <w:autoSpaceDE w:val="0"/>
      <w:autoSpaceDN w:val="0"/>
      <w:adjustRightInd w:val="0"/>
    </w:pPr>
    <w:rPr>
      <w:rFonts w:ascii="Times New Roman" w:eastAsia="Times New Roman" w:hAnsi="Times New Roman"/>
      <w:color w:val="000000"/>
      <w:sz w:val="24"/>
      <w:szCs w:val="24"/>
      <w:lang w:val="en-US" w:eastAsia="en-US"/>
    </w:rPr>
  </w:style>
  <w:style w:type="numbering" w:customStyle="1" w:styleId="NoList2">
    <w:name w:val="No List2"/>
    <w:next w:val="NoList"/>
    <w:uiPriority w:val="99"/>
    <w:semiHidden/>
    <w:unhideWhenUsed/>
    <w:rsid w:val="00FA2691"/>
  </w:style>
  <w:style w:type="paragraph" w:customStyle="1" w:styleId="Institucioni">
    <w:name w:val="Institucioni"/>
    <w:next w:val="Normal"/>
    <w:rsid w:val="00780FEE"/>
    <w:pPr>
      <w:keepNext/>
      <w:widowControl w:val="0"/>
      <w:jc w:val="center"/>
    </w:pPr>
    <w:rPr>
      <w:rFonts w:ascii="CG Times" w:eastAsia="MS Mincho" w:hAnsi="CG Times" w:cs="CG Times"/>
      <w:caps/>
      <w:sz w:val="21"/>
      <w:szCs w:val="22"/>
      <w:lang w:eastAsia="en-US"/>
    </w:rPr>
  </w:style>
  <w:style w:type="paragraph" w:customStyle="1" w:styleId="Kapakufund">
    <w:name w:val="Kapaku_fund"/>
    <w:next w:val="Normal"/>
    <w:rsid w:val="00780FEE"/>
    <w:pPr>
      <w:pageBreakBefore/>
      <w:jc w:val="both"/>
    </w:pPr>
    <w:rPr>
      <w:rFonts w:ascii="CG Times" w:eastAsia="MS Mincho" w:hAnsi="CG Times" w:cs="CG Times"/>
      <w:b/>
      <w:bCs/>
      <w:sz w:val="21"/>
      <w:szCs w:val="22"/>
      <w:lang w:val="en-US" w:eastAsia="en-US"/>
    </w:rPr>
  </w:style>
  <w:style w:type="paragraph" w:customStyle="1" w:styleId="KapitulliNr">
    <w:name w:val="Kapitulli_Nr"/>
    <w:rsid w:val="00780FEE"/>
    <w:pPr>
      <w:keepNext/>
      <w:widowControl w:val="0"/>
      <w:jc w:val="center"/>
    </w:pPr>
    <w:rPr>
      <w:rFonts w:ascii="CG Times" w:eastAsia="MS Mincho" w:hAnsi="CG Times" w:cs="CG Times"/>
      <w:caps/>
      <w:sz w:val="21"/>
      <w:szCs w:val="22"/>
      <w:lang w:eastAsia="en-US"/>
    </w:rPr>
  </w:style>
  <w:style w:type="paragraph" w:customStyle="1" w:styleId="KapitulliTitull">
    <w:name w:val="Kapitulli_Titull"/>
    <w:rsid w:val="00780FEE"/>
    <w:pPr>
      <w:keepNext/>
      <w:widowControl w:val="0"/>
      <w:jc w:val="center"/>
    </w:pPr>
    <w:rPr>
      <w:rFonts w:ascii="CG Times" w:eastAsia="MS Mincho" w:hAnsi="CG Times" w:cs="CG Times"/>
      <w:caps/>
      <w:sz w:val="21"/>
      <w:szCs w:val="22"/>
      <w:lang w:eastAsia="en-US"/>
    </w:rPr>
  </w:style>
  <w:style w:type="paragraph" w:customStyle="1" w:styleId="KreuNr">
    <w:name w:val="Kreu_Nr"/>
    <w:rsid w:val="00780FEE"/>
    <w:pPr>
      <w:keepNext/>
      <w:widowControl w:val="0"/>
      <w:jc w:val="center"/>
    </w:pPr>
    <w:rPr>
      <w:rFonts w:ascii="CG Times" w:eastAsia="MS Mincho" w:hAnsi="CG Times" w:cs="CG Times"/>
      <w:caps/>
      <w:sz w:val="21"/>
      <w:szCs w:val="22"/>
      <w:lang w:val="en-US" w:eastAsia="en-US"/>
    </w:rPr>
  </w:style>
  <w:style w:type="paragraph" w:customStyle="1" w:styleId="KreuTitull">
    <w:name w:val="Kreu_Titull"/>
    <w:next w:val="KapitulliTitull"/>
    <w:rsid w:val="00780FEE"/>
    <w:pPr>
      <w:keepNext/>
      <w:widowControl w:val="0"/>
      <w:jc w:val="center"/>
    </w:pPr>
    <w:rPr>
      <w:rFonts w:ascii="CG Times" w:eastAsia="MS Mincho" w:hAnsi="CG Times" w:cs="CG Times"/>
      <w:caps/>
      <w:sz w:val="21"/>
      <w:szCs w:val="22"/>
      <w:lang w:val="en-US" w:eastAsia="en-US"/>
    </w:rPr>
  </w:style>
  <w:style w:type="character" w:styleId="PageNumber">
    <w:name w:val="page number"/>
    <w:rsid w:val="00FA2691"/>
  </w:style>
  <w:style w:type="paragraph" w:customStyle="1" w:styleId="CM49">
    <w:name w:val="CM49"/>
    <w:basedOn w:val="Normal"/>
    <w:next w:val="Normal"/>
    <w:rsid w:val="00FA2691"/>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CM56">
    <w:name w:val="CM56"/>
    <w:basedOn w:val="Normal"/>
    <w:next w:val="Normal"/>
    <w:rsid w:val="00FA2691"/>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FA2691"/>
    <w:rPr>
      <w:rFonts w:ascii="Helvetica" w:hAnsi="Helvetica" w:cs="Helvetica"/>
      <w:lang w:val="sq-AL"/>
    </w:rPr>
  </w:style>
  <w:style w:type="paragraph" w:customStyle="1" w:styleId="CM57">
    <w:name w:val="CM57"/>
    <w:basedOn w:val="Normal"/>
    <w:next w:val="Normal"/>
    <w:rsid w:val="00FA2691"/>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FA2691"/>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table" w:customStyle="1" w:styleId="TableGrid1">
    <w:name w:val="Table Grid1"/>
    <w:basedOn w:val="TableNormal"/>
    <w:next w:val="TableGrid"/>
    <w:rsid w:val="00FA269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semiHidden/>
    <w:rsid w:val="00FA2691"/>
    <w:pPr>
      <w:spacing w:before="120" w:after="120" w:line="240" w:lineRule="auto"/>
      <w:ind w:firstLine="0"/>
      <w:jc w:val="left"/>
    </w:pPr>
    <w:rPr>
      <w:rFonts w:ascii="Times New Roman" w:eastAsia="Times New Roman" w:hAnsi="Times New Roman"/>
      <w:b/>
      <w:caps/>
      <w:sz w:val="20"/>
      <w:szCs w:val="20"/>
      <w:lang w:val="sq-AL"/>
    </w:rPr>
  </w:style>
  <w:style w:type="paragraph" w:customStyle="1" w:styleId="Ndryshimet">
    <w:name w:val="Ndryshimet"/>
    <w:next w:val="Normal"/>
    <w:rsid w:val="00780FEE"/>
    <w:pPr>
      <w:keepNext/>
      <w:widowControl w:val="0"/>
      <w:jc w:val="center"/>
    </w:pPr>
    <w:rPr>
      <w:rFonts w:ascii="CG Times" w:eastAsia="MS Mincho" w:hAnsi="CG Times" w:cs="CG Times"/>
      <w:i/>
      <w:iCs/>
      <w:sz w:val="21"/>
      <w:szCs w:val="22"/>
      <w:lang w:val="en-US" w:eastAsia="en-US"/>
    </w:rPr>
  </w:style>
  <w:style w:type="paragraph" w:customStyle="1" w:styleId="NeniNr0">
    <w:name w:val="Neni_Nr"/>
    <w:next w:val="Normal"/>
    <w:link w:val="NeniNrChar"/>
    <w:rsid w:val="009B5299"/>
    <w:pPr>
      <w:keepNext/>
      <w:widowControl w:val="0"/>
      <w:jc w:val="center"/>
    </w:pPr>
    <w:rPr>
      <w:rFonts w:ascii="CG Times" w:eastAsia="MS Mincho" w:hAnsi="CG Times" w:cs="CG Times"/>
      <w:sz w:val="21"/>
      <w:szCs w:val="22"/>
      <w:lang w:eastAsia="en-US"/>
    </w:rPr>
  </w:style>
  <w:style w:type="paragraph" w:customStyle="1" w:styleId="NeniTitull">
    <w:name w:val="Neni_Titull"/>
    <w:next w:val="Normal"/>
    <w:rsid w:val="009B5299"/>
    <w:pPr>
      <w:keepNext/>
      <w:widowControl w:val="0"/>
      <w:jc w:val="center"/>
      <w:outlineLvl w:val="2"/>
    </w:pPr>
    <w:rPr>
      <w:rFonts w:ascii="CG Times" w:eastAsia="MS Mincho" w:hAnsi="CG Times" w:cs="CG Times"/>
      <w:b/>
      <w:bCs/>
      <w:sz w:val="21"/>
      <w:szCs w:val="22"/>
      <w:lang w:eastAsia="en-US"/>
    </w:rPr>
  </w:style>
  <w:style w:type="paragraph" w:customStyle="1" w:styleId="NenkreuNr">
    <w:name w:val="Nenkreu_Nr"/>
    <w:rsid w:val="009B5299"/>
    <w:pPr>
      <w:keepNext/>
      <w:widowControl w:val="0"/>
      <w:jc w:val="center"/>
    </w:pPr>
    <w:rPr>
      <w:rFonts w:ascii="CG Times" w:eastAsia="MS Mincho" w:hAnsi="CG Times" w:cs="CG Times"/>
      <w:caps/>
      <w:sz w:val="21"/>
      <w:szCs w:val="22"/>
      <w:lang w:eastAsia="en-US"/>
    </w:rPr>
  </w:style>
  <w:style w:type="paragraph" w:customStyle="1" w:styleId="NenkreuTitull">
    <w:name w:val="Nenkreu_Titull"/>
    <w:rsid w:val="009B5299"/>
    <w:pPr>
      <w:jc w:val="center"/>
    </w:pPr>
    <w:rPr>
      <w:rFonts w:ascii="CG Times" w:eastAsia="MS Mincho" w:hAnsi="CG Times" w:cs="CG Times"/>
      <w:caps/>
      <w:sz w:val="21"/>
      <w:szCs w:val="22"/>
      <w:lang w:eastAsia="en-US"/>
    </w:rPr>
  </w:style>
  <w:style w:type="paragraph" w:styleId="TOC2">
    <w:name w:val="toc 2"/>
    <w:basedOn w:val="Normal"/>
    <w:next w:val="Normal"/>
    <w:autoRedefine/>
    <w:semiHidden/>
    <w:rsid w:val="00FA2691"/>
    <w:pPr>
      <w:tabs>
        <w:tab w:val="left" w:pos="540"/>
        <w:tab w:val="right" w:leader="dot" w:pos="9090"/>
      </w:tabs>
      <w:spacing w:before="100" w:after="100" w:line="240" w:lineRule="auto"/>
      <w:ind w:firstLine="0"/>
      <w:jc w:val="left"/>
    </w:pPr>
    <w:rPr>
      <w:rFonts w:ascii="Arial" w:eastAsia="Times New Roman" w:hAnsi="Arial" w:cs="Arial"/>
      <w:smallCaps/>
      <w:noProof/>
      <w:lang w:val="sq-AL"/>
    </w:rPr>
  </w:style>
  <w:style w:type="paragraph" w:styleId="TOC4">
    <w:name w:val="toc 4"/>
    <w:basedOn w:val="Normal"/>
    <w:next w:val="Normal"/>
    <w:autoRedefine/>
    <w:semiHidden/>
    <w:rsid w:val="00FA2691"/>
    <w:pPr>
      <w:spacing w:after="0" w:line="240" w:lineRule="auto"/>
      <w:ind w:left="660" w:firstLine="0"/>
      <w:jc w:val="left"/>
    </w:pPr>
    <w:rPr>
      <w:rFonts w:ascii="Times New Roman" w:eastAsia="Times New Roman" w:hAnsi="Times New Roman"/>
      <w:sz w:val="18"/>
      <w:szCs w:val="20"/>
      <w:lang w:val="sq-AL"/>
    </w:rPr>
  </w:style>
  <w:style w:type="paragraph" w:customStyle="1" w:styleId="note">
    <w:name w:val="note"/>
    <w:rsid w:val="00FA2691"/>
    <w:pPr>
      <w:spacing w:after="220"/>
      <w:ind w:left="864" w:right="288"/>
    </w:pPr>
    <w:rPr>
      <w:rFonts w:ascii="Arial Narrow" w:eastAsia="Times New Roman" w:hAnsi="Arial Narrow"/>
      <w:i/>
      <w:sz w:val="22"/>
      <w:lang w:val="sq-AL" w:eastAsia="en-US"/>
    </w:rPr>
  </w:style>
  <w:style w:type="paragraph" w:customStyle="1" w:styleId="StyleHeading6Bold">
    <w:name w:val="Style Heading 6 + Bold"/>
    <w:basedOn w:val="Heading6"/>
    <w:link w:val="StyleHeading6BoldChar"/>
    <w:rsid w:val="00FA2691"/>
    <w:pPr>
      <w:numPr>
        <w:ilvl w:val="5"/>
      </w:numPr>
      <w:spacing w:after="220" w:line="240" w:lineRule="auto"/>
      <w:ind w:left="1800" w:hanging="504"/>
      <w:jc w:val="left"/>
    </w:pPr>
    <w:rPr>
      <w:rFonts w:ascii="Arial Narrow" w:eastAsia="Times New Roman" w:hAnsi="Arial Narrow"/>
      <w:i w:val="0"/>
      <w:iCs w:val="0"/>
      <w:color w:val="auto"/>
      <w:sz w:val="22"/>
      <w:szCs w:val="22"/>
      <w:lang w:val="sq-AL"/>
    </w:rPr>
  </w:style>
  <w:style w:type="character" w:customStyle="1" w:styleId="StyleHeading6BoldChar">
    <w:name w:val="Style Heading 6 + Bold Char"/>
    <w:link w:val="StyleHeading6Bold"/>
    <w:rsid w:val="00FA2691"/>
    <w:rPr>
      <w:rFonts w:ascii="Arial Narrow" w:eastAsia="Times New Roman" w:hAnsi="Arial Narrow"/>
      <w:b/>
      <w:bCs/>
      <w:sz w:val="22"/>
      <w:szCs w:val="22"/>
      <w:lang w:val="sq-AL" w:eastAsia="x-none"/>
    </w:rPr>
  </w:style>
  <w:style w:type="paragraph" w:customStyle="1" w:styleId="tableheaders">
    <w:name w:val="table headers"/>
    <w:rsid w:val="00FA2691"/>
    <w:rPr>
      <w:rFonts w:ascii="Arial Narrow" w:eastAsia="Times New Roman" w:hAnsi="Arial Narrow"/>
      <w:b/>
      <w:sz w:val="22"/>
      <w:lang w:val="sq-AL" w:eastAsia="en-US"/>
    </w:rPr>
  </w:style>
  <w:style w:type="paragraph" w:customStyle="1" w:styleId="tablebody">
    <w:name w:val="table body"/>
    <w:basedOn w:val="tableheaders"/>
    <w:rsid w:val="00FA2691"/>
    <w:rPr>
      <w:b w:val="0"/>
    </w:rPr>
  </w:style>
  <w:style w:type="paragraph" w:styleId="PlainText">
    <w:name w:val="Plain Text"/>
    <w:basedOn w:val="Normal"/>
    <w:link w:val="PlainTextChar"/>
    <w:uiPriority w:val="99"/>
    <w:unhideWhenUsed/>
    <w:rsid w:val="00FA2691"/>
    <w:pPr>
      <w:spacing w:after="0" w:line="240" w:lineRule="auto"/>
      <w:ind w:firstLine="0"/>
      <w:jc w:val="left"/>
    </w:pPr>
    <w:rPr>
      <w:rFonts w:ascii="Consolas" w:hAnsi="Consolas"/>
      <w:sz w:val="21"/>
      <w:szCs w:val="21"/>
      <w:lang w:val="sq-AL" w:eastAsia="x-none"/>
    </w:rPr>
  </w:style>
  <w:style w:type="paragraph" w:customStyle="1" w:styleId="Pika">
    <w:name w:val="Pika"/>
    <w:next w:val="Normal"/>
    <w:autoRedefine/>
    <w:rsid w:val="009B5299"/>
    <w:pPr>
      <w:widowControl w:val="0"/>
      <w:jc w:val="both"/>
    </w:pPr>
    <w:rPr>
      <w:rFonts w:ascii="CG Times" w:eastAsia="MS Mincho" w:hAnsi="CG Times" w:cs="CG Times"/>
      <w:sz w:val="21"/>
      <w:szCs w:val="22"/>
      <w:lang w:val="en-US" w:eastAsia="en-US"/>
    </w:rPr>
  </w:style>
  <w:style w:type="paragraph" w:customStyle="1" w:styleId="PikeKreu">
    <w:name w:val="Pike_Kreu"/>
    <w:basedOn w:val="Heading1"/>
    <w:rsid w:val="009B5299"/>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9B5299"/>
    <w:pPr>
      <w:keepNext/>
      <w:widowControl w:val="0"/>
      <w:jc w:val="center"/>
    </w:pPr>
    <w:rPr>
      <w:rFonts w:ascii="CG Times" w:eastAsia="MS Mincho" w:hAnsi="CG Times" w:cs="CG Times"/>
      <w:caps/>
      <w:sz w:val="21"/>
      <w:szCs w:val="22"/>
      <w:lang w:eastAsia="en-US"/>
    </w:rPr>
  </w:style>
  <w:style w:type="paragraph" w:customStyle="1" w:styleId="PjesaTitull">
    <w:name w:val="Pjesa_Titull"/>
    <w:rsid w:val="009B5299"/>
    <w:pPr>
      <w:keepNext/>
      <w:widowControl w:val="0"/>
      <w:jc w:val="center"/>
    </w:pPr>
    <w:rPr>
      <w:rFonts w:ascii="CG Times" w:eastAsia="MS Mincho" w:hAnsi="CG Times" w:cs="CG Times"/>
      <w:caps/>
      <w:sz w:val="21"/>
      <w:szCs w:val="22"/>
      <w:lang w:eastAsia="en-US"/>
    </w:rPr>
  </w:style>
  <w:style w:type="character" w:customStyle="1" w:styleId="PlainTextChar">
    <w:name w:val="Plain Text Char"/>
    <w:link w:val="PlainText"/>
    <w:uiPriority w:val="99"/>
    <w:rsid w:val="00FA2691"/>
    <w:rPr>
      <w:rFonts w:ascii="Consolas" w:hAnsi="Consolas"/>
      <w:sz w:val="21"/>
      <w:szCs w:val="21"/>
      <w:lang w:val="sq-AL" w:eastAsia="x-none"/>
    </w:rPr>
  </w:style>
  <w:style w:type="paragraph" w:customStyle="1" w:styleId="Style1">
    <w:name w:val="Style1"/>
    <w:basedOn w:val="Normal"/>
    <w:qFormat/>
    <w:rsid w:val="00FA2691"/>
    <w:pPr>
      <w:spacing w:after="0" w:line="240" w:lineRule="auto"/>
      <w:ind w:firstLine="0"/>
      <w:jc w:val="center"/>
    </w:pPr>
    <w:rPr>
      <w:rFonts w:ascii="Times New Roman" w:eastAsia="Times New Roman" w:hAnsi="Times New Roman" w:cs="Arial"/>
      <w:b/>
      <w:sz w:val="24"/>
      <w:lang w:val="sq-AL"/>
    </w:rPr>
  </w:style>
  <w:style w:type="paragraph" w:customStyle="1" w:styleId="Shpallja">
    <w:name w:val="Shpallja"/>
    <w:rsid w:val="009B5299"/>
    <w:pPr>
      <w:widowControl w:val="0"/>
      <w:jc w:val="both"/>
    </w:pPr>
    <w:rPr>
      <w:rFonts w:ascii="CG Times" w:eastAsia="MS Mincho" w:hAnsi="CG Times" w:cs="CG Times"/>
      <w:b/>
      <w:bCs/>
      <w:color w:val="000000"/>
      <w:sz w:val="21"/>
      <w:szCs w:val="22"/>
      <w:lang w:val="sq-AL" w:eastAsia="en-US"/>
    </w:rPr>
  </w:style>
  <w:style w:type="paragraph" w:customStyle="1" w:styleId="StyleStyle1Bold">
    <w:name w:val="Style Style1 + Bold"/>
    <w:basedOn w:val="Style1"/>
    <w:rsid w:val="00FA2691"/>
    <w:rPr>
      <w:b w:val="0"/>
      <w:bCs/>
    </w:rPr>
  </w:style>
  <w:style w:type="paragraph" w:styleId="NoSpacing">
    <w:name w:val="No Spacing"/>
    <w:uiPriority w:val="99"/>
    <w:qFormat/>
    <w:rsid w:val="00FA2691"/>
    <w:rPr>
      <w:rFonts w:eastAsia="Times New Roman"/>
      <w:sz w:val="22"/>
      <w:szCs w:val="22"/>
      <w:lang w:val="sq-AL" w:eastAsia="en-US"/>
    </w:rPr>
  </w:style>
  <w:style w:type="paragraph" w:customStyle="1" w:styleId="CM1">
    <w:name w:val="CM1"/>
    <w:basedOn w:val="Default"/>
    <w:next w:val="Default"/>
    <w:uiPriority w:val="99"/>
    <w:rsid w:val="006B2871"/>
    <w:pPr>
      <w:widowControl/>
    </w:pPr>
    <w:rPr>
      <w:rFonts w:ascii="EUAlbertina" w:eastAsia="Calibri" w:hAnsi="EUAlbertina"/>
      <w:color w:val="auto"/>
    </w:rPr>
  </w:style>
  <w:style w:type="paragraph" w:customStyle="1" w:styleId="CM4">
    <w:name w:val="CM4"/>
    <w:basedOn w:val="Normal"/>
    <w:next w:val="Normal"/>
    <w:uiPriority w:val="99"/>
    <w:rsid w:val="006B2871"/>
    <w:pPr>
      <w:autoSpaceDE w:val="0"/>
      <w:autoSpaceDN w:val="0"/>
      <w:adjustRightInd w:val="0"/>
      <w:spacing w:after="0" w:line="240" w:lineRule="auto"/>
      <w:ind w:firstLine="0"/>
      <w:jc w:val="left"/>
    </w:pPr>
    <w:rPr>
      <w:rFonts w:ascii="EUAlbertina" w:eastAsia="Times New Roman" w:hAnsi="EUAlbertina"/>
      <w:sz w:val="24"/>
      <w:szCs w:val="24"/>
    </w:rPr>
  </w:style>
  <w:style w:type="character" w:customStyle="1" w:styleId="hps">
    <w:name w:val="hps"/>
    <w:rsid w:val="006B2871"/>
  </w:style>
  <w:style w:type="paragraph" w:customStyle="1" w:styleId="Tabele">
    <w:name w:val="Tabele"/>
    <w:rsid w:val="00BB1B3A"/>
    <w:pPr>
      <w:ind w:firstLine="284"/>
      <w:jc w:val="both"/>
    </w:pPr>
    <w:rPr>
      <w:rFonts w:ascii="CG Times" w:eastAsia="MS Mincho" w:hAnsi="CG Times" w:cs="CG Times"/>
      <w:sz w:val="22"/>
      <w:szCs w:val="22"/>
      <w:lang w:eastAsia="en-US"/>
    </w:rPr>
  </w:style>
  <w:style w:type="character" w:customStyle="1" w:styleId="atn">
    <w:name w:val="atn"/>
    <w:rsid w:val="006B2871"/>
  </w:style>
  <w:style w:type="paragraph" w:customStyle="1" w:styleId="CM3">
    <w:name w:val="CM3"/>
    <w:basedOn w:val="Normal"/>
    <w:next w:val="Normal"/>
    <w:uiPriority w:val="99"/>
    <w:rsid w:val="006B2871"/>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6B2871"/>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link w:val="DocumentMap"/>
    <w:rsid w:val="006B2871"/>
    <w:rPr>
      <w:rFonts w:ascii="Tahoma" w:eastAsia="Times New Roman" w:hAnsi="Tahoma" w:cs="Tahoma"/>
      <w:sz w:val="16"/>
      <w:szCs w:val="16"/>
      <w:lang w:val="sq-AL"/>
    </w:rPr>
  </w:style>
  <w:style w:type="paragraph" w:styleId="BodyTextIndent">
    <w:name w:val="Body Text Indent"/>
    <w:basedOn w:val="Normal"/>
    <w:link w:val="BodyTextIndentChar"/>
    <w:uiPriority w:val="99"/>
    <w:semiHidden/>
    <w:rsid w:val="00E66507"/>
    <w:pPr>
      <w:spacing w:after="0" w:line="240" w:lineRule="auto"/>
      <w:ind w:left="2160" w:hanging="360"/>
      <w:jc w:val="left"/>
    </w:pPr>
    <w:rPr>
      <w:rFonts w:ascii="Times New Roman" w:eastAsia="Times New Roman" w:hAnsi="Times New Roman"/>
      <w:sz w:val="24"/>
      <w:szCs w:val="24"/>
      <w:lang w:val="x-none" w:eastAsia="ru-RU"/>
    </w:rPr>
  </w:style>
  <w:style w:type="character" w:customStyle="1" w:styleId="BodyTextIndentChar">
    <w:name w:val="Body Text Indent Char"/>
    <w:link w:val="BodyTextIndent"/>
    <w:uiPriority w:val="99"/>
    <w:semiHidden/>
    <w:rsid w:val="00E66507"/>
    <w:rPr>
      <w:rFonts w:ascii="Times New Roman" w:eastAsia="Times New Roman" w:hAnsi="Times New Roman"/>
      <w:sz w:val="24"/>
      <w:szCs w:val="24"/>
      <w:lang w:eastAsia="ru-RU"/>
    </w:rPr>
  </w:style>
  <w:style w:type="paragraph" w:styleId="NormalWeb">
    <w:name w:val="Normal (Web)"/>
    <w:basedOn w:val="Normal"/>
    <w:uiPriority w:val="99"/>
    <w:semiHidden/>
    <w:unhideWhenUsed/>
    <w:rsid w:val="005B5DD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ulliNr">
    <w:name w:val="Titulli_Nr"/>
    <w:rsid w:val="009B5299"/>
    <w:pPr>
      <w:keepNext/>
      <w:widowControl w:val="0"/>
      <w:jc w:val="center"/>
    </w:pPr>
    <w:rPr>
      <w:rFonts w:ascii="CG Times" w:eastAsia="MS Mincho" w:hAnsi="CG Times" w:cs="CG Times"/>
      <w:caps/>
      <w:sz w:val="21"/>
      <w:szCs w:val="22"/>
      <w:lang w:eastAsia="en-US"/>
    </w:rPr>
  </w:style>
  <w:style w:type="paragraph" w:customStyle="1" w:styleId="TitulliTitull">
    <w:name w:val="Titulli_Titull"/>
    <w:link w:val="TitulliTitullChar"/>
    <w:rsid w:val="009B5299"/>
    <w:pPr>
      <w:keepNext/>
      <w:widowControl w:val="0"/>
      <w:jc w:val="center"/>
      <w:outlineLvl w:val="0"/>
    </w:pPr>
    <w:rPr>
      <w:rFonts w:ascii="CG Times" w:eastAsia="MS Mincho" w:hAnsi="CG Times" w:cs="CG Times"/>
      <w:caps/>
      <w:sz w:val="21"/>
      <w:szCs w:val="22"/>
      <w:lang w:eastAsia="en-US"/>
    </w:rPr>
  </w:style>
  <w:style w:type="table" w:styleId="TableGrid">
    <w:name w:val="Table Grid"/>
    <w:basedOn w:val="TableNormal"/>
    <w:uiPriority w:val="59"/>
    <w:rsid w:val="00BB1B3A"/>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BB1B3A"/>
    <w:rPr>
      <w:b/>
      <w:bCs/>
    </w:rPr>
  </w:style>
  <w:style w:type="paragraph" w:styleId="FootnoteText">
    <w:name w:val="footnote text"/>
    <w:basedOn w:val="Normal"/>
    <w:link w:val="FootnoteTextChar"/>
    <w:uiPriority w:val="99"/>
    <w:rsid w:val="00BB1B3A"/>
    <w:pPr>
      <w:spacing w:after="0" w:line="240" w:lineRule="auto"/>
    </w:pPr>
    <w:rPr>
      <w:rFonts w:ascii="Times New Roman" w:eastAsia="MS Mincho" w:hAnsi="Times New Roman"/>
      <w:sz w:val="20"/>
      <w:szCs w:val="20"/>
      <w:lang w:val="sq-AL" w:eastAsia="x-none"/>
    </w:rPr>
  </w:style>
  <w:style w:type="character" w:customStyle="1" w:styleId="FootnoteTextChar">
    <w:name w:val="Footnote Text Char"/>
    <w:link w:val="FootnoteText"/>
    <w:uiPriority w:val="99"/>
    <w:rsid w:val="00BB1B3A"/>
    <w:rPr>
      <w:rFonts w:ascii="Times New Roman" w:eastAsia="MS Mincho" w:hAnsi="Times New Roman" w:cs="Times New Roman"/>
      <w:sz w:val="20"/>
      <w:szCs w:val="20"/>
      <w:lang w:val="sq-AL"/>
    </w:rPr>
  </w:style>
  <w:style w:type="character" w:styleId="FootnoteReference">
    <w:name w:val="footnote reference"/>
    <w:rsid w:val="00BB1B3A"/>
    <w:rPr>
      <w:vertAlign w:val="superscript"/>
    </w:rPr>
  </w:style>
  <w:style w:type="character" w:customStyle="1" w:styleId="NeniNrChar">
    <w:name w:val="Neni_Nr Char"/>
    <w:link w:val="NeniNr0"/>
    <w:rsid w:val="009B5299"/>
    <w:rPr>
      <w:rFonts w:ascii="CG Times" w:eastAsia="MS Mincho" w:hAnsi="CG Times" w:cs="CG Times"/>
      <w:sz w:val="21"/>
      <w:szCs w:val="22"/>
      <w:lang w:val="en-GB" w:eastAsia="en-US" w:bidi="ar-SA"/>
    </w:rPr>
  </w:style>
  <w:style w:type="character" w:customStyle="1" w:styleId="TitulliTitullChar">
    <w:name w:val="Titulli_Titull Char"/>
    <w:link w:val="TitulliTitull"/>
    <w:rsid w:val="009B5299"/>
    <w:rPr>
      <w:rFonts w:ascii="CG Times" w:eastAsia="MS Mincho" w:hAnsi="CG Times" w:cs="CG Times"/>
      <w:caps/>
      <w:sz w:val="21"/>
      <w:szCs w:val="22"/>
      <w:lang w:val="en-GB" w:eastAsia="en-US" w:bidi="ar-SA"/>
    </w:rPr>
  </w:style>
  <w:style w:type="paragraph" w:customStyle="1" w:styleId="a">
    <w:name w:val="Κείμενο πλαισίου"/>
    <w:basedOn w:val="Normal"/>
    <w:semiHidden/>
    <w:rsid w:val="00BB1B3A"/>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Normal0">
    <w:name w:val="[Normal]"/>
    <w:rsid w:val="00BB1B3A"/>
    <w:pPr>
      <w:autoSpaceDE w:val="0"/>
      <w:autoSpaceDN w:val="0"/>
      <w:adjustRightInd w:val="0"/>
      <w:ind w:firstLine="284"/>
      <w:jc w:val="both"/>
    </w:pPr>
    <w:rPr>
      <w:rFonts w:ascii="Arial" w:eastAsia="MS Mincho" w:hAnsi="Arial" w:cs="Arial"/>
      <w:sz w:val="24"/>
      <w:szCs w:val="24"/>
      <w:lang w:val="en-US" w:eastAsia="en-US"/>
    </w:rPr>
  </w:style>
  <w:style w:type="character" w:styleId="CommentReference">
    <w:name w:val="annotation reference"/>
    <w:unhideWhenUsed/>
    <w:rsid w:val="00BB1B3A"/>
    <w:rPr>
      <w:sz w:val="16"/>
      <w:szCs w:val="16"/>
    </w:rPr>
  </w:style>
  <w:style w:type="paragraph" w:styleId="CommentText">
    <w:name w:val="annotation text"/>
    <w:basedOn w:val="Normal"/>
    <w:link w:val="CommentTextChar"/>
    <w:unhideWhenUsed/>
    <w:rsid w:val="00BB1B3A"/>
    <w:rPr>
      <w:rFonts w:eastAsia="MS Mincho"/>
      <w:sz w:val="20"/>
      <w:szCs w:val="20"/>
      <w:lang w:val="sq-AL" w:eastAsia="x-none"/>
    </w:rPr>
  </w:style>
  <w:style w:type="character" w:customStyle="1" w:styleId="CommentTextChar">
    <w:name w:val="Comment Text Char"/>
    <w:link w:val="CommentText"/>
    <w:rsid w:val="00BB1B3A"/>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BB1B3A"/>
    <w:rPr>
      <w:b/>
      <w:bCs/>
    </w:rPr>
  </w:style>
  <w:style w:type="character" w:customStyle="1" w:styleId="CommentSubjectChar">
    <w:name w:val="Comment Subject Char"/>
    <w:link w:val="CommentSubject"/>
    <w:rsid w:val="00BB1B3A"/>
    <w:rPr>
      <w:rFonts w:ascii="Calibri" w:eastAsia="MS Mincho" w:hAnsi="Calibri" w:cs="Times New Roman"/>
      <w:b/>
      <w:bCs/>
      <w:sz w:val="20"/>
      <w:szCs w:val="20"/>
      <w:lang w:val="sq-AL"/>
    </w:rPr>
  </w:style>
  <w:style w:type="numbering" w:customStyle="1" w:styleId="NoList1">
    <w:name w:val="No List1"/>
    <w:next w:val="NoList"/>
    <w:semiHidden/>
    <w:unhideWhenUsed/>
    <w:rsid w:val="00BB1B3A"/>
  </w:style>
  <w:style w:type="paragraph" w:styleId="EndnoteText">
    <w:name w:val="endnote text"/>
    <w:basedOn w:val="Normal"/>
    <w:link w:val="EndnoteTextChar"/>
    <w:uiPriority w:val="99"/>
    <w:unhideWhenUsed/>
    <w:rsid w:val="00BB1B3A"/>
    <w:pPr>
      <w:spacing w:after="0" w:line="240" w:lineRule="auto"/>
    </w:pPr>
    <w:rPr>
      <w:rFonts w:ascii="Tahoma" w:eastAsia="Times New Roman" w:hAnsi="Tahoma"/>
      <w:sz w:val="20"/>
      <w:szCs w:val="20"/>
      <w:lang w:val="x-none" w:eastAsia="x-none"/>
    </w:rPr>
  </w:style>
  <w:style w:type="character" w:customStyle="1" w:styleId="EndnoteTextChar">
    <w:name w:val="Endnote Text Char"/>
    <w:link w:val="EndnoteText"/>
    <w:uiPriority w:val="99"/>
    <w:rsid w:val="00BB1B3A"/>
    <w:rPr>
      <w:rFonts w:ascii="Tahoma" w:eastAsia="Times New Roman" w:hAnsi="Tahoma" w:cs="Times New Roman"/>
      <w:sz w:val="20"/>
      <w:szCs w:val="20"/>
    </w:rPr>
  </w:style>
  <w:style w:type="character" w:styleId="EndnoteReference">
    <w:name w:val="endnote reference"/>
    <w:uiPriority w:val="99"/>
    <w:semiHidden/>
    <w:unhideWhenUsed/>
    <w:rsid w:val="00BB1B3A"/>
    <w:rPr>
      <w:vertAlign w:val="superscript"/>
    </w:rPr>
  </w:style>
  <w:style w:type="paragraph" w:styleId="Revision">
    <w:name w:val="Revision"/>
    <w:hidden/>
    <w:uiPriority w:val="99"/>
    <w:semiHidden/>
    <w:rsid w:val="00BB1B3A"/>
    <w:pPr>
      <w:ind w:firstLine="284"/>
      <w:jc w:val="both"/>
    </w:pPr>
    <w:rPr>
      <w:sz w:val="22"/>
      <w:szCs w:val="22"/>
      <w:lang w:val="en-US" w:eastAsia="en-US"/>
    </w:rPr>
  </w:style>
  <w:style w:type="character" w:customStyle="1" w:styleId="AutoritetiEmerChar">
    <w:name w:val="Autoriteti_Emer Char"/>
    <w:link w:val="AutoritetiEmer"/>
    <w:locked/>
    <w:rsid w:val="00780FEE"/>
    <w:rPr>
      <w:rFonts w:ascii="CG Times" w:eastAsia="MS Mincho" w:hAnsi="CG Times"/>
      <w:b/>
      <w:bCs/>
      <w:sz w:val="21"/>
      <w:szCs w:val="22"/>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3667232">
      <w:bodyDiv w:val="1"/>
      <w:marLeft w:val="0"/>
      <w:marRight w:val="0"/>
      <w:marTop w:val="0"/>
      <w:marBottom w:val="0"/>
      <w:divBdr>
        <w:top w:val="none" w:sz="0" w:space="0" w:color="auto"/>
        <w:left w:val="none" w:sz="0" w:space="0" w:color="auto"/>
        <w:bottom w:val="none" w:sz="0" w:space="0" w:color="auto"/>
        <w:right w:val="none" w:sz="0" w:space="0" w:color="auto"/>
      </w:divBdr>
      <w:divsChild>
        <w:div w:id="12402908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inspektoratiqendror.gov.al"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1.png"/><Relationship Id="rId10" Type="http://schemas.openxmlformats.org/officeDocument/2006/relationships/hyperlink" Target="http://www.inspektoratiqendror.gov.al" TargetMode="External"/><Relationship Id="rId4" Type="http://schemas.openxmlformats.org/officeDocument/2006/relationships/settings" Target="settings.xml"/><Relationship Id="rId9" Type="http://schemas.openxmlformats.org/officeDocument/2006/relationships/hyperlink" Target="mailto:info@insq.gov.al"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B2E28E-BB42-40D1-8AA3-D40540275C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5301</Words>
  <Characters>30219</Characters>
  <Application>Microsoft Office Word</Application>
  <DocSecurity>0</DocSecurity>
  <Lines>251</Lines>
  <Paragraphs>70</Paragraphs>
  <ScaleCrop>false</ScaleCrop>
  <HeadingPairs>
    <vt:vector size="4" baseType="variant">
      <vt:variant>
        <vt:lpstr>Title</vt:lpstr>
      </vt:variant>
      <vt:variant>
        <vt:i4>1</vt:i4>
      </vt:variant>
      <vt:variant>
        <vt:lpstr>Headings</vt:lpstr>
      </vt:variant>
      <vt:variant>
        <vt:i4>39</vt:i4>
      </vt:variant>
    </vt:vector>
  </HeadingPairs>
  <TitlesOfParts>
    <vt:vector size="40" baseType="lpstr">
      <vt:lpstr/>
      <vt:lpstr>DEKRET</vt:lpstr>
      <vt:lpstr>Nr. 8551, datë 5.5.2014</vt:lpstr>
      <vt:lpstr>    PËR DHËNIE TË SHTETËSISË SHQIPTARE</vt:lpstr>
      <vt:lpstr>Urdhër</vt:lpstr>
      <vt:lpstr>Nr. 89, datë 28.4.2014</vt:lpstr>
      <vt:lpstr>    Për delegim kompetence</vt:lpstr>
      <vt:lpstr/>
      <vt:lpstr>Urdhër</vt:lpstr>
      <vt:lpstr>Nr. 90, datë 28.4.2014</vt:lpstr>
      <vt:lpstr>    Për delegim kompetence</vt:lpstr>
      <vt:lpstr>Urdhër</vt:lpstr>
      <vt:lpstr>Nr. 91, datë 28.4.2014</vt:lpstr>
      <vt:lpstr>    Për delegim kompetence</vt:lpstr>
      <vt:lpstr>Urdhër</vt:lpstr>
      <vt:lpstr>Nr. 92, datë 28.4.2014</vt:lpstr>
      <vt:lpstr>    Për delegim kompetence</vt:lpstr>
      <vt:lpstr>Urdhër</vt:lpstr>
      <vt:lpstr>Nr. 93, datë 28.4.2014</vt:lpstr>
      <vt:lpstr>    Për delegim kompetence</vt:lpstr>
      <vt:lpstr>Urdhër</vt:lpstr>
      <vt:lpstr>Nr. 32, datë 29.4.2014</vt:lpstr>
      <vt:lpstr>    Për miratimin e modelit të kartës së inspektorit</vt:lpstr>
      <vt:lpstr/>
      <vt:lpstr/>
      <vt:lpstr/>
      <vt:lpstr/>
      <vt:lpstr/>
      <vt:lpstr/>
      <vt:lpstr>Aneks</vt:lpstr>
      <vt:lpstr/>
      <vt:lpstr>VENDIM</vt:lpstr>
      <vt:lpstr>Nr. 24, datë 21.4.2014</vt:lpstr>
      <vt:lpstr>    </vt:lpstr>
      <vt:lpstr>    NË EMËR TË REPUBLIKËS SË SHQIPËRISË</vt:lpstr>
      <vt:lpstr>    II</vt:lpstr>
      <vt:lpstr>    III</vt:lpstr>
      <vt:lpstr>    MENDIM PAKICE</vt:lpstr>
      <vt:lpstr>    </vt:lpstr>
      <vt:lpstr>    Ndreqje gabimi</vt:lpstr>
    </vt:vector>
  </TitlesOfParts>
  <Company>Your Company Name</Company>
  <LinksUpToDate>false</LinksUpToDate>
  <CharactersWithSpaces>35450</CharactersWithSpaces>
  <SharedDoc>false</SharedDoc>
  <HLinks>
    <vt:vector size="18" baseType="variant">
      <vt:variant>
        <vt:i4>6684719</vt:i4>
      </vt:variant>
      <vt:variant>
        <vt:i4>6</vt:i4>
      </vt:variant>
      <vt:variant>
        <vt:i4>0</vt:i4>
      </vt:variant>
      <vt:variant>
        <vt:i4>5</vt:i4>
      </vt:variant>
      <vt:variant>
        <vt:lpwstr>http://www.inspektoratiqendror.gov.al/</vt:lpwstr>
      </vt:variant>
      <vt:variant>
        <vt:lpwstr/>
      </vt:variant>
      <vt:variant>
        <vt:i4>4325438</vt:i4>
      </vt:variant>
      <vt:variant>
        <vt:i4>3</vt:i4>
      </vt:variant>
      <vt:variant>
        <vt:i4>0</vt:i4>
      </vt:variant>
      <vt:variant>
        <vt:i4>5</vt:i4>
      </vt:variant>
      <vt:variant>
        <vt:lpwstr>mailto:info@insq.gov.al</vt:lpwstr>
      </vt:variant>
      <vt:variant>
        <vt:lpwstr/>
      </vt:variant>
      <vt:variant>
        <vt:i4>6684719</vt:i4>
      </vt:variant>
      <vt:variant>
        <vt:i4>0</vt:i4>
      </vt:variant>
      <vt:variant>
        <vt:i4>0</vt:i4>
      </vt:variant>
      <vt:variant>
        <vt:i4>5</vt:i4>
      </vt:variant>
      <vt:variant>
        <vt:lpwstr>http://www.inspektoratiqendror.gov.al/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cp:lastModifiedBy>Inida Noga</cp:lastModifiedBy>
  <cp:revision>2</cp:revision>
  <cp:lastPrinted>2014-05-13T13:10:00Z</cp:lastPrinted>
  <dcterms:created xsi:type="dcterms:W3CDTF">2019-02-16T12:25:00Z</dcterms:created>
  <dcterms:modified xsi:type="dcterms:W3CDTF">2019-02-16T12:25:00Z</dcterms:modified>
</cp:coreProperties>
</file>