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83B" w:rsidRPr="007F1DB7" w:rsidRDefault="00C4383B" w:rsidP="00C4383B">
      <w:pPr>
        <w:pStyle w:val="Akti"/>
        <w:keepNext w:val="0"/>
        <w:rPr>
          <w:lang w:val="sq-AL"/>
        </w:rPr>
      </w:pPr>
      <w:bookmarkStart w:id="0" w:name="_GoBack"/>
      <w:bookmarkEnd w:id="0"/>
      <w:r w:rsidRPr="007F1DB7">
        <w:rPr>
          <w:lang w:val="sq-AL"/>
        </w:rPr>
        <w:t>LIGJ</w:t>
      </w:r>
    </w:p>
    <w:p w:rsidR="00C4383B" w:rsidRPr="007F1DB7" w:rsidRDefault="00C4383B" w:rsidP="00C4383B">
      <w:pPr>
        <w:pStyle w:val="NumriData"/>
        <w:keepNext w:val="0"/>
        <w:rPr>
          <w:color w:val="000000"/>
          <w:lang w:val="sq-AL"/>
        </w:rPr>
      </w:pPr>
      <w:r w:rsidRPr="007F1DB7">
        <w:rPr>
          <w:lang w:val="sq-AL"/>
        </w:rPr>
        <w:t>Nr. 38/2014</w:t>
      </w:r>
    </w:p>
    <w:p w:rsidR="00C4383B" w:rsidRPr="007F1DB7" w:rsidRDefault="00C4383B" w:rsidP="00C4383B">
      <w:pPr>
        <w:pStyle w:val="Paragrafi"/>
        <w:rPr>
          <w:rFonts w:eastAsia="Book Antiqua"/>
          <w:bCs/>
          <w:sz w:val="14"/>
          <w:szCs w:val="21"/>
          <w:lang w:val="sq-AL"/>
        </w:rPr>
      </w:pPr>
    </w:p>
    <w:p w:rsidR="0017588B" w:rsidRPr="007F1DB7" w:rsidRDefault="00C4383B" w:rsidP="00C4383B">
      <w:pPr>
        <w:pStyle w:val="Titulli"/>
        <w:keepNext w:val="0"/>
        <w:rPr>
          <w:lang w:val="sq-AL"/>
        </w:rPr>
      </w:pPr>
      <w:r w:rsidRPr="007F1DB7">
        <w:rPr>
          <w:lang w:val="sq-AL"/>
        </w:rPr>
        <w:t xml:space="preserve">PËR DISA NDRYSHIME DHE SHTESA NË LIGJIN NR. 8663, DATË 18.9.2000, “PËR REGJISTRIMIN, KLASIFIKIMIN, MËNYRËN E PËRDORIMIT DHE KONTROLLIN E MJETEVE LUNDRUESE ME MOTOR, ME TONAZH </w:t>
      </w:r>
    </w:p>
    <w:p w:rsidR="00C4383B" w:rsidRPr="007F1DB7" w:rsidRDefault="00C4383B" w:rsidP="00C4383B">
      <w:pPr>
        <w:pStyle w:val="Titulli"/>
        <w:keepNext w:val="0"/>
        <w:rPr>
          <w:lang w:val="sq-AL"/>
        </w:rPr>
      </w:pPr>
      <w:r w:rsidRPr="007F1DB7">
        <w:rPr>
          <w:lang w:val="sq-AL"/>
        </w:rPr>
        <w:t>NËN 20 NT”</w:t>
      </w:r>
    </w:p>
    <w:p w:rsidR="00C4383B" w:rsidRPr="007F1DB7" w:rsidRDefault="00C4383B" w:rsidP="00C4383B">
      <w:pPr>
        <w:pStyle w:val="Paragrafi"/>
        <w:rPr>
          <w:rFonts w:eastAsia="Book Antiqua"/>
          <w:bCs/>
          <w:sz w:val="14"/>
          <w:szCs w:val="21"/>
          <w:lang w:val="sq-AL"/>
        </w:rPr>
      </w:pPr>
    </w:p>
    <w:p w:rsidR="00C4383B" w:rsidRPr="007F1DB7" w:rsidRDefault="00C4383B" w:rsidP="00C4383B">
      <w:pPr>
        <w:pStyle w:val="Paragrafi"/>
        <w:rPr>
          <w:szCs w:val="21"/>
          <w:lang w:val="sq-AL"/>
        </w:rPr>
      </w:pPr>
      <w:r w:rsidRPr="007F1DB7">
        <w:rPr>
          <w:szCs w:val="21"/>
          <w:lang w:val="sq-AL"/>
        </w:rPr>
        <w:t xml:space="preserve">Në mbështetje të neneve 78 e 83, pika 1, të Kushtetutës, me propozimin e Këshillit të Ministrave, </w:t>
      </w:r>
    </w:p>
    <w:p w:rsidR="00C4383B" w:rsidRPr="007F1DB7" w:rsidRDefault="00C4383B" w:rsidP="00C4383B">
      <w:pPr>
        <w:pStyle w:val="Paragrafi"/>
        <w:rPr>
          <w:sz w:val="14"/>
          <w:szCs w:val="21"/>
          <w:lang w:val="sq-AL"/>
        </w:rPr>
      </w:pPr>
    </w:p>
    <w:p w:rsidR="00C4383B" w:rsidRPr="007F1DB7" w:rsidRDefault="00C4383B" w:rsidP="00C4383B">
      <w:pPr>
        <w:pStyle w:val="VENDOSI"/>
        <w:keepNext w:val="0"/>
        <w:rPr>
          <w:szCs w:val="21"/>
          <w:lang w:val="sq-AL"/>
        </w:rPr>
      </w:pPr>
      <w:r w:rsidRPr="007F1DB7">
        <w:rPr>
          <w:szCs w:val="21"/>
          <w:lang w:val="sq-AL"/>
        </w:rPr>
        <w:t>KUVENDI</w:t>
      </w:r>
    </w:p>
    <w:p w:rsidR="00C4383B" w:rsidRPr="007F1DB7" w:rsidRDefault="00C4383B" w:rsidP="00C4383B">
      <w:pPr>
        <w:pStyle w:val="VENDOSI"/>
        <w:keepNext w:val="0"/>
        <w:rPr>
          <w:szCs w:val="21"/>
          <w:lang w:val="sq-AL"/>
        </w:rPr>
      </w:pPr>
      <w:r w:rsidRPr="007F1DB7">
        <w:rPr>
          <w:szCs w:val="21"/>
          <w:lang w:val="sq-AL"/>
        </w:rPr>
        <w:t>I REPUBLIKËS SË SHQIPËRISË</w:t>
      </w:r>
    </w:p>
    <w:p w:rsidR="00C4383B" w:rsidRPr="007F1DB7" w:rsidRDefault="00C4383B" w:rsidP="00C4383B">
      <w:pPr>
        <w:pStyle w:val="VENDOSI"/>
        <w:keepNext w:val="0"/>
        <w:rPr>
          <w:sz w:val="14"/>
          <w:szCs w:val="21"/>
          <w:lang w:val="sq-AL"/>
        </w:rPr>
      </w:pPr>
      <w:r w:rsidRPr="007F1DB7">
        <w:rPr>
          <w:sz w:val="14"/>
          <w:szCs w:val="21"/>
          <w:lang w:val="sq-AL"/>
        </w:rPr>
        <w:t> </w:t>
      </w:r>
    </w:p>
    <w:p w:rsidR="00C4383B" w:rsidRPr="007F1DB7" w:rsidRDefault="00C4383B" w:rsidP="00C4383B">
      <w:pPr>
        <w:pStyle w:val="VENDOSI"/>
        <w:keepNext w:val="0"/>
        <w:rPr>
          <w:szCs w:val="21"/>
          <w:lang w:val="sq-AL"/>
        </w:rPr>
      </w:pPr>
      <w:r w:rsidRPr="007F1DB7">
        <w:rPr>
          <w:szCs w:val="21"/>
          <w:lang w:val="sq-AL"/>
        </w:rPr>
        <w:t>VENDOSI:</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ligjin nr. 8663, datë 18.9.2000, “Për regjistrimin, klasifikimin, mënyrën e përdorimit dhe kontrollin e mjeteve lundruese me motor, me tonazh nën 20 NT”, bëhen këto ndryshime dhe shtesa:</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1</w:t>
      </w:r>
    </w:p>
    <w:p w:rsidR="00C4383B" w:rsidRPr="007F1DB7" w:rsidRDefault="00C4383B" w:rsidP="00C4383B">
      <w:pPr>
        <w:pStyle w:val="Paragrafi"/>
        <w:rPr>
          <w:szCs w:val="21"/>
          <w:lang w:val="sq-AL" w:eastAsia="x-none"/>
        </w:rPr>
      </w:pPr>
      <w:r w:rsidRPr="007F1DB7">
        <w:rPr>
          <w:szCs w:val="21"/>
          <w:lang w:val="sq-AL" w:eastAsia="x-none"/>
        </w:rPr>
        <w:t>Neni 2 ndryshohet si më poshtë:</w:t>
      </w:r>
    </w:p>
    <w:p w:rsidR="00C4383B" w:rsidRPr="007F1DB7" w:rsidRDefault="00C4383B" w:rsidP="00C4383B">
      <w:pPr>
        <w:pStyle w:val="Paragrafi"/>
        <w:rPr>
          <w:sz w:val="14"/>
          <w:szCs w:val="21"/>
          <w:lang w:val="sq-AL" w:eastAsia="x-none"/>
        </w:rPr>
      </w:pPr>
    </w:p>
    <w:p w:rsidR="00C4383B" w:rsidRPr="007F1DB7" w:rsidRDefault="00C4383B" w:rsidP="00C4383B">
      <w:pPr>
        <w:pStyle w:val="NeniNr"/>
        <w:keepNext w:val="0"/>
        <w:rPr>
          <w:szCs w:val="21"/>
          <w:lang w:val="sq-AL"/>
        </w:rPr>
      </w:pPr>
      <w:r w:rsidRPr="007F1DB7">
        <w:rPr>
          <w:szCs w:val="21"/>
          <w:lang w:val="sq-AL"/>
        </w:rPr>
        <w:t>“Neni 2</w:t>
      </w:r>
    </w:p>
    <w:p w:rsidR="00C4383B" w:rsidRPr="007F1DB7" w:rsidRDefault="00C4383B" w:rsidP="00C4383B">
      <w:pPr>
        <w:pStyle w:val="NeniTitull"/>
        <w:keepNext w:val="0"/>
        <w:rPr>
          <w:lang w:val="sq-AL"/>
        </w:rPr>
      </w:pPr>
      <w:r w:rsidRPr="007F1DB7">
        <w:rPr>
          <w:lang w:val="sq-AL"/>
        </w:rPr>
        <w:t>Përkufizimi i mjetit lundrues</w:t>
      </w:r>
    </w:p>
    <w:p w:rsidR="00C4383B" w:rsidRPr="007F1DB7" w:rsidRDefault="00C4383B" w:rsidP="00C4383B">
      <w:pPr>
        <w:pStyle w:val="Paragrafi"/>
        <w:rPr>
          <w:sz w:val="14"/>
          <w:szCs w:val="21"/>
          <w:lang w:val="sq-AL" w:eastAsia="x-none"/>
        </w:rPr>
      </w:pPr>
    </w:p>
    <w:p w:rsidR="00C4383B" w:rsidRPr="007F1DB7" w:rsidRDefault="00C4383B" w:rsidP="00C4383B">
      <w:pPr>
        <w:pStyle w:val="Paragrafi"/>
        <w:rPr>
          <w:spacing w:val="-4"/>
          <w:szCs w:val="21"/>
          <w:lang w:val="sq-AL"/>
        </w:rPr>
      </w:pPr>
      <w:r w:rsidRPr="007F1DB7">
        <w:rPr>
          <w:spacing w:val="-4"/>
          <w:szCs w:val="21"/>
          <w:lang w:val="sq-AL"/>
        </w:rPr>
        <w:t>Në kuptim të këtij ligji, mjet lundrues konsiderohen mjetet lundruese me motor, me tonazh nën 20 NT, duke përfshirë edhe ato që përdoren për qëllime argëtimi e sportive, të klasifikuara si të tilla nga Regjistri i Mjeteve Lundruese Shqiptare ose nga institucionet korresponduese të shteteve të tjera.”.</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2</w:t>
      </w:r>
    </w:p>
    <w:p w:rsidR="00C4383B" w:rsidRPr="007F1DB7" w:rsidRDefault="00C4383B" w:rsidP="00C4383B">
      <w:pPr>
        <w:pStyle w:val="Paragrafi"/>
        <w:rPr>
          <w:bCs/>
          <w:sz w:val="14"/>
          <w:szCs w:val="21"/>
          <w:lang w:val="sq-AL" w:eastAsia="x-none"/>
        </w:rPr>
      </w:pPr>
    </w:p>
    <w:p w:rsidR="00C4383B" w:rsidRPr="007F1DB7" w:rsidRDefault="00C4383B" w:rsidP="00C4383B">
      <w:pPr>
        <w:pStyle w:val="Paragrafi"/>
        <w:rPr>
          <w:bCs/>
          <w:szCs w:val="21"/>
          <w:lang w:val="sq-AL" w:eastAsia="x-none"/>
        </w:rPr>
      </w:pPr>
      <w:r w:rsidRPr="007F1DB7">
        <w:rPr>
          <w:bCs/>
          <w:szCs w:val="21"/>
          <w:lang w:val="sq-AL" w:eastAsia="x-none"/>
        </w:rPr>
        <w:t>Në nenin 3, pika 1 ndryshohet si më poshtë:</w:t>
      </w:r>
    </w:p>
    <w:p w:rsidR="00C4383B" w:rsidRPr="007F1DB7" w:rsidRDefault="00C4383B" w:rsidP="00C4383B">
      <w:pPr>
        <w:pStyle w:val="Paragrafi"/>
        <w:rPr>
          <w:bCs/>
          <w:szCs w:val="21"/>
          <w:lang w:val="sq-AL" w:eastAsia="x-none"/>
        </w:rPr>
      </w:pPr>
      <w:r w:rsidRPr="007F1DB7">
        <w:rPr>
          <w:bCs/>
          <w:szCs w:val="21"/>
          <w:lang w:val="sq-AL" w:eastAsia="x-none"/>
        </w:rPr>
        <w:t>“1. Ky ligj zbatohet për mjetet lundruese, objekt i këtij ligji, që mund të përdoren në det, liqene, lumenj, rezervuarë dhe përrenj.”.</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3</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Neni 4 ndryshohet </w:t>
      </w:r>
      <w:r w:rsidRPr="007F1DB7">
        <w:rPr>
          <w:bCs/>
          <w:szCs w:val="21"/>
          <w:lang w:val="sq-AL" w:eastAsia="x-none"/>
        </w:rPr>
        <w:t>si më poshtë: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4</w:t>
      </w:r>
    </w:p>
    <w:p w:rsidR="00C4383B" w:rsidRPr="007F1DB7" w:rsidRDefault="00C4383B" w:rsidP="00C4383B">
      <w:pPr>
        <w:pStyle w:val="NeniTitull"/>
        <w:keepNext w:val="0"/>
        <w:rPr>
          <w:lang w:val="sq-AL"/>
        </w:rPr>
      </w:pPr>
      <w:r w:rsidRPr="007F1DB7">
        <w:rPr>
          <w:lang w:val="sq-AL"/>
        </w:rPr>
        <w:t>Respektimi i normave të lundrimit</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Mjetet lundruese duhet të respektojnë rregullat e regjimit të lundrimit në det, liqene, lumenj, rezervuarë dhe përrenj, duke përfshirë dhe normat që lidhen me pajisjet e shpëtimit, me sinjalet ndriçuese për lundrimin natën, me pajisjen me radio ndërlidhjeje, të sintonizuar në frekuencat e ndihmës detare, si dhe me sistemin për lokalizim gjeografik, GPS.”.</w:t>
      </w:r>
    </w:p>
    <w:p w:rsidR="00C4383B" w:rsidRPr="007F1DB7" w:rsidRDefault="00C4383B" w:rsidP="00C4383B">
      <w:pPr>
        <w:pStyle w:val="Paragrafi"/>
        <w:rPr>
          <w:szCs w:val="21"/>
          <w:lang w:val="sq-AL"/>
        </w:rPr>
      </w:pPr>
    </w:p>
    <w:p w:rsidR="0017588B" w:rsidRPr="007F1DB7" w:rsidRDefault="0017588B" w:rsidP="00C4383B">
      <w:pPr>
        <w:pStyle w:val="Paragrafi"/>
        <w:rPr>
          <w:szCs w:val="21"/>
          <w:lang w:val="sq-AL"/>
        </w:rPr>
      </w:pPr>
    </w:p>
    <w:p w:rsidR="00C4383B" w:rsidRPr="007F1DB7" w:rsidRDefault="00C4383B" w:rsidP="00C4383B">
      <w:pPr>
        <w:pStyle w:val="NeniNr"/>
        <w:keepNext w:val="0"/>
        <w:rPr>
          <w:szCs w:val="21"/>
          <w:lang w:val="sq-AL"/>
        </w:rPr>
      </w:pPr>
      <w:r w:rsidRPr="007F1DB7">
        <w:rPr>
          <w:szCs w:val="21"/>
          <w:lang w:val="sq-AL"/>
        </w:rPr>
        <w:t>Neni 4</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Pas nenit 4 shtohet neni 4/a me këtë përmbajtje: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4/a</w:t>
      </w:r>
    </w:p>
    <w:p w:rsidR="00C4383B" w:rsidRPr="007F1DB7" w:rsidRDefault="00C4383B" w:rsidP="0017588B">
      <w:pPr>
        <w:pStyle w:val="NeniTitull"/>
        <w:rPr>
          <w:lang w:val="sq-AL"/>
        </w:rPr>
      </w:pPr>
      <w:r w:rsidRPr="007F1DB7">
        <w:rPr>
          <w:lang w:val="sq-AL"/>
        </w:rPr>
        <w:t>Kushtet e sigurisë dhe mënyra e përdorimit të mjeteve lundruese për qëllime argëtimi dhe sportive</w:t>
      </w:r>
    </w:p>
    <w:p w:rsidR="00C4383B" w:rsidRPr="007F1DB7" w:rsidRDefault="00C4383B" w:rsidP="00C4383B">
      <w:pPr>
        <w:pStyle w:val="Paragrafi"/>
        <w:rPr>
          <w:sz w:val="14"/>
          <w:szCs w:val="21"/>
          <w:lang w:val="sq-AL"/>
        </w:rPr>
      </w:pPr>
    </w:p>
    <w:p w:rsidR="00C4383B" w:rsidRPr="007F1DB7" w:rsidRDefault="00C4383B" w:rsidP="00C4383B">
      <w:pPr>
        <w:pStyle w:val="Paragrafi"/>
        <w:rPr>
          <w:color w:val="000000"/>
          <w:szCs w:val="21"/>
          <w:lang w:val="sq-AL"/>
        </w:rPr>
      </w:pPr>
      <w:r w:rsidRPr="007F1DB7">
        <w:rPr>
          <w:color w:val="000000"/>
          <w:szCs w:val="21"/>
          <w:lang w:val="sq-AL"/>
        </w:rPr>
        <w:t>Kushtet për ushtrimin e aktivitetit të rregullt e të sigurt me mjetet lundruese, mënyra e përdorimit të tyre për qëllime argëtimi e sportive dhe rregullat për sigurinë e pushuesve në plazhet publike dhe jopublike, në bregdet apo në ujërat e brendshme në thellësi të territorit përcaktohen me vendim të Këshillit të Ministrave.”.</w:t>
      </w:r>
    </w:p>
    <w:p w:rsidR="00C4383B" w:rsidRPr="007F1DB7" w:rsidRDefault="00C4383B" w:rsidP="00C4383B">
      <w:pPr>
        <w:pStyle w:val="Paragrafi"/>
        <w:rPr>
          <w:color w:val="000000"/>
          <w:sz w:val="14"/>
          <w:szCs w:val="21"/>
          <w:lang w:val="sq-AL"/>
        </w:rPr>
      </w:pPr>
    </w:p>
    <w:p w:rsidR="00C4383B" w:rsidRPr="007F1DB7" w:rsidRDefault="00C4383B" w:rsidP="00C4383B">
      <w:pPr>
        <w:pStyle w:val="NeniNr"/>
        <w:keepNext w:val="0"/>
        <w:rPr>
          <w:szCs w:val="21"/>
          <w:lang w:val="sq-AL"/>
        </w:rPr>
      </w:pPr>
      <w:r w:rsidRPr="007F1DB7">
        <w:rPr>
          <w:szCs w:val="21"/>
          <w:lang w:val="sq-AL"/>
        </w:rPr>
        <w:t>Neni 5</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Pas nenit 30 shtohen nenet 30/a, 30/b dhe 30/c me këtë përmbajtje:</w:t>
      </w:r>
    </w:p>
    <w:p w:rsidR="00C4383B" w:rsidRPr="007F1DB7" w:rsidRDefault="00C4383B" w:rsidP="00C72C32">
      <w:pPr>
        <w:pStyle w:val="NeniNr"/>
        <w:rPr>
          <w:lang w:val="sq-AL"/>
        </w:rPr>
      </w:pPr>
      <w:r w:rsidRPr="007F1DB7">
        <w:rPr>
          <w:lang w:val="sq-AL"/>
        </w:rPr>
        <w:t>“Neni 30/a</w:t>
      </w:r>
    </w:p>
    <w:p w:rsidR="00C4383B" w:rsidRPr="007F1DB7" w:rsidRDefault="00C4383B" w:rsidP="00C4383B">
      <w:pPr>
        <w:pStyle w:val="NeniTitull"/>
        <w:keepNext w:val="0"/>
        <w:rPr>
          <w:lang w:val="sq-AL"/>
        </w:rPr>
      </w:pPr>
      <w:r w:rsidRPr="007F1DB7">
        <w:rPr>
          <w:lang w:val="sq-AL"/>
        </w:rPr>
        <w:t>Mosrespektimi i normave të lundrimit</w:t>
      </w:r>
    </w:p>
    <w:p w:rsidR="00C4383B" w:rsidRPr="007F1DB7" w:rsidRDefault="00C4383B" w:rsidP="00C4383B">
      <w:pPr>
        <w:pStyle w:val="Paragrafi"/>
        <w:rPr>
          <w:sz w:val="14"/>
          <w:szCs w:val="21"/>
          <w:lang w:val="sq-AL"/>
        </w:rPr>
      </w:pPr>
    </w:p>
    <w:p w:rsidR="00C4383B" w:rsidRPr="007F1DB7" w:rsidRDefault="00C4383B" w:rsidP="00C4383B">
      <w:pPr>
        <w:pStyle w:val="Paragrafi"/>
        <w:rPr>
          <w:color w:val="000000"/>
          <w:szCs w:val="21"/>
          <w:lang w:val="sq-AL"/>
        </w:rPr>
      </w:pPr>
      <w:r w:rsidRPr="007F1DB7">
        <w:rPr>
          <w:szCs w:val="21"/>
          <w:lang w:val="sq-AL"/>
        </w:rPr>
        <w:t xml:space="preserve">1. Shkelja e </w:t>
      </w:r>
      <w:r w:rsidRPr="007F1DB7">
        <w:rPr>
          <w:color w:val="000000"/>
          <w:szCs w:val="21"/>
          <w:lang w:val="sq-AL"/>
        </w:rPr>
        <w:t>detyrimeve të parashikuara në nenin 4,</w:t>
      </w:r>
      <w:r w:rsidRPr="007F1DB7">
        <w:rPr>
          <w:color w:val="FF0000"/>
          <w:szCs w:val="21"/>
          <w:lang w:val="sq-AL"/>
        </w:rPr>
        <w:t xml:space="preserve"> </w:t>
      </w:r>
      <w:r w:rsidRPr="007F1DB7">
        <w:rPr>
          <w:color w:val="000000"/>
          <w:szCs w:val="21"/>
          <w:lang w:val="sq-AL"/>
        </w:rPr>
        <w:t>të këtij ligji,</w:t>
      </w:r>
      <w:r w:rsidRPr="007F1DB7">
        <w:rPr>
          <w:szCs w:val="21"/>
          <w:lang w:val="sq-AL"/>
        </w:rPr>
        <w:t xml:space="preserve"> përbën kundërvajtje administrative, dënohet me gjobë </w:t>
      </w:r>
      <w:r w:rsidRPr="007F1DB7">
        <w:rPr>
          <w:color w:val="000000"/>
          <w:szCs w:val="21"/>
          <w:lang w:val="sq-AL"/>
        </w:rPr>
        <w:t>nga 10 000 (dhjetë mijë) deri në 50 000 (pesëdhjetë mijë) lekë dhe me heqje të dëshmisë së aftësisë për drejtim të mjetit lundrues.</w:t>
      </w:r>
    </w:p>
    <w:p w:rsidR="00C4383B" w:rsidRPr="007F1DB7" w:rsidRDefault="00C4383B" w:rsidP="00C4383B">
      <w:pPr>
        <w:pStyle w:val="Paragrafi"/>
        <w:rPr>
          <w:color w:val="000000"/>
          <w:spacing w:val="-4"/>
          <w:szCs w:val="21"/>
          <w:lang w:val="sq-AL"/>
        </w:rPr>
      </w:pPr>
      <w:r w:rsidRPr="007F1DB7">
        <w:rPr>
          <w:color w:val="000000"/>
          <w:spacing w:val="-4"/>
          <w:szCs w:val="21"/>
          <w:lang w:val="sq-AL"/>
        </w:rPr>
        <w:t>2. Në rast se kundërvajtja administrative, e parashikuar në pikën 1 të këtij neni, përsëritet, mjeti lundrues sekuestrohet.</w:t>
      </w:r>
    </w:p>
    <w:p w:rsidR="00C4383B" w:rsidRPr="007F1DB7" w:rsidRDefault="00C4383B" w:rsidP="00C4383B">
      <w:pPr>
        <w:pStyle w:val="Paragrafi"/>
        <w:rPr>
          <w:color w:val="000000"/>
          <w:spacing w:val="-4"/>
          <w:szCs w:val="21"/>
          <w:lang w:val="sq-AL"/>
        </w:rPr>
      </w:pPr>
      <w:r w:rsidRPr="007F1DB7">
        <w:rPr>
          <w:color w:val="000000"/>
          <w:spacing w:val="-4"/>
          <w:szCs w:val="21"/>
          <w:lang w:val="sq-AL"/>
        </w:rPr>
        <w:t>3. Konfiskimi i mjeteve bëhet sipas rregullave dhe afateve të parashikuara në legjislacionin në fuqi për kundërvajtjet administrative.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30/b</w:t>
      </w:r>
    </w:p>
    <w:p w:rsidR="00C4383B" w:rsidRPr="007F1DB7" w:rsidRDefault="00C4383B" w:rsidP="00C4383B">
      <w:pPr>
        <w:pStyle w:val="NeniTitull"/>
        <w:keepNext w:val="0"/>
        <w:rPr>
          <w:lang w:val="sq-AL"/>
        </w:rPr>
      </w:pPr>
      <w:r w:rsidRPr="007F1DB7">
        <w:rPr>
          <w:lang w:val="sq-AL"/>
        </w:rPr>
        <w:t>Shkelja e rregullave të sigurisë në plazhe</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1. Shkelja e </w:t>
      </w:r>
      <w:r w:rsidRPr="007F1DB7">
        <w:rPr>
          <w:color w:val="000000"/>
          <w:szCs w:val="21"/>
          <w:lang w:val="sq-AL"/>
        </w:rPr>
        <w:t>rregullave për sigurinë e pushuesve në plazhet publike dhe jopublike, në bregdet apo në ujërat e brendshme në thellësi të territorit, sipas</w:t>
      </w:r>
      <w:r w:rsidRPr="007F1DB7">
        <w:rPr>
          <w:color w:val="FF0000"/>
          <w:szCs w:val="21"/>
          <w:lang w:val="sq-AL"/>
        </w:rPr>
        <w:t xml:space="preserve"> </w:t>
      </w:r>
      <w:r w:rsidRPr="007F1DB7">
        <w:rPr>
          <w:szCs w:val="21"/>
          <w:lang w:val="sq-AL"/>
        </w:rPr>
        <w:t xml:space="preserve">nenit 4/a, të këtij ligji, përbën kundërvajtje administrative dhe mjeti lundrues sekuestrohet. </w:t>
      </w:r>
    </w:p>
    <w:p w:rsidR="00C4383B" w:rsidRPr="007F1DB7" w:rsidRDefault="00C4383B" w:rsidP="00C4383B">
      <w:pPr>
        <w:pStyle w:val="Paragrafi"/>
        <w:rPr>
          <w:color w:val="000000"/>
          <w:szCs w:val="21"/>
          <w:lang w:val="sq-AL"/>
        </w:rPr>
      </w:pPr>
      <w:r w:rsidRPr="007F1DB7">
        <w:rPr>
          <w:szCs w:val="21"/>
          <w:lang w:val="sq-AL"/>
        </w:rPr>
        <w:t xml:space="preserve">2. </w:t>
      </w:r>
      <w:r w:rsidRPr="007F1DB7">
        <w:rPr>
          <w:color w:val="000000"/>
          <w:szCs w:val="21"/>
          <w:lang w:val="sq-AL"/>
        </w:rPr>
        <w:t>Konfiskimi i mjeteve bëhet sipas rregullave dhe afateve të parashikuara në legjislacionin në fuqi për kundërvajtjet administrative.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30/c</w:t>
      </w:r>
    </w:p>
    <w:p w:rsidR="00C4383B" w:rsidRPr="007F1DB7" w:rsidRDefault="00C4383B" w:rsidP="00C4383B">
      <w:pPr>
        <w:pStyle w:val="NeniTitull"/>
        <w:keepNext w:val="0"/>
        <w:rPr>
          <w:lang w:val="sq-AL"/>
        </w:rPr>
      </w:pPr>
      <w:r w:rsidRPr="007F1DB7">
        <w:rPr>
          <w:lang w:val="sq-AL"/>
        </w:rPr>
        <w:t>Shkelja e rregullave të përdorimit të mjeteve lundruese në plazhe e sporte ujore</w:t>
      </w:r>
    </w:p>
    <w:p w:rsidR="00C4383B" w:rsidRPr="007F1DB7" w:rsidRDefault="00C4383B" w:rsidP="00C4383B">
      <w:pPr>
        <w:pStyle w:val="Paragrafi"/>
        <w:rPr>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 xml:space="preserve">1. Shkelja e </w:t>
      </w:r>
      <w:r w:rsidRPr="007F1DB7">
        <w:rPr>
          <w:color w:val="000000"/>
          <w:spacing w:val="-4"/>
          <w:szCs w:val="21"/>
          <w:lang w:val="sq-AL"/>
        </w:rPr>
        <w:t>kushteve për ushtrimin e aktivitetit të rregullt e të sigurt me mjetet lundruese e për mënyrën e përdorimit të tyre për qëllime argëtimi e sportive,</w:t>
      </w:r>
      <w:r w:rsidRPr="007F1DB7">
        <w:rPr>
          <w:spacing w:val="-4"/>
          <w:szCs w:val="21"/>
          <w:lang w:val="sq-AL"/>
        </w:rPr>
        <w:t xml:space="preserve"> sipas nenit 4/a të këtij ligji, përbën kundërvajtje administrative dhe dënohet me gjobë nga 100 000 (njëqind mijë) deri në 200 000 (dyqind mijë) lekë, si dhe me sekuestrim të mjetit lundrues.</w:t>
      </w:r>
    </w:p>
    <w:p w:rsidR="0017588B" w:rsidRPr="007F1DB7" w:rsidRDefault="0017588B" w:rsidP="00C4383B">
      <w:pPr>
        <w:pStyle w:val="Paragrafi"/>
        <w:rPr>
          <w:szCs w:val="21"/>
          <w:lang w:val="sq-AL"/>
        </w:rPr>
      </w:pPr>
    </w:p>
    <w:p w:rsidR="00C4383B" w:rsidRPr="007F1DB7" w:rsidRDefault="00C4383B" w:rsidP="00C4383B">
      <w:pPr>
        <w:pStyle w:val="Paragrafi"/>
        <w:rPr>
          <w:szCs w:val="21"/>
          <w:lang w:val="sq-AL"/>
        </w:rPr>
      </w:pPr>
      <w:r w:rsidRPr="007F1DB7">
        <w:rPr>
          <w:szCs w:val="21"/>
          <w:lang w:val="sq-AL"/>
        </w:rPr>
        <w:t>2. K</w:t>
      </w:r>
      <w:r w:rsidRPr="007F1DB7">
        <w:rPr>
          <w:color w:val="000000"/>
          <w:szCs w:val="21"/>
          <w:lang w:val="sq-AL"/>
        </w:rPr>
        <w:t>onfiskimi i mjeteve bëhet sipas rregullave dhe afateve të parashikuara në legjislacionin në fuqi për kundërvajtjet administrative.”</w:t>
      </w:r>
      <w:r w:rsidRPr="007F1DB7">
        <w:rPr>
          <w:szCs w:val="21"/>
          <w:lang w:val="sq-AL"/>
        </w:rPr>
        <w:t>.</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6</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eastAsia="x-none"/>
        </w:rPr>
      </w:pPr>
      <w:r w:rsidRPr="007F1DB7">
        <w:rPr>
          <w:szCs w:val="21"/>
          <w:lang w:val="sq-AL" w:eastAsia="x-none"/>
        </w:rPr>
        <w:t>Neni 37 ndryshohet si më poshtë:</w:t>
      </w:r>
    </w:p>
    <w:p w:rsidR="0017588B" w:rsidRPr="007F1DB7" w:rsidRDefault="0017588B" w:rsidP="00C4383B">
      <w:pPr>
        <w:pStyle w:val="NeniNr"/>
        <w:keepNext w:val="0"/>
        <w:rPr>
          <w:sz w:val="14"/>
          <w:szCs w:val="21"/>
          <w:lang w:val="sq-AL"/>
        </w:rPr>
      </w:pPr>
    </w:p>
    <w:p w:rsidR="00C4383B" w:rsidRPr="007F1DB7" w:rsidRDefault="00C4383B" w:rsidP="00C4383B">
      <w:pPr>
        <w:pStyle w:val="NeniNr"/>
        <w:keepNext w:val="0"/>
        <w:rPr>
          <w:szCs w:val="21"/>
          <w:lang w:val="sq-AL"/>
        </w:rPr>
      </w:pPr>
      <w:r w:rsidRPr="007F1DB7">
        <w:rPr>
          <w:szCs w:val="21"/>
          <w:lang w:val="sq-AL"/>
        </w:rPr>
        <w:t>“Neni 37</w:t>
      </w:r>
    </w:p>
    <w:p w:rsidR="00C4383B" w:rsidRPr="007F1DB7" w:rsidRDefault="00C4383B" w:rsidP="00C4383B">
      <w:pPr>
        <w:pStyle w:val="NeniTitull"/>
        <w:keepNext w:val="0"/>
        <w:rPr>
          <w:lang w:val="sq-AL"/>
        </w:rPr>
      </w:pPr>
      <w:r w:rsidRPr="007F1DB7">
        <w:rPr>
          <w:lang w:val="sq-AL"/>
        </w:rPr>
        <w:t>Ankimi administrativ</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1. Ndaj masave administrative me gjobë, të marra në bazë të këtij ligji, kundërvajtësi mund të bëjë ankim brenda 5 ditëve te drejtori rajonal për kufirin dhe migracionin, i cili vendos brenda 15 ditëve nga data e paraqitjes së ankimit.</w:t>
      </w:r>
    </w:p>
    <w:p w:rsidR="00C4383B" w:rsidRPr="007F1DB7" w:rsidRDefault="00C4383B" w:rsidP="00C4383B">
      <w:pPr>
        <w:pStyle w:val="Paragrafi"/>
        <w:rPr>
          <w:szCs w:val="21"/>
          <w:lang w:val="sq-AL"/>
        </w:rPr>
      </w:pPr>
      <w:r w:rsidRPr="007F1DB7">
        <w:rPr>
          <w:szCs w:val="21"/>
          <w:lang w:val="sq-AL"/>
        </w:rPr>
        <w:t>2. Ndaj masës administrative të sekuestrimit, të marrë në bazë të këtij ligji, kundërvajtësi mund të bëjë ankim brenda 5 ditëve te Drejtori i Përgjithshëm i Policisë së Shtetit, i cili vendos brenda 15 ditëve nga data e paraqitjes së ankimit.</w:t>
      </w:r>
    </w:p>
    <w:p w:rsidR="00C4383B" w:rsidRPr="007F1DB7" w:rsidRDefault="00C4383B" w:rsidP="00C4383B">
      <w:pPr>
        <w:pStyle w:val="Paragrafi"/>
        <w:rPr>
          <w:szCs w:val="21"/>
          <w:lang w:val="sq-AL"/>
        </w:rPr>
      </w:pPr>
      <w:r w:rsidRPr="007F1DB7">
        <w:rPr>
          <w:szCs w:val="21"/>
          <w:lang w:val="sq-AL"/>
        </w:rPr>
        <w:t>3. Ndaj vendimeve të marra, sipas pikave 1 dhe 2 të këtij neni, kundërvajtësi mund të bëjë ankim në gjykatën kompetente, në përputhje me rregullat dhe afatet e parashikuara sipas legjislacionit në fuqi për kundërvajtjet administrative.”.</w:t>
      </w:r>
    </w:p>
    <w:p w:rsidR="00C4383B" w:rsidRPr="007F1DB7" w:rsidRDefault="00C4383B" w:rsidP="00C4383B">
      <w:pPr>
        <w:pStyle w:val="NeniNr"/>
        <w:keepNext w:val="0"/>
        <w:rPr>
          <w:szCs w:val="21"/>
          <w:lang w:val="sq-AL"/>
        </w:rPr>
      </w:pPr>
      <w:r w:rsidRPr="007F1DB7">
        <w:rPr>
          <w:szCs w:val="21"/>
          <w:lang w:val="sq-AL"/>
        </w:rPr>
        <w:t>Neni 7</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Ngarkohet Këshilli i Ministrave që, brenda 2 muajve nga dita e hyrjes në fuqi të këtij ligji, të nxjerrë aktet nënligjore në zbatim të nenit 4 të këtij ligji.</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lang w:val="sq-AL"/>
        </w:rPr>
      </w:pPr>
      <w:r w:rsidRPr="007F1DB7">
        <w:rPr>
          <w:lang w:val="sq-AL"/>
        </w:rPr>
        <w:t>Neni 8</w:t>
      </w:r>
    </w:p>
    <w:p w:rsidR="00C4383B" w:rsidRPr="007F1DB7" w:rsidRDefault="00C4383B" w:rsidP="00C4383B">
      <w:pPr>
        <w:pStyle w:val="NeniTitull"/>
        <w:keepNext w:val="0"/>
        <w:rPr>
          <w:lang w:val="sq-AL"/>
        </w:rPr>
      </w:pPr>
      <w:r w:rsidRPr="007F1DB7">
        <w:rPr>
          <w:lang w:val="sq-AL"/>
        </w:rPr>
        <w:t>Shfuqizime</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Çdo akt ligjor dhe nënligjor që bie në kundërshtim me dispozitat e këtij ligji shfuqizohet.</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9</w:t>
      </w:r>
    </w:p>
    <w:p w:rsidR="00C4383B" w:rsidRPr="007F1DB7" w:rsidRDefault="00C4383B" w:rsidP="00C4383B">
      <w:pPr>
        <w:pStyle w:val="NeniTitull"/>
        <w:keepNext w:val="0"/>
        <w:rPr>
          <w:lang w:val="sq-AL"/>
        </w:rPr>
      </w:pPr>
      <w:r w:rsidRPr="007F1DB7">
        <w:rPr>
          <w:lang w:val="sq-AL"/>
        </w:rPr>
        <w:t>Hyrja në fuqi</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Ky ligj hyn në fuqi  15 ditë pas botimit në Fletoren Zyrtare.</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Miratuar në datën 17.4.2014</w:t>
      </w:r>
    </w:p>
    <w:p w:rsidR="00C72C32" w:rsidRPr="007F1DB7" w:rsidRDefault="00C72C32" w:rsidP="00C4383B">
      <w:pPr>
        <w:pStyle w:val="Paragrafi"/>
        <w:rPr>
          <w:sz w:val="14"/>
          <w:szCs w:val="21"/>
          <w:lang w:val="sq-AL"/>
        </w:rPr>
      </w:pPr>
    </w:p>
    <w:p w:rsidR="00420DD9" w:rsidRPr="007F1DB7" w:rsidRDefault="00420DD9" w:rsidP="00420DD9">
      <w:pPr>
        <w:widowControl w:val="0"/>
        <w:spacing w:after="0" w:line="240" w:lineRule="auto"/>
        <w:ind w:firstLine="0"/>
        <w:rPr>
          <w:rFonts w:ascii="CG Times" w:hAnsi="CG Times"/>
          <w:b/>
          <w:spacing w:val="-4"/>
          <w:sz w:val="21"/>
          <w:szCs w:val="21"/>
          <w:lang w:val="sq-AL"/>
        </w:rPr>
      </w:pPr>
      <w:r w:rsidRPr="007F1DB7">
        <w:rPr>
          <w:rFonts w:ascii="CG Times" w:hAnsi="CG Times"/>
          <w:b/>
          <w:spacing w:val="-4"/>
          <w:sz w:val="21"/>
          <w:szCs w:val="21"/>
          <w:lang w:val="sq-AL"/>
        </w:rPr>
        <w:t>Shpallur me dekretin nr. 8557, datë 12.5.2014 të Presidentit të Republikës së Shqipërisë, Bujar Nishani</w:t>
      </w:r>
    </w:p>
    <w:p w:rsidR="00C4383B" w:rsidRPr="007F1DB7" w:rsidRDefault="00C4383B" w:rsidP="00C4383B">
      <w:pPr>
        <w:pStyle w:val="Paragrafi"/>
        <w:rPr>
          <w:szCs w:val="21"/>
          <w:lang w:val="sq-AL"/>
        </w:rPr>
      </w:pPr>
    </w:p>
    <w:p w:rsidR="0017588B" w:rsidRPr="007F1DB7" w:rsidRDefault="0017588B" w:rsidP="00C4383B">
      <w:pPr>
        <w:pStyle w:val="Akti"/>
        <w:keepNext w:val="0"/>
        <w:rPr>
          <w:lang w:val="sq-AL"/>
        </w:rPr>
      </w:pPr>
    </w:p>
    <w:p w:rsidR="0017588B" w:rsidRPr="007F1DB7" w:rsidRDefault="0017588B" w:rsidP="00C4383B">
      <w:pPr>
        <w:pStyle w:val="Akti"/>
        <w:keepNext w:val="0"/>
        <w:rPr>
          <w:lang w:val="sq-AL"/>
        </w:rPr>
      </w:pPr>
    </w:p>
    <w:p w:rsidR="0017588B" w:rsidRPr="007F1DB7" w:rsidRDefault="0017588B" w:rsidP="00C4383B">
      <w:pPr>
        <w:pStyle w:val="Akti"/>
        <w:keepNext w:val="0"/>
        <w:rPr>
          <w:lang w:val="sq-AL"/>
        </w:rPr>
      </w:pPr>
    </w:p>
    <w:p w:rsidR="0017588B" w:rsidRPr="007F1DB7" w:rsidRDefault="0017588B" w:rsidP="00C4383B">
      <w:pPr>
        <w:pStyle w:val="Akti"/>
        <w:keepNext w:val="0"/>
        <w:rPr>
          <w:lang w:val="sq-AL"/>
        </w:rPr>
      </w:pPr>
    </w:p>
    <w:p w:rsidR="0017588B" w:rsidRPr="007F1DB7" w:rsidRDefault="0017588B" w:rsidP="00C4383B">
      <w:pPr>
        <w:pStyle w:val="Akti"/>
        <w:keepNext w:val="0"/>
        <w:rPr>
          <w:lang w:val="sq-AL"/>
        </w:rPr>
      </w:pPr>
    </w:p>
    <w:p w:rsidR="0017588B" w:rsidRPr="007F1DB7" w:rsidRDefault="0017588B" w:rsidP="00C4383B">
      <w:pPr>
        <w:pStyle w:val="Akti"/>
        <w:keepNext w:val="0"/>
        <w:rPr>
          <w:lang w:val="sq-AL"/>
        </w:rPr>
      </w:pPr>
    </w:p>
    <w:p w:rsidR="0017588B" w:rsidRPr="007F1DB7" w:rsidRDefault="0017588B" w:rsidP="00C4383B">
      <w:pPr>
        <w:pStyle w:val="Akti"/>
        <w:keepNext w:val="0"/>
        <w:rPr>
          <w:lang w:val="sq-AL"/>
        </w:rPr>
      </w:pPr>
    </w:p>
    <w:p w:rsidR="0017588B" w:rsidRPr="007F1DB7" w:rsidRDefault="0017588B" w:rsidP="00C4383B">
      <w:pPr>
        <w:pStyle w:val="Akti"/>
        <w:keepNext w:val="0"/>
        <w:rPr>
          <w:lang w:val="sq-AL"/>
        </w:rPr>
      </w:pPr>
    </w:p>
    <w:p w:rsidR="0017588B" w:rsidRPr="007F1DB7" w:rsidRDefault="0017588B" w:rsidP="00C4383B">
      <w:pPr>
        <w:pStyle w:val="Akti"/>
        <w:keepNext w:val="0"/>
        <w:rPr>
          <w:lang w:val="sq-AL"/>
        </w:rPr>
      </w:pPr>
    </w:p>
    <w:p w:rsidR="00C4383B" w:rsidRPr="007F1DB7" w:rsidRDefault="00C4383B" w:rsidP="00C4383B">
      <w:pPr>
        <w:pStyle w:val="Akti"/>
        <w:keepNext w:val="0"/>
        <w:rPr>
          <w:lang w:val="sq-AL"/>
        </w:rPr>
      </w:pPr>
      <w:r w:rsidRPr="007F1DB7">
        <w:rPr>
          <w:lang w:val="sq-AL"/>
        </w:rPr>
        <w:t>LIGJ</w:t>
      </w:r>
    </w:p>
    <w:p w:rsidR="00C4383B" w:rsidRPr="007F1DB7" w:rsidRDefault="00C4383B" w:rsidP="00C4383B">
      <w:pPr>
        <w:pStyle w:val="NumriData"/>
        <w:keepNext w:val="0"/>
        <w:rPr>
          <w:lang w:val="sq-AL"/>
        </w:rPr>
      </w:pPr>
      <w:r w:rsidRPr="007F1DB7">
        <w:rPr>
          <w:lang w:val="sq-AL"/>
        </w:rPr>
        <w:t>Nr. 39/2014</w:t>
      </w:r>
    </w:p>
    <w:p w:rsidR="00C4383B" w:rsidRPr="007F1DB7" w:rsidRDefault="00C4383B" w:rsidP="00C4383B">
      <w:pPr>
        <w:pStyle w:val="Paragrafi"/>
        <w:rPr>
          <w:bCs/>
          <w:sz w:val="14"/>
          <w:szCs w:val="21"/>
          <w:lang w:val="sq-AL"/>
        </w:rPr>
      </w:pPr>
    </w:p>
    <w:p w:rsidR="00F81BC2" w:rsidRPr="007F1DB7" w:rsidRDefault="00C4383B" w:rsidP="00C4383B">
      <w:pPr>
        <w:pStyle w:val="Titulli"/>
        <w:keepNext w:val="0"/>
        <w:rPr>
          <w:lang w:val="sq-AL"/>
        </w:rPr>
      </w:pPr>
      <w:r w:rsidRPr="007F1DB7">
        <w:rPr>
          <w:lang w:val="sq-AL"/>
        </w:rPr>
        <w:t xml:space="preserve">PËR FALJEN E DËNIMEVE ADMINISTRATIVE NË FORMËN E GJOBAVE, TË VËNA NË BAZË TË KONTROLLEVE DHE VERIFIKIMEVE TATIMORE, TË KRYERA PËR PERIUDHËN </w:t>
      </w:r>
    </w:p>
    <w:p w:rsidR="00C4383B" w:rsidRPr="007F1DB7" w:rsidRDefault="00C4383B" w:rsidP="00C4383B">
      <w:pPr>
        <w:pStyle w:val="Titulli"/>
        <w:keepNext w:val="0"/>
        <w:rPr>
          <w:lang w:val="sq-AL"/>
        </w:rPr>
      </w:pPr>
      <w:r w:rsidRPr="007F1DB7">
        <w:rPr>
          <w:lang w:val="sq-AL"/>
        </w:rPr>
        <w:lastRenderedPageBreak/>
        <w:t>1 MARS DERI MË 31 GUSHT 2013</w:t>
      </w:r>
    </w:p>
    <w:p w:rsidR="00C4383B" w:rsidRPr="007F1DB7" w:rsidRDefault="00C4383B" w:rsidP="00C4383B">
      <w:pPr>
        <w:pStyle w:val="Paragrafi"/>
        <w:rPr>
          <w:bCs/>
          <w:sz w:val="14"/>
          <w:szCs w:val="21"/>
          <w:lang w:val="sq-AL"/>
        </w:rPr>
      </w:pPr>
    </w:p>
    <w:p w:rsidR="00C4383B" w:rsidRPr="007F1DB7" w:rsidRDefault="00C4383B" w:rsidP="00C4383B">
      <w:pPr>
        <w:pStyle w:val="Paragrafi"/>
        <w:rPr>
          <w:szCs w:val="21"/>
          <w:lang w:val="sq-AL"/>
        </w:rPr>
      </w:pPr>
      <w:r w:rsidRPr="007F1DB7">
        <w:rPr>
          <w:szCs w:val="21"/>
          <w:lang w:val="sq-AL"/>
        </w:rPr>
        <w:t xml:space="preserve">Në mbështetje të neneve 78 dhe 83, pika 1, të Kushtetutës, me propozimin e Këshillit të Ministrave, </w:t>
      </w:r>
    </w:p>
    <w:p w:rsidR="00C4383B" w:rsidRPr="007F1DB7" w:rsidRDefault="00C4383B" w:rsidP="00C4383B">
      <w:pPr>
        <w:pStyle w:val="Paragrafi"/>
        <w:rPr>
          <w:sz w:val="14"/>
          <w:szCs w:val="21"/>
          <w:lang w:val="sq-AL"/>
        </w:rPr>
      </w:pPr>
    </w:p>
    <w:p w:rsidR="00C4383B" w:rsidRPr="007F1DB7" w:rsidRDefault="00C4383B" w:rsidP="00C4383B">
      <w:pPr>
        <w:pStyle w:val="VENDOSI"/>
        <w:keepNext w:val="0"/>
        <w:rPr>
          <w:szCs w:val="21"/>
          <w:lang w:val="sq-AL"/>
        </w:rPr>
      </w:pPr>
      <w:r w:rsidRPr="007F1DB7">
        <w:rPr>
          <w:szCs w:val="21"/>
          <w:lang w:val="sq-AL"/>
        </w:rPr>
        <w:t>KUVENDI</w:t>
      </w:r>
    </w:p>
    <w:p w:rsidR="00C4383B" w:rsidRPr="007F1DB7" w:rsidRDefault="00C4383B" w:rsidP="00C4383B">
      <w:pPr>
        <w:pStyle w:val="VENDOSI"/>
        <w:keepNext w:val="0"/>
        <w:rPr>
          <w:szCs w:val="21"/>
          <w:lang w:val="sq-AL"/>
        </w:rPr>
      </w:pPr>
      <w:r w:rsidRPr="007F1DB7">
        <w:rPr>
          <w:szCs w:val="21"/>
          <w:lang w:val="sq-AL"/>
        </w:rPr>
        <w:t>I REPUBLIKËS SË SHQIPËRISË</w:t>
      </w:r>
    </w:p>
    <w:p w:rsidR="00C4383B" w:rsidRPr="007F1DB7" w:rsidRDefault="00C4383B" w:rsidP="00C4383B">
      <w:pPr>
        <w:pStyle w:val="VENDOSI"/>
        <w:keepNext w:val="0"/>
        <w:rPr>
          <w:szCs w:val="21"/>
          <w:lang w:val="sq-AL"/>
        </w:rPr>
      </w:pPr>
      <w:r w:rsidRPr="007F1DB7">
        <w:rPr>
          <w:szCs w:val="21"/>
          <w:lang w:val="sq-AL"/>
        </w:rPr>
        <w:t> </w:t>
      </w:r>
    </w:p>
    <w:p w:rsidR="00C4383B" w:rsidRPr="007F1DB7" w:rsidRDefault="00C4383B" w:rsidP="00C4383B">
      <w:pPr>
        <w:pStyle w:val="VENDOSI"/>
        <w:keepNext w:val="0"/>
        <w:rPr>
          <w:szCs w:val="21"/>
          <w:lang w:val="sq-AL"/>
        </w:rPr>
      </w:pPr>
      <w:r w:rsidRPr="007F1DB7">
        <w:rPr>
          <w:szCs w:val="21"/>
          <w:lang w:val="sq-AL"/>
        </w:rPr>
        <w:t>VENDOSI:</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1</w:t>
      </w:r>
    </w:p>
    <w:p w:rsidR="00C4383B" w:rsidRPr="007F1DB7" w:rsidRDefault="00C4383B" w:rsidP="00C4383B">
      <w:pPr>
        <w:pStyle w:val="NeniTitull"/>
        <w:keepNext w:val="0"/>
        <w:rPr>
          <w:lang w:val="sq-AL"/>
        </w:rPr>
      </w:pPr>
      <w:r w:rsidRPr="007F1DB7">
        <w:rPr>
          <w:lang w:val="sq-AL"/>
        </w:rPr>
        <w:t>Objekti i ligjit</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Ky ligj parashikon faljen e gjobave të vendosura, si pjesë e detyrimit tatimor, nga administratat tatimore, qendrore dhe vendore, ndaj tatimpaguesve, të evidentuara dhe të kontabilizuara në regjistrat tatimorë për periudhën 1 mars deri më 31 gusht 2013.</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2</w:t>
      </w:r>
    </w:p>
    <w:p w:rsidR="00C4383B" w:rsidRPr="007F1DB7" w:rsidRDefault="00C4383B" w:rsidP="00C4383B">
      <w:pPr>
        <w:pStyle w:val="NeniTitull"/>
        <w:keepNext w:val="0"/>
        <w:rPr>
          <w:lang w:val="sq-AL"/>
        </w:rPr>
      </w:pPr>
      <w:r w:rsidRPr="007F1DB7">
        <w:rPr>
          <w:lang w:val="sq-AL"/>
        </w:rPr>
        <w:t>Tatimpaguesit përfitues</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Përfitojnë nga ky ligj të gjithë tatimpaguesit, persona fizikë dhe juridikë, të regjistruar në administratat tatimore, qendrore dhe vendore, dhe që janë debitorë për detyrimet tatimore të përcaktuara në nenin 3 të këtij ligji. </w:t>
      </w:r>
    </w:p>
    <w:p w:rsidR="00C4383B" w:rsidRPr="007F1DB7" w:rsidRDefault="00C4383B" w:rsidP="00C4383B">
      <w:pPr>
        <w:pStyle w:val="NeniNr"/>
        <w:keepNext w:val="0"/>
        <w:rPr>
          <w:szCs w:val="21"/>
          <w:lang w:val="sq-AL"/>
        </w:rPr>
      </w:pPr>
      <w:r w:rsidRPr="007F1DB7">
        <w:rPr>
          <w:szCs w:val="21"/>
          <w:lang w:val="sq-AL"/>
        </w:rPr>
        <w:t>Neni 3</w:t>
      </w:r>
    </w:p>
    <w:p w:rsidR="00C4383B" w:rsidRPr="007F1DB7" w:rsidRDefault="00C4383B" w:rsidP="00C4383B">
      <w:pPr>
        <w:pStyle w:val="NeniTitull"/>
        <w:keepNext w:val="0"/>
        <w:rPr>
          <w:lang w:val="sq-AL"/>
        </w:rPr>
      </w:pPr>
      <w:r w:rsidRPr="007F1DB7">
        <w:rPr>
          <w:lang w:val="sq-AL"/>
        </w:rPr>
        <w:t>Falja e gjobave</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1. Falen gjobat e vendosura si pjesë e detyrimit tatimor, që janë të evidentuara sipas datës së nxjerrjes së njoftim-vlerësimit (akti administrativ) ose të kontabilizuara në regjistrat e administratave tatimore, qendrore dhe vendore, gjatë periudhës 1 mars deri më 31 gusht 2013, ndaj tatimpaguesve, persona juridikë apo persona fizikë, të regjistruar në administratat tatimore. </w:t>
      </w:r>
    </w:p>
    <w:p w:rsidR="00C4383B" w:rsidRPr="007F1DB7" w:rsidRDefault="00C4383B" w:rsidP="00C4383B">
      <w:pPr>
        <w:pStyle w:val="Paragrafi"/>
        <w:rPr>
          <w:szCs w:val="21"/>
          <w:lang w:val="sq-AL"/>
        </w:rPr>
      </w:pPr>
      <w:r w:rsidRPr="007F1DB7">
        <w:rPr>
          <w:szCs w:val="21"/>
          <w:lang w:val="sq-AL"/>
        </w:rPr>
        <w:t>2. Falen gjobat e vendosura, që janë evidentuar sipas pikës 1, të këtij neni, të cilat, në momentin e hyrjes në fuqi të këtij ligji, janë ankimuar dhe janë në proces ankimi administrativ apo në proces gjyqësor.</w:t>
      </w:r>
    </w:p>
    <w:p w:rsidR="00C4383B" w:rsidRPr="007F1DB7" w:rsidRDefault="00C4383B" w:rsidP="00C4383B">
      <w:pPr>
        <w:pStyle w:val="Paragrafi"/>
        <w:rPr>
          <w:szCs w:val="21"/>
          <w:lang w:val="sq-AL"/>
        </w:rPr>
      </w:pPr>
      <w:r w:rsidRPr="007F1DB7">
        <w:rPr>
          <w:szCs w:val="21"/>
          <w:lang w:val="sq-AL"/>
        </w:rPr>
        <w:t xml:space="preserve">3. Të gjithë tatimpaguesit që janë dënuar me gjobë administrative për punonjës të padeklaruar apo të deklaruar me vonesë, për mosinstalim të pajisjeve fiskale apo moslëshim të kuponit tatimor ose moslëshim të biletave, u falen shumat e gjobave të vendosura. </w:t>
      </w:r>
    </w:p>
    <w:p w:rsidR="00C4383B" w:rsidRPr="007F1DB7" w:rsidRDefault="00C4383B" w:rsidP="00C4383B">
      <w:pPr>
        <w:pStyle w:val="Paragrafi"/>
        <w:rPr>
          <w:szCs w:val="21"/>
          <w:lang w:val="sq-AL"/>
        </w:rPr>
      </w:pPr>
    </w:p>
    <w:p w:rsidR="0017588B" w:rsidRPr="007F1DB7" w:rsidRDefault="0017588B" w:rsidP="00C4383B">
      <w:pPr>
        <w:pStyle w:val="Paragrafi"/>
        <w:rPr>
          <w:szCs w:val="21"/>
          <w:lang w:val="sq-AL"/>
        </w:rPr>
      </w:pPr>
    </w:p>
    <w:p w:rsidR="0017588B" w:rsidRPr="007F1DB7" w:rsidRDefault="0017588B" w:rsidP="00C4383B">
      <w:pPr>
        <w:pStyle w:val="Paragrafi"/>
        <w:rPr>
          <w:szCs w:val="21"/>
          <w:lang w:val="sq-AL"/>
        </w:rPr>
      </w:pPr>
    </w:p>
    <w:p w:rsidR="0017588B" w:rsidRPr="007F1DB7" w:rsidRDefault="0017588B" w:rsidP="00C4383B">
      <w:pPr>
        <w:pStyle w:val="Paragrafi"/>
        <w:rPr>
          <w:szCs w:val="21"/>
          <w:lang w:val="sq-AL"/>
        </w:rPr>
      </w:pPr>
    </w:p>
    <w:p w:rsidR="00C4383B" w:rsidRPr="007F1DB7" w:rsidRDefault="00C4383B" w:rsidP="00C4383B">
      <w:pPr>
        <w:pStyle w:val="NeniNr"/>
        <w:keepNext w:val="0"/>
        <w:rPr>
          <w:szCs w:val="21"/>
          <w:lang w:val="sq-AL"/>
        </w:rPr>
      </w:pPr>
      <w:r w:rsidRPr="007F1DB7">
        <w:rPr>
          <w:szCs w:val="21"/>
          <w:lang w:val="sq-AL"/>
        </w:rPr>
        <w:t>Neni 4</w:t>
      </w:r>
    </w:p>
    <w:p w:rsidR="00C4383B" w:rsidRPr="007F1DB7" w:rsidRDefault="00C4383B" w:rsidP="00C4383B">
      <w:pPr>
        <w:pStyle w:val="NeniTitull"/>
        <w:keepNext w:val="0"/>
        <w:rPr>
          <w:lang w:val="sq-AL"/>
        </w:rPr>
      </w:pPr>
      <w:r w:rsidRPr="007F1DB7">
        <w:rPr>
          <w:lang w:val="sq-AL"/>
        </w:rPr>
        <w:t>Përjashtimet nga falja</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1. Përjashtohen nga falja e çdo dënimi administrativ (gjobës), të përcaktuar sipas nenit 3 të këtij ligji, masa e tatimit dhe kamatëvonesat.</w:t>
      </w:r>
    </w:p>
    <w:p w:rsidR="00C4383B" w:rsidRPr="007F1DB7" w:rsidRDefault="00C4383B" w:rsidP="00C4383B">
      <w:pPr>
        <w:pStyle w:val="Paragrafi"/>
        <w:rPr>
          <w:szCs w:val="21"/>
          <w:lang w:val="sq-AL"/>
        </w:rPr>
      </w:pPr>
      <w:r w:rsidRPr="007F1DB7">
        <w:rPr>
          <w:szCs w:val="21"/>
          <w:lang w:val="sq-AL"/>
        </w:rPr>
        <w:t xml:space="preserve">2. Përjashtohen nga falja gjobat e parashikuara në nenin 3, të këtij ligji, të cilat janë të llogaritura dhe të regjistruara automatikisht nga sistemi informatik i tatimeve, për shkak të shkeljeve të dispozitave të ligjit nr. </w:t>
      </w:r>
      <w:r w:rsidRPr="007F1DB7">
        <w:rPr>
          <w:szCs w:val="21"/>
          <w:lang w:val="sq-AL"/>
        </w:rPr>
        <w:lastRenderedPageBreak/>
        <w:t>9920, datë 19.5.2008, “Për procedurat tatimore në Republikën e Shqipërisë”, të ndryshuar.</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5</w:t>
      </w:r>
    </w:p>
    <w:p w:rsidR="00C4383B" w:rsidRPr="007F1DB7" w:rsidRDefault="00C4383B" w:rsidP="00C4383B">
      <w:pPr>
        <w:pStyle w:val="NeniTitull"/>
        <w:keepNext w:val="0"/>
        <w:rPr>
          <w:lang w:val="sq-AL"/>
        </w:rPr>
      </w:pPr>
      <w:r w:rsidRPr="007F1DB7">
        <w:rPr>
          <w:lang w:val="sq-AL"/>
        </w:rPr>
        <w:t>Rimbursimi i gjobave të paguara</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1. Subjekteve që kanë bërë pagesat e gjobave, të përcaktuara në nenin 3 të këtij ligji, u rimbursohen në masën 100 për qind shumat e paguara të gjobave, sipas radhës së datës së pagesës së bërë.</w:t>
      </w:r>
    </w:p>
    <w:p w:rsidR="00C4383B" w:rsidRPr="007F1DB7" w:rsidRDefault="00C4383B" w:rsidP="00C4383B">
      <w:pPr>
        <w:pStyle w:val="Paragrafi"/>
        <w:rPr>
          <w:szCs w:val="21"/>
          <w:lang w:val="sq-AL"/>
        </w:rPr>
      </w:pPr>
      <w:r w:rsidRPr="007F1DB7">
        <w:rPr>
          <w:szCs w:val="21"/>
          <w:lang w:val="sq-AL"/>
        </w:rPr>
        <w:t>2. Ministri i Financave nxjerr udhëzimin për zbatimin e këtij neni.</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6</w:t>
      </w:r>
    </w:p>
    <w:p w:rsidR="00117F52" w:rsidRDefault="00C4383B" w:rsidP="00C4383B">
      <w:pPr>
        <w:pStyle w:val="NeniTitull"/>
        <w:keepNext w:val="0"/>
        <w:rPr>
          <w:lang w:val="sq-AL"/>
        </w:rPr>
      </w:pPr>
      <w:r w:rsidRPr="007F1DB7">
        <w:rPr>
          <w:lang w:val="sq-AL"/>
        </w:rPr>
        <w:t>Procedura e shuarjes së detyrimeve të falura</w:t>
      </w:r>
    </w:p>
    <w:p w:rsidR="00C4383B" w:rsidRPr="007F1DB7" w:rsidRDefault="00C4383B" w:rsidP="00C4383B">
      <w:pPr>
        <w:pStyle w:val="NeniTitull"/>
        <w:keepNext w:val="0"/>
        <w:rPr>
          <w:lang w:val="sq-AL"/>
        </w:rPr>
      </w:pPr>
      <w:r w:rsidRPr="007F1DB7">
        <w:rPr>
          <w:lang w:val="sq-AL"/>
        </w:rPr>
        <w:t xml:space="preserve"> nga ky ligj</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Brenda 5 muajve pas hyrjes në fuqi të këtij ligji, administratat tatimore, qendrore dhe vendore, fshijnë dënimet administrative, të falura sipas këtij ligji, dhe bëjnë pasqyrimet konkrete të fshirjes në regjistrat e tyre.</w:t>
      </w:r>
    </w:p>
    <w:p w:rsidR="00C4383B" w:rsidRPr="007F1DB7" w:rsidRDefault="00C4383B" w:rsidP="00C4383B">
      <w:pPr>
        <w:pStyle w:val="Paragrafi"/>
        <w:rPr>
          <w:szCs w:val="21"/>
          <w:lang w:val="sq-AL"/>
        </w:rPr>
      </w:pPr>
      <w:r w:rsidRPr="007F1DB7">
        <w:rPr>
          <w:szCs w:val="21"/>
          <w:lang w:val="sq-AL"/>
        </w:rPr>
        <w:t>Lista e subjekteve përfituese dhe vlera e gjobave përkatëse publikohen brenda 5 muajve në faqen zyrtare të Ministrisë së Financave.</w:t>
      </w:r>
    </w:p>
    <w:p w:rsidR="00C4383B" w:rsidRPr="007F1DB7" w:rsidRDefault="00C4383B" w:rsidP="00C4383B">
      <w:pPr>
        <w:pStyle w:val="Paragrafi"/>
        <w:rPr>
          <w:bCs/>
          <w:sz w:val="14"/>
          <w:szCs w:val="21"/>
          <w:lang w:val="sq-AL"/>
        </w:rPr>
      </w:pPr>
    </w:p>
    <w:p w:rsidR="00C4383B" w:rsidRPr="007F1DB7" w:rsidRDefault="00C4383B" w:rsidP="00C4383B">
      <w:pPr>
        <w:pStyle w:val="NeniNr"/>
        <w:keepNext w:val="0"/>
        <w:rPr>
          <w:szCs w:val="21"/>
          <w:lang w:val="sq-AL"/>
        </w:rPr>
      </w:pPr>
      <w:r w:rsidRPr="007F1DB7">
        <w:rPr>
          <w:szCs w:val="21"/>
          <w:lang w:val="sq-AL"/>
        </w:rPr>
        <w:t>Neni 7</w:t>
      </w:r>
    </w:p>
    <w:p w:rsidR="00C4383B" w:rsidRPr="007F1DB7" w:rsidRDefault="00C4383B" w:rsidP="00C4383B">
      <w:pPr>
        <w:pStyle w:val="NeniTitull"/>
        <w:keepNext w:val="0"/>
        <w:rPr>
          <w:lang w:val="sq-AL"/>
        </w:rPr>
      </w:pPr>
      <w:r w:rsidRPr="007F1DB7">
        <w:rPr>
          <w:lang w:val="sq-AL"/>
        </w:rPr>
        <w:t>Nxjerrja e akteve nënligjore</w:t>
      </w:r>
    </w:p>
    <w:p w:rsidR="00C4383B" w:rsidRPr="007F1DB7" w:rsidRDefault="00C4383B" w:rsidP="00C4383B">
      <w:pPr>
        <w:pStyle w:val="Paragrafi"/>
        <w:rPr>
          <w:bCs/>
          <w:sz w:val="14"/>
          <w:szCs w:val="21"/>
          <w:lang w:val="sq-AL"/>
        </w:rPr>
      </w:pPr>
    </w:p>
    <w:p w:rsidR="00C4383B" w:rsidRPr="007F1DB7" w:rsidRDefault="00C4383B" w:rsidP="00C4383B">
      <w:pPr>
        <w:pStyle w:val="Paragrafi"/>
        <w:rPr>
          <w:bCs/>
          <w:szCs w:val="21"/>
          <w:lang w:val="sq-AL"/>
        </w:rPr>
      </w:pPr>
      <w:r w:rsidRPr="007F1DB7">
        <w:rPr>
          <w:bCs/>
          <w:szCs w:val="21"/>
          <w:lang w:val="sq-AL"/>
        </w:rPr>
        <w:t>Ngarkohen Ministri i Financave dhe Ministri i Zhvillimit Ekonomik, Tregtisë dhe Sipërmarrjes që, brenda një muaji nga hyrja në fuqi e këtij ligji, të nxjerrin udhëzimin e përbashkët për përcaktimin e kompetencave konkrete të administratave tatimore, qendrore dhe vendore, për evidentimin e praktikave të tatimpaguesve që përfitojnë nga ky ligj, si dhe procedurat, dokumentacionin e rregullat për mënyrën e evidentimit të debitorëve që përfitojnë nga kjo falje dhe shuarjen e gjobave.</w:t>
      </w:r>
    </w:p>
    <w:p w:rsidR="00C4383B" w:rsidRPr="007F1DB7" w:rsidRDefault="00C4383B" w:rsidP="0017588B">
      <w:pPr>
        <w:pStyle w:val="NeniNr"/>
        <w:rPr>
          <w:lang w:val="sq-AL"/>
        </w:rPr>
      </w:pPr>
      <w:r w:rsidRPr="007F1DB7">
        <w:rPr>
          <w:lang w:val="sq-AL"/>
        </w:rPr>
        <w:t xml:space="preserve"> Neni 8</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Ky ligj hyn në fuqi 15 ditë pas botimit në Fletoren Zyrtare.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Miratuar në datën 17.4.2014</w:t>
      </w:r>
    </w:p>
    <w:p w:rsidR="00C4383B" w:rsidRPr="007F1DB7" w:rsidRDefault="00C4383B" w:rsidP="00C4383B">
      <w:pPr>
        <w:pStyle w:val="Paragrafi"/>
        <w:rPr>
          <w:caps/>
          <w:sz w:val="14"/>
          <w:szCs w:val="21"/>
          <w:u w:val="single"/>
          <w:lang w:val="sq-AL"/>
        </w:rPr>
      </w:pPr>
    </w:p>
    <w:p w:rsidR="008C20E9" w:rsidRPr="007F1DB7" w:rsidRDefault="008C20E9" w:rsidP="008C20E9">
      <w:pPr>
        <w:widowControl w:val="0"/>
        <w:spacing w:after="0" w:line="240" w:lineRule="auto"/>
        <w:ind w:firstLine="0"/>
        <w:rPr>
          <w:rFonts w:ascii="CG Times" w:hAnsi="CG Times"/>
          <w:b/>
          <w:spacing w:val="-4"/>
          <w:sz w:val="21"/>
          <w:szCs w:val="21"/>
          <w:lang w:val="sq-AL"/>
        </w:rPr>
      </w:pPr>
      <w:r w:rsidRPr="007F1DB7">
        <w:rPr>
          <w:rFonts w:ascii="CG Times" w:hAnsi="CG Times"/>
          <w:b/>
          <w:spacing w:val="-4"/>
          <w:sz w:val="21"/>
          <w:szCs w:val="21"/>
          <w:lang w:val="sq-AL"/>
        </w:rPr>
        <w:t>Shpallur me dekretin nr. 8558, datë 12.5.2014 të Presidentit të Republikës së Shqipërisë, Bujar Nishani</w:t>
      </w:r>
    </w:p>
    <w:p w:rsidR="00C4383B" w:rsidRPr="007F1DB7" w:rsidRDefault="00C4383B" w:rsidP="00C4383B">
      <w:pPr>
        <w:pStyle w:val="Paragrafi"/>
        <w:rPr>
          <w:caps/>
          <w:szCs w:val="21"/>
          <w:u w:val="single"/>
          <w:lang w:val="sq-AL"/>
        </w:rPr>
      </w:pPr>
    </w:p>
    <w:p w:rsidR="00C4383B" w:rsidRPr="007F1DB7" w:rsidRDefault="00C4383B" w:rsidP="00C4383B">
      <w:pPr>
        <w:pStyle w:val="Akti"/>
        <w:keepNext w:val="0"/>
        <w:rPr>
          <w:lang w:val="sq-AL"/>
        </w:rPr>
      </w:pPr>
      <w:r w:rsidRPr="007F1DB7">
        <w:rPr>
          <w:lang w:val="sq-AL"/>
        </w:rPr>
        <w:t>LIGJ</w:t>
      </w:r>
    </w:p>
    <w:p w:rsidR="00C4383B" w:rsidRPr="007F1DB7" w:rsidRDefault="00C4383B" w:rsidP="00C4383B">
      <w:pPr>
        <w:pStyle w:val="NumriData"/>
        <w:keepNext w:val="0"/>
        <w:rPr>
          <w:lang w:val="sq-AL"/>
        </w:rPr>
      </w:pPr>
      <w:r w:rsidRPr="007F1DB7">
        <w:rPr>
          <w:lang w:val="sq-AL"/>
        </w:rPr>
        <w:t>Nr. 40/2014</w:t>
      </w:r>
    </w:p>
    <w:p w:rsidR="00C4383B" w:rsidRPr="007F1DB7" w:rsidRDefault="00C4383B" w:rsidP="00C4383B">
      <w:pPr>
        <w:pStyle w:val="Paragrafi"/>
        <w:rPr>
          <w:sz w:val="14"/>
          <w:szCs w:val="21"/>
          <w:lang w:val="sq-AL"/>
        </w:rPr>
      </w:pPr>
    </w:p>
    <w:p w:rsidR="0017588B" w:rsidRPr="007F1DB7" w:rsidRDefault="00C4383B" w:rsidP="00C4383B">
      <w:pPr>
        <w:pStyle w:val="Titulli"/>
        <w:keepNext w:val="0"/>
        <w:rPr>
          <w:lang w:val="sq-AL"/>
        </w:rPr>
      </w:pPr>
      <w:r w:rsidRPr="007F1DB7">
        <w:rPr>
          <w:lang w:val="sq-AL"/>
        </w:rPr>
        <w:t xml:space="preserve">PËR DISA SHTESA DHE NDRYSHIME NË LIGJIN NR. 8328, DATË 16.4.1998, “PËR TË DREJTAT DHE TRAJTIMIN E TË DËNUARVE ME BURGIM DHE TË PARABURGOSURVE”, </w:t>
      </w:r>
    </w:p>
    <w:p w:rsidR="00C4383B" w:rsidRPr="007F1DB7" w:rsidRDefault="00C4383B" w:rsidP="00C4383B">
      <w:pPr>
        <w:pStyle w:val="Titulli"/>
        <w:keepNext w:val="0"/>
        <w:rPr>
          <w:lang w:val="sq-AL"/>
        </w:rPr>
      </w:pPr>
      <w:r w:rsidRPr="007F1DB7">
        <w:rPr>
          <w:lang w:val="sq-AL"/>
        </w:rPr>
        <w:t>TË NDRYSHUAR</w:t>
      </w:r>
    </w:p>
    <w:p w:rsidR="00C4383B" w:rsidRPr="007F1DB7" w:rsidRDefault="00C4383B" w:rsidP="00C4383B">
      <w:pPr>
        <w:pStyle w:val="Paragrafi"/>
        <w:rPr>
          <w:sz w:val="14"/>
          <w:szCs w:val="21"/>
          <w:lang w:val="sq-AL"/>
        </w:rPr>
      </w:pPr>
    </w:p>
    <w:p w:rsidR="00C4383B" w:rsidRPr="007F1DB7" w:rsidRDefault="00C4383B" w:rsidP="00C4383B">
      <w:pPr>
        <w:pStyle w:val="Paragrafi"/>
        <w:rPr>
          <w:rFonts w:eastAsia="Times New Roman"/>
          <w:szCs w:val="21"/>
          <w:lang w:val="sq-AL"/>
        </w:rPr>
      </w:pPr>
      <w:r w:rsidRPr="007F1DB7">
        <w:rPr>
          <w:rFonts w:eastAsia="Times New Roman"/>
          <w:szCs w:val="21"/>
          <w:lang w:val="sq-AL"/>
        </w:rPr>
        <w:t xml:space="preserve">Në mbështetje të neneve 78 dhe 83, pika 1, të Kushtetutës, me propozimin e Këshillit të Ministrave, </w:t>
      </w:r>
    </w:p>
    <w:p w:rsidR="00C4383B" w:rsidRPr="007F1DB7" w:rsidRDefault="00C4383B" w:rsidP="00C4383B">
      <w:pPr>
        <w:pStyle w:val="Paragrafi"/>
        <w:rPr>
          <w:rFonts w:eastAsia="Times New Roman"/>
          <w:sz w:val="14"/>
          <w:szCs w:val="21"/>
          <w:lang w:val="sq-AL"/>
        </w:rPr>
      </w:pPr>
    </w:p>
    <w:p w:rsidR="00C4383B" w:rsidRPr="007F1DB7" w:rsidRDefault="00C4383B" w:rsidP="00C4383B">
      <w:pPr>
        <w:pStyle w:val="VENDOSI"/>
        <w:keepNext w:val="0"/>
        <w:rPr>
          <w:szCs w:val="21"/>
          <w:lang w:val="sq-AL"/>
        </w:rPr>
      </w:pPr>
      <w:r w:rsidRPr="007F1DB7">
        <w:rPr>
          <w:szCs w:val="21"/>
          <w:lang w:val="sq-AL"/>
        </w:rPr>
        <w:t>KUVENDI</w:t>
      </w:r>
    </w:p>
    <w:p w:rsidR="00C4383B" w:rsidRPr="007F1DB7" w:rsidRDefault="00C4383B" w:rsidP="00C4383B">
      <w:pPr>
        <w:pStyle w:val="VENDOSI"/>
        <w:keepNext w:val="0"/>
        <w:rPr>
          <w:szCs w:val="21"/>
          <w:lang w:val="sq-AL"/>
        </w:rPr>
      </w:pPr>
      <w:r w:rsidRPr="007F1DB7">
        <w:rPr>
          <w:szCs w:val="21"/>
          <w:lang w:val="sq-AL"/>
        </w:rPr>
        <w:lastRenderedPageBreak/>
        <w:t>I REPUBLIKËS SË SHQIPËRISË</w:t>
      </w:r>
    </w:p>
    <w:p w:rsidR="00C4383B" w:rsidRPr="007F1DB7" w:rsidRDefault="00C4383B" w:rsidP="00C4383B">
      <w:pPr>
        <w:pStyle w:val="VENDOSI"/>
        <w:keepNext w:val="0"/>
        <w:rPr>
          <w:sz w:val="14"/>
          <w:szCs w:val="21"/>
          <w:lang w:val="sq-AL"/>
        </w:rPr>
      </w:pPr>
      <w:r w:rsidRPr="007F1DB7">
        <w:rPr>
          <w:sz w:val="14"/>
          <w:szCs w:val="21"/>
          <w:lang w:val="sq-AL"/>
        </w:rPr>
        <w:t> </w:t>
      </w:r>
    </w:p>
    <w:p w:rsidR="00C4383B" w:rsidRPr="007F1DB7" w:rsidRDefault="00C4383B" w:rsidP="00C4383B">
      <w:pPr>
        <w:pStyle w:val="VENDOSI"/>
        <w:keepNext w:val="0"/>
        <w:rPr>
          <w:szCs w:val="21"/>
          <w:lang w:val="sq-AL"/>
        </w:rPr>
      </w:pPr>
      <w:r w:rsidRPr="007F1DB7">
        <w:rPr>
          <w:szCs w:val="21"/>
          <w:lang w:val="sq-AL"/>
        </w:rPr>
        <w:t>VENDOSI:</w:t>
      </w:r>
    </w:p>
    <w:p w:rsidR="00C4383B" w:rsidRPr="007F1DB7" w:rsidRDefault="00C4383B" w:rsidP="00C4383B">
      <w:pPr>
        <w:pStyle w:val="Paragrafi"/>
        <w:rPr>
          <w:sz w:val="14"/>
          <w:szCs w:val="21"/>
          <w:lang w:val="sq-AL"/>
        </w:rPr>
      </w:pPr>
    </w:p>
    <w:p w:rsidR="00C4383B" w:rsidRPr="007F1DB7" w:rsidRDefault="00C4383B" w:rsidP="00C4383B">
      <w:pPr>
        <w:pStyle w:val="Paragrafi"/>
        <w:rPr>
          <w:rFonts w:eastAsia="Times New Roman"/>
          <w:szCs w:val="21"/>
          <w:lang w:val="sq-AL"/>
        </w:rPr>
      </w:pPr>
      <w:r w:rsidRPr="007F1DB7">
        <w:rPr>
          <w:rFonts w:eastAsia="Times New Roman"/>
          <w:szCs w:val="21"/>
          <w:lang w:val="sq-AL"/>
        </w:rPr>
        <w:t>Në ligjin nr. 8328, datë 16.4.1998, “</w:t>
      </w:r>
      <w:r w:rsidRPr="007F1DB7">
        <w:rPr>
          <w:szCs w:val="21"/>
          <w:lang w:val="sq-AL"/>
        </w:rPr>
        <w:t>Për të drejtat dhe trajtimin e të dënuarve me burgim dhe të paraburgosurve</w:t>
      </w:r>
      <w:r w:rsidRPr="007F1DB7">
        <w:rPr>
          <w:rFonts w:eastAsia="Times New Roman"/>
          <w:szCs w:val="21"/>
          <w:lang w:val="sq-AL"/>
        </w:rPr>
        <w:t>”, të ndryshuar, bëhen këto shtesa dhe ndryshime:</w:t>
      </w:r>
    </w:p>
    <w:p w:rsidR="00C4383B" w:rsidRPr="007F1DB7" w:rsidRDefault="00C4383B" w:rsidP="0017588B">
      <w:pPr>
        <w:pStyle w:val="NeniNr"/>
        <w:rPr>
          <w:lang w:val="sq-AL"/>
        </w:rPr>
      </w:pPr>
      <w:r w:rsidRPr="007F1DB7">
        <w:rPr>
          <w:lang w:val="sq-AL"/>
        </w:rPr>
        <w:t xml:space="preserve">Neni 1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Neni 2 ndryshohet si më poshtë: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i/>
          <w:szCs w:val="21"/>
          <w:lang w:val="sq-AL"/>
        </w:rPr>
      </w:pPr>
      <w:r w:rsidRPr="007F1DB7">
        <w:rPr>
          <w:szCs w:val="21"/>
          <w:lang w:val="sq-AL"/>
        </w:rPr>
        <w:t>“Neni 2</w:t>
      </w:r>
    </w:p>
    <w:p w:rsidR="00C4383B" w:rsidRPr="007F1DB7" w:rsidRDefault="00C4383B" w:rsidP="00C4383B">
      <w:pPr>
        <w:pStyle w:val="Paragrafi"/>
        <w:rPr>
          <w:sz w:val="14"/>
          <w:szCs w:val="21"/>
          <w:lang w:val="sq-AL"/>
        </w:rPr>
      </w:pPr>
    </w:p>
    <w:p w:rsidR="0017588B" w:rsidRPr="007F1DB7" w:rsidRDefault="00C4383B" w:rsidP="0017588B">
      <w:pPr>
        <w:pStyle w:val="Paragrafi"/>
        <w:rPr>
          <w:szCs w:val="21"/>
          <w:lang w:val="sq-AL"/>
        </w:rPr>
      </w:pPr>
      <w:r w:rsidRPr="007F1DB7">
        <w:rPr>
          <w:szCs w:val="21"/>
          <w:lang w:val="sq-AL"/>
        </w:rPr>
        <w:t>I nënshtrohen rregullave të këtij ligji të paraburgosurit dhe të dënuarit me burgim me vendim të formës së prerë të gjykatave shqiptare dhe në përputhje me marrëveshjet ndërkombëtare edhe të gjykatave të huaja, duke respektuar kë</w:t>
      </w:r>
      <w:r w:rsidR="0017588B" w:rsidRPr="007F1DB7">
        <w:rPr>
          <w:szCs w:val="21"/>
          <w:lang w:val="sq-AL"/>
        </w:rPr>
        <w:t xml:space="preserve">rkesat përkatëse procedurale. </w:t>
      </w:r>
    </w:p>
    <w:p w:rsidR="00C4383B" w:rsidRPr="007F1DB7" w:rsidRDefault="00C4383B" w:rsidP="0017588B">
      <w:pPr>
        <w:pStyle w:val="Paragrafi"/>
        <w:rPr>
          <w:szCs w:val="21"/>
          <w:lang w:val="sq-AL"/>
        </w:rPr>
      </w:pPr>
      <w:r w:rsidRPr="007F1DB7">
        <w:rPr>
          <w:szCs w:val="21"/>
          <w:lang w:val="sq-AL"/>
        </w:rPr>
        <w:t>I nënshtrohen rregullave të këtij ligji të gjithë të paraburgosurit dhe të dënuarit me vendim të formës së prerë, shtetas shqiptarë, të huaj dhe personat pa shtetësi.”.</w:t>
      </w:r>
    </w:p>
    <w:p w:rsidR="00C4383B" w:rsidRPr="007F1DB7" w:rsidRDefault="00C4383B" w:rsidP="00C4383B">
      <w:pPr>
        <w:pStyle w:val="NeniNr"/>
        <w:keepNext w:val="0"/>
        <w:rPr>
          <w:szCs w:val="21"/>
          <w:lang w:val="sq-AL"/>
        </w:rPr>
      </w:pPr>
      <w:r w:rsidRPr="007F1DB7">
        <w:rPr>
          <w:szCs w:val="21"/>
          <w:lang w:val="sq-AL"/>
        </w:rPr>
        <w:t xml:space="preserve">Neni 2 </w:t>
      </w:r>
    </w:p>
    <w:p w:rsidR="00C4383B" w:rsidRPr="007F1DB7" w:rsidRDefault="00C4383B" w:rsidP="00C4383B">
      <w:pPr>
        <w:pStyle w:val="Paragrafi"/>
        <w:rPr>
          <w:sz w:val="14"/>
          <w:szCs w:val="21"/>
          <w:highlight w:val="yellow"/>
          <w:lang w:val="sq-AL"/>
        </w:rPr>
      </w:pPr>
    </w:p>
    <w:p w:rsidR="00C4383B" w:rsidRPr="007F1DB7" w:rsidRDefault="00C4383B" w:rsidP="00C4383B">
      <w:pPr>
        <w:pStyle w:val="Paragrafi"/>
        <w:rPr>
          <w:szCs w:val="21"/>
          <w:lang w:val="sq-AL"/>
        </w:rPr>
      </w:pPr>
      <w:r w:rsidRPr="007F1DB7">
        <w:rPr>
          <w:szCs w:val="21"/>
          <w:lang w:val="sq-AL"/>
        </w:rPr>
        <w:t xml:space="preserve">Neni 5 ndryshohet si më poshtë: </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5</w:t>
      </w:r>
    </w:p>
    <w:p w:rsidR="00C4383B" w:rsidRPr="007F1DB7" w:rsidRDefault="00C4383B" w:rsidP="00C4383B">
      <w:pPr>
        <w:pStyle w:val="Paragrafi"/>
        <w:rPr>
          <w:i/>
          <w:sz w:val="14"/>
          <w:szCs w:val="21"/>
          <w:lang w:val="sq-AL"/>
        </w:rPr>
      </w:pPr>
    </w:p>
    <w:p w:rsidR="00C4383B" w:rsidRPr="007F1DB7" w:rsidRDefault="00C4383B" w:rsidP="00C4383B">
      <w:pPr>
        <w:pStyle w:val="Paragrafi"/>
        <w:rPr>
          <w:szCs w:val="21"/>
          <w:lang w:val="sq-AL"/>
        </w:rPr>
      </w:pPr>
      <w:r w:rsidRPr="007F1DB7">
        <w:rPr>
          <w:szCs w:val="21"/>
          <w:lang w:val="sq-AL"/>
        </w:rPr>
        <w:t xml:space="preserve">Të paraburgosurit dhe të dënuarit trajtohen me dinjitet dhe duke respektuar të drejtat njerëzore të tyre. </w:t>
      </w:r>
    </w:p>
    <w:p w:rsidR="00C4383B" w:rsidRPr="007F1DB7" w:rsidRDefault="00C4383B" w:rsidP="00C4383B">
      <w:pPr>
        <w:pStyle w:val="Paragrafi"/>
        <w:rPr>
          <w:szCs w:val="21"/>
          <w:lang w:val="sq-AL"/>
        </w:rPr>
      </w:pPr>
      <w:r w:rsidRPr="007F1DB7">
        <w:rPr>
          <w:szCs w:val="21"/>
          <w:lang w:val="sq-AL"/>
        </w:rPr>
        <w:t>Të paraburgosurit dhe të dënuarit trajtohen pa njëanshmëri dhe pa diskriminim mbi bazë gjinie, race, ngjyre, përkatësie etnike, gjuhe, feje, bindjeje politike, fetare ose filozofike, orientimi seksual, identiteti gjinor gjendjeje ekonomike, arsimore ose shoqërore, përkatësie prindërore, moshe, gjendjeje familjare ose martesore, gjendjeje shëndetësore, aftësie të kufizuar, shtetësie ose përkatësie në një grup të caktuar ose për çdo shkak tjetër që përbën diskriminim.</w:t>
      </w:r>
    </w:p>
    <w:p w:rsidR="00C4383B" w:rsidRPr="007F1DB7" w:rsidRDefault="00C4383B" w:rsidP="00C4383B">
      <w:pPr>
        <w:pStyle w:val="Paragrafi"/>
        <w:rPr>
          <w:szCs w:val="21"/>
          <w:lang w:val="sq-AL"/>
        </w:rPr>
      </w:pPr>
      <w:r w:rsidRPr="007F1DB7">
        <w:rPr>
          <w:szCs w:val="21"/>
          <w:lang w:val="sq-AL"/>
        </w:rPr>
        <w:t xml:space="preserve">Të miturit e paraburgosur dhe të dënuar trajtohen duke respektuar liritë dhe të drejtat themelore të tyre. Trajtimi mbështetet në interesin më të lartë të fëmijës, të integrimit shoqëror, edukimit dhe parandalimit të rifutjes në krim. </w:t>
      </w:r>
    </w:p>
    <w:p w:rsidR="00C4383B" w:rsidRPr="007F1DB7" w:rsidRDefault="00C4383B" w:rsidP="00C4383B">
      <w:pPr>
        <w:pStyle w:val="Paragrafi"/>
        <w:rPr>
          <w:rFonts w:eastAsia="Times New Roman"/>
          <w:bCs/>
          <w:szCs w:val="21"/>
          <w:lang w:val="sq-AL"/>
        </w:rPr>
      </w:pPr>
      <w:r w:rsidRPr="007F1DB7">
        <w:rPr>
          <w:szCs w:val="21"/>
          <w:lang w:val="sq-AL"/>
        </w:rPr>
        <w:t xml:space="preserve">Gratë e paraburgosura dhe të dënuara trajtohen duke respektuar liritë dhe të drejtat themelore dhe pa diskriminim, duke parandaluar çdo akt dhune </w:t>
      </w:r>
      <w:r w:rsidRPr="007F1DB7">
        <w:rPr>
          <w:rFonts w:eastAsia="Times New Roman"/>
          <w:bCs/>
          <w:szCs w:val="21"/>
          <w:lang w:val="sq-AL"/>
        </w:rPr>
        <w:t xml:space="preserve">me bazë gjinore që sjell dëmtim fizik, seksual ose psikologjik, vuajtje ose çdo formë tjetër abuzimi e keqtrajtimi që dënohen sipas  ligjeve në fuqi. </w:t>
      </w:r>
    </w:p>
    <w:p w:rsidR="00C4383B" w:rsidRPr="007F1DB7" w:rsidRDefault="00C4383B" w:rsidP="00C4383B">
      <w:pPr>
        <w:pStyle w:val="Paragrafi"/>
        <w:rPr>
          <w:szCs w:val="21"/>
          <w:lang w:val="sq-AL"/>
        </w:rPr>
      </w:pPr>
      <w:r w:rsidRPr="007F1DB7">
        <w:rPr>
          <w:szCs w:val="21"/>
          <w:lang w:val="sq-AL"/>
        </w:rPr>
        <w:t>Të paraburgosurve dhe të dënuarve me çrregullime të shëndetit mendor u garantohet trajtim i barabartë, jodiskriminues, duke respektuar integritetin fizik dhe dinjitetin njerëzor. Trajtimi i tyre bëhet sipas standardeve shëndetësore, që zbatohen edhe për kategoritë e tjera të personave  me çrregullime të shëndetit mendor.</w:t>
      </w:r>
    </w:p>
    <w:p w:rsidR="00C4383B" w:rsidRPr="007F1DB7" w:rsidRDefault="00C4383B" w:rsidP="00C4383B">
      <w:pPr>
        <w:pStyle w:val="Paragrafi"/>
        <w:rPr>
          <w:szCs w:val="21"/>
          <w:lang w:val="sq-AL"/>
        </w:rPr>
      </w:pPr>
      <w:r w:rsidRPr="007F1DB7">
        <w:rPr>
          <w:szCs w:val="21"/>
          <w:lang w:val="sq-AL"/>
        </w:rPr>
        <w:t xml:space="preserve">Të paraburgosurve dhe të dënuarve me aftësi të kufizuar u garantohen liritë dhe të drejtat themelore të njeriut, trajtimi josdiskriminues i ndonjë lloji, për shkak </w:t>
      </w:r>
      <w:r w:rsidRPr="007F1DB7">
        <w:rPr>
          <w:szCs w:val="21"/>
          <w:lang w:val="sq-AL"/>
        </w:rPr>
        <w:lastRenderedPageBreak/>
        <w:t xml:space="preserve">të aftësisë së kufizuar, duke plotësuar nevojat specifike për aftësimin dhe riaftësimin e tyre. </w:t>
      </w:r>
    </w:p>
    <w:p w:rsidR="00C4383B" w:rsidRPr="007F1DB7" w:rsidRDefault="00C4383B" w:rsidP="00C4383B">
      <w:pPr>
        <w:pStyle w:val="Paragrafi"/>
        <w:rPr>
          <w:szCs w:val="21"/>
          <w:lang w:val="sq-AL"/>
        </w:rPr>
      </w:pPr>
      <w:r w:rsidRPr="007F1DB7">
        <w:rPr>
          <w:szCs w:val="21"/>
          <w:lang w:val="sq-AL"/>
        </w:rPr>
        <w:t>Të paraburgosurit dhe të dënuarit e huaj ose pa shtetësi trajtohen duke mbajtur parasysh situatën e tyre të veçantë dhe nevojat individuale. Autoritetet e institucionit  ndërmarrin veprime pozitive për të shmangur diskriminimin dhe për të zgjidhur probleme specifike, me të cilat këta persona përballen në institucionet e ekzekutimit të vendimeve penale, gjatë transferimit dhe pas lirimit.</w:t>
      </w:r>
    </w:p>
    <w:p w:rsidR="00C4383B" w:rsidRPr="007F1DB7" w:rsidRDefault="00C4383B" w:rsidP="00C4383B">
      <w:pPr>
        <w:pStyle w:val="Paragrafi"/>
        <w:rPr>
          <w:rFonts w:eastAsia="Times New Roman"/>
          <w:szCs w:val="21"/>
          <w:lang w:val="sq-AL"/>
        </w:rPr>
      </w:pPr>
      <w:r w:rsidRPr="007F1DB7">
        <w:rPr>
          <w:rFonts w:eastAsia="Times New Roman"/>
          <w:szCs w:val="21"/>
          <w:lang w:val="sq-AL"/>
        </w:rPr>
        <w:t>Masat e veçanta, që janë të nevojshme të zbatohen për respektimin e lirive dhe të drejtave të grupeve të veçanta të të paraburgosurve dhe të dënuarve nuk konsiderohen diskriminim, sipas këtij ligji.”.</w:t>
      </w:r>
    </w:p>
    <w:p w:rsidR="00C4383B" w:rsidRPr="007F1DB7" w:rsidRDefault="00C4383B" w:rsidP="00C4383B">
      <w:pPr>
        <w:pStyle w:val="Paragrafi"/>
        <w:rPr>
          <w:rFonts w:eastAsia="Times New Roman"/>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3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Pas nenit 5 shtohet neni 5/1 me këtë përmbajtje: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5/1</w:t>
      </w:r>
    </w:p>
    <w:p w:rsidR="00C4383B" w:rsidRPr="007F1DB7" w:rsidRDefault="00C4383B" w:rsidP="00C4383B">
      <w:pPr>
        <w:pStyle w:val="NeniTitull"/>
        <w:keepNext w:val="0"/>
        <w:rPr>
          <w:lang w:val="sq-AL"/>
        </w:rPr>
      </w:pPr>
      <w:r w:rsidRPr="007F1DB7">
        <w:rPr>
          <w:lang w:val="sq-AL"/>
        </w:rPr>
        <w:t xml:space="preserve">Parandalimi i dhunës dhe trajtimi i viktimave  </w:t>
      </w:r>
    </w:p>
    <w:p w:rsidR="00C4383B" w:rsidRPr="007F1DB7" w:rsidRDefault="00C4383B" w:rsidP="00C4383B">
      <w:pPr>
        <w:pStyle w:val="Paragrafi"/>
        <w:rPr>
          <w:sz w:val="14"/>
          <w:szCs w:val="21"/>
          <w:lang w:val="sq-AL"/>
        </w:rPr>
      </w:pPr>
    </w:p>
    <w:p w:rsidR="00C4383B" w:rsidRPr="007F1DB7" w:rsidRDefault="00C4383B" w:rsidP="00C4383B">
      <w:pPr>
        <w:pStyle w:val="Paragrafi"/>
        <w:rPr>
          <w:rFonts w:eastAsia="Times New Roman"/>
          <w:bCs/>
          <w:szCs w:val="21"/>
          <w:lang w:val="sq-AL"/>
        </w:rPr>
      </w:pPr>
      <w:r w:rsidRPr="007F1DB7">
        <w:rPr>
          <w:rFonts w:eastAsia="Times New Roman"/>
          <w:bCs/>
          <w:szCs w:val="21"/>
          <w:lang w:val="sq-AL"/>
        </w:rPr>
        <w:t xml:space="preserve">Të paraburgosurve dhe të dënuarve që kanë pasur përvoja të dhunës fizike, psikologjike ose seksuale, para ose gjatë qëndrimit në institucion, i ofrohen menjëherë masa mbrojtjeje, mbështetjeje dhe këshillime ligjore me qëllim rehabilitimin e tyre.  </w:t>
      </w:r>
    </w:p>
    <w:p w:rsidR="00C4383B" w:rsidRPr="007F1DB7" w:rsidRDefault="00C4383B" w:rsidP="00C4383B">
      <w:pPr>
        <w:pStyle w:val="Paragrafi"/>
        <w:rPr>
          <w:rFonts w:eastAsia="Times New Roman"/>
          <w:bCs/>
          <w:szCs w:val="21"/>
          <w:lang w:val="sq-AL"/>
        </w:rPr>
      </w:pPr>
      <w:r w:rsidRPr="007F1DB7">
        <w:rPr>
          <w:rFonts w:eastAsia="Times New Roman"/>
          <w:bCs/>
          <w:szCs w:val="21"/>
          <w:lang w:val="sq-AL"/>
        </w:rPr>
        <w:t>Në rastet e dhunës ndaj grave dhe të miturave, mbahen parasysh nevojat specifike gjinore të tyre.</w:t>
      </w:r>
    </w:p>
    <w:p w:rsidR="00C4383B" w:rsidRPr="007F1DB7" w:rsidRDefault="00C4383B" w:rsidP="00C4383B">
      <w:pPr>
        <w:pStyle w:val="Paragrafi"/>
        <w:rPr>
          <w:rFonts w:eastAsia="Times New Roman"/>
          <w:bCs/>
          <w:szCs w:val="21"/>
          <w:lang w:val="sq-AL"/>
        </w:rPr>
      </w:pPr>
      <w:r w:rsidRPr="007F1DB7">
        <w:rPr>
          <w:rFonts w:eastAsia="Times New Roman"/>
          <w:bCs/>
          <w:szCs w:val="21"/>
          <w:lang w:val="sq-AL"/>
        </w:rPr>
        <w:t xml:space="preserve">Në raste të përdorimit të dhunës në institucionet e ekzekutimit të vendimeve penale, autoritetet e institucionit, në çdo rast, mundësojnë fillimin e menjëhershëm të një hetimi të pavarur, nga strukturat dhe organet kompetente të ngarkuara me ligj, duke respektuar parimin e privatësisë, mbrojtjes dhe sigurisë personale.”. </w:t>
      </w:r>
    </w:p>
    <w:p w:rsidR="00C4383B" w:rsidRPr="007F1DB7" w:rsidRDefault="00C4383B" w:rsidP="00C4383B">
      <w:pPr>
        <w:pStyle w:val="NeniNr"/>
        <w:keepNext w:val="0"/>
        <w:rPr>
          <w:szCs w:val="21"/>
          <w:lang w:val="sq-AL"/>
        </w:rPr>
      </w:pPr>
      <w:r w:rsidRPr="007F1DB7">
        <w:rPr>
          <w:szCs w:val="21"/>
          <w:lang w:val="sq-AL"/>
        </w:rPr>
        <w:t xml:space="preserve">Neni 4 </w:t>
      </w:r>
    </w:p>
    <w:p w:rsidR="00C4383B" w:rsidRPr="007F1DB7" w:rsidRDefault="00C4383B" w:rsidP="00C4383B">
      <w:pPr>
        <w:pStyle w:val="Paragrafi"/>
        <w:rPr>
          <w:sz w:val="14"/>
          <w:szCs w:val="21"/>
          <w:lang w:val="sq-AL"/>
        </w:rPr>
      </w:pPr>
      <w:r w:rsidRPr="007F1DB7">
        <w:rPr>
          <w:szCs w:val="21"/>
          <w:lang w:val="sq-AL"/>
        </w:rPr>
        <w:t xml:space="preserve"> </w:t>
      </w:r>
    </w:p>
    <w:p w:rsidR="00C4383B" w:rsidRPr="007F1DB7" w:rsidRDefault="00C4383B" w:rsidP="00C4383B">
      <w:pPr>
        <w:pStyle w:val="Paragrafi"/>
        <w:rPr>
          <w:szCs w:val="21"/>
          <w:lang w:val="sq-AL"/>
        </w:rPr>
      </w:pPr>
      <w:r w:rsidRPr="007F1DB7">
        <w:rPr>
          <w:szCs w:val="21"/>
          <w:lang w:val="sq-AL"/>
        </w:rPr>
        <w:t xml:space="preserve">Neni 9 ndryshohet si më poshtë: </w:t>
      </w:r>
    </w:p>
    <w:p w:rsidR="00C4383B" w:rsidRPr="007F1DB7" w:rsidRDefault="00C4383B" w:rsidP="00C4383B">
      <w:pPr>
        <w:pStyle w:val="Paragrafi"/>
        <w:rPr>
          <w:szCs w:val="21"/>
          <w:lang w:val="sq-AL"/>
        </w:rPr>
      </w:pPr>
    </w:p>
    <w:p w:rsidR="00C4383B" w:rsidRPr="007F1DB7" w:rsidRDefault="00C4383B" w:rsidP="00C4383B">
      <w:pPr>
        <w:pStyle w:val="NeniNr"/>
        <w:keepNext w:val="0"/>
        <w:rPr>
          <w:szCs w:val="21"/>
          <w:lang w:val="sq-AL"/>
        </w:rPr>
      </w:pPr>
      <w:r w:rsidRPr="007F1DB7">
        <w:rPr>
          <w:szCs w:val="21"/>
          <w:lang w:val="sq-AL"/>
        </w:rPr>
        <w:t>“Neni 9</w:t>
      </w:r>
    </w:p>
    <w:p w:rsidR="00C4383B" w:rsidRPr="007F1DB7" w:rsidRDefault="00C4383B" w:rsidP="00C4383B">
      <w:pPr>
        <w:pStyle w:val="NeniTitull"/>
        <w:keepNext w:val="0"/>
        <w:rPr>
          <w:lang w:val="sq-AL"/>
        </w:rPr>
      </w:pPr>
      <w:r w:rsidRPr="007F1DB7">
        <w:rPr>
          <w:lang w:val="sq-AL"/>
        </w:rPr>
        <w:t>Rehabilitimi social dhe riintegrimi</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Trajnimi i të paraburgosurve dhe të dënuarve synon rehabilitimin për riintegrimin e tyre në jetën familjare, shoqërore dhe ekonomike.</w:t>
      </w:r>
    </w:p>
    <w:p w:rsidR="00C4383B" w:rsidRPr="007F1DB7" w:rsidRDefault="00C4383B" w:rsidP="00C4383B">
      <w:pPr>
        <w:pStyle w:val="Paragrafi"/>
        <w:rPr>
          <w:szCs w:val="21"/>
          <w:lang w:val="sq-AL"/>
        </w:rPr>
      </w:pPr>
      <w:r w:rsidRPr="007F1DB7">
        <w:rPr>
          <w:szCs w:val="21"/>
          <w:lang w:val="sq-AL"/>
        </w:rPr>
        <w:t>Përgatitja për riintegrim fillon në paraburgim, vazhdon gjatë kryerjes së dënimit dhe pas lirimit nga burgu.</w:t>
      </w:r>
    </w:p>
    <w:p w:rsidR="00C4383B" w:rsidRPr="007F1DB7" w:rsidRDefault="00C4383B" w:rsidP="00C4383B">
      <w:pPr>
        <w:pStyle w:val="Paragrafi"/>
        <w:rPr>
          <w:rFonts w:eastAsia="Times New Roman"/>
          <w:bCs/>
          <w:szCs w:val="21"/>
          <w:lang w:val="sq-AL"/>
        </w:rPr>
      </w:pPr>
      <w:r w:rsidRPr="007F1DB7">
        <w:rPr>
          <w:szCs w:val="21"/>
          <w:lang w:val="sq-AL"/>
        </w:rPr>
        <w:t>Institucionet e ekzekutimeve të vendimeve penale</w:t>
      </w:r>
      <w:r w:rsidRPr="007F1DB7">
        <w:rPr>
          <w:rFonts w:eastAsia="Times New Roman"/>
          <w:bCs/>
          <w:szCs w:val="21"/>
          <w:lang w:val="sq-AL"/>
        </w:rPr>
        <w:t>, në bashkëpunim me shërbimin e provës, shërbimet e mirëqenies sociale, organet vendore dhe organizatat jofitimprurëse hartojnë programe riintegrimi prag-lirimi për adresimin e çështjeve gjinore.</w:t>
      </w:r>
    </w:p>
    <w:p w:rsidR="00C4383B" w:rsidRPr="00117F52" w:rsidRDefault="00C4383B" w:rsidP="00C4383B">
      <w:pPr>
        <w:pStyle w:val="Paragrafi"/>
        <w:rPr>
          <w:spacing w:val="-4"/>
          <w:szCs w:val="21"/>
          <w:lang w:val="sq-AL"/>
        </w:rPr>
      </w:pPr>
      <w:r w:rsidRPr="00117F52">
        <w:rPr>
          <w:spacing w:val="-4"/>
          <w:szCs w:val="21"/>
          <w:lang w:val="sq-AL"/>
        </w:rPr>
        <w:t>Për të paraburgosurit dhe të dënuarit e mitur përgatitja për riintegrim realizohet në bashkëpunim me të miturin, punonjësin social, familjen ose kujdestarin e tij.</w:t>
      </w:r>
    </w:p>
    <w:p w:rsidR="00C4383B" w:rsidRPr="007F1DB7" w:rsidRDefault="00C4383B" w:rsidP="00C4383B">
      <w:pPr>
        <w:pStyle w:val="Paragrafi"/>
        <w:rPr>
          <w:szCs w:val="21"/>
          <w:lang w:val="sq-AL"/>
        </w:rPr>
      </w:pPr>
      <w:r w:rsidRPr="007F1DB7">
        <w:rPr>
          <w:szCs w:val="21"/>
          <w:lang w:val="sq-AL"/>
        </w:rPr>
        <w:t xml:space="preserve">Për të paraburgosurit dhe të dënuarit që i përkasin minoriteteve etnike dhe gjuhësore, të huajt dhe personat pa shtetësi, për aq sa është e mundur, mundësohen  </w:t>
      </w:r>
      <w:r w:rsidRPr="007F1DB7">
        <w:rPr>
          <w:szCs w:val="21"/>
          <w:lang w:val="sq-AL"/>
        </w:rPr>
        <w:lastRenderedPageBreak/>
        <w:t>programe që respektojnë kulturën e tyre.”.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5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nenin 10 bëhen ndryshimet e mëposhtme:</w:t>
      </w:r>
    </w:p>
    <w:p w:rsidR="00C4383B" w:rsidRPr="007F1DB7" w:rsidRDefault="00C4383B" w:rsidP="00C4383B">
      <w:pPr>
        <w:pStyle w:val="Paragrafi"/>
        <w:rPr>
          <w:szCs w:val="21"/>
          <w:lang w:val="sq-AL"/>
        </w:rPr>
      </w:pPr>
      <w:r w:rsidRPr="007F1DB7">
        <w:rPr>
          <w:szCs w:val="21"/>
          <w:lang w:val="sq-AL"/>
        </w:rPr>
        <w:t>1. Paragrafi i dytë ndryshohet si më poshtë:</w:t>
      </w:r>
    </w:p>
    <w:p w:rsidR="00C4383B" w:rsidRPr="007F1DB7" w:rsidRDefault="00C4383B" w:rsidP="00C4383B">
      <w:pPr>
        <w:pStyle w:val="Paragrafi"/>
        <w:rPr>
          <w:szCs w:val="21"/>
          <w:lang w:val="sq-AL"/>
        </w:rPr>
      </w:pPr>
      <w:r w:rsidRPr="007F1DB7">
        <w:rPr>
          <w:szCs w:val="21"/>
          <w:lang w:val="sq-AL"/>
        </w:rPr>
        <w:t xml:space="preserve">“Individualizimi i trajtimit bëhet duke vlerësuar nevojat individuale psikologjike, shoqërore, të moshës, gjinore, gjendjen shëndetësore, orientimin seksual ose identitetin gjinor, situatën kulturore dhe ekonomike, mjedisin ku ka jetuar i paraburgosuri ose i dënuari, faktorët e riskut dhe motivimin për t’u përfshirë në veprimtaritë që organizohen në institucion.”.  </w:t>
      </w:r>
    </w:p>
    <w:p w:rsidR="00C4383B" w:rsidRPr="007F1DB7" w:rsidRDefault="00C4383B" w:rsidP="00C4383B">
      <w:pPr>
        <w:pStyle w:val="Paragrafi"/>
        <w:rPr>
          <w:szCs w:val="21"/>
          <w:lang w:val="sq-AL"/>
        </w:rPr>
      </w:pPr>
      <w:r w:rsidRPr="007F1DB7">
        <w:rPr>
          <w:szCs w:val="21"/>
          <w:lang w:val="sq-AL"/>
        </w:rPr>
        <w:t>2. Në fund të paragrafit të tretë shtohen fjalët “në bashkëpunim me të dënuarin”.</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6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Neni 11 ndryshohet si më poshtë: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11</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Pas procesit të vlerësimit bëhet programimi i trajtimit, në bashkëpunim me të paraburgosurin ose të dënuarin. Për çdo të paraburgosur dhe të dënuar hartohet plani i riintegrimit, ndërsa për kategoritë e veçanta të të paraburgosurve dhe të dënuarve hartohet programi individual i trajtimit duke mbajtur parasysh edhe nevojat specifike të tyre. </w:t>
      </w:r>
    </w:p>
    <w:p w:rsidR="00C4383B" w:rsidRPr="007F1DB7" w:rsidRDefault="00C4383B" w:rsidP="00C4383B">
      <w:pPr>
        <w:pStyle w:val="Paragrafi"/>
        <w:rPr>
          <w:szCs w:val="21"/>
          <w:lang w:val="sq-AL"/>
        </w:rPr>
      </w:pPr>
      <w:r w:rsidRPr="007F1DB7">
        <w:rPr>
          <w:szCs w:val="21"/>
          <w:lang w:val="sq-AL"/>
        </w:rPr>
        <w:t>Rëndësi e veçantë i kushtohet trajtimit psiko-social të të paraburgosurve dhe të dënuarve të mitur, të rinjve 18 deri  21 vjeç, grave, personave me çrregullime të shëndetit mendor, të pasura ose të fituara gjatë burgimit, personave me aftësi të kufizuar, personave  me orientim seksual të ndryshëm, personave me sëmundje kronike ose në varësi të drogës, të moshuarve, personave të dënuar me dënime afatgjatë,  personave që i përkasin minoriteteve etnike ose gjuhësore, shtetasve të huaj dhe personave pa shtetësi.</w:t>
      </w:r>
    </w:p>
    <w:p w:rsidR="00C4383B" w:rsidRPr="007F1DB7" w:rsidRDefault="00C4383B" w:rsidP="00C4383B">
      <w:pPr>
        <w:pStyle w:val="Paragrafi"/>
        <w:rPr>
          <w:szCs w:val="21"/>
          <w:lang w:val="sq-AL"/>
        </w:rPr>
      </w:pPr>
      <w:r w:rsidRPr="007F1DB7">
        <w:rPr>
          <w:szCs w:val="21"/>
          <w:lang w:val="sq-AL"/>
        </w:rPr>
        <w:t>Për çdo të mitur të paraburgosur ose të dënuar përgatitet një plan individual rehabilitimi dhe riintegrimi, i cili merr në konsideratë arsimin e tij, vlerësimin psikologjik, situatën emocionale, dëshirat dhe mundësitë e tij/saj për të ndjekur kurse profesionale ose për të avancuar në arsim.</w:t>
      </w:r>
    </w:p>
    <w:p w:rsidR="00C4383B" w:rsidRPr="007F1DB7" w:rsidRDefault="00C4383B" w:rsidP="00C4383B">
      <w:pPr>
        <w:pStyle w:val="Paragrafi"/>
        <w:rPr>
          <w:szCs w:val="21"/>
          <w:lang w:val="sq-AL"/>
        </w:rPr>
      </w:pPr>
      <w:r w:rsidRPr="007F1DB7">
        <w:rPr>
          <w:szCs w:val="21"/>
          <w:lang w:val="sq-AL"/>
        </w:rPr>
        <w:t xml:space="preserve">Vëzhgimi, programimi dhe realizimi i trajtimit bëhen nga administrata e institucionit me anë të personelit të vet, në bashkëpunim me organet dhe institucionet shtetërore përkatëse. </w:t>
      </w:r>
    </w:p>
    <w:p w:rsidR="00C4383B" w:rsidRPr="007F1DB7" w:rsidRDefault="00C4383B" w:rsidP="00C4383B">
      <w:pPr>
        <w:pStyle w:val="Paragrafi"/>
        <w:rPr>
          <w:szCs w:val="21"/>
          <w:lang w:val="sq-AL"/>
        </w:rPr>
      </w:pPr>
      <w:r w:rsidRPr="007F1DB7">
        <w:rPr>
          <w:szCs w:val="21"/>
          <w:lang w:val="sq-AL"/>
        </w:rPr>
        <w:t xml:space="preserve">Bashkëpunimi i Drejtorisë së Përgjithshme të Burgjeve me Drejtorinë e Përgjithshme të Shërbimit të Provës për hartimin, zhvillimin, realizimin e programeve të mbikëqyrjes së të paraburgosurve dhe të të dënuarve bëhet me urdhër të nxjerrë nga Ministri i Drejtësisë.  </w:t>
      </w:r>
    </w:p>
    <w:p w:rsidR="00C4383B" w:rsidRPr="00117F52" w:rsidRDefault="00C4383B" w:rsidP="00C4383B">
      <w:pPr>
        <w:pStyle w:val="Paragrafi"/>
        <w:rPr>
          <w:spacing w:val="-4"/>
          <w:szCs w:val="21"/>
          <w:lang w:val="sq-AL"/>
        </w:rPr>
      </w:pPr>
      <w:r w:rsidRPr="00117F52">
        <w:rPr>
          <w:spacing w:val="-4"/>
          <w:szCs w:val="21"/>
          <w:lang w:val="sq-AL"/>
        </w:rPr>
        <w:t>Kontributi i organizatave jofitimprurëse dhe individëve të veçantë inkurajohet dhe mbështetet nga administrata e burgjeve në realizimin e programit të trajtimit.”.</w:t>
      </w:r>
    </w:p>
    <w:p w:rsidR="00117F52" w:rsidRPr="00117F52" w:rsidRDefault="00117F52" w:rsidP="00C4383B">
      <w:pPr>
        <w:pStyle w:val="NeniNr"/>
        <w:keepNext w:val="0"/>
        <w:rPr>
          <w:sz w:val="14"/>
          <w:szCs w:val="21"/>
          <w:lang w:val="sq-AL"/>
        </w:rPr>
      </w:pPr>
    </w:p>
    <w:p w:rsidR="00C4383B" w:rsidRPr="007F1DB7" w:rsidRDefault="00C4383B" w:rsidP="00C4383B">
      <w:pPr>
        <w:pStyle w:val="NeniNr"/>
        <w:keepNext w:val="0"/>
        <w:rPr>
          <w:szCs w:val="21"/>
          <w:lang w:val="sq-AL"/>
        </w:rPr>
      </w:pPr>
      <w:r w:rsidRPr="007F1DB7">
        <w:rPr>
          <w:szCs w:val="21"/>
          <w:lang w:val="sq-AL"/>
        </w:rPr>
        <w:t>Neni 7</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Pas nenit 12 shtohen nenet 12/1 dhe 12/2 me këtë përmbajtje:</w:t>
      </w:r>
    </w:p>
    <w:p w:rsidR="00C4383B" w:rsidRPr="007F1DB7" w:rsidRDefault="00C4383B" w:rsidP="00C4383B">
      <w:pPr>
        <w:pStyle w:val="NeniNr"/>
        <w:keepNext w:val="0"/>
        <w:rPr>
          <w:szCs w:val="21"/>
          <w:lang w:val="sq-AL"/>
        </w:rPr>
      </w:pPr>
      <w:r w:rsidRPr="007F1DB7">
        <w:rPr>
          <w:szCs w:val="21"/>
          <w:lang w:val="sq-AL"/>
        </w:rPr>
        <w:t>“Neni 12/1</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1. Institucionet e ekzekutimit të vendimeve penale janë publike dhe private.</w:t>
      </w:r>
    </w:p>
    <w:p w:rsidR="00C4383B" w:rsidRPr="007F1DB7" w:rsidRDefault="00C4383B" w:rsidP="00C4383B">
      <w:pPr>
        <w:pStyle w:val="Paragrafi"/>
        <w:rPr>
          <w:szCs w:val="21"/>
          <w:lang w:val="sq-AL"/>
        </w:rPr>
      </w:pPr>
      <w:r w:rsidRPr="007F1DB7">
        <w:rPr>
          <w:szCs w:val="21"/>
          <w:lang w:val="sq-AL"/>
        </w:rPr>
        <w:t xml:space="preserve">2. Funksionimi, administrimi, kontraktimi, si dhe rregullat që përcaktojnë elementet e sigurisë në institucionet private të ekzekutimit të vendimeve penale përcaktohen sipas legjislacionit në fuqi dhe me vendim të Këshillit të Ministrave. </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12/2</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1. Në institucionet private të ekzekutimit të vendimeve penale vendosen të dënuar, për të cilët është caktuar si masë dënimi në maksimum deri në 5 vjet burgim.</w:t>
      </w:r>
    </w:p>
    <w:p w:rsidR="00C4383B" w:rsidRPr="007F1DB7" w:rsidRDefault="00C4383B" w:rsidP="00C4383B">
      <w:pPr>
        <w:pStyle w:val="Paragrafi"/>
        <w:rPr>
          <w:szCs w:val="21"/>
          <w:lang w:val="sq-AL"/>
        </w:rPr>
      </w:pPr>
      <w:r w:rsidRPr="007F1DB7">
        <w:rPr>
          <w:szCs w:val="21"/>
          <w:lang w:val="sq-AL"/>
        </w:rPr>
        <w:t>2. Në institucionet private të ekzekutimit të vendimeve penale nuk vendosen të dënuar që, me vendim gjykate, janë caktuar në burg të sigurisë së lartë.”.</w:t>
      </w:r>
    </w:p>
    <w:p w:rsidR="00C4383B" w:rsidRPr="007F1DB7" w:rsidRDefault="00C4383B" w:rsidP="00C4383B">
      <w:pPr>
        <w:pStyle w:val="NeniNr"/>
        <w:keepNext w:val="0"/>
        <w:rPr>
          <w:szCs w:val="21"/>
          <w:lang w:val="sq-AL"/>
        </w:rPr>
      </w:pPr>
      <w:r w:rsidRPr="007F1DB7">
        <w:rPr>
          <w:szCs w:val="21"/>
          <w:lang w:val="sq-AL"/>
        </w:rPr>
        <w:t xml:space="preserve">Neni 8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nenin 13, fjalia e dytë e  paragrafit të dytë ndryshohet si më poshtë:</w:t>
      </w:r>
    </w:p>
    <w:p w:rsidR="00C4383B" w:rsidRPr="007F1DB7" w:rsidRDefault="00C4383B" w:rsidP="00C4383B">
      <w:pPr>
        <w:pStyle w:val="Paragrafi"/>
        <w:rPr>
          <w:szCs w:val="21"/>
          <w:lang w:val="sq-AL"/>
        </w:rPr>
      </w:pPr>
      <w:r w:rsidRPr="007F1DB7">
        <w:rPr>
          <w:szCs w:val="21"/>
          <w:lang w:val="sq-AL"/>
        </w:rPr>
        <w:t>“Ndryshimi i klasifikimit të sigurisë nga institucionet e ekzekutimit të vendimeve penale të sigurisë së lartë në institucione të tjera të ekzekutimit të dënimit bëhet me kërkesë të prokurorit, të dënuarit ose përfaqësuesit të tij ligjor, pranë gjykatës së rrethit gjyqësor ku ndodhet institucioni”.</w:t>
      </w:r>
    </w:p>
    <w:p w:rsidR="00C4383B" w:rsidRPr="007F1DB7" w:rsidRDefault="00C4383B" w:rsidP="00C4383B">
      <w:pPr>
        <w:pStyle w:val="NeniNr"/>
        <w:keepNext w:val="0"/>
        <w:rPr>
          <w:szCs w:val="21"/>
          <w:lang w:val="sq-AL"/>
        </w:rPr>
      </w:pPr>
      <w:r w:rsidRPr="007F1DB7">
        <w:rPr>
          <w:szCs w:val="21"/>
          <w:lang w:val="sq-AL"/>
        </w:rPr>
        <w:t xml:space="preserve">Neni 9  </w:t>
      </w:r>
    </w:p>
    <w:p w:rsidR="00C4383B" w:rsidRPr="007F1DB7" w:rsidRDefault="00C4383B" w:rsidP="00C4383B">
      <w:pPr>
        <w:pStyle w:val="Paragrafi"/>
        <w:rPr>
          <w:sz w:val="14"/>
          <w:szCs w:val="21"/>
          <w:lang w:val="sq-AL"/>
        </w:rPr>
      </w:pPr>
    </w:p>
    <w:p w:rsidR="00C4383B" w:rsidRPr="007F1DB7" w:rsidRDefault="00C4383B" w:rsidP="00C4383B">
      <w:pPr>
        <w:pStyle w:val="Paragrafi"/>
        <w:rPr>
          <w:color w:val="FF0000"/>
          <w:szCs w:val="21"/>
          <w:lang w:val="sq-AL"/>
        </w:rPr>
      </w:pPr>
      <w:r w:rsidRPr="007F1DB7">
        <w:rPr>
          <w:szCs w:val="21"/>
          <w:lang w:val="sq-AL"/>
        </w:rPr>
        <w:t>Neni 16 ndryshohet si më poshtë: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16</w:t>
      </w:r>
    </w:p>
    <w:p w:rsidR="00C4383B" w:rsidRPr="007F1DB7" w:rsidRDefault="00C4383B" w:rsidP="00C4383B">
      <w:pPr>
        <w:pStyle w:val="Paragrafi"/>
        <w:rPr>
          <w:color w:val="FF0000"/>
          <w:sz w:val="14"/>
          <w:szCs w:val="21"/>
          <w:shd w:val="clear" w:color="auto" w:fill="FFFF00"/>
          <w:lang w:val="sq-AL"/>
        </w:rPr>
      </w:pPr>
    </w:p>
    <w:p w:rsidR="00C4383B" w:rsidRPr="007F1DB7" w:rsidRDefault="00C4383B" w:rsidP="00B179D3">
      <w:pPr>
        <w:pStyle w:val="NeniTitull"/>
      </w:pPr>
      <w:r w:rsidRPr="007F1DB7">
        <w:t>Institucionet mjekësore të posaçme dhe seksionet mjekësore të posaçme</w:t>
      </w:r>
    </w:p>
    <w:p w:rsidR="00B179D3" w:rsidRPr="00B179D3" w:rsidRDefault="00B179D3"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Institucionet mjekësore të posaçme jashtë sistemit të institucioneve të ekzekutimit të vendimeve penale dhe seksionet mjekësore të posaçme brenda institucioneve të ekzekutimit të vendimeve penale shërbejnë për mjekimin e të paraburgosurve dhe të dënuarve me çrregullime të shëndetit mendor.</w:t>
      </w:r>
    </w:p>
    <w:p w:rsidR="00C4383B" w:rsidRPr="007F1DB7" w:rsidRDefault="00C4383B" w:rsidP="00C4383B">
      <w:pPr>
        <w:pStyle w:val="Paragrafi"/>
        <w:rPr>
          <w:szCs w:val="21"/>
          <w:lang w:val="sq-AL"/>
        </w:rPr>
      </w:pPr>
      <w:r w:rsidRPr="007F1DB7">
        <w:rPr>
          <w:szCs w:val="21"/>
          <w:lang w:val="sq-AL"/>
        </w:rPr>
        <w:t>Vendosja e personave në institucionet mjekësore të veçanta, jashtë sistemit të institucioneve të ekzekutimit të vendimeve penale, kryhet në zbatim të vendimit të gjykatës.</w:t>
      </w:r>
    </w:p>
    <w:p w:rsidR="00C4383B" w:rsidRPr="007F1DB7" w:rsidRDefault="00C4383B" w:rsidP="00C4383B">
      <w:pPr>
        <w:pStyle w:val="Paragrafi"/>
        <w:rPr>
          <w:szCs w:val="21"/>
          <w:lang w:val="sq-AL"/>
        </w:rPr>
      </w:pPr>
      <w:r w:rsidRPr="007F1DB7">
        <w:rPr>
          <w:szCs w:val="21"/>
          <w:lang w:val="sq-AL"/>
        </w:rPr>
        <w:t>Vendosja e personave në seksione mjekësore të posaçme kryhet në zbatim të vendimit të gjykatës ose të urdhrit të ekzekutimit të prokurorit. Në rastet që nuk presin, vendosja e personit të paraburgosur ose të dënuar urdhërohet nga drejtori i institucionit ku ndodhet i paraburgosuri ose i dënuari, duke vënë në dijeni menjëherë prokurorin.</w:t>
      </w:r>
    </w:p>
    <w:p w:rsidR="00C4383B" w:rsidRPr="007F1DB7" w:rsidRDefault="00C4383B" w:rsidP="00C4383B">
      <w:pPr>
        <w:pStyle w:val="Paragrafi"/>
        <w:rPr>
          <w:szCs w:val="21"/>
          <w:lang w:val="sq-AL"/>
        </w:rPr>
      </w:pPr>
      <w:r w:rsidRPr="007F1DB7">
        <w:rPr>
          <w:szCs w:val="21"/>
          <w:lang w:val="sq-AL"/>
        </w:rPr>
        <w:t xml:space="preserve">Dalja nga institucionet mjekësore të posaçme bëhet me vendim të  gjykatës në vijim të propozimit të </w:t>
      </w:r>
      <w:r w:rsidRPr="007F1DB7">
        <w:rPr>
          <w:szCs w:val="21"/>
          <w:lang w:val="sq-AL"/>
        </w:rPr>
        <w:lastRenderedPageBreak/>
        <w:t>drejtuesit të institucionit, kërkesës së të paraburgosurit dhe të dënuarit ose kujdestarit ligjor të tij, si dhe me iniciativën e gjykatës, duke respektuar afatin maksimal të një viti për rivlerësimin e gjendjes së personit.</w:t>
      </w:r>
    </w:p>
    <w:p w:rsidR="00C4383B" w:rsidRPr="007F1DB7" w:rsidRDefault="00C4383B" w:rsidP="00C4383B">
      <w:pPr>
        <w:pStyle w:val="Paragrafi"/>
        <w:rPr>
          <w:rFonts w:eastAsia="Times New Roman"/>
          <w:szCs w:val="21"/>
          <w:lang w:val="sq-AL"/>
        </w:rPr>
      </w:pPr>
      <w:r w:rsidRPr="007F1DB7">
        <w:rPr>
          <w:rFonts w:eastAsia="Times New Roman"/>
          <w:szCs w:val="21"/>
          <w:lang w:val="sq-AL"/>
        </w:rPr>
        <w:t xml:space="preserve">Për vendosjen, refuzimin e vendosjes, daljen ose refuzimin e daljes nga institucionet mjekësore të posaçme, i paraburgosuri dhe i dënuari, mbrojtësi ose kujdestari i tij kanë të drejtën e ankimit në gjykatë brenda 5 ditëve nga marrja dijeni. </w:t>
      </w:r>
    </w:p>
    <w:p w:rsidR="00C4383B" w:rsidRPr="007F1DB7" w:rsidRDefault="00C4383B" w:rsidP="00C4383B">
      <w:pPr>
        <w:pStyle w:val="Paragrafi"/>
        <w:rPr>
          <w:szCs w:val="21"/>
          <w:lang w:val="sq-AL"/>
        </w:rPr>
      </w:pPr>
      <w:r w:rsidRPr="007F1DB7">
        <w:rPr>
          <w:szCs w:val="21"/>
          <w:lang w:val="sq-AL"/>
        </w:rPr>
        <w:t xml:space="preserve">Trajtimi në seksionet mjekësore të posaçme brenda institucioneve të ekzekutimit të vendimeve penale bëhet për aq kohë sa gjykata nuk shprehet për trajtimin e tyre në një institucion mjekësor të posaçëm, sipas përcaktimeve të bëra në ligjin për shëndetit mendor. </w:t>
      </w:r>
    </w:p>
    <w:p w:rsidR="00C4383B" w:rsidRPr="007F1DB7" w:rsidRDefault="00C4383B" w:rsidP="00C4383B">
      <w:pPr>
        <w:pStyle w:val="Paragrafi"/>
        <w:rPr>
          <w:szCs w:val="21"/>
          <w:lang w:val="sq-AL"/>
        </w:rPr>
      </w:pPr>
      <w:r w:rsidRPr="007F1DB7">
        <w:rPr>
          <w:szCs w:val="21"/>
          <w:lang w:val="sq-AL"/>
        </w:rPr>
        <w:t>Në institucionet mjekësore të posaçme dhe seksionet mjekësore të posaçme respektohen të gjitha të drejtat e të paraburgosurve dhe të  dënuarve, sipas këtij ligji, si dhe të drejtat e pacientit.</w:t>
      </w:r>
    </w:p>
    <w:p w:rsidR="00C4383B" w:rsidRPr="007F1DB7" w:rsidRDefault="00C4383B" w:rsidP="00C4383B">
      <w:pPr>
        <w:pStyle w:val="Paragrafi"/>
        <w:rPr>
          <w:szCs w:val="21"/>
          <w:lang w:val="sq-AL"/>
        </w:rPr>
      </w:pPr>
      <w:r w:rsidRPr="007F1DB7">
        <w:rPr>
          <w:rFonts w:eastAsia="Times New Roman"/>
          <w:szCs w:val="21"/>
          <w:lang w:val="sq-AL"/>
        </w:rPr>
        <w:t>Ministri i Drejtësisë dhe Ministri i Shëndetësisë me udhëzim të përbashkët përcaktojnë mënyrën e zbatimit të procedurave që lidhen me trajtimin e kësaj kategorie personash.”.</w:t>
      </w:r>
    </w:p>
    <w:p w:rsidR="00C4383B" w:rsidRPr="007F1DB7" w:rsidRDefault="00C4383B" w:rsidP="00C4383B">
      <w:pPr>
        <w:pStyle w:val="NeniNr"/>
        <w:keepNext w:val="0"/>
        <w:rPr>
          <w:szCs w:val="21"/>
          <w:lang w:val="sq-AL"/>
        </w:rPr>
      </w:pPr>
      <w:r w:rsidRPr="007F1DB7">
        <w:rPr>
          <w:szCs w:val="21"/>
          <w:lang w:val="sq-AL"/>
        </w:rPr>
        <w:t xml:space="preserve">Neni 10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Pas nenit 16 shtohet neni 16/1 me këtë përmbajtje:</w:t>
      </w:r>
    </w:p>
    <w:p w:rsidR="00C4383B" w:rsidRDefault="00C4383B" w:rsidP="00C4383B">
      <w:pPr>
        <w:pStyle w:val="Paragrafi"/>
        <w:rPr>
          <w:szCs w:val="21"/>
          <w:lang w:val="sq-AL"/>
        </w:rPr>
      </w:pPr>
    </w:p>
    <w:p w:rsidR="00117F52" w:rsidRDefault="00117F52" w:rsidP="00C4383B">
      <w:pPr>
        <w:pStyle w:val="Paragrafi"/>
        <w:rPr>
          <w:szCs w:val="21"/>
          <w:lang w:val="sq-AL"/>
        </w:rPr>
      </w:pPr>
    </w:p>
    <w:p w:rsidR="00117F52" w:rsidRDefault="00117F52" w:rsidP="00C4383B">
      <w:pPr>
        <w:pStyle w:val="Paragrafi"/>
        <w:rPr>
          <w:szCs w:val="21"/>
          <w:lang w:val="sq-AL"/>
        </w:rPr>
      </w:pPr>
    </w:p>
    <w:p w:rsidR="00C4383B" w:rsidRPr="007F1DB7" w:rsidRDefault="00C4383B" w:rsidP="00C4383B">
      <w:pPr>
        <w:pStyle w:val="NeniNr"/>
        <w:keepNext w:val="0"/>
        <w:rPr>
          <w:szCs w:val="21"/>
          <w:lang w:val="sq-AL"/>
        </w:rPr>
      </w:pPr>
      <w:r w:rsidRPr="007F1DB7">
        <w:rPr>
          <w:szCs w:val="21"/>
          <w:lang w:val="sq-AL"/>
        </w:rPr>
        <w:t>“Neni 16/1</w:t>
      </w:r>
    </w:p>
    <w:p w:rsidR="00C4383B" w:rsidRPr="007F1DB7" w:rsidRDefault="00C4383B" w:rsidP="00C4383B">
      <w:pPr>
        <w:pStyle w:val="NeniTitull"/>
        <w:keepNext w:val="0"/>
        <w:rPr>
          <w:lang w:val="sq-AL"/>
        </w:rPr>
      </w:pPr>
      <w:r w:rsidRPr="007F1DB7">
        <w:rPr>
          <w:lang w:val="sq-AL"/>
        </w:rPr>
        <w:t>Vendosja e personave  bashkëpunëtorë të drejtësisë</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Brenda institucioneve të ekzekutimit të vendimeve penale krijohen seksione të veçanta për vendosjen e personave, të paraburgosur ose të dënuar, që gëzojnë statusin e bashkëpunëtorëve të drejtësisë.</w:t>
      </w:r>
    </w:p>
    <w:p w:rsidR="00C4383B" w:rsidRPr="007F1DB7" w:rsidRDefault="00C4383B" w:rsidP="00C4383B">
      <w:pPr>
        <w:pStyle w:val="Paragrafi"/>
        <w:rPr>
          <w:szCs w:val="21"/>
          <w:lang w:val="sq-AL"/>
        </w:rPr>
      </w:pPr>
      <w:r w:rsidRPr="007F1DB7">
        <w:rPr>
          <w:szCs w:val="21"/>
          <w:lang w:val="sq-AL"/>
        </w:rPr>
        <w:t>Drejtoria e Përgjithshme e Burgjeve në bashkëpunim me Drejtorinë e Policisë së Shtetit marrin masa për sigurimin e jetës së personit dhe realizimin e programit të trajtimit individual të tij.”.</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11  </w:t>
      </w:r>
    </w:p>
    <w:p w:rsidR="00C4383B" w:rsidRPr="007F1DB7" w:rsidRDefault="00C4383B" w:rsidP="00C4383B">
      <w:pPr>
        <w:pStyle w:val="Paragrafi"/>
        <w:rPr>
          <w:sz w:val="14"/>
          <w:szCs w:val="21"/>
          <w:lang w:val="sq-AL"/>
        </w:rPr>
      </w:pPr>
      <w:r w:rsidRPr="007F1DB7">
        <w:rPr>
          <w:szCs w:val="21"/>
          <w:lang w:val="sq-AL"/>
        </w:rPr>
        <w:tab/>
      </w:r>
    </w:p>
    <w:p w:rsidR="00C4383B" w:rsidRPr="007F1DB7" w:rsidRDefault="00C4383B" w:rsidP="00C4383B">
      <w:pPr>
        <w:pStyle w:val="Paragrafi"/>
        <w:rPr>
          <w:szCs w:val="21"/>
          <w:lang w:val="sq-AL"/>
        </w:rPr>
      </w:pPr>
      <w:r w:rsidRPr="007F1DB7">
        <w:rPr>
          <w:szCs w:val="21"/>
          <w:lang w:val="sq-AL"/>
        </w:rPr>
        <w:t>Në nenin 19 bëhen këto ndryshime:</w:t>
      </w:r>
    </w:p>
    <w:p w:rsidR="00C4383B" w:rsidRPr="007F1DB7" w:rsidRDefault="00C4383B" w:rsidP="00C4383B">
      <w:pPr>
        <w:pStyle w:val="Paragrafi"/>
        <w:rPr>
          <w:szCs w:val="21"/>
          <w:lang w:val="sq-AL"/>
        </w:rPr>
      </w:pPr>
      <w:r w:rsidRPr="007F1DB7">
        <w:rPr>
          <w:szCs w:val="21"/>
          <w:lang w:val="sq-AL"/>
        </w:rPr>
        <w:t>1. Paragrafi i parë ndryshohet si më poshtë:</w:t>
      </w:r>
    </w:p>
    <w:p w:rsidR="00C4383B" w:rsidRPr="007F1DB7" w:rsidRDefault="00C4383B" w:rsidP="00C4383B">
      <w:pPr>
        <w:pStyle w:val="Paragrafi"/>
        <w:rPr>
          <w:szCs w:val="21"/>
          <w:lang w:val="sq-AL"/>
        </w:rPr>
      </w:pPr>
      <w:r w:rsidRPr="007F1DB7">
        <w:rPr>
          <w:szCs w:val="21"/>
          <w:lang w:val="sq-AL"/>
        </w:rPr>
        <w:t>“Drejtoria e Përgjithshme e Burgjeve është institucion në varësi të Ministrisë së Drejtësisë, që ndjek e realizon organizimin dhe funksionimin e sistemit të paraburgimit, të ekzekutimit të vendimeve penale, të kryerjes së dënimit dhe të trajtimit të të ndaluarve, të arrestuarve e të dënuarve me burgim.”.</w:t>
      </w:r>
    </w:p>
    <w:p w:rsidR="00C4383B" w:rsidRPr="007F1DB7" w:rsidRDefault="00C4383B" w:rsidP="00C4383B">
      <w:pPr>
        <w:pStyle w:val="Paragrafi"/>
        <w:rPr>
          <w:szCs w:val="21"/>
          <w:lang w:val="sq-AL"/>
        </w:rPr>
      </w:pPr>
      <w:r w:rsidRPr="007F1DB7">
        <w:rPr>
          <w:szCs w:val="21"/>
          <w:lang w:val="sq-AL"/>
        </w:rPr>
        <w:t>2. Paragrafi i tretë dhe i katërt ndryshohen si më poshtë:</w:t>
      </w:r>
    </w:p>
    <w:p w:rsidR="00C4383B" w:rsidRPr="007F1DB7" w:rsidRDefault="00C4383B" w:rsidP="00C4383B">
      <w:pPr>
        <w:pStyle w:val="Paragrafi"/>
        <w:rPr>
          <w:color w:val="000000"/>
          <w:szCs w:val="21"/>
          <w:lang w:val="sq-AL"/>
        </w:rPr>
      </w:pPr>
      <w:r w:rsidRPr="007F1DB7">
        <w:rPr>
          <w:color w:val="000000"/>
          <w:szCs w:val="21"/>
          <w:lang w:val="sq-AL"/>
        </w:rPr>
        <w:t>“Marrëdhëniet e punës së nëpunësve të administratës civile në Drejtorisë së Përgjithshme të Burgjeve, të cilët nuk bëjnë pjesë në strukturat e Policisë së Burgjeve, si dhe të punonjësve të administratës civile, në institucionet e ekzekutimit të vendimeve penale, rregullohen sipas legjislacionit të shërbimit civil.</w:t>
      </w:r>
    </w:p>
    <w:p w:rsidR="00C4383B" w:rsidRPr="007F1DB7" w:rsidRDefault="00C4383B" w:rsidP="00C4383B">
      <w:pPr>
        <w:pStyle w:val="Paragrafi"/>
        <w:rPr>
          <w:color w:val="000000"/>
          <w:szCs w:val="21"/>
          <w:lang w:val="sq-AL"/>
        </w:rPr>
      </w:pPr>
      <w:r w:rsidRPr="007F1DB7">
        <w:rPr>
          <w:color w:val="000000"/>
          <w:szCs w:val="21"/>
          <w:lang w:val="sq-AL"/>
        </w:rPr>
        <w:lastRenderedPageBreak/>
        <w:t>Marrëdhëniet juridike të punës për punonjësit mbështetës në Drejtorinë e Përgjithshme të Burgjeve dhe në institucionet e ekzekutimit të vendimeve penale rregullohen sipas dispozitave të Kodit të Punës.”.</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12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Neni 21 ndryshohet si më poshtë: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21</w:t>
      </w:r>
    </w:p>
    <w:p w:rsidR="00C4383B" w:rsidRPr="007F1DB7" w:rsidRDefault="00C4383B" w:rsidP="00C4383B">
      <w:pPr>
        <w:pStyle w:val="NeniTitull"/>
        <w:keepNext w:val="0"/>
        <w:rPr>
          <w:lang w:val="sq-AL"/>
        </w:rPr>
      </w:pPr>
      <w:r w:rsidRPr="007F1DB7">
        <w:rPr>
          <w:lang w:val="sq-AL"/>
        </w:rPr>
        <w:t>Personeli i institucionit</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Personeli i institucionit realizon zbatimin e programit të trajtimit të paraburgosurve dhe të dënuarve, sipas detyrave të caktuara. </w:t>
      </w:r>
    </w:p>
    <w:p w:rsidR="00C4383B" w:rsidRPr="007F1DB7" w:rsidRDefault="00C4383B" w:rsidP="00C4383B">
      <w:pPr>
        <w:pStyle w:val="Paragrafi"/>
        <w:rPr>
          <w:szCs w:val="21"/>
          <w:lang w:val="sq-AL"/>
        </w:rPr>
      </w:pPr>
      <w:r w:rsidRPr="007F1DB7">
        <w:rPr>
          <w:szCs w:val="21"/>
          <w:lang w:val="sq-AL"/>
        </w:rPr>
        <w:t>Në përmbushjen e detyrave të tij, personeli i institucionit vepron sipas standardeve më të larta personale dhe profesionale, duke përmbushur detyrat në një mënyrë të tillë që të ndikojë pozitivisht tek i paraburgosuri ose i dënuari, si dhe të gëzojë respektin e tyre.</w:t>
      </w:r>
    </w:p>
    <w:p w:rsidR="00C4383B" w:rsidRPr="007F1DB7" w:rsidRDefault="00C4383B" w:rsidP="00C4383B">
      <w:pPr>
        <w:pStyle w:val="Paragrafi"/>
        <w:rPr>
          <w:szCs w:val="21"/>
          <w:lang w:val="sq-AL"/>
        </w:rPr>
      </w:pPr>
      <w:r w:rsidRPr="007F1DB7">
        <w:rPr>
          <w:szCs w:val="21"/>
          <w:lang w:val="sq-AL"/>
        </w:rPr>
        <w:t xml:space="preserve">Gjatë zbatimit të detyrave të tij, personeli i institucionit kujdeset dhe mban parasysh nevojat e çdo të paraburgosuri dhe të dënuari për riintegrimin në shoqëri. </w:t>
      </w:r>
    </w:p>
    <w:p w:rsidR="00C4383B" w:rsidRPr="007F1DB7" w:rsidRDefault="00C4383B" w:rsidP="00C4383B">
      <w:pPr>
        <w:pStyle w:val="Paragrafi"/>
        <w:rPr>
          <w:szCs w:val="21"/>
          <w:lang w:val="sq-AL"/>
        </w:rPr>
      </w:pPr>
      <w:r w:rsidRPr="007F1DB7">
        <w:rPr>
          <w:szCs w:val="21"/>
          <w:lang w:val="sq-AL"/>
        </w:rPr>
        <w:t xml:space="preserve">Personeli që punon në institucione ose seksione ku janë vendosur të paraburgosur dhe të dënuar, të përmendur në paragrafin e dytë të nenit 11 të këtij ligji, duhet të jetë i specializuar në fushën përkatëse. </w:t>
      </w:r>
    </w:p>
    <w:p w:rsidR="00C4383B" w:rsidRPr="007F1DB7" w:rsidRDefault="00C4383B" w:rsidP="00C4383B">
      <w:pPr>
        <w:pStyle w:val="Paragrafi"/>
        <w:rPr>
          <w:szCs w:val="21"/>
          <w:lang w:val="sq-AL"/>
        </w:rPr>
      </w:pPr>
      <w:r w:rsidRPr="007F1DB7">
        <w:rPr>
          <w:szCs w:val="21"/>
          <w:lang w:val="sq-AL"/>
        </w:rPr>
        <w:t>Drejtoria e Përgjithshme e Burgjeve kujdeset për të mundësuar trajnime dhe kualifikime të veçanta në fushat përkatëse.</w:t>
      </w:r>
    </w:p>
    <w:p w:rsidR="00C4383B" w:rsidRPr="007F1DB7" w:rsidRDefault="00C4383B" w:rsidP="00C4383B">
      <w:pPr>
        <w:pStyle w:val="Paragrafi"/>
        <w:rPr>
          <w:szCs w:val="21"/>
          <w:lang w:val="sq-AL"/>
        </w:rPr>
      </w:pPr>
      <w:r w:rsidRPr="007F1DB7">
        <w:rPr>
          <w:szCs w:val="21"/>
          <w:lang w:val="sq-AL"/>
        </w:rPr>
        <w:t>Personeli në institucion duhet të ketë një balancim të drejtë mes burrave dhe grave dhe të mbajë parasysh nevojat specifike që ka institucioni.”.</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13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Neni 22 ndryshohet si më poshtë: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22</w:t>
      </w:r>
    </w:p>
    <w:p w:rsidR="00C4383B" w:rsidRPr="007F1DB7" w:rsidRDefault="00C4383B" w:rsidP="00C4383B">
      <w:pPr>
        <w:pStyle w:val="NeniTitull"/>
        <w:keepNext w:val="0"/>
        <w:rPr>
          <w:lang w:val="sq-AL"/>
        </w:rPr>
      </w:pPr>
      <w:r w:rsidRPr="007F1DB7">
        <w:rPr>
          <w:lang w:val="sq-AL"/>
        </w:rPr>
        <w:t>Policia e Burgjeve</w:t>
      </w:r>
    </w:p>
    <w:p w:rsidR="00C4383B" w:rsidRPr="007F1DB7" w:rsidRDefault="00C4383B" w:rsidP="00C4383B">
      <w:pPr>
        <w:pStyle w:val="Paragrafi"/>
        <w:rPr>
          <w:sz w:val="14"/>
          <w:szCs w:val="21"/>
          <w:lang w:val="sq-AL"/>
        </w:rPr>
      </w:pPr>
      <w:r w:rsidRPr="007F1DB7">
        <w:rPr>
          <w:bCs/>
          <w:szCs w:val="21"/>
          <w:lang w:val="sq-AL"/>
        </w:rPr>
        <w:t xml:space="preserve"> </w:t>
      </w:r>
    </w:p>
    <w:p w:rsidR="00C4383B" w:rsidRPr="007F1DB7" w:rsidRDefault="00C4383B" w:rsidP="00C4383B">
      <w:pPr>
        <w:pStyle w:val="Paragrafi"/>
        <w:rPr>
          <w:szCs w:val="21"/>
          <w:lang w:val="sq-AL"/>
        </w:rPr>
      </w:pPr>
      <w:r w:rsidRPr="007F1DB7">
        <w:rPr>
          <w:szCs w:val="21"/>
          <w:lang w:val="sq-AL"/>
        </w:rPr>
        <w:t xml:space="preserve">1. Policia e Burgjeve ka për mision ruajtjen e rendit dhe të sigurisë në institucionet e ekzekutimit të vendimeve penale, si dhe gjatë transferimeve e shoqërimeve të të paraburgosurve dhe të dënuarve në gjykata e institucione të tjera, në përputhje me ligjin, duke respektuar të drejtat dhe liritë e njeriut. </w:t>
      </w:r>
    </w:p>
    <w:p w:rsidR="00C4383B" w:rsidRPr="007F1DB7" w:rsidRDefault="00C4383B" w:rsidP="00C4383B">
      <w:pPr>
        <w:pStyle w:val="Paragrafi"/>
        <w:rPr>
          <w:szCs w:val="21"/>
          <w:lang w:val="sq-AL"/>
        </w:rPr>
      </w:pPr>
      <w:r w:rsidRPr="007F1DB7">
        <w:rPr>
          <w:szCs w:val="21"/>
          <w:lang w:val="sq-AL"/>
        </w:rPr>
        <w:t>2. Mënyra e organizimit dhe e funksionimit të Policisë së Burgjeve  rregullohet me ligj të veçantë.”.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14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fund të nenit 28 shtohen tre paragrafë me këtë përmbajtje:</w:t>
      </w:r>
    </w:p>
    <w:p w:rsidR="00C4383B" w:rsidRPr="007F1DB7" w:rsidRDefault="00C4383B" w:rsidP="00C4383B">
      <w:pPr>
        <w:pStyle w:val="Paragrafi"/>
        <w:rPr>
          <w:szCs w:val="21"/>
          <w:lang w:val="sq-AL"/>
        </w:rPr>
      </w:pPr>
      <w:r w:rsidRPr="007F1DB7">
        <w:rPr>
          <w:szCs w:val="21"/>
          <w:lang w:val="sq-AL"/>
        </w:rPr>
        <w:t>“Të dënuarit e mitur kanë të drejtë të qëndrojnë në ajrim, jo më pak se 3 orë në ditë, përveç kohës për veprimtari social-edukative. Ajrimi për këtë kategori kryhet veçmas nga të rriturit.</w:t>
      </w:r>
    </w:p>
    <w:p w:rsidR="00C4383B" w:rsidRPr="007F1DB7" w:rsidRDefault="00C4383B" w:rsidP="00C4383B">
      <w:pPr>
        <w:pStyle w:val="Paragrafi"/>
        <w:rPr>
          <w:szCs w:val="21"/>
          <w:lang w:val="sq-AL"/>
        </w:rPr>
      </w:pPr>
      <w:r w:rsidRPr="007F1DB7">
        <w:rPr>
          <w:szCs w:val="21"/>
          <w:lang w:val="sq-AL"/>
        </w:rPr>
        <w:t xml:space="preserve">Kjo periudhë kohe mund të reduktohet, por jo më pak se 2 orë në ditë, për shkaqe të jashtëzakonshme dhe vetëm me urdhër të drejtorit të institucionit. </w:t>
      </w:r>
    </w:p>
    <w:p w:rsidR="00C4383B" w:rsidRPr="007F1DB7" w:rsidRDefault="00C4383B" w:rsidP="00C4383B">
      <w:pPr>
        <w:pStyle w:val="Paragrafi"/>
        <w:rPr>
          <w:szCs w:val="21"/>
          <w:lang w:val="sq-AL"/>
        </w:rPr>
      </w:pPr>
      <w:r w:rsidRPr="007F1DB7">
        <w:rPr>
          <w:szCs w:val="21"/>
          <w:lang w:val="sq-AL"/>
        </w:rPr>
        <w:t>Institucioni i ekzekutimit të vendimeve penale mundëson infrastrukturën e përshtatshme në rastet kur kushtet atmosferike janë jo të favorshme për kryerjen e ajrimit nga të dënuarit.”.</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15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Neni 30 ndryshohet si më poshtë: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30</w:t>
      </w:r>
    </w:p>
    <w:p w:rsidR="00C4383B" w:rsidRPr="007F1DB7" w:rsidRDefault="00C4383B" w:rsidP="00C4383B">
      <w:pPr>
        <w:pStyle w:val="NeniTitull"/>
        <w:keepNext w:val="0"/>
        <w:rPr>
          <w:lang w:val="sq-AL"/>
        </w:rPr>
      </w:pPr>
      <w:r w:rsidRPr="007F1DB7">
        <w:rPr>
          <w:lang w:val="sq-AL"/>
        </w:rPr>
        <w:t>Pranimi në institucion</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Në çdo institucion krijohet komisioni i pritjes për të pranuar të sapoardhurit. Komisioni informon të paraburgosurin dhe të dënuarin në një gjuhë të kuptueshme për rregulloren e institucionit, të drejtat dhe detyrimet e tij, të drejtat e tij për këshillim e ndihmë ligjore, rregullat e procedurat për paraqitjen e kërkesave e të ankesave. </w:t>
      </w:r>
    </w:p>
    <w:p w:rsidR="00C4383B" w:rsidRPr="007F1DB7" w:rsidRDefault="00C4383B" w:rsidP="00C4383B">
      <w:pPr>
        <w:pStyle w:val="Paragrafi"/>
        <w:rPr>
          <w:spacing w:val="-4"/>
          <w:szCs w:val="21"/>
          <w:lang w:val="sq-AL"/>
        </w:rPr>
      </w:pPr>
      <w:r w:rsidRPr="007F1DB7">
        <w:rPr>
          <w:szCs w:val="21"/>
          <w:lang w:val="sq-AL"/>
        </w:rPr>
        <w:t xml:space="preserve">Autoritetet e institucionit i pajisin menjëherë të paraburgosurit dhe të dënuarit me informacion të shkruar për rregullat në institucion, të drejtat dhe </w:t>
      </w:r>
      <w:r w:rsidRPr="007F1DB7">
        <w:rPr>
          <w:spacing w:val="-4"/>
          <w:szCs w:val="21"/>
          <w:lang w:val="sq-AL"/>
        </w:rPr>
        <w:t>detyrimet e tyre. Të paraburgosurit dhe të dënuarit që i përkasin minoriteteve etnike ose gjuhësore, të huaj ose persona pa shtetësi, pajisen me informacion me gojë dhe me shkrim, në gjuhën që e kuptojnë, për të  drejtat dhe detyrimet e tyre në institucion. I dënuari ka të drejtë të mbajë  informacionin me shkrim për vete.</w:t>
      </w:r>
    </w:p>
    <w:p w:rsidR="00C4383B" w:rsidRPr="007F1DB7" w:rsidRDefault="00C4383B" w:rsidP="00C4383B">
      <w:pPr>
        <w:pStyle w:val="Paragrafi"/>
        <w:rPr>
          <w:spacing w:val="-4"/>
          <w:szCs w:val="21"/>
          <w:lang w:val="sq-AL"/>
        </w:rPr>
      </w:pPr>
      <w:r w:rsidRPr="007F1DB7">
        <w:rPr>
          <w:spacing w:val="-4"/>
          <w:szCs w:val="21"/>
          <w:lang w:val="sq-AL"/>
        </w:rPr>
        <w:t>Menjëherë pas pranimit, drejtuesit e institucionit i mundësojnë të paraburgosurit dhe të dënuarit të huaj njoftimin e familjes, këshilltarit ligjor, përfaqësuesit konsullor ose organizatës kompetente që vepron në fushën e mbrojtjes së të drejtave të njeriut.</w:t>
      </w:r>
    </w:p>
    <w:p w:rsidR="00C4383B" w:rsidRPr="007F1DB7" w:rsidRDefault="00C4383B" w:rsidP="00C4383B">
      <w:pPr>
        <w:pStyle w:val="Paragrafi"/>
        <w:rPr>
          <w:spacing w:val="-4"/>
          <w:szCs w:val="21"/>
          <w:lang w:val="sq-AL"/>
        </w:rPr>
      </w:pPr>
      <w:r w:rsidRPr="007F1DB7">
        <w:rPr>
          <w:spacing w:val="-4"/>
          <w:szCs w:val="21"/>
          <w:lang w:val="sq-AL"/>
        </w:rPr>
        <w:t>Shtetasve të huaj, që nuk kanë përfaqësi diplomatike ose konsullore në vend, refugjatëve ose personave pa shtetësi u mundësohet komunikimi me përfaqësitë diplomatike të shtetit që mbron interesat e tyre ose me autoritetin kombëtar ose ndërkombëtar, detyra e të cilit është mbrojtja e interesave të këtyre personave.</w:t>
      </w:r>
    </w:p>
    <w:p w:rsidR="00C4383B" w:rsidRPr="007F1DB7" w:rsidRDefault="00C4383B" w:rsidP="00C4383B">
      <w:pPr>
        <w:pStyle w:val="Paragrafi"/>
        <w:rPr>
          <w:spacing w:val="-4"/>
          <w:szCs w:val="21"/>
          <w:lang w:val="sq-AL"/>
        </w:rPr>
      </w:pPr>
      <w:r w:rsidRPr="007F1DB7">
        <w:rPr>
          <w:spacing w:val="-4"/>
          <w:szCs w:val="21"/>
          <w:lang w:val="sq-AL"/>
        </w:rPr>
        <w:t xml:space="preserve">Pas momentit të pranimit në institucion, të sapoardhurit menjëherë duhet t’i nënshtrohen një vizite ekzaminuese dhe interviste mjekësore nga ana e mjekut të institucionit për njohjen dhe parandalimin e përhapjes së sëmundjeve ngjitëse në institucion, vetëvrasjeve, regjistrimin e plagëve dhe dëmtimeve në kohën e duhur. </w:t>
      </w:r>
    </w:p>
    <w:p w:rsidR="00C4383B" w:rsidRPr="007F1DB7" w:rsidRDefault="00C4383B" w:rsidP="00C4383B">
      <w:pPr>
        <w:pStyle w:val="Paragrafi"/>
        <w:rPr>
          <w:spacing w:val="-4"/>
          <w:szCs w:val="21"/>
          <w:lang w:val="sq-AL"/>
        </w:rPr>
      </w:pPr>
      <w:r w:rsidRPr="007F1DB7">
        <w:rPr>
          <w:spacing w:val="-4"/>
          <w:szCs w:val="21"/>
          <w:lang w:val="sq-AL"/>
        </w:rPr>
        <w:t xml:space="preserve">Shenjat e dëmtimeve fizike, të identifikuara në vizitën e pranimit, duhet të regjistrohen në një regjistër të veçantë së bashku me shpjegimet e të sapoardhurit rreth rrethanave të shkaktuara. </w:t>
      </w:r>
    </w:p>
    <w:p w:rsidR="00C4383B" w:rsidRPr="007F1DB7" w:rsidRDefault="00C4383B" w:rsidP="00C4383B">
      <w:pPr>
        <w:pStyle w:val="Paragrafi"/>
        <w:rPr>
          <w:spacing w:val="-4"/>
          <w:szCs w:val="21"/>
          <w:lang w:val="sq-AL"/>
        </w:rPr>
      </w:pPr>
      <w:r w:rsidRPr="007F1DB7">
        <w:rPr>
          <w:spacing w:val="-4"/>
          <w:szCs w:val="21"/>
          <w:lang w:val="sq-AL"/>
        </w:rPr>
        <w:t>Mjeku, në rast se i kërkohet, duhet të pajisë të sapoardhurin me një certifikatë mjekësore, e cila shpjegon gjendjen e lëndimeve dhe rrethanat e tjera.</w:t>
      </w:r>
    </w:p>
    <w:p w:rsidR="00C4383B" w:rsidRPr="007F1DB7" w:rsidRDefault="00C4383B" w:rsidP="00C4383B">
      <w:pPr>
        <w:pStyle w:val="Paragrafi"/>
        <w:rPr>
          <w:spacing w:val="-4"/>
          <w:szCs w:val="21"/>
          <w:lang w:val="sq-AL"/>
        </w:rPr>
      </w:pPr>
      <w:r w:rsidRPr="007F1DB7">
        <w:rPr>
          <w:spacing w:val="-4"/>
          <w:szCs w:val="21"/>
          <w:lang w:val="sq-AL"/>
        </w:rPr>
        <w:t>Mbi bazën e dokumentacionit shoqërues, të shpjegimeve verbale e të formularit të vlerësimit të riskut, vlerësohen të dhënat individuale të të paraburgosurit dhe të dënuarit lidhur me personalitetin e tij.</w:t>
      </w:r>
    </w:p>
    <w:p w:rsidR="00C4383B" w:rsidRPr="007F1DB7" w:rsidRDefault="00C4383B" w:rsidP="00C4383B">
      <w:pPr>
        <w:pStyle w:val="Paragrafi"/>
        <w:rPr>
          <w:spacing w:val="-4"/>
          <w:szCs w:val="21"/>
          <w:lang w:val="sq-AL"/>
        </w:rPr>
      </w:pPr>
      <w:r w:rsidRPr="007F1DB7">
        <w:rPr>
          <w:spacing w:val="-4"/>
          <w:szCs w:val="21"/>
          <w:lang w:val="sq-AL"/>
        </w:rPr>
        <w:t>Mbi bazën e këtyre të dhënave përpilohet regjistri i komisionit të pritjes, dokumentacioni përkatës, sipas shërbimeve dhe programohet në vazhdim trajtimi individual për të paraburgosurin dhe të dënuarin.”.</w:t>
      </w:r>
    </w:p>
    <w:p w:rsidR="00C4383B" w:rsidRPr="007F1DB7" w:rsidRDefault="00C4383B" w:rsidP="00C4383B">
      <w:pPr>
        <w:pStyle w:val="Paragrafi"/>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 xml:space="preserve">Neni 16 </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Në nenin 32 bëhen këto ndryshime:</w:t>
      </w:r>
    </w:p>
    <w:p w:rsidR="00C4383B" w:rsidRPr="007F1DB7" w:rsidRDefault="00C4383B" w:rsidP="00C4383B">
      <w:pPr>
        <w:pStyle w:val="Paragrafi"/>
        <w:rPr>
          <w:spacing w:val="-4"/>
          <w:szCs w:val="21"/>
          <w:lang w:val="sq-AL"/>
        </w:rPr>
      </w:pPr>
      <w:r w:rsidRPr="007F1DB7">
        <w:rPr>
          <w:spacing w:val="-4"/>
          <w:szCs w:val="21"/>
          <w:lang w:val="sq-AL"/>
        </w:rPr>
        <w:t>1. Paragrafi i parë, i dytë dhe i tretë ndryshohen si më poshtë:</w:t>
      </w:r>
    </w:p>
    <w:p w:rsidR="00C4383B" w:rsidRPr="007F1DB7" w:rsidRDefault="00C4383B" w:rsidP="00C4383B">
      <w:pPr>
        <w:pStyle w:val="Paragrafi"/>
        <w:rPr>
          <w:spacing w:val="-4"/>
          <w:szCs w:val="21"/>
          <w:lang w:val="sq-AL"/>
        </w:rPr>
      </w:pPr>
      <w:r w:rsidRPr="007F1DB7">
        <w:rPr>
          <w:spacing w:val="-4"/>
          <w:szCs w:val="21"/>
          <w:lang w:val="sq-AL"/>
        </w:rPr>
        <w:t>“Trajtimi i të paraburgosurve dhe i të dënuarve bëhet duke siguruar mjediset dhe mjetet e përshtatshme, si dhe në përputhje me të dhënat e personalitetit të tyre.</w:t>
      </w:r>
    </w:p>
    <w:p w:rsidR="00C4383B" w:rsidRPr="007F1DB7" w:rsidRDefault="00C4383B" w:rsidP="00C4383B">
      <w:pPr>
        <w:pStyle w:val="Paragrafi"/>
        <w:rPr>
          <w:spacing w:val="-4"/>
          <w:szCs w:val="21"/>
          <w:lang w:val="sq-AL"/>
        </w:rPr>
      </w:pPr>
      <w:r w:rsidRPr="007F1DB7">
        <w:rPr>
          <w:spacing w:val="-4"/>
          <w:szCs w:val="21"/>
          <w:lang w:val="sq-AL"/>
        </w:rPr>
        <w:t>Objektivat e trajtimit psiko-social synojnë zhvillimin e aftësive e të shprehive individuale për t’u riintegruar në shoqëri, nëpërmjet përfshirjes së të paraburgosurve dhe të dënuarve në programet e arsimimit, formimit profesional, punësimit, veprimtarive kulturore, sportive, këshillimin psikologjik e social.</w:t>
      </w:r>
    </w:p>
    <w:p w:rsidR="00C4383B" w:rsidRPr="007F1DB7" w:rsidRDefault="00C4383B" w:rsidP="00C4383B">
      <w:pPr>
        <w:pStyle w:val="Paragrafi"/>
        <w:rPr>
          <w:spacing w:val="-4"/>
          <w:szCs w:val="21"/>
          <w:lang w:val="sq-AL"/>
        </w:rPr>
      </w:pPr>
      <w:r w:rsidRPr="007F1DB7">
        <w:rPr>
          <w:spacing w:val="-4"/>
          <w:szCs w:val="21"/>
          <w:lang w:val="sq-AL"/>
        </w:rPr>
        <w:t xml:space="preserve">Trajtimi social-edukativ i të paraburgosurve dhe të dënuarve zhvillohet me anë të veprimeve individuale dhe të veprimtarive formuese. Ai realizohet nga personeli i institucionit, që ka formimin e duhur në fushën përkatëse dhe aftësi profesionale, në bashkëpunim edhe me punonjësit e tjerë të institucionit. </w:t>
      </w:r>
    </w:p>
    <w:p w:rsidR="00C4383B" w:rsidRPr="007F1DB7" w:rsidRDefault="00C4383B" w:rsidP="00C4383B">
      <w:pPr>
        <w:pStyle w:val="Paragrafi"/>
        <w:rPr>
          <w:spacing w:val="-4"/>
          <w:szCs w:val="21"/>
          <w:lang w:val="sq-AL"/>
        </w:rPr>
      </w:pPr>
      <w:r w:rsidRPr="007F1DB7">
        <w:rPr>
          <w:spacing w:val="-4"/>
          <w:szCs w:val="21"/>
          <w:lang w:val="sq-AL"/>
        </w:rPr>
        <w:t>Trajtimi i grupeve të veçanta të të paraburgosurve dhe të dënuarve bëhet nga personel i trajnuar për këto kategori.”.</w:t>
      </w:r>
    </w:p>
    <w:p w:rsidR="00C4383B" w:rsidRPr="007F1DB7" w:rsidRDefault="00C4383B" w:rsidP="00C4383B">
      <w:pPr>
        <w:pStyle w:val="Paragrafi"/>
        <w:rPr>
          <w:spacing w:val="-4"/>
          <w:szCs w:val="21"/>
          <w:lang w:val="sq-AL"/>
        </w:rPr>
      </w:pPr>
      <w:r w:rsidRPr="007F1DB7">
        <w:rPr>
          <w:spacing w:val="-4"/>
          <w:szCs w:val="21"/>
          <w:lang w:val="sq-AL"/>
        </w:rPr>
        <w:t>2. Në paragrafin e katërt fjala “kontaktet” zëvendësohet me fjalën “komunikimi”.</w:t>
      </w:r>
    </w:p>
    <w:p w:rsidR="00C4383B" w:rsidRPr="007F1DB7" w:rsidRDefault="00C4383B" w:rsidP="00C4383B">
      <w:pPr>
        <w:pStyle w:val="Paragrafi"/>
        <w:rPr>
          <w:sz w:val="14"/>
          <w:szCs w:val="21"/>
          <w:lang w:val="sq-AL"/>
        </w:rPr>
      </w:pPr>
    </w:p>
    <w:p w:rsidR="003A27ED" w:rsidRPr="007F1DB7" w:rsidRDefault="00C4383B" w:rsidP="003A27ED">
      <w:pPr>
        <w:pStyle w:val="NeniNr"/>
        <w:rPr>
          <w:lang w:val="sq-AL"/>
        </w:rPr>
      </w:pPr>
      <w:r w:rsidRPr="007F1DB7">
        <w:rPr>
          <w:lang w:val="sq-AL"/>
        </w:rPr>
        <w:t>Neni 17</w:t>
      </w:r>
    </w:p>
    <w:p w:rsidR="003A27ED" w:rsidRPr="007F1DB7" w:rsidRDefault="003A27ED" w:rsidP="003A27ED">
      <w:pPr>
        <w:pStyle w:val="Paragrafi"/>
        <w:rPr>
          <w:sz w:val="14"/>
          <w:lang w:val="sq-AL"/>
        </w:rPr>
      </w:pPr>
    </w:p>
    <w:p w:rsidR="003A27ED" w:rsidRPr="007F1DB7" w:rsidRDefault="00C4383B" w:rsidP="003A27ED">
      <w:pPr>
        <w:pStyle w:val="Paragrafi"/>
        <w:rPr>
          <w:lang w:val="sq-AL"/>
        </w:rPr>
      </w:pPr>
      <w:r w:rsidRPr="007F1DB7">
        <w:rPr>
          <w:lang w:val="sq-AL"/>
        </w:rPr>
        <w:t>Në nenin 33 bëhen këto shtesa  dhe ndryshime:</w:t>
      </w:r>
    </w:p>
    <w:p w:rsidR="00C4383B" w:rsidRPr="007F1DB7" w:rsidRDefault="00C4383B" w:rsidP="003A27ED">
      <w:pPr>
        <w:pStyle w:val="Paragrafi"/>
        <w:rPr>
          <w:lang w:val="sq-AL"/>
        </w:rPr>
      </w:pPr>
      <w:r w:rsidRPr="007F1DB7">
        <w:rPr>
          <w:lang w:val="sq-AL"/>
        </w:rPr>
        <w:t>1. Në paragrafin e parë, pas fjalëve “qëndrimit në institucion” shtohen fjalët “nga Drejtoria e Përgjithshme e Burgjeve dhe mbulohet nga sigurimi i detyrueshëm i kujdesit shëndetësor, sipas skemës në fuqi”.</w:t>
      </w:r>
    </w:p>
    <w:p w:rsidR="00C4383B" w:rsidRPr="007F1DB7" w:rsidRDefault="00C4383B" w:rsidP="003A27ED">
      <w:pPr>
        <w:pStyle w:val="Paragrafi"/>
        <w:rPr>
          <w:lang w:val="sq-AL"/>
        </w:rPr>
      </w:pPr>
      <w:r w:rsidRPr="007F1DB7">
        <w:rPr>
          <w:lang w:val="sq-AL"/>
        </w:rPr>
        <w:t>2. Pas paragrafit të  parë shtohet një paragraf me këtë përmbajtje:</w:t>
      </w:r>
    </w:p>
    <w:p w:rsidR="00C4383B" w:rsidRPr="007F1DB7" w:rsidRDefault="00C4383B" w:rsidP="00C4383B">
      <w:pPr>
        <w:pStyle w:val="Paragrafi"/>
        <w:rPr>
          <w:szCs w:val="21"/>
          <w:lang w:val="sq-AL"/>
        </w:rPr>
      </w:pPr>
      <w:r w:rsidRPr="007F1DB7">
        <w:rPr>
          <w:szCs w:val="21"/>
          <w:lang w:val="sq-AL"/>
        </w:rPr>
        <w:t xml:space="preserve">“Personat e paraburgosur dhe të dënuarit me burgim përfshihen në kategorinë e personave ekonomikisht joaktivë, në kuptim të ligjit në fuqi, dhe përfitojnë, pa pagesë, të gjitha shërbimet që ofron skema e sigurimit shëndetësor, sipas këtij ligji.   </w:t>
      </w:r>
    </w:p>
    <w:p w:rsidR="00C4383B" w:rsidRPr="007F1DB7" w:rsidRDefault="00C4383B" w:rsidP="00C4383B">
      <w:pPr>
        <w:pStyle w:val="Paragrafi"/>
        <w:rPr>
          <w:szCs w:val="21"/>
          <w:lang w:val="sq-AL"/>
        </w:rPr>
      </w:pPr>
      <w:r w:rsidRPr="007F1DB7">
        <w:rPr>
          <w:szCs w:val="21"/>
          <w:lang w:val="sq-AL"/>
        </w:rPr>
        <w:t>3. Në paragrafin e katërt, para fjalëve “të dënuarit” shtohen fjalët “të  paraburgosurit dhe”.</w:t>
      </w:r>
    </w:p>
    <w:p w:rsidR="00C4383B" w:rsidRPr="007F1DB7" w:rsidRDefault="00C4383B" w:rsidP="00C4383B">
      <w:pPr>
        <w:pStyle w:val="Paragrafi"/>
        <w:rPr>
          <w:szCs w:val="21"/>
          <w:lang w:val="sq-AL"/>
        </w:rPr>
      </w:pPr>
      <w:r w:rsidRPr="007F1DB7">
        <w:rPr>
          <w:szCs w:val="21"/>
          <w:lang w:val="sq-AL"/>
        </w:rPr>
        <w:t>4. Në paragrafin e pestë, pikat 1 dhe 2 ndryshohen si më poshtë:</w:t>
      </w:r>
    </w:p>
    <w:p w:rsidR="00C4383B" w:rsidRPr="007F1DB7" w:rsidRDefault="00C4383B" w:rsidP="00C4383B">
      <w:pPr>
        <w:pStyle w:val="Paragrafi"/>
        <w:rPr>
          <w:szCs w:val="21"/>
          <w:lang w:val="sq-AL"/>
        </w:rPr>
      </w:pPr>
      <w:r w:rsidRPr="007F1DB7">
        <w:rPr>
          <w:szCs w:val="21"/>
          <w:lang w:val="sq-AL"/>
        </w:rPr>
        <w:t>“1. Parandalimin, diagnostikimin dhe mjekimin e sëmundjeve;</w:t>
      </w:r>
    </w:p>
    <w:p w:rsidR="00C4383B" w:rsidRPr="007F1DB7" w:rsidRDefault="00C4383B" w:rsidP="00C4383B">
      <w:pPr>
        <w:pStyle w:val="Paragrafi"/>
        <w:rPr>
          <w:szCs w:val="21"/>
          <w:lang w:val="sq-AL"/>
        </w:rPr>
      </w:pPr>
      <w:r w:rsidRPr="007F1DB7">
        <w:rPr>
          <w:szCs w:val="21"/>
          <w:lang w:val="sq-AL"/>
        </w:rPr>
        <w:t>2. Furnizimin me ilaçe dhe pajisje mjekësore në rastet e emergjencës shëndetësore ato kur nuk mbulohen nga skema e sigurimit të detyrueshëm të kujdesit shëndetësor.”.</w:t>
      </w:r>
    </w:p>
    <w:p w:rsidR="00C4383B" w:rsidRPr="007F1DB7" w:rsidRDefault="00C4383B" w:rsidP="00C4383B">
      <w:pPr>
        <w:pStyle w:val="Paragrafi"/>
        <w:rPr>
          <w:szCs w:val="21"/>
          <w:lang w:val="sq-AL"/>
        </w:rPr>
      </w:pPr>
      <w:r w:rsidRPr="007F1DB7">
        <w:rPr>
          <w:szCs w:val="21"/>
          <w:lang w:val="sq-AL"/>
        </w:rPr>
        <w:t>5. Në paragrafin e tetë, në fjalinë e dytë, pas fjalës “kërkesë” shtohen fjalët “me shkrim ose me gojë drejtuar stafit shëndetësor ose personelit të sigurisë në regjim”.</w:t>
      </w:r>
    </w:p>
    <w:p w:rsidR="00C4383B" w:rsidRPr="007F1DB7" w:rsidRDefault="00C4383B" w:rsidP="00C4383B">
      <w:pPr>
        <w:pStyle w:val="Paragrafi"/>
        <w:rPr>
          <w:spacing w:val="-4"/>
          <w:szCs w:val="21"/>
          <w:lang w:val="sq-AL"/>
        </w:rPr>
      </w:pPr>
      <w:r w:rsidRPr="007F1DB7">
        <w:rPr>
          <w:spacing w:val="-4"/>
          <w:szCs w:val="21"/>
          <w:lang w:val="sq-AL"/>
        </w:rPr>
        <w:t>6. Pas paragrafit të fundit, shtohet një paragraf me këtë përmbajtje:</w:t>
      </w:r>
    </w:p>
    <w:p w:rsidR="00C4383B" w:rsidRPr="007F1DB7" w:rsidRDefault="00C4383B" w:rsidP="00C4383B">
      <w:pPr>
        <w:pStyle w:val="Paragrafi"/>
        <w:rPr>
          <w:spacing w:val="-4"/>
          <w:szCs w:val="21"/>
          <w:lang w:val="sq-AL"/>
        </w:rPr>
      </w:pPr>
      <w:r w:rsidRPr="007F1DB7">
        <w:rPr>
          <w:spacing w:val="-4"/>
          <w:szCs w:val="21"/>
          <w:lang w:val="sq-AL"/>
        </w:rPr>
        <w:t>“Rregullat e hollësishme për mënyrën e ofrimit të kujdesit shëndetësor dhe funksionimin e skemës së sigurimeve shëndetësore, për personat paraburgosur dhe të dënuar, përcaktohen me udhëzim të përbashkët të Ministrit të Shëndetësisë dhe Ministrit të Drejtësisë.”.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18 </w:t>
      </w:r>
    </w:p>
    <w:p w:rsidR="00C4383B" w:rsidRPr="007F1DB7" w:rsidRDefault="00C4383B" w:rsidP="00C4383B">
      <w:pPr>
        <w:pStyle w:val="Paragrafi"/>
        <w:rPr>
          <w:sz w:val="8"/>
          <w:szCs w:val="21"/>
          <w:lang w:val="sq-AL"/>
        </w:rPr>
      </w:pPr>
    </w:p>
    <w:p w:rsidR="00C4383B" w:rsidRPr="007F1DB7" w:rsidRDefault="00C4383B" w:rsidP="00C4383B">
      <w:pPr>
        <w:pStyle w:val="Paragrafi"/>
        <w:rPr>
          <w:szCs w:val="21"/>
          <w:lang w:val="sq-AL"/>
        </w:rPr>
      </w:pPr>
      <w:r w:rsidRPr="007F1DB7">
        <w:rPr>
          <w:szCs w:val="21"/>
          <w:lang w:val="sq-AL"/>
        </w:rPr>
        <w:t>Pas nenit 33 shtohet  neni 33/1 me këtë përmbajtje: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33/1</w:t>
      </w:r>
    </w:p>
    <w:p w:rsidR="00C4383B" w:rsidRPr="007F1DB7" w:rsidRDefault="00C4383B" w:rsidP="00C4383B">
      <w:pPr>
        <w:pStyle w:val="NeniTitull"/>
        <w:keepNext w:val="0"/>
        <w:rPr>
          <w:lang w:val="sq-AL"/>
        </w:rPr>
      </w:pPr>
      <w:r w:rsidRPr="007F1DB7">
        <w:rPr>
          <w:lang w:val="sq-AL"/>
        </w:rPr>
        <w:t>Kujdesi shëndetësor  për kategori  të veçanta</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Shërbimi shëndetësor në institucionet e ekzekutimit të vendimeve penale  organizohet pa diskriminim, për shkak të statusit ligjor të personit në institucion ose për ndonjë arsye tjetër që mund të shërbejë për diskriminim.</w:t>
      </w:r>
    </w:p>
    <w:p w:rsidR="00C4383B" w:rsidRPr="00940EBC" w:rsidRDefault="00C4383B" w:rsidP="00C4383B">
      <w:pPr>
        <w:pStyle w:val="Paragrafi"/>
        <w:rPr>
          <w:spacing w:val="-4"/>
          <w:szCs w:val="21"/>
          <w:lang w:val="sq-AL"/>
        </w:rPr>
      </w:pPr>
      <w:r w:rsidRPr="007F1DB7">
        <w:rPr>
          <w:szCs w:val="21"/>
          <w:lang w:val="sq-AL"/>
        </w:rPr>
        <w:t xml:space="preserve">Trajtimi i personave me çrregullime të shëndetit </w:t>
      </w:r>
      <w:r w:rsidRPr="00940EBC">
        <w:rPr>
          <w:spacing w:val="-4"/>
          <w:szCs w:val="21"/>
          <w:lang w:val="sq-AL"/>
        </w:rPr>
        <w:t>mendor mbështetet në ligjin për shëndetin mendor. Të dënuarit dhe të paraburgosurit që gjenden në institucionet e ekzekutimit të vendimeve penale dhe që vuajnë nga çrregullime të shëndetit mendor gëzojnë të drejtën për trajtim të veçantë shëndetësor pranë seksioneve mjekësore të posaçme të institucioneve ose në qendrën spitalore të burgjeve.</w:t>
      </w:r>
    </w:p>
    <w:p w:rsidR="00C4383B" w:rsidRPr="00940EBC" w:rsidRDefault="00C4383B" w:rsidP="00C4383B">
      <w:pPr>
        <w:pStyle w:val="Paragrafi"/>
        <w:rPr>
          <w:rFonts w:eastAsia="Times New Roman"/>
          <w:bCs/>
          <w:spacing w:val="-4"/>
          <w:szCs w:val="21"/>
          <w:lang w:val="sq-AL"/>
        </w:rPr>
      </w:pPr>
      <w:r w:rsidRPr="00940EBC">
        <w:rPr>
          <w:rFonts w:eastAsia="Times New Roman"/>
          <w:bCs/>
          <w:spacing w:val="-4"/>
          <w:szCs w:val="21"/>
          <w:lang w:val="sq-AL"/>
        </w:rPr>
        <w:t xml:space="preserve">Trajtimi shëndetësor i grave të dënuara dhe të paraburgosura përfshin kontroll të plotë për të përcaktuar nevojat e kujdesit shëndetësor parësor si: praninë e sëmundjeve seksualisht të transmetueshme ose sëmundjeve të lindura të gjakut; nevojat për kujdesin shëndetësor mendor, përfshirë trajtimet e çrregullimeve posttraumatike, të rrezikut të vetëvrasjes ose vetëdëmtimit; historinë e shëndetit riprodhues; praninë e varësisë të drogës; abuzimin seksual dhe forma të tjera të dhunës që mund të ketë pësuar përpara pranimit në institucion. </w:t>
      </w:r>
    </w:p>
    <w:p w:rsidR="00C4383B" w:rsidRPr="00940EBC" w:rsidRDefault="00C4383B" w:rsidP="00C4383B">
      <w:pPr>
        <w:pStyle w:val="Paragrafi"/>
        <w:rPr>
          <w:rFonts w:eastAsia="Times New Roman"/>
          <w:bCs/>
          <w:spacing w:val="-4"/>
          <w:szCs w:val="21"/>
          <w:lang w:val="sq-AL"/>
        </w:rPr>
      </w:pPr>
      <w:r w:rsidRPr="00940EBC">
        <w:rPr>
          <w:rFonts w:eastAsia="Times New Roman"/>
          <w:bCs/>
          <w:spacing w:val="-4"/>
          <w:szCs w:val="21"/>
          <w:lang w:val="sq-AL"/>
        </w:rPr>
        <w:t>Të dënuarve dhe të paraburgosurave të mitura u garantohen programe dhe shërbime specifike me qasje me moshën dhe gjininë. Ato informohen me një gjuhë të kuptueshme për kujdesin shëndetësor, për parandalimin e sëmundjeve të ndryshme, higjienën vetjake, për format e  dhunës dhe çdo lloj abuzimi. Gratë dhe të miturat, që kanë pasur përvoja të dhunës fizike, psikologjike, seksuale u në nënshtrohen programeve të kujdesit shëndetësor për trajtimin dhe rehabilitimin e tyre.</w:t>
      </w:r>
    </w:p>
    <w:p w:rsidR="00C4383B" w:rsidRPr="007F1DB7" w:rsidRDefault="00C4383B" w:rsidP="00C4383B">
      <w:pPr>
        <w:pStyle w:val="Paragrafi"/>
        <w:rPr>
          <w:szCs w:val="21"/>
          <w:lang w:val="sq-AL"/>
        </w:rPr>
      </w:pPr>
      <w:r w:rsidRPr="00940EBC">
        <w:rPr>
          <w:spacing w:val="-4"/>
          <w:szCs w:val="21"/>
          <w:lang w:val="sq-AL"/>
        </w:rPr>
        <w:t>Të dënuarit dhe të paraburgosurit, që shfaqin shenja të përdorimit të drogës, substancave psikotrope ose alkoolit, apo shfaqin shenja të stresit,  trajtohen sipas programeve shëndetësore dhe sociale</w:t>
      </w:r>
      <w:r w:rsidRPr="007F1DB7">
        <w:rPr>
          <w:szCs w:val="21"/>
          <w:lang w:val="sq-AL"/>
        </w:rPr>
        <w:t xml:space="preserve"> që zbatohen në shoqërinë jashtë institucionit.</w:t>
      </w:r>
    </w:p>
    <w:p w:rsidR="00C4383B" w:rsidRPr="00940EBC" w:rsidRDefault="00C4383B" w:rsidP="00C4383B">
      <w:pPr>
        <w:pStyle w:val="Paragrafi"/>
        <w:rPr>
          <w:spacing w:val="-4"/>
          <w:szCs w:val="21"/>
          <w:lang w:val="sq-AL"/>
        </w:rPr>
      </w:pPr>
      <w:r w:rsidRPr="00940EBC">
        <w:rPr>
          <w:spacing w:val="-4"/>
          <w:szCs w:val="21"/>
          <w:lang w:val="sq-AL"/>
        </w:rPr>
        <w:t>Personat  që mbartin sëmundje infektive, virusin e HIV trajtohen në mënyrë jodiskriminuese dhe sipas standardeve që zbatohen për këto kategori në institucionet spitalore.</w:t>
      </w:r>
    </w:p>
    <w:p w:rsidR="00C4383B" w:rsidRPr="00940EBC" w:rsidRDefault="00C4383B" w:rsidP="00C4383B">
      <w:pPr>
        <w:pStyle w:val="Paragrafi"/>
        <w:rPr>
          <w:spacing w:val="-4"/>
          <w:szCs w:val="21"/>
          <w:lang w:val="sq-AL"/>
        </w:rPr>
      </w:pPr>
      <w:r w:rsidRPr="00940EBC">
        <w:rPr>
          <w:spacing w:val="-4"/>
          <w:szCs w:val="21"/>
          <w:lang w:val="sq-AL"/>
        </w:rPr>
        <w:t xml:space="preserve">Të paraburgosurit dhe të dënuarit me sëmundje kronike ose të moshuar përfitojnë shërbim shëndetësor, sipas standardeve që zbatohen për këto kategori personash pranë institucioneve të specializuara jashtë sistemit të burgjeve. </w:t>
      </w:r>
    </w:p>
    <w:p w:rsidR="00C4383B" w:rsidRPr="007F1DB7" w:rsidRDefault="00C4383B" w:rsidP="00C4383B">
      <w:pPr>
        <w:pStyle w:val="Paragrafi"/>
        <w:rPr>
          <w:szCs w:val="21"/>
          <w:lang w:val="sq-AL"/>
        </w:rPr>
      </w:pPr>
      <w:r w:rsidRPr="007F1DB7">
        <w:rPr>
          <w:szCs w:val="21"/>
          <w:lang w:val="sq-AL"/>
        </w:rPr>
        <w:t>Drejtoria e Përgjithshme e Burgjeve merr masa për të mundësuar ofrimin e shërbimeve shëndetësore  të nevojshme në  institucione dhe, në pamundësi të tyre, në institucione të specializuara jashtë sistemit të burgjeve.”.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19 </w:t>
      </w:r>
    </w:p>
    <w:p w:rsidR="00C4383B" w:rsidRPr="00940EBC" w:rsidRDefault="00C4383B" w:rsidP="00C4383B">
      <w:pPr>
        <w:pStyle w:val="Paragrafi"/>
        <w:rPr>
          <w:sz w:val="14"/>
          <w:szCs w:val="21"/>
          <w:lang w:val="sq-AL"/>
        </w:rPr>
      </w:pPr>
      <w:r w:rsidRPr="007F1DB7">
        <w:rPr>
          <w:szCs w:val="21"/>
          <w:lang w:val="sq-AL"/>
        </w:rPr>
        <w:t xml:space="preserve"> </w:t>
      </w:r>
    </w:p>
    <w:p w:rsidR="00C4383B" w:rsidRPr="007F1DB7" w:rsidRDefault="00C4383B" w:rsidP="00C4383B">
      <w:pPr>
        <w:pStyle w:val="Paragrafi"/>
        <w:rPr>
          <w:szCs w:val="21"/>
          <w:lang w:val="sq-AL"/>
        </w:rPr>
      </w:pPr>
      <w:r w:rsidRPr="007F1DB7">
        <w:rPr>
          <w:szCs w:val="21"/>
          <w:lang w:val="sq-AL"/>
        </w:rPr>
        <w:t>Në nenin 34, pas paragrafit të dytë shtohet një paragraf me këtë përmbajtje:</w:t>
      </w:r>
    </w:p>
    <w:p w:rsidR="00C4383B" w:rsidRPr="00940EBC" w:rsidRDefault="00C4383B" w:rsidP="00C4383B">
      <w:pPr>
        <w:pStyle w:val="Paragrafi"/>
        <w:rPr>
          <w:spacing w:val="-4"/>
          <w:szCs w:val="21"/>
          <w:lang w:val="sq-AL"/>
        </w:rPr>
      </w:pPr>
      <w:r w:rsidRPr="00940EBC">
        <w:rPr>
          <w:spacing w:val="-4"/>
          <w:szCs w:val="21"/>
          <w:lang w:val="sq-AL"/>
        </w:rPr>
        <w:t>“Punësimi i të miturve mbështetet në parimet dhe kriteret e parashikuara në ligjin nr. 7961, datë 12.7.1995, “Kodi i Punës i Republikës së Shqipërisë”, të ndryshuar.”.</w:t>
      </w:r>
    </w:p>
    <w:p w:rsidR="00940EBC" w:rsidRPr="00940EBC" w:rsidRDefault="00940EBC" w:rsidP="00C4383B">
      <w:pPr>
        <w:pStyle w:val="NeniNr"/>
        <w:keepNext w:val="0"/>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20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nenin 37 bëhen ndryshimet dhe shtesat e mëposhtme:</w:t>
      </w:r>
    </w:p>
    <w:p w:rsidR="00C4383B" w:rsidRPr="007F1DB7" w:rsidRDefault="00C4383B" w:rsidP="00C4383B">
      <w:pPr>
        <w:pStyle w:val="Paragrafi"/>
        <w:rPr>
          <w:szCs w:val="21"/>
          <w:lang w:val="sq-AL"/>
        </w:rPr>
      </w:pPr>
      <w:r w:rsidRPr="007F1DB7">
        <w:rPr>
          <w:szCs w:val="21"/>
          <w:lang w:val="sq-AL"/>
        </w:rPr>
        <w:t>1. Paragrafi 3 ndryshohet si më poshtë:</w:t>
      </w:r>
    </w:p>
    <w:p w:rsidR="00C4383B" w:rsidRPr="007F1DB7" w:rsidRDefault="00C4383B" w:rsidP="00C4383B">
      <w:pPr>
        <w:pStyle w:val="Paragrafi"/>
        <w:rPr>
          <w:szCs w:val="21"/>
          <w:lang w:val="sq-AL"/>
        </w:rPr>
      </w:pPr>
      <w:r w:rsidRPr="007F1DB7">
        <w:rPr>
          <w:szCs w:val="21"/>
          <w:lang w:val="sq-AL"/>
        </w:rPr>
        <w:t xml:space="preserve">“Administrata e institucionit inkurajon dhe krijon kushtet për formimin profesional brenda dhe jashtë institucionit.”.  </w:t>
      </w:r>
    </w:p>
    <w:p w:rsidR="00C4383B" w:rsidRPr="007F1DB7" w:rsidRDefault="00C4383B" w:rsidP="00C4383B">
      <w:pPr>
        <w:pStyle w:val="Paragrafi"/>
        <w:rPr>
          <w:szCs w:val="21"/>
          <w:lang w:val="sq-AL"/>
        </w:rPr>
      </w:pPr>
      <w:r w:rsidRPr="007F1DB7">
        <w:rPr>
          <w:szCs w:val="21"/>
          <w:lang w:val="sq-AL"/>
        </w:rPr>
        <w:t>2. Në fund të nenit shtohet një paragraf me këtë përmbajtje:</w:t>
      </w:r>
    </w:p>
    <w:p w:rsidR="00C4383B" w:rsidRPr="007F1DB7" w:rsidRDefault="00C4383B" w:rsidP="00C4383B">
      <w:pPr>
        <w:pStyle w:val="Paragrafi"/>
        <w:rPr>
          <w:szCs w:val="21"/>
          <w:lang w:val="sq-AL"/>
        </w:rPr>
      </w:pPr>
      <w:r w:rsidRPr="007F1DB7">
        <w:rPr>
          <w:szCs w:val="21"/>
          <w:lang w:val="sq-AL"/>
        </w:rPr>
        <w:t>“Të dënuarve dhe të paraburgosurve që i përkasin minoriteteve etnike ose gjuhësore që nuk kuptojnë ose zotërojnë gjuhën shqipe, të dënuarve të huaj u mundësohen materiale të shkruara në gjuhën e tyre ose në një gjuhë që e kuptojnë më mirë.”.</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21</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nenin 38 shtohen dy paragrafë me këtë përmbajtje:</w:t>
      </w:r>
    </w:p>
    <w:p w:rsidR="00C4383B" w:rsidRPr="007F1DB7" w:rsidRDefault="00C4383B" w:rsidP="00C4383B">
      <w:pPr>
        <w:pStyle w:val="Paragrafi"/>
        <w:rPr>
          <w:szCs w:val="21"/>
          <w:lang w:val="sq-AL"/>
        </w:rPr>
      </w:pPr>
      <w:r w:rsidRPr="007F1DB7">
        <w:rPr>
          <w:szCs w:val="21"/>
          <w:lang w:val="sq-AL"/>
        </w:rPr>
        <w:t xml:space="preserve">“Për të dënuarit e mitur hartohet një program i veçantë përfshirjeje në veprimtari kulturore, krijuese e sportive, në bashkëpunim me të miturin. </w:t>
      </w:r>
    </w:p>
    <w:p w:rsidR="00C4383B" w:rsidRPr="007F1DB7" w:rsidRDefault="00C4383B" w:rsidP="00C4383B">
      <w:pPr>
        <w:pStyle w:val="Paragrafi"/>
        <w:rPr>
          <w:szCs w:val="21"/>
          <w:lang w:val="sq-AL"/>
        </w:rPr>
      </w:pPr>
      <w:r w:rsidRPr="007F1DB7">
        <w:rPr>
          <w:szCs w:val="21"/>
          <w:lang w:val="sq-AL"/>
        </w:rPr>
        <w:t>Administrata e institucionit bashkëpunon me institucionet e tjera, organizatat jofitimprurëse e ato fetare për organizimin e veprimtarive kulturore, krijuese dhe sportive, brenda dhe jashtë institucionit.”.</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22 </w:t>
      </w:r>
    </w:p>
    <w:p w:rsidR="00C4383B" w:rsidRPr="007F1DB7" w:rsidRDefault="00C4383B" w:rsidP="00C4383B">
      <w:pPr>
        <w:pStyle w:val="NeniNr"/>
        <w:keepNext w:val="0"/>
        <w:rPr>
          <w:sz w:val="14"/>
          <w:szCs w:val="21"/>
          <w:lang w:val="sq-AL"/>
        </w:rPr>
      </w:pPr>
    </w:p>
    <w:p w:rsidR="00C4383B" w:rsidRPr="007F1DB7" w:rsidRDefault="00C4383B" w:rsidP="00C4383B">
      <w:pPr>
        <w:pStyle w:val="Paragrafi"/>
        <w:rPr>
          <w:szCs w:val="21"/>
          <w:lang w:val="sq-AL"/>
        </w:rPr>
      </w:pPr>
      <w:r w:rsidRPr="007F1DB7">
        <w:rPr>
          <w:szCs w:val="21"/>
          <w:lang w:val="sq-AL"/>
        </w:rPr>
        <w:t>Në nenin 41, pas paragrafit të katërt shtohen tre paragrafë me këtë përmbajtje:</w:t>
      </w:r>
    </w:p>
    <w:p w:rsidR="00C4383B" w:rsidRPr="007F1DB7" w:rsidRDefault="00C4383B" w:rsidP="00C4383B">
      <w:pPr>
        <w:pStyle w:val="Paragrafi"/>
        <w:rPr>
          <w:szCs w:val="21"/>
          <w:lang w:val="sq-AL"/>
        </w:rPr>
      </w:pPr>
      <w:r w:rsidRPr="007F1DB7">
        <w:rPr>
          <w:szCs w:val="21"/>
          <w:lang w:val="sq-AL"/>
        </w:rPr>
        <w:t>“Institucioni i ekzekutimit të vendimeve penale mundëson takime konfidenciale të të paraburgosurve dhe të dënuarve me anëtarët e komisionit mbikëqyrës, mbrojtësin e zgjedhur ose të caktuar kryesisht, përfaqësues të organizatave ndërkombëtare, përfaqësues të OJF-ve, vendase ose të huaja, që veprojnë në fushën e të drejtave të njeriut, të fëmijëve, grave, të rinjve, me të cilat Drejtoria e Përgjithshme e Burgjeve ka nënshkruar marrëveshje bashkëpunimi.</w:t>
      </w:r>
    </w:p>
    <w:p w:rsidR="00C4383B" w:rsidRPr="007F1DB7" w:rsidRDefault="00C4383B" w:rsidP="00C4383B">
      <w:pPr>
        <w:pStyle w:val="Paragrafi"/>
        <w:rPr>
          <w:szCs w:val="21"/>
          <w:lang w:val="sq-AL"/>
        </w:rPr>
      </w:pPr>
      <w:r w:rsidRPr="007F1DB7">
        <w:rPr>
          <w:szCs w:val="21"/>
          <w:lang w:val="sq-AL"/>
        </w:rPr>
        <w:t xml:space="preserve">Për të paraburgosurit dhe të  dënuarit e mitur zbatohet një trajtim favorizues për korrespondencën telefonike dhe takimet me familjarët. </w:t>
      </w:r>
    </w:p>
    <w:p w:rsidR="00C4383B" w:rsidRPr="007F1DB7" w:rsidRDefault="00C4383B" w:rsidP="00C4383B">
      <w:pPr>
        <w:pStyle w:val="Paragrafi"/>
        <w:rPr>
          <w:spacing w:val="-4"/>
          <w:szCs w:val="21"/>
          <w:lang w:val="sq-AL"/>
        </w:rPr>
      </w:pPr>
      <w:r w:rsidRPr="007F1DB7">
        <w:rPr>
          <w:spacing w:val="-4"/>
          <w:szCs w:val="21"/>
          <w:lang w:val="sq-AL"/>
        </w:rPr>
        <w:t>Programet, lloji dhe mënyra e zbatimit të trajtimit për të miturit përcaktohen në Rregulloren e Përgjithshme të Burgjeve.”.</w:t>
      </w:r>
    </w:p>
    <w:p w:rsidR="00C4383B" w:rsidRPr="00940EBC" w:rsidRDefault="00C4383B" w:rsidP="00C4383B">
      <w:pPr>
        <w:pStyle w:val="Paragrafi"/>
        <w:rPr>
          <w:sz w:val="8"/>
          <w:szCs w:val="21"/>
          <w:lang w:val="sq-AL"/>
        </w:rPr>
      </w:pPr>
    </w:p>
    <w:p w:rsidR="00C4383B" w:rsidRPr="007F1DB7" w:rsidRDefault="00C4383B" w:rsidP="00C4383B">
      <w:pPr>
        <w:pStyle w:val="NeniNr"/>
        <w:keepNext w:val="0"/>
        <w:rPr>
          <w:szCs w:val="21"/>
          <w:lang w:val="sq-AL"/>
        </w:rPr>
      </w:pPr>
      <w:r w:rsidRPr="007F1DB7">
        <w:rPr>
          <w:szCs w:val="21"/>
          <w:lang w:val="sq-AL"/>
        </w:rPr>
        <w:t xml:space="preserve">Neni 23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Në nenin 47, pas paragrafit të tretë shtohet një paragraf me këtë përmbajtje: </w:t>
      </w:r>
    </w:p>
    <w:p w:rsidR="00C4383B" w:rsidRPr="007F1DB7" w:rsidRDefault="00C4383B" w:rsidP="00C4383B">
      <w:pPr>
        <w:pStyle w:val="Paragrafi"/>
        <w:rPr>
          <w:szCs w:val="21"/>
          <w:lang w:val="sq-AL"/>
        </w:rPr>
      </w:pPr>
      <w:r w:rsidRPr="007F1DB7">
        <w:rPr>
          <w:szCs w:val="21"/>
          <w:lang w:val="sq-AL"/>
        </w:rPr>
        <w:t>“Kontrolli i grave dhe të miturave të paraburgosura ose të  dënuara kryhet vetëm nga stafi me të njëjtën gjini, i trajnuar në metoda të përshtatshme kontrolli, në përputhje me procedurat e përcaktuara.”.</w:t>
      </w:r>
    </w:p>
    <w:p w:rsidR="00C4383B" w:rsidRPr="00940EBC"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24 </w:t>
      </w:r>
    </w:p>
    <w:p w:rsidR="00C4383B" w:rsidRPr="007F1DB7" w:rsidRDefault="00C4383B" w:rsidP="00C4383B">
      <w:pPr>
        <w:pStyle w:val="Paragrafi"/>
        <w:rPr>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Në nenin 48 bëhen këto ndryshime:</w:t>
      </w:r>
    </w:p>
    <w:p w:rsidR="00C4383B" w:rsidRPr="007F1DB7" w:rsidRDefault="00C4383B" w:rsidP="00C4383B">
      <w:pPr>
        <w:pStyle w:val="Paragrafi"/>
        <w:rPr>
          <w:spacing w:val="-4"/>
          <w:szCs w:val="21"/>
          <w:lang w:val="sq-AL"/>
        </w:rPr>
      </w:pPr>
      <w:r w:rsidRPr="007F1DB7">
        <w:rPr>
          <w:spacing w:val="-4"/>
          <w:szCs w:val="21"/>
          <w:lang w:val="sq-AL"/>
        </w:rPr>
        <w:t>1. Titulli ndryshohet si më poshtë:</w:t>
      </w:r>
    </w:p>
    <w:p w:rsidR="00C4383B" w:rsidRPr="007F1DB7" w:rsidRDefault="00C4383B" w:rsidP="00C4383B">
      <w:pPr>
        <w:pStyle w:val="Paragrafi"/>
        <w:rPr>
          <w:spacing w:val="-4"/>
          <w:szCs w:val="21"/>
          <w:lang w:val="sq-AL"/>
        </w:rPr>
      </w:pPr>
      <w:r w:rsidRPr="007F1DB7">
        <w:rPr>
          <w:spacing w:val="-4"/>
          <w:szCs w:val="21"/>
          <w:lang w:val="sq-AL"/>
        </w:rPr>
        <w:t>“Shoqërimi i të paraburgosurve dhe të dënuarve”.</w:t>
      </w:r>
    </w:p>
    <w:p w:rsidR="00C4383B" w:rsidRPr="007F1DB7" w:rsidRDefault="00C4383B" w:rsidP="00C4383B">
      <w:pPr>
        <w:pStyle w:val="Paragrafi"/>
        <w:rPr>
          <w:spacing w:val="-4"/>
          <w:szCs w:val="21"/>
          <w:lang w:val="sq-AL"/>
        </w:rPr>
      </w:pPr>
      <w:r w:rsidRPr="007F1DB7">
        <w:rPr>
          <w:spacing w:val="-4"/>
          <w:szCs w:val="21"/>
          <w:lang w:val="sq-AL"/>
        </w:rPr>
        <w:t>2. Paragrafi i parë ndryshohet si më poshtë:</w:t>
      </w:r>
    </w:p>
    <w:p w:rsidR="00C4383B" w:rsidRPr="007F1DB7" w:rsidRDefault="00C4383B" w:rsidP="00C4383B">
      <w:pPr>
        <w:pStyle w:val="Paragrafi"/>
        <w:rPr>
          <w:spacing w:val="-4"/>
          <w:szCs w:val="21"/>
          <w:lang w:val="sq-AL"/>
        </w:rPr>
      </w:pPr>
      <w:r w:rsidRPr="007F1DB7">
        <w:rPr>
          <w:spacing w:val="-4"/>
          <w:szCs w:val="21"/>
          <w:lang w:val="sq-AL"/>
        </w:rPr>
        <w:t>“Lëvizjet e të dënuarve jashtë institucionit bëhen në një kohë mundësisht sa më të shkurtër, nën shoqërimin Policisë së Burgjeve, sipas rregullave të përcaktuara Rregulloren e Përgjithshme të Burgjeve.”.</w:t>
      </w:r>
    </w:p>
    <w:p w:rsidR="00C4383B" w:rsidRPr="007F1DB7" w:rsidRDefault="00C4383B" w:rsidP="00C4383B">
      <w:pPr>
        <w:pStyle w:val="Paragrafi"/>
        <w:rPr>
          <w:spacing w:val="-4"/>
          <w:szCs w:val="21"/>
          <w:lang w:val="sq-AL"/>
        </w:rPr>
      </w:pPr>
      <w:r w:rsidRPr="007F1DB7">
        <w:rPr>
          <w:spacing w:val="-4"/>
          <w:szCs w:val="21"/>
          <w:lang w:val="sq-AL"/>
        </w:rPr>
        <w:t>3. Paragrafi i dytë ndryshohet si më poshtë:</w:t>
      </w:r>
    </w:p>
    <w:p w:rsidR="00C4383B" w:rsidRPr="007F1DB7" w:rsidRDefault="00C4383B" w:rsidP="00C4383B">
      <w:pPr>
        <w:pStyle w:val="Paragrafi"/>
        <w:rPr>
          <w:spacing w:val="-4"/>
          <w:szCs w:val="21"/>
          <w:lang w:val="sq-AL"/>
        </w:rPr>
      </w:pPr>
      <w:r w:rsidRPr="007F1DB7">
        <w:rPr>
          <w:spacing w:val="-4"/>
          <w:szCs w:val="21"/>
          <w:lang w:val="sq-AL"/>
        </w:rPr>
        <w:t>“Shoqërimi i grave të dënuara ose të paraburgosura kryhet nga personeli i së njëjtës gjini, ndërsa shoqërimi i të sëmurëve kryhet me praninë e stafit  mjekësor.”.</w:t>
      </w:r>
    </w:p>
    <w:p w:rsidR="00C4383B" w:rsidRPr="007F1DB7" w:rsidRDefault="00C4383B" w:rsidP="00C4383B">
      <w:pPr>
        <w:pStyle w:val="Paragrafi"/>
        <w:rPr>
          <w:spacing w:val="-4"/>
          <w:szCs w:val="21"/>
          <w:lang w:val="sq-AL"/>
        </w:rPr>
      </w:pPr>
      <w:r w:rsidRPr="007F1DB7">
        <w:rPr>
          <w:spacing w:val="-4"/>
          <w:szCs w:val="21"/>
          <w:lang w:val="sq-AL"/>
        </w:rPr>
        <w:t>4. Paragrafi i tretë ndryshohet si më poshtë:</w:t>
      </w:r>
    </w:p>
    <w:p w:rsidR="00C4383B" w:rsidRPr="007F1DB7" w:rsidRDefault="00C4383B" w:rsidP="00C4383B">
      <w:pPr>
        <w:pStyle w:val="Paragrafi"/>
        <w:rPr>
          <w:spacing w:val="-4"/>
          <w:szCs w:val="21"/>
          <w:lang w:val="sq-AL"/>
        </w:rPr>
      </w:pPr>
      <w:r w:rsidRPr="007F1DB7">
        <w:rPr>
          <w:spacing w:val="-4"/>
          <w:szCs w:val="21"/>
          <w:lang w:val="sq-AL"/>
        </w:rPr>
        <w:t xml:space="preserve">“Gjatë lëvizjes tregohet kujdesi i duhur, për të ekspozuar sa më pak të dënuarin ose të paraburgosurin në sytë e njerëzve dhe duke marrë masa mbrojtëse për të siguruar anonimitetin.”.   </w:t>
      </w:r>
    </w:p>
    <w:p w:rsidR="00940EBC" w:rsidRPr="00940EBC" w:rsidRDefault="00940EBC" w:rsidP="00C4383B">
      <w:pPr>
        <w:pStyle w:val="NeniNr"/>
        <w:keepNext w:val="0"/>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 xml:space="preserve">Neni 25 </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Neni 49 ndryshohet si më poshtë:</w:t>
      </w:r>
    </w:p>
    <w:p w:rsidR="003A27ED" w:rsidRPr="007F1DB7" w:rsidRDefault="003A27ED" w:rsidP="00C4383B">
      <w:pPr>
        <w:pStyle w:val="NeniNr"/>
        <w:keepNext w:val="0"/>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“Neni 49</w:t>
      </w:r>
    </w:p>
    <w:p w:rsidR="00C4383B" w:rsidRPr="007F1DB7" w:rsidRDefault="00C4383B" w:rsidP="00C4383B">
      <w:pPr>
        <w:pStyle w:val="NeniTitull"/>
        <w:keepNext w:val="0"/>
        <w:rPr>
          <w:spacing w:val="-4"/>
          <w:lang w:val="sq-AL"/>
        </w:rPr>
      </w:pPr>
      <w:r w:rsidRPr="007F1DB7">
        <w:rPr>
          <w:spacing w:val="-4"/>
          <w:lang w:val="sq-AL"/>
        </w:rPr>
        <w:t>Kërkesat dhe ankesat</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 xml:space="preserve">Pas pranimit në institucion, i paraburgosuri dhe i dënuari informohen nga komisioni i pritjes lidhur me të drejtën për të paraqitur kërkesa ose ankesa, me shkrim ose përjashtimisht me gojë, drejtuar personelit të institucionit, Drejtorisë së Përgjithshme të Burgjeve, Ministrit të Drejtësisë, Avokatit të Popullit, organizatave ndërkombëtare, OJF-ve vendase dhe të huaja, gjykatës së vendit të ekzekutimit të vendimit penal, prokurorit pranë gjykatës së rrethit gjyqësor, si dhe personave të tjerë që vizitojnë institucionin, sipas nenit 43 të këtij ligji. </w:t>
      </w:r>
    </w:p>
    <w:p w:rsidR="00C4383B" w:rsidRPr="007F1DB7" w:rsidRDefault="00C4383B" w:rsidP="00C4383B">
      <w:pPr>
        <w:pStyle w:val="Paragrafi"/>
        <w:rPr>
          <w:spacing w:val="-4"/>
          <w:szCs w:val="21"/>
          <w:lang w:val="sq-AL"/>
        </w:rPr>
      </w:pPr>
      <w:r w:rsidRPr="007F1DB7">
        <w:rPr>
          <w:spacing w:val="-4"/>
          <w:szCs w:val="21"/>
          <w:lang w:val="sq-AL"/>
        </w:rPr>
        <w:t>I paraburgosuri dhe i dënuari informohen për mundësinë e takimeve me drejtorin e institucionit, ose personelin përgjegjës për çështje në interes të tyre ose që përbëjnë shqetësim.</w:t>
      </w:r>
    </w:p>
    <w:p w:rsidR="00C4383B" w:rsidRPr="007F1DB7" w:rsidRDefault="00C4383B" w:rsidP="00C4383B">
      <w:pPr>
        <w:pStyle w:val="Paragrafi"/>
        <w:rPr>
          <w:spacing w:val="-4"/>
          <w:szCs w:val="21"/>
          <w:lang w:val="sq-AL"/>
        </w:rPr>
      </w:pPr>
      <w:r w:rsidRPr="007F1DB7">
        <w:rPr>
          <w:spacing w:val="-4"/>
          <w:szCs w:val="21"/>
          <w:lang w:val="sq-AL"/>
        </w:rPr>
        <w:t>Personeli i autorizuar organizon takime periodike me të paraburgosurin dhe të dënuarin, me qëllim krijimin e mundësive të paraqitjes së kërkesave ose ankesave. Rregullat dhe procedurat lidhur me shpeshtësinë, kohën e takimeve dhe mënyrën e zhvillimit të tyre rregullohen me urdhër të Drejtorit të Përgjithshëm të Burgjeve.</w:t>
      </w:r>
    </w:p>
    <w:p w:rsidR="00C4383B" w:rsidRPr="007F1DB7" w:rsidRDefault="00C4383B" w:rsidP="00C4383B">
      <w:pPr>
        <w:pStyle w:val="Paragrafi"/>
        <w:rPr>
          <w:spacing w:val="-4"/>
          <w:szCs w:val="21"/>
          <w:lang w:val="sq-AL"/>
        </w:rPr>
      </w:pPr>
      <w:r w:rsidRPr="007F1DB7">
        <w:rPr>
          <w:spacing w:val="-4"/>
          <w:szCs w:val="21"/>
          <w:lang w:val="sq-AL"/>
        </w:rPr>
        <w:t>Kërkesat ose ankesat, pasi regjistrohen në një regjistër të veçantë, i dorëzohen drejtorit të institucionit, i cili ngarkon punonjësin përkatës për zgjidhjen dhe kthimin e përgjigjes të paraburgosurve dhe të  dënuarve.</w:t>
      </w:r>
    </w:p>
    <w:p w:rsidR="00C4383B" w:rsidRPr="00940EBC" w:rsidRDefault="00C4383B" w:rsidP="00C4383B">
      <w:pPr>
        <w:pStyle w:val="Paragrafi"/>
        <w:rPr>
          <w:spacing w:val="-4"/>
          <w:szCs w:val="21"/>
          <w:lang w:val="sq-AL"/>
        </w:rPr>
      </w:pPr>
      <w:r w:rsidRPr="00940EBC">
        <w:rPr>
          <w:spacing w:val="-4"/>
          <w:szCs w:val="21"/>
          <w:lang w:val="sq-AL"/>
        </w:rPr>
        <w:t xml:space="preserve">Çdo institucion mban dhe përditëson regjistrin e kërkesave ose ankesave të të dënuarve dhe të paraburgosurve, në formë shkresore dhe elektronike. Formati dhe përmbajtja e regjistrit, si dhe procedura për kthimin e përgjigjes përcaktohen në Rregulloren e Përgjithshme të  Burgjeve. </w:t>
      </w:r>
    </w:p>
    <w:p w:rsidR="00940EBC" w:rsidRDefault="00940EBC" w:rsidP="00C4383B">
      <w:pPr>
        <w:pStyle w:val="NeniNr"/>
        <w:keepNext w:val="0"/>
        <w:rPr>
          <w:szCs w:val="21"/>
          <w:lang w:val="sq-AL"/>
        </w:rPr>
      </w:pPr>
    </w:p>
    <w:p w:rsidR="00940EBC" w:rsidRPr="00940EBC" w:rsidRDefault="00940EBC" w:rsidP="00940EBC">
      <w:pPr>
        <w:rPr>
          <w:lang w:val="sq-AL"/>
        </w:rPr>
      </w:pPr>
    </w:p>
    <w:p w:rsidR="00C4383B" w:rsidRPr="007F1DB7" w:rsidRDefault="00C4383B" w:rsidP="00C4383B">
      <w:pPr>
        <w:pStyle w:val="NeniNr"/>
        <w:keepNext w:val="0"/>
        <w:rPr>
          <w:szCs w:val="21"/>
          <w:lang w:val="sq-AL"/>
        </w:rPr>
      </w:pPr>
      <w:r w:rsidRPr="007F1DB7">
        <w:rPr>
          <w:szCs w:val="21"/>
          <w:lang w:val="sq-AL"/>
        </w:rPr>
        <w:t xml:space="preserve">Neni 26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nenin 51 bëhen shtesa dhe ndryshime si më poshtë:</w:t>
      </w:r>
    </w:p>
    <w:p w:rsidR="00C4383B" w:rsidRPr="007F1DB7" w:rsidRDefault="00C4383B" w:rsidP="00C4383B">
      <w:pPr>
        <w:pStyle w:val="Paragrafi"/>
        <w:rPr>
          <w:szCs w:val="21"/>
          <w:lang w:val="sq-AL"/>
        </w:rPr>
      </w:pPr>
      <w:r w:rsidRPr="007F1DB7">
        <w:rPr>
          <w:szCs w:val="21"/>
          <w:lang w:val="sq-AL"/>
        </w:rPr>
        <w:t xml:space="preserve">1. Titulli i nenit  ndryshohet si më poshtë: </w:t>
      </w:r>
    </w:p>
    <w:p w:rsidR="00C4383B" w:rsidRPr="007F1DB7" w:rsidRDefault="00C4383B" w:rsidP="00C4383B">
      <w:pPr>
        <w:pStyle w:val="Paragrafi"/>
        <w:rPr>
          <w:szCs w:val="21"/>
          <w:lang w:val="sq-AL"/>
        </w:rPr>
      </w:pPr>
      <w:r w:rsidRPr="007F1DB7">
        <w:rPr>
          <w:szCs w:val="21"/>
          <w:lang w:val="sq-AL"/>
        </w:rPr>
        <w:t>“Rregullat e disiplinës”.</w:t>
      </w:r>
    </w:p>
    <w:p w:rsidR="00C4383B" w:rsidRPr="007F1DB7" w:rsidRDefault="00C4383B" w:rsidP="00C4383B">
      <w:pPr>
        <w:pStyle w:val="Paragrafi"/>
        <w:rPr>
          <w:szCs w:val="21"/>
          <w:lang w:val="sq-AL"/>
        </w:rPr>
      </w:pPr>
      <w:r w:rsidRPr="007F1DB7">
        <w:rPr>
          <w:szCs w:val="21"/>
          <w:lang w:val="sq-AL"/>
        </w:rPr>
        <w:t>2. Paragrafi i parë ndryshohet si më poshtë:</w:t>
      </w:r>
    </w:p>
    <w:p w:rsidR="00C4383B" w:rsidRPr="007F1DB7" w:rsidRDefault="00C4383B" w:rsidP="00C4383B">
      <w:pPr>
        <w:pStyle w:val="Paragrafi"/>
        <w:rPr>
          <w:szCs w:val="21"/>
          <w:lang w:val="sq-AL"/>
        </w:rPr>
      </w:pPr>
      <w:r w:rsidRPr="007F1DB7">
        <w:rPr>
          <w:szCs w:val="21"/>
          <w:lang w:val="sq-AL"/>
        </w:rPr>
        <w:t>“Rregullat e disiplinës zbatohen në mënyrë që të stimulojnë ndjenjën e përgjegjësisë dhe aftësinë e vetëkontrollit të të paraburgosurit dhe të dënuarit. Ato hartohen në përshtatje me gjininë, moshën, gjendjen fizike, psikike, psikologjike të tij.”.</w:t>
      </w:r>
    </w:p>
    <w:p w:rsidR="00C4383B" w:rsidRPr="007F1DB7" w:rsidRDefault="00C4383B" w:rsidP="00C4383B">
      <w:pPr>
        <w:pStyle w:val="Paragrafi"/>
        <w:rPr>
          <w:szCs w:val="21"/>
          <w:lang w:val="sq-AL"/>
        </w:rPr>
      </w:pPr>
      <w:r w:rsidRPr="007F1DB7">
        <w:rPr>
          <w:szCs w:val="21"/>
          <w:lang w:val="sq-AL"/>
        </w:rPr>
        <w:t>3. Pas paragrafit të  parë shtohen dy paragrafë me këtë përmbajtje:</w:t>
      </w:r>
    </w:p>
    <w:p w:rsidR="00C4383B" w:rsidRPr="007F1DB7" w:rsidRDefault="00C4383B" w:rsidP="00C4383B">
      <w:pPr>
        <w:pStyle w:val="Paragrafi"/>
        <w:rPr>
          <w:szCs w:val="21"/>
          <w:lang w:val="sq-AL"/>
        </w:rPr>
      </w:pPr>
      <w:r w:rsidRPr="007F1DB7">
        <w:rPr>
          <w:szCs w:val="21"/>
          <w:lang w:val="sq-AL"/>
        </w:rPr>
        <w:t>“Për të miturit dhe personat e diagnostikuar me çrregullime të shëndetit mendor, personat që kanë pasur përvoja të dhunës fizike, psikologjike ose të abuzimit seksual zbatohet një regjim disiplinor lehtësues në përputhje me nevojat e tyre.</w:t>
      </w:r>
    </w:p>
    <w:p w:rsidR="00C4383B" w:rsidRPr="007F1DB7" w:rsidRDefault="00C4383B" w:rsidP="00C4383B">
      <w:pPr>
        <w:pStyle w:val="Paragrafi"/>
        <w:rPr>
          <w:szCs w:val="21"/>
          <w:lang w:val="sq-AL"/>
        </w:rPr>
      </w:pPr>
      <w:r w:rsidRPr="007F1DB7">
        <w:rPr>
          <w:szCs w:val="21"/>
          <w:lang w:val="sq-AL"/>
        </w:rPr>
        <w:t>Rregullat që përbëjnë regjimin disiplinor lehtësues dhe procedurat për zbatimin e tij përcaktohen në Rregulloren e Përgjithshme të Burgjeve.”.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27 </w:t>
      </w:r>
    </w:p>
    <w:p w:rsidR="00C4383B" w:rsidRPr="007F1DB7" w:rsidRDefault="00C4383B" w:rsidP="00C4383B">
      <w:pPr>
        <w:pStyle w:val="Paragrafi"/>
        <w:rPr>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Në nenin 52, para paragrafit të parë shtohet një paragraf me këtë përmbajtje:</w:t>
      </w:r>
    </w:p>
    <w:p w:rsidR="00C4383B" w:rsidRPr="007F1DB7" w:rsidRDefault="00C4383B" w:rsidP="00C4383B">
      <w:pPr>
        <w:pStyle w:val="Paragrafi"/>
        <w:rPr>
          <w:spacing w:val="-4"/>
          <w:szCs w:val="21"/>
          <w:lang w:val="sq-AL"/>
        </w:rPr>
      </w:pPr>
      <w:r w:rsidRPr="007F1DB7">
        <w:rPr>
          <w:spacing w:val="-4"/>
          <w:szCs w:val="21"/>
          <w:lang w:val="sq-AL"/>
        </w:rPr>
        <w:t>“Masat disiplinore duhet të jenë forma e fundit e disiplinimit të sjelljes. Në rastet kur është e mundur, autoritetet e institucionit përdorin ndërmjetësimin për zgjidhjen e konflikteve mes të dënuarve dhe të paraburgosurve ose  mes tyre dhe personelit të institucionit.”.</w:t>
      </w:r>
    </w:p>
    <w:p w:rsidR="00C4383B" w:rsidRPr="007F1DB7" w:rsidRDefault="00C4383B" w:rsidP="00C4383B">
      <w:pPr>
        <w:pStyle w:val="NeniNr"/>
        <w:keepNext w:val="0"/>
        <w:rPr>
          <w:szCs w:val="21"/>
          <w:lang w:val="sq-AL"/>
        </w:rPr>
      </w:pPr>
      <w:r w:rsidRPr="007F1DB7">
        <w:rPr>
          <w:szCs w:val="21"/>
          <w:lang w:val="sq-AL"/>
        </w:rPr>
        <w:t xml:space="preserve">Neni 28 </w:t>
      </w:r>
    </w:p>
    <w:p w:rsidR="00C4383B" w:rsidRPr="007F1DB7" w:rsidRDefault="00C4383B" w:rsidP="00C4383B">
      <w:pPr>
        <w:pStyle w:val="Paragrafi"/>
        <w:rPr>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Në nenin 53 bëhet ndryshimi dhe shtesa e mëposhtme:</w:t>
      </w:r>
    </w:p>
    <w:p w:rsidR="00C4383B" w:rsidRPr="007F1DB7" w:rsidRDefault="00C4383B" w:rsidP="00C4383B">
      <w:pPr>
        <w:pStyle w:val="Paragrafi"/>
        <w:rPr>
          <w:spacing w:val="-4"/>
          <w:szCs w:val="21"/>
          <w:lang w:val="sq-AL"/>
        </w:rPr>
      </w:pPr>
      <w:r w:rsidRPr="007F1DB7">
        <w:rPr>
          <w:spacing w:val="-4"/>
          <w:szCs w:val="21"/>
          <w:lang w:val="sq-AL"/>
        </w:rPr>
        <w:t>1. Në paragrafin e parë, shkronjat “a” dhe “dh” ndryshohen si më poshtë:</w:t>
      </w:r>
    </w:p>
    <w:p w:rsidR="00C4383B" w:rsidRPr="007F1DB7" w:rsidRDefault="00C4383B" w:rsidP="00C4383B">
      <w:pPr>
        <w:pStyle w:val="Paragrafi"/>
        <w:rPr>
          <w:spacing w:val="-4"/>
          <w:szCs w:val="21"/>
          <w:lang w:val="sq-AL"/>
        </w:rPr>
      </w:pPr>
      <w:r w:rsidRPr="007F1DB7">
        <w:rPr>
          <w:spacing w:val="-4"/>
          <w:szCs w:val="21"/>
          <w:lang w:val="sq-AL"/>
        </w:rPr>
        <w:t xml:space="preserve">“a) këshillim individual; </w:t>
      </w:r>
    </w:p>
    <w:p w:rsidR="00C4383B" w:rsidRPr="007F1DB7" w:rsidRDefault="00C4383B" w:rsidP="00C4383B">
      <w:pPr>
        <w:pStyle w:val="Paragrafi"/>
        <w:rPr>
          <w:spacing w:val="-4"/>
          <w:szCs w:val="21"/>
          <w:lang w:val="sq-AL"/>
        </w:rPr>
      </w:pPr>
      <w:r w:rsidRPr="007F1DB7">
        <w:rPr>
          <w:spacing w:val="-4"/>
          <w:szCs w:val="21"/>
          <w:lang w:val="sq-AL"/>
        </w:rPr>
        <w:t>dh) mosdhënia e lejes”.</w:t>
      </w:r>
    </w:p>
    <w:p w:rsidR="00C4383B" w:rsidRPr="007F1DB7" w:rsidRDefault="00C4383B" w:rsidP="00C4383B">
      <w:pPr>
        <w:pStyle w:val="Paragrafi"/>
        <w:rPr>
          <w:spacing w:val="-4"/>
          <w:szCs w:val="21"/>
          <w:lang w:val="sq-AL"/>
        </w:rPr>
      </w:pPr>
      <w:r w:rsidRPr="007F1DB7">
        <w:rPr>
          <w:spacing w:val="-4"/>
          <w:szCs w:val="21"/>
          <w:lang w:val="sq-AL"/>
        </w:rPr>
        <w:t xml:space="preserve">2. Pas pikës 2 shtohet pika 3 me këtë përmbajtje: </w:t>
      </w:r>
    </w:p>
    <w:p w:rsidR="00C4383B" w:rsidRPr="007F1DB7" w:rsidRDefault="00C4383B" w:rsidP="00C4383B">
      <w:pPr>
        <w:pStyle w:val="Paragrafi"/>
        <w:rPr>
          <w:spacing w:val="-4"/>
          <w:szCs w:val="21"/>
          <w:lang w:val="sq-AL"/>
        </w:rPr>
      </w:pPr>
      <w:r w:rsidRPr="007F1DB7">
        <w:rPr>
          <w:spacing w:val="-4"/>
          <w:szCs w:val="21"/>
          <w:lang w:val="sq-AL"/>
        </w:rPr>
        <w:t>“3. Masat disiplinore të parashikuara nga shkronjat “c”, “ç” dhe “d”, të pikës 1, të këtij neni, merren ndaj të miturit të dënuar ose të paraburgosur, vetëm pasi më parë janë zbatuar këshillimi individual ose vërejtja në prani të të dënuarve.</w:t>
      </w:r>
    </w:p>
    <w:p w:rsidR="00C4383B" w:rsidRPr="007F1DB7" w:rsidRDefault="00C4383B" w:rsidP="00C4383B">
      <w:pPr>
        <w:pStyle w:val="Paragrafi"/>
        <w:rPr>
          <w:spacing w:val="-4"/>
          <w:szCs w:val="21"/>
          <w:lang w:val="sq-AL"/>
        </w:rPr>
      </w:pPr>
      <w:r w:rsidRPr="007F1DB7">
        <w:rPr>
          <w:spacing w:val="-4"/>
          <w:szCs w:val="21"/>
          <w:lang w:val="sq-AL"/>
        </w:rPr>
        <w:t>Masat disiplinore për të miturin zbatohen sipas parimit se masa disiplinore është formë e fundit e disiplinimit të sjelljes.”.</w:t>
      </w:r>
    </w:p>
    <w:p w:rsidR="003A27ED" w:rsidRPr="007F1DB7" w:rsidRDefault="00C4383B" w:rsidP="003A27ED">
      <w:pPr>
        <w:pStyle w:val="Paragrafi"/>
        <w:rPr>
          <w:sz w:val="14"/>
          <w:szCs w:val="21"/>
          <w:lang w:val="sq-AL"/>
        </w:rPr>
      </w:pPr>
      <w:r w:rsidRPr="007F1DB7">
        <w:rPr>
          <w:szCs w:val="21"/>
          <w:lang w:val="sq-AL"/>
        </w:rPr>
        <w:t xml:space="preserve"> </w:t>
      </w:r>
    </w:p>
    <w:p w:rsidR="00C4383B" w:rsidRPr="007F1DB7" w:rsidRDefault="00C4383B" w:rsidP="003A27ED">
      <w:pPr>
        <w:pStyle w:val="NeniNr"/>
        <w:rPr>
          <w:lang w:val="sq-AL"/>
        </w:rPr>
      </w:pPr>
      <w:r w:rsidRPr="007F1DB7">
        <w:rPr>
          <w:lang w:val="sq-AL"/>
        </w:rPr>
        <w:t xml:space="preserve">Neni 29 </w:t>
      </w:r>
    </w:p>
    <w:p w:rsidR="00C4383B" w:rsidRPr="007F1DB7" w:rsidRDefault="00C4383B" w:rsidP="00C4383B">
      <w:pPr>
        <w:pStyle w:val="Paragrafi"/>
        <w:rPr>
          <w:sz w:val="14"/>
          <w:szCs w:val="21"/>
          <w:lang w:val="sq-AL"/>
        </w:rPr>
      </w:pPr>
      <w:r w:rsidRPr="007F1DB7">
        <w:rPr>
          <w:szCs w:val="21"/>
          <w:lang w:val="sq-AL"/>
        </w:rPr>
        <w:t xml:space="preserve"> </w:t>
      </w:r>
    </w:p>
    <w:p w:rsidR="00C4383B" w:rsidRPr="007F1DB7" w:rsidRDefault="00C4383B" w:rsidP="00C4383B">
      <w:pPr>
        <w:pStyle w:val="Paragrafi"/>
        <w:rPr>
          <w:szCs w:val="21"/>
          <w:lang w:val="sq-AL"/>
        </w:rPr>
      </w:pPr>
      <w:r w:rsidRPr="007F1DB7">
        <w:rPr>
          <w:szCs w:val="21"/>
          <w:lang w:val="sq-AL"/>
        </w:rPr>
        <w:t>Neni 54 ndryshohet si më poshtë:</w:t>
      </w:r>
    </w:p>
    <w:p w:rsidR="00C4383B" w:rsidRPr="007F1DB7" w:rsidRDefault="00C4383B" w:rsidP="00C4383B">
      <w:pPr>
        <w:pStyle w:val="Paragrafi"/>
        <w:rPr>
          <w:szCs w:val="21"/>
          <w:lang w:val="sq-AL"/>
        </w:rPr>
      </w:pPr>
    </w:p>
    <w:p w:rsidR="003A27ED" w:rsidRPr="007F1DB7" w:rsidRDefault="003A27ED" w:rsidP="00C4383B">
      <w:pPr>
        <w:pStyle w:val="Paragrafi"/>
        <w:rPr>
          <w:szCs w:val="21"/>
          <w:lang w:val="sq-AL"/>
        </w:rPr>
      </w:pPr>
    </w:p>
    <w:p w:rsidR="003A27ED" w:rsidRPr="007F1DB7" w:rsidRDefault="003A27ED" w:rsidP="00C4383B">
      <w:pPr>
        <w:pStyle w:val="Paragrafi"/>
        <w:rPr>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“Neni 54</w:t>
      </w:r>
    </w:p>
    <w:p w:rsidR="00C4383B" w:rsidRPr="007F1DB7" w:rsidRDefault="00C4383B" w:rsidP="00C4383B">
      <w:pPr>
        <w:pStyle w:val="NeniTitull"/>
        <w:rPr>
          <w:spacing w:val="-4"/>
          <w:lang w:val="sq-AL"/>
        </w:rPr>
      </w:pPr>
      <w:r w:rsidRPr="007F1DB7">
        <w:rPr>
          <w:spacing w:val="-4"/>
          <w:lang w:val="sq-AL"/>
        </w:rPr>
        <w:t>Organi kompetent  për dhënien e masave disiplinore</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Masat disiplinore të këshillimit dhe vërejtjes para të paraburgosurve dhe të dënuarve të tjerë jepen nga drejtori i institucionit.</w:t>
      </w:r>
    </w:p>
    <w:p w:rsidR="00C4383B" w:rsidRPr="007F1DB7" w:rsidRDefault="00C4383B" w:rsidP="00C4383B">
      <w:pPr>
        <w:pStyle w:val="Paragrafi"/>
        <w:rPr>
          <w:spacing w:val="-4"/>
          <w:szCs w:val="21"/>
          <w:lang w:val="sq-AL"/>
        </w:rPr>
      </w:pPr>
      <w:r w:rsidRPr="007F1DB7">
        <w:rPr>
          <w:spacing w:val="-4"/>
          <w:szCs w:val="21"/>
          <w:lang w:val="sq-AL"/>
        </w:rPr>
        <w:t xml:space="preserve">Masat e tjera vendosen nga komisioni disiplinor, i përbërë nga drejtori i institucionit, në cilësinë e kryetarit, dhe përgjegjësi i sektorit ligjor, përgjegjësi i sektorit të sigurisë, përgjegjësi i sektorit të kujdesit social dhe specialisti i sektorit të kujdesit social që trajton të dënuarin në cilësinë e anëtarëve. </w:t>
      </w:r>
    </w:p>
    <w:p w:rsidR="00C4383B" w:rsidRPr="007F1DB7" w:rsidRDefault="00C4383B" w:rsidP="00C4383B">
      <w:pPr>
        <w:pStyle w:val="Paragrafi"/>
        <w:rPr>
          <w:spacing w:val="-4"/>
          <w:szCs w:val="21"/>
          <w:lang w:val="sq-AL"/>
        </w:rPr>
      </w:pPr>
      <w:r w:rsidRPr="007F1DB7">
        <w:rPr>
          <w:spacing w:val="-4"/>
          <w:szCs w:val="21"/>
          <w:lang w:val="sq-AL"/>
        </w:rPr>
        <w:t>Mjeku merr pjesë në mbledhjet e komisionit disiplinor, sipas pikës 2, të nenit 53, të këtij ligji, pa të drejtë vendimmarrjeje. Ai harton në çdo rast një raport mjekësor ku shprehet mbi gjendjen shëndetësore të të paraburgosurit dhe të dënuarit. Ky raport mjekësor i shërben komisionit disiplinor për përcaktimin e masës disiplinore.</w:t>
      </w:r>
    </w:p>
    <w:p w:rsidR="00C4383B" w:rsidRPr="007F1DB7" w:rsidRDefault="00C4383B" w:rsidP="00C4383B">
      <w:pPr>
        <w:pStyle w:val="Paragrafi"/>
        <w:rPr>
          <w:spacing w:val="-4"/>
          <w:szCs w:val="21"/>
          <w:lang w:val="sq-AL"/>
        </w:rPr>
      </w:pPr>
      <w:r w:rsidRPr="007F1DB7">
        <w:rPr>
          <w:spacing w:val="-4"/>
          <w:szCs w:val="21"/>
          <w:lang w:val="sq-AL"/>
        </w:rPr>
        <w:t xml:space="preserve">Komisioni disiplinor ngrihet dhe funksionon me urdhër të drejtorit të institucionit, i cili mbledh komisionin disiplinor jo më vonë se 48 orë nga momenti i konstatimit të shkeljes.”.  </w:t>
      </w:r>
    </w:p>
    <w:p w:rsidR="00C4383B" w:rsidRPr="007F1DB7" w:rsidRDefault="00C4383B" w:rsidP="003A27ED">
      <w:pPr>
        <w:pStyle w:val="NeniNr"/>
        <w:rPr>
          <w:lang w:val="sq-AL"/>
        </w:rPr>
      </w:pPr>
      <w:r w:rsidRPr="007F1DB7">
        <w:rPr>
          <w:lang w:val="sq-AL"/>
        </w:rPr>
        <w:t xml:space="preserve">  Neni 30 </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Pas  nenit 54 shtohen nenet 54/1 dhe 54/2 me këtë përmbajtje:</w:t>
      </w:r>
    </w:p>
    <w:p w:rsidR="00C4383B" w:rsidRPr="007F1DB7" w:rsidRDefault="00C4383B" w:rsidP="00C4383B">
      <w:pPr>
        <w:pStyle w:val="NeniNr"/>
        <w:keepNext w:val="0"/>
        <w:rPr>
          <w:spacing w:val="-4"/>
          <w:szCs w:val="21"/>
          <w:lang w:val="sq-AL"/>
        </w:rPr>
      </w:pPr>
      <w:r w:rsidRPr="007F1DB7">
        <w:rPr>
          <w:spacing w:val="-4"/>
          <w:szCs w:val="21"/>
          <w:lang w:val="sq-AL"/>
        </w:rPr>
        <w:t>“Neni 54/1</w:t>
      </w:r>
    </w:p>
    <w:p w:rsidR="00C4383B" w:rsidRPr="007F1DB7" w:rsidRDefault="00C4383B" w:rsidP="00C4383B">
      <w:pPr>
        <w:pStyle w:val="NeniTitull"/>
        <w:rPr>
          <w:spacing w:val="-4"/>
          <w:lang w:val="sq-AL"/>
        </w:rPr>
      </w:pPr>
      <w:r w:rsidRPr="007F1DB7">
        <w:rPr>
          <w:spacing w:val="-4"/>
          <w:lang w:val="sq-AL"/>
        </w:rPr>
        <w:t>Procedura e dhënies së masave disiplinore</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 xml:space="preserve">Komisioni disiplinor merr vendim për dhënien e masës disiplinore, pasi ka dëgjuar më parë personin ndaj të cilit ka një propozim për masë disiplinore, nëse ai dëshiron të shprehet. </w:t>
      </w:r>
    </w:p>
    <w:p w:rsidR="00C4383B" w:rsidRPr="007F1DB7" w:rsidRDefault="00C4383B" w:rsidP="00C4383B">
      <w:pPr>
        <w:pStyle w:val="Paragrafi"/>
        <w:rPr>
          <w:spacing w:val="-4"/>
          <w:szCs w:val="21"/>
          <w:lang w:val="sq-AL"/>
        </w:rPr>
      </w:pPr>
      <w:r w:rsidRPr="007F1DB7">
        <w:rPr>
          <w:spacing w:val="-4"/>
          <w:szCs w:val="21"/>
          <w:lang w:val="sq-AL"/>
        </w:rPr>
        <w:t>Njoftimi i personit të interesuar ose refuzimi i tij për t’u shprehur përpara komisionit vërtetohet kundrejt nënshkrimit të të interesuarit dhe, në rastet e hezitimit të tij për të firmosur, me nënshkrimin e dy personave të tjerë nga stafi, që nuk janë të përfshirë në ngjarjen që ka shkaktuar propozimin për masë disiplinore.</w:t>
      </w:r>
    </w:p>
    <w:p w:rsidR="00C4383B" w:rsidRPr="007F1DB7" w:rsidRDefault="00C4383B" w:rsidP="00C4383B">
      <w:pPr>
        <w:pStyle w:val="Paragrafi"/>
        <w:rPr>
          <w:spacing w:val="-4"/>
          <w:szCs w:val="21"/>
          <w:lang w:val="sq-AL"/>
        </w:rPr>
      </w:pPr>
      <w:r w:rsidRPr="007F1DB7">
        <w:rPr>
          <w:spacing w:val="-4"/>
          <w:szCs w:val="21"/>
          <w:lang w:val="sq-AL"/>
        </w:rPr>
        <w:t>I dënuari dhe i paraburgosuri</w:t>
      </w:r>
      <w:r w:rsidRPr="007F1DB7">
        <w:rPr>
          <w:color w:val="FF0000"/>
          <w:spacing w:val="-4"/>
          <w:szCs w:val="21"/>
          <w:lang w:val="sq-AL"/>
        </w:rPr>
        <w:t xml:space="preserve"> </w:t>
      </w:r>
      <w:r w:rsidRPr="007F1DB7">
        <w:rPr>
          <w:spacing w:val="-4"/>
          <w:szCs w:val="21"/>
          <w:lang w:val="sq-AL"/>
        </w:rPr>
        <w:t xml:space="preserve">mund të mbrohet vetë ose nga mbrojtësi i tij, kur e çmon të nevojshme, u garantohet e drejta për të thirrur dëshmitarë në emër të tyre ose për të kundërshtuar provat ndaj tyre u garantohet kohë e mjaftueshme dhe lehtësi për të përgatitur mbrojtjen e tyre.  </w:t>
      </w:r>
    </w:p>
    <w:p w:rsidR="00C4383B" w:rsidRPr="007F1DB7" w:rsidRDefault="00C4383B" w:rsidP="00C4383B">
      <w:pPr>
        <w:pStyle w:val="Paragrafi"/>
        <w:rPr>
          <w:spacing w:val="-4"/>
          <w:szCs w:val="21"/>
          <w:lang w:val="sq-AL"/>
        </w:rPr>
      </w:pPr>
      <w:r w:rsidRPr="007F1DB7">
        <w:rPr>
          <w:spacing w:val="-4"/>
          <w:szCs w:val="21"/>
          <w:lang w:val="sq-AL"/>
        </w:rPr>
        <w:t xml:space="preserve">I dënuari dhe i paraburgosuri kanë të drejtë të kenë përkthyes, nëse nuk mund të kuptojnë ose flasin gjuhën shqipe. </w:t>
      </w:r>
    </w:p>
    <w:p w:rsidR="00C4383B" w:rsidRPr="007F1DB7" w:rsidRDefault="00C4383B" w:rsidP="00C4383B">
      <w:pPr>
        <w:pStyle w:val="Paragrafi"/>
        <w:rPr>
          <w:spacing w:val="-4"/>
          <w:szCs w:val="21"/>
          <w:lang w:val="sq-AL"/>
        </w:rPr>
      </w:pPr>
      <w:r w:rsidRPr="007F1DB7">
        <w:rPr>
          <w:spacing w:val="-4"/>
          <w:szCs w:val="21"/>
          <w:lang w:val="sq-AL"/>
        </w:rPr>
        <w:t>Organet kompetente i dorëzojnë të dënuarit ose të paraburgosurit një kopje të vendimit për marrjen e masave disiplinore.</w:t>
      </w:r>
    </w:p>
    <w:p w:rsidR="00C4383B" w:rsidRPr="007F1DB7" w:rsidRDefault="00C4383B" w:rsidP="00C4383B">
      <w:pPr>
        <w:pStyle w:val="Paragrafi"/>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Neni 54/2</w:t>
      </w:r>
    </w:p>
    <w:p w:rsidR="00C4383B" w:rsidRPr="007F1DB7" w:rsidRDefault="00C4383B" w:rsidP="00C4383B">
      <w:pPr>
        <w:pStyle w:val="NeniTitull"/>
        <w:keepNext w:val="0"/>
        <w:rPr>
          <w:spacing w:val="-4"/>
          <w:lang w:val="sq-AL"/>
        </w:rPr>
      </w:pPr>
      <w:r w:rsidRPr="007F1DB7">
        <w:rPr>
          <w:spacing w:val="-4"/>
          <w:lang w:val="sq-AL"/>
        </w:rPr>
        <w:t>Ankimi  i masave disiplinore</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I paraburgosuri dhe i dënuari kanë të drejtë të apelojnë masën disiplinore pranë komisionit të apelimit të masave disiplinore, në Drejtorinë e Përgjithshme të Burgjeve, brenda 15 ditëve, nga njoftimi i tij me shkrim për masën disiplinore të dhënë nga komisioni disiplinor.  </w:t>
      </w:r>
    </w:p>
    <w:p w:rsidR="00C4383B" w:rsidRPr="007F1DB7" w:rsidRDefault="00C4383B" w:rsidP="00C4383B">
      <w:pPr>
        <w:pStyle w:val="Paragrafi"/>
        <w:rPr>
          <w:szCs w:val="21"/>
          <w:lang w:val="sq-AL"/>
        </w:rPr>
      </w:pPr>
      <w:r w:rsidRPr="007F1DB7">
        <w:rPr>
          <w:szCs w:val="21"/>
          <w:lang w:val="sq-AL"/>
        </w:rPr>
        <w:t xml:space="preserve">Komisioni i apelimit të masave disiplinore njofton me shkrim të dënuarin ose të paraburgosurin lidhur me vendimin e tij. </w:t>
      </w:r>
    </w:p>
    <w:p w:rsidR="00C4383B" w:rsidRPr="007F1DB7" w:rsidRDefault="00C4383B" w:rsidP="00C4383B">
      <w:pPr>
        <w:pStyle w:val="Paragrafi"/>
        <w:rPr>
          <w:szCs w:val="21"/>
          <w:lang w:val="sq-AL"/>
        </w:rPr>
      </w:pPr>
      <w:r w:rsidRPr="007F1DB7">
        <w:rPr>
          <w:szCs w:val="21"/>
          <w:lang w:val="sq-AL"/>
        </w:rPr>
        <w:t>Masa disiplinore fillon efektin e saj nga momenti i marrjes së një vendimi nga komisioni disiplinor.</w:t>
      </w:r>
    </w:p>
    <w:p w:rsidR="00C4383B" w:rsidRPr="007F1DB7" w:rsidRDefault="00C4383B" w:rsidP="00C4383B">
      <w:pPr>
        <w:pStyle w:val="Paragrafi"/>
        <w:rPr>
          <w:szCs w:val="21"/>
          <w:lang w:val="sq-AL"/>
        </w:rPr>
      </w:pPr>
      <w:r w:rsidRPr="007F1DB7">
        <w:rPr>
          <w:szCs w:val="21"/>
          <w:lang w:val="sq-AL"/>
        </w:rPr>
        <w:t>Masat disiplinore evidentohen në regjistrin e masave disiplinore, në dosjen psiko-sociale dhe në dosjen personale të të dënuarit. Ato  konsiderohen të padhëna, në rast mospërsëritjeje për një periudhë  6-mujore për shkronjat “a” dhe “b”, të nenit 53, dhe për një periudhë 1-vjeçare për shkronjat “c’, “ç”, dhe “d” të nenit 53.”.</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31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nenin 59 bëhen këto ndryshime:</w:t>
      </w:r>
    </w:p>
    <w:p w:rsidR="00C4383B" w:rsidRPr="007F1DB7" w:rsidRDefault="00C4383B" w:rsidP="00C4383B">
      <w:pPr>
        <w:pStyle w:val="Paragrafi"/>
        <w:rPr>
          <w:szCs w:val="21"/>
          <w:lang w:val="sq-AL"/>
        </w:rPr>
      </w:pPr>
      <w:r w:rsidRPr="007F1DB7">
        <w:rPr>
          <w:szCs w:val="21"/>
          <w:lang w:val="sq-AL"/>
        </w:rPr>
        <w:t>1. Paragrafi i parë ndryshohet si më poshtë:</w:t>
      </w:r>
    </w:p>
    <w:p w:rsidR="00C4383B" w:rsidRPr="007F1DB7" w:rsidRDefault="00C4383B" w:rsidP="00C4383B">
      <w:pPr>
        <w:pStyle w:val="Paragrafi"/>
        <w:rPr>
          <w:szCs w:val="21"/>
          <w:lang w:val="sq-AL"/>
        </w:rPr>
      </w:pPr>
      <w:r w:rsidRPr="007F1DB7">
        <w:rPr>
          <w:szCs w:val="21"/>
          <w:lang w:val="sq-AL"/>
        </w:rPr>
        <w:t>“Të dënuarit, të cilët respektojnë rregullat e disiplinës dhe rregulloren e brendshme të institucionit, që janë të motivuar për të marrë pjesë në programet rehabilituese e të riintegrimit dhe nuk paraqesin rrezikshmëri shoqërore, kanë të drejtë të marrin leje shpërblyese, por jo më shumë se 20 ditë në vit.”.</w:t>
      </w:r>
    </w:p>
    <w:p w:rsidR="00C4383B" w:rsidRPr="007F1DB7" w:rsidRDefault="00C4383B" w:rsidP="00C4383B">
      <w:pPr>
        <w:pStyle w:val="Paragrafi"/>
        <w:rPr>
          <w:szCs w:val="21"/>
          <w:lang w:val="sq-AL"/>
        </w:rPr>
      </w:pPr>
      <w:r w:rsidRPr="007F1DB7">
        <w:rPr>
          <w:szCs w:val="21"/>
          <w:lang w:val="sq-AL"/>
        </w:rPr>
        <w:t>2. Paragrafi i tretë shfuqizohet.</w:t>
      </w:r>
    </w:p>
    <w:p w:rsidR="00C4383B" w:rsidRPr="007F1DB7" w:rsidRDefault="00C4383B" w:rsidP="00C4383B">
      <w:pPr>
        <w:pStyle w:val="Paragrafi"/>
        <w:rPr>
          <w:szCs w:val="21"/>
          <w:lang w:val="sq-AL"/>
        </w:rPr>
      </w:pPr>
      <w:r w:rsidRPr="007F1DB7">
        <w:rPr>
          <w:szCs w:val="21"/>
          <w:lang w:val="sq-AL"/>
        </w:rPr>
        <w:t>3. Në paragrafin e katërt, shkronja “c” ndryshohet si më poshtë:</w:t>
      </w:r>
    </w:p>
    <w:p w:rsidR="00C4383B" w:rsidRPr="007F1DB7" w:rsidRDefault="00C4383B" w:rsidP="00C4383B">
      <w:pPr>
        <w:pStyle w:val="Paragrafi"/>
        <w:rPr>
          <w:szCs w:val="21"/>
          <w:lang w:val="sq-AL"/>
        </w:rPr>
      </w:pPr>
      <w:r w:rsidRPr="007F1DB7">
        <w:rPr>
          <w:szCs w:val="21"/>
          <w:lang w:val="sq-AL"/>
        </w:rPr>
        <w:t>“c) Personave të dënuar mbi 10 vjet burgim, pasi t’u ketë mbetur për të vuajtur më pak se 5 vjet heqje lirie.”.</w:t>
      </w:r>
    </w:p>
    <w:p w:rsidR="00C4383B" w:rsidRPr="007F1DB7" w:rsidRDefault="00C4383B" w:rsidP="00C4383B">
      <w:pPr>
        <w:pStyle w:val="Paragrafi"/>
        <w:rPr>
          <w:szCs w:val="21"/>
          <w:lang w:val="sq-AL"/>
        </w:rPr>
      </w:pPr>
      <w:r w:rsidRPr="007F1DB7">
        <w:rPr>
          <w:szCs w:val="21"/>
          <w:lang w:val="sq-AL"/>
        </w:rPr>
        <w:t>4. Paragrafi i pestë shfuqizohet.</w:t>
      </w:r>
    </w:p>
    <w:p w:rsidR="00C4383B" w:rsidRPr="007F1DB7" w:rsidRDefault="00C4383B" w:rsidP="00C4383B">
      <w:pPr>
        <w:pStyle w:val="Paragrafi"/>
        <w:rPr>
          <w:szCs w:val="21"/>
          <w:lang w:val="sq-AL"/>
        </w:rPr>
      </w:pPr>
      <w:r w:rsidRPr="007F1DB7">
        <w:rPr>
          <w:szCs w:val="21"/>
          <w:lang w:val="sq-AL"/>
        </w:rPr>
        <w:t>5. Para paragrafit të fundit shtohet një  paragraf me këtë përmbajtje:</w:t>
      </w:r>
    </w:p>
    <w:p w:rsidR="00C4383B" w:rsidRPr="007F1DB7" w:rsidRDefault="00C4383B" w:rsidP="00C4383B">
      <w:pPr>
        <w:pStyle w:val="Paragrafi"/>
        <w:rPr>
          <w:szCs w:val="21"/>
          <w:lang w:val="sq-AL"/>
        </w:rPr>
      </w:pPr>
      <w:r w:rsidRPr="007F1DB7">
        <w:rPr>
          <w:szCs w:val="21"/>
          <w:lang w:val="sq-AL"/>
        </w:rPr>
        <w:t>“Brenda 7 ditëve nga marrja e kërkesës për leje, institucioni ku kryhet dënimi miraton lejen shpërblyese. Koha e dhënies së lejes përcaktohet sipas një grafiku të miratuar nga drejtori i institucionit që në fillim të vitit.”.</w:t>
      </w:r>
    </w:p>
    <w:p w:rsidR="00C4383B" w:rsidRPr="007F1DB7" w:rsidRDefault="00C4383B" w:rsidP="00C4383B">
      <w:pPr>
        <w:pStyle w:val="Paragrafi"/>
        <w:rPr>
          <w:szCs w:val="21"/>
          <w:lang w:val="sq-AL"/>
        </w:rPr>
      </w:pPr>
      <w:r w:rsidRPr="007F1DB7">
        <w:rPr>
          <w:szCs w:val="21"/>
          <w:lang w:val="sq-AL"/>
        </w:rPr>
        <w:t>6. Paragrafi i fundit ndryshohet si më poshtë:</w:t>
      </w:r>
    </w:p>
    <w:p w:rsidR="00C4383B" w:rsidRPr="007F1DB7" w:rsidRDefault="00C4383B" w:rsidP="00C4383B">
      <w:pPr>
        <w:pStyle w:val="Paragrafi"/>
        <w:rPr>
          <w:szCs w:val="21"/>
          <w:lang w:val="sq-AL"/>
        </w:rPr>
      </w:pPr>
      <w:r w:rsidRPr="007F1DB7">
        <w:rPr>
          <w:szCs w:val="21"/>
          <w:lang w:val="sq-AL"/>
        </w:rPr>
        <w:t>“Në rast refuzimi të dhënies së lejes, i dënuari ose përfaqësuesi i tij ligjor ka të drejtë të bëjë ankim pranë Ministrit të Drejtësisë, sipas rregullave të parashikuara në Kodin e Procedurave Administrative brenda 5 ditëve dhe më pas ka të drejtë të ankohet në gjykatë, e cila vendos për kërkesën për leje.”.</w:t>
      </w:r>
    </w:p>
    <w:p w:rsidR="00C4383B" w:rsidRPr="007F1DB7" w:rsidRDefault="00C4383B" w:rsidP="00C4383B">
      <w:pPr>
        <w:pStyle w:val="Paragrafi"/>
        <w:rPr>
          <w:szCs w:val="21"/>
          <w:lang w:val="sq-AL"/>
        </w:rPr>
      </w:pPr>
      <w:r w:rsidRPr="007F1DB7">
        <w:rPr>
          <w:szCs w:val="21"/>
          <w:lang w:val="sq-AL"/>
        </w:rPr>
        <w:t>7. Pas paragrafit të fundit shtohet një paragraf me këtë përmbajtje:</w:t>
      </w:r>
    </w:p>
    <w:p w:rsidR="00C4383B" w:rsidRPr="007F1DB7" w:rsidRDefault="00C4383B" w:rsidP="00C4383B">
      <w:pPr>
        <w:pStyle w:val="Paragrafi"/>
        <w:rPr>
          <w:szCs w:val="21"/>
          <w:lang w:val="sq-AL"/>
        </w:rPr>
      </w:pPr>
      <w:r w:rsidRPr="007F1DB7">
        <w:rPr>
          <w:szCs w:val="21"/>
          <w:lang w:val="sq-AL"/>
        </w:rPr>
        <w:t xml:space="preserve"> “Procedurat e dhënies së lejeve përcaktohen me udhëzim të Ministrit të Drejtësisë.”. </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32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nenin 60 bëhet ndryshimi dhe shtesa e mëposhtme:</w:t>
      </w:r>
    </w:p>
    <w:p w:rsidR="00C4383B" w:rsidRPr="007F1DB7" w:rsidRDefault="00C4383B" w:rsidP="00C4383B">
      <w:pPr>
        <w:pStyle w:val="Paragrafi"/>
        <w:rPr>
          <w:szCs w:val="21"/>
          <w:lang w:val="sq-AL"/>
        </w:rPr>
      </w:pPr>
      <w:r w:rsidRPr="007F1DB7">
        <w:rPr>
          <w:szCs w:val="21"/>
          <w:lang w:val="sq-AL"/>
        </w:rPr>
        <w:t>1. Në fund të fjalisë së parë të paragrafit të parë shtohen fjalët “si dhe në rastet e dhënies së provimeve të vetë të dënuarit.”.</w:t>
      </w:r>
    </w:p>
    <w:p w:rsidR="00C4383B" w:rsidRPr="007F1DB7" w:rsidRDefault="00C4383B" w:rsidP="00C4383B">
      <w:pPr>
        <w:pStyle w:val="Paragrafi"/>
        <w:rPr>
          <w:spacing w:val="-4"/>
          <w:szCs w:val="21"/>
          <w:lang w:val="sq-AL"/>
        </w:rPr>
      </w:pPr>
      <w:r w:rsidRPr="007F1DB7">
        <w:rPr>
          <w:spacing w:val="-4"/>
          <w:szCs w:val="21"/>
          <w:lang w:val="sq-AL"/>
        </w:rPr>
        <w:t>2. Paragrafi i dytë ndryshohet si më poshtë:</w:t>
      </w:r>
    </w:p>
    <w:p w:rsidR="00C4383B" w:rsidRPr="007F1DB7" w:rsidRDefault="00C4383B" w:rsidP="00C4383B">
      <w:pPr>
        <w:pStyle w:val="Paragrafi"/>
        <w:rPr>
          <w:spacing w:val="-4"/>
          <w:szCs w:val="21"/>
          <w:lang w:val="sq-AL"/>
        </w:rPr>
      </w:pPr>
      <w:r w:rsidRPr="007F1DB7">
        <w:rPr>
          <w:spacing w:val="-4"/>
          <w:szCs w:val="21"/>
          <w:lang w:val="sq-AL"/>
        </w:rPr>
        <w:t>“Leja e veçantë jepet deri në 48 orë dhe, me kërkesë të të dënuarit, mund të zgjatet edhe 24 orë të tjera, kundrejt dokumentacionit ligjor të paraqitur në institucion dhe për sa e justifikojnë  rrethanat.”.</w:t>
      </w:r>
    </w:p>
    <w:p w:rsidR="00C4383B" w:rsidRPr="007F1DB7" w:rsidRDefault="00C4383B" w:rsidP="00C4383B">
      <w:pPr>
        <w:pStyle w:val="Paragrafi"/>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 xml:space="preserve">Neni 33 </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Në nenin 66 bëhen këto shtesa dhe ndryshime:</w:t>
      </w:r>
    </w:p>
    <w:p w:rsidR="00C4383B" w:rsidRPr="007F1DB7" w:rsidRDefault="00C4383B" w:rsidP="00C4383B">
      <w:pPr>
        <w:pStyle w:val="Paragrafi"/>
        <w:rPr>
          <w:spacing w:val="-4"/>
          <w:szCs w:val="21"/>
          <w:lang w:val="sq-AL"/>
        </w:rPr>
      </w:pPr>
      <w:r w:rsidRPr="007F1DB7">
        <w:rPr>
          <w:spacing w:val="-4"/>
          <w:szCs w:val="21"/>
          <w:lang w:val="sq-AL"/>
        </w:rPr>
        <w:t>1. Në fund të paragrafit të parë shtohen fjalët “si dhe në zbatim të urdhrit të ekzekutimit të prokurorisë për vendimet e formës së prerë të gjykatës”.</w:t>
      </w:r>
    </w:p>
    <w:p w:rsidR="00C4383B" w:rsidRPr="007F1DB7" w:rsidRDefault="00C4383B" w:rsidP="00C4383B">
      <w:pPr>
        <w:pStyle w:val="Paragrafi"/>
        <w:rPr>
          <w:spacing w:val="-4"/>
          <w:szCs w:val="21"/>
          <w:lang w:val="sq-AL"/>
        </w:rPr>
      </w:pPr>
      <w:r w:rsidRPr="007F1DB7">
        <w:rPr>
          <w:spacing w:val="-4"/>
          <w:szCs w:val="21"/>
          <w:lang w:val="sq-AL"/>
        </w:rPr>
        <w:t>2. Pas paragrafit të dytë shtohen tre paragrafë me këtë përmbajtje:</w:t>
      </w:r>
    </w:p>
    <w:p w:rsidR="00C4383B" w:rsidRPr="007F1DB7" w:rsidRDefault="00C4383B" w:rsidP="00C4383B">
      <w:pPr>
        <w:pStyle w:val="Paragrafi"/>
        <w:rPr>
          <w:spacing w:val="-4"/>
          <w:szCs w:val="21"/>
          <w:lang w:val="sq-AL"/>
        </w:rPr>
      </w:pPr>
      <w:r w:rsidRPr="007F1DB7">
        <w:rPr>
          <w:spacing w:val="-4"/>
          <w:szCs w:val="21"/>
          <w:lang w:val="sq-AL"/>
        </w:rPr>
        <w:t>“Për personat e mitur që arrijnë moshën madhore dy muaj para lirimit të tyre, autoritetet kompetente duhet të shqyrtojnë, rast pas rasti, për mostransferimin e tyre në institucionet e vuajtjes së dënimit për të rritur.</w:t>
      </w:r>
    </w:p>
    <w:p w:rsidR="00C4383B" w:rsidRPr="007F1DB7" w:rsidRDefault="00C4383B" w:rsidP="00C4383B">
      <w:pPr>
        <w:pStyle w:val="Paragrafi"/>
        <w:rPr>
          <w:spacing w:val="-4"/>
          <w:szCs w:val="21"/>
          <w:lang w:val="sq-AL"/>
        </w:rPr>
      </w:pPr>
      <w:r w:rsidRPr="007F1DB7">
        <w:rPr>
          <w:spacing w:val="-4"/>
          <w:szCs w:val="21"/>
          <w:lang w:val="sq-AL"/>
        </w:rPr>
        <w:t>Për t’u siguruar që transferimi i të dënuarve të huaj lehtëson riintegrimin e tyre dhe nuk shkel të drejtat e tyre themelore, duhen marrë parasysh mendimi i të dënuarve, lidhjet familjare, gjuhësore, kulturore, sociale e ekonomike dhe kushtet e burgjeve në shtetin ku ai do të vuajë dënimin, para marrjes së vendimit të formës së prerë.</w:t>
      </w:r>
    </w:p>
    <w:p w:rsidR="00C4383B" w:rsidRPr="007F1DB7" w:rsidRDefault="00C4383B" w:rsidP="00C4383B">
      <w:pPr>
        <w:pStyle w:val="Paragrafi"/>
        <w:rPr>
          <w:spacing w:val="-4"/>
          <w:szCs w:val="21"/>
          <w:lang w:val="sq-AL"/>
        </w:rPr>
      </w:pPr>
      <w:r w:rsidRPr="007F1DB7">
        <w:rPr>
          <w:spacing w:val="-4"/>
          <w:szCs w:val="21"/>
          <w:lang w:val="sq-AL"/>
        </w:rPr>
        <w:t xml:space="preserve">Transferimi i të dënuarve dhe të paraburgosurve bëhet me urdhër të Drejtorit të  Përgjithshëm të Burgjeve.”.   </w:t>
      </w:r>
    </w:p>
    <w:p w:rsidR="003A27ED" w:rsidRPr="007F1DB7" w:rsidRDefault="003A27ED" w:rsidP="00C4383B">
      <w:pPr>
        <w:pStyle w:val="NeniNr"/>
        <w:keepNext w:val="0"/>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Neni 34</w:t>
      </w:r>
    </w:p>
    <w:p w:rsidR="00C4383B" w:rsidRPr="007F1DB7" w:rsidRDefault="00C4383B" w:rsidP="00C4383B">
      <w:pPr>
        <w:pStyle w:val="Paragrafi"/>
        <w:rPr>
          <w:spacing w:val="-4"/>
          <w:sz w:val="14"/>
          <w:szCs w:val="21"/>
          <w:lang w:val="sq-AL"/>
        </w:rPr>
      </w:pPr>
      <w:r w:rsidRPr="007F1DB7">
        <w:rPr>
          <w:spacing w:val="-4"/>
          <w:szCs w:val="21"/>
          <w:lang w:val="sq-AL"/>
        </w:rPr>
        <w:t xml:space="preserve"> </w:t>
      </w:r>
    </w:p>
    <w:p w:rsidR="00C4383B" w:rsidRPr="007F1DB7" w:rsidRDefault="00C4383B" w:rsidP="00C4383B">
      <w:pPr>
        <w:pStyle w:val="Paragrafi"/>
        <w:rPr>
          <w:spacing w:val="-4"/>
          <w:szCs w:val="21"/>
          <w:lang w:val="sq-AL"/>
        </w:rPr>
      </w:pPr>
      <w:r w:rsidRPr="007F1DB7">
        <w:rPr>
          <w:spacing w:val="-4"/>
          <w:szCs w:val="21"/>
          <w:lang w:val="sq-AL"/>
        </w:rPr>
        <w:t>Pas nenit 74/3 shtohet neni 74/4 me këtë përmbajtje:</w:t>
      </w:r>
    </w:p>
    <w:p w:rsidR="00C4383B" w:rsidRPr="007F1DB7" w:rsidRDefault="00C4383B" w:rsidP="00C4383B">
      <w:pPr>
        <w:pStyle w:val="Paragrafi"/>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“Neni 74/4</w:t>
      </w:r>
    </w:p>
    <w:p w:rsidR="00C4383B" w:rsidRPr="007F1DB7" w:rsidRDefault="00C4383B" w:rsidP="00C4383B">
      <w:pPr>
        <w:pStyle w:val="NeniTitull"/>
        <w:keepNext w:val="0"/>
        <w:rPr>
          <w:spacing w:val="-4"/>
          <w:lang w:val="sq-AL"/>
        </w:rPr>
      </w:pPr>
      <w:r w:rsidRPr="007F1DB7">
        <w:rPr>
          <w:spacing w:val="-4"/>
          <w:lang w:val="sq-AL"/>
        </w:rPr>
        <w:t>Mbrojtja e të dhënave personale</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Drejtoria e Përgjithshme e Burgjeve dhe institucionet e ekzekutimit të vendimeve penale marrin masa për zbatimin e legjislacionit në fuqi për mbrojtjen e të dhënave personale, duke garantuar një nivel sigurie të plotë gjatë përpunimit dhe ruajtjes së tyre.”.</w:t>
      </w:r>
    </w:p>
    <w:p w:rsidR="00C4383B" w:rsidRPr="007F1DB7" w:rsidRDefault="00C4383B" w:rsidP="00C4383B">
      <w:pPr>
        <w:pStyle w:val="Paragrafi"/>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 xml:space="preserve">Neni 35  </w:t>
      </w:r>
    </w:p>
    <w:p w:rsidR="00C4383B" w:rsidRPr="007F1DB7" w:rsidRDefault="00C4383B" w:rsidP="00C4383B">
      <w:pPr>
        <w:pStyle w:val="Paragrafi"/>
        <w:rPr>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 xml:space="preserve">Emërtimi “Dispozita transitore dhe të fundit” shfuqizohet. </w:t>
      </w:r>
    </w:p>
    <w:p w:rsidR="00C4383B" w:rsidRPr="007F1DB7" w:rsidRDefault="00C4383B" w:rsidP="00C4383B">
      <w:pPr>
        <w:pStyle w:val="Paragrafi"/>
        <w:rPr>
          <w:spacing w:val="-4"/>
          <w:szCs w:val="21"/>
          <w:lang w:val="sq-AL"/>
        </w:rPr>
      </w:pPr>
      <w:r w:rsidRPr="007F1DB7">
        <w:rPr>
          <w:spacing w:val="-4"/>
          <w:szCs w:val="21"/>
          <w:lang w:val="sq-AL"/>
        </w:rPr>
        <w:t xml:space="preserve">Pas nenit 74/4 shtohet emërtimi:  </w:t>
      </w:r>
    </w:p>
    <w:p w:rsidR="00C4383B" w:rsidRPr="007F1DB7" w:rsidRDefault="00C4383B" w:rsidP="00C4383B">
      <w:pPr>
        <w:pStyle w:val="Paragrafi"/>
        <w:rPr>
          <w:spacing w:val="-4"/>
          <w:szCs w:val="21"/>
          <w:lang w:val="sq-AL"/>
        </w:rPr>
      </w:pPr>
      <w:r w:rsidRPr="007F1DB7">
        <w:rPr>
          <w:spacing w:val="-4"/>
          <w:szCs w:val="21"/>
          <w:lang w:val="sq-AL"/>
        </w:rPr>
        <w:t>“PJESA E GJASHTË</w:t>
      </w:r>
    </w:p>
    <w:p w:rsidR="00C4383B" w:rsidRPr="007F1DB7" w:rsidRDefault="00C4383B" w:rsidP="00C4383B">
      <w:pPr>
        <w:pStyle w:val="Paragrafi"/>
        <w:rPr>
          <w:spacing w:val="-4"/>
          <w:szCs w:val="21"/>
          <w:lang w:val="sq-AL"/>
        </w:rPr>
      </w:pPr>
      <w:r w:rsidRPr="007F1DB7">
        <w:rPr>
          <w:spacing w:val="-4"/>
          <w:szCs w:val="21"/>
          <w:lang w:val="sq-AL"/>
        </w:rPr>
        <w:t>TRAJTIMI I TË PARABURGOSURVE”.</w:t>
      </w:r>
    </w:p>
    <w:p w:rsidR="00C4383B" w:rsidRPr="007F1DB7" w:rsidRDefault="00C4383B" w:rsidP="00C4383B">
      <w:pPr>
        <w:pStyle w:val="Paragrafi"/>
        <w:rPr>
          <w:spacing w:val="-4"/>
          <w:sz w:val="14"/>
          <w:szCs w:val="21"/>
          <w:lang w:val="sq-AL"/>
        </w:rPr>
      </w:pPr>
    </w:p>
    <w:p w:rsidR="00C4383B" w:rsidRPr="007F1DB7" w:rsidRDefault="00C4383B" w:rsidP="00C4383B">
      <w:pPr>
        <w:pStyle w:val="NeniNr"/>
        <w:keepNext w:val="0"/>
        <w:rPr>
          <w:spacing w:val="-4"/>
          <w:szCs w:val="21"/>
          <w:lang w:val="sq-AL"/>
        </w:rPr>
      </w:pPr>
      <w:r w:rsidRPr="007F1DB7">
        <w:rPr>
          <w:spacing w:val="-4"/>
          <w:szCs w:val="21"/>
          <w:lang w:val="sq-AL"/>
        </w:rPr>
        <w:t xml:space="preserve">Neni 36 </w:t>
      </w:r>
    </w:p>
    <w:p w:rsidR="00C4383B" w:rsidRPr="007F1DB7" w:rsidRDefault="00C4383B" w:rsidP="00C4383B">
      <w:pPr>
        <w:pStyle w:val="Paragrafi"/>
        <w:rPr>
          <w:color w:val="FF0000"/>
          <w:spacing w:val="-4"/>
          <w:sz w:val="14"/>
          <w:szCs w:val="21"/>
          <w:lang w:val="sq-AL"/>
        </w:rPr>
      </w:pPr>
    </w:p>
    <w:p w:rsidR="00C4383B" w:rsidRPr="007F1DB7" w:rsidRDefault="00C4383B" w:rsidP="00C4383B">
      <w:pPr>
        <w:pStyle w:val="Paragrafi"/>
        <w:rPr>
          <w:spacing w:val="-4"/>
          <w:szCs w:val="21"/>
          <w:lang w:val="sq-AL"/>
        </w:rPr>
      </w:pPr>
      <w:r w:rsidRPr="007F1DB7">
        <w:rPr>
          <w:spacing w:val="-4"/>
          <w:szCs w:val="21"/>
          <w:lang w:val="sq-AL"/>
        </w:rPr>
        <w:t>Neni 75 ndryshohet si më poshtë:</w:t>
      </w:r>
    </w:p>
    <w:p w:rsidR="00C4383B" w:rsidRPr="007F1DB7" w:rsidRDefault="00C4383B" w:rsidP="00C4383B">
      <w:pPr>
        <w:pStyle w:val="Paragrafi"/>
        <w:rPr>
          <w:iCs/>
          <w:spacing w:val="-4"/>
          <w:sz w:val="14"/>
          <w:szCs w:val="21"/>
          <w:lang w:val="sq-AL"/>
        </w:rPr>
      </w:pPr>
      <w:r w:rsidRPr="007F1DB7">
        <w:rPr>
          <w:iCs/>
          <w:spacing w:val="-4"/>
          <w:szCs w:val="21"/>
          <w:lang w:val="sq-AL"/>
        </w:rPr>
        <w:t xml:space="preserve">   </w:t>
      </w:r>
    </w:p>
    <w:p w:rsidR="00C4383B" w:rsidRPr="007F1DB7" w:rsidRDefault="00C4383B" w:rsidP="00C4383B">
      <w:pPr>
        <w:pStyle w:val="NeniNr"/>
        <w:keepNext w:val="0"/>
        <w:rPr>
          <w:spacing w:val="-4"/>
          <w:szCs w:val="21"/>
          <w:lang w:val="sq-AL"/>
        </w:rPr>
      </w:pPr>
      <w:r w:rsidRPr="007F1DB7">
        <w:rPr>
          <w:spacing w:val="-4"/>
          <w:szCs w:val="21"/>
          <w:lang w:val="sq-AL"/>
        </w:rPr>
        <w:t>“Neni 75</w:t>
      </w:r>
    </w:p>
    <w:p w:rsidR="00C4383B" w:rsidRPr="007F1DB7" w:rsidRDefault="00C4383B" w:rsidP="00C4383B">
      <w:pPr>
        <w:pStyle w:val="NeniTitull"/>
        <w:keepNext w:val="0"/>
        <w:rPr>
          <w:spacing w:val="-4"/>
          <w:lang w:val="sq-AL"/>
        </w:rPr>
      </w:pPr>
      <w:r w:rsidRPr="007F1DB7">
        <w:rPr>
          <w:spacing w:val="-4"/>
          <w:lang w:val="sq-AL"/>
        </w:rPr>
        <w:t>Mbrojtja shtesë e personave të paraburgosur</w:t>
      </w:r>
    </w:p>
    <w:p w:rsidR="00C4383B" w:rsidRPr="007F1DB7" w:rsidRDefault="00C4383B" w:rsidP="00C4383B">
      <w:pPr>
        <w:pStyle w:val="Paragrafi"/>
        <w:rPr>
          <w:iCs/>
          <w:sz w:val="14"/>
          <w:szCs w:val="21"/>
          <w:lang w:val="sq-AL" w:eastAsia="en-GB"/>
        </w:rPr>
      </w:pPr>
    </w:p>
    <w:p w:rsidR="00C4383B" w:rsidRPr="007F1DB7" w:rsidRDefault="00C4383B" w:rsidP="00C4383B">
      <w:pPr>
        <w:pStyle w:val="Paragrafi"/>
        <w:rPr>
          <w:iCs/>
          <w:szCs w:val="21"/>
          <w:lang w:val="sq-AL" w:eastAsia="en-GB"/>
        </w:rPr>
      </w:pPr>
      <w:r w:rsidRPr="007F1DB7">
        <w:rPr>
          <w:iCs/>
          <w:szCs w:val="21"/>
          <w:lang w:val="sq-AL" w:eastAsia="en-GB"/>
        </w:rPr>
        <w:t xml:space="preserve">Rregullat në këtë pjesë të ligjit parashikojnë mbrojtje shtesë të personave të vendosur në institucione të paraburgimit ose seksione të  paraburgimit.”. </w:t>
      </w:r>
    </w:p>
    <w:p w:rsidR="00C4383B" w:rsidRPr="007F1DB7" w:rsidRDefault="00C4383B" w:rsidP="00C4383B">
      <w:pPr>
        <w:pStyle w:val="NeniNr"/>
        <w:keepNext w:val="0"/>
        <w:rPr>
          <w:szCs w:val="21"/>
          <w:lang w:val="sq-AL"/>
        </w:rPr>
      </w:pPr>
      <w:r w:rsidRPr="007F1DB7">
        <w:rPr>
          <w:szCs w:val="21"/>
          <w:lang w:val="sq-AL"/>
        </w:rPr>
        <w:t>Neni 37</w:t>
      </w:r>
    </w:p>
    <w:p w:rsidR="00C4383B" w:rsidRPr="007F1DB7" w:rsidRDefault="00C4383B" w:rsidP="00C4383B">
      <w:pPr>
        <w:pStyle w:val="Paragrafi"/>
        <w:rPr>
          <w:sz w:val="14"/>
          <w:szCs w:val="21"/>
          <w:lang w:val="sq-AL"/>
        </w:rPr>
      </w:pPr>
      <w:r w:rsidRPr="007F1DB7">
        <w:rPr>
          <w:szCs w:val="21"/>
          <w:lang w:val="sq-AL"/>
        </w:rPr>
        <w:t xml:space="preserve"> </w:t>
      </w:r>
    </w:p>
    <w:p w:rsidR="00C4383B" w:rsidRPr="007F1DB7" w:rsidRDefault="00C4383B" w:rsidP="00C4383B">
      <w:pPr>
        <w:pStyle w:val="Paragrafi"/>
        <w:rPr>
          <w:szCs w:val="21"/>
          <w:lang w:val="sq-AL"/>
        </w:rPr>
      </w:pPr>
      <w:r w:rsidRPr="007F1DB7">
        <w:rPr>
          <w:szCs w:val="21"/>
          <w:lang w:val="sq-AL"/>
        </w:rPr>
        <w:t>Pas nenit 75 shtohen nenet 75/1, 75/2, 75/3, 75/4 dhe 75/5 me këtë përmbajtje:</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“Neni 75/1</w:t>
      </w:r>
    </w:p>
    <w:p w:rsidR="00C4383B" w:rsidRPr="007F1DB7" w:rsidRDefault="00C4383B" w:rsidP="00C4383B">
      <w:pPr>
        <w:pStyle w:val="NeniTitull"/>
        <w:keepNext w:val="0"/>
        <w:rPr>
          <w:lang w:val="sq-AL" w:eastAsia="en-GB"/>
        </w:rPr>
      </w:pPr>
      <w:r w:rsidRPr="007F1DB7">
        <w:rPr>
          <w:lang w:val="sq-AL" w:eastAsia="en-GB"/>
        </w:rPr>
        <w:t>Trajtimi i të paraburgosurve</w:t>
      </w:r>
    </w:p>
    <w:p w:rsidR="00C4383B" w:rsidRPr="007F1DB7" w:rsidRDefault="00C4383B" w:rsidP="00C4383B">
      <w:pPr>
        <w:pStyle w:val="Paragrafi"/>
        <w:rPr>
          <w:i/>
          <w:iCs/>
          <w:sz w:val="14"/>
          <w:szCs w:val="21"/>
          <w:lang w:val="sq-AL" w:eastAsia="en-GB"/>
        </w:rPr>
      </w:pPr>
    </w:p>
    <w:p w:rsidR="00C4383B" w:rsidRPr="007F1DB7" w:rsidRDefault="00C4383B" w:rsidP="00C4383B">
      <w:pPr>
        <w:pStyle w:val="Paragrafi"/>
        <w:rPr>
          <w:iCs/>
          <w:szCs w:val="21"/>
          <w:lang w:val="sq-AL" w:eastAsia="en-GB"/>
        </w:rPr>
      </w:pPr>
      <w:r w:rsidRPr="007F1DB7">
        <w:rPr>
          <w:iCs/>
          <w:szCs w:val="21"/>
          <w:lang w:val="sq-AL" w:eastAsia="en-GB"/>
        </w:rPr>
        <w:t>Në asnjë rast të paraburgosurit nuk trajtohen si të dënuar, ose si persona që mund të dënohen në të ardhmen.</w:t>
      </w:r>
    </w:p>
    <w:p w:rsidR="00C4383B" w:rsidRPr="007F1DB7" w:rsidRDefault="00C4383B" w:rsidP="00C4383B">
      <w:pPr>
        <w:pStyle w:val="Paragrafi"/>
        <w:rPr>
          <w:iCs/>
          <w:szCs w:val="21"/>
          <w:lang w:val="sq-AL" w:eastAsia="en-GB"/>
        </w:rPr>
      </w:pPr>
      <w:r w:rsidRPr="007F1DB7">
        <w:rPr>
          <w:iCs/>
          <w:szCs w:val="21"/>
          <w:lang w:val="sq-AL" w:eastAsia="en-GB"/>
        </w:rPr>
        <w:t>Personat e paraburgosur gëzojnë të gjitha të drejtat që gëzojnë edhe të dënuarit me burgim.</w:t>
      </w:r>
    </w:p>
    <w:p w:rsidR="00C4383B" w:rsidRPr="007F1DB7" w:rsidRDefault="00C4383B" w:rsidP="00C4383B">
      <w:pPr>
        <w:pStyle w:val="Paragrafi"/>
        <w:rPr>
          <w:iCs/>
          <w:szCs w:val="21"/>
          <w:lang w:val="sq-AL" w:eastAsia="en-GB"/>
        </w:rPr>
      </w:pPr>
      <w:r w:rsidRPr="007F1DB7">
        <w:rPr>
          <w:iCs/>
          <w:szCs w:val="21"/>
          <w:lang w:val="sq-AL" w:eastAsia="en-GB"/>
        </w:rPr>
        <w:t>Brenda regjimit, të paraburgosurit u nënshtrohen të gjitha rregullave të  brendshme të  institucionit të ekzekutimit të vendimeve penale.</w:t>
      </w:r>
    </w:p>
    <w:p w:rsidR="00C4383B" w:rsidRPr="007F1DB7" w:rsidRDefault="00C4383B" w:rsidP="00C4383B">
      <w:pPr>
        <w:pStyle w:val="Paragrafi"/>
        <w:rPr>
          <w:szCs w:val="21"/>
          <w:lang w:val="sq-AL"/>
        </w:rPr>
      </w:pPr>
      <w:r w:rsidRPr="007F1DB7">
        <w:rPr>
          <w:szCs w:val="21"/>
          <w:lang w:val="sq-AL"/>
        </w:rPr>
        <w:t>Ndalohet mbajtja e të miturve në një dhomë me të rriturit, ose vendosja e të miturave vajza me të mitur djem në një dhomë. Të miturat vajza vendosen të ndara nga të mitur djem dhe mbahen vetëm nën mbikëqyrjen dhe kujdesin të personelit të së  njëjtës gjini.</w:t>
      </w:r>
    </w:p>
    <w:p w:rsidR="00C4383B" w:rsidRPr="007F1DB7" w:rsidRDefault="00C4383B" w:rsidP="00C4383B">
      <w:pPr>
        <w:pStyle w:val="Paragrafi"/>
        <w:rPr>
          <w:szCs w:val="21"/>
          <w:lang w:val="sq-AL"/>
        </w:rPr>
      </w:pPr>
      <w:r w:rsidRPr="007F1DB7">
        <w:rPr>
          <w:szCs w:val="21"/>
          <w:lang w:val="sq-AL" w:eastAsia="en-GB"/>
        </w:rPr>
        <w:t xml:space="preserve">Gratë </w:t>
      </w:r>
      <w:r w:rsidRPr="007F1DB7">
        <w:rPr>
          <w:iCs/>
          <w:szCs w:val="21"/>
          <w:lang w:val="sq-AL" w:eastAsia="en-GB"/>
        </w:rPr>
        <w:t>e paraburgosura</w:t>
      </w:r>
      <w:r w:rsidRPr="007F1DB7">
        <w:rPr>
          <w:szCs w:val="21"/>
          <w:lang w:val="sq-AL" w:eastAsia="en-GB"/>
        </w:rPr>
        <w:t xml:space="preserve"> vendosen në dhoma ose seksione të veçanta nga burrat dhe mbahen vetëm nën mbikëqyrjen e kujdesin të personelit të së njëjtës gjini.</w:t>
      </w:r>
    </w:p>
    <w:p w:rsidR="00C4383B" w:rsidRPr="007F1DB7" w:rsidRDefault="00C4383B" w:rsidP="00C4383B">
      <w:pPr>
        <w:pStyle w:val="Paragrafi"/>
        <w:rPr>
          <w:iCs/>
          <w:sz w:val="14"/>
          <w:szCs w:val="21"/>
          <w:lang w:val="sq-AL" w:eastAsia="en-GB"/>
        </w:rPr>
      </w:pPr>
    </w:p>
    <w:p w:rsidR="00C4383B" w:rsidRPr="007F1DB7" w:rsidRDefault="00C4383B" w:rsidP="00C4383B">
      <w:pPr>
        <w:pStyle w:val="NeniNr"/>
        <w:keepNext w:val="0"/>
        <w:rPr>
          <w:szCs w:val="21"/>
          <w:lang w:val="sq-AL" w:eastAsia="en-GB"/>
        </w:rPr>
      </w:pPr>
      <w:r w:rsidRPr="007F1DB7">
        <w:rPr>
          <w:szCs w:val="21"/>
          <w:lang w:val="sq-AL" w:eastAsia="en-GB"/>
        </w:rPr>
        <w:t>Neni 75/2</w:t>
      </w:r>
    </w:p>
    <w:p w:rsidR="00C4383B" w:rsidRPr="007F1DB7" w:rsidRDefault="00C4383B" w:rsidP="00C4383B">
      <w:pPr>
        <w:pStyle w:val="NeniTitull"/>
        <w:keepNext w:val="0"/>
        <w:rPr>
          <w:lang w:val="sq-AL" w:eastAsia="en-GB"/>
        </w:rPr>
      </w:pPr>
      <w:r w:rsidRPr="007F1DB7">
        <w:rPr>
          <w:lang w:val="sq-AL" w:eastAsia="en-GB"/>
        </w:rPr>
        <w:t>Pranimi i të paraburgosurve në institucion</w:t>
      </w:r>
    </w:p>
    <w:p w:rsidR="00C4383B" w:rsidRPr="007F1DB7" w:rsidRDefault="00C4383B" w:rsidP="00C4383B">
      <w:pPr>
        <w:pStyle w:val="Paragrafi"/>
        <w:rPr>
          <w:iCs/>
          <w:sz w:val="14"/>
          <w:szCs w:val="21"/>
          <w:lang w:val="sq-AL" w:eastAsia="en-GB"/>
        </w:rPr>
      </w:pPr>
    </w:p>
    <w:p w:rsidR="00C4383B" w:rsidRPr="007F1DB7" w:rsidRDefault="00C4383B" w:rsidP="00C4383B">
      <w:pPr>
        <w:pStyle w:val="Paragrafi"/>
        <w:rPr>
          <w:iCs/>
          <w:szCs w:val="21"/>
          <w:lang w:val="sq-AL" w:eastAsia="en-GB"/>
        </w:rPr>
      </w:pPr>
      <w:r w:rsidRPr="007F1DB7">
        <w:rPr>
          <w:iCs/>
          <w:szCs w:val="21"/>
          <w:lang w:val="sq-AL" w:eastAsia="en-GB"/>
        </w:rPr>
        <w:t>Në çdo rast të paraburgosurit mbahen në seksione të veçuara nga seksioni i të dënuarve me burgim.</w:t>
      </w:r>
    </w:p>
    <w:p w:rsidR="00C4383B" w:rsidRPr="007F1DB7" w:rsidRDefault="00C4383B" w:rsidP="00C4383B">
      <w:pPr>
        <w:pStyle w:val="Paragrafi"/>
        <w:rPr>
          <w:szCs w:val="21"/>
          <w:lang w:val="sq-AL"/>
        </w:rPr>
      </w:pPr>
      <w:r w:rsidRPr="007F1DB7">
        <w:rPr>
          <w:szCs w:val="21"/>
          <w:lang w:val="sq-AL"/>
        </w:rPr>
        <w:t xml:space="preserve">Pranimi i </w:t>
      </w:r>
      <w:r w:rsidRPr="007F1DB7">
        <w:rPr>
          <w:iCs/>
          <w:szCs w:val="21"/>
          <w:lang w:val="sq-AL"/>
        </w:rPr>
        <w:t xml:space="preserve">të paraburgosurve </w:t>
      </w:r>
      <w:r w:rsidRPr="007F1DB7">
        <w:rPr>
          <w:szCs w:val="21"/>
          <w:lang w:val="sq-AL"/>
        </w:rPr>
        <w:t>bëhet në bazë të dokumentacionit, i cili përmban vendimin e gjykatës për caktimin e masës së sigurimit “arrest në burg”, procesverbalin e ndalimit ose të arrestimit në flagrancë, procesverbalin e kontrollit personal, formularin e identifikimit, me dy fotot dhe gjurmët e gishtërinjve, dokumentin e kontrollit mjekësor e certifikatën personale dhe dokumentin e identifikimit, pasaportë apo dokument identifikimi të përgatitur nga policia.</w:t>
      </w:r>
    </w:p>
    <w:p w:rsidR="00C4383B" w:rsidRPr="007F1DB7" w:rsidRDefault="00C4383B" w:rsidP="00C4383B">
      <w:pPr>
        <w:pStyle w:val="Paragrafi"/>
        <w:rPr>
          <w:szCs w:val="21"/>
          <w:lang w:val="sq-AL"/>
        </w:rPr>
      </w:pPr>
      <w:r w:rsidRPr="007F1DB7">
        <w:rPr>
          <w:szCs w:val="21"/>
          <w:lang w:val="sq-AL"/>
        </w:rPr>
        <w:t xml:space="preserve">Lirimi i </w:t>
      </w:r>
      <w:r w:rsidRPr="007F1DB7">
        <w:rPr>
          <w:iCs/>
          <w:szCs w:val="21"/>
          <w:lang w:val="sq-AL"/>
        </w:rPr>
        <w:t xml:space="preserve">personave të paraburgosur </w:t>
      </w:r>
      <w:r w:rsidRPr="007F1DB7">
        <w:rPr>
          <w:szCs w:val="21"/>
          <w:lang w:val="sq-AL"/>
        </w:rPr>
        <w:t xml:space="preserve">bëhet vetëm me vendim të gjykatës ose të prokurorisë. Në rastet kur i paraburgosuri i liruar nuk ka mundësi strehimi ose transporti pranë familjes së tij, drejtori i institucionit, në bashkëpunim me institucionet vendore, si dhe organizatat e tjera, mundësojnë  sistemimin dhe transportin e tij. </w:t>
      </w:r>
    </w:p>
    <w:p w:rsidR="00C4383B" w:rsidRPr="007F1DB7" w:rsidRDefault="00C4383B" w:rsidP="00C4383B">
      <w:pPr>
        <w:pStyle w:val="Paragrafi"/>
        <w:rPr>
          <w:szCs w:val="21"/>
          <w:lang w:val="sq-AL"/>
        </w:rPr>
      </w:pPr>
      <w:r w:rsidRPr="007F1DB7">
        <w:rPr>
          <w:szCs w:val="21"/>
          <w:lang w:val="sq-AL"/>
        </w:rPr>
        <w:t xml:space="preserve">Në rast pamundësie objektive për t'u larguar nga institucioni pas lirimit, me kërkesën e tij, </w:t>
      </w:r>
      <w:r w:rsidRPr="007F1DB7">
        <w:rPr>
          <w:szCs w:val="21"/>
          <w:lang w:val="sq-AL" w:eastAsia="en-GB"/>
        </w:rPr>
        <w:t xml:space="preserve">personi i paraburgosur mundëson </w:t>
      </w:r>
      <w:r w:rsidRPr="007F1DB7">
        <w:rPr>
          <w:szCs w:val="21"/>
          <w:lang w:val="sq-AL"/>
        </w:rPr>
        <w:t>strehimin në institucion, deri në përfundimin e pengesës për largim.</w:t>
      </w:r>
    </w:p>
    <w:p w:rsidR="00C4383B" w:rsidRPr="007F1DB7" w:rsidRDefault="00C4383B" w:rsidP="00C4383B">
      <w:pPr>
        <w:pStyle w:val="Paragrafi"/>
        <w:rPr>
          <w:iCs/>
          <w:sz w:val="14"/>
          <w:szCs w:val="21"/>
          <w:lang w:val="sq-AL" w:eastAsia="en-GB"/>
        </w:rPr>
      </w:pPr>
    </w:p>
    <w:p w:rsidR="00C4383B" w:rsidRPr="007F1DB7" w:rsidRDefault="00C4383B" w:rsidP="00C4383B">
      <w:pPr>
        <w:pStyle w:val="NeniNr"/>
        <w:keepNext w:val="0"/>
        <w:rPr>
          <w:szCs w:val="21"/>
          <w:lang w:val="sq-AL" w:eastAsia="en-GB"/>
        </w:rPr>
      </w:pPr>
      <w:r w:rsidRPr="007F1DB7">
        <w:rPr>
          <w:szCs w:val="21"/>
          <w:lang w:val="sq-AL" w:eastAsia="en-GB"/>
        </w:rPr>
        <w:t>Neni 75/3</w:t>
      </w:r>
    </w:p>
    <w:p w:rsidR="00C4383B" w:rsidRPr="007F1DB7" w:rsidRDefault="00C4383B" w:rsidP="00C4383B">
      <w:pPr>
        <w:pStyle w:val="NeniTitull"/>
        <w:keepNext w:val="0"/>
        <w:rPr>
          <w:lang w:val="sq-AL" w:eastAsia="en-GB"/>
        </w:rPr>
      </w:pPr>
      <w:r w:rsidRPr="007F1DB7">
        <w:rPr>
          <w:lang w:val="sq-AL" w:eastAsia="en-GB"/>
        </w:rPr>
        <w:t>Të drejtat e të paraburgosurve</w:t>
      </w:r>
    </w:p>
    <w:p w:rsidR="00C4383B" w:rsidRPr="007F1DB7" w:rsidRDefault="00C4383B" w:rsidP="00C4383B">
      <w:pPr>
        <w:pStyle w:val="Paragrafi"/>
        <w:rPr>
          <w:iCs/>
          <w:sz w:val="14"/>
          <w:szCs w:val="21"/>
          <w:lang w:val="sq-AL" w:eastAsia="en-GB"/>
        </w:rPr>
      </w:pPr>
    </w:p>
    <w:p w:rsidR="00C4383B" w:rsidRPr="007F1DB7" w:rsidRDefault="00C4383B" w:rsidP="00C4383B">
      <w:pPr>
        <w:pStyle w:val="Paragrafi"/>
        <w:rPr>
          <w:iCs/>
          <w:szCs w:val="21"/>
          <w:lang w:val="sq-AL" w:eastAsia="en-GB"/>
        </w:rPr>
      </w:pPr>
      <w:r w:rsidRPr="007F1DB7">
        <w:rPr>
          <w:iCs/>
          <w:szCs w:val="21"/>
          <w:lang w:val="sq-AL" w:eastAsia="en-GB"/>
        </w:rPr>
        <w:t>Personat e paraburgosur që ndodhen në institucionet e paraburgimit ose seksionet e paraburgimit gëzojnë të drejtat të përcaktuara në nenet 5, 11, 23-28, 30, 32-42, të këtij ligji, si dhe të gjitha të drejtat e parashikuara në këtë seksion të ligjit.</w:t>
      </w:r>
    </w:p>
    <w:p w:rsidR="00C4383B" w:rsidRPr="007F1DB7" w:rsidRDefault="00C4383B" w:rsidP="00C4383B">
      <w:pPr>
        <w:pStyle w:val="Paragrafi"/>
        <w:rPr>
          <w:iCs/>
          <w:szCs w:val="21"/>
          <w:lang w:val="sq-AL"/>
        </w:rPr>
      </w:pPr>
      <w:r w:rsidRPr="007F1DB7">
        <w:rPr>
          <w:iCs/>
          <w:szCs w:val="21"/>
          <w:lang w:val="sq-AL" w:eastAsia="en-GB"/>
        </w:rPr>
        <w:t>Të paraburgosurit</w:t>
      </w:r>
      <w:r w:rsidRPr="007F1DB7">
        <w:rPr>
          <w:iCs/>
          <w:szCs w:val="21"/>
          <w:lang w:val="sq-AL"/>
        </w:rPr>
        <w:t xml:space="preserve"> lejohen të informojnë menjëherë familjen për vendndodhjen e tyre. Atyre u krijohen të gjitha kushtet e nevojshme të takohen me familjarët, me përjashtim të rasteve kur kjo pengon ose nuk është në interes të zhvillimit të  hetimit dhe gjykimit. </w:t>
      </w:r>
    </w:p>
    <w:p w:rsidR="00C4383B" w:rsidRPr="007F1DB7" w:rsidRDefault="00C4383B" w:rsidP="00C4383B">
      <w:pPr>
        <w:pStyle w:val="Paragrafi"/>
        <w:rPr>
          <w:szCs w:val="21"/>
          <w:lang w:val="sq-AL"/>
        </w:rPr>
      </w:pPr>
      <w:r w:rsidRPr="007F1DB7">
        <w:rPr>
          <w:szCs w:val="21"/>
          <w:lang w:val="sq-AL"/>
        </w:rPr>
        <w:t xml:space="preserve">Drejtori i institucionit të paraburgimit kufizon të drejtën e </w:t>
      </w:r>
      <w:r w:rsidRPr="007F1DB7">
        <w:rPr>
          <w:iCs/>
          <w:szCs w:val="21"/>
          <w:lang w:val="sq-AL"/>
        </w:rPr>
        <w:t xml:space="preserve">të paraburgosurve </w:t>
      </w:r>
      <w:r w:rsidRPr="007F1DB7">
        <w:rPr>
          <w:szCs w:val="21"/>
          <w:lang w:val="sq-AL"/>
        </w:rPr>
        <w:t>për të pritur vizita, për korrespondencë apo për biseda telefonike, kur është e nevojshme, për kryerjen e veprimeve procedurale penale të urdhëruara nga organi procedues përkatës.</w:t>
      </w:r>
      <w:r w:rsidRPr="007F1DB7">
        <w:rPr>
          <w:color w:val="FF0000"/>
          <w:szCs w:val="21"/>
          <w:lang w:val="sq-AL"/>
        </w:rPr>
        <w:t xml:space="preserve"> </w:t>
      </w:r>
    </w:p>
    <w:p w:rsidR="00C4383B" w:rsidRPr="007F1DB7" w:rsidRDefault="00C4383B" w:rsidP="00C4383B">
      <w:pPr>
        <w:pStyle w:val="Paragrafi"/>
        <w:rPr>
          <w:iCs/>
          <w:szCs w:val="21"/>
          <w:lang w:val="sq-AL" w:eastAsia="en-GB"/>
        </w:rPr>
      </w:pPr>
      <w:r w:rsidRPr="007F1DB7">
        <w:rPr>
          <w:iCs/>
          <w:szCs w:val="21"/>
          <w:lang w:val="sq-AL" w:eastAsia="en-GB"/>
        </w:rPr>
        <w:t>Në asnjë rast të paraburgosurit nuk detyrohen të punojnë. Nëse të paraburgosurit zgjedhin të punojnë, ata u nënshtrohen të njëjtave kushteve të  punës  si të dënuarit me burgim.</w:t>
      </w:r>
    </w:p>
    <w:p w:rsidR="003A27ED" w:rsidRPr="007F1DB7" w:rsidRDefault="003A27ED" w:rsidP="00C4383B">
      <w:pPr>
        <w:pStyle w:val="Paragrafi"/>
        <w:rPr>
          <w:iCs/>
          <w:sz w:val="14"/>
          <w:szCs w:val="21"/>
          <w:lang w:val="sq-AL" w:eastAsia="en-GB"/>
        </w:rPr>
      </w:pPr>
    </w:p>
    <w:p w:rsidR="00C4383B" w:rsidRPr="007F1DB7" w:rsidRDefault="00C4383B" w:rsidP="00C4383B">
      <w:pPr>
        <w:pStyle w:val="NeniNr"/>
        <w:keepNext w:val="0"/>
        <w:rPr>
          <w:szCs w:val="21"/>
          <w:lang w:val="sq-AL" w:eastAsia="en-GB"/>
        </w:rPr>
      </w:pPr>
      <w:r w:rsidRPr="007F1DB7">
        <w:rPr>
          <w:szCs w:val="21"/>
          <w:lang w:val="sq-AL" w:eastAsia="en-GB"/>
        </w:rPr>
        <w:t>Neni 75/4</w:t>
      </w:r>
    </w:p>
    <w:p w:rsidR="00C4383B" w:rsidRPr="007F1DB7" w:rsidRDefault="00C4383B" w:rsidP="00C4383B">
      <w:pPr>
        <w:pStyle w:val="NeniTitull"/>
        <w:keepNext w:val="0"/>
        <w:rPr>
          <w:lang w:val="sq-AL" w:eastAsia="en-GB"/>
        </w:rPr>
      </w:pPr>
      <w:r w:rsidRPr="007F1DB7">
        <w:rPr>
          <w:lang w:val="sq-AL" w:eastAsia="en-GB"/>
        </w:rPr>
        <w:t>Këshillimi ligjor</w:t>
      </w:r>
    </w:p>
    <w:p w:rsidR="00C4383B" w:rsidRPr="007F1DB7" w:rsidRDefault="00C4383B" w:rsidP="00C4383B">
      <w:pPr>
        <w:pStyle w:val="Paragrafi"/>
        <w:rPr>
          <w:iCs/>
          <w:sz w:val="14"/>
          <w:szCs w:val="21"/>
          <w:lang w:val="sq-AL" w:eastAsia="en-GB"/>
        </w:rPr>
      </w:pPr>
    </w:p>
    <w:p w:rsidR="00C4383B" w:rsidRPr="007F1DB7" w:rsidRDefault="00C4383B" w:rsidP="00C4383B">
      <w:pPr>
        <w:pStyle w:val="Paragrafi"/>
        <w:rPr>
          <w:iCs/>
          <w:szCs w:val="21"/>
          <w:lang w:val="sq-AL" w:eastAsia="en-GB"/>
        </w:rPr>
      </w:pPr>
      <w:r w:rsidRPr="007F1DB7">
        <w:rPr>
          <w:iCs/>
          <w:szCs w:val="21"/>
          <w:lang w:val="sq-AL" w:eastAsia="en-GB"/>
        </w:rPr>
        <w:t>Të paraburgosurit informohen në çdo rast për të drejtën për të përfituar këshillim ligjor.</w:t>
      </w:r>
    </w:p>
    <w:p w:rsidR="00C4383B" w:rsidRPr="007F1DB7" w:rsidRDefault="00C4383B" w:rsidP="00C4383B">
      <w:pPr>
        <w:pStyle w:val="Paragrafi"/>
        <w:rPr>
          <w:iCs/>
          <w:szCs w:val="21"/>
          <w:lang w:val="sq-AL" w:eastAsia="en-GB"/>
        </w:rPr>
      </w:pPr>
      <w:r w:rsidRPr="007F1DB7">
        <w:rPr>
          <w:iCs/>
          <w:szCs w:val="21"/>
          <w:lang w:val="sq-AL" w:eastAsia="en-GB"/>
        </w:rPr>
        <w:t>Mjediset ku mbahen të paraburgosurit duhet të ofrojnë mundësinë që ata të takohen me mbrojtësit ligjorë dhe të përgatitin mbrojtjen për gjatë gjithë gjykimit.</w:t>
      </w:r>
    </w:p>
    <w:p w:rsidR="00C4383B" w:rsidRPr="007F1DB7" w:rsidRDefault="00C4383B" w:rsidP="00C4383B">
      <w:pPr>
        <w:pStyle w:val="NeniNr"/>
        <w:keepNext w:val="0"/>
        <w:rPr>
          <w:szCs w:val="21"/>
          <w:lang w:val="sq-AL" w:eastAsia="en-GB"/>
        </w:rPr>
      </w:pPr>
      <w:r w:rsidRPr="007F1DB7">
        <w:rPr>
          <w:szCs w:val="21"/>
          <w:lang w:val="sq-AL" w:eastAsia="en-GB"/>
        </w:rPr>
        <w:t>Neni 75/5</w:t>
      </w:r>
    </w:p>
    <w:p w:rsidR="00C4383B" w:rsidRPr="007F1DB7" w:rsidRDefault="00C4383B" w:rsidP="00C4383B">
      <w:pPr>
        <w:pStyle w:val="NeniTitull"/>
        <w:keepNext w:val="0"/>
        <w:rPr>
          <w:lang w:val="sq-AL" w:eastAsia="en-GB"/>
        </w:rPr>
      </w:pPr>
      <w:r w:rsidRPr="007F1DB7">
        <w:rPr>
          <w:lang w:val="sq-AL" w:eastAsia="en-GB"/>
        </w:rPr>
        <w:t>Lejet e veçanta</w:t>
      </w:r>
    </w:p>
    <w:p w:rsidR="00C4383B" w:rsidRPr="007F1DB7" w:rsidRDefault="00C4383B" w:rsidP="00C4383B">
      <w:pPr>
        <w:pStyle w:val="Paragrafi"/>
        <w:rPr>
          <w:iCs/>
          <w:sz w:val="14"/>
          <w:szCs w:val="21"/>
          <w:lang w:val="sq-AL"/>
        </w:rPr>
      </w:pPr>
    </w:p>
    <w:p w:rsidR="00C4383B" w:rsidRPr="007F1DB7" w:rsidRDefault="00C4383B" w:rsidP="00C4383B">
      <w:pPr>
        <w:pStyle w:val="Paragrafi"/>
        <w:rPr>
          <w:szCs w:val="21"/>
          <w:lang w:val="sq-AL"/>
        </w:rPr>
      </w:pPr>
      <w:r w:rsidRPr="007F1DB7">
        <w:rPr>
          <w:iCs/>
          <w:szCs w:val="21"/>
          <w:lang w:val="sq-AL"/>
        </w:rPr>
        <w:t xml:space="preserve">Të paraburgosurit </w:t>
      </w:r>
      <w:r w:rsidRPr="007F1DB7">
        <w:rPr>
          <w:szCs w:val="21"/>
          <w:lang w:val="sq-AL"/>
        </w:rPr>
        <w:t xml:space="preserve">nuk përfitojnë leje shpërblyese. Me miratimin paraprak të prokurorit dhe të drejtorit të institucionit, </w:t>
      </w:r>
      <w:r w:rsidRPr="007F1DB7">
        <w:rPr>
          <w:iCs/>
          <w:szCs w:val="21"/>
          <w:lang w:val="sq-AL"/>
        </w:rPr>
        <w:t xml:space="preserve">të paraburgosurit </w:t>
      </w:r>
      <w:r w:rsidRPr="007F1DB7">
        <w:rPr>
          <w:szCs w:val="21"/>
          <w:lang w:val="sq-AL"/>
        </w:rPr>
        <w:t>mund t'i jepet leje e veçantë për:</w:t>
      </w:r>
    </w:p>
    <w:p w:rsidR="00C4383B" w:rsidRPr="007F1DB7" w:rsidRDefault="00C4383B" w:rsidP="00C4383B">
      <w:pPr>
        <w:pStyle w:val="Paragrafi"/>
        <w:rPr>
          <w:szCs w:val="21"/>
          <w:lang w:val="sq-AL"/>
        </w:rPr>
      </w:pPr>
      <w:r w:rsidRPr="007F1DB7">
        <w:rPr>
          <w:szCs w:val="21"/>
          <w:lang w:val="sq-AL"/>
        </w:rPr>
        <w:t xml:space="preserve">a) lindje të fëmijës së </w:t>
      </w:r>
      <w:r w:rsidRPr="007F1DB7">
        <w:rPr>
          <w:iCs/>
          <w:szCs w:val="21"/>
          <w:lang w:val="sq-AL"/>
        </w:rPr>
        <w:t>të paraburgosurit</w:t>
      </w:r>
      <w:r w:rsidRPr="007F1DB7">
        <w:rPr>
          <w:szCs w:val="21"/>
          <w:lang w:val="sq-AL"/>
        </w:rPr>
        <w:t>;</w:t>
      </w:r>
    </w:p>
    <w:p w:rsidR="00C4383B" w:rsidRPr="007F1DB7" w:rsidRDefault="00C4383B" w:rsidP="00C4383B">
      <w:pPr>
        <w:pStyle w:val="Paragrafi"/>
        <w:rPr>
          <w:szCs w:val="21"/>
          <w:lang w:val="sq-AL"/>
        </w:rPr>
      </w:pPr>
      <w:r w:rsidRPr="007F1DB7">
        <w:rPr>
          <w:szCs w:val="21"/>
          <w:lang w:val="sq-AL"/>
        </w:rPr>
        <w:t xml:space="preserve">b) martesë e fëmijës, vëllait, motrës apo prindit të </w:t>
      </w:r>
      <w:r w:rsidRPr="007F1DB7">
        <w:rPr>
          <w:iCs/>
          <w:szCs w:val="21"/>
          <w:lang w:val="sq-AL"/>
        </w:rPr>
        <w:t>të paraburgosurit;</w:t>
      </w:r>
    </w:p>
    <w:p w:rsidR="00C4383B" w:rsidRPr="007F1DB7" w:rsidRDefault="00C4383B" w:rsidP="00C4383B">
      <w:pPr>
        <w:pStyle w:val="Paragrafi"/>
        <w:rPr>
          <w:szCs w:val="21"/>
          <w:lang w:val="sq-AL"/>
        </w:rPr>
      </w:pPr>
      <w:r w:rsidRPr="007F1DB7">
        <w:rPr>
          <w:szCs w:val="21"/>
          <w:lang w:val="sq-AL"/>
        </w:rPr>
        <w:t xml:space="preserve">c) vdekje e fëmijës, bashkëshortit/bashkëshortes, vëllait, motrës apo prindit të </w:t>
      </w:r>
      <w:r w:rsidRPr="007F1DB7">
        <w:rPr>
          <w:iCs/>
          <w:szCs w:val="21"/>
          <w:lang w:val="sq-AL"/>
        </w:rPr>
        <w:t>të paraburgosurit ose të bashkëshortit të tij</w:t>
      </w:r>
      <w:r w:rsidRPr="007F1DB7">
        <w:rPr>
          <w:szCs w:val="21"/>
          <w:lang w:val="sq-AL"/>
        </w:rPr>
        <w:t>.</w:t>
      </w:r>
    </w:p>
    <w:p w:rsidR="00C4383B" w:rsidRPr="007F1DB7" w:rsidRDefault="00C4383B" w:rsidP="00C4383B">
      <w:pPr>
        <w:pStyle w:val="Paragrafi"/>
        <w:rPr>
          <w:szCs w:val="21"/>
          <w:lang w:val="sq-AL"/>
        </w:rPr>
      </w:pPr>
      <w:r w:rsidRPr="007F1DB7">
        <w:rPr>
          <w:szCs w:val="21"/>
          <w:lang w:val="sq-AL"/>
        </w:rPr>
        <w:t>Vërtetimi i fakteve juridike dhe identifikimi i personave të mësipërm bëhen në bazë të dokumenteve të lëshuara për këto raste nga institucionet përkatëse.”.</w:t>
      </w:r>
    </w:p>
    <w:p w:rsidR="00C4383B" w:rsidRPr="007F1DB7" w:rsidRDefault="00C4383B" w:rsidP="00C4383B">
      <w:pPr>
        <w:pStyle w:val="Paragrafi"/>
        <w:rPr>
          <w:color w:val="0070C0"/>
          <w:sz w:val="14"/>
          <w:szCs w:val="21"/>
          <w:lang w:val="sq-AL"/>
        </w:rPr>
      </w:pPr>
    </w:p>
    <w:p w:rsidR="00C4383B" w:rsidRPr="007F1DB7" w:rsidRDefault="00C4383B" w:rsidP="00C4383B">
      <w:pPr>
        <w:pStyle w:val="NeniTitull"/>
        <w:keepNext w:val="0"/>
        <w:rPr>
          <w:lang w:val="sq-AL"/>
        </w:rPr>
      </w:pPr>
      <w:r w:rsidRPr="007F1DB7">
        <w:rPr>
          <w:lang w:val="sq-AL"/>
        </w:rPr>
        <w:t>Dispozita kalimtare</w:t>
      </w:r>
    </w:p>
    <w:p w:rsidR="00C4383B" w:rsidRPr="007F1DB7" w:rsidRDefault="00C4383B" w:rsidP="00C4383B">
      <w:pPr>
        <w:pStyle w:val="NeniNr"/>
        <w:keepNext w:val="0"/>
        <w:rPr>
          <w:szCs w:val="21"/>
          <w:lang w:val="sq-AL"/>
        </w:rPr>
      </w:pPr>
      <w:r w:rsidRPr="007F1DB7">
        <w:rPr>
          <w:szCs w:val="21"/>
          <w:lang w:val="sq-AL"/>
        </w:rPr>
        <w:t xml:space="preserve">Neni 38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Në  nenet 1 deri 11, 16, 23 deri 28, 30, 32 deri 45, 47, 48 deri 58, 60, 61 dhe 64 të këtij ligji, pas fjalës “të dënuar” shtohen fjalët “të paraburgosurit dhe”.</w:t>
      </w:r>
    </w:p>
    <w:p w:rsidR="00C4383B" w:rsidRPr="007F1DB7" w:rsidRDefault="00C4383B" w:rsidP="00C4383B">
      <w:pPr>
        <w:pStyle w:val="Paragrafi"/>
        <w:rPr>
          <w:sz w:val="14"/>
          <w:szCs w:val="21"/>
          <w:lang w:val="sq-AL"/>
        </w:rPr>
      </w:pPr>
      <w:r w:rsidRPr="007F1DB7">
        <w:rPr>
          <w:szCs w:val="21"/>
          <w:lang w:val="sq-AL"/>
        </w:rPr>
        <w:tab/>
      </w:r>
    </w:p>
    <w:p w:rsidR="00C4383B" w:rsidRPr="007F1DB7" w:rsidRDefault="00C4383B" w:rsidP="00C4383B">
      <w:pPr>
        <w:pStyle w:val="NeniNr"/>
        <w:keepNext w:val="0"/>
        <w:rPr>
          <w:szCs w:val="21"/>
          <w:lang w:val="sq-AL"/>
        </w:rPr>
      </w:pPr>
      <w:r w:rsidRPr="007F1DB7">
        <w:rPr>
          <w:szCs w:val="21"/>
          <w:lang w:val="sq-AL"/>
        </w:rPr>
        <w:t>Neni  39</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 xml:space="preserve">Këshilli i Ministrave miraton Rregulloren e Përgjithshme të Burgjeve </w:t>
      </w:r>
      <w:r w:rsidRPr="007F1DB7">
        <w:rPr>
          <w:bCs/>
          <w:szCs w:val="21"/>
          <w:lang w:val="sq-AL"/>
        </w:rPr>
        <w:t xml:space="preserve"> dhe vendimin për kriteret e shpërblimit të punës së të dënuarve dhe të paraburgosurve, si dhe aktet e tjera nënligjore në zbatim të këtij ligji brenda 3 muajve nga hyrja në fuqi e tij.</w:t>
      </w:r>
    </w:p>
    <w:p w:rsidR="00C4383B" w:rsidRPr="007F1DB7" w:rsidRDefault="00C4383B" w:rsidP="00C4383B">
      <w:pPr>
        <w:pStyle w:val="Paragrafi"/>
        <w:rPr>
          <w:szCs w:val="21"/>
          <w:lang w:val="sq-AL"/>
        </w:rPr>
      </w:pPr>
      <w:r w:rsidRPr="007F1DB7">
        <w:rPr>
          <w:szCs w:val="21"/>
          <w:lang w:val="sq-AL"/>
        </w:rPr>
        <w:t>Ngarkohet Ministri i Drejtësisë që, në zbatim të neneve 6, 9, 17, 31, të këtij ligji</w:t>
      </w:r>
      <w:r w:rsidRPr="007F1DB7" w:rsidDel="00123F86">
        <w:rPr>
          <w:szCs w:val="21"/>
          <w:lang w:val="sq-AL"/>
        </w:rPr>
        <w:t>t</w:t>
      </w:r>
      <w:r w:rsidRPr="007F1DB7">
        <w:rPr>
          <w:szCs w:val="21"/>
          <w:lang w:val="sq-AL"/>
        </w:rPr>
        <w:t>, si dhe të</w:t>
      </w:r>
      <w:r w:rsidRPr="007F1DB7" w:rsidDel="00037D89">
        <w:rPr>
          <w:szCs w:val="21"/>
          <w:lang w:val="sq-AL"/>
        </w:rPr>
        <w:t xml:space="preserve"> </w:t>
      </w:r>
      <w:r w:rsidRPr="007F1DB7">
        <w:rPr>
          <w:szCs w:val="21"/>
          <w:lang w:val="sq-AL"/>
        </w:rPr>
        <w:t>Rregullores së</w:t>
      </w:r>
      <w:r w:rsidRPr="007F1DB7" w:rsidDel="00037D89">
        <w:rPr>
          <w:szCs w:val="21"/>
          <w:lang w:val="sq-AL"/>
        </w:rPr>
        <w:t xml:space="preserve"> </w:t>
      </w:r>
      <w:r w:rsidRPr="007F1DB7">
        <w:rPr>
          <w:szCs w:val="21"/>
          <w:lang w:val="sq-AL"/>
        </w:rPr>
        <w:t>Përgjithshme të Burgjeve, të nxjerrë urdhrat dhe udhëzimet përkatëse brenda</w:t>
      </w:r>
      <w:r w:rsidRPr="007F1DB7" w:rsidDel="00F01D80">
        <w:rPr>
          <w:szCs w:val="21"/>
          <w:lang w:val="sq-AL"/>
        </w:rPr>
        <w:t xml:space="preserve"> </w:t>
      </w:r>
      <w:r w:rsidRPr="007F1DB7">
        <w:rPr>
          <w:szCs w:val="21"/>
          <w:lang w:val="sq-AL"/>
        </w:rPr>
        <w:t>6 muajve nga hyrja në fuqi e ligjit.</w:t>
      </w:r>
    </w:p>
    <w:p w:rsidR="00C4383B" w:rsidRPr="007F1DB7" w:rsidRDefault="00C4383B" w:rsidP="00C4383B">
      <w:pPr>
        <w:pStyle w:val="Paragrafi"/>
        <w:rPr>
          <w:szCs w:val="21"/>
          <w:lang w:val="sq-AL"/>
        </w:rPr>
      </w:pPr>
      <w:r w:rsidRPr="007F1DB7">
        <w:rPr>
          <w:szCs w:val="21"/>
          <w:lang w:val="sq-AL"/>
        </w:rPr>
        <w:t xml:space="preserve">Deri në daljen e akteve nënligjore në zbatim të këtij ligji, mbeten në fuqi aktet nënligjore ekzistuese, për aq sa nuk bien në kundërshtim me parashikimet e këtij ligji.  </w:t>
      </w:r>
    </w:p>
    <w:p w:rsidR="00C4383B" w:rsidRPr="007F1DB7" w:rsidRDefault="00C4383B" w:rsidP="00C4383B">
      <w:pPr>
        <w:pStyle w:val="Paragrafi"/>
        <w:rPr>
          <w:sz w:val="14"/>
          <w:szCs w:val="21"/>
          <w:lang w:val="sq-AL"/>
        </w:rPr>
      </w:pPr>
    </w:p>
    <w:p w:rsidR="00C4383B" w:rsidRPr="007F1DB7" w:rsidRDefault="00C4383B" w:rsidP="00C4383B">
      <w:pPr>
        <w:pStyle w:val="NeniNr"/>
        <w:keepNext w:val="0"/>
        <w:rPr>
          <w:szCs w:val="21"/>
          <w:lang w:val="sq-AL"/>
        </w:rPr>
      </w:pPr>
      <w:r w:rsidRPr="007F1DB7">
        <w:rPr>
          <w:szCs w:val="21"/>
          <w:lang w:val="sq-AL"/>
        </w:rPr>
        <w:t xml:space="preserve">Neni  40 </w:t>
      </w:r>
    </w:p>
    <w:p w:rsidR="00C4383B" w:rsidRPr="007F1DB7" w:rsidRDefault="00C4383B" w:rsidP="00C4383B">
      <w:pPr>
        <w:pStyle w:val="Paragrafi"/>
        <w:rPr>
          <w:sz w:val="14"/>
          <w:szCs w:val="21"/>
          <w:lang w:val="sq-AL"/>
        </w:rPr>
      </w:pPr>
    </w:p>
    <w:p w:rsidR="00C4383B" w:rsidRPr="007F1DB7" w:rsidRDefault="00C4383B" w:rsidP="00C4383B">
      <w:pPr>
        <w:pStyle w:val="Paragrafi"/>
        <w:rPr>
          <w:szCs w:val="21"/>
          <w:lang w:val="sq-AL"/>
        </w:rPr>
      </w:pPr>
      <w:r w:rsidRPr="007F1DB7">
        <w:rPr>
          <w:szCs w:val="21"/>
          <w:lang w:val="sq-AL"/>
        </w:rPr>
        <w:t>Ky ligj hyn në fuqi 15 ditë pas botimit në Fletoren Zyrtare.</w:t>
      </w:r>
    </w:p>
    <w:p w:rsidR="00C4383B" w:rsidRPr="007F1DB7" w:rsidRDefault="00C4383B" w:rsidP="00C4383B">
      <w:pPr>
        <w:pStyle w:val="Paragrafi"/>
        <w:rPr>
          <w:sz w:val="14"/>
          <w:szCs w:val="21"/>
          <w:lang w:val="sq-AL"/>
        </w:rPr>
      </w:pPr>
    </w:p>
    <w:p w:rsidR="00C4383B" w:rsidRPr="007F1DB7" w:rsidRDefault="00C4383B" w:rsidP="00C4383B">
      <w:pPr>
        <w:pStyle w:val="Paragrafi"/>
        <w:rPr>
          <w:rFonts w:eastAsia="Times New Roman"/>
          <w:szCs w:val="21"/>
          <w:lang w:val="sq-AL"/>
        </w:rPr>
      </w:pPr>
      <w:r w:rsidRPr="007F1DB7">
        <w:rPr>
          <w:rFonts w:eastAsia="Times New Roman"/>
          <w:szCs w:val="21"/>
          <w:lang w:val="sq-AL"/>
        </w:rPr>
        <w:t>Miratuar në datën 17.4.2014</w:t>
      </w:r>
    </w:p>
    <w:p w:rsidR="00C4383B" w:rsidRPr="007F1DB7" w:rsidRDefault="00C4383B" w:rsidP="00C4383B">
      <w:pPr>
        <w:pStyle w:val="Paragrafi"/>
        <w:rPr>
          <w:sz w:val="14"/>
          <w:szCs w:val="21"/>
          <w:lang w:val="sq-AL"/>
        </w:rPr>
      </w:pPr>
    </w:p>
    <w:p w:rsidR="0017588B" w:rsidRPr="007F1DB7" w:rsidRDefault="0017588B" w:rsidP="0017588B">
      <w:pPr>
        <w:widowControl w:val="0"/>
        <w:spacing w:after="0" w:line="240" w:lineRule="auto"/>
        <w:ind w:firstLine="0"/>
        <w:rPr>
          <w:rFonts w:ascii="CG Times" w:hAnsi="CG Times"/>
          <w:b/>
          <w:spacing w:val="-4"/>
          <w:sz w:val="21"/>
          <w:szCs w:val="21"/>
          <w:lang w:val="sq-AL"/>
        </w:rPr>
      </w:pPr>
      <w:r w:rsidRPr="007F1DB7">
        <w:rPr>
          <w:rFonts w:ascii="CG Times" w:hAnsi="CG Times"/>
          <w:b/>
          <w:spacing w:val="-4"/>
          <w:sz w:val="21"/>
          <w:szCs w:val="21"/>
          <w:lang w:val="sq-AL"/>
        </w:rPr>
        <w:t>Shpallur me dekretin nr. 8559, datë 12.5.2014 të Presidentit të Republikës së Shqipërisë, Bujar Nishani</w:t>
      </w:r>
    </w:p>
    <w:p w:rsidR="00845C90" w:rsidRPr="007F1DB7" w:rsidRDefault="00845C90" w:rsidP="00CB6674">
      <w:pPr>
        <w:spacing w:after="0" w:line="240" w:lineRule="auto"/>
        <w:ind w:firstLine="0"/>
        <w:rPr>
          <w:rFonts w:ascii="CG Times" w:hAnsi="CG Times"/>
          <w:b/>
          <w:caps/>
          <w:sz w:val="21"/>
          <w:szCs w:val="21"/>
          <w:u w:val="single"/>
          <w:lang w:val="sq-AL"/>
        </w:rPr>
      </w:pPr>
    </w:p>
    <w:p w:rsidR="00A2540B" w:rsidRPr="007F1DB7" w:rsidRDefault="00A2540B" w:rsidP="00C72C32">
      <w:pPr>
        <w:pStyle w:val="Akti"/>
        <w:rPr>
          <w:lang w:val="sq-AL"/>
        </w:rPr>
      </w:pPr>
      <w:r w:rsidRPr="007F1DB7">
        <w:rPr>
          <w:lang w:val="sq-AL"/>
        </w:rPr>
        <w:t>VENDIM</w:t>
      </w:r>
    </w:p>
    <w:p w:rsidR="00A2540B" w:rsidRPr="007F1DB7" w:rsidRDefault="00A2540B" w:rsidP="00C72C32">
      <w:pPr>
        <w:pStyle w:val="NumriData"/>
        <w:rPr>
          <w:lang w:val="sq-AL"/>
        </w:rPr>
      </w:pPr>
      <w:r w:rsidRPr="007F1DB7">
        <w:rPr>
          <w:lang w:val="sq-AL"/>
        </w:rPr>
        <w:t>Nr. 24/2014</w:t>
      </w:r>
    </w:p>
    <w:p w:rsidR="00A2540B" w:rsidRPr="007F1DB7" w:rsidRDefault="00A2540B" w:rsidP="00A2540B">
      <w:pPr>
        <w:pStyle w:val="Paragrafi"/>
        <w:rPr>
          <w:sz w:val="14"/>
          <w:lang w:val="sq-AL"/>
        </w:rPr>
      </w:pPr>
      <w:r w:rsidRPr="007F1DB7">
        <w:rPr>
          <w:lang w:val="sq-AL"/>
        </w:rPr>
        <w:tab/>
      </w:r>
    </w:p>
    <w:p w:rsidR="00A2540B" w:rsidRPr="007F1DB7" w:rsidRDefault="00A2540B" w:rsidP="00C72C32">
      <w:pPr>
        <w:pStyle w:val="Titulli"/>
        <w:rPr>
          <w:lang w:val="sq-AL"/>
        </w:rPr>
      </w:pPr>
      <w:r w:rsidRPr="007F1DB7">
        <w:rPr>
          <w:lang w:val="sq-AL"/>
        </w:rPr>
        <w:t>PËR DISA NDRYSHIME DHE SHTESA NË VENDIMIN E KUVENDIT NR. 1, DATË 23.1.2014 “PËR NGRITJEN E KOMISIONIT TË POSAÇËM PËR REFORMËN ADMINISTRATIVO-TERRITORIALE NË REPUBLIKËN E SHQIPËRISË”</w:t>
      </w:r>
    </w:p>
    <w:p w:rsidR="00A2540B" w:rsidRPr="007F1DB7" w:rsidRDefault="00A2540B" w:rsidP="00A2540B">
      <w:pPr>
        <w:pStyle w:val="Paragrafi"/>
        <w:rPr>
          <w:sz w:val="14"/>
          <w:lang w:val="sq-AL"/>
        </w:rPr>
      </w:pPr>
    </w:p>
    <w:p w:rsidR="00A2540B" w:rsidRPr="007F1DB7" w:rsidRDefault="00A2540B" w:rsidP="00A2540B">
      <w:pPr>
        <w:pStyle w:val="Paragrafi"/>
        <w:rPr>
          <w:lang w:val="sq-AL"/>
        </w:rPr>
      </w:pPr>
      <w:r w:rsidRPr="007F1DB7">
        <w:rPr>
          <w:lang w:val="sq-AL"/>
        </w:rPr>
        <w:t>Në mbështetje të nenit 77, pika 1, të Kushtetutës dhe të nenit 24 të Rregullores së Kuvendit, me propozimin e Konferencës së Kryetarëve,</w:t>
      </w:r>
    </w:p>
    <w:p w:rsidR="00A2540B" w:rsidRPr="007F1DB7" w:rsidRDefault="00A2540B" w:rsidP="00A2540B">
      <w:pPr>
        <w:pStyle w:val="Paragrafi"/>
        <w:rPr>
          <w:sz w:val="14"/>
          <w:lang w:val="sq-AL"/>
        </w:rPr>
      </w:pPr>
    </w:p>
    <w:p w:rsidR="00A2540B" w:rsidRPr="007F1DB7" w:rsidRDefault="003C0935" w:rsidP="003C0935">
      <w:pPr>
        <w:pStyle w:val="VENDOSI"/>
        <w:rPr>
          <w:lang w:val="sq-AL"/>
        </w:rPr>
      </w:pPr>
      <w:r w:rsidRPr="007F1DB7">
        <w:rPr>
          <w:lang w:val="sq-AL"/>
        </w:rPr>
        <w:t>KUVEND</w:t>
      </w:r>
      <w:r w:rsidR="00A2540B" w:rsidRPr="007F1DB7">
        <w:rPr>
          <w:lang w:val="sq-AL"/>
        </w:rPr>
        <w:t>I</w:t>
      </w:r>
    </w:p>
    <w:p w:rsidR="00A2540B" w:rsidRPr="007F1DB7" w:rsidRDefault="00A2540B" w:rsidP="003C0935">
      <w:pPr>
        <w:pStyle w:val="VENDOSI"/>
        <w:rPr>
          <w:lang w:val="sq-AL"/>
        </w:rPr>
      </w:pPr>
      <w:r w:rsidRPr="007F1DB7">
        <w:rPr>
          <w:lang w:val="sq-AL"/>
        </w:rPr>
        <w:t>I REPUBLIKËS SË SHQIPËRISË</w:t>
      </w:r>
    </w:p>
    <w:p w:rsidR="003C0935" w:rsidRPr="007F1DB7" w:rsidRDefault="003C0935" w:rsidP="003C0935">
      <w:pPr>
        <w:pStyle w:val="VENDOSI"/>
        <w:rPr>
          <w:sz w:val="14"/>
          <w:lang w:val="sq-AL"/>
        </w:rPr>
      </w:pPr>
    </w:p>
    <w:p w:rsidR="00A2540B" w:rsidRPr="007F1DB7" w:rsidRDefault="00A2540B" w:rsidP="003C0935">
      <w:pPr>
        <w:pStyle w:val="VENDOSI"/>
        <w:rPr>
          <w:lang w:val="sq-AL"/>
        </w:rPr>
      </w:pPr>
      <w:r w:rsidRPr="007F1DB7">
        <w:rPr>
          <w:lang w:val="sq-AL"/>
        </w:rPr>
        <w:t>VENDOSI:</w:t>
      </w:r>
    </w:p>
    <w:p w:rsidR="00A2540B" w:rsidRPr="007F1DB7" w:rsidRDefault="00A2540B" w:rsidP="00A2540B">
      <w:pPr>
        <w:pStyle w:val="Paragrafi"/>
        <w:rPr>
          <w:sz w:val="14"/>
          <w:lang w:val="sq-AL"/>
        </w:rPr>
      </w:pPr>
    </w:p>
    <w:p w:rsidR="00A2540B" w:rsidRPr="007F1DB7" w:rsidRDefault="00A2540B" w:rsidP="00A2540B">
      <w:pPr>
        <w:pStyle w:val="Paragrafi"/>
        <w:rPr>
          <w:lang w:val="sq-AL"/>
        </w:rPr>
      </w:pPr>
      <w:r w:rsidRPr="007F1DB7">
        <w:rPr>
          <w:lang w:val="sq-AL"/>
        </w:rPr>
        <w:t>Në vendimin e Kuvendit nr. 1, datë 23.1.2014 “Për ngritjen e Komisionit të Posaçëm për Reformën Administrativo-Territoriale në Republikën e Shqipërisë” bëhen këto ndryshime dhe shtesa:</w:t>
      </w:r>
    </w:p>
    <w:p w:rsidR="00A2540B" w:rsidRPr="007F1DB7" w:rsidRDefault="00A2540B" w:rsidP="00A2540B">
      <w:pPr>
        <w:pStyle w:val="Paragrafi"/>
        <w:rPr>
          <w:lang w:val="sq-AL"/>
        </w:rPr>
      </w:pPr>
      <w:r w:rsidRPr="007F1DB7">
        <w:rPr>
          <w:lang w:val="sq-AL"/>
        </w:rPr>
        <w:t>I. Pika III ndryshohet si më poshtë:</w:t>
      </w:r>
    </w:p>
    <w:p w:rsidR="00A2540B" w:rsidRPr="007F1DB7" w:rsidRDefault="00A2540B" w:rsidP="00A2540B">
      <w:pPr>
        <w:pStyle w:val="Paragrafi"/>
        <w:rPr>
          <w:lang w:val="sq-AL"/>
        </w:rPr>
      </w:pPr>
      <w:r w:rsidRPr="007F1DB7">
        <w:rPr>
          <w:lang w:val="sq-AL"/>
        </w:rPr>
        <w:t xml:space="preserve">“III. Komisioni i Posaçëm ngrihet mbi bazën e përfaqësisë pozitë-opozitë. Në përbërje të tij do të ketë 17 anëtarë, nga të cilët 9 janë përfaqësues të pozitës (7 PS dhe 2 LSI) dhe 8 përfaqësues të opozitës (6 PD, 1 PR dhe 1 PDIU). </w:t>
      </w:r>
    </w:p>
    <w:p w:rsidR="00A2540B" w:rsidRPr="007F1DB7" w:rsidRDefault="00A2540B" w:rsidP="00A2540B">
      <w:pPr>
        <w:pStyle w:val="Paragrafi"/>
        <w:rPr>
          <w:lang w:val="sq-AL"/>
        </w:rPr>
      </w:pPr>
      <w:r w:rsidRPr="007F1DB7">
        <w:rPr>
          <w:lang w:val="sq-AL"/>
        </w:rPr>
        <w:t>Emrat e anëtarëve  të komisionit përcaktohen me vendim të Kuvendit.</w:t>
      </w:r>
    </w:p>
    <w:p w:rsidR="00A2540B" w:rsidRPr="007F1DB7" w:rsidRDefault="00A2540B" w:rsidP="00A2540B">
      <w:pPr>
        <w:pStyle w:val="Paragrafi"/>
        <w:rPr>
          <w:lang w:val="sq-AL"/>
        </w:rPr>
      </w:pPr>
      <w:r w:rsidRPr="007F1DB7">
        <w:rPr>
          <w:lang w:val="sq-AL"/>
        </w:rPr>
        <w:t>Opozita ruan të drejtën për të kërkuar ndryshimin e këtij përfaqësimi në çdo moment, mbi bazë të barazisë së anëtarësisë pozitë-opozitë, në këtë komision.</w:t>
      </w:r>
    </w:p>
    <w:p w:rsidR="00A2540B" w:rsidRPr="007F1DB7" w:rsidRDefault="00A2540B" w:rsidP="00A2540B">
      <w:pPr>
        <w:pStyle w:val="Paragrafi"/>
        <w:rPr>
          <w:lang w:val="sq-AL"/>
        </w:rPr>
      </w:pPr>
      <w:r w:rsidRPr="007F1DB7">
        <w:rPr>
          <w:lang w:val="sq-AL"/>
        </w:rPr>
        <w:t xml:space="preserve">Me pjesëmarrjen e opozitës në këtë komision, mbi bazën e parimit të barazisë së anëtarësisë pozitë-opozitë, pozita garanton respektimin e këtij parimi si në përbërje, ashtu dhe në vendimmarrje. </w:t>
      </w:r>
    </w:p>
    <w:p w:rsidR="00A2540B" w:rsidRPr="007F1DB7" w:rsidRDefault="00A2540B" w:rsidP="00A2540B">
      <w:pPr>
        <w:pStyle w:val="Paragrafi"/>
        <w:rPr>
          <w:spacing w:val="-4"/>
          <w:lang w:val="sq-AL"/>
        </w:rPr>
      </w:pPr>
      <w:r w:rsidRPr="007F1DB7">
        <w:rPr>
          <w:spacing w:val="-4"/>
          <w:lang w:val="sq-AL"/>
        </w:rPr>
        <w:t>Kuvendi miraton menjëherë raportin e ri të përfaqësimit, në përbërje të këtij komisioni.”.</w:t>
      </w:r>
    </w:p>
    <w:p w:rsidR="003C0935" w:rsidRPr="007F1DB7" w:rsidRDefault="00A2540B" w:rsidP="003C0935">
      <w:pPr>
        <w:pStyle w:val="Paragrafi"/>
        <w:rPr>
          <w:spacing w:val="-4"/>
          <w:lang w:val="sq-AL"/>
        </w:rPr>
      </w:pPr>
      <w:r w:rsidRPr="007F1DB7">
        <w:rPr>
          <w:spacing w:val="-4"/>
          <w:lang w:val="sq-AL"/>
        </w:rPr>
        <w:t>II. Në pikën V, fjalia e parë ndryshohet si më poshtë:</w:t>
      </w:r>
    </w:p>
    <w:p w:rsidR="00A2540B" w:rsidRPr="007F1DB7" w:rsidRDefault="00A2540B" w:rsidP="003C0935">
      <w:pPr>
        <w:pStyle w:val="Paragrafi"/>
        <w:rPr>
          <w:spacing w:val="-4"/>
          <w:lang w:val="sq-AL"/>
        </w:rPr>
      </w:pPr>
      <w:r w:rsidRPr="007F1DB7">
        <w:rPr>
          <w:spacing w:val="-4"/>
          <w:lang w:val="sq-AL"/>
        </w:rPr>
        <w:t>“V. Veprimtaria e Komisionit të Posaçëm, shtyhet deri në datën 24.6.2014.”.</w:t>
      </w:r>
    </w:p>
    <w:p w:rsidR="00A2540B" w:rsidRPr="007F1DB7" w:rsidRDefault="00A2540B" w:rsidP="00A2540B">
      <w:pPr>
        <w:pStyle w:val="Paragrafi"/>
        <w:rPr>
          <w:spacing w:val="-4"/>
          <w:lang w:val="sq-AL"/>
        </w:rPr>
      </w:pPr>
      <w:r w:rsidRPr="007F1DB7">
        <w:rPr>
          <w:spacing w:val="-4"/>
          <w:lang w:val="sq-AL"/>
        </w:rPr>
        <w:t>III. Pika X ndryshohet si më poshtë:</w:t>
      </w:r>
    </w:p>
    <w:p w:rsidR="00A2540B" w:rsidRPr="007F1DB7" w:rsidRDefault="00A2540B" w:rsidP="00A2540B">
      <w:pPr>
        <w:pStyle w:val="Paragrafi"/>
        <w:rPr>
          <w:spacing w:val="-4"/>
          <w:lang w:val="sq-AL"/>
        </w:rPr>
      </w:pPr>
      <w:r w:rsidRPr="007F1DB7">
        <w:rPr>
          <w:spacing w:val="-4"/>
          <w:lang w:val="sq-AL"/>
        </w:rPr>
        <w:t xml:space="preserve">“X. Mbledhjet e komisionit janë të vlefshme, kur në to janë të pranishëm më shumë se gjysma e anëtarëve të tij. Vendimet merren me shumicën e votave në prani të më shumë se gjysmës së të gjithë anëtarëve të komisionit.”. </w:t>
      </w:r>
    </w:p>
    <w:p w:rsidR="00A2540B" w:rsidRPr="007F1DB7" w:rsidRDefault="00A2540B" w:rsidP="00A2540B">
      <w:pPr>
        <w:pStyle w:val="Paragrafi"/>
        <w:rPr>
          <w:spacing w:val="-4"/>
          <w:lang w:val="sq-AL"/>
        </w:rPr>
      </w:pPr>
      <w:r w:rsidRPr="007F1DB7">
        <w:rPr>
          <w:spacing w:val="-4"/>
          <w:lang w:val="sq-AL"/>
        </w:rPr>
        <w:t>IV. Pas pikës X shtohet pika X/1 me këtë përmbajtje:</w:t>
      </w:r>
    </w:p>
    <w:p w:rsidR="00A2540B" w:rsidRPr="007F1DB7" w:rsidRDefault="00A2540B" w:rsidP="00A2540B">
      <w:pPr>
        <w:pStyle w:val="Paragrafi"/>
        <w:rPr>
          <w:spacing w:val="-4"/>
          <w:lang w:val="sq-AL"/>
        </w:rPr>
      </w:pPr>
      <w:r w:rsidRPr="007F1DB7">
        <w:rPr>
          <w:spacing w:val="-4"/>
          <w:lang w:val="sq-AL"/>
        </w:rPr>
        <w:t xml:space="preserve">“X/1. Vendimmarrja e komisionit, në rastin e një raporti të ri mbi bazën e barazisë në anëtarësi pozitë-opozitë, do të synojë të arrijë konsensusin për të gjitha propozimet e marra. Vendimet e komisionit quhen të miratuara me shumicën e votave të të gjithë anëtarëve të komisionit, mbështetur mbi konsensusin e arritur midis pozitës dhe opozitës.”. </w:t>
      </w:r>
    </w:p>
    <w:p w:rsidR="00A2540B" w:rsidRPr="007F1DB7" w:rsidRDefault="00A2540B" w:rsidP="00A2540B">
      <w:pPr>
        <w:pStyle w:val="Paragrafi"/>
        <w:rPr>
          <w:spacing w:val="-4"/>
          <w:lang w:val="sq-AL"/>
        </w:rPr>
      </w:pPr>
      <w:r w:rsidRPr="007F1DB7">
        <w:rPr>
          <w:spacing w:val="-4"/>
          <w:lang w:val="sq-AL"/>
        </w:rPr>
        <w:t>V. Ky vendim hyn në fuqi menjëherë.</w:t>
      </w:r>
    </w:p>
    <w:p w:rsidR="00A2540B" w:rsidRPr="007F1DB7" w:rsidRDefault="00A2540B" w:rsidP="00A2540B">
      <w:pPr>
        <w:pStyle w:val="Paragrafi"/>
        <w:rPr>
          <w:spacing w:val="-4"/>
          <w:sz w:val="14"/>
          <w:lang w:val="sq-AL"/>
        </w:rPr>
      </w:pPr>
    </w:p>
    <w:p w:rsidR="00A2540B" w:rsidRPr="007F1DB7" w:rsidRDefault="003C0935" w:rsidP="003C0935">
      <w:pPr>
        <w:pStyle w:val="Autoriteti"/>
        <w:rPr>
          <w:spacing w:val="-4"/>
          <w:lang w:val="sq-AL"/>
        </w:rPr>
      </w:pPr>
      <w:r w:rsidRPr="007F1DB7">
        <w:rPr>
          <w:spacing w:val="-4"/>
          <w:lang w:val="sq-AL"/>
        </w:rPr>
        <w:t>KRYETAR</w:t>
      </w:r>
      <w:r w:rsidR="00A2540B" w:rsidRPr="007F1DB7">
        <w:rPr>
          <w:spacing w:val="-4"/>
          <w:lang w:val="sq-AL"/>
        </w:rPr>
        <w:t>I</w:t>
      </w:r>
    </w:p>
    <w:p w:rsidR="00A2540B" w:rsidRPr="007F1DB7" w:rsidRDefault="00A2540B" w:rsidP="003C0935">
      <w:pPr>
        <w:pStyle w:val="AutoritetiEmer"/>
        <w:rPr>
          <w:spacing w:val="-4"/>
          <w:lang w:val="sq-AL"/>
        </w:rPr>
      </w:pPr>
      <w:r w:rsidRPr="007F1DB7">
        <w:rPr>
          <w:spacing w:val="-4"/>
          <w:lang w:val="sq-AL"/>
        </w:rPr>
        <w:t xml:space="preserve">Ilir  </w:t>
      </w:r>
      <w:r w:rsidR="003C0935" w:rsidRPr="007F1DB7">
        <w:rPr>
          <w:spacing w:val="-4"/>
          <w:lang w:val="sq-AL"/>
        </w:rPr>
        <w:t>Meta</w:t>
      </w:r>
    </w:p>
    <w:p w:rsidR="00A2540B" w:rsidRPr="007F1DB7" w:rsidRDefault="00A2540B" w:rsidP="00A2540B">
      <w:pPr>
        <w:pStyle w:val="Paragrafi"/>
        <w:rPr>
          <w:sz w:val="14"/>
          <w:lang w:val="sq-AL"/>
        </w:rPr>
      </w:pPr>
    </w:p>
    <w:p w:rsidR="00A2540B" w:rsidRPr="007F1DB7" w:rsidRDefault="00A2540B" w:rsidP="00A2540B">
      <w:pPr>
        <w:pStyle w:val="Paragrafi"/>
        <w:rPr>
          <w:lang w:val="sq-AL"/>
        </w:rPr>
      </w:pPr>
      <w:r w:rsidRPr="007F1DB7">
        <w:rPr>
          <w:lang w:val="sq-AL"/>
        </w:rPr>
        <w:t>Miratuar në datën 24.4.2014</w:t>
      </w:r>
    </w:p>
    <w:p w:rsidR="00845C90" w:rsidRPr="007F1DB7" w:rsidRDefault="00845C90" w:rsidP="00A2540B">
      <w:pPr>
        <w:pStyle w:val="Paragrafi"/>
        <w:rPr>
          <w:b/>
          <w:caps/>
          <w:szCs w:val="21"/>
          <w:u w:val="single"/>
          <w:lang w:val="sq-AL"/>
        </w:rPr>
      </w:pPr>
    </w:p>
    <w:p w:rsidR="00A2540B" w:rsidRPr="007F1DB7" w:rsidRDefault="00A2540B" w:rsidP="00C72C32">
      <w:pPr>
        <w:pStyle w:val="Akti"/>
        <w:rPr>
          <w:lang w:val="sq-AL"/>
        </w:rPr>
      </w:pPr>
      <w:r w:rsidRPr="007F1DB7">
        <w:rPr>
          <w:lang w:val="sq-AL"/>
        </w:rPr>
        <w:t>VENDIM</w:t>
      </w:r>
    </w:p>
    <w:p w:rsidR="00A2540B" w:rsidRPr="007F1DB7" w:rsidRDefault="00A2540B" w:rsidP="00C72C32">
      <w:pPr>
        <w:pStyle w:val="NumriData"/>
        <w:rPr>
          <w:lang w:val="sq-AL"/>
        </w:rPr>
      </w:pPr>
      <w:r w:rsidRPr="007F1DB7">
        <w:rPr>
          <w:lang w:val="sq-AL"/>
        </w:rPr>
        <w:t>Nr. 25/2014</w:t>
      </w:r>
    </w:p>
    <w:p w:rsidR="00A2540B" w:rsidRPr="007F1DB7" w:rsidRDefault="00A2540B" w:rsidP="00A2540B">
      <w:pPr>
        <w:pStyle w:val="Paragrafi"/>
        <w:rPr>
          <w:lang w:val="sq-AL"/>
        </w:rPr>
      </w:pPr>
    </w:p>
    <w:p w:rsidR="00A2540B" w:rsidRPr="007F1DB7" w:rsidRDefault="00A2540B" w:rsidP="003A27ED">
      <w:pPr>
        <w:pStyle w:val="Titulli"/>
        <w:rPr>
          <w:lang w:val="sq-AL"/>
        </w:rPr>
      </w:pPr>
      <w:r w:rsidRPr="007F1DB7">
        <w:rPr>
          <w:lang w:val="sq-AL"/>
        </w:rPr>
        <w:t>PËR NJË SHTESË NË VENDIMIN E KUVENDIT NR. 2, DATË 30.1.2014, “PËR MIRATIMIN E PËRBËRJES SË KOMISIONIT TË POSAÇËM PËR REFORMËN ADMINISTRATIVO-TERRITORIALE NË REPUBLIKËN E SHQIPËRISË”</w:t>
      </w:r>
    </w:p>
    <w:p w:rsidR="00A2540B" w:rsidRPr="007F1DB7" w:rsidRDefault="00A2540B" w:rsidP="00A2540B">
      <w:pPr>
        <w:pStyle w:val="Paragrafi"/>
        <w:rPr>
          <w:sz w:val="14"/>
          <w:lang w:val="sq-AL"/>
        </w:rPr>
      </w:pPr>
    </w:p>
    <w:p w:rsidR="00A2540B" w:rsidRPr="007F1DB7" w:rsidRDefault="00A2540B" w:rsidP="00A2540B">
      <w:pPr>
        <w:pStyle w:val="Paragrafi"/>
        <w:rPr>
          <w:lang w:val="sq-AL"/>
        </w:rPr>
      </w:pPr>
      <w:r w:rsidRPr="007F1DB7">
        <w:rPr>
          <w:lang w:val="sq-AL"/>
        </w:rPr>
        <w:t xml:space="preserve">Në mbështetje të nenit 77, pika 1, të Kushtetutës dhe të nenit 24 të Rregullores së Kuvendit, me propozimin e Kryetarit të Grupit Parlamentar të Partisë Socialiste, </w:t>
      </w:r>
    </w:p>
    <w:p w:rsidR="00A2540B" w:rsidRPr="007F1DB7" w:rsidRDefault="00A2540B" w:rsidP="00A2540B">
      <w:pPr>
        <w:pStyle w:val="Paragrafi"/>
        <w:rPr>
          <w:sz w:val="14"/>
          <w:lang w:val="sq-AL"/>
        </w:rPr>
      </w:pPr>
    </w:p>
    <w:p w:rsidR="003C0935" w:rsidRPr="007F1DB7" w:rsidRDefault="003C0935" w:rsidP="003C0935">
      <w:pPr>
        <w:pStyle w:val="VENDOSI"/>
        <w:rPr>
          <w:lang w:val="sq-AL"/>
        </w:rPr>
      </w:pPr>
      <w:r w:rsidRPr="007F1DB7">
        <w:rPr>
          <w:lang w:val="sq-AL"/>
        </w:rPr>
        <w:t>KUVENDI</w:t>
      </w:r>
    </w:p>
    <w:p w:rsidR="003C0935" w:rsidRPr="007F1DB7" w:rsidRDefault="003C0935" w:rsidP="003C0935">
      <w:pPr>
        <w:pStyle w:val="VENDOSI"/>
        <w:rPr>
          <w:lang w:val="sq-AL"/>
        </w:rPr>
      </w:pPr>
      <w:r w:rsidRPr="007F1DB7">
        <w:rPr>
          <w:lang w:val="sq-AL"/>
        </w:rPr>
        <w:t>I REPUBLIKËS SË SHQIPËRISË</w:t>
      </w:r>
    </w:p>
    <w:p w:rsidR="003C0935" w:rsidRPr="007F1DB7" w:rsidRDefault="003C0935" w:rsidP="003C0935">
      <w:pPr>
        <w:pStyle w:val="VENDOSI"/>
        <w:rPr>
          <w:sz w:val="14"/>
          <w:lang w:val="sq-AL"/>
        </w:rPr>
      </w:pPr>
    </w:p>
    <w:p w:rsidR="003C0935" w:rsidRPr="007F1DB7" w:rsidRDefault="003C0935" w:rsidP="003C0935">
      <w:pPr>
        <w:pStyle w:val="VENDOSI"/>
        <w:rPr>
          <w:lang w:val="sq-AL"/>
        </w:rPr>
      </w:pPr>
      <w:r w:rsidRPr="007F1DB7">
        <w:rPr>
          <w:lang w:val="sq-AL"/>
        </w:rPr>
        <w:t>VENDOSI:</w:t>
      </w:r>
    </w:p>
    <w:p w:rsidR="00A2540B" w:rsidRPr="007F1DB7" w:rsidRDefault="00A2540B" w:rsidP="00A2540B">
      <w:pPr>
        <w:pStyle w:val="Paragrafi"/>
        <w:rPr>
          <w:sz w:val="14"/>
          <w:lang w:val="sq-AL"/>
        </w:rPr>
      </w:pPr>
    </w:p>
    <w:p w:rsidR="00A2540B" w:rsidRPr="007F1DB7" w:rsidRDefault="00A2540B" w:rsidP="00A2540B">
      <w:pPr>
        <w:pStyle w:val="Paragrafi"/>
        <w:rPr>
          <w:spacing w:val="-4"/>
          <w:lang w:val="sq-AL"/>
        </w:rPr>
      </w:pPr>
      <w:r w:rsidRPr="007F1DB7">
        <w:rPr>
          <w:spacing w:val="-4"/>
          <w:lang w:val="sq-AL"/>
        </w:rPr>
        <w:t>I. Në pikën I të vendimit të Kuvendit nr. 2, datë 30.1.2014, “Për miratimin e përbërjes së Komisionit të Posaçëm për Reformën Administrativo-Territoriale në Republikën e Shqipërisë” bëhet shtesa si më poshtë:</w:t>
      </w:r>
    </w:p>
    <w:p w:rsidR="00DD25AA" w:rsidRPr="007F1DB7" w:rsidRDefault="00DD25AA" w:rsidP="00DD25AA">
      <w:pPr>
        <w:pStyle w:val="Paragrafi"/>
        <w:ind w:firstLine="0"/>
        <w:rPr>
          <w:spacing w:val="-4"/>
          <w:lang w:val="sq-AL"/>
        </w:rPr>
      </w:pPr>
      <w:r w:rsidRPr="007F1DB7">
        <w:rPr>
          <w:spacing w:val="-4"/>
          <w:lang w:val="sq-AL"/>
        </w:rPr>
        <w:t>“9. Blerina Gjylameti</w:t>
      </w:r>
      <w:r w:rsidRPr="007F1DB7">
        <w:rPr>
          <w:spacing w:val="-4"/>
          <w:lang w:val="sq-AL"/>
        </w:rPr>
        <w:tab/>
      </w:r>
      <w:r w:rsidRPr="007F1DB7">
        <w:rPr>
          <w:spacing w:val="-4"/>
          <w:lang w:val="sq-AL"/>
        </w:rPr>
        <w:tab/>
      </w:r>
      <w:r w:rsidR="00A2540B" w:rsidRPr="007F1DB7">
        <w:rPr>
          <w:spacing w:val="-4"/>
          <w:lang w:val="sq-AL"/>
        </w:rPr>
        <w:t>PS</w:t>
      </w:r>
      <w:r w:rsidR="00A2540B" w:rsidRPr="007F1DB7">
        <w:rPr>
          <w:spacing w:val="-4"/>
          <w:lang w:val="sq-AL"/>
        </w:rPr>
        <w:tab/>
        <w:t>(anëtare)”.</w:t>
      </w:r>
    </w:p>
    <w:p w:rsidR="00A2540B" w:rsidRPr="007F1DB7" w:rsidRDefault="00A2540B" w:rsidP="00DD25AA">
      <w:pPr>
        <w:pStyle w:val="Paragrafi"/>
        <w:ind w:firstLine="0"/>
        <w:rPr>
          <w:spacing w:val="-4"/>
          <w:lang w:val="sq-AL"/>
        </w:rPr>
      </w:pPr>
      <w:r w:rsidRPr="007F1DB7">
        <w:rPr>
          <w:spacing w:val="-4"/>
          <w:lang w:val="sq-AL"/>
        </w:rPr>
        <w:t>II. Ky vendim hyn në fuqi menjëherë.</w:t>
      </w:r>
    </w:p>
    <w:p w:rsidR="00A2540B" w:rsidRPr="007F1DB7" w:rsidRDefault="00A2540B" w:rsidP="00A2540B">
      <w:pPr>
        <w:pStyle w:val="Paragrafi"/>
        <w:rPr>
          <w:sz w:val="10"/>
          <w:lang w:val="sq-AL"/>
        </w:rPr>
      </w:pPr>
    </w:p>
    <w:p w:rsidR="003C0935" w:rsidRPr="007F1DB7" w:rsidRDefault="003C0935" w:rsidP="003C0935">
      <w:pPr>
        <w:pStyle w:val="Autoriteti"/>
        <w:rPr>
          <w:lang w:val="sq-AL"/>
        </w:rPr>
      </w:pPr>
      <w:r w:rsidRPr="007F1DB7">
        <w:rPr>
          <w:lang w:val="sq-AL"/>
        </w:rPr>
        <w:t>KRYETARI</w:t>
      </w:r>
    </w:p>
    <w:p w:rsidR="003C0935" w:rsidRPr="007F1DB7" w:rsidRDefault="003C0935" w:rsidP="003C0935">
      <w:pPr>
        <w:pStyle w:val="AutoritetiEmer"/>
        <w:rPr>
          <w:lang w:val="sq-AL"/>
        </w:rPr>
      </w:pPr>
      <w:r w:rsidRPr="007F1DB7">
        <w:rPr>
          <w:lang w:val="sq-AL"/>
        </w:rPr>
        <w:t>Ilir  Meta</w:t>
      </w:r>
    </w:p>
    <w:p w:rsidR="00A2540B" w:rsidRPr="007F1DB7" w:rsidRDefault="00A2540B" w:rsidP="00A2540B">
      <w:pPr>
        <w:pStyle w:val="Paragrafi"/>
        <w:rPr>
          <w:lang w:val="sq-AL"/>
        </w:rPr>
      </w:pPr>
      <w:r w:rsidRPr="007F1DB7">
        <w:rPr>
          <w:lang w:val="sq-AL"/>
        </w:rPr>
        <w:t>Miratuar në datën 24.4.2014</w:t>
      </w:r>
    </w:p>
    <w:p w:rsidR="00A2540B" w:rsidRPr="007F1DB7" w:rsidRDefault="00A2540B" w:rsidP="00A2540B">
      <w:pPr>
        <w:pStyle w:val="Paragrafi"/>
        <w:rPr>
          <w:lang w:val="sq-AL"/>
        </w:rPr>
      </w:pPr>
    </w:p>
    <w:p w:rsidR="003C0935" w:rsidRPr="007F1DB7" w:rsidRDefault="003C0935" w:rsidP="003C0935">
      <w:pPr>
        <w:pStyle w:val="Akti"/>
        <w:rPr>
          <w:lang w:val="sq-AL"/>
        </w:rPr>
      </w:pPr>
      <w:r w:rsidRPr="007F1DB7">
        <w:rPr>
          <w:lang w:val="sq-AL"/>
        </w:rPr>
        <w:t>VeNDIM</w:t>
      </w:r>
    </w:p>
    <w:p w:rsidR="003C0935" w:rsidRPr="007F1DB7" w:rsidRDefault="003C0935" w:rsidP="00C72C32">
      <w:pPr>
        <w:pStyle w:val="NumriData"/>
        <w:rPr>
          <w:lang w:val="sq-AL"/>
        </w:rPr>
      </w:pPr>
      <w:r w:rsidRPr="007F1DB7">
        <w:rPr>
          <w:lang w:val="sq-AL"/>
        </w:rPr>
        <w:t>Nr. 26/2014</w:t>
      </w:r>
    </w:p>
    <w:p w:rsidR="003C0935" w:rsidRPr="007F1DB7" w:rsidRDefault="003C0935" w:rsidP="00A2540B">
      <w:pPr>
        <w:pStyle w:val="Paragrafi"/>
        <w:rPr>
          <w:sz w:val="14"/>
          <w:lang w:val="sq-AL"/>
        </w:rPr>
      </w:pPr>
    </w:p>
    <w:p w:rsidR="00A2540B" w:rsidRPr="007F1DB7" w:rsidRDefault="00A2540B" w:rsidP="00C72C32">
      <w:pPr>
        <w:pStyle w:val="Titulli"/>
        <w:rPr>
          <w:spacing w:val="-4"/>
          <w:lang w:val="sq-AL"/>
        </w:rPr>
      </w:pPr>
      <w:r w:rsidRPr="007F1DB7">
        <w:rPr>
          <w:spacing w:val="-4"/>
          <w:lang w:val="sq-AL"/>
        </w:rPr>
        <w:t xml:space="preserve">PËR KRIJIMIN E KOMISIONIT HETIMOR TË KUVENDIT PËR </w:t>
      </w:r>
      <w:r w:rsidR="003C0935" w:rsidRPr="007F1DB7">
        <w:rPr>
          <w:spacing w:val="-4"/>
          <w:lang w:val="sq-AL"/>
        </w:rPr>
        <w:t xml:space="preserve"> </w:t>
      </w:r>
      <w:r w:rsidRPr="007F1DB7">
        <w:rPr>
          <w:spacing w:val="-4"/>
          <w:lang w:val="sq-AL"/>
        </w:rPr>
        <w:t>HETIMIN E AKUZAVE MBI IMPLIKIMIN E FORCAVE TË ARMATOSURA DHE BAZAVE USHTARAKE NË VEPRIMTARI TË KUNDËRLIGJSHME - TRANSPORTIN E LËNDËVE NARKOTIKE</w:t>
      </w:r>
    </w:p>
    <w:p w:rsidR="00A2540B" w:rsidRPr="007F1DB7" w:rsidRDefault="00A2540B" w:rsidP="00A2540B">
      <w:pPr>
        <w:pStyle w:val="Paragrafi"/>
        <w:rPr>
          <w:spacing w:val="-4"/>
          <w:sz w:val="14"/>
          <w:lang w:val="sq-AL"/>
        </w:rPr>
      </w:pPr>
    </w:p>
    <w:p w:rsidR="00A2540B" w:rsidRPr="007F1DB7" w:rsidRDefault="00A2540B" w:rsidP="00A2540B">
      <w:pPr>
        <w:pStyle w:val="Paragrafi"/>
        <w:rPr>
          <w:spacing w:val="-4"/>
          <w:lang w:val="sq-AL"/>
        </w:rPr>
      </w:pPr>
      <w:r w:rsidRPr="007F1DB7">
        <w:rPr>
          <w:spacing w:val="-4"/>
          <w:lang w:val="sq-AL"/>
        </w:rPr>
        <w:t>Në mbështetje të nenit 78 të Kushtetutës, të neneve 8 e 9 të ligjit nr. 8891, datë 2.5.2002, “Për organizimin dhe funksionimin e komisioneve hetimore të Kuvendit” dhe të nenit 25 të Rregullores së Kuvendit, me propozimin e një grupi deputetësh,</w:t>
      </w:r>
    </w:p>
    <w:p w:rsidR="00A2540B" w:rsidRPr="007F1DB7" w:rsidRDefault="00A2540B" w:rsidP="00A2540B">
      <w:pPr>
        <w:pStyle w:val="Paragrafi"/>
        <w:rPr>
          <w:spacing w:val="-4"/>
          <w:sz w:val="8"/>
          <w:lang w:val="sq-AL"/>
        </w:rPr>
      </w:pPr>
    </w:p>
    <w:p w:rsidR="003C0935" w:rsidRPr="007F1DB7" w:rsidRDefault="003C0935" w:rsidP="003C0935">
      <w:pPr>
        <w:pStyle w:val="VENDOSI"/>
        <w:rPr>
          <w:spacing w:val="-4"/>
          <w:lang w:val="sq-AL"/>
        </w:rPr>
      </w:pPr>
      <w:r w:rsidRPr="007F1DB7">
        <w:rPr>
          <w:spacing w:val="-4"/>
          <w:lang w:val="sq-AL"/>
        </w:rPr>
        <w:t>KUVENDI</w:t>
      </w:r>
    </w:p>
    <w:p w:rsidR="003C0935" w:rsidRPr="007F1DB7" w:rsidRDefault="003C0935" w:rsidP="003C0935">
      <w:pPr>
        <w:pStyle w:val="VENDOSI"/>
        <w:rPr>
          <w:spacing w:val="-4"/>
          <w:lang w:val="sq-AL"/>
        </w:rPr>
      </w:pPr>
      <w:r w:rsidRPr="007F1DB7">
        <w:rPr>
          <w:spacing w:val="-4"/>
          <w:lang w:val="sq-AL"/>
        </w:rPr>
        <w:t>I REPUBLIKËS SË SHQIPËRISË</w:t>
      </w:r>
    </w:p>
    <w:p w:rsidR="003C0935" w:rsidRPr="007F1DB7" w:rsidRDefault="003C0935" w:rsidP="003C0935">
      <w:pPr>
        <w:pStyle w:val="VENDOSI"/>
        <w:rPr>
          <w:spacing w:val="-4"/>
          <w:sz w:val="14"/>
          <w:lang w:val="sq-AL"/>
        </w:rPr>
      </w:pPr>
    </w:p>
    <w:p w:rsidR="003C0935" w:rsidRPr="007F1DB7" w:rsidRDefault="003C0935" w:rsidP="003C0935">
      <w:pPr>
        <w:pStyle w:val="VENDOSI"/>
        <w:rPr>
          <w:spacing w:val="-4"/>
          <w:lang w:val="sq-AL"/>
        </w:rPr>
      </w:pPr>
      <w:r w:rsidRPr="007F1DB7">
        <w:rPr>
          <w:spacing w:val="-4"/>
          <w:lang w:val="sq-AL"/>
        </w:rPr>
        <w:t>VENDOSI:</w:t>
      </w:r>
    </w:p>
    <w:p w:rsidR="00A2540B" w:rsidRPr="007F1DB7" w:rsidRDefault="00A2540B" w:rsidP="00A2540B">
      <w:pPr>
        <w:pStyle w:val="Paragrafi"/>
        <w:rPr>
          <w:spacing w:val="-4"/>
          <w:sz w:val="8"/>
          <w:lang w:val="sq-AL"/>
        </w:rPr>
      </w:pPr>
    </w:p>
    <w:p w:rsidR="00A2540B" w:rsidRPr="007F1DB7" w:rsidRDefault="00A2540B" w:rsidP="00A2540B">
      <w:pPr>
        <w:pStyle w:val="Paragrafi"/>
        <w:rPr>
          <w:spacing w:val="-4"/>
          <w:lang w:val="sq-AL"/>
        </w:rPr>
      </w:pPr>
      <w:r w:rsidRPr="007F1DB7">
        <w:rPr>
          <w:spacing w:val="-4"/>
          <w:lang w:val="sq-AL"/>
        </w:rPr>
        <w:t>I. Ngrihet komisioni hetimor parlamentar me objekt të veprimtarisë së tij: Hetimin dhe zbardhjen e plotë të të gjitha fakteve dhe rrethanave, lidhur me akuzat e bëra publike për implikim të Forcave të Armatosura dhe bazave të saj ushtarake në veprimtari të kundërligjshme në transportin e lëndëve narkotike.</w:t>
      </w:r>
    </w:p>
    <w:p w:rsidR="00A2540B" w:rsidRPr="007F1DB7" w:rsidRDefault="00A2540B" w:rsidP="00A2540B">
      <w:pPr>
        <w:pStyle w:val="Paragrafi"/>
        <w:rPr>
          <w:spacing w:val="-4"/>
          <w:lang w:val="sq-AL"/>
        </w:rPr>
      </w:pPr>
      <w:r w:rsidRPr="007F1DB7">
        <w:rPr>
          <w:spacing w:val="-4"/>
          <w:lang w:val="sq-AL"/>
        </w:rPr>
        <w:t>II. Komisioni ka për qëllim zbardhjen e së vërtetës mbi akuzat e bëra publike dhe nxjerrjen e përgjegjësive institucionale, rregullimin dhe përmirësimin e legjislacionit përkatës.</w:t>
      </w:r>
    </w:p>
    <w:p w:rsidR="00A2540B" w:rsidRPr="007F1DB7" w:rsidRDefault="00A2540B" w:rsidP="00A2540B">
      <w:pPr>
        <w:pStyle w:val="Paragrafi"/>
        <w:rPr>
          <w:spacing w:val="-4"/>
          <w:lang w:val="sq-AL"/>
        </w:rPr>
      </w:pPr>
      <w:r w:rsidRPr="007F1DB7">
        <w:rPr>
          <w:spacing w:val="-4"/>
          <w:lang w:val="sq-AL"/>
        </w:rPr>
        <w:t>III. Komisioni hetimor përbëhet nga 9 anëtarë: 5 anëtarë nga shumica parlamentare dhe 4 anëtarë nga opozita. Kryetari i komisionit i takon grupit të deputetëve nismëtarë.</w:t>
      </w:r>
    </w:p>
    <w:p w:rsidR="00A2540B" w:rsidRPr="007F1DB7" w:rsidRDefault="00A2540B" w:rsidP="00A2540B">
      <w:pPr>
        <w:pStyle w:val="Paragrafi"/>
        <w:rPr>
          <w:spacing w:val="-4"/>
          <w:lang w:val="sq-AL"/>
        </w:rPr>
      </w:pPr>
      <w:r w:rsidRPr="007F1DB7">
        <w:rPr>
          <w:spacing w:val="-4"/>
          <w:lang w:val="sq-AL"/>
        </w:rPr>
        <w:t>IV. Përbërja e komisionit është si më poshtë:</w:t>
      </w:r>
    </w:p>
    <w:p w:rsidR="00A2540B" w:rsidRPr="007F1DB7" w:rsidRDefault="00A2540B" w:rsidP="00A2540B">
      <w:pPr>
        <w:pStyle w:val="Paragrafi"/>
        <w:rPr>
          <w:spacing w:val="-4"/>
          <w:lang w:val="sq-AL"/>
        </w:rPr>
      </w:pPr>
      <w:r w:rsidRPr="007F1DB7">
        <w:rPr>
          <w:spacing w:val="-4"/>
          <w:lang w:val="sq-AL"/>
        </w:rPr>
        <w:t>1. Ermonela Felaj</w:t>
      </w:r>
      <w:r w:rsidRPr="007F1DB7">
        <w:rPr>
          <w:spacing w:val="-4"/>
          <w:lang w:val="sq-AL"/>
        </w:rPr>
        <w:tab/>
      </w:r>
      <w:r w:rsidR="003C0935" w:rsidRPr="007F1DB7">
        <w:rPr>
          <w:spacing w:val="-4"/>
          <w:lang w:val="sq-AL"/>
        </w:rPr>
        <w:tab/>
      </w:r>
      <w:r w:rsidRPr="007F1DB7">
        <w:rPr>
          <w:spacing w:val="-4"/>
          <w:lang w:val="sq-AL"/>
        </w:rPr>
        <w:t>PS</w:t>
      </w:r>
    </w:p>
    <w:p w:rsidR="00A2540B" w:rsidRPr="007F1DB7" w:rsidRDefault="00A2540B" w:rsidP="00A2540B">
      <w:pPr>
        <w:pStyle w:val="Paragrafi"/>
        <w:rPr>
          <w:spacing w:val="-4"/>
          <w:lang w:val="sq-AL"/>
        </w:rPr>
      </w:pPr>
      <w:r w:rsidRPr="007F1DB7">
        <w:rPr>
          <w:spacing w:val="-4"/>
          <w:lang w:val="sq-AL"/>
        </w:rPr>
        <w:t>2. Arben Çuko</w:t>
      </w:r>
      <w:r w:rsidRPr="007F1DB7">
        <w:rPr>
          <w:spacing w:val="-4"/>
          <w:lang w:val="sq-AL"/>
        </w:rPr>
        <w:tab/>
      </w:r>
      <w:r w:rsidRPr="007F1DB7">
        <w:rPr>
          <w:spacing w:val="-4"/>
          <w:lang w:val="sq-AL"/>
        </w:rPr>
        <w:tab/>
        <w:t>PS</w:t>
      </w:r>
    </w:p>
    <w:p w:rsidR="00A2540B" w:rsidRPr="007F1DB7" w:rsidRDefault="00A2540B" w:rsidP="00A2540B">
      <w:pPr>
        <w:pStyle w:val="Paragrafi"/>
        <w:rPr>
          <w:spacing w:val="-4"/>
          <w:lang w:val="sq-AL"/>
        </w:rPr>
      </w:pPr>
      <w:r w:rsidRPr="007F1DB7">
        <w:rPr>
          <w:spacing w:val="-4"/>
          <w:lang w:val="sq-AL"/>
        </w:rPr>
        <w:t>3. Pirro Lutaj</w:t>
      </w:r>
      <w:r w:rsidRPr="007F1DB7">
        <w:rPr>
          <w:spacing w:val="-4"/>
          <w:lang w:val="sq-AL"/>
        </w:rPr>
        <w:tab/>
      </w:r>
      <w:r w:rsidRPr="007F1DB7">
        <w:rPr>
          <w:spacing w:val="-4"/>
          <w:lang w:val="sq-AL"/>
        </w:rPr>
        <w:tab/>
      </w:r>
      <w:r w:rsidR="00DD25AA" w:rsidRPr="007F1DB7">
        <w:rPr>
          <w:spacing w:val="-4"/>
          <w:lang w:val="sq-AL"/>
        </w:rPr>
        <w:tab/>
      </w:r>
      <w:r w:rsidRPr="007F1DB7">
        <w:rPr>
          <w:spacing w:val="-4"/>
          <w:lang w:val="sq-AL"/>
        </w:rPr>
        <w:t>PS</w:t>
      </w:r>
    </w:p>
    <w:p w:rsidR="00A2540B" w:rsidRPr="007F1DB7" w:rsidRDefault="00A2540B" w:rsidP="00A2540B">
      <w:pPr>
        <w:pStyle w:val="Paragrafi"/>
        <w:rPr>
          <w:spacing w:val="-4"/>
          <w:lang w:val="sq-AL"/>
        </w:rPr>
      </w:pPr>
      <w:r w:rsidRPr="007F1DB7">
        <w:rPr>
          <w:spacing w:val="-4"/>
          <w:lang w:val="sq-AL"/>
        </w:rPr>
        <w:t>4. Xhemal Qefalia</w:t>
      </w:r>
      <w:r w:rsidRPr="007F1DB7">
        <w:rPr>
          <w:spacing w:val="-4"/>
          <w:lang w:val="sq-AL"/>
        </w:rPr>
        <w:tab/>
      </w:r>
      <w:r w:rsidR="003C0935" w:rsidRPr="007F1DB7">
        <w:rPr>
          <w:spacing w:val="-4"/>
          <w:lang w:val="sq-AL"/>
        </w:rPr>
        <w:tab/>
      </w:r>
      <w:r w:rsidRPr="007F1DB7">
        <w:rPr>
          <w:spacing w:val="-4"/>
          <w:lang w:val="sq-AL"/>
        </w:rPr>
        <w:t>PS</w:t>
      </w:r>
    </w:p>
    <w:p w:rsidR="00A2540B" w:rsidRPr="007F1DB7" w:rsidRDefault="00A2540B" w:rsidP="00A2540B">
      <w:pPr>
        <w:pStyle w:val="Paragrafi"/>
        <w:rPr>
          <w:spacing w:val="-4"/>
          <w:lang w:val="sq-AL"/>
        </w:rPr>
      </w:pPr>
      <w:r w:rsidRPr="007F1DB7">
        <w:rPr>
          <w:spacing w:val="-4"/>
          <w:lang w:val="sq-AL"/>
        </w:rPr>
        <w:t>5. Silva Caka</w:t>
      </w:r>
      <w:r w:rsidRPr="007F1DB7">
        <w:rPr>
          <w:spacing w:val="-4"/>
          <w:lang w:val="sq-AL"/>
        </w:rPr>
        <w:tab/>
      </w:r>
      <w:r w:rsidRPr="007F1DB7">
        <w:rPr>
          <w:spacing w:val="-4"/>
          <w:lang w:val="sq-AL"/>
        </w:rPr>
        <w:tab/>
      </w:r>
      <w:r w:rsidR="00DD25AA" w:rsidRPr="007F1DB7">
        <w:rPr>
          <w:spacing w:val="-4"/>
          <w:lang w:val="sq-AL"/>
        </w:rPr>
        <w:tab/>
      </w:r>
      <w:r w:rsidRPr="007F1DB7">
        <w:rPr>
          <w:spacing w:val="-4"/>
          <w:lang w:val="sq-AL"/>
        </w:rPr>
        <w:t>LSI</w:t>
      </w:r>
    </w:p>
    <w:p w:rsidR="00A2540B" w:rsidRPr="007F1DB7" w:rsidRDefault="00A2540B" w:rsidP="00A2540B">
      <w:pPr>
        <w:pStyle w:val="Paragrafi"/>
        <w:rPr>
          <w:spacing w:val="-4"/>
          <w:lang w:val="sq-AL"/>
        </w:rPr>
      </w:pPr>
      <w:r w:rsidRPr="007F1DB7">
        <w:rPr>
          <w:spacing w:val="-4"/>
          <w:lang w:val="sq-AL"/>
        </w:rPr>
        <w:t>6. Oerd Bylykbashi</w:t>
      </w:r>
      <w:r w:rsidRPr="007F1DB7">
        <w:rPr>
          <w:spacing w:val="-4"/>
          <w:lang w:val="sq-AL"/>
        </w:rPr>
        <w:tab/>
      </w:r>
      <w:r w:rsidR="003C0935" w:rsidRPr="007F1DB7">
        <w:rPr>
          <w:spacing w:val="-4"/>
          <w:lang w:val="sq-AL"/>
        </w:rPr>
        <w:tab/>
      </w:r>
      <w:r w:rsidRPr="007F1DB7">
        <w:rPr>
          <w:spacing w:val="-4"/>
          <w:lang w:val="sq-AL"/>
        </w:rPr>
        <w:t>PD</w:t>
      </w:r>
    </w:p>
    <w:p w:rsidR="00A2540B" w:rsidRPr="007F1DB7" w:rsidRDefault="00A2540B" w:rsidP="00A2540B">
      <w:pPr>
        <w:pStyle w:val="Paragrafi"/>
        <w:rPr>
          <w:spacing w:val="-4"/>
          <w:lang w:val="sq-AL"/>
        </w:rPr>
      </w:pPr>
      <w:r w:rsidRPr="007F1DB7">
        <w:rPr>
          <w:spacing w:val="-4"/>
          <w:lang w:val="sq-AL"/>
        </w:rPr>
        <w:t>7. Gent Strazimiri</w:t>
      </w:r>
      <w:r w:rsidRPr="007F1DB7">
        <w:rPr>
          <w:spacing w:val="-4"/>
          <w:lang w:val="sq-AL"/>
        </w:rPr>
        <w:tab/>
      </w:r>
      <w:r w:rsidR="003C0935" w:rsidRPr="007F1DB7">
        <w:rPr>
          <w:spacing w:val="-4"/>
          <w:lang w:val="sq-AL"/>
        </w:rPr>
        <w:tab/>
      </w:r>
      <w:r w:rsidRPr="007F1DB7">
        <w:rPr>
          <w:spacing w:val="-4"/>
          <w:lang w:val="sq-AL"/>
        </w:rPr>
        <w:t>PD</w:t>
      </w:r>
    </w:p>
    <w:p w:rsidR="00A2540B" w:rsidRPr="007F1DB7" w:rsidRDefault="00A2540B" w:rsidP="00A2540B">
      <w:pPr>
        <w:pStyle w:val="Paragrafi"/>
        <w:rPr>
          <w:spacing w:val="-4"/>
          <w:lang w:val="sq-AL"/>
        </w:rPr>
      </w:pPr>
      <w:r w:rsidRPr="007F1DB7">
        <w:rPr>
          <w:spacing w:val="-4"/>
          <w:lang w:val="sq-AL"/>
        </w:rPr>
        <w:t>8. Voltana Ademi</w:t>
      </w:r>
      <w:r w:rsidRPr="007F1DB7">
        <w:rPr>
          <w:spacing w:val="-4"/>
          <w:lang w:val="sq-AL"/>
        </w:rPr>
        <w:tab/>
      </w:r>
      <w:r w:rsidR="003C0935" w:rsidRPr="007F1DB7">
        <w:rPr>
          <w:spacing w:val="-4"/>
          <w:lang w:val="sq-AL"/>
        </w:rPr>
        <w:tab/>
      </w:r>
      <w:r w:rsidRPr="007F1DB7">
        <w:rPr>
          <w:spacing w:val="-4"/>
          <w:lang w:val="sq-AL"/>
        </w:rPr>
        <w:t>PD</w:t>
      </w:r>
    </w:p>
    <w:p w:rsidR="00A2540B" w:rsidRPr="007F1DB7" w:rsidRDefault="00A2540B" w:rsidP="00A2540B">
      <w:pPr>
        <w:pStyle w:val="Paragrafi"/>
        <w:rPr>
          <w:spacing w:val="-4"/>
          <w:lang w:val="sq-AL"/>
        </w:rPr>
      </w:pPr>
      <w:r w:rsidRPr="007F1DB7">
        <w:rPr>
          <w:spacing w:val="-4"/>
          <w:lang w:val="sq-AL"/>
        </w:rPr>
        <w:t>9. Alban Zeneli</w:t>
      </w:r>
      <w:r w:rsidRPr="007F1DB7">
        <w:rPr>
          <w:spacing w:val="-4"/>
          <w:lang w:val="sq-AL"/>
        </w:rPr>
        <w:tab/>
      </w:r>
      <w:r w:rsidR="003C0935" w:rsidRPr="007F1DB7">
        <w:rPr>
          <w:spacing w:val="-4"/>
          <w:lang w:val="sq-AL"/>
        </w:rPr>
        <w:tab/>
      </w:r>
      <w:r w:rsidRPr="007F1DB7">
        <w:rPr>
          <w:spacing w:val="-4"/>
          <w:lang w:val="sq-AL"/>
        </w:rPr>
        <w:t>PDIU.</w:t>
      </w:r>
    </w:p>
    <w:p w:rsidR="00A2540B" w:rsidRPr="007F1DB7" w:rsidRDefault="00A2540B" w:rsidP="00A2540B">
      <w:pPr>
        <w:pStyle w:val="Paragrafi"/>
        <w:rPr>
          <w:spacing w:val="-4"/>
          <w:lang w:val="sq-AL"/>
        </w:rPr>
      </w:pPr>
      <w:r w:rsidRPr="007F1DB7">
        <w:rPr>
          <w:spacing w:val="-4"/>
          <w:lang w:val="sq-AL"/>
        </w:rPr>
        <w:t>V. Komisioni e ushtron veprimtarinë e tij për një afat 1-mujor nga data e miratimit të këtij vendimi.</w:t>
      </w:r>
    </w:p>
    <w:p w:rsidR="00A2540B" w:rsidRPr="007F1DB7" w:rsidRDefault="00A2540B" w:rsidP="00A2540B">
      <w:pPr>
        <w:pStyle w:val="Paragrafi"/>
        <w:rPr>
          <w:spacing w:val="-4"/>
          <w:lang w:val="sq-AL"/>
        </w:rPr>
      </w:pPr>
      <w:r w:rsidRPr="007F1DB7">
        <w:rPr>
          <w:spacing w:val="-4"/>
          <w:lang w:val="sq-AL"/>
        </w:rPr>
        <w:t>VI. Ngarkohen Kryetari i Kuvendit dhe Sekretari i Përgjithshëm i Kuvendit për krijimin e kushteve të punës dhe mbështetjen logjistike të veprimtarisë së këtij komisioni.</w:t>
      </w:r>
    </w:p>
    <w:p w:rsidR="00A2540B" w:rsidRPr="007F1DB7" w:rsidRDefault="00A2540B" w:rsidP="00A2540B">
      <w:pPr>
        <w:pStyle w:val="Paragrafi"/>
        <w:rPr>
          <w:spacing w:val="-4"/>
          <w:lang w:val="sq-AL"/>
        </w:rPr>
      </w:pPr>
      <w:r w:rsidRPr="007F1DB7">
        <w:rPr>
          <w:spacing w:val="-4"/>
          <w:lang w:val="sq-AL"/>
        </w:rPr>
        <w:t>VII. Ky vendim hyn në fuqi menjëherë.</w:t>
      </w:r>
    </w:p>
    <w:p w:rsidR="00A2540B" w:rsidRPr="007F1DB7" w:rsidRDefault="00A2540B" w:rsidP="00A2540B">
      <w:pPr>
        <w:pStyle w:val="Paragrafi"/>
        <w:rPr>
          <w:spacing w:val="-4"/>
          <w:sz w:val="14"/>
          <w:lang w:val="sq-AL"/>
        </w:rPr>
      </w:pPr>
    </w:p>
    <w:p w:rsidR="003C0935" w:rsidRPr="007F1DB7" w:rsidRDefault="003C0935" w:rsidP="003C0935">
      <w:pPr>
        <w:pStyle w:val="Autoriteti"/>
        <w:rPr>
          <w:spacing w:val="-4"/>
          <w:lang w:val="sq-AL"/>
        </w:rPr>
      </w:pPr>
      <w:r w:rsidRPr="007F1DB7">
        <w:rPr>
          <w:spacing w:val="-4"/>
          <w:lang w:val="sq-AL"/>
        </w:rPr>
        <w:t>KRYETARI</w:t>
      </w:r>
    </w:p>
    <w:p w:rsidR="003C0935" w:rsidRPr="007F1DB7" w:rsidRDefault="003C0935" w:rsidP="003C0935">
      <w:pPr>
        <w:pStyle w:val="AutoritetiEmer"/>
        <w:rPr>
          <w:lang w:val="sq-AL"/>
        </w:rPr>
      </w:pPr>
      <w:r w:rsidRPr="007F1DB7">
        <w:rPr>
          <w:spacing w:val="-4"/>
          <w:lang w:val="sq-AL"/>
        </w:rPr>
        <w:t>Ilir  Meta</w:t>
      </w:r>
    </w:p>
    <w:p w:rsidR="00A2540B" w:rsidRPr="007F1DB7" w:rsidRDefault="00A2540B" w:rsidP="00A2540B">
      <w:pPr>
        <w:pStyle w:val="Paragrafi"/>
        <w:rPr>
          <w:lang w:val="sq-AL"/>
        </w:rPr>
      </w:pPr>
      <w:r w:rsidRPr="007F1DB7">
        <w:rPr>
          <w:lang w:val="sq-AL"/>
        </w:rPr>
        <w:t>Miratuar në datën 24.4.2014</w:t>
      </w:r>
    </w:p>
    <w:p w:rsidR="00A2540B" w:rsidRPr="007F1DB7" w:rsidRDefault="00A2540B" w:rsidP="00A2540B">
      <w:pPr>
        <w:pStyle w:val="Paragrafi"/>
        <w:rPr>
          <w:b/>
          <w:caps/>
          <w:szCs w:val="21"/>
          <w:u w:val="single"/>
          <w:lang w:val="sq-AL"/>
        </w:rPr>
      </w:pPr>
    </w:p>
    <w:p w:rsidR="00A2540B" w:rsidRPr="007F1DB7" w:rsidRDefault="00A2540B" w:rsidP="003C0935">
      <w:pPr>
        <w:pStyle w:val="Akti"/>
        <w:rPr>
          <w:lang w:val="sq-AL"/>
        </w:rPr>
      </w:pPr>
      <w:r w:rsidRPr="007F1DB7">
        <w:rPr>
          <w:lang w:val="sq-AL"/>
        </w:rPr>
        <w:t>VeNDIM</w:t>
      </w:r>
    </w:p>
    <w:p w:rsidR="00A2540B" w:rsidRPr="007F1DB7" w:rsidRDefault="00A2540B" w:rsidP="00C72C32">
      <w:pPr>
        <w:pStyle w:val="NumriData"/>
        <w:rPr>
          <w:lang w:val="sq-AL"/>
        </w:rPr>
      </w:pPr>
      <w:r w:rsidRPr="007F1DB7">
        <w:rPr>
          <w:lang w:val="sq-AL"/>
        </w:rPr>
        <w:t>Nr. 27/2014</w:t>
      </w:r>
    </w:p>
    <w:p w:rsidR="00A2540B" w:rsidRPr="007F1DB7" w:rsidRDefault="00A2540B" w:rsidP="00A2540B">
      <w:pPr>
        <w:pStyle w:val="Paragrafi"/>
        <w:rPr>
          <w:sz w:val="14"/>
          <w:lang w:val="sq-AL"/>
        </w:rPr>
      </w:pPr>
    </w:p>
    <w:p w:rsidR="00C72C32" w:rsidRPr="007F1DB7" w:rsidRDefault="00A2540B" w:rsidP="00C72C32">
      <w:pPr>
        <w:pStyle w:val="Titulli"/>
        <w:rPr>
          <w:lang w:val="sq-AL"/>
        </w:rPr>
      </w:pPr>
      <w:r w:rsidRPr="007F1DB7">
        <w:rPr>
          <w:lang w:val="sq-AL"/>
        </w:rPr>
        <w:t xml:space="preserve">PËR SHTYRJEN E AFATIT TË VEPRIMTARISË SË KOMISIONIT HETIMOR TË KUVENDIT PËR TË KONTROLLUAR ZBATIMIN E LEGJISLACIONIT NË FUQI GJATË PROCESIT TË LËVIZJEVE TË BURIMEVE NJERËZORE TË POLICISË SË SHTETIT, TË NGRITUR ME VENDIMIN E KUVENDIT </w:t>
      </w:r>
    </w:p>
    <w:p w:rsidR="00A2540B" w:rsidRPr="007F1DB7" w:rsidRDefault="00A2540B" w:rsidP="00C72C32">
      <w:pPr>
        <w:pStyle w:val="Titulli"/>
        <w:rPr>
          <w:lang w:val="sq-AL"/>
        </w:rPr>
      </w:pPr>
      <w:r w:rsidRPr="007F1DB7">
        <w:rPr>
          <w:lang w:val="sq-AL"/>
        </w:rPr>
        <w:t>NR. 8, DATË 6.2.2014</w:t>
      </w:r>
    </w:p>
    <w:p w:rsidR="00A2540B" w:rsidRPr="007F1DB7" w:rsidRDefault="00A2540B" w:rsidP="00A2540B">
      <w:pPr>
        <w:pStyle w:val="Paragrafi"/>
        <w:rPr>
          <w:sz w:val="14"/>
          <w:lang w:val="sq-AL"/>
        </w:rPr>
      </w:pPr>
    </w:p>
    <w:p w:rsidR="00A2540B" w:rsidRPr="007F1DB7" w:rsidRDefault="00A2540B" w:rsidP="00A2540B">
      <w:pPr>
        <w:pStyle w:val="Paragrafi"/>
        <w:rPr>
          <w:lang w:val="sq-AL"/>
        </w:rPr>
      </w:pPr>
      <w:r w:rsidRPr="007F1DB7">
        <w:rPr>
          <w:lang w:val="sq-AL"/>
        </w:rPr>
        <w:t>Në mbështetje të neneve 77 dhe 78 të Kushtetutës, të neneve 8 dhe 9 të ligjit nr. 8891, datë 2.5.2002, “Për organizimin dhe funksionimin e komisioneve hetimore të Kuvendit”, si dhe të nenit 25 të Rregullores së Kuvendit, me propozimin e komisionit hetimor të Kuvendit,</w:t>
      </w:r>
    </w:p>
    <w:p w:rsidR="00A2540B" w:rsidRPr="007F1DB7" w:rsidRDefault="00A2540B" w:rsidP="00A2540B">
      <w:pPr>
        <w:pStyle w:val="Paragrafi"/>
        <w:rPr>
          <w:lang w:val="sq-AL"/>
        </w:rPr>
      </w:pPr>
    </w:p>
    <w:p w:rsidR="003C0935" w:rsidRPr="007F1DB7" w:rsidRDefault="003C0935" w:rsidP="003C0935">
      <w:pPr>
        <w:pStyle w:val="VENDOSI"/>
        <w:rPr>
          <w:lang w:val="sq-AL"/>
        </w:rPr>
      </w:pPr>
      <w:r w:rsidRPr="007F1DB7">
        <w:rPr>
          <w:lang w:val="sq-AL"/>
        </w:rPr>
        <w:t>KUVENDI</w:t>
      </w:r>
    </w:p>
    <w:p w:rsidR="003C0935" w:rsidRPr="007F1DB7" w:rsidRDefault="003C0935" w:rsidP="003C0935">
      <w:pPr>
        <w:pStyle w:val="VENDOSI"/>
        <w:rPr>
          <w:lang w:val="sq-AL"/>
        </w:rPr>
      </w:pPr>
      <w:r w:rsidRPr="007F1DB7">
        <w:rPr>
          <w:lang w:val="sq-AL"/>
        </w:rPr>
        <w:t>I REPUBLIKËS SË SHQIPËRISË</w:t>
      </w:r>
    </w:p>
    <w:p w:rsidR="003C0935" w:rsidRPr="007F1DB7" w:rsidRDefault="003C0935" w:rsidP="003C0935">
      <w:pPr>
        <w:pStyle w:val="VENDOSI"/>
        <w:rPr>
          <w:sz w:val="14"/>
          <w:lang w:val="sq-AL"/>
        </w:rPr>
      </w:pPr>
    </w:p>
    <w:p w:rsidR="003C0935" w:rsidRPr="007F1DB7" w:rsidRDefault="003C0935" w:rsidP="003C0935">
      <w:pPr>
        <w:pStyle w:val="VENDOSI"/>
        <w:rPr>
          <w:lang w:val="sq-AL"/>
        </w:rPr>
      </w:pPr>
      <w:r w:rsidRPr="007F1DB7">
        <w:rPr>
          <w:lang w:val="sq-AL"/>
        </w:rPr>
        <w:t>VENDOSI:</w:t>
      </w:r>
    </w:p>
    <w:p w:rsidR="00A2540B" w:rsidRPr="007F1DB7" w:rsidRDefault="00A2540B" w:rsidP="00A2540B">
      <w:pPr>
        <w:pStyle w:val="Paragrafi"/>
        <w:rPr>
          <w:lang w:val="sq-AL"/>
        </w:rPr>
      </w:pPr>
    </w:p>
    <w:p w:rsidR="00A2540B" w:rsidRPr="007F1DB7" w:rsidRDefault="00A2540B" w:rsidP="00A2540B">
      <w:pPr>
        <w:pStyle w:val="Paragrafi"/>
        <w:rPr>
          <w:lang w:val="sq-AL"/>
        </w:rPr>
      </w:pPr>
      <w:r w:rsidRPr="007F1DB7">
        <w:rPr>
          <w:lang w:val="sq-AL"/>
        </w:rPr>
        <w:t>I. Afati i veprimtarisë së komisionit hetimor të Kuvendit për të kontrolluar zbatimin e legjislacionit në fuqi gjatë procesit të lëvizjeve të burimeve njerëzore të Policisë së Shtetit shtyhet për një periudhë 30-ditore, duke filluar nga data e mbarimit të afatit të përcaktuar në vendimet e Kuvendit nr. 8/2014 dhe 9/2014.</w:t>
      </w:r>
    </w:p>
    <w:p w:rsidR="00A2540B" w:rsidRPr="007F1DB7" w:rsidRDefault="00A2540B" w:rsidP="00A2540B">
      <w:pPr>
        <w:pStyle w:val="Paragrafi"/>
        <w:rPr>
          <w:lang w:val="sq-AL"/>
        </w:rPr>
      </w:pPr>
      <w:r w:rsidRPr="007F1DB7">
        <w:rPr>
          <w:lang w:val="sq-AL"/>
        </w:rPr>
        <w:t>II. Ky vendim hyn në fuqi menjëherë.</w:t>
      </w:r>
    </w:p>
    <w:p w:rsidR="00A2540B" w:rsidRPr="007F1DB7" w:rsidRDefault="00A2540B" w:rsidP="00A2540B">
      <w:pPr>
        <w:pStyle w:val="Paragrafi"/>
        <w:rPr>
          <w:sz w:val="12"/>
          <w:lang w:val="sq-AL"/>
        </w:rPr>
      </w:pPr>
    </w:p>
    <w:p w:rsidR="003C0935" w:rsidRPr="007F1DB7" w:rsidRDefault="003C0935" w:rsidP="003C0935">
      <w:pPr>
        <w:pStyle w:val="Autoriteti"/>
        <w:rPr>
          <w:lang w:val="sq-AL"/>
        </w:rPr>
      </w:pPr>
      <w:r w:rsidRPr="007F1DB7">
        <w:rPr>
          <w:lang w:val="sq-AL"/>
        </w:rPr>
        <w:t>KRYETARI</w:t>
      </w:r>
    </w:p>
    <w:p w:rsidR="003C0935" w:rsidRPr="007F1DB7" w:rsidRDefault="003C0935" w:rsidP="003C0935">
      <w:pPr>
        <w:pStyle w:val="AutoritetiEmer"/>
        <w:rPr>
          <w:lang w:val="sq-AL"/>
        </w:rPr>
      </w:pPr>
      <w:r w:rsidRPr="007F1DB7">
        <w:rPr>
          <w:lang w:val="sq-AL"/>
        </w:rPr>
        <w:t>Ilir  Meta</w:t>
      </w:r>
    </w:p>
    <w:p w:rsidR="00A2540B" w:rsidRPr="007F1DB7" w:rsidRDefault="00A2540B" w:rsidP="00A2540B">
      <w:pPr>
        <w:pStyle w:val="Paragrafi"/>
        <w:rPr>
          <w:lang w:val="sq-AL"/>
        </w:rPr>
      </w:pPr>
      <w:r w:rsidRPr="007F1DB7">
        <w:rPr>
          <w:lang w:val="sq-AL"/>
        </w:rPr>
        <w:t>Miratuar në datën 24.4.2014</w:t>
      </w:r>
    </w:p>
    <w:p w:rsidR="003F4AF8" w:rsidRPr="007F1DB7" w:rsidRDefault="003F4AF8" w:rsidP="00A2540B">
      <w:pPr>
        <w:pStyle w:val="Paragrafi"/>
        <w:rPr>
          <w:lang w:val="sq-AL"/>
        </w:rPr>
      </w:pPr>
    </w:p>
    <w:p w:rsidR="003F4AF8" w:rsidRPr="007F1DB7" w:rsidRDefault="003F4AF8" w:rsidP="00A2540B">
      <w:pPr>
        <w:pStyle w:val="Paragrafi"/>
        <w:rPr>
          <w:lang w:val="sq-AL"/>
        </w:rPr>
      </w:pPr>
    </w:p>
    <w:p w:rsidR="003F4AF8" w:rsidRPr="007F1DB7" w:rsidRDefault="003F4AF8" w:rsidP="00A2540B">
      <w:pPr>
        <w:pStyle w:val="Paragrafi"/>
        <w:rPr>
          <w:lang w:val="sq-AL"/>
        </w:rPr>
      </w:pPr>
    </w:p>
    <w:p w:rsidR="003F4AF8" w:rsidRPr="007F1DB7" w:rsidRDefault="003F4AF8" w:rsidP="00A2540B">
      <w:pPr>
        <w:pStyle w:val="Paragrafi"/>
        <w:rPr>
          <w:lang w:val="sq-AL"/>
        </w:rPr>
      </w:pPr>
    </w:p>
    <w:p w:rsidR="0017588B" w:rsidRPr="007F1DB7" w:rsidRDefault="0017588B" w:rsidP="00CB6674">
      <w:pPr>
        <w:spacing w:after="0" w:line="240" w:lineRule="auto"/>
        <w:ind w:firstLine="0"/>
        <w:rPr>
          <w:rFonts w:ascii="CG Times" w:hAnsi="CG Times"/>
          <w:b/>
          <w:caps/>
          <w:sz w:val="21"/>
          <w:szCs w:val="21"/>
          <w:u w:val="single"/>
          <w:lang w:val="sq-AL"/>
        </w:rPr>
        <w:sectPr w:rsidR="0017588B" w:rsidRPr="007F1DB7" w:rsidSect="00590D14">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471"/>
          <w:cols w:num="2" w:space="454"/>
          <w:docGrid w:linePitch="360"/>
        </w:sectPr>
      </w:pPr>
    </w:p>
    <w:p w:rsidR="00A2540B" w:rsidRPr="007F1DB7" w:rsidRDefault="00A2540B"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845C90" w:rsidRPr="007F1DB7" w:rsidRDefault="00845C90" w:rsidP="00CB6674">
      <w:pPr>
        <w:spacing w:after="0" w:line="240" w:lineRule="auto"/>
        <w:ind w:firstLine="0"/>
        <w:rPr>
          <w:rFonts w:ascii="CG Times" w:hAnsi="CG Times"/>
          <w:b/>
          <w:caps/>
          <w:sz w:val="21"/>
          <w:szCs w:val="21"/>
          <w:u w:val="single"/>
          <w:lang w:val="sq-AL"/>
        </w:rPr>
      </w:pPr>
    </w:p>
    <w:p w:rsidR="00CB6674" w:rsidRPr="007F1DB7" w:rsidRDefault="00CB6674">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p w:rsidR="00006E80" w:rsidRPr="007F1DB7" w:rsidRDefault="00006E80">
      <w:pPr>
        <w:spacing w:after="0" w:line="240" w:lineRule="auto"/>
        <w:ind w:firstLine="0"/>
        <w:rPr>
          <w:rFonts w:ascii="CG Times" w:hAnsi="CG Times"/>
          <w:b/>
          <w:caps/>
          <w:sz w:val="21"/>
          <w:szCs w:val="21"/>
          <w:u w:val="single"/>
          <w:lang w:val="sq-AL"/>
        </w:rPr>
      </w:pPr>
    </w:p>
    <w:sectPr w:rsidR="00006E80" w:rsidRPr="007F1DB7" w:rsidSect="002E6D85">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A9A" w:rsidRDefault="00B75A9A" w:rsidP="00D83D4C">
      <w:pPr>
        <w:spacing w:after="0" w:line="240" w:lineRule="auto"/>
      </w:pPr>
      <w:r>
        <w:separator/>
      </w:r>
    </w:p>
  </w:endnote>
  <w:endnote w:type="continuationSeparator" w:id="0">
    <w:p w:rsidR="00B75A9A" w:rsidRDefault="00B75A9A"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Pr="007508BA" w:rsidRDefault="00D024C8"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2720B">
      <w:rPr>
        <w:rFonts w:ascii="CG Times" w:hAnsi="CG Times"/>
        <w:noProof/>
        <w:sz w:val="21"/>
        <w:szCs w:val="21"/>
      </w:rPr>
      <w:t>2474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Pr="007508BA" w:rsidRDefault="00D024C8"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2720B">
      <w:rPr>
        <w:rFonts w:ascii="CG Times" w:hAnsi="CG Times"/>
        <w:noProof/>
        <w:sz w:val="21"/>
        <w:szCs w:val="21"/>
      </w:rPr>
      <w:t>2475</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A9A" w:rsidRDefault="00B75A9A" w:rsidP="00D83D4C">
      <w:pPr>
        <w:spacing w:after="0" w:line="240" w:lineRule="auto"/>
      </w:pPr>
      <w:r>
        <w:separator/>
      </w:r>
    </w:p>
  </w:footnote>
  <w:footnote w:type="continuationSeparator" w:id="0">
    <w:p w:rsidR="00B75A9A" w:rsidRDefault="00B75A9A"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Default="00D024C8" w:rsidP="00CE19B2">
    <w:pPr>
      <w:spacing w:after="0" w:line="240" w:lineRule="auto"/>
      <w:ind w:firstLine="0"/>
      <w:rPr>
        <w:rFonts w:ascii="CG Times" w:hAnsi="CG Times"/>
        <w:sz w:val="20"/>
        <w:szCs w:val="20"/>
      </w:rPr>
    </w:pPr>
    <w:r>
      <w:rPr>
        <w:rFonts w:ascii="CG Times" w:hAnsi="CG Times"/>
        <w:sz w:val="20"/>
        <w:szCs w:val="20"/>
      </w:rPr>
      <w:t>Fletore Zyrtare nr.</w:t>
    </w:r>
    <w:r w:rsidR="00482DA0">
      <w:rPr>
        <w:rFonts w:ascii="CG Times" w:hAnsi="CG Times"/>
        <w:sz w:val="20"/>
        <w:szCs w:val="20"/>
      </w:rPr>
      <w:t>67</w:t>
    </w:r>
    <w:r>
      <w:rPr>
        <w:rFonts w:ascii="CG Times" w:hAnsi="CG Times"/>
        <w:sz w:val="20"/>
        <w:szCs w:val="20"/>
      </w:rPr>
      <w:t>, datë</w:t>
    </w:r>
    <w:r w:rsidR="00482DA0">
      <w:rPr>
        <w:rFonts w:ascii="CG Times" w:hAnsi="CG Times"/>
        <w:sz w:val="20"/>
        <w:szCs w:val="20"/>
      </w:rPr>
      <w:t xml:space="preserve"> 14 maj 2014</w:t>
    </w:r>
    <w:r>
      <w:rPr>
        <w:rFonts w:ascii="CG Times" w:hAnsi="CG Times"/>
        <w:sz w:val="20"/>
        <w:szCs w:val="20"/>
      </w:rPr>
      <w:t xml:space="preserve"> </w:t>
    </w:r>
  </w:p>
  <w:p w:rsidR="00D024C8" w:rsidRPr="00045422" w:rsidRDefault="00D024C8"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Default="00D024C8"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482DA0">
      <w:rPr>
        <w:rFonts w:ascii="CG Times" w:hAnsi="CG Times"/>
        <w:sz w:val="20"/>
        <w:szCs w:val="20"/>
      </w:rPr>
      <w:t>67</w:t>
    </w:r>
    <w:r>
      <w:rPr>
        <w:rFonts w:ascii="CG Times" w:hAnsi="CG Times"/>
        <w:sz w:val="20"/>
        <w:szCs w:val="20"/>
      </w:rPr>
      <w:t>, datë</w:t>
    </w:r>
    <w:r w:rsidR="00482DA0">
      <w:rPr>
        <w:rFonts w:ascii="CG Times" w:hAnsi="CG Times"/>
        <w:sz w:val="20"/>
        <w:szCs w:val="20"/>
      </w:rPr>
      <w:t xml:space="preserve"> 14 maj 2014</w:t>
    </w:r>
    <w:r>
      <w:rPr>
        <w:rFonts w:ascii="CG Times" w:hAnsi="CG Times"/>
        <w:sz w:val="20"/>
        <w:szCs w:val="20"/>
      </w:rPr>
      <w:t xml:space="preserve"> </w:t>
    </w:r>
  </w:p>
  <w:p w:rsidR="00D024C8" w:rsidRPr="00D72D5C" w:rsidRDefault="00D024C8"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15"/>
  </w:num>
  <w:num w:numId="4">
    <w:abstractNumId w:val="24"/>
  </w:num>
  <w:num w:numId="5">
    <w:abstractNumId w:val="10"/>
  </w:num>
  <w:num w:numId="6">
    <w:abstractNumId w:val="8"/>
  </w:num>
  <w:num w:numId="7">
    <w:abstractNumId w:val="2"/>
  </w:num>
  <w:num w:numId="8">
    <w:abstractNumId w:val="22"/>
  </w:num>
  <w:num w:numId="9">
    <w:abstractNumId w:val="12"/>
  </w:num>
  <w:num w:numId="10">
    <w:abstractNumId w:val="20"/>
  </w:num>
  <w:num w:numId="11">
    <w:abstractNumId w:val="1"/>
  </w:num>
  <w:num w:numId="12">
    <w:abstractNumId w:val="18"/>
  </w:num>
  <w:num w:numId="13">
    <w:abstractNumId w:val="7"/>
  </w:num>
  <w:num w:numId="14">
    <w:abstractNumId w:val="11"/>
  </w:num>
  <w:num w:numId="15">
    <w:abstractNumId w:val="6"/>
  </w:num>
  <w:num w:numId="16">
    <w:abstractNumId w:val="5"/>
  </w:num>
  <w:num w:numId="17">
    <w:abstractNumId w:val="17"/>
  </w:num>
  <w:num w:numId="18">
    <w:abstractNumId w:val="4"/>
  </w:num>
  <w:num w:numId="19">
    <w:abstractNumId w:val="9"/>
  </w:num>
  <w:num w:numId="20">
    <w:abstractNumId w:val="23"/>
  </w:num>
  <w:num w:numId="21">
    <w:abstractNumId w:val="14"/>
  </w:num>
  <w:num w:numId="22">
    <w:abstractNumId w:val="16"/>
  </w:num>
  <w:num w:numId="23">
    <w:abstractNumId w:val="19"/>
  </w:num>
  <w:num w:numId="24">
    <w:abstractNumId w:val="3"/>
  </w:num>
  <w:num w:numId="25">
    <w:abstractNumId w:val="25"/>
  </w:num>
  <w:num w:numId="26">
    <w:abstractNumId w:val="26"/>
  </w:num>
  <w:num w:numId="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23266"/>
    <w:rsid w:val="000271F7"/>
    <w:rsid w:val="00037FBF"/>
    <w:rsid w:val="00045422"/>
    <w:rsid w:val="000462F8"/>
    <w:rsid w:val="00047CDC"/>
    <w:rsid w:val="00050B32"/>
    <w:rsid w:val="000654FE"/>
    <w:rsid w:val="0006744F"/>
    <w:rsid w:val="00067C3C"/>
    <w:rsid w:val="000762A2"/>
    <w:rsid w:val="00081AC0"/>
    <w:rsid w:val="000822E2"/>
    <w:rsid w:val="00082918"/>
    <w:rsid w:val="00086040"/>
    <w:rsid w:val="00092B2C"/>
    <w:rsid w:val="000936F7"/>
    <w:rsid w:val="000A0D0B"/>
    <w:rsid w:val="000A441C"/>
    <w:rsid w:val="000B2C1B"/>
    <w:rsid w:val="000B5A4A"/>
    <w:rsid w:val="000C5036"/>
    <w:rsid w:val="000C668D"/>
    <w:rsid w:val="000D118B"/>
    <w:rsid w:val="000D3952"/>
    <w:rsid w:val="000D3F6A"/>
    <w:rsid w:val="000D68BA"/>
    <w:rsid w:val="000E2620"/>
    <w:rsid w:val="000E4557"/>
    <w:rsid w:val="000E678E"/>
    <w:rsid w:val="000F7423"/>
    <w:rsid w:val="00100B98"/>
    <w:rsid w:val="001140F0"/>
    <w:rsid w:val="00116237"/>
    <w:rsid w:val="00117F52"/>
    <w:rsid w:val="001203B3"/>
    <w:rsid w:val="0013499B"/>
    <w:rsid w:val="00151EEF"/>
    <w:rsid w:val="0017588B"/>
    <w:rsid w:val="0017702A"/>
    <w:rsid w:val="00185111"/>
    <w:rsid w:val="00185AC6"/>
    <w:rsid w:val="00185ED6"/>
    <w:rsid w:val="00192BCA"/>
    <w:rsid w:val="001979EF"/>
    <w:rsid w:val="001C1FB7"/>
    <w:rsid w:val="001F2D12"/>
    <w:rsid w:val="00211BAC"/>
    <w:rsid w:val="00214803"/>
    <w:rsid w:val="00215A27"/>
    <w:rsid w:val="00236CE0"/>
    <w:rsid w:val="00241131"/>
    <w:rsid w:val="00242564"/>
    <w:rsid w:val="00251C5C"/>
    <w:rsid w:val="00252A18"/>
    <w:rsid w:val="00266255"/>
    <w:rsid w:val="002725CD"/>
    <w:rsid w:val="00284424"/>
    <w:rsid w:val="0029077F"/>
    <w:rsid w:val="00292FF8"/>
    <w:rsid w:val="002A67DB"/>
    <w:rsid w:val="002A6AC1"/>
    <w:rsid w:val="002C23BF"/>
    <w:rsid w:val="002C27DF"/>
    <w:rsid w:val="002C34A0"/>
    <w:rsid w:val="002C4CC2"/>
    <w:rsid w:val="002D0D13"/>
    <w:rsid w:val="002E140D"/>
    <w:rsid w:val="002E6D85"/>
    <w:rsid w:val="00300AFB"/>
    <w:rsid w:val="00306DCC"/>
    <w:rsid w:val="00306EE6"/>
    <w:rsid w:val="00310943"/>
    <w:rsid w:val="00310F34"/>
    <w:rsid w:val="003128EF"/>
    <w:rsid w:val="00314F95"/>
    <w:rsid w:val="003235F7"/>
    <w:rsid w:val="003256B4"/>
    <w:rsid w:val="00325CE0"/>
    <w:rsid w:val="00332433"/>
    <w:rsid w:val="00332737"/>
    <w:rsid w:val="003336BD"/>
    <w:rsid w:val="00340B56"/>
    <w:rsid w:val="00352FFF"/>
    <w:rsid w:val="00366865"/>
    <w:rsid w:val="00370BD0"/>
    <w:rsid w:val="00371F8E"/>
    <w:rsid w:val="003722AB"/>
    <w:rsid w:val="00372FD7"/>
    <w:rsid w:val="00385EC4"/>
    <w:rsid w:val="00387F93"/>
    <w:rsid w:val="003A27ED"/>
    <w:rsid w:val="003C0935"/>
    <w:rsid w:val="003C7E73"/>
    <w:rsid w:val="003E186D"/>
    <w:rsid w:val="003E3580"/>
    <w:rsid w:val="003E3D3D"/>
    <w:rsid w:val="003F4AF8"/>
    <w:rsid w:val="003F5FF1"/>
    <w:rsid w:val="003F6771"/>
    <w:rsid w:val="00402049"/>
    <w:rsid w:val="00420DD9"/>
    <w:rsid w:val="00460795"/>
    <w:rsid w:val="00462C2A"/>
    <w:rsid w:val="00462F96"/>
    <w:rsid w:val="004820AB"/>
    <w:rsid w:val="00482DA0"/>
    <w:rsid w:val="00484B09"/>
    <w:rsid w:val="0049601B"/>
    <w:rsid w:val="004964A0"/>
    <w:rsid w:val="004A3214"/>
    <w:rsid w:val="004A6C8A"/>
    <w:rsid w:val="004B0C5D"/>
    <w:rsid w:val="004C4564"/>
    <w:rsid w:val="004C4DFA"/>
    <w:rsid w:val="004C7D38"/>
    <w:rsid w:val="004D4F70"/>
    <w:rsid w:val="004E2AD8"/>
    <w:rsid w:val="005019C8"/>
    <w:rsid w:val="005239AA"/>
    <w:rsid w:val="00523BEE"/>
    <w:rsid w:val="00526E1E"/>
    <w:rsid w:val="00537E32"/>
    <w:rsid w:val="00541D6D"/>
    <w:rsid w:val="00553426"/>
    <w:rsid w:val="00556193"/>
    <w:rsid w:val="00560815"/>
    <w:rsid w:val="00584711"/>
    <w:rsid w:val="00590D14"/>
    <w:rsid w:val="005A1CE3"/>
    <w:rsid w:val="005A1F24"/>
    <w:rsid w:val="005A4580"/>
    <w:rsid w:val="005B58E8"/>
    <w:rsid w:val="005C03CC"/>
    <w:rsid w:val="005C3A03"/>
    <w:rsid w:val="005C41C4"/>
    <w:rsid w:val="005E3502"/>
    <w:rsid w:val="005E52FC"/>
    <w:rsid w:val="005E61F4"/>
    <w:rsid w:val="005F1F3C"/>
    <w:rsid w:val="005F736A"/>
    <w:rsid w:val="0060190F"/>
    <w:rsid w:val="0060277F"/>
    <w:rsid w:val="006060C9"/>
    <w:rsid w:val="006119EC"/>
    <w:rsid w:val="00630F0C"/>
    <w:rsid w:val="006368F5"/>
    <w:rsid w:val="006474AB"/>
    <w:rsid w:val="00651648"/>
    <w:rsid w:val="00657DCA"/>
    <w:rsid w:val="006634E2"/>
    <w:rsid w:val="0066378F"/>
    <w:rsid w:val="00677420"/>
    <w:rsid w:val="006933AA"/>
    <w:rsid w:val="0069795C"/>
    <w:rsid w:val="006A0204"/>
    <w:rsid w:val="006B34C8"/>
    <w:rsid w:val="006C31AA"/>
    <w:rsid w:val="006C386A"/>
    <w:rsid w:val="006C4A8C"/>
    <w:rsid w:val="006D0EDC"/>
    <w:rsid w:val="006F3C58"/>
    <w:rsid w:val="006F6874"/>
    <w:rsid w:val="00703E52"/>
    <w:rsid w:val="00715276"/>
    <w:rsid w:val="00717CB1"/>
    <w:rsid w:val="007206DE"/>
    <w:rsid w:val="00720BE8"/>
    <w:rsid w:val="00724CED"/>
    <w:rsid w:val="0072589C"/>
    <w:rsid w:val="007407DE"/>
    <w:rsid w:val="00742D3C"/>
    <w:rsid w:val="007506A9"/>
    <w:rsid w:val="007508BA"/>
    <w:rsid w:val="00766F22"/>
    <w:rsid w:val="00777376"/>
    <w:rsid w:val="00780FEE"/>
    <w:rsid w:val="00783654"/>
    <w:rsid w:val="00794820"/>
    <w:rsid w:val="007C3796"/>
    <w:rsid w:val="007C518B"/>
    <w:rsid w:val="007D11F9"/>
    <w:rsid w:val="007F1DB7"/>
    <w:rsid w:val="007F71D6"/>
    <w:rsid w:val="007F7566"/>
    <w:rsid w:val="0080086C"/>
    <w:rsid w:val="00811AD6"/>
    <w:rsid w:val="00812F62"/>
    <w:rsid w:val="00815B07"/>
    <w:rsid w:val="0082606D"/>
    <w:rsid w:val="0082720B"/>
    <w:rsid w:val="00833F50"/>
    <w:rsid w:val="00845C90"/>
    <w:rsid w:val="00850AAF"/>
    <w:rsid w:val="0085257D"/>
    <w:rsid w:val="0086006F"/>
    <w:rsid w:val="0086317B"/>
    <w:rsid w:val="008647F4"/>
    <w:rsid w:val="00871FC1"/>
    <w:rsid w:val="008806FE"/>
    <w:rsid w:val="00883F99"/>
    <w:rsid w:val="008875B9"/>
    <w:rsid w:val="008A20B3"/>
    <w:rsid w:val="008A2C82"/>
    <w:rsid w:val="008B7A30"/>
    <w:rsid w:val="008C04D7"/>
    <w:rsid w:val="008C20E9"/>
    <w:rsid w:val="008C39C2"/>
    <w:rsid w:val="008C6504"/>
    <w:rsid w:val="008D047C"/>
    <w:rsid w:val="008E6AB2"/>
    <w:rsid w:val="008F241F"/>
    <w:rsid w:val="008F3832"/>
    <w:rsid w:val="008F6618"/>
    <w:rsid w:val="008F76E8"/>
    <w:rsid w:val="00907060"/>
    <w:rsid w:val="00907E39"/>
    <w:rsid w:val="00907F1F"/>
    <w:rsid w:val="00910EA5"/>
    <w:rsid w:val="0091445A"/>
    <w:rsid w:val="00920D59"/>
    <w:rsid w:val="009245BA"/>
    <w:rsid w:val="009256D9"/>
    <w:rsid w:val="00927866"/>
    <w:rsid w:val="00927A62"/>
    <w:rsid w:val="00933A52"/>
    <w:rsid w:val="00935894"/>
    <w:rsid w:val="00940EBC"/>
    <w:rsid w:val="00957BB2"/>
    <w:rsid w:val="00964166"/>
    <w:rsid w:val="00970F7A"/>
    <w:rsid w:val="0098222A"/>
    <w:rsid w:val="00983DCB"/>
    <w:rsid w:val="009A7EE0"/>
    <w:rsid w:val="009B0527"/>
    <w:rsid w:val="009B5299"/>
    <w:rsid w:val="009B7277"/>
    <w:rsid w:val="009C01E2"/>
    <w:rsid w:val="009C2749"/>
    <w:rsid w:val="009D1AD5"/>
    <w:rsid w:val="009D7176"/>
    <w:rsid w:val="009E5515"/>
    <w:rsid w:val="009E6D06"/>
    <w:rsid w:val="009F3112"/>
    <w:rsid w:val="009F5FBA"/>
    <w:rsid w:val="00A00E93"/>
    <w:rsid w:val="00A01003"/>
    <w:rsid w:val="00A2540B"/>
    <w:rsid w:val="00A25ACB"/>
    <w:rsid w:val="00A33D61"/>
    <w:rsid w:val="00A3422C"/>
    <w:rsid w:val="00A36131"/>
    <w:rsid w:val="00A44A53"/>
    <w:rsid w:val="00A52AC4"/>
    <w:rsid w:val="00A54577"/>
    <w:rsid w:val="00A5459C"/>
    <w:rsid w:val="00A947CE"/>
    <w:rsid w:val="00A97D95"/>
    <w:rsid w:val="00AA297E"/>
    <w:rsid w:val="00AA45C4"/>
    <w:rsid w:val="00AB060B"/>
    <w:rsid w:val="00AB7BAA"/>
    <w:rsid w:val="00AE169A"/>
    <w:rsid w:val="00B0606B"/>
    <w:rsid w:val="00B12649"/>
    <w:rsid w:val="00B12829"/>
    <w:rsid w:val="00B179D3"/>
    <w:rsid w:val="00B243FC"/>
    <w:rsid w:val="00B315ED"/>
    <w:rsid w:val="00B462BF"/>
    <w:rsid w:val="00B47ECD"/>
    <w:rsid w:val="00B62B3B"/>
    <w:rsid w:val="00B70FA3"/>
    <w:rsid w:val="00B73035"/>
    <w:rsid w:val="00B75A9A"/>
    <w:rsid w:val="00B84437"/>
    <w:rsid w:val="00B91191"/>
    <w:rsid w:val="00B962F1"/>
    <w:rsid w:val="00BA3A97"/>
    <w:rsid w:val="00BB1B3A"/>
    <w:rsid w:val="00BC22E6"/>
    <w:rsid w:val="00BD2EE5"/>
    <w:rsid w:val="00BD5287"/>
    <w:rsid w:val="00BF0EAB"/>
    <w:rsid w:val="00BF1CA1"/>
    <w:rsid w:val="00C004AA"/>
    <w:rsid w:val="00C00CF0"/>
    <w:rsid w:val="00C13825"/>
    <w:rsid w:val="00C20A7E"/>
    <w:rsid w:val="00C25011"/>
    <w:rsid w:val="00C36249"/>
    <w:rsid w:val="00C36FBB"/>
    <w:rsid w:val="00C411FA"/>
    <w:rsid w:val="00C4383B"/>
    <w:rsid w:val="00C44987"/>
    <w:rsid w:val="00C62B5C"/>
    <w:rsid w:val="00C72404"/>
    <w:rsid w:val="00C72C0F"/>
    <w:rsid w:val="00C72C32"/>
    <w:rsid w:val="00C93199"/>
    <w:rsid w:val="00C9550F"/>
    <w:rsid w:val="00CB16D1"/>
    <w:rsid w:val="00CB6674"/>
    <w:rsid w:val="00CB6ACC"/>
    <w:rsid w:val="00CC5362"/>
    <w:rsid w:val="00CD000B"/>
    <w:rsid w:val="00CE19B2"/>
    <w:rsid w:val="00CE1F01"/>
    <w:rsid w:val="00D024C8"/>
    <w:rsid w:val="00D109F3"/>
    <w:rsid w:val="00D21A0F"/>
    <w:rsid w:val="00D327BF"/>
    <w:rsid w:val="00D340EC"/>
    <w:rsid w:val="00D463F8"/>
    <w:rsid w:val="00D51816"/>
    <w:rsid w:val="00D6121B"/>
    <w:rsid w:val="00D72D5C"/>
    <w:rsid w:val="00D81A04"/>
    <w:rsid w:val="00D83D4C"/>
    <w:rsid w:val="00DA04A9"/>
    <w:rsid w:val="00DA1DC0"/>
    <w:rsid w:val="00DA1E68"/>
    <w:rsid w:val="00DA4C44"/>
    <w:rsid w:val="00DB06BF"/>
    <w:rsid w:val="00DB14CD"/>
    <w:rsid w:val="00DB1DC6"/>
    <w:rsid w:val="00DB30F8"/>
    <w:rsid w:val="00DD0604"/>
    <w:rsid w:val="00DD25AA"/>
    <w:rsid w:val="00DE02ED"/>
    <w:rsid w:val="00DE598C"/>
    <w:rsid w:val="00E24747"/>
    <w:rsid w:val="00E4612C"/>
    <w:rsid w:val="00E47B07"/>
    <w:rsid w:val="00E47ED0"/>
    <w:rsid w:val="00E500CC"/>
    <w:rsid w:val="00E6505E"/>
    <w:rsid w:val="00E915CE"/>
    <w:rsid w:val="00EA2C5C"/>
    <w:rsid w:val="00EA2D97"/>
    <w:rsid w:val="00EA6F8A"/>
    <w:rsid w:val="00EA7288"/>
    <w:rsid w:val="00EB6431"/>
    <w:rsid w:val="00EC08BC"/>
    <w:rsid w:val="00EC3DCD"/>
    <w:rsid w:val="00ED2B31"/>
    <w:rsid w:val="00ED4033"/>
    <w:rsid w:val="00EF30C3"/>
    <w:rsid w:val="00EF3CDC"/>
    <w:rsid w:val="00F013DD"/>
    <w:rsid w:val="00F1551E"/>
    <w:rsid w:val="00F16923"/>
    <w:rsid w:val="00F23F4F"/>
    <w:rsid w:val="00F614DA"/>
    <w:rsid w:val="00F76E07"/>
    <w:rsid w:val="00F81BC2"/>
    <w:rsid w:val="00F82870"/>
    <w:rsid w:val="00F85F0B"/>
    <w:rsid w:val="00F867A2"/>
    <w:rsid w:val="00F93ECB"/>
    <w:rsid w:val="00F97879"/>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5207A628-3E35-4686-BB63-4F8DBE8E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965DF-2514-4A5D-A47D-556E03368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8206</Words>
  <Characters>46775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2014-05-14T12:21:00Z</cp:lastPrinted>
  <dcterms:created xsi:type="dcterms:W3CDTF">2019-02-16T12:25:00Z</dcterms:created>
  <dcterms:modified xsi:type="dcterms:W3CDTF">2019-02-16T12:25:00Z</dcterms:modified>
</cp:coreProperties>
</file>