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A00" w:rsidRPr="0074069B" w:rsidRDefault="00017A00" w:rsidP="00471B0D">
      <w:pPr>
        <w:widowControl w:val="0"/>
        <w:spacing w:after="0" w:line="240" w:lineRule="auto"/>
        <w:ind w:firstLine="0"/>
        <w:jc w:val="center"/>
        <w:outlineLvl w:val="0"/>
        <w:rPr>
          <w:rFonts w:ascii="CG Times" w:eastAsia="MS Mincho" w:hAnsi="CG Times" w:cs="CG Times"/>
          <w:b/>
          <w:bCs/>
          <w:caps/>
          <w:color w:val="000000"/>
          <w:sz w:val="21"/>
          <w:lang w:val="sq-AL"/>
        </w:rPr>
      </w:pPr>
      <w:bookmarkStart w:id="0" w:name="_GoBack"/>
      <w:bookmarkEnd w:id="0"/>
      <w:r w:rsidRPr="0074069B">
        <w:rPr>
          <w:rFonts w:ascii="CG Times" w:eastAsia="MS Mincho" w:hAnsi="CG Times" w:cs="CG Times"/>
          <w:b/>
          <w:bCs/>
          <w:caps/>
          <w:color w:val="000000"/>
          <w:sz w:val="21"/>
          <w:lang w:val="sq-AL"/>
        </w:rPr>
        <w:t>LIGJ</w:t>
      </w:r>
    </w:p>
    <w:p w:rsidR="00017A00" w:rsidRPr="0074069B" w:rsidRDefault="00017A00" w:rsidP="00471B0D">
      <w:pPr>
        <w:widowControl w:val="0"/>
        <w:spacing w:after="0" w:line="240" w:lineRule="auto"/>
        <w:jc w:val="center"/>
        <w:outlineLvl w:val="0"/>
        <w:rPr>
          <w:rFonts w:ascii="CG Times" w:eastAsia="MS Mincho" w:hAnsi="CG Times" w:cs="CG Times"/>
          <w:b/>
          <w:bCs/>
          <w:spacing w:val="-2"/>
          <w:sz w:val="21"/>
          <w:lang w:val="sq-AL"/>
        </w:rPr>
      </w:pPr>
      <w:r w:rsidRPr="0074069B">
        <w:rPr>
          <w:rFonts w:ascii="CG Times" w:eastAsia="MS Mincho" w:hAnsi="CG Times" w:cs="CG Times"/>
          <w:b/>
          <w:bCs/>
          <w:spacing w:val="-2"/>
          <w:sz w:val="21"/>
          <w:lang w:val="sq-AL"/>
        </w:rPr>
        <w:t>Nr. 42/2014</w:t>
      </w:r>
    </w:p>
    <w:p w:rsidR="00017A00" w:rsidRPr="0074069B" w:rsidRDefault="00017A00" w:rsidP="00471B0D">
      <w:pPr>
        <w:widowControl w:val="0"/>
        <w:spacing w:after="0" w:line="240" w:lineRule="auto"/>
        <w:rPr>
          <w:rFonts w:ascii="CG Times" w:eastAsia="MS Mincho" w:hAnsi="CG Times" w:cs="CG Times"/>
          <w:spacing w:val="-2"/>
          <w:sz w:val="14"/>
          <w:lang w:val="sq-AL"/>
        </w:rPr>
      </w:pPr>
    </w:p>
    <w:p w:rsidR="00017A00" w:rsidRPr="0074069B" w:rsidRDefault="00017A00" w:rsidP="00471B0D">
      <w:pPr>
        <w:widowControl w:val="0"/>
        <w:spacing w:after="0" w:line="240" w:lineRule="auto"/>
        <w:jc w:val="center"/>
        <w:outlineLvl w:val="1"/>
        <w:rPr>
          <w:rFonts w:ascii="CG Times" w:eastAsia="MS Mincho" w:hAnsi="CG Times" w:cs="CG Times"/>
          <w:b/>
          <w:bCs/>
          <w:caps/>
          <w:spacing w:val="-4"/>
          <w:sz w:val="21"/>
          <w:lang w:val="sq-AL"/>
        </w:rPr>
      </w:pPr>
      <w:r w:rsidRPr="0074069B">
        <w:rPr>
          <w:rFonts w:ascii="CG Times" w:eastAsia="MS Mincho" w:hAnsi="CG Times" w:cs="CG Times"/>
          <w:b/>
          <w:bCs/>
          <w:caps/>
          <w:spacing w:val="-4"/>
          <w:sz w:val="21"/>
          <w:lang w:val="sq-AL"/>
        </w:rPr>
        <w:t xml:space="preserve"> PËR DISA SHTESA DHE NDRYSHIME NË LIGJIN NR. 8438, DATË 28.12.1998, “Për TATIMIN MBI TË ARDHURAT”, TË NDRYSHUAR</w:t>
      </w:r>
    </w:p>
    <w:p w:rsidR="00017A00" w:rsidRPr="0074069B" w:rsidRDefault="00017A00" w:rsidP="00471B0D">
      <w:pPr>
        <w:widowControl w:val="0"/>
        <w:spacing w:after="0" w:line="240" w:lineRule="auto"/>
        <w:rPr>
          <w:rFonts w:ascii="CG Times" w:eastAsia="MS Mincho" w:hAnsi="CG Times" w:cs="CG Times"/>
          <w:spacing w:val="-2"/>
          <w:sz w:val="14"/>
          <w:lang w:val="sq-AL"/>
        </w:rPr>
      </w:pP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 xml:space="preserve">Në mbështetje të neneve 78, 83, pika 1, dhe 155 të Kushtetutës, me propozimin e Këshillit të Ministrave, </w:t>
      </w:r>
    </w:p>
    <w:p w:rsidR="00017A00" w:rsidRPr="0074069B" w:rsidRDefault="00017A00" w:rsidP="00471B0D">
      <w:pPr>
        <w:widowControl w:val="0"/>
        <w:spacing w:after="0" w:line="240" w:lineRule="auto"/>
        <w:ind w:firstLine="0"/>
        <w:outlineLvl w:val="0"/>
        <w:rPr>
          <w:rFonts w:ascii="CG Times" w:eastAsia="MS Mincho" w:hAnsi="CG Times" w:cs="CG Times"/>
          <w:caps/>
          <w:spacing w:val="-2"/>
          <w:sz w:val="14"/>
          <w:lang w:val="sq-AL"/>
        </w:rPr>
      </w:pPr>
    </w:p>
    <w:p w:rsidR="00017A00" w:rsidRPr="0074069B" w:rsidRDefault="00017A00" w:rsidP="00471B0D">
      <w:pPr>
        <w:widowControl w:val="0"/>
        <w:spacing w:after="0" w:line="240" w:lineRule="auto"/>
        <w:jc w:val="center"/>
        <w:outlineLvl w:val="0"/>
        <w:rPr>
          <w:rFonts w:ascii="CG Times" w:eastAsia="MS Mincho" w:hAnsi="CG Times" w:cs="CG Times"/>
          <w:caps/>
          <w:spacing w:val="-2"/>
          <w:sz w:val="21"/>
          <w:lang w:val="sq-AL"/>
        </w:rPr>
      </w:pPr>
      <w:r w:rsidRPr="0074069B">
        <w:rPr>
          <w:rFonts w:ascii="CG Times" w:eastAsia="MS Mincho" w:hAnsi="CG Times" w:cs="CG Times"/>
          <w:caps/>
          <w:spacing w:val="-2"/>
          <w:sz w:val="21"/>
          <w:lang w:val="sq-AL"/>
        </w:rPr>
        <w:t>KUVENDI</w:t>
      </w:r>
    </w:p>
    <w:p w:rsidR="00017A00" w:rsidRPr="0074069B" w:rsidRDefault="00017A00" w:rsidP="00471B0D">
      <w:pPr>
        <w:widowControl w:val="0"/>
        <w:spacing w:after="0" w:line="240" w:lineRule="auto"/>
        <w:jc w:val="center"/>
        <w:outlineLvl w:val="0"/>
        <w:rPr>
          <w:rFonts w:ascii="CG Times" w:eastAsia="MS Mincho" w:hAnsi="CG Times" w:cs="CG Times"/>
          <w:caps/>
          <w:spacing w:val="-2"/>
          <w:sz w:val="21"/>
          <w:lang w:val="sq-AL"/>
        </w:rPr>
      </w:pPr>
      <w:r w:rsidRPr="0074069B">
        <w:rPr>
          <w:rFonts w:ascii="CG Times" w:eastAsia="MS Mincho" w:hAnsi="CG Times" w:cs="CG Times"/>
          <w:caps/>
          <w:spacing w:val="-2"/>
          <w:sz w:val="21"/>
          <w:lang w:val="sq-AL"/>
        </w:rPr>
        <w:t>I REPUBLIKËS SË SHQIPËRISË</w:t>
      </w:r>
    </w:p>
    <w:p w:rsidR="00017A00" w:rsidRPr="0074069B" w:rsidRDefault="00017A00" w:rsidP="00471B0D">
      <w:pPr>
        <w:widowControl w:val="0"/>
        <w:spacing w:after="0" w:line="240" w:lineRule="auto"/>
        <w:rPr>
          <w:rFonts w:ascii="CG Times" w:eastAsia="MS Mincho" w:hAnsi="CG Times" w:cs="CG Times"/>
          <w:spacing w:val="-2"/>
          <w:sz w:val="14"/>
          <w:lang w:val="sq-AL"/>
        </w:rPr>
      </w:pPr>
    </w:p>
    <w:p w:rsidR="00017A00" w:rsidRPr="0074069B" w:rsidRDefault="00017A00" w:rsidP="00471B0D">
      <w:pPr>
        <w:widowControl w:val="0"/>
        <w:spacing w:after="0" w:line="240" w:lineRule="auto"/>
        <w:jc w:val="center"/>
        <w:rPr>
          <w:rFonts w:ascii="CG Times" w:eastAsia="MS Mincho" w:hAnsi="CG Times" w:cs="CG Times"/>
          <w:caps/>
          <w:spacing w:val="-2"/>
          <w:sz w:val="21"/>
          <w:lang w:val="sq-AL"/>
        </w:rPr>
      </w:pPr>
      <w:r w:rsidRPr="0074069B">
        <w:rPr>
          <w:rFonts w:ascii="CG Times" w:eastAsia="MS Mincho" w:hAnsi="CG Times" w:cs="CG Times"/>
          <w:caps/>
          <w:spacing w:val="-2"/>
          <w:sz w:val="21"/>
          <w:lang w:val="sq-AL"/>
        </w:rPr>
        <w:t>VENDOSI:</w:t>
      </w:r>
    </w:p>
    <w:p w:rsidR="00017A00" w:rsidRPr="0074069B" w:rsidRDefault="00017A00" w:rsidP="00471B0D">
      <w:pPr>
        <w:widowControl w:val="0"/>
        <w:spacing w:after="0" w:line="240" w:lineRule="auto"/>
        <w:rPr>
          <w:rFonts w:ascii="CG Times" w:eastAsia="MS Mincho" w:hAnsi="CG Times" w:cs="CG Times"/>
          <w:spacing w:val="-2"/>
          <w:sz w:val="14"/>
          <w:lang w:val="sq-AL"/>
        </w:rPr>
      </w:pP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Në  ligjin nr. 8438, datë 28.12.1998</w:t>
      </w:r>
      <w:r w:rsidR="00F05EFD" w:rsidRPr="0074069B">
        <w:rPr>
          <w:rFonts w:ascii="CG Times" w:eastAsia="MS Mincho" w:hAnsi="CG Times" w:cs="CG Times"/>
          <w:spacing w:val="-4"/>
          <w:sz w:val="21"/>
          <w:lang w:val="sq-AL"/>
        </w:rPr>
        <w:t>,</w:t>
      </w:r>
      <w:r w:rsidRPr="0074069B">
        <w:rPr>
          <w:rFonts w:ascii="CG Times" w:eastAsia="MS Mincho" w:hAnsi="CG Times" w:cs="CG Times"/>
          <w:spacing w:val="-4"/>
          <w:sz w:val="21"/>
          <w:lang w:val="sq-AL"/>
        </w:rPr>
        <w:t xml:space="preserve"> “Për tatimin mbi të ardhurat”, të  ndryshuar, bëhen këto shtesa dhe ndryshime:</w:t>
      </w:r>
    </w:p>
    <w:p w:rsidR="00017A00" w:rsidRPr="0074069B" w:rsidRDefault="00017A00" w:rsidP="00471B0D">
      <w:pPr>
        <w:widowControl w:val="0"/>
        <w:spacing w:after="0" w:line="240" w:lineRule="auto"/>
        <w:jc w:val="center"/>
        <w:rPr>
          <w:rFonts w:ascii="CG Times" w:eastAsia="MS Mincho" w:hAnsi="CG Times" w:cs="CG Times"/>
          <w:spacing w:val="-4"/>
          <w:sz w:val="21"/>
          <w:lang w:val="sq-AL"/>
        </w:rPr>
      </w:pPr>
      <w:r w:rsidRPr="0074069B">
        <w:rPr>
          <w:rFonts w:ascii="CG Times" w:eastAsia="MS Mincho" w:hAnsi="CG Times" w:cs="CG Times"/>
          <w:spacing w:val="-4"/>
          <w:sz w:val="21"/>
          <w:lang w:val="sq-AL"/>
        </w:rPr>
        <w:t>Neni 1</w:t>
      </w:r>
    </w:p>
    <w:p w:rsidR="00017A00" w:rsidRPr="0074069B" w:rsidRDefault="00017A00" w:rsidP="00471B0D">
      <w:pPr>
        <w:widowControl w:val="0"/>
        <w:spacing w:after="0" w:line="240" w:lineRule="auto"/>
        <w:rPr>
          <w:rFonts w:ascii="CG Times" w:eastAsia="MS Mincho" w:hAnsi="CG Times" w:cs="CG Times"/>
          <w:spacing w:val="-4"/>
          <w:sz w:val="16"/>
          <w:lang w:val="sq-AL"/>
        </w:rPr>
      </w:pP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Në nenin 2, pas pikës 3 shtohet pika 4 me këtë përmbajtje:</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“4. Për qëllime të neneve 36-36/7 të këtij ligji, termat e mëposhtëm kanë këto kuptime:</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a) Dy persona konsiderohen të jenë palë të lidhura, kur:</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i) një person merr pjesë direkt apo indirekt në menaxhimin, kontrollin apo kapitalin e personit tjetër; ose </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ii) i njëjti/të njëjtët person/persona marrin pjesë direkt apo indirekt në menaxhimin, kontrollin apo kapitalin e të dy personave.</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b) Një person merr pjesë direkt ose indirekt në menaxhimin, kontrollin apo kapitalin e një personi tjetër, kur:</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i) ai person zotëron, direkt ose indirekt, 50 për qind ose më shumë të kapitalit aksionar të personit tjetër; ose</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ii) efektivisht kontrollon vendimet e biznesit të këtij personi tjetër.</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c) “Palë të pavarura” janë palët që nuk janë palë të lidhura.</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ç) “Transaksion i kontrolluar” është:</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i) çdo transaksion midis palëve të lidhura, kur:</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njëra nga palët në transaksion është  rezidente dhe tjetra jorezidente;</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 njëra nga palët në transaksion është një jorezident që ka një seli të përhershme në Shqipëri, së cilës i atribuohet transaksioni, dhe pala tjetër është një person tjetër jorezident; </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 njëra palë në transaksion është një rezident dhe pala tjetër është një rezident që ka një seli të përhershme jashtë Shqipërisë, së cilës i atribuohet transaksioni; </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ii) çdo marrëdhënie biznesi ndërmjet një jorezidenti dhe një selie të përhershme në Shqipëri të atij jorezidenti;</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iii) çdo marrëdhënie biznesi ndërmjet një rezidenti dhe selisë së përhershme të tij jashtë Shqipërisë;</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iv) çdo transaksion ndërmjet një rezidenti apo një jorezidenti që ka një seli të përhershme në Shqipëri, së cilës i atribuohet transaksioni, me një rezident të një juridiksioni të listuar me udhëzim të ministrit të Financave.</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d)</w:t>
      </w:r>
      <w:r w:rsidRPr="0074069B">
        <w:rPr>
          <w:rFonts w:ascii="CG Times" w:eastAsia="MS Mincho" w:hAnsi="CG Times" w:cs="CG Times"/>
          <w:spacing w:val="-4"/>
          <w:sz w:val="10"/>
          <w:lang w:val="sq-AL"/>
        </w:rPr>
        <w:t xml:space="preserve"> </w:t>
      </w:r>
      <w:r w:rsidRPr="0074069B">
        <w:rPr>
          <w:rFonts w:ascii="CG Times" w:eastAsia="MS Mincho" w:hAnsi="CG Times" w:cs="CG Times"/>
          <w:spacing w:val="-4"/>
          <w:sz w:val="21"/>
          <w:lang w:val="sq-AL"/>
        </w:rPr>
        <w:t>“Transaksion i pakontrolluar” është çdo transaksion ndërmjet palëve të pavarura.</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lastRenderedPageBreak/>
        <w:t>dh)</w:t>
      </w:r>
      <w:r w:rsidRPr="0074069B">
        <w:rPr>
          <w:rFonts w:ascii="CG Times" w:eastAsia="MS Mincho" w:hAnsi="CG Times" w:cs="CG Times"/>
          <w:spacing w:val="-4"/>
          <w:sz w:val="12"/>
          <w:lang w:val="sq-AL"/>
        </w:rPr>
        <w:t xml:space="preserve"> </w:t>
      </w:r>
      <w:r w:rsidRPr="0074069B">
        <w:rPr>
          <w:rFonts w:ascii="CG Times" w:eastAsia="MS Mincho" w:hAnsi="CG Times" w:cs="CG Times"/>
          <w:spacing w:val="-4"/>
          <w:sz w:val="21"/>
          <w:lang w:val="sq-AL"/>
        </w:rPr>
        <w:t xml:space="preserve">Termi “transaksion” përfshin një ujdi, mirëkuptim, marrëveshje apo praktikë direkte ose indirekte mes palëve, e detyrueshme ose jo ligjërisht apo me synimin që të jetë ligjërisht e detyrueshme, dhe përfshin çdo marrëdhënie biznesi ndërmjet personave të lidhur. </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e) Kushtet e një transaksioni përfshijnë, por pa u kufizuar vetëm në to, treguesit financiarë të matur në aplikimin e metodës së duhur të transferimit të çmimit, p.sh., çmimi i transaksionit, marzhi bruto apo fitimi neto i përfituar nga një prej palëve në transaksion, ose ndarja e fitimit midis palëve në transaksion.</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ë) “Marrëveshje çmimi në avancë” është një marrëveshje procedurale ndërmjet një apo më shumë tatimpaguesve dhe një apo më shumë administratave tatimore, me qëllim zgjidhjen në avancë të mosmarrëveshjeve të mundshme të transferimit të çmimit, duke përcaktuar, para kryerjes së transaksioneve të kontrolluara, një grup kriteresh të përshtatshme për përcaktimin e përputhshmërisë së këtyre transaksioneve me parimin e tregut.</w:t>
      </w:r>
    </w:p>
    <w:p w:rsidR="00017A00" w:rsidRPr="0074069B" w:rsidRDefault="00017A00" w:rsidP="00471B0D">
      <w:pPr>
        <w:widowControl w:val="0"/>
        <w:spacing w:after="0" w:line="240" w:lineRule="auto"/>
        <w:rPr>
          <w:rFonts w:ascii="CG Times" w:eastAsia="MS Mincho" w:hAnsi="CG Times" w:cs="CG Times"/>
          <w:spacing w:val="-2"/>
          <w:sz w:val="6"/>
          <w:lang w:val="sq-AL"/>
        </w:rPr>
      </w:pPr>
    </w:p>
    <w:p w:rsidR="00017A00" w:rsidRPr="0074069B" w:rsidRDefault="00017A00" w:rsidP="00471B0D">
      <w:pPr>
        <w:widowControl w:val="0"/>
        <w:spacing w:after="0" w:line="240" w:lineRule="auto"/>
        <w:jc w:val="center"/>
        <w:rPr>
          <w:rFonts w:ascii="CG Times" w:eastAsia="MS Mincho" w:hAnsi="CG Times" w:cs="CG Times"/>
          <w:spacing w:val="-2"/>
          <w:sz w:val="21"/>
          <w:lang w:val="sq-AL"/>
        </w:rPr>
      </w:pPr>
      <w:r w:rsidRPr="0074069B">
        <w:rPr>
          <w:rFonts w:ascii="CG Times" w:eastAsia="MS Mincho" w:hAnsi="CG Times" w:cs="CG Times"/>
          <w:spacing w:val="-2"/>
          <w:sz w:val="21"/>
          <w:lang w:val="sq-AL"/>
        </w:rPr>
        <w:t>Neni 2</w:t>
      </w:r>
    </w:p>
    <w:p w:rsidR="00017A00" w:rsidRPr="0074069B" w:rsidRDefault="00017A00" w:rsidP="00471B0D">
      <w:pPr>
        <w:widowControl w:val="0"/>
        <w:spacing w:after="0" w:line="240" w:lineRule="auto"/>
        <w:rPr>
          <w:rFonts w:ascii="CG Times" w:eastAsia="MS Mincho" w:hAnsi="CG Times" w:cs="CG Times"/>
          <w:spacing w:val="-2"/>
          <w:sz w:val="14"/>
          <w:lang w:val="sq-AL"/>
        </w:rPr>
      </w:pP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Neni 36 ndryshohet si më poshtë:</w:t>
      </w:r>
    </w:p>
    <w:p w:rsidR="00017A00" w:rsidRPr="0074069B" w:rsidRDefault="00017A00" w:rsidP="00471B0D">
      <w:pPr>
        <w:widowControl w:val="0"/>
        <w:spacing w:after="0" w:line="240" w:lineRule="auto"/>
        <w:rPr>
          <w:rFonts w:ascii="CG Times" w:eastAsia="MS Mincho" w:hAnsi="CG Times" w:cs="CG Times"/>
          <w:spacing w:val="-2"/>
          <w:sz w:val="14"/>
          <w:lang w:val="sq-AL"/>
        </w:rPr>
      </w:pPr>
    </w:p>
    <w:p w:rsidR="00017A00" w:rsidRPr="0074069B" w:rsidRDefault="00017A00" w:rsidP="00471B0D">
      <w:pPr>
        <w:widowControl w:val="0"/>
        <w:spacing w:after="0" w:line="240" w:lineRule="auto"/>
        <w:jc w:val="center"/>
        <w:rPr>
          <w:rFonts w:ascii="CG Times" w:eastAsia="MS Mincho" w:hAnsi="CG Times" w:cs="CG Times"/>
          <w:spacing w:val="-2"/>
          <w:sz w:val="21"/>
          <w:lang w:val="sq-AL"/>
        </w:rPr>
      </w:pPr>
      <w:r w:rsidRPr="0074069B">
        <w:rPr>
          <w:rFonts w:ascii="CG Times" w:eastAsia="MS Mincho" w:hAnsi="CG Times" w:cs="CG Times"/>
          <w:spacing w:val="-2"/>
          <w:sz w:val="21"/>
          <w:lang w:val="sq-AL"/>
        </w:rPr>
        <w:t>“Neni 36</w:t>
      </w:r>
    </w:p>
    <w:p w:rsidR="00017A00" w:rsidRPr="0074069B" w:rsidRDefault="00017A00" w:rsidP="00471B0D">
      <w:pPr>
        <w:widowControl w:val="0"/>
        <w:spacing w:after="0" w:line="240" w:lineRule="auto"/>
        <w:jc w:val="center"/>
        <w:outlineLvl w:val="2"/>
        <w:rPr>
          <w:rFonts w:ascii="CG Times" w:eastAsia="MS Mincho" w:hAnsi="CG Times" w:cs="CG Times"/>
          <w:b/>
          <w:bCs/>
          <w:spacing w:val="-2"/>
          <w:sz w:val="21"/>
          <w:lang w:val="sq-AL"/>
        </w:rPr>
      </w:pPr>
      <w:r w:rsidRPr="0074069B">
        <w:rPr>
          <w:rFonts w:ascii="CG Times" w:eastAsia="MS Mincho" w:hAnsi="CG Times" w:cs="CG Times"/>
          <w:b/>
          <w:bCs/>
          <w:spacing w:val="-2"/>
          <w:sz w:val="21"/>
          <w:lang w:val="sq-AL"/>
        </w:rPr>
        <w:t>Transferimi i çmimit</w:t>
      </w:r>
    </w:p>
    <w:p w:rsidR="00017A00" w:rsidRPr="0074069B" w:rsidRDefault="00017A00" w:rsidP="00471B0D">
      <w:pPr>
        <w:widowControl w:val="0"/>
        <w:spacing w:after="0" w:line="240" w:lineRule="auto"/>
        <w:rPr>
          <w:rFonts w:ascii="CG Times" w:eastAsia="MS Mincho" w:hAnsi="CG Times" w:cs="CG Times"/>
          <w:spacing w:val="-2"/>
          <w:sz w:val="14"/>
          <w:lang w:val="sq-AL"/>
        </w:rPr>
      </w:pP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1. Nëse një tatimpagues që është subjekt i tatimfitimit merr pjesë në një apo më shumë transaksione të kontrolluara, ai duhet të përcaktojë fitimin e tatueshëm në një mënyrë që është në përputhje me parimin e tregut.</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2. Fitimet e tatueshme të një tatimpaguesi që merr pjesë në një apo më shumë transaksione të kontrolluara do të konsiderohen në përputhje me parimin e tregut, nëse kushtet e këtyre transaksioneve nuk janë të ndryshme nga kushtet që do të ishin aplikuar ndërmjet palëve të pavarura në transaksione të krahasueshme, të kryera në rrethana të krahasueshme.</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 xml:space="preserve">3. Kur kushtet e vendosura apo të diktuara në një a më shumë transaksione të kontrolluara, të kryera nga një tatimpagues, nuk janë në përputhje me parimin e tregut, atëherë fitimet e tatueshme të atij tatimpaguesi mund të rriten në atë masë që të jenë në përputhje me parimin e tregut. </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4. Përcaktimi nëse kushtet e një transaksioni të kontrolluar janë në përputhje me parimin e tregut dhe masa e çdo rregullimi, sipas pikës 3 të këtij neni, do të bëhet në përputhje me dispozitat e nenit 36 të këtij ligji.”.</w:t>
      </w:r>
    </w:p>
    <w:p w:rsidR="00471B0D" w:rsidRPr="0074069B" w:rsidRDefault="00471B0D" w:rsidP="00471B0D">
      <w:pPr>
        <w:widowControl w:val="0"/>
        <w:spacing w:after="0" w:line="240" w:lineRule="auto"/>
        <w:jc w:val="center"/>
        <w:rPr>
          <w:rFonts w:ascii="CG Times" w:eastAsia="MS Mincho" w:hAnsi="CG Times" w:cs="CG Times"/>
          <w:spacing w:val="-2"/>
          <w:sz w:val="21"/>
          <w:lang w:val="sq-AL"/>
        </w:rPr>
      </w:pPr>
    </w:p>
    <w:p w:rsidR="00631AE9" w:rsidRPr="0074069B" w:rsidRDefault="00631AE9" w:rsidP="00471B0D">
      <w:pPr>
        <w:widowControl w:val="0"/>
        <w:spacing w:after="0" w:line="240" w:lineRule="auto"/>
        <w:jc w:val="center"/>
        <w:rPr>
          <w:rFonts w:ascii="CG Times" w:eastAsia="MS Mincho" w:hAnsi="CG Times" w:cs="CG Times"/>
          <w:spacing w:val="-2"/>
          <w:sz w:val="21"/>
          <w:lang w:val="sq-AL"/>
        </w:rPr>
      </w:pPr>
    </w:p>
    <w:p w:rsidR="00631AE9" w:rsidRPr="0074069B" w:rsidRDefault="00631AE9" w:rsidP="00471B0D">
      <w:pPr>
        <w:widowControl w:val="0"/>
        <w:spacing w:after="0" w:line="240" w:lineRule="auto"/>
        <w:jc w:val="center"/>
        <w:rPr>
          <w:rFonts w:ascii="CG Times" w:eastAsia="MS Mincho" w:hAnsi="CG Times" w:cs="CG Times"/>
          <w:spacing w:val="-2"/>
          <w:sz w:val="21"/>
          <w:lang w:val="sq-AL"/>
        </w:rPr>
      </w:pPr>
    </w:p>
    <w:p w:rsidR="00017A00" w:rsidRPr="0074069B" w:rsidRDefault="00017A00" w:rsidP="00471B0D">
      <w:pPr>
        <w:widowControl w:val="0"/>
        <w:spacing w:after="0" w:line="240" w:lineRule="auto"/>
        <w:jc w:val="center"/>
        <w:rPr>
          <w:rFonts w:ascii="CG Times" w:eastAsia="MS Mincho" w:hAnsi="CG Times" w:cs="CG Times"/>
          <w:spacing w:val="-2"/>
          <w:sz w:val="21"/>
          <w:lang w:val="sq-AL"/>
        </w:rPr>
      </w:pPr>
      <w:r w:rsidRPr="0074069B">
        <w:rPr>
          <w:rFonts w:ascii="CG Times" w:eastAsia="MS Mincho" w:hAnsi="CG Times" w:cs="CG Times"/>
          <w:spacing w:val="-2"/>
          <w:sz w:val="21"/>
          <w:lang w:val="sq-AL"/>
        </w:rPr>
        <w:t>Neni 3</w:t>
      </w:r>
    </w:p>
    <w:p w:rsidR="00017A00" w:rsidRPr="0074069B" w:rsidRDefault="00017A00" w:rsidP="00471B0D">
      <w:pPr>
        <w:widowControl w:val="0"/>
        <w:spacing w:after="0" w:line="240" w:lineRule="auto"/>
        <w:rPr>
          <w:rFonts w:ascii="CG Times" w:eastAsia="MS Mincho" w:hAnsi="CG Times" w:cs="CG Times"/>
          <w:spacing w:val="-2"/>
          <w:sz w:val="14"/>
          <w:lang w:val="sq-AL"/>
        </w:rPr>
      </w:pP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Pas nenit 36 shtohen nenet 36/1, 36/2, 36/3, 36/4, 36/5, 36/6 dhe 36/7 me këtë përmbajtje:</w:t>
      </w:r>
    </w:p>
    <w:p w:rsidR="00017A00" w:rsidRPr="0074069B" w:rsidRDefault="00017A00" w:rsidP="00471B0D">
      <w:pPr>
        <w:widowControl w:val="0"/>
        <w:spacing w:after="0" w:line="240" w:lineRule="auto"/>
        <w:rPr>
          <w:rFonts w:ascii="CG Times" w:eastAsia="MS Mincho" w:hAnsi="CG Times" w:cs="CG Times"/>
          <w:spacing w:val="-2"/>
          <w:sz w:val="14"/>
          <w:lang w:val="sq-AL"/>
        </w:rPr>
      </w:pPr>
    </w:p>
    <w:p w:rsidR="00017A00" w:rsidRPr="0074069B" w:rsidRDefault="00017A00" w:rsidP="00471B0D">
      <w:pPr>
        <w:widowControl w:val="0"/>
        <w:spacing w:after="0" w:line="240" w:lineRule="auto"/>
        <w:jc w:val="center"/>
        <w:rPr>
          <w:rFonts w:ascii="CG Times" w:eastAsia="MS Mincho" w:hAnsi="CG Times" w:cs="CG Times"/>
          <w:spacing w:val="-2"/>
          <w:sz w:val="21"/>
          <w:lang w:val="sq-AL"/>
        </w:rPr>
      </w:pPr>
      <w:r w:rsidRPr="0074069B">
        <w:rPr>
          <w:rFonts w:ascii="CG Times" w:eastAsia="MS Mincho" w:hAnsi="CG Times" w:cs="CG Times"/>
          <w:spacing w:val="-2"/>
          <w:sz w:val="21"/>
          <w:lang w:val="sq-AL"/>
        </w:rPr>
        <w:t>“Neni 36/1</w:t>
      </w:r>
    </w:p>
    <w:p w:rsidR="00017A00" w:rsidRPr="0074069B" w:rsidRDefault="00017A00" w:rsidP="00471B0D">
      <w:pPr>
        <w:widowControl w:val="0"/>
        <w:spacing w:after="0" w:line="240" w:lineRule="auto"/>
        <w:jc w:val="center"/>
        <w:outlineLvl w:val="2"/>
        <w:rPr>
          <w:rFonts w:ascii="CG Times" w:eastAsia="MS Mincho" w:hAnsi="CG Times" w:cs="CG Times"/>
          <w:b/>
          <w:bCs/>
          <w:spacing w:val="-2"/>
          <w:sz w:val="21"/>
          <w:lang w:val="sq-AL"/>
        </w:rPr>
      </w:pPr>
      <w:r w:rsidRPr="0074069B">
        <w:rPr>
          <w:rFonts w:ascii="CG Times" w:eastAsia="MS Mincho" w:hAnsi="CG Times" w:cs="CG Times"/>
          <w:b/>
          <w:bCs/>
          <w:spacing w:val="-2"/>
          <w:sz w:val="21"/>
          <w:lang w:val="sq-AL"/>
        </w:rPr>
        <w:t>Krahasueshmëria</w:t>
      </w:r>
    </w:p>
    <w:p w:rsidR="00017A00" w:rsidRPr="0074069B" w:rsidRDefault="00017A00" w:rsidP="00471B0D">
      <w:pPr>
        <w:widowControl w:val="0"/>
        <w:spacing w:after="0" w:line="240" w:lineRule="auto"/>
        <w:rPr>
          <w:rFonts w:ascii="CG Times" w:eastAsia="MS Mincho" w:hAnsi="CG Times" w:cs="CG Times"/>
          <w:spacing w:val="-2"/>
          <w:sz w:val="14"/>
          <w:lang w:val="sq-AL"/>
        </w:rPr>
      </w:pP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 xml:space="preserve">1. Një transaksion i pakontrolluar është i krahasueshëm </w:t>
      </w:r>
      <w:r w:rsidRPr="0074069B">
        <w:rPr>
          <w:rFonts w:ascii="CG Times" w:eastAsia="MS Mincho" w:hAnsi="CG Times" w:cs="CG Times"/>
          <w:spacing w:val="-2"/>
          <w:sz w:val="21"/>
          <w:lang w:val="sq-AL"/>
        </w:rPr>
        <w:lastRenderedPageBreak/>
        <w:t>me një transaksion të kontrolluar, për qëllime të këtij kapitulli:</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a) kur nuk ka diferenca të rëndësishme midis tyre që mund të ndikojnë materialisht treguesit financiarë që po kontrollohen, sipas metodës së përshtatshme të transferimit të çmimit; ose</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b) kur ekzistojnë të tilla diferenca, një rregullim i arsyeshëm i bëhet treguesit financiar përkatës të transaksionit të pakontrolluar, me qëllim eliminimin e efekteve të këtyre diferencave në krahasim.</w:t>
      </w:r>
    </w:p>
    <w:p w:rsidR="00017A00" w:rsidRPr="0074069B" w:rsidRDefault="00017A00" w:rsidP="00471B0D">
      <w:pPr>
        <w:widowControl w:val="0"/>
        <w:spacing w:after="0" w:line="240" w:lineRule="auto"/>
        <w:rPr>
          <w:rFonts w:ascii="CG Times" w:eastAsia="MS Mincho" w:hAnsi="CG Times" w:cs="CG Times"/>
          <w:spacing w:val="-6"/>
          <w:sz w:val="21"/>
          <w:lang w:val="sq-AL"/>
        </w:rPr>
      </w:pPr>
      <w:r w:rsidRPr="0074069B">
        <w:rPr>
          <w:rFonts w:ascii="CG Times" w:eastAsia="MS Mincho" w:hAnsi="CG Times" w:cs="CG Times"/>
          <w:spacing w:val="-6"/>
          <w:sz w:val="21"/>
          <w:lang w:val="sq-AL"/>
        </w:rPr>
        <w:t>2. Për të përcaktuar nëse dy apo më shumë transaksione janë të krahasueshme, do të merren në konsideratë, në masën që ata janë ekonomikisht të përshtatshëm për faktet dhe rrethanat e transaksionit, këta faktorë:</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 xml:space="preserve">a) karakteristikat e pronës, mallit apo shërbimeve të transferuara; </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 xml:space="preserve">b) funksionet e marra përsipër nga secila palë në lidhje me transaksionet, duke marrë në konsideratë asetet e përdorura dhe risqet e marra; </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 xml:space="preserve">c) kushtet kontraktuale të transaksioneve; </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ç) rrethanat ekonomike në të cilat ndodhin transaksionet; dhe </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d) strategjitë e biznesit të ndjekura nga palët në lidhje me transaksionet.</w:t>
      </w:r>
    </w:p>
    <w:p w:rsidR="00017A00" w:rsidRPr="0074069B" w:rsidRDefault="00017A00" w:rsidP="00471B0D">
      <w:pPr>
        <w:widowControl w:val="0"/>
        <w:spacing w:after="0" w:line="240" w:lineRule="auto"/>
        <w:rPr>
          <w:rFonts w:ascii="CG Times" w:eastAsia="MS Mincho" w:hAnsi="CG Times" w:cs="CG Times"/>
          <w:spacing w:val="-2"/>
          <w:sz w:val="2"/>
          <w:lang w:val="sq-AL"/>
        </w:rPr>
      </w:pPr>
    </w:p>
    <w:p w:rsidR="00017A00" w:rsidRPr="0074069B" w:rsidRDefault="00017A00" w:rsidP="00471B0D">
      <w:pPr>
        <w:widowControl w:val="0"/>
        <w:spacing w:after="0" w:line="240" w:lineRule="auto"/>
        <w:jc w:val="center"/>
        <w:rPr>
          <w:rFonts w:ascii="CG Times" w:eastAsia="MS Mincho" w:hAnsi="CG Times" w:cs="CG Times"/>
          <w:spacing w:val="-2"/>
          <w:sz w:val="21"/>
          <w:lang w:val="sq-AL"/>
        </w:rPr>
      </w:pPr>
      <w:r w:rsidRPr="0074069B">
        <w:rPr>
          <w:rFonts w:ascii="CG Times" w:eastAsia="MS Mincho" w:hAnsi="CG Times" w:cs="CG Times"/>
          <w:spacing w:val="-2"/>
          <w:sz w:val="21"/>
          <w:lang w:val="sq-AL"/>
        </w:rPr>
        <w:t>Neni 36/2</w:t>
      </w:r>
    </w:p>
    <w:p w:rsidR="00017A00" w:rsidRPr="0074069B" w:rsidRDefault="00017A00" w:rsidP="00471B0D">
      <w:pPr>
        <w:widowControl w:val="0"/>
        <w:spacing w:after="0" w:line="240" w:lineRule="auto"/>
        <w:jc w:val="center"/>
        <w:outlineLvl w:val="2"/>
        <w:rPr>
          <w:rFonts w:ascii="CG Times" w:eastAsia="MS Mincho" w:hAnsi="CG Times" w:cs="CG Times"/>
          <w:b/>
          <w:bCs/>
          <w:spacing w:val="-2"/>
          <w:sz w:val="21"/>
          <w:lang w:val="sq-AL"/>
        </w:rPr>
      </w:pPr>
      <w:r w:rsidRPr="0074069B">
        <w:rPr>
          <w:rFonts w:ascii="CG Times" w:eastAsia="MS Mincho" w:hAnsi="CG Times" w:cs="CG Times"/>
          <w:b/>
          <w:bCs/>
          <w:spacing w:val="-2"/>
          <w:sz w:val="21"/>
          <w:lang w:val="sq-AL"/>
        </w:rPr>
        <w:t>Metodat e transferimit të çmimit</w:t>
      </w:r>
    </w:p>
    <w:p w:rsidR="00017A00" w:rsidRPr="0074069B" w:rsidRDefault="00017A00" w:rsidP="00471B0D">
      <w:pPr>
        <w:widowControl w:val="0"/>
        <w:spacing w:after="0" w:line="240" w:lineRule="auto"/>
        <w:rPr>
          <w:rFonts w:ascii="CG Times" w:eastAsia="MS Mincho" w:hAnsi="CG Times" w:cs="CG Times"/>
          <w:spacing w:val="-2"/>
          <w:sz w:val="14"/>
          <w:lang w:val="sq-AL"/>
        </w:rPr>
      </w:pP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1. Përputhshmëria me parimin e tregut e një transaksioni të kontrolluar do të përcaktohet duke aplikuar metodën më të përshtatshme të transferimit të çmimit, sipas rrethanave të rastit, sipas përcaktimeve të bëra me udhëzim të ministrit të Financave.  Përveç sa parashikohet në pikën 2, metoda më e përshtatshme e transferimit të çmimit do të zgjidhet midis metodave që vijojnë:  </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a) metoda e çmimit të pakontrolluar të krahasueshëm, e cila konsiston në krahasimin e çmimit të vendosur për mallra apo shërbime të transferuara në një transaksion të kontrolluar me çmimin e vendosur për mallra apo shërbime të transferuara në një transaksion të pakontrolluar të krahasueshëm;</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 xml:space="preserve">b) metoda e çmimit të rishitjes, e cila konsiston në krahasimin e marzhit të rishitjes, që një blerës mallrash në një transaksion të kontrolluar fiton nga rishitja e asaj prone në një transaksion të pakontrolluar, me marzhin e rishitjes që fitohet në transaksione shitblerjesh të pakontrolluara të krahasueshme; </w:t>
      </w:r>
    </w:p>
    <w:p w:rsidR="00A459FE" w:rsidRPr="0074069B" w:rsidRDefault="00A459FE" w:rsidP="00471B0D">
      <w:pPr>
        <w:widowControl w:val="0"/>
        <w:spacing w:after="0" w:line="240" w:lineRule="auto"/>
        <w:rPr>
          <w:rFonts w:ascii="CG Times" w:eastAsia="MS Mincho" w:hAnsi="CG Times" w:cs="CG Times"/>
          <w:spacing w:val="-2"/>
          <w:sz w:val="21"/>
          <w:lang w:val="sq-AL"/>
        </w:rPr>
      </w:pP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c) metoda kosto plus, e cila konsiston në krahasimin e rritjes (marzhit të fitimit) mbi kostot direkte dhe indirekte në furnizimin e mallrave e shërbimeve në një transaksion të kontrolluar me rritjen, marzhin e fitimit të këtyre kostove direkte dhe indirekte në furnizimin e mallrave dhe shërbimeve në një transaksion të pakontrolluar të krahasueshëm;</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 xml:space="preserve">ç) metoda e marzhit neto të transaksionit, e cila konsiston në krahasimin e marzhit neto të fitimit ndaj një baze të përshtatshme, p.sh., kostot, shitjet, asetet, që një </w:t>
      </w:r>
      <w:r w:rsidRPr="0074069B">
        <w:rPr>
          <w:rFonts w:ascii="CG Times" w:eastAsia="MS Mincho" w:hAnsi="CG Times" w:cs="CG Times"/>
          <w:spacing w:val="-2"/>
          <w:sz w:val="21"/>
          <w:lang w:val="sq-AL"/>
        </w:rPr>
        <w:lastRenderedPageBreak/>
        <w:t xml:space="preserve">palë arrin në një transaksion të kontrolluar, me marzhin neto të fitimit ndaj së njëjtës bazë të arritur në transaksione të pakontrolluara të krahasueshme; </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 xml:space="preserve">d) metoda e ndarjes së fitimit të transaksionit, sipas së cilës çdo personi të lidhur që merr pjesë në një transaksion të kontrolluar i alokohet pjesa e fitimit të përbashkët/humbjes që rrjedh nga ky transaksion që një person i pavarur do të fitonte nga pjesëmarrja në një transaksion të pakontrolluar të krahasueshëm. </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2. Tatimpaguesi mund të aplikojë një metodë të transferimit të çmimit të ndryshme nga metodat e mësipërme, kur ai provon se asnjë nga metodat e miratuara nuk mund të përdoret në mënyrë të arsyeshme për të përcaktuar përputhshmërinë me parimin e tregut për transaksionet e kontrolluara dhe kjo metodë tjetër jep një rezultat në përputhje me parimin e tregut. Tatimpaguesi që përdor një metodë të ndryshme nga metodat e miratuara, të përmendura në pikën 1 të këtij neni, do të ketë barrën e provës për të demonstruar se kërkesat e këtij kreu janë përmbushur.</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3. Për të përcaktuar përputhshmërinë me parimin e tregut për një transaksion të kontrolluar, nuk kërkohet të aplikohet më shumë se një metodë.</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4. Kur një tatimpagues ka përdorur një metodë të transferimit të çmimit për të vendosur shpërblimin e transaksioneve të tij të kontrolluara dhe kjo metodë e transferimit të çmimit është në përputhje me dispozitat e këtij neni, atëherë kontrolli i administratës tatimore mbi faktin nëse kushtet e transaksioneve të kontrolluara të tatimpaguesit janë në përputhje me parimin e tregut, bazohet në metodën e transferimit të çmimit të aplikuar nga tatimpaguesi.</w:t>
      </w: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36/3</w:t>
      </w:r>
    </w:p>
    <w:p w:rsidR="00017A00" w:rsidRPr="0074069B" w:rsidRDefault="00017A00" w:rsidP="00471B0D">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Vlerësimi i transaksioneve të kontrolluara të kombinuara</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Nëse një tatimpagues kryen, në rrethana të njëjta ose të ngjashme, dy ose më shumë transaksione të kontrolluara, që janë ekonomikisht të lidhura ngushtë me njëri-tjetrin ose që përbëjnë një vazhdimësi/kombinim të caktuar, në mënyrë të tillë që ato nuk mund të analizohen veçmas në mënyrë të besueshme, këto transaksione mund të kombinohen:</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a) për të kryer analizën e krahasueshmërisë, të përcaktuar në nenin 36/1; dhe </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b) për të aplikuar metodat e transferimit të çmimit, të përcaktuara në nenin 36/2.</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36/4</w:t>
      </w:r>
    </w:p>
    <w:p w:rsidR="00017A00" w:rsidRPr="0074069B" w:rsidRDefault="00017A00" w:rsidP="00471B0D">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Diapazoni i treguesve të tregut</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1. Diapazon tregu është një grup treguesish financiarë përkatës, p.sh., çmimet, marzhet apo pjesët e fitimit, të nxjerra nga aplikimi i metodës më të përshtatshme të transferimit të çmimit për një numër transaksionesh të pakontrolluara, ku secili është pothuajse njëlloj i krahasueshëm me transaksionin e kontrolluar, bazuar në një analizë krahasueshmërie të kryer në përputhje me nenin 36/1. </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lastRenderedPageBreak/>
        <w:t xml:space="preserve">2. Një transaksion i kontrolluar ose një grup transaksionesh nuk do të jetë subjekt i rregullimeve, sipas pikës 3 të nenit 36, kur treguesi financiar përkatës, që rrjedh nga transaksioni/transaksionet i/e kontrolluar/a që po testohet/testohen sipas metodës më të përshtatshme të transferimit të çmimit, është brenda diapazonit të tregut. </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3. Kur treguesi financiar përkatës, i cili rrjedh nga transaksione të kontrolluara, del jashtë diapazonit të tregut, administrata tatimore mund ta rregullojë atë sipas pikës 3 të nenit 36, dhe çdo rregullim i tillë do të jetë në mesataren e diapazonit të tregut, përveç rasteve kur administrata tatimore apo tatimpaguesi mund të vërtetojnë se rrethanat në atë rast garantojnë rregullimin në një pikë të ndryshme të gamës së tregut, sipas përcaktimeve të bëra në udhëzimin e ministrit të Financave.</w:t>
      </w:r>
    </w:p>
    <w:p w:rsidR="00A459FE" w:rsidRPr="0074069B" w:rsidRDefault="00A459FE" w:rsidP="00471B0D">
      <w:pPr>
        <w:widowControl w:val="0"/>
        <w:spacing w:after="0" w:line="240" w:lineRule="auto"/>
        <w:jc w:val="center"/>
        <w:rPr>
          <w:rFonts w:ascii="CG Times" w:eastAsia="MS Mincho" w:hAnsi="CG Times" w:cs="CG Times"/>
          <w:sz w:val="14"/>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36/5</w:t>
      </w:r>
    </w:p>
    <w:p w:rsidR="00017A00" w:rsidRPr="0074069B" w:rsidRDefault="00017A00" w:rsidP="00471B0D">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Informacioni mbi transferimin e çmimit</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1. Një tatimpagues duhet të paraqesë informacion dhe analiza të mjaftueshme  për të vërtetuar se kushtet e transaksioneve të tij të kontrolluara janë në përputhje me parimet e tregut. Dokumentacioni i transferimit të çmimit duhet t’i vihet në dispozicion administratës tatimore, me kërkesë të saj, brenda 30 ditëve nga marrja e kërkesës së administratës tatimore. Përmbajtja dhe forma e dokumentacionit të transferimit të çmimit përcaktohen me udhëzim të ministrit të Financave.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2. Tatimpaguesit e përfshirë në transaksione të kontrolluara mbi një vlerë të përcaktuar duhet të paraqesin një njoftim/formular vjetor për transaksionet e kontrolluara. Ministri i Financave përcakton, me udhëzim, kufirin/vlerën e sipërpërmendur, formatin dhe afatin kohor për paraqitjen e informacionit mbi transaksionet e kontrolluara. </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36/6</w:t>
      </w:r>
    </w:p>
    <w:p w:rsidR="00017A00" w:rsidRPr="0074069B" w:rsidRDefault="00017A00" w:rsidP="00471B0D">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Rregullimet korresponduese</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Kur në kushtet e transaksioneve të kontrolluara bëhet një rregullim nga një administratë tatimore e një vendi tjetër dhe ky rregullim rezulton në taksimin në atë vend të fitimeve, për të cilat tatimpaguesi është tatuar tashmë në Shqipëri, dhe vendi që propozon rregullimin ka një marrëveshje me Shqipërinë për eliminimin e tatimit të dyfishtë, atëherë, në këto kushte, administrata tatimore e Shqipërisë, pas kryerjes së një kërkese nga tatimpaguesi shqiptar, do të kontrollojë përputhshmërinë e atij rregullimi me parimet e tregut, siç përcaktohet në pikën 2 të nenit 36. Nëse administrata tatimore arrin në përfundimin që rregullimi është në përputhje me parimet e tregut, ajo bën rregullimet e duhura në vlerën e tatimit që i është ngarkuar tatimpaguesit shqiptar. Procedura për kërkesën për një rregullim korrespondues, sipas këtij neni, do të përcaktohet në udhëzimin e ministrit të Financave. </w:t>
      </w: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36/7</w:t>
      </w:r>
    </w:p>
    <w:p w:rsidR="00017A00" w:rsidRPr="0074069B" w:rsidRDefault="00017A00" w:rsidP="00471B0D">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Marrëveshjet e çmimit në avancë</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1. Një tatimpagues mund të kërkojë që administrata tatimore të hyjë në një marrëveshje çmimi në avancë për të përcaktuar një grup të përshtatshëm kriteresh për përputhshmërinë me parimin e tregut për transaksionet e ardhshme të kontrolluara për një periudhë kohore të përcaktuar.</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2. Kur administrata tatimore hyn në një marrëveshje çmimi në avancë me një tatimpagues, asnjë rregullim i transferimit të çmimit nuk bëhet sipas pikës 3 të nenit 36, për transaksionet e kontrolluara që janë brenda fushës së marrëveshjes, për aq kohë sa afatet dhe kushtet e vendosura nga marrëveshja e çmimit në avancë janë plotësuar. </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3. Ngarkohet ministri i Financave për nxjerrjen e një udhëzimi të posaçëm në lidhje me marrëveshjet e çmimit në avancë.”.</w:t>
      </w: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4</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Ky ligj hyn në fuqi 15 ditë pas botimit në Fletoren Zyrtare.</w:t>
      </w:r>
    </w:p>
    <w:p w:rsidR="00471B0D" w:rsidRPr="0074069B" w:rsidRDefault="00471B0D" w:rsidP="00471B0D">
      <w:pPr>
        <w:widowControl w:val="0"/>
        <w:spacing w:after="0" w:line="240" w:lineRule="auto"/>
        <w:rPr>
          <w:rFonts w:ascii="CG Times" w:eastAsia="MS Mincho" w:hAnsi="CG Times" w:cs="CG Times"/>
          <w:cap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Miratuar në datën 24.4.2014</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261547">
      <w:pPr>
        <w:widowControl w:val="0"/>
        <w:spacing w:after="0" w:line="240" w:lineRule="auto"/>
        <w:ind w:firstLine="0"/>
        <w:rPr>
          <w:rFonts w:ascii="CG Times" w:eastAsia="MS Mincho" w:hAnsi="CG Times" w:cs="CG Times"/>
          <w:sz w:val="21"/>
          <w:lang w:val="sq-AL"/>
        </w:rPr>
      </w:pPr>
      <w:r w:rsidRPr="0074069B">
        <w:rPr>
          <w:rFonts w:ascii="CG Times" w:eastAsia="MS Mincho" w:hAnsi="CG Times" w:cs="CG Times"/>
          <w:b/>
          <w:spacing w:val="-4"/>
          <w:sz w:val="21"/>
          <w:szCs w:val="21"/>
          <w:lang w:val="sq-AL"/>
        </w:rPr>
        <w:t>Shpallur me dekretin nr. 8563, datë 16.5.2014 të Presidentit të Republikës së Shqipërisë, Bujar Nishani</w:t>
      </w:r>
    </w:p>
    <w:p w:rsidR="00017A00" w:rsidRPr="0074069B" w:rsidRDefault="00017A00" w:rsidP="00471B0D">
      <w:pPr>
        <w:widowControl w:val="0"/>
        <w:spacing w:after="0" w:line="240" w:lineRule="auto"/>
        <w:jc w:val="center"/>
        <w:outlineLvl w:val="0"/>
        <w:rPr>
          <w:rFonts w:ascii="CG Times" w:eastAsia="MS Mincho" w:hAnsi="CG Times" w:cs="CG Times"/>
          <w:b/>
          <w:bCs/>
          <w:caps/>
          <w:color w:val="000000"/>
          <w:sz w:val="21"/>
          <w:lang w:val="sq-AL"/>
        </w:rPr>
      </w:pPr>
    </w:p>
    <w:p w:rsidR="00017A00" w:rsidRPr="0074069B" w:rsidRDefault="00017A00" w:rsidP="00471B0D">
      <w:pPr>
        <w:widowControl w:val="0"/>
        <w:spacing w:after="0" w:line="240" w:lineRule="auto"/>
        <w:jc w:val="center"/>
        <w:outlineLvl w:val="0"/>
        <w:rPr>
          <w:rFonts w:ascii="CG Times" w:eastAsia="MS Mincho" w:hAnsi="CG Times" w:cs="CG Times"/>
          <w:b/>
          <w:bCs/>
          <w:caps/>
          <w:color w:val="000000"/>
          <w:sz w:val="21"/>
          <w:lang w:val="sq-AL"/>
        </w:rPr>
      </w:pPr>
      <w:r w:rsidRPr="0074069B">
        <w:rPr>
          <w:rFonts w:ascii="CG Times" w:eastAsia="MS Mincho" w:hAnsi="CG Times" w:cs="CG Times"/>
          <w:b/>
          <w:bCs/>
          <w:caps/>
          <w:color w:val="000000"/>
          <w:sz w:val="21"/>
          <w:lang w:val="sq-AL"/>
        </w:rPr>
        <w:t>LIGJ</w:t>
      </w:r>
    </w:p>
    <w:p w:rsidR="00017A00" w:rsidRPr="0074069B" w:rsidRDefault="00017A00" w:rsidP="00471B0D">
      <w:pPr>
        <w:widowControl w:val="0"/>
        <w:spacing w:after="0" w:line="240" w:lineRule="auto"/>
        <w:jc w:val="center"/>
        <w:outlineLvl w:val="0"/>
        <w:rPr>
          <w:rFonts w:ascii="CG Times" w:eastAsia="MS Mincho" w:hAnsi="CG Times" w:cs="CG Times"/>
          <w:b/>
          <w:bCs/>
          <w:sz w:val="21"/>
          <w:lang w:val="sq-AL"/>
        </w:rPr>
      </w:pPr>
      <w:r w:rsidRPr="0074069B">
        <w:rPr>
          <w:rFonts w:ascii="CG Times" w:eastAsia="MS Mincho" w:hAnsi="CG Times" w:cs="CG Times"/>
          <w:b/>
          <w:bCs/>
          <w:sz w:val="21"/>
          <w:lang w:val="sq-AL"/>
        </w:rPr>
        <w:t>Nr. 43/2014</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jc w:val="center"/>
        <w:outlineLvl w:val="1"/>
        <w:rPr>
          <w:rFonts w:ascii="CG Times" w:eastAsia="MS Mincho" w:hAnsi="CG Times" w:cs="CG Times"/>
          <w:b/>
          <w:bCs/>
          <w:caps/>
          <w:spacing w:val="4"/>
          <w:sz w:val="21"/>
          <w:lang w:val="sq-AL"/>
        </w:rPr>
      </w:pPr>
      <w:r w:rsidRPr="0074069B">
        <w:rPr>
          <w:rFonts w:ascii="CG Times" w:eastAsia="MS Mincho" w:hAnsi="CG Times" w:cs="CG Times"/>
          <w:b/>
          <w:bCs/>
          <w:caps/>
          <w:spacing w:val="4"/>
          <w:sz w:val="21"/>
          <w:lang w:val="sq-AL"/>
        </w:rPr>
        <w:t>PËR NJË SHTESË NË LIGJIN NR. 9920, DATË 19.5.2008, “Për PROCEDURAT TATIMORE NË REPUBLIKËN E SHQIPËRISË”, TË NDRYSHUAR</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Në mbështetje të neneve 78, 83, pika 1, dhe 155 të Kushtetutës, me propozimin e Këshillit të Ministrave, </w:t>
      </w:r>
    </w:p>
    <w:p w:rsidR="00017A00" w:rsidRPr="0074069B" w:rsidRDefault="00017A00" w:rsidP="00471B0D">
      <w:pPr>
        <w:widowControl w:val="0"/>
        <w:spacing w:after="0" w:line="240" w:lineRule="auto"/>
        <w:jc w:val="center"/>
        <w:outlineLvl w:val="0"/>
        <w:rPr>
          <w:rFonts w:ascii="CG Times" w:eastAsia="MS Mincho" w:hAnsi="CG Times" w:cs="CG Times"/>
          <w:caps/>
          <w:sz w:val="14"/>
          <w:lang w:val="sq-AL"/>
        </w:rPr>
      </w:pPr>
    </w:p>
    <w:p w:rsidR="00F05EFD" w:rsidRPr="0074069B" w:rsidRDefault="00F05EFD" w:rsidP="00471B0D">
      <w:pPr>
        <w:widowControl w:val="0"/>
        <w:spacing w:after="0" w:line="240" w:lineRule="auto"/>
        <w:jc w:val="center"/>
        <w:outlineLvl w:val="0"/>
        <w:rPr>
          <w:rFonts w:ascii="CG Times" w:eastAsia="MS Mincho" w:hAnsi="CG Times" w:cs="CG Times"/>
          <w:caps/>
          <w:sz w:val="21"/>
          <w:lang w:val="sq-AL"/>
        </w:rPr>
      </w:pPr>
    </w:p>
    <w:p w:rsidR="00F05EFD" w:rsidRPr="0074069B" w:rsidRDefault="00F05EFD" w:rsidP="00471B0D">
      <w:pPr>
        <w:widowControl w:val="0"/>
        <w:spacing w:after="0" w:line="240" w:lineRule="auto"/>
        <w:jc w:val="center"/>
        <w:outlineLvl w:val="0"/>
        <w:rPr>
          <w:rFonts w:ascii="CG Times" w:eastAsia="MS Mincho" w:hAnsi="CG Times" w:cs="CG Times"/>
          <w:caps/>
          <w:sz w:val="21"/>
          <w:lang w:val="sq-AL"/>
        </w:rPr>
      </w:pPr>
    </w:p>
    <w:p w:rsidR="00017A00" w:rsidRPr="0074069B" w:rsidRDefault="00017A00" w:rsidP="00471B0D">
      <w:pPr>
        <w:widowControl w:val="0"/>
        <w:spacing w:after="0" w:line="240" w:lineRule="auto"/>
        <w:jc w:val="center"/>
        <w:outlineLvl w:val="0"/>
        <w:rPr>
          <w:rFonts w:ascii="CG Times" w:eastAsia="MS Mincho" w:hAnsi="CG Times" w:cs="CG Times"/>
          <w:caps/>
          <w:sz w:val="21"/>
          <w:lang w:val="sq-AL"/>
        </w:rPr>
      </w:pPr>
      <w:r w:rsidRPr="0074069B">
        <w:rPr>
          <w:rFonts w:ascii="CG Times" w:eastAsia="MS Mincho" w:hAnsi="CG Times" w:cs="CG Times"/>
          <w:caps/>
          <w:sz w:val="21"/>
          <w:lang w:val="sq-AL"/>
        </w:rPr>
        <w:t>KUVENDI</w:t>
      </w:r>
    </w:p>
    <w:p w:rsidR="00017A00" w:rsidRPr="0074069B" w:rsidRDefault="00017A00" w:rsidP="00471B0D">
      <w:pPr>
        <w:widowControl w:val="0"/>
        <w:spacing w:after="0" w:line="240" w:lineRule="auto"/>
        <w:jc w:val="center"/>
        <w:outlineLvl w:val="0"/>
        <w:rPr>
          <w:rFonts w:ascii="CG Times" w:eastAsia="MS Mincho" w:hAnsi="CG Times" w:cs="CG Times"/>
          <w:caps/>
          <w:sz w:val="21"/>
          <w:lang w:val="sq-AL"/>
        </w:rPr>
      </w:pPr>
      <w:r w:rsidRPr="0074069B">
        <w:rPr>
          <w:rFonts w:ascii="CG Times" w:eastAsia="MS Mincho" w:hAnsi="CG Times" w:cs="CG Times"/>
          <w:caps/>
          <w:sz w:val="21"/>
          <w:lang w:val="sq-AL"/>
        </w:rPr>
        <w:t>I REPUBLIKËS SË SHQIPËRISË</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jc w:val="center"/>
        <w:rPr>
          <w:rFonts w:ascii="CG Times" w:eastAsia="MS Mincho" w:hAnsi="CG Times" w:cs="CG Times"/>
          <w:caps/>
          <w:sz w:val="21"/>
          <w:lang w:val="sq-AL"/>
        </w:rPr>
      </w:pPr>
      <w:r w:rsidRPr="0074069B">
        <w:rPr>
          <w:rFonts w:ascii="CG Times" w:eastAsia="MS Mincho" w:hAnsi="CG Times" w:cs="CG Times"/>
          <w:caps/>
          <w:sz w:val="21"/>
          <w:lang w:val="sq-AL"/>
        </w:rPr>
        <w:t>VENDOSI:</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Në ligjin nr. 9920, datë 19.5.2008, “Për procedurat tatimore në Republikën e Shqipërisë”, të ndryshuar, bëhet shtesa e mëposhtme: </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1</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Pas nenit 115 shtohet neni 115/1 me këtë përmbajtje: </w:t>
      </w:r>
    </w:p>
    <w:p w:rsidR="00CB3DFF" w:rsidRPr="0074069B" w:rsidRDefault="00CB3DFF" w:rsidP="00471B0D">
      <w:pPr>
        <w:widowControl w:val="0"/>
        <w:spacing w:after="0" w:line="240" w:lineRule="auto"/>
        <w:jc w:val="center"/>
        <w:rPr>
          <w:rFonts w:ascii="CG Times" w:eastAsia="MS Mincho" w:hAnsi="CG Times" w:cs="CG Times"/>
          <w:sz w:val="14"/>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115/1</w:t>
      </w:r>
    </w:p>
    <w:p w:rsidR="00017A00" w:rsidRPr="0074069B" w:rsidRDefault="00017A00" w:rsidP="00471B0D">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Dënime lidhur me transferimin e çmimit</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1. Në rast të mosparaqitjes në kohë të “Njoftimit të transaksioneve vjetore të kontrolluara”, në përputhje me dispozitat përkatëse të udhëzimit të Ministrit të Financave, “Për transferimin e çmimit”, tatimpaguesi dënohet me një gjobë fikse prej 10 000 (dhjetë mijë) lekësh, për çdo muaj </w:t>
      </w:r>
      <w:r w:rsidRPr="0074069B">
        <w:rPr>
          <w:rFonts w:ascii="CG Times" w:eastAsia="MS Mincho" w:hAnsi="CG Times" w:cs="CG Times"/>
          <w:spacing w:val="-4"/>
          <w:sz w:val="21"/>
          <w:lang w:val="sq-AL"/>
        </w:rPr>
        <w:lastRenderedPageBreak/>
        <w:t>vonesë.</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2. Në rast rregullimesh të detyrimeve tatimore, për efekt të transferimit të çmimit në bazë të dispozitave të nenit 36 të ligjit nr. 8438, datë 28.12.1998, “Për tatimin mbi të ardhurat”, të ndryshuar, tatimpaguesit dënohen sipas nenit 114, “Mospagimi në afat i detyrimit tatimor apo kontributit”, të ligjit nr. 9920, datë 19.5.2008, “Për procedurat tatimore në Republikën e Shqipërisë”, të ndryshuar.</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3. Në rast rregullimesh të detyrimeve tatimore, për efekt të transferimit të çmimit, në bazë të dispozitave të nenit 36 të ligjit nr. 8438, datë 28.12.1998, “Për tatimin mbi të ardhurat”, të ndryshuar, ndaj tatimpaguesve, të cilët kanë plotësuar dhe kanë paraqitur në organet tatimore dokumentacionin e transferimit të çmimit, siç përcaktohet në nenin 36/5 të ligjit të sipërpërmendur, dhe udhëzimin e Ministrit të Financave, “Për transferimin e çmimit”, këta tatimpagues janë të detyruar të paguajnë vetëm detyrimin shtesë dhe interesat, por jo gjoba.”.</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A9585F">
      <w:pPr>
        <w:widowControl w:val="0"/>
        <w:spacing w:after="0" w:line="240" w:lineRule="auto"/>
        <w:ind w:firstLine="0"/>
        <w:jc w:val="center"/>
        <w:rPr>
          <w:rFonts w:ascii="CG Times" w:eastAsia="MS Mincho" w:hAnsi="CG Times" w:cs="CG Times"/>
          <w:sz w:val="21"/>
          <w:lang w:val="sq-AL"/>
        </w:rPr>
      </w:pPr>
      <w:r w:rsidRPr="0074069B">
        <w:rPr>
          <w:rFonts w:ascii="CG Times" w:eastAsia="MS Mincho" w:hAnsi="CG Times" w:cs="CG Times"/>
          <w:sz w:val="21"/>
          <w:lang w:val="sq-AL"/>
        </w:rPr>
        <w:t>Neni 2</w:t>
      </w:r>
    </w:p>
    <w:p w:rsidR="00017A00" w:rsidRPr="0074069B" w:rsidRDefault="00017A00" w:rsidP="00A9585F">
      <w:pPr>
        <w:widowControl w:val="0"/>
        <w:spacing w:after="0" w:line="240" w:lineRule="auto"/>
        <w:ind w:firstLine="0"/>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Hyrja në fuqi</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Ky ligj hyn në fuqi 15 ditë pas botimit në Fletoren Zyrtare.</w:t>
      </w:r>
    </w:p>
    <w:p w:rsidR="00A9585F" w:rsidRPr="0074069B" w:rsidRDefault="00A9585F" w:rsidP="00471B0D">
      <w:pPr>
        <w:widowControl w:val="0"/>
        <w:spacing w:after="0" w:line="240" w:lineRule="auto"/>
        <w:rPr>
          <w:rFonts w:ascii="CG Times" w:eastAsia="MS Mincho" w:hAnsi="CG Times" w:cs="CG Times"/>
          <w:sz w:val="21"/>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Miratuar në datën 24.4.2014</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261547">
      <w:pPr>
        <w:widowControl w:val="0"/>
        <w:spacing w:after="0" w:line="240" w:lineRule="auto"/>
        <w:ind w:firstLine="0"/>
        <w:rPr>
          <w:rFonts w:ascii="CG Times" w:eastAsia="MS Mincho" w:hAnsi="CG Times" w:cs="CG Times"/>
          <w:sz w:val="21"/>
          <w:lang w:val="sq-AL"/>
        </w:rPr>
      </w:pPr>
      <w:r w:rsidRPr="0074069B">
        <w:rPr>
          <w:rFonts w:ascii="CG Times" w:eastAsia="MS Mincho" w:hAnsi="CG Times" w:cs="CG Times"/>
          <w:b/>
          <w:spacing w:val="-4"/>
          <w:sz w:val="21"/>
          <w:szCs w:val="21"/>
          <w:lang w:val="sq-AL"/>
        </w:rPr>
        <w:t>Shpallur me dekretin nr. 8564, datë 16.5.2014 të Presidentit të Republikës së Shqipërisë, Bujar Nishani</w:t>
      </w:r>
    </w:p>
    <w:p w:rsidR="00017A00" w:rsidRPr="0074069B" w:rsidRDefault="00017A00" w:rsidP="00471B0D">
      <w:pPr>
        <w:widowControl w:val="0"/>
        <w:spacing w:after="0" w:line="240" w:lineRule="auto"/>
        <w:jc w:val="center"/>
        <w:outlineLvl w:val="0"/>
        <w:rPr>
          <w:rFonts w:ascii="CG Times" w:eastAsia="MS Mincho" w:hAnsi="CG Times" w:cs="CG Times"/>
          <w:b/>
          <w:bCs/>
          <w:caps/>
          <w:color w:val="000000"/>
          <w:sz w:val="21"/>
          <w:lang w:val="sq-AL"/>
        </w:rPr>
      </w:pPr>
    </w:p>
    <w:p w:rsidR="00531A8A" w:rsidRPr="0074069B" w:rsidRDefault="00531A8A" w:rsidP="00471B0D">
      <w:pPr>
        <w:widowControl w:val="0"/>
        <w:spacing w:after="0" w:line="240" w:lineRule="auto"/>
        <w:jc w:val="center"/>
        <w:outlineLvl w:val="0"/>
        <w:rPr>
          <w:rFonts w:ascii="CG Times" w:eastAsia="MS Mincho" w:hAnsi="CG Times" w:cs="CG Times"/>
          <w:b/>
          <w:bCs/>
          <w:caps/>
          <w:color w:val="000000"/>
          <w:sz w:val="21"/>
          <w:lang w:val="sq-AL"/>
        </w:rPr>
      </w:pPr>
    </w:p>
    <w:p w:rsidR="00531A8A" w:rsidRPr="0074069B" w:rsidRDefault="00531A8A" w:rsidP="00471B0D">
      <w:pPr>
        <w:widowControl w:val="0"/>
        <w:spacing w:after="0" w:line="240" w:lineRule="auto"/>
        <w:jc w:val="center"/>
        <w:outlineLvl w:val="0"/>
        <w:rPr>
          <w:rFonts w:ascii="CG Times" w:eastAsia="MS Mincho" w:hAnsi="CG Times" w:cs="CG Times"/>
          <w:b/>
          <w:bCs/>
          <w:caps/>
          <w:color w:val="000000"/>
          <w:sz w:val="21"/>
          <w:lang w:val="sq-AL"/>
        </w:rPr>
      </w:pPr>
    </w:p>
    <w:p w:rsidR="00531A8A" w:rsidRPr="0074069B" w:rsidRDefault="00531A8A" w:rsidP="00471B0D">
      <w:pPr>
        <w:widowControl w:val="0"/>
        <w:spacing w:after="0" w:line="240" w:lineRule="auto"/>
        <w:jc w:val="center"/>
        <w:outlineLvl w:val="0"/>
        <w:rPr>
          <w:rFonts w:ascii="CG Times" w:eastAsia="MS Mincho" w:hAnsi="CG Times" w:cs="CG Times"/>
          <w:b/>
          <w:bCs/>
          <w:caps/>
          <w:color w:val="000000"/>
          <w:sz w:val="21"/>
          <w:lang w:val="sq-AL"/>
        </w:rPr>
      </w:pPr>
    </w:p>
    <w:p w:rsidR="00531A8A" w:rsidRPr="0074069B" w:rsidRDefault="00531A8A" w:rsidP="00471B0D">
      <w:pPr>
        <w:widowControl w:val="0"/>
        <w:spacing w:after="0" w:line="240" w:lineRule="auto"/>
        <w:jc w:val="center"/>
        <w:outlineLvl w:val="0"/>
        <w:rPr>
          <w:rFonts w:ascii="CG Times" w:eastAsia="MS Mincho" w:hAnsi="CG Times" w:cs="CG Times"/>
          <w:b/>
          <w:bCs/>
          <w:caps/>
          <w:color w:val="000000"/>
          <w:sz w:val="21"/>
          <w:lang w:val="sq-AL"/>
        </w:rPr>
      </w:pPr>
    </w:p>
    <w:p w:rsidR="00531A8A" w:rsidRPr="0074069B" w:rsidRDefault="00531A8A" w:rsidP="00471B0D">
      <w:pPr>
        <w:widowControl w:val="0"/>
        <w:spacing w:after="0" w:line="240" w:lineRule="auto"/>
        <w:jc w:val="center"/>
        <w:outlineLvl w:val="0"/>
        <w:rPr>
          <w:rFonts w:ascii="CG Times" w:eastAsia="MS Mincho" w:hAnsi="CG Times" w:cs="CG Times"/>
          <w:b/>
          <w:bCs/>
          <w:caps/>
          <w:color w:val="000000"/>
          <w:sz w:val="21"/>
          <w:lang w:val="sq-AL"/>
        </w:rPr>
      </w:pPr>
    </w:p>
    <w:p w:rsidR="00017A00" w:rsidRPr="0074069B" w:rsidRDefault="00017A00" w:rsidP="00CB3DFF">
      <w:pPr>
        <w:widowControl w:val="0"/>
        <w:spacing w:after="0" w:line="240" w:lineRule="auto"/>
        <w:ind w:firstLine="0"/>
        <w:jc w:val="center"/>
        <w:outlineLvl w:val="0"/>
        <w:rPr>
          <w:rFonts w:ascii="CG Times" w:eastAsia="MS Mincho" w:hAnsi="CG Times" w:cs="CG Times"/>
          <w:b/>
          <w:bCs/>
          <w:caps/>
          <w:color w:val="000000"/>
          <w:sz w:val="21"/>
          <w:lang w:val="sq-AL"/>
        </w:rPr>
      </w:pPr>
      <w:r w:rsidRPr="0074069B">
        <w:rPr>
          <w:rFonts w:ascii="CG Times" w:eastAsia="MS Mincho" w:hAnsi="CG Times" w:cs="CG Times"/>
          <w:b/>
          <w:bCs/>
          <w:caps/>
          <w:color w:val="000000"/>
          <w:sz w:val="21"/>
          <w:lang w:val="sq-AL"/>
        </w:rPr>
        <w:t xml:space="preserve">LIGJ </w:t>
      </w:r>
    </w:p>
    <w:p w:rsidR="00017A00" w:rsidRPr="0074069B" w:rsidRDefault="00017A00" w:rsidP="00CB3DFF">
      <w:pPr>
        <w:widowControl w:val="0"/>
        <w:spacing w:after="0" w:line="240" w:lineRule="auto"/>
        <w:ind w:firstLine="0"/>
        <w:jc w:val="center"/>
        <w:outlineLvl w:val="0"/>
        <w:rPr>
          <w:rFonts w:ascii="CG Times" w:eastAsia="MS Mincho" w:hAnsi="CG Times" w:cs="CG Times"/>
          <w:b/>
          <w:bCs/>
          <w:sz w:val="21"/>
          <w:lang w:val="sq-AL"/>
        </w:rPr>
      </w:pPr>
      <w:r w:rsidRPr="0074069B">
        <w:rPr>
          <w:rFonts w:ascii="CG Times" w:eastAsia="MS Mincho" w:hAnsi="CG Times" w:cs="CG Times"/>
          <w:b/>
          <w:bCs/>
          <w:sz w:val="21"/>
          <w:lang w:val="sq-AL"/>
        </w:rPr>
        <w:t>Nr. 44/2014</w:t>
      </w:r>
    </w:p>
    <w:p w:rsidR="00017A00" w:rsidRPr="0074069B" w:rsidRDefault="00017A00" w:rsidP="00CB3DFF">
      <w:pPr>
        <w:widowControl w:val="0"/>
        <w:spacing w:after="0" w:line="240" w:lineRule="auto"/>
        <w:ind w:firstLine="0"/>
        <w:rPr>
          <w:rFonts w:ascii="CG Times" w:eastAsia="MS Mincho" w:hAnsi="CG Times" w:cs="CG Times"/>
          <w:sz w:val="14"/>
          <w:lang w:val="sq-AL"/>
        </w:rPr>
      </w:pPr>
      <w:r w:rsidRPr="0074069B">
        <w:rPr>
          <w:rFonts w:ascii="CG Times" w:eastAsia="MS Mincho" w:hAnsi="CG Times" w:cs="CG Times"/>
          <w:sz w:val="21"/>
          <w:lang w:val="sq-AL"/>
        </w:rPr>
        <w:tab/>
      </w:r>
    </w:p>
    <w:p w:rsidR="00017A00" w:rsidRPr="0074069B" w:rsidRDefault="00017A00" w:rsidP="00CB3DFF">
      <w:pPr>
        <w:widowControl w:val="0"/>
        <w:spacing w:after="0" w:line="240" w:lineRule="auto"/>
        <w:ind w:firstLine="0"/>
        <w:jc w:val="center"/>
        <w:outlineLvl w:val="1"/>
        <w:rPr>
          <w:rFonts w:ascii="CG Times" w:eastAsia="MS Mincho" w:hAnsi="CG Times" w:cs="CG Times"/>
          <w:b/>
          <w:bCs/>
          <w:caps/>
          <w:sz w:val="21"/>
          <w:lang w:val="sq-AL"/>
        </w:rPr>
      </w:pPr>
      <w:r w:rsidRPr="0074069B">
        <w:rPr>
          <w:rFonts w:ascii="CG Times" w:eastAsia="MS Mincho" w:hAnsi="CG Times" w:cs="CG Times"/>
          <w:b/>
          <w:bCs/>
          <w:caps/>
          <w:sz w:val="21"/>
          <w:lang w:val="sq-AL"/>
        </w:rPr>
        <w:t>PËR  DISA SHTESA DHE NDRYSHIME NË LIGJIN NR. 9367, DATË 7.4.2005, “Për PARANDALIMIN E KONFLIKTIT TË INTERESAVE NË USHTRIMIN E FUNKSIONEVE PUBLIKE”, TË NDRYSHUAR</w:t>
      </w:r>
    </w:p>
    <w:p w:rsidR="00017A00" w:rsidRPr="0074069B" w:rsidRDefault="00017A00" w:rsidP="00CB3DFF">
      <w:pPr>
        <w:widowControl w:val="0"/>
        <w:spacing w:after="0" w:line="240" w:lineRule="auto"/>
        <w:ind w:firstLine="0"/>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Në mbështetje të neneve 78 dhe 83, pika 1, të Kushtetutës, me propozimin e një grupi deputetësh,</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CB3DFF">
      <w:pPr>
        <w:widowControl w:val="0"/>
        <w:spacing w:after="0" w:line="240" w:lineRule="auto"/>
        <w:ind w:firstLine="0"/>
        <w:jc w:val="center"/>
        <w:outlineLvl w:val="0"/>
        <w:rPr>
          <w:rFonts w:ascii="CG Times" w:eastAsia="MS Mincho" w:hAnsi="CG Times" w:cs="CG Times"/>
          <w:caps/>
          <w:sz w:val="21"/>
          <w:lang w:val="sq-AL"/>
        </w:rPr>
      </w:pPr>
      <w:r w:rsidRPr="0074069B">
        <w:rPr>
          <w:rFonts w:ascii="CG Times" w:eastAsia="MS Mincho" w:hAnsi="CG Times" w:cs="CG Times"/>
          <w:caps/>
          <w:sz w:val="21"/>
          <w:lang w:val="sq-AL"/>
        </w:rPr>
        <w:t>KUVENDI</w:t>
      </w:r>
    </w:p>
    <w:p w:rsidR="00017A00" w:rsidRPr="0074069B" w:rsidRDefault="00017A00" w:rsidP="00CB3DFF">
      <w:pPr>
        <w:widowControl w:val="0"/>
        <w:spacing w:after="0" w:line="240" w:lineRule="auto"/>
        <w:ind w:firstLine="0"/>
        <w:jc w:val="center"/>
        <w:outlineLvl w:val="0"/>
        <w:rPr>
          <w:rFonts w:ascii="CG Times" w:eastAsia="MS Mincho" w:hAnsi="CG Times" w:cs="CG Times"/>
          <w:caps/>
          <w:sz w:val="21"/>
          <w:lang w:val="sq-AL"/>
        </w:rPr>
      </w:pPr>
      <w:r w:rsidRPr="0074069B">
        <w:rPr>
          <w:rFonts w:ascii="CG Times" w:eastAsia="MS Mincho" w:hAnsi="CG Times" w:cs="CG Times"/>
          <w:caps/>
          <w:sz w:val="21"/>
          <w:lang w:val="sq-AL"/>
        </w:rPr>
        <w:t>I REPUBLIKËS SË SHQIPËRISË</w:t>
      </w:r>
    </w:p>
    <w:p w:rsidR="00017A00" w:rsidRPr="0074069B" w:rsidRDefault="00017A00" w:rsidP="00CB3DFF">
      <w:pPr>
        <w:widowControl w:val="0"/>
        <w:spacing w:after="0" w:line="240" w:lineRule="auto"/>
        <w:ind w:firstLine="0"/>
        <w:rPr>
          <w:rFonts w:ascii="CG Times" w:eastAsia="MS Mincho" w:hAnsi="CG Times" w:cs="CG Times"/>
          <w:sz w:val="14"/>
          <w:lang w:val="sq-AL"/>
        </w:rPr>
      </w:pPr>
    </w:p>
    <w:p w:rsidR="00017A00" w:rsidRPr="0074069B" w:rsidRDefault="00017A00" w:rsidP="00CB3DFF">
      <w:pPr>
        <w:widowControl w:val="0"/>
        <w:spacing w:after="0" w:line="240" w:lineRule="auto"/>
        <w:ind w:firstLine="0"/>
        <w:jc w:val="center"/>
        <w:rPr>
          <w:rFonts w:ascii="CG Times" w:eastAsia="MS Mincho" w:hAnsi="CG Times" w:cs="CG Times"/>
          <w:caps/>
          <w:sz w:val="21"/>
          <w:lang w:val="sq-AL"/>
        </w:rPr>
      </w:pPr>
      <w:r w:rsidRPr="0074069B">
        <w:rPr>
          <w:rFonts w:ascii="CG Times" w:eastAsia="MS Mincho" w:hAnsi="CG Times" w:cs="CG Times"/>
          <w:caps/>
          <w:sz w:val="21"/>
          <w:lang w:val="sq-AL"/>
        </w:rPr>
        <w:t>VENDOSI:</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z w:val="21"/>
          <w:lang w:val="sq-AL"/>
        </w:rPr>
        <w:t xml:space="preserve">Në ligjin nr. 9367, datë 7.4.2005, “Për </w:t>
      </w:r>
      <w:r w:rsidRPr="0074069B">
        <w:rPr>
          <w:rFonts w:ascii="CG Times" w:eastAsia="MS Mincho" w:hAnsi="CG Times" w:cs="CG Times"/>
          <w:spacing w:val="-4"/>
          <w:sz w:val="21"/>
          <w:lang w:val="sq-AL"/>
        </w:rPr>
        <w:t>parandalimin e konfliktit të interesave në ushtrimin e funksioneve publike”, të ndryshuar, bëhen këto shtesa dhe ndryshime:</w:t>
      </w:r>
    </w:p>
    <w:p w:rsidR="009B7189" w:rsidRPr="0074069B" w:rsidRDefault="009B7189" w:rsidP="00471B0D">
      <w:pPr>
        <w:widowControl w:val="0"/>
        <w:spacing w:after="0" w:line="240" w:lineRule="auto"/>
        <w:jc w:val="center"/>
        <w:rPr>
          <w:rFonts w:ascii="CG Times" w:eastAsia="MS Mincho" w:hAnsi="CG Times" w:cs="CG Times"/>
          <w:spacing w:val="-4"/>
          <w:sz w:val="14"/>
          <w:lang w:val="sq-AL"/>
        </w:rPr>
      </w:pPr>
    </w:p>
    <w:p w:rsidR="00017A00" w:rsidRPr="0074069B" w:rsidRDefault="00017A00" w:rsidP="00471B0D">
      <w:pPr>
        <w:widowControl w:val="0"/>
        <w:spacing w:after="0" w:line="240" w:lineRule="auto"/>
        <w:jc w:val="center"/>
        <w:rPr>
          <w:rFonts w:ascii="CG Times" w:eastAsia="MS Mincho" w:hAnsi="CG Times" w:cs="CG Times"/>
          <w:spacing w:val="-4"/>
          <w:sz w:val="21"/>
          <w:lang w:val="sq-AL"/>
        </w:rPr>
      </w:pPr>
      <w:r w:rsidRPr="0074069B">
        <w:rPr>
          <w:rFonts w:ascii="CG Times" w:eastAsia="MS Mincho" w:hAnsi="CG Times" w:cs="CG Times"/>
          <w:spacing w:val="-4"/>
          <w:sz w:val="21"/>
          <w:lang w:val="sq-AL"/>
        </w:rPr>
        <w:t>Neni 1</w:t>
      </w:r>
    </w:p>
    <w:p w:rsidR="00017A00" w:rsidRPr="0074069B" w:rsidRDefault="00017A00" w:rsidP="00471B0D">
      <w:pPr>
        <w:widowControl w:val="0"/>
        <w:spacing w:after="0" w:line="240" w:lineRule="auto"/>
        <w:rPr>
          <w:rFonts w:ascii="CG Times" w:eastAsia="MS Mincho" w:hAnsi="CG Times" w:cs="CG Times"/>
          <w:spacing w:val="-4"/>
          <w:sz w:val="14"/>
          <w:lang w:val="sq-AL"/>
        </w:rPr>
      </w:pP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Në nenin 21, pika 1, ndryshohet si më poshtë: </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lastRenderedPageBreak/>
        <w:t>“1. Asnjë individ, kur ky njësohet me një zyrtar në njërin nga funksionet e përcaktuara në kreun III, seksioni 2 të këtij ligji, gjyqtarët e prokurorët në nivelin e gjykatës së shkallës së parë e në atë të apelit, dhe asnjë shoqëri tregtare, ortakëri a shoqëri e thjeshtë, ku ky zyrtar zotëron, në mënyrë aktive apo pasive, aksione a pjesë në kapital, në çfarëdo sasie, nuk mund të lidhë kontratë ose nënkontratë me asnjë institucion publik.</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Për zyrtarët e nivelit të mesëm drejtues, të parashikuar në nenin 31, dhe për zyrtarët e parashikuar në nenin 32 të kreut III, seksioni 2, të këtij ligji, ndalimi sipas paragrafit të parë të kësaj pike, për shkak të interesave privatë të zyrtarit, të përcaktuar në këtë pikë, zbatohet vetëm në lidhjen e kontratave në fushën e territorit dhe të juridiksionit të institucionit, ku punon zyrtari. Ky ndalim zbatohet edhe kur palë është një institucion i varësisë.”.</w:t>
      </w:r>
    </w:p>
    <w:p w:rsidR="00017A00" w:rsidRPr="0074069B" w:rsidRDefault="00017A00" w:rsidP="00471B0D">
      <w:pPr>
        <w:widowControl w:val="0"/>
        <w:spacing w:after="0" w:line="240" w:lineRule="auto"/>
        <w:rPr>
          <w:rFonts w:ascii="CG Times" w:eastAsia="MS Mincho" w:hAnsi="CG Times" w:cs="CG Times"/>
          <w:sz w:val="6"/>
          <w:lang w:val="sq-AL"/>
        </w:rPr>
      </w:pPr>
    </w:p>
    <w:p w:rsidR="009B7189" w:rsidRPr="0074069B" w:rsidRDefault="009B7189" w:rsidP="00471B0D">
      <w:pPr>
        <w:widowControl w:val="0"/>
        <w:spacing w:after="0" w:line="240" w:lineRule="auto"/>
        <w:jc w:val="center"/>
        <w:rPr>
          <w:rFonts w:ascii="CG Times" w:eastAsia="MS Mincho" w:hAnsi="CG Times" w:cs="CG Times"/>
          <w:sz w:val="10"/>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2</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Në nenin 24, pika 1 ndryshohet si më poshtë:</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“1. Rrethi i personave të lidhur me zyrtarin, në zbatim të ndalimeve të përcaktuara në nenet 21 dhe 22 të këtij ligji, përbëhet nga bashkëshorti/ja, bashkëjetuesi/ja, fëmijët në moshë madhore dhe prindërit e zyrtarit e të bashkëshortit/es dhe bashkëjetuesit/es.”.</w:t>
      </w:r>
    </w:p>
    <w:p w:rsidR="00CB3DFF" w:rsidRPr="0074069B" w:rsidRDefault="00CB3DFF" w:rsidP="00471B0D">
      <w:pPr>
        <w:widowControl w:val="0"/>
        <w:spacing w:after="0" w:line="240" w:lineRule="auto"/>
        <w:jc w:val="center"/>
        <w:rPr>
          <w:rFonts w:ascii="CG Times" w:eastAsia="MS Mincho" w:hAnsi="CG Times" w:cs="CG Times"/>
          <w:sz w:val="14"/>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3</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Në nenin 31, paragrafi i parë, ndryshohet si më poshtë:</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“Zyrtari i nivelit të lartë dhe të mesëm drejtues, sipas legjislacionit të shërbimit civil, zyrtari i nivelit të lartë e të mesëm të Policisë së Shtetit dhe të Forcave të Armatosura, sipas sistemit të gradave dhe detyrave të zbatueshme për këto institucione publike, zyrtarët e nivelit të lartë dhe të mesëm, të barasvlershëm me zyrtarët në pozicionet drejtor drejtorie, drejtor drejtorie të përgjithshme dhe titullarë të enteve rregullatore (dhe ata, sipas nenit 30 të këtij ligji) apo institucioneve të tjera të administratës publike, që nuk janë pjesë e shërbimit civil</w:t>
      </w:r>
      <w:r w:rsidR="00531A8A" w:rsidRPr="0074069B">
        <w:rPr>
          <w:rFonts w:ascii="CG Times" w:eastAsia="MS Mincho" w:hAnsi="CG Times" w:cs="CG Times"/>
          <w:sz w:val="21"/>
          <w:lang w:val="sq-AL"/>
        </w:rPr>
        <w:t>, si dhe prefekti.”.</w:t>
      </w:r>
    </w:p>
    <w:p w:rsidR="00017A00" w:rsidRPr="0074069B" w:rsidRDefault="00017A00" w:rsidP="00471B0D">
      <w:pPr>
        <w:widowControl w:val="0"/>
        <w:spacing w:after="0" w:line="240" w:lineRule="auto"/>
        <w:jc w:val="center"/>
        <w:rPr>
          <w:rFonts w:ascii="CG Times" w:eastAsia="MS Mincho" w:hAnsi="CG Times" w:cs="CG Times"/>
          <w:sz w:val="14"/>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4</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Në nenin 35, pika 1, ndryshohet si më poshtë:</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“1. Person i lidhur, për qëllim të neneve 27 deri në 33 të këtij ligji, për kufizimet e interesave privatë të zyrtarëve, të përcaktuar në nenet e tjera të këtij seksioni, janë vetëm bashkëshorti/ja, bashkëjetuesi/ja, fëmijët në moshë madhore, prindërit e zyrtarit e të bashkëshortit/es dhe bashkëjetuesit/es.”.</w:t>
      </w:r>
    </w:p>
    <w:p w:rsidR="00017A00" w:rsidRPr="0074069B" w:rsidRDefault="00017A00" w:rsidP="00471B0D">
      <w:pPr>
        <w:widowControl w:val="0"/>
        <w:spacing w:after="0" w:line="240" w:lineRule="auto"/>
        <w:jc w:val="center"/>
        <w:rPr>
          <w:rFonts w:ascii="CG Times" w:eastAsia="MS Mincho" w:hAnsi="CG Times" w:cs="CG Times"/>
          <w:sz w:val="4"/>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5</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Në nenin 42, pika 3, ndryshohet si më poshtë: </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“3. Autoritetet e përcaktuara në shkronjën “b” të pikës 2 të nenit 41 të këtij ligji, mbledhin dhe i dërgojnë Inspektoratit të Lartë deklaratat e plotësuara të interesave privatë para fillimit të detyrës, pas largimit nga funksioni, brenda 15 ditëve nga përmbushja e afatit ligjor për </w:t>
      </w:r>
      <w:r w:rsidRPr="0074069B">
        <w:rPr>
          <w:rFonts w:ascii="CG Times" w:eastAsia="MS Mincho" w:hAnsi="CG Times" w:cs="CG Times"/>
          <w:sz w:val="21"/>
          <w:lang w:val="sq-AL"/>
        </w:rPr>
        <w:lastRenderedPageBreak/>
        <w:t xml:space="preserve">dorëzimin e këtyre deklaratave nga subjekti. </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Deklaratat periodike vjetore i dërgohen Inspektoratit të Lartë brenda datës 15 prill të çdo viti. Autoritetet përgjegjëse njoftojnë Inspektoratin e Lartë për rastet e mosdeklarimeve.</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Këto autoritete mbështesin e kryejnë detyrat e ngarkuara nga Inspektori i Përgjithshëm për lehtësimin dhe zhvillimin e frytshëm të procesit të deklarimit periodik të interesave, si dhe rasteve të konfliktit të interesave. Ato i paraqesin Inspektoratit të Lartë çdo vit për vitin pararendës, por jo më vonë se data 31 janar, një raport për veprimtarinë e kryer në zbatim të këtij ligji, përfshirë rastet e konfliktit të interesave, mënyrat e ndjekura për parandalimin ose trajtimin e tyre, rezultatet e arritura, si dhe çështjet e lidhura me deklarimin periodik.</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Mbi bazën e raportit vjetor, Inspektori i Përgjithshëm harton vlerësime dhe rekomandime lidhur me zbatimin e këtij ligji nga autoritetet përgjegjëse dhe institucionet publike. </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Në përshkrimin e pozicionit të punës, për detyrën e autoritetit përgjegjës,  vendosen kritere dhe për njohjen e ligjeve për deklarimin e pasurive dhe parandalimin e  konfliktit të interesave.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Për emërimin, lëvizjen apo largimin nga funksioni të autoriteteve përgjegjëse, njoftohet paraprakisht Inspektori i Përgjithshëm.”.</w:t>
      </w:r>
    </w:p>
    <w:p w:rsidR="00017A00" w:rsidRPr="0074069B" w:rsidRDefault="00017A00" w:rsidP="00471B0D">
      <w:pPr>
        <w:widowControl w:val="0"/>
        <w:spacing w:after="0" w:line="240" w:lineRule="auto"/>
        <w:rPr>
          <w:rFonts w:ascii="CG Times" w:eastAsia="MS Mincho" w:hAnsi="CG Times" w:cs="CG Times"/>
          <w:sz w:val="10"/>
          <w:lang w:val="sq-AL"/>
        </w:rPr>
      </w:pPr>
    </w:p>
    <w:p w:rsidR="00525716" w:rsidRPr="0074069B" w:rsidRDefault="00525716" w:rsidP="00471B0D">
      <w:pPr>
        <w:widowControl w:val="0"/>
        <w:spacing w:after="0" w:line="240" w:lineRule="auto"/>
        <w:jc w:val="center"/>
        <w:rPr>
          <w:rFonts w:ascii="CG Times" w:eastAsia="MS Mincho" w:hAnsi="CG Times" w:cs="CG Times"/>
          <w:sz w:val="21"/>
          <w:lang w:val="sq-AL"/>
        </w:rPr>
      </w:pPr>
    </w:p>
    <w:p w:rsidR="00525716" w:rsidRPr="0074069B" w:rsidRDefault="00525716" w:rsidP="00471B0D">
      <w:pPr>
        <w:widowControl w:val="0"/>
        <w:spacing w:after="0" w:line="240" w:lineRule="auto"/>
        <w:jc w:val="center"/>
        <w:rPr>
          <w:rFonts w:ascii="CG Times" w:eastAsia="MS Mincho" w:hAnsi="CG Times" w:cs="CG Times"/>
          <w:sz w:val="21"/>
          <w:lang w:val="sq-AL"/>
        </w:rPr>
      </w:pPr>
    </w:p>
    <w:p w:rsidR="00525716" w:rsidRPr="0074069B" w:rsidRDefault="00525716" w:rsidP="00471B0D">
      <w:pPr>
        <w:widowControl w:val="0"/>
        <w:spacing w:after="0" w:line="240" w:lineRule="auto"/>
        <w:jc w:val="center"/>
        <w:rPr>
          <w:rFonts w:ascii="CG Times" w:eastAsia="MS Mincho" w:hAnsi="CG Times" w:cs="CG Times"/>
          <w:sz w:val="21"/>
          <w:lang w:val="sq-AL"/>
        </w:rPr>
      </w:pPr>
    </w:p>
    <w:p w:rsidR="00525716" w:rsidRPr="0074069B" w:rsidRDefault="00525716" w:rsidP="00471B0D">
      <w:pPr>
        <w:widowControl w:val="0"/>
        <w:spacing w:after="0" w:line="240" w:lineRule="auto"/>
        <w:jc w:val="center"/>
        <w:rPr>
          <w:rFonts w:ascii="CG Times" w:eastAsia="MS Mincho" w:hAnsi="CG Times" w:cs="CG Times"/>
          <w:sz w:val="21"/>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6</w:t>
      </w:r>
    </w:p>
    <w:p w:rsidR="00017A00" w:rsidRPr="0074069B" w:rsidRDefault="00017A00" w:rsidP="00471B0D">
      <w:pPr>
        <w:widowControl w:val="0"/>
        <w:spacing w:after="0" w:line="240" w:lineRule="auto"/>
        <w:rPr>
          <w:rFonts w:ascii="CG Times" w:eastAsia="MS Mincho" w:hAnsi="CG Times" w:cs="CG Times"/>
          <w:sz w:val="12"/>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Pas nenit 43 shtohet neni 43/1 me këtë përmbajtje:</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43/1</w:t>
      </w:r>
    </w:p>
    <w:p w:rsidR="009B7189" w:rsidRPr="0074069B" w:rsidRDefault="009B7189" w:rsidP="00471B0D">
      <w:pPr>
        <w:widowControl w:val="0"/>
        <w:spacing w:after="0" w:line="240" w:lineRule="auto"/>
        <w:jc w:val="center"/>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Deklaratat për konfliktin e interesave dhe të gjitha dokumentet që i shoqërojnë ato janë dokumente zyrtare. Paraqitja në to e të dhënave të rreme përbën vepër penale dhe dënohet sipas legjislacionit në fuqi.”.</w:t>
      </w:r>
    </w:p>
    <w:p w:rsidR="00017A00" w:rsidRPr="0074069B" w:rsidRDefault="00017A00" w:rsidP="00471B0D">
      <w:pPr>
        <w:widowControl w:val="0"/>
        <w:spacing w:after="0" w:line="240" w:lineRule="auto"/>
        <w:rPr>
          <w:rFonts w:ascii="CG Times" w:eastAsia="MS Mincho" w:hAnsi="CG Times" w:cs="CG Times"/>
          <w:sz w:val="12"/>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7</w:t>
      </w:r>
    </w:p>
    <w:p w:rsidR="00017A00" w:rsidRPr="0074069B" w:rsidRDefault="00017A00" w:rsidP="00471B0D">
      <w:pPr>
        <w:widowControl w:val="0"/>
        <w:spacing w:after="0" w:line="240" w:lineRule="auto"/>
        <w:rPr>
          <w:rFonts w:ascii="CG Times" w:eastAsia="MS Mincho" w:hAnsi="CG Times" w:cs="CG Times"/>
          <w:sz w:val="12"/>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Ky ligj hyn në fuqi 15 ditë pas botimit në Fletoren Zyrtare.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Miratuar në datën 24.4.2014</w:t>
      </w:r>
    </w:p>
    <w:p w:rsidR="00017A00" w:rsidRPr="0074069B" w:rsidRDefault="00017A00" w:rsidP="00471B0D">
      <w:pPr>
        <w:widowControl w:val="0"/>
        <w:spacing w:after="0" w:line="240" w:lineRule="auto"/>
        <w:ind w:firstLine="0"/>
        <w:rPr>
          <w:rFonts w:ascii="CG Times" w:eastAsia="MS Mincho" w:hAnsi="CG Times" w:cs="CG Times"/>
          <w:sz w:val="12"/>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b/>
          <w:spacing w:val="-4"/>
          <w:sz w:val="21"/>
          <w:szCs w:val="21"/>
          <w:lang w:val="sq-AL"/>
        </w:rPr>
        <w:t>Shpallur me dekretin nr. 8565, datë 16.5.2014 të Presidentit të Republikës së Shqipërisë, Bujar Nishani</w:t>
      </w:r>
    </w:p>
    <w:p w:rsidR="00017A00" w:rsidRPr="0074069B" w:rsidRDefault="00017A00" w:rsidP="00471B0D">
      <w:pPr>
        <w:widowControl w:val="0"/>
        <w:spacing w:after="0" w:line="240" w:lineRule="auto"/>
        <w:ind w:firstLine="0"/>
        <w:rPr>
          <w:rFonts w:ascii="CG Times" w:eastAsia="MS Mincho" w:hAnsi="CG Times" w:cs="CG Times"/>
          <w:sz w:val="21"/>
          <w:lang w:val="sq-AL"/>
        </w:rPr>
      </w:pPr>
    </w:p>
    <w:p w:rsidR="00017A00" w:rsidRPr="0074069B" w:rsidRDefault="00017A00" w:rsidP="00471B0D">
      <w:pPr>
        <w:widowControl w:val="0"/>
        <w:spacing w:after="0" w:line="240" w:lineRule="auto"/>
        <w:jc w:val="center"/>
        <w:outlineLvl w:val="0"/>
        <w:rPr>
          <w:rFonts w:ascii="CG Times" w:eastAsia="MS Mincho" w:hAnsi="CG Times" w:cs="CG Times"/>
          <w:b/>
          <w:bCs/>
          <w:caps/>
          <w:color w:val="000000"/>
          <w:sz w:val="21"/>
          <w:lang w:val="sq-AL"/>
        </w:rPr>
      </w:pPr>
      <w:r w:rsidRPr="0074069B">
        <w:rPr>
          <w:rFonts w:ascii="CG Times" w:eastAsia="MS Mincho" w:hAnsi="CG Times" w:cs="CG Times"/>
          <w:b/>
          <w:bCs/>
          <w:caps/>
          <w:color w:val="000000"/>
          <w:sz w:val="21"/>
          <w:lang w:val="sq-AL"/>
        </w:rPr>
        <w:t>LIGJ</w:t>
      </w:r>
    </w:p>
    <w:p w:rsidR="00017A00" w:rsidRPr="0074069B" w:rsidRDefault="00017A00" w:rsidP="00471B0D">
      <w:pPr>
        <w:widowControl w:val="0"/>
        <w:spacing w:after="0" w:line="240" w:lineRule="auto"/>
        <w:jc w:val="center"/>
        <w:outlineLvl w:val="0"/>
        <w:rPr>
          <w:rFonts w:ascii="CG Times" w:eastAsia="MS Mincho" w:hAnsi="CG Times" w:cs="CG Times"/>
          <w:b/>
          <w:bCs/>
          <w:sz w:val="21"/>
          <w:lang w:val="sq-AL"/>
        </w:rPr>
      </w:pPr>
      <w:r w:rsidRPr="0074069B">
        <w:rPr>
          <w:rFonts w:ascii="CG Times" w:eastAsia="MS Mincho" w:hAnsi="CG Times" w:cs="CG Times"/>
          <w:b/>
          <w:bCs/>
          <w:sz w:val="21"/>
          <w:lang w:val="sq-AL"/>
        </w:rPr>
        <w:t>Nr. 46/2014</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jc w:val="center"/>
        <w:outlineLvl w:val="1"/>
        <w:rPr>
          <w:rFonts w:ascii="CG Times" w:eastAsia="MS Mincho" w:hAnsi="CG Times" w:cs="CG Times"/>
          <w:b/>
          <w:bCs/>
          <w:caps/>
          <w:sz w:val="21"/>
          <w:lang w:val="sq-AL"/>
        </w:rPr>
      </w:pPr>
      <w:r w:rsidRPr="0074069B">
        <w:rPr>
          <w:rFonts w:ascii="CG Times" w:eastAsia="MS Mincho" w:hAnsi="CG Times" w:cs="CG Times"/>
          <w:b/>
          <w:bCs/>
          <w:caps/>
          <w:sz w:val="21"/>
          <w:lang w:val="sq-AL"/>
        </w:rPr>
        <w:t>PËR RATIFIKIMIN E MARRËVESHJES SË HUAS NDËRMJET REPUBLIKËS SË SHQIPËRISË DHE FONDIT SAUDIT PËR ZHVILLIM PËR FINANCIMIN E PROJEKTIT TË NDËRTIMIT TË RRUGËS TIRANË - ELBASAN - QUKËS - QAFË E PLLOÇËS</w:t>
      </w:r>
    </w:p>
    <w:p w:rsidR="00017A00" w:rsidRPr="0074069B" w:rsidRDefault="00017A00" w:rsidP="00471B0D">
      <w:pPr>
        <w:widowControl w:val="0"/>
        <w:spacing w:after="0" w:line="240" w:lineRule="auto"/>
        <w:rPr>
          <w:rFonts w:ascii="CG Times" w:eastAsia="MS Mincho" w:hAnsi="CG Times" w:cs="CG Times"/>
          <w:sz w:val="14"/>
          <w:lang w:val="sq-AL"/>
        </w:rPr>
      </w:pPr>
    </w:p>
    <w:p w:rsidR="009B7189" w:rsidRPr="0074069B" w:rsidRDefault="00017A00" w:rsidP="009B7189">
      <w:pPr>
        <w:widowControl w:val="0"/>
        <w:spacing w:after="0" w:line="240" w:lineRule="auto"/>
        <w:rPr>
          <w:rFonts w:ascii="CG Times" w:eastAsia="MS Mincho" w:hAnsi="CG Times" w:cs="CG Times"/>
          <w:caps/>
          <w:sz w:val="21"/>
          <w:lang w:val="sq-AL"/>
        </w:rPr>
      </w:pPr>
      <w:r w:rsidRPr="0074069B">
        <w:rPr>
          <w:rFonts w:ascii="CG Times" w:eastAsia="MS Mincho" w:hAnsi="CG Times" w:cs="CG Times"/>
          <w:spacing w:val="-4"/>
          <w:sz w:val="21"/>
          <w:lang w:val="sq-AL"/>
        </w:rPr>
        <w:t>Në mbështetje të nen</w:t>
      </w:r>
      <w:r w:rsidR="00CB3DFF" w:rsidRPr="0074069B">
        <w:rPr>
          <w:rFonts w:ascii="CG Times" w:eastAsia="MS Mincho" w:hAnsi="CG Times" w:cs="CG Times"/>
          <w:spacing w:val="-4"/>
          <w:sz w:val="21"/>
          <w:lang w:val="sq-AL"/>
        </w:rPr>
        <w:t>eve 78, 83, pika 1, dhe 121, pik</w:t>
      </w:r>
      <w:r w:rsidRPr="0074069B">
        <w:rPr>
          <w:rFonts w:ascii="CG Times" w:eastAsia="MS Mincho" w:hAnsi="CG Times" w:cs="CG Times"/>
          <w:spacing w:val="-4"/>
          <w:sz w:val="21"/>
          <w:lang w:val="sq-AL"/>
        </w:rPr>
        <w:t xml:space="preserve">a 1, të Kushtetutës, me propozimin e Këshillit të Ministrave, </w:t>
      </w:r>
    </w:p>
    <w:p w:rsidR="009B7189" w:rsidRPr="0074069B" w:rsidRDefault="009B7189" w:rsidP="00471B0D">
      <w:pPr>
        <w:widowControl w:val="0"/>
        <w:spacing w:after="0" w:line="240" w:lineRule="auto"/>
        <w:jc w:val="center"/>
        <w:outlineLvl w:val="0"/>
        <w:rPr>
          <w:rFonts w:ascii="CG Times" w:eastAsia="MS Mincho" w:hAnsi="CG Times" w:cs="CG Times"/>
          <w:caps/>
          <w:sz w:val="14"/>
          <w:lang w:val="sq-AL"/>
        </w:rPr>
      </w:pPr>
    </w:p>
    <w:p w:rsidR="00017A00" w:rsidRPr="0074069B" w:rsidRDefault="00017A00" w:rsidP="00471B0D">
      <w:pPr>
        <w:widowControl w:val="0"/>
        <w:spacing w:after="0" w:line="240" w:lineRule="auto"/>
        <w:jc w:val="center"/>
        <w:outlineLvl w:val="0"/>
        <w:rPr>
          <w:rFonts w:ascii="CG Times" w:eastAsia="MS Mincho" w:hAnsi="CG Times" w:cs="CG Times"/>
          <w:caps/>
          <w:sz w:val="21"/>
          <w:lang w:val="sq-AL"/>
        </w:rPr>
      </w:pPr>
      <w:r w:rsidRPr="0074069B">
        <w:rPr>
          <w:rFonts w:ascii="CG Times" w:eastAsia="MS Mincho" w:hAnsi="CG Times" w:cs="CG Times"/>
          <w:caps/>
          <w:sz w:val="21"/>
          <w:lang w:val="sq-AL"/>
        </w:rPr>
        <w:t>KUVENDI</w:t>
      </w:r>
    </w:p>
    <w:p w:rsidR="00017A00" w:rsidRPr="0074069B" w:rsidRDefault="00017A00" w:rsidP="00471B0D">
      <w:pPr>
        <w:widowControl w:val="0"/>
        <w:spacing w:after="0" w:line="240" w:lineRule="auto"/>
        <w:jc w:val="center"/>
        <w:outlineLvl w:val="0"/>
        <w:rPr>
          <w:rFonts w:ascii="CG Times" w:eastAsia="MS Mincho" w:hAnsi="CG Times" w:cs="CG Times"/>
          <w:caps/>
          <w:sz w:val="21"/>
          <w:lang w:val="sq-AL"/>
        </w:rPr>
      </w:pPr>
      <w:r w:rsidRPr="0074069B">
        <w:rPr>
          <w:rFonts w:ascii="CG Times" w:eastAsia="MS Mincho" w:hAnsi="CG Times" w:cs="CG Times"/>
          <w:caps/>
          <w:sz w:val="21"/>
          <w:lang w:val="sq-AL"/>
        </w:rPr>
        <w:t>I REPUBLIKËS SË SHQIPËRISË</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jc w:val="center"/>
        <w:rPr>
          <w:rFonts w:ascii="CG Times" w:eastAsia="MS Mincho" w:hAnsi="CG Times" w:cs="CG Times"/>
          <w:caps/>
          <w:sz w:val="21"/>
          <w:lang w:val="sq-AL"/>
        </w:rPr>
      </w:pPr>
      <w:r w:rsidRPr="0074069B">
        <w:rPr>
          <w:rFonts w:ascii="CG Times" w:eastAsia="MS Mincho" w:hAnsi="CG Times" w:cs="CG Times"/>
          <w:caps/>
          <w:sz w:val="21"/>
          <w:lang w:val="sq-AL"/>
        </w:rPr>
        <w:t>VENDOSI:</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 xml:space="preserve">Neni 1 </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Ratifikohet marrëveshja e huas ndërmjet Republikës së Shqipërisë dhe Fondit Saudit për Zhvillim për financimin e projektit të ndërtimit të rrugës Tiranë - Elbasan - Qukës - Qafë e Plloçës, nëpërmjet një huaje prej 93 750 000 (nëntëdhjetë e tre milionë e shtatëqind e pesëdhjetë mijë) saudi riyals (ekuivalent me 25 000 000 US$).</w:t>
      </w:r>
    </w:p>
    <w:p w:rsidR="00531A8A" w:rsidRPr="0074069B" w:rsidRDefault="00531A8A" w:rsidP="00471B0D">
      <w:pPr>
        <w:widowControl w:val="0"/>
        <w:spacing w:after="0" w:line="240" w:lineRule="auto"/>
        <w:jc w:val="center"/>
        <w:rPr>
          <w:rFonts w:ascii="CG Times" w:eastAsia="MS Mincho" w:hAnsi="CG Times" w:cs="CG Times"/>
          <w:sz w:val="21"/>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2</w:t>
      </w:r>
    </w:p>
    <w:p w:rsidR="00017A00" w:rsidRPr="0074069B" w:rsidRDefault="00017A00" w:rsidP="00471B0D">
      <w:pPr>
        <w:widowControl w:val="0"/>
        <w:spacing w:after="0" w:line="240" w:lineRule="auto"/>
        <w:rPr>
          <w:rFonts w:ascii="CG Times" w:eastAsia="MS Mincho" w:hAnsi="CG Times" w:cs="CG Times"/>
          <w:sz w:val="14"/>
          <w:lang w:val="sq-AL"/>
        </w:rPr>
      </w:pPr>
    </w:p>
    <w:p w:rsidR="009B7189"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Ky ligj hyn në fuqi 15 ditë pas botimit në Fletoren Zyrtare</w:t>
      </w:r>
      <w:r w:rsidR="00531A8A" w:rsidRPr="0074069B">
        <w:rPr>
          <w:rFonts w:ascii="CG Times" w:eastAsia="MS Mincho" w:hAnsi="CG Times" w:cs="CG Times"/>
          <w:sz w:val="21"/>
          <w:lang w:val="sq-AL"/>
        </w:rPr>
        <w:t>.</w:t>
      </w:r>
    </w:p>
    <w:p w:rsidR="009B7189" w:rsidRPr="0074069B" w:rsidRDefault="009B7189" w:rsidP="00471B0D">
      <w:pPr>
        <w:widowControl w:val="0"/>
        <w:spacing w:after="0" w:line="240" w:lineRule="auto"/>
        <w:rPr>
          <w:rFonts w:ascii="CG Times" w:eastAsia="MS Mincho" w:hAnsi="CG Times" w:cs="CG Times"/>
          <w:sz w:val="10"/>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Miratuar në datën 24.4.2014</w:t>
      </w:r>
    </w:p>
    <w:p w:rsidR="00531A8A" w:rsidRPr="0074069B" w:rsidRDefault="00531A8A" w:rsidP="00531A8A">
      <w:pPr>
        <w:widowControl w:val="0"/>
        <w:spacing w:after="0" w:line="240" w:lineRule="auto"/>
        <w:ind w:firstLine="0"/>
        <w:rPr>
          <w:rFonts w:ascii="CG Times" w:eastAsia="MS Mincho" w:hAnsi="CG Times" w:cs="CG Times"/>
          <w:sz w:val="14"/>
          <w:lang w:val="sq-AL"/>
        </w:rPr>
      </w:pPr>
    </w:p>
    <w:p w:rsidR="00017A00" w:rsidRPr="0074069B" w:rsidRDefault="00017A00" w:rsidP="00531A8A">
      <w:pPr>
        <w:widowControl w:val="0"/>
        <w:spacing w:after="0" w:line="240" w:lineRule="auto"/>
        <w:ind w:firstLine="0"/>
        <w:rPr>
          <w:rFonts w:ascii="CG Times" w:eastAsia="MS Mincho" w:hAnsi="CG Times" w:cs="CG Times"/>
          <w:sz w:val="21"/>
          <w:lang w:val="sq-AL"/>
        </w:rPr>
      </w:pPr>
      <w:r w:rsidRPr="0074069B">
        <w:rPr>
          <w:rFonts w:ascii="CG Times" w:eastAsia="MS Mincho" w:hAnsi="CG Times" w:cs="CG Times"/>
          <w:b/>
          <w:spacing w:val="-4"/>
          <w:sz w:val="21"/>
          <w:szCs w:val="21"/>
          <w:lang w:val="sq-AL"/>
        </w:rPr>
        <w:t>Shpallur me dekretin nr. 8567, datë  16.5.2014 të Presidentit të Republikës së Shqipërisë, Bujar Nishani</w:t>
      </w:r>
    </w:p>
    <w:p w:rsidR="00017A00" w:rsidRPr="0074069B" w:rsidRDefault="00017A00" w:rsidP="00471B0D">
      <w:pPr>
        <w:widowControl w:val="0"/>
        <w:spacing w:after="0" w:line="240" w:lineRule="auto"/>
        <w:rPr>
          <w:rFonts w:ascii="CG Times" w:eastAsia="MS Mincho" w:hAnsi="CG Times" w:cs="CG Times"/>
          <w:sz w:val="21"/>
          <w:lang w:val="sq-AL"/>
        </w:rPr>
      </w:pPr>
    </w:p>
    <w:p w:rsidR="00531A8A" w:rsidRPr="0074069B" w:rsidRDefault="00531A8A" w:rsidP="00471B0D">
      <w:pPr>
        <w:widowControl w:val="0"/>
        <w:spacing w:after="0" w:line="240" w:lineRule="auto"/>
        <w:rPr>
          <w:rFonts w:ascii="CG Times" w:eastAsia="MS Mincho" w:hAnsi="CG Times" w:cs="CG Times"/>
          <w:sz w:val="21"/>
          <w:lang w:val="sq-AL"/>
        </w:rPr>
      </w:pPr>
    </w:p>
    <w:p w:rsidR="00531A8A" w:rsidRPr="0074069B" w:rsidRDefault="00531A8A" w:rsidP="00471B0D">
      <w:pPr>
        <w:widowControl w:val="0"/>
        <w:spacing w:after="0" w:line="240" w:lineRule="auto"/>
        <w:rPr>
          <w:rFonts w:ascii="CG Times" w:eastAsia="MS Mincho" w:hAnsi="CG Times" w:cs="CG Times"/>
          <w:sz w:val="21"/>
          <w:lang w:val="sq-AL"/>
        </w:rPr>
      </w:pPr>
    </w:p>
    <w:p w:rsidR="00531A8A" w:rsidRPr="0074069B" w:rsidRDefault="00531A8A" w:rsidP="00471B0D">
      <w:pPr>
        <w:widowControl w:val="0"/>
        <w:spacing w:after="0" w:line="240" w:lineRule="auto"/>
        <w:rPr>
          <w:rFonts w:ascii="CG Times" w:eastAsia="MS Mincho" w:hAnsi="CG Times" w:cs="CG Times"/>
          <w:sz w:val="21"/>
          <w:lang w:val="sq-AL"/>
        </w:rPr>
      </w:pPr>
    </w:p>
    <w:p w:rsidR="00017A00" w:rsidRPr="0074069B" w:rsidRDefault="00017A00" w:rsidP="00471B0D">
      <w:pPr>
        <w:widowControl w:val="0"/>
        <w:spacing w:after="0" w:line="240" w:lineRule="auto"/>
        <w:jc w:val="center"/>
        <w:outlineLvl w:val="0"/>
        <w:rPr>
          <w:rFonts w:ascii="CG Times" w:eastAsia="MS Mincho" w:hAnsi="CG Times" w:cs="CG Times"/>
          <w:b/>
          <w:caps/>
          <w:sz w:val="21"/>
          <w:lang w:val="sq-AL"/>
        </w:rPr>
      </w:pPr>
      <w:r w:rsidRPr="0074069B">
        <w:rPr>
          <w:rFonts w:ascii="CG Times" w:eastAsia="MS Mincho" w:hAnsi="CG Times" w:cs="CG Times"/>
          <w:b/>
          <w:caps/>
          <w:sz w:val="21"/>
          <w:lang w:val="sq-AL"/>
        </w:rPr>
        <w:t>MARRËVESHJE HUAJE</w:t>
      </w:r>
    </w:p>
    <w:p w:rsidR="00017A00" w:rsidRPr="0074069B" w:rsidRDefault="00017A00" w:rsidP="00471B0D">
      <w:pPr>
        <w:widowControl w:val="0"/>
        <w:spacing w:after="0" w:line="240" w:lineRule="auto"/>
        <w:jc w:val="center"/>
        <w:outlineLvl w:val="0"/>
        <w:rPr>
          <w:rFonts w:ascii="CG Times" w:eastAsia="MS Mincho" w:hAnsi="CG Times" w:cs="CG Times"/>
          <w:caps/>
          <w:sz w:val="21"/>
          <w:lang w:val="sq-AL"/>
        </w:rPr>
      </w:pPr>
      <w:r w:rsidRPr="0074069B">
        <w:rPr>
          <w:rFonts w:ascii="CG Times" w:eastAsia="MS Mincho" w:hAnsi="CG Times" w:cs="CG Times"/>
          <w:caps/>
          <w:sz w:val="21"/>
          <w:lang w:val="sq-AL"/>
        </w:rPr>
        <w:t>PROJEKTI I NDËRTIMIT TË RRUGËS TIRANË – ELBASAN – QUKËS - QAFË PLLOÇË NDËRMJET</w:t>
      </w:r>
    </w:p>
    <w:p w:rsidR="00017A00" w:rsidRPr="0074069B" w:rsidRDefault="00017A00" w:rsidP="00471B0D">
      <w:pPr>
        <w:widowControl w:val="0"/>
        <w:spacing w:after="0" w:line="240" w:lineRule="auto"/>
        <w:jc w:val="center"/>
        <w:outlineLvl w:val="0"/>
        <w:rPr>
          <w:rFonts w:ascii="CG Times" w:eastAsia="MS Mincho" w:hAnsi="CG Times" w:cs="CG Times"/>
          <w:caps/>
          <w:sz w:val="21"/>
          <w:lang w:val="sq-AL"/>
        </w:rPr>
      </w:pPr>
      <w:r w:rsidRPr="0074069B">
        <w:rPr>
          <w:rFonts w:ascii="CG Times" w:eastAsia="MS Mincho" w:hAnsi="CG Times" w:cs="CG Times"/>
          <w:caps/>
          <w:sz w:val="21"/>
          <w:lang w:val="sq-AL"/>
        </w:rPr>
        <w:t>FONDIT SAUDIT PËR ZHVILLIM DHE REPUBLIKËS SË SHQIPËRISË</w:t>
      </w:r>
    </w:p>
    <w:p w:rsidR="00017A00" w:rsidRPr="0074069B" w:rsidRDefault="00017A00" w:rsidP="00471B0D">
      <w:pPr>
        <w:widowControl w:val="0"/>
        <w:spacing w:after="0" w:line="240" w:lineRule="auto"/>
        <w:rPr>
          <w:rFonts w:ascii="CG Times" w:eastAsia="MS Mincho" w:hAnsi="CG Times" w:cs="CG Times"/>
          <w:sz w:val="21"/>
          <w:lang w:val="sq-AL"/>
        </w:rPr>
      </w:pPr>
    </w:p>
    <w:p w:rsidR="00017A00" w:rsidRPr="0074069B" w:rsidRDefault="00017A00" w:rsidP="002758F4">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Marrëveshje e datës 18 Rabi II 1434 A.H., që p</w:t>
      </w:r>
      <w:r w:rsidR="002758F4" w:rsidRPr="0074069B">
        <w:rPr>
          <w:rFonts w:ascii="CG Times" w:eastAsia="MS Mincho" w:hAnsi="CG Times" w:cs="CG Times"/>
          <w:sz w:val="21"/>
          <w:lang w:val="sq-AL"/>
        </w:rPr>
        <w:t>ërputhet me 18 shkurt 2014 A.D, n</w:t>
      </w:r>
      <w:r w:rsidRPr="0074069B">
        <w:rPr>
          <w:rFonts w:ascii="CG Times" w:eastAsia="MS Mincho" w:hAnsi="CG Times" w:cs="CG Times"/>
          <w:sz w:val="21"/>
          <w:lang w:val="sq-AL"/>
        </w:rPr>
        <w:t>dërmjet:</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1. Fondit Saudit për Zhvillim, Riad, Mbretëria e Arabisë Saudite (më poshtë quhet “Fondi”), përfaqësuar nga SHT. Ing. Mohammed Suliman Alarifi, zëvendëskryetar dhe këshilltar i Drejtorit Menaxhues për Projektet;</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dhe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2. Republikës së Shqipërisë (më poshtë quhet “Huamarrësi”), përfaqësuar nga SHT. z. Shkëlqim Cani, ministër i Financave.</w:t>
      </w:r>
    </w:p>
    <w:p w:rsidR="00017A00" w:rsidRPr="0074069B" w:rsidRDefault="00017A00" w:rsidP="00471B0D">
      <w:pPr>
        <w:widowControl w:val="0"/>
        <w:spacing w:after="0" w:line="240" w:lineRule="auto"/>
        <w:rPr>
          <w:rFonts w:ascii="CG Times" w:eastAsia="MS Mincho" w:hAnsi="CG Times" w:cs="CG Times"/>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PREAMBULË</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A) </w:t>
      </w:r>
      <w:r w:rsidRPr="0074069B">
        <w:rPr>
          <w:rFonts w:ascii="CG Times" w:eastAsia="MS Mincho" w:hAnsi="CG Times" w:cs="CG Times"/>
          <w:i/>
          <w:sz w:val="21"/>
          <w:lang w:val="sq-AL"/>
        </w:rPr>
        <w:t>Ndërsa Huamarrësi</w:t>
      </w:r>
      <w:r w:rsidRPr="0074069B">
        <w:rPr>
          <w:rFonts w:ascii="CG Times" w:eastAsia="MS Mincho" w:hAnsi="CG Times" w:cs="CG Times"/>
          <w:sz w:val="21"/>
          <w:lang w:val="sq-AL"/>
        </w:rPr>
        <w:t xml:space="preserve"> i ka kërkuar Fondit dhënien e një Huaje për të asistuar financimin e Projektit të Ndërtimit të Rrugës Tiranë – Elbasan – Qukës – Qafë Plloçë, të përshkruar në </w:t>
      </w:r>
      <w:r w:rsidR="002758F4" w:rsidRPr="0074069B">
        <w:rPr>
          <w:rFonts w:ascii="CG Times" w:eastAsia="MS Mincho" w:hAnsi="CG Times" w:cs="CG Times"/>
          <w:sz w:val="21"/>
          <w:lang w:val="sq-AL"/>
        </w:rPr>
        <w:t>skedulin</w:t>
      </w:r>
      <w:r w:rsidRPr="0074069B">
        <w:rPr>
          <w:rFonts w:ascii="CG Times" w:eastAsia="MS Mincho" w:hAnsi="CG Times" w:cs="CG Times"/>
          <w:sz w:val="21"/>
          <w:lang w:val="sq-AL"/>
        </w:rPr>
        <w:t xml:space="preserve"> nr. 2 të kësaj Marrëveshjeje (më poshtë quhet “Projekti”);</w:t>
      </w:r>
    </w:p>
    <w:p w:rsidR="00017A00" w:rsidRPr="0074069B" w:rsidRDefault="002758F4"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B) </w:t>
      </w:r>
      <w:r w:rsidRPr="0074069B">
        <w:rPr>
          <w:rFonts w:ascii="CG Times" w:eastAsia="MS Mincho" w:hAnsi="CG Times" w:cs="CG Times"/>
          <w:i/>
          <w:spacing w:val="-4"/>
          <w:sz w:val="21"/>
          <w:lang w:val="sq-AL"/>
        </w:rPr>
        <w:t>Ndërsa Huamarrësi</w:t>
      </w:r>
      <w:r w:rsidRPr="0074069B">
        <w:rPr>
          <w:rFonts w:ascii="CG Times" w:eastAsia="MS Mincho" w:hAnsi="CG Times" w:cs="CG Times"/>
          <w:spacing w:val="-4"/>
          <w:sz w:val="21"/>
          <w:lang w:val="sq-AL"/>
        </w:rPr>
        <w:t xml:space="preserve"> k</w:t>
      </w:r>
      <w:r w:rsidR="00017A00" w:rsidRPr="0074069B">
        <w:rPr>
          <w:rFonts w:ascii="CG Times" w:eastAsia="MS Mincho" w:hAnsi="CG Times" w:cs="CG Times"/>
          <w:spacing w:val="-4"/>
          <w:sz w:val="21"/>
          <w:lang w:val="sq-AL"/>
        </w:rPr>
        <w:t xml:space="preserve">a marrë nga Banka Islamike për Zhvillim (më poshtë quhet “Banka Islamike”) një hua në një shumë prej 347.700.000 dollarësh amerikanë, për të asistuar në financimin e një pjese të kostos së Projektit me termat dhe kushtet e parashikuar në Marrëveshjen e lidhur ndërmjet </w:t>
      </w:r>
      <w:r w:rsidR="00017A00" w:rsidRPr="0074069B">
        <w:rPr>
          <w:rFonts w:ascii="CG Times" w:eastAsia="MS Mincho" w:hAnsi="CG Times" w:cs="CG Times"/>
          <w:spacing w:val="-4"/>
          <w:sz w:val="21"/>
          <w:lang w:val="sq-AL"/>
        </w:rPr>
        <w:lastRenderedPageBreak/>
        <w:t>Huamarrësit dhe Bankës Islamike (më poshtë quhet “Marrëveshje e Huas së Bankës Islamike”);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C) </w:t>
      </w:r>
      <w:r w:rsidRPr="0074069B">
        <w:rPr>
          <w:rFonts w:ascii="CG Times" w:eastAsia="MS Mincho" w:hAnsi="CG Times" w:cs="CG Times"/>
          <w:i/>
          <w:sz w:val="21"/>
          <w:lang w:val="sq-AL"/>
        </w:rPr>
        <w:t>Ndërsa Huamarrësi</w:t>
      </w:r>
      <w:r w:rsidRPr="0074069B">
        <w:rPr>
          <w:rFonts w:ascii="CG Times" w:eastAsia="MS Mincho" w:hAnsi="CG Times" w:cs="CG Times"/>
          <w:sz w:val="21"/>
          <w:lang w:val="sq-AL"/>
        </w:rPr>
        <w:t xml:space="preserve"> ka marrë nga Fondi Abu Dhabi për Zhvillim (më poshtë quhet “Fondi Abu Da</w:t>
      </w:r>
      <w:r w:rsidR="002758F4" w:rsidRPr="0074069B">
        <w:rPr>
          <w:rFonts w:ascii="CG Times" w:eastAsia="MS Mincho" w:hAnsi="CG Times" w:cs="CG Times"/>
          <w:sz w:val="21"/>
          <w:lang w:val="sq-AL"/>
        </w:rPr>
        <w:t>bi”) një hua në një shumë prej 50.000.000</w:t>
      </w:r>
      <w:r w:rsidRPr="0074069B">
        <w:rPr>
          <w:rFonts w:ascii="CG Times" w:eastAsia="MS Mincho" w:hAnsi="CG Times" w:cs="CG Times"/>
          <w:sz w:val="21"/>
          <w:lang w:val="sq-AL"/>
        </w:rPr>
        <w:t xml:space="preserve"> dollarësh amerikanë për të asistuar në financimin e një pjese të kostos së Projektit me termat dhe kushtet e parashikuar në Marrëveshjen e lidhur ndërmjet Huamarrësit dhe Fondit Abu Dabi (më poshtë quhet “Marrëveshje e Fondit Abu Dabi”);</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D) </w:t>
      </w:r>
      <w:r w:rsidRPr="0074069B">
        <w:rPr>
          <w:rFonts w:ascii="CG Times" w:eastAsia="MS Mincho" w:hAnsi="CG Times" w:cs="CG Times"/>
          <w:i/>
          <w:sz w:val="21"/>
          <w:lang w:val="sq-AL"/>
        </w:rPr>
        <w:t>Ndërsa Huamarrësi</w:t>
      </w:r>
      <w:r w:rsidRPr="0074069B">
        <w:rPr>
          <w:rFonts w:ascii="CG Times" w:eastAsia="MS Mincho" w:hAnsi="CG Times" w:cs="CG Times"/>
          <w:sz w:val="21"/>
          <w:lang w:val="sq-AL"/>
        </w:rPr>
        <w:t xml:space="preserve"> ka marrë nga Fondi i OPEC-ut për Zhvillim Ndërkombëtar (më poshtë quhet “OF</w:t>
      </w:r>
      <w:r w:rsidR="00D27ED3" w:rsidRPr="0074069B">
        <w:rPr>
          <w:rFonts w:ascii="CG Times" w:eastAsia="MS Mincho" w:hAnsi="CG Times" w:cs="CG Times"/>
          <w:sz w:val="21"/>
          <w:lang w:val="sq-AL"/>
        </w:rPr>
        <w:t>ID”) një hua në një shumë prej 20.400.000</w:t>
      </w:r>
      <w:r w:rsidRPr="0074069B">
        <w:rPr>
          <w:rFonts w:ascii="CG Times" w:eastAsia="MS Mincho" w:hAnsi="CG Times" w:cs="CG Times"/>
          <w:sz w:val="21"/>
          <w:lang w:val="sq-AL"/>
        </w:rPr>
        <w:t xml:space="preserve"> dollarësh amerikanë për të asistuar në financimin e një pjese të kostos së Projektit me termat dhe kushtet e parashikuar në Marrëveshjen e lidhur ndërmjet Huamarrësit dhe OFID-it (më poshtë quhet “Marrëveshje e Huas së OFID-it”);</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E) </w:t>
      </w:r>
      <w:r w:rsidRPr="0074069B">
        <w:rPr>
          <w:rFonts w:ascii="CG Times" w:eastAsia="MS Mincho" w:hAnsi="CG Times" w:cs="CG Times"/>
          <w:i/>
          <w:sz w:val="21"/>
          <w:lang w:val="sq-AL"/>
        </w:rPr>
        <w:t>Ndërsa qëllimi</w:t>
      </w:r>
      <w:r w:rsidRPr="0074069B">
        <w:rPr>
          <w:rFonts w:ascii="CG Times" w:eastAsia="MS Mincho" w:hAnsi="CG Times" w:cs="CG Times"/>
          <w:sz w:val="21"/>
          <w:lang w:val="sq-AL"/>
        </w:rPr>
        <w:t xml:space="preserve"> i Fondit është të asistojë vendet në zhvillim të zhvillojnë ekonomitë e tyre dhe t’i pajisë ata me huat e kërkuara për zbatimin e projekteve dhe programeve të tyre të zhvillimit;</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F) </w:t>
      </w:r>
      <w:r w:rsidRPr="0074069B">
        <w:rPr>
          <w:rFonts w:ascii="CG Times" w:eastAsia="MS Mincho" w:hAnsi="CG Times" w:cs="CG Times"/>
          <w:i/>
          <w:sz w:val="21"/>
          <w:lang w:val="sq-AL"/>
        </w:rPr>
        <w:t>Ndërsa Fondi</w:t>
      </w:r>
      <w:r w:rsidRPr="0074069B">
        <w:rPr>
          <w:rFonts w:ascii="CG Times" w:eastAsia="MS Mincho" w:hAnsi="CG Times" w:cs="CG Times"/>
          <w:sz w:val="21"/>
          <w:lang w:val="sq-AL"/>
        </w:rPr>
        <w:t xml:space="preserve"> është i bindur për rëndësinë e Projektit dhe efektet e tij përfituese për zhvillimin ekonomik të popullit mik të Shqipërisë; dhe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G) </w:t>
      </w:r>
      <w:r w:rsidRPr="0074069B">
        <w:rPr>
          <w:rFonts w:ascii="CG Times" w:eastAsia="MS Mincho" w:hAnsi="CG Times" w:cs="CG Times"/>
          <w:i/>
          <w:sz w:val="21"/>
          <w:lang w:val="sq-AL"/>
        </w:rPr>
        <w:t>Ndërsa Bordi i Drejtorëve të Fondit</w:t>
      </w:r>
      <w:r w:rsidRPr="0074069B">
        <w:rPr>
          <w:rFonts w:ascii="CG Times" w:eastAsia="MS Mincho" w:hAnsi="CG Times" w:cs="CG Times"/>
          <w:sz w:val="21"/>
          <w:lang w:val="sq-AL"/>
        </w:rPr>
        <w:t xml:space="preserve"> ka rënë dakord, duke pasur parasysh sa më sipër, nëpërmjet rezolutës së tij nr. 10/102/1199 dhe rezolutës nr. 5/1434 për t’i dhënë Huamarrësit një hua me termat dhe kushtet e parashikuar këtu.</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Kështu, palët bien dakord si më poshtë:</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1</w:t>
      </w:r>
    </w:p>
    <w:p w:rsidR="00017A00" w:rsidRPr="0074069B" w:rsidRDefault="00017A00" w:rsidP="00471B0D">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Kushtet e Përgjithshme; përkufizime</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1.01. Palët në këtë Marrëveshje pranojnë të gjitha dispozitat e Kushteve të Përgjithshme të Zbatueshme për marrëveshjet e Huas së Fondit të nxjerra me rezolutën e Bordit të Drejtorëve të Fondit nr. 11/14, të datës Rajab 29, 1396AH, që përputhet me 26 korrikun 1976 AD, me të njëjtën fuqi sikur të ishin parashikuar këtu (këto Kushte të Përgjithshme të Zbatueshme për marrëveshjet e Huas të Fondit më poshtë quhen “Kushte të Përgjithshme”).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1.02. Kudo që përdoren në këtë Marrëveshje, përveç kur konteksti e kërkon ndryshe, termat e përkufizuar në Kushtet e Përgjithshme dhe në preambulën e kësaj Marrëveshjeje kanë kuptimet përkatëse të parashikuara në të, dhe termi “Ministria” nënkupton Ministrinë e Transportit dhe Infrastrukturës të Huamarrësit dhe “Agjencia Zbatuese” nënkupton Autoritetin Shqiptar të Rrugëve nën Ministrinë e Transportit dhe Infrastrukturës.</w:t>
      </w:r>
    </w:p>
    <w:p w:rsidR="00017A00" w:rsidRPr="0074069B" w:rsidRDefault="00017A00" w:rsidP="00471B0D">
      <w:pPr>
        <w:widowControl w:val="0"/>
        <w:spacing w:after="0" w:line="240" w:lineRule="auto"/>
        <w:jc w:val="center"/>
        <w:rPr>
          <w:rFonts w:ascii="CG Times" w:eastAsia="MS Mincho" w:hAnsi="CG Times" w:cs="CG Times"/>
          <w:sz w:val="14"/>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2</w:t>
      </w:r>
    </w:p>
    <w:p w:rsidR="00017A00" w:rsidRPr="0074069B" w:rsidRDefault="00017A00" w:rsidP="00471B0D">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Huaja</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Seksioni 2.01. Fondi bie dakord t’i japë hua Huamarrësit, sipas termave dhe </w:t>
      </w:r>
      <w:r w:rsidR="00D27ED3" w:rsidRPr="0074069B">
        <w:rPr>
          <w:rFonts w:ascii="CG Times" w:eastAsia="MS Mincho" w:hAnsi="CG Times" w:cs="CG Times"/>
          <w:sz w:val="21"/>
          <w:lang w:val="sq-AL"/>
        </w:rPr>
        <w:t>kushteve</w:t>
      </w:r>
      <w:r w:rsidRPr="0074069B">
        <w:rPr>
          <w:rFonts w:ascii="CG Times" w:eastAsia="MS Mincho" w:hAnsi="CG Times" w:cs="CG Times"/>
          <w:sz w:val="21"/>
          <w:lang w:val="sq-AL"/>
        </w:rPr>
        <w:t xml:space="preserve"> të Marrë</w:t>
      </w:r>
      <w:r w:rsidR="00D27ED3" w:rsidRPr="0074069B">
        <w:rPr>
          <w:rFonts w:ascii="CG Times" w:eastAsia="MS Mincho" w:hAnsi="CG Times" w:cs="CG Times"/>
          <w:sz w:val="21"/>
          <w:lang w:val="sq-AL"/>
        </w:rPr>
        <w:t>veshjes së Huas, të parashikuar ose referuar</w:t>
      </w:r>
      <w:r w:rsidRPr="0074069B">
        <w:rPr>
          <w:rFonts w:ascii="CG Times" w:eastAsia="MS Mincho" w:hAnsi="CG Times" w:cs="CG Times"/>
          <w:sz w:val="21"/>
          <w:lang w:val="sq-AL"/>
        </w:rPr>
        <w:t>, një hua në një shumë prej nëntëdhjetë e tre milionë e shtatëqind e pesëdhjetë (93.750.000) riyalë sauditë.</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2.02. Huamarrësi do të ketë të drejtën të tërheqë shumën nga llogaria e Huas në pajtim me dispozitat e skedulit nr. 1 të kësaj Marrëveshjeje, ku ky skedul mund të ndryshohet herë pas here me marrëveshje ndërmjet Fondit dhe Huamarrësit, dhe në pajtim me procedurat për tërheqjen e Huave të Fondit Saudit për Zhvillim, për shpenzimet e bëra ose (nëse Fondi për këtë bie dakord), që do të bëhen në lidhje me koston e arsyeshme të mallrave dhe</w:t>
      </w:r>
      <w:r w:rsidR="000145EC" w:rsidRPr="0074069B">
        <w:rPr>
          <w:rFonts w:ascii="CG Times" w:eastAsia="MS Mincho" w:hAnsi="CG Times" w:cs="CG Times"/>
          <w:sz w:val="21"/>
          <w:lang w:val="sq-AL"/>
        </w:rPr>
        <w:t xml:space="preserve"> të</w:t>
      </w:r>
      <w:r w:rsidRPr="0074069B">
        <w:rPr>
          <w:rFonts w:ascii="CG Times" w:eastAsia="MS Mincho" w:hAnsi="CG Times" w:cs="CG Times"/>
          <w:sz w:val="21"/>
          <w:lang w:val="sq-AL"/>
        </w:rPr>
        <w:t xml:space="preserve"> shërbimeve që kërkohen për Projektin dhe që financohen nga shumat e Huas.</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Seksioni 2.03. Huamarrësi merr përsipër të përdorë shumat e Huas vetëm për financimin e kostos së arsyeshme të mallrave, punëve dhe shërbimeve</w:t>
      </w:r>
      <w:r w:rsidR="000145EC" w:rsidRPr="0074069B">
        <w:rPr>
          <w:rFonts w:ascii="CG Times" w:eastAsia="MS Mincho" w:hAnsi="CG Times" w:cs="CG Times"/>
          <w:spacing w:val="-4"/>
          <w:sz w:val="21"/>
          <w:lang w:val="sq-AL"/>
        </w:rPr>
        <w:t>,</w:t>
      </w:r>
      <w:r w:rsidRPr="0074069B">
        <w:rPr>
          <w:rFonts w:ascii="CG Times" w:eastAsia="MS Mincho" w:hAnsi="CG Times" w:cs="CG Times"/>
          <w:spacing w:val="-4"/>
          <w:sz w:val="21"/>
          <w:lang w:val="sq-AL"/>
        </w:rPr>
        <w:t xml:space="preserve"> që kërkohen për përmbushjen e Projektit. Prokurimi i këtyre mallrave, punëve dhe shërbimeve do të jetë në pajtim me udhëzimet për prokurimin e mallrave dhe kontraktimin për ekzekutimin e punëve dhe përdorimin e konsulentëve të anëtarëve të instituteve për zhvillim të grupit të koordinimit. Huamarrësi </w:t>
      </w:r>
      <w:r w:rsidR="000145EC" w:rsidRPr="0074069B">
        <w:rPr>
          <w:rFonts w:ascii="CG Times" w:eastAsia="MS Mincho" w:hAnsi="CG Times" w:cs="CG Times"/>
          <w:spacing w:val="-4"/>
          <w:sz w:val="21"/>
          <w:lang w:val="sq-AL"/>
        </w:rPr>
        <w:t>do të marrë</w:t>
      </w:r>
      <w:r w:rsidRPr="0074069B">
        <w:rPr>
          <w:rFonts w:ascii="CG Times" w:eastAsia="MS Mincho" w:hAnsi="CG Times" w:cs="CG Times"/>
          <w:spacing w:val="-4"/>
          <w:sz w:val="21"/>
          <w:lang w:val="sq-AL"/>
        </w:rPr>
        <w:t xml:space="preserve"> aprovimin e Fondit para dhënies së kontratave që do të financohen nga shumat e Huas dhe para kryerjes së ndonjë modifikimi thelbësor të ardhshëm në ndonjë prej tyre.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2.04.  Data e mbylljes do të jetë  28.2.2018 ose një datë e mëvonshme që përcaktohet nga Fondi. Fondi njofton menjëherë Huamarrësin për këtë datë të mëvonshme.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2.05.</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Huamarrësi</w:t>
      </w:r>
      <w:r w:rsidRPr="0074069B">
        <w:rPr>
          <w:rFonts w:ascii="CG Times" w:eastAsia="MS Mincho" w:hAnsi="CG Times" w:cs="CG Times"/>
          <w:sz w:val="8"/>
          <w:lang w:val="sq-AL"/>
        </w:rPr>
        <w:t xml:space="preserve"> </w:t>
      </w:r>
      <w:r w:rsidRPr="0074069B">
        <w:rPr>
          <w:rFonts w:ascii="CG Times" w:eastAsia="MS Mincho" w:hAnsi="CG Times" w:cs="CG Times"/>
          <w:sz w:val="21"/>
          <w:szCs w:val="21"/>
          <w:lang w:val="sq-AL"/>
        </w:rPr>
        <w:t xml:space="preserve">do të </w:t>
      </w:r>
      <w:r w:rsidRPr="0074069B">
        <w:rPr>
          <w:rFonts w:ascii="CG Times" w:eastAsia="MS Mincho" w:hAnsi="CG Times" w:cs="CG Times"/>
          <w:sz w:val="21"/>
          <w:lang w:val="sq-AL"/>
        </w:rPr>
        <w:t>paguajë</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një</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tarifë</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Huaje</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në</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normën</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prej</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2%</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(dy</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për</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qind)</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në</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vit</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për</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shumën</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principale</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të</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Huas</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së</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tërhequr</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dhe</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të</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pashlyer</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herë</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pas</w:t>
      </w:r>
      <w:r w:rsidRPr="0074069B">
        <w:rPr>
          <w:rFonts w:ascii="CG Times" w:eastAsia="MS Mincho" w:hAnsi="CG Times" w:cs="CG Times"/>
          <w:sz w:val="8"/>
          <w:lang w:val="sq-AL"/>
        </w:rPr>
        <w:t xml:space="preserve"> </w:t>
      </w:r>
      <w:r w:rsidRPr="0074069B">
        <w:rPr>
          <w:rFonts w:ascii="CG Times" w:eastAsia="MS Mincho" w:hAnsi="CG Times" w:cs="CG Times"/>
          <w:sz w:val="21"/>
          <w:lang w:val="sq-AL"/>
        </w:rPr>
        <w:t>here.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2.06. Tarifa e Huas dhe tarifat e tjera do të paguhen dy herë në vit</w:t>
      </w:r>
      <w:r w:rsidR="000145EC" w:rsidRPr="0074069B">
        <w:rPr>
          <w:rFonts w:ascii="CG Times" w:eastAsia="MS Mincho" w:hAnsi="CG Times" w:cs="CG Times"/>
          <w:sz w:val="21"/>
          <w:lang w:val="sq-AL"/>
        </w:rPr>
        <w:t>,</w:t>
      </w:r>
      <w:r w:rsidRPr="0074069B">
        <w:rPr>
          <w:rFonts w:ascii="CG Times" w:eastAsia="MS Mincho" w:hAnsi="CG Times" w:cs="CG Times"/>
          <w:sz w:val="21"/>
          <w:lang w:val="sq-AL"/>
        </w:rPr>
        <w:t xml:space="preserve"> më 20 mars dhe 20 shtator të çdo viti.</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2.07. Afati i Huas është 25 vjet, duke përfshirë një afat prej 5 vjetësh pa pagesë principali. Huamarrësi shlyen shumën principale të Huas në pajtim me grafikun e amortizimit të parashikuar në skedulin nr. 3 të kësaj Mar</w:t>
      </w:r>
      <w:r w:rsidR="000145EC" w:rsidRPr="0074069B">
        <w:rPr>
          <w:rFonts w:ascii="CG Times" w:eastAsia="MS Mincho" w:hAnsi="CG Times" w:cs="CG Times"/>
          <w:sz w:val="21"/>
          <w:lang w:val="sq-AL"/>
        </w:rPr>
        <w:t>rëveshjeje. Secili këst paguhet</w:t>
      </w:r>
      <w:r w:rsidRPr="0074069B">
        <w:rPr>
          <w:rFonts w:ascii="CG Times" w:eastAsia="MS Mincho" w:hAnsi="CG Times" w:cs="CG Times"/>
          <w:sz w:val="21"/>
          <w:lang w:val="sq-AL"/>
        </w:rPr>
        <w:t xml:space="preserve"> së bashku me tarifën e Huas dhe tarifat e tjera, me një njoftim 45-ditor që i drejtohet Huamarrësit nga Fondi para datës së kërkueshme.</w:t>
      </w:r>
    </w:p>
    <w:p w:rsidR="00017A00" w:rsidRPr="0074069B" w:rsidRDefault="00017A00" w:rsidP="00471B0D">
      <w:pPr>
        <w:widowControl w:val="0"/>
        <w:spacing w:after="0" w:line="240" w:lineRule="auto"/>
        <w:rPr>
          <w:rFonts w:ascii="CG Times" w:eastAsia="MS Mincho" w:hAnsi="CG Times" w:cs="CG Times"/>
          <w:sz w:val="4"/>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3</w:t>
      </w:r>
    </w:p>
    <w:p w:rsidR="00017A00" w:rsidRPr="0074069B" w:rsidRDefault="00017A00" w:rsidP="00471B0D">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Ekzekutimi i Projektit</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3.01. a) Huamarrësi do të zbatojë Projektin nëpërmjet Ministrisë</w:t>
      </w:r>
      <w:r w:rsidR="000145EC" w:rsidRPr="0074069B">
        <w:rPr>
          <w:rFonts w:ascii="CG Times" w:eastAsia="MS Mincho" w:hAnsi="CG Times" w:cs="CG Times"/>
          <w:sz w:val="21"/>
          <w:lang w:val="sq-AL"/>
        </w:rPr>
        <w:t>,</w:t>
      </w:r>
      <w:r w:rsidRPr="0074069B">
        <w:rPr>
          <w:rFonts w:ascii="CG Times" w:eastAsia="MS Mincho" w:hAnsi="CG Times" w:cs="CG Times"/>
          <w:sz w:val="21"/>
          <w:lang w:val="sq-AL"/>
        </w:rPr>
        <w:t xml:space="preserve"> me kujdesin dhe eficiencën e duhur dhe në pajtim me praktikat e duhura administrative, financiare dhe inxhinierike dhe do të ofrojë, kur kërkohen, fondet, mjetet</w:t>
      </w:r>
      <w:r w:rsidR="000145EC" w:rsidRPr="0074069B">
        <w:rPr>
          <w:rFonts w:ascii="CG Times" w:eastAsia="MS Mincho" w:hAnsi="CG Times" w:cs="CG Times"/>
          <w:sz w:val="21"/>
          <w:lang w:val="sq-AL"/>
        </w:rPr>
        <w:t>,</w:t>
      </w:r>
      <w:r w:rsidRPr="0074069B">
        <w:rPr>
          <w:rFonts w:ascii="CG Times" w:eastAsia="MS Mincho" w:hAnsi="CG Times" w:cs="CG Times"/>
          <w:sz w:val="21"/>
          <w:lang w:val="sq-AL"/>
        </w:rPr>
        <w:t xml:space="preserve"> shërbimet dhe të gjitha burimet e tjera që kërkohen për zbatimin e Projektit.</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b) Pa kufizuar përgjithësimin e paragrafit “a” të këtij seksioni, Huamarrësi: 1) </w:t>
      </w:r>
      <w:r w:rsidR="000145EC" w:rsidRPr="0074069B">
        <w:rPr>
          <w:rFonts w:ascii="CG Times" w:eastAsia="MS Mincho" w:hAnsi="CG Times" w:cs="CG Times"/>
          <w:sz w:val="21"/>
          <w:lang w:val="sq-AL"/>
        </w:rPr>
        <w:t xml:space="preserve">do të </w:t>
      </w:r>
      <w:r w:rsidRPr="0074069B">
        <w:rPr>
          <w:rFonts w:ascii="CG Times" w:eastAsia="MS Mincho" w:hAnsi="CG Times" w:cs="CG Times"/>
          <w:sz w:val="21"/>
          <w:lang w:val="sq-AL"/>
        </w:rPr>
        <w:t xml:space="preserve">ofrojë në kohën e duhur të gjitha fondet e tjera, që do të kërkohen për realizimin e Projektit (duke përfshirë fondet që mund të kërkohen për të përmbushur çdo rritje të kostos së tij tej kostos së vlerësuar në momentin e nënshkrimit të kësaj Marrëveshjeje); nëse këto shuma duhet të ofrohen nëpërmjet një marrëveshjeje ndërmjet Huamarrësit dhe një pale të tretë, termat dhe kushtet e kësaj Marrëveshjeje do të jenë të pranueshëm për Fondin; 2) </w:t>
      </w:r>
      <w:r w:rsidR="00E435BC">
        <w:rPr>
          <w:rFonts w:ascii="CG Times" w:eastAsia="MS Mincho" w:hAnsi="CG Times" w:cs="CG Times"/>
          <w:sz w:val="21"/>
          <w:lang w:val="sq-AL"/>
        </w:rPr>
        <w:t xml:space="preserve">do të </w:t>
      </w:r>
      <w:r w:rsidRPr="0074069B">
        <w:rPr>
          <w:rFonts w:ascii="CG Times" w:eastAsia="MS Mincho" w:hAnsi="CG Times" w:cs="CG Times"/>
          <w:sz w:val="21"/>
          <w:lang w:val="sq-AL"/>
        </w:rPr>
        <w:t xml:space="preserve">bëjë alokimet e përshtatshme buxhetore vjetore për të mbuluar pjesën e vet të kostove të Projektit; dhe 3) </w:t>
      </w:r>
      <w:r w:rsidR="000145EC" w:rsidRPr="0074069B">
        <w:rPr>
          <w:rFonts w:ascii="CG Times" w:eastAsia="MS Mincho" w:hAnsi="CG Times" w:cs="CG Times"/>
          <w:sz w:val="21"/>
          <w:lang w:val="sq-AL"/>
        </w:rPr>
        <w:t>do të mbështesë</w:t>
      </w:r>
      <w:r w:rsidRPr="0074069B">
        <w:rPr>
          <w:rFonts w:ascii="CG Times" w:eastAsia="MS Mincho" w:hAnsi="CG Times" w:cs="CG Times"/>
          <w:sz w:val="21"/>
          <w:lang w:val="sq-AL"/>
        </w:rPr>
        <w:t xml:space="preserve"> çdo kosto shtesë që kalon shumën e Huas dhe të nevojshme për përmbushjen e Projektit.</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Seksioni 3.02. Huamarrësi do të marrë masa që Ministria t’i paraqesë Fondit menjëherë pas përgatitjes, planet, specifikimet, raportet, dokumentet e kontratës dhe grafikët e ndërtimit dhe </w:t>
      </w:r>
      <w:r w:rsidR="000145EC" w:rsidRPr="0074069B">
        <w:rPr>
          <w:rFonts w:ascii="CG Times" w:eastAsia="MS Mincho" w:hAnsi="CG Times" w:cs="CG Times"/>
          <w:sz w:val="21"/>
          <w:lang w:val="sq-AL"/>
        </w:rPr>
        <w:t xml:space="preserve">të </w:t>
      </w:r>
      <w:r w:rsidRPr="0074069B">
        <w:rPr>
          <w:rFonts w:ascii="CG Times" w:eastAsia="MS Mincho" w:hAnsi="CG Times" w:cs="CG Times"/>
          <w:sz w:val="21"/>
          <w:lang w:val="sq-AL"/>
        </w:rPr>
        <w:t>prokurimit të Projektit dhe, çdo ndryshim të tyre ose shtesë në to, me ato hollësi që Fondi kërkon në mënyrë të arsyeshme.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3.03. Për mbikëqyrjen e ekzekutimit të Projektit, Huamarrësi do të ketë inxhinierë konsulentë, kualifikimet dhe eksperienca e të cilëve janë të pranueshme për Fondin.</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3.04. Në përmbushjen e Projektit, Huamarrësi do të punësojë kontraktorë të pranueshëm për Fondin me termat dhe kushtet e pranueshëm për Fondin.</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3.05. Huamarrësi do të marrë masa që mallrat e importuara, që financohen nga shumat e Huas</w:t>
      </w:r>
      <w:r w:rsidR="000145EC" w:rsidRPr="0074069B">
        <w:rPr>
          <w:rFonts w:ascii="CG Times" w:eastAsia="MS Mincho" w:hAnsi="CG Times" w:cs="CG Times"/>
          <w:sz w:val="21"/>
          <w:lang w:val="sq-AL"/>
        </w:rPr>
        <w:t>,</w:t>
      </w:r>
      <w:r w:rsidRPr="0074069B">
        <w:rPr>
          <w:rFonts w:ascii="CG Times" w:eastAsia="MS Mincho" w:hAnsi="CG Times" w:cs="CG Times"/>
          <w:sz w:val="21"/>
          <w:lang w:val="sq-AL"/>
        </w:rPr>
        <w:t xml:space="preserve"> të sigurohen ndaj rreziqeve në lidhje me përftimin, transportimin dhe dorëzimin e tyre në vendin e përdorimit ose </w:t>
      </w:r>
      <w:r w:rsidR="000145EC" w:rsidRPr="0074069B">
        <w:rPr>
          <w:rFonts w:ascii="CG Times" w:eastAsia="MS Mincho" w:hAnsi="CG Times" w:cs="CG Times"/>
          <w:sz w:val="21"/>
          <w:lang w:val="sq-AL"/>
        </w:rPr>
        <w:t xml:space="preserve">të </w:t>
      </w:r>
      <w:r w:rsidRPr="0074069B">
        <w:rPr>
          <w:rFonts w:ascii="CG Times" w:eastAsia="MS Mincho" w:hAnsi="CG Times" w:cs="CG Times"/>
          <w:sz w:val="21"/>
          <w:lang w:val="sq-AL"/>
        </w:rPr>
        <w:t>instalimit dhe, për këtë sigurim, çdo zhdëmtim do të jetë i pagueshëm në një monedhë lirisht të përdorshme nga Huamarrësi për të zëvendësuar ose riparuar këto mallra.</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3.06. Huamarrësi do të marrë masa që të gjitha mallrat, punët dhe shërbimet e financuara nga shumat e Huas të përdoren ekskluzivisht për përmbushjen e Projektit.</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3.07. Huamarrësi do të marrë masa që Ministria:</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a) të mbajë regjistra të përshtatshëm për regjistrimin e përparimit të Projektit (duke përfshirë koston e tyre), për të identifikuar mallrat dhe shërbimet e financuara nga shumat e Huas dhe të deklarojë përdorimin e tyre në Projekt dhe të reflektojë të gjitha operacionet, burimet dhe shpenzimet në lidhje me Projektin;</w:t>
      </w:r>
    </w:p>
    <w:p w:rsidR="00017A00" w:rsidRPr="0074069B" w:rsidRDefault="000145EC"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b) të përballojë të gjithë mundësin</w:t>
      </w:r>
      <w:r w:rsidR="00017A00" w:rsidRPr="0074069B">
        <w:rPr>
          <w:rFonts w:ascii="CG Times" w:eastAsia="MS Mincho" w:hAnsi="CG Times" w:cs="CG Times"/>
          <w:sz w:val="21"/>
          <w:lang w:val="sq-AL"/>
        </w:rPr>
        <w:t>ë e arsyeshme për përfaqësuesit e akredituar të Fondit për të bërë vizita për qëllimet në lidhje me Huan, të shqyrtojnë Projektin, mallrat dhe shërbimet e financuara nga shumat e Huas dhe çdo regjistër dhe dokument përkatës;</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c) t’i paraqesë Fondit atë informacion që Fondi kërkon në mënyrë të arsyeshme në lidhje me Projektin, shpenzimin e shumave të Huas, dhe mallrat dhe shërbimet e financuara nga këto shuma.</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Seksioni 3.08. Huamarrësi do të marrë masa që Ministria të ndërmarrë të gjitha ato veprime që do të jenë të nevojshme për të përftuar në mënyrën dhe kohën e duhur të gjithë tokën dhe të drejtat në lidhje me tokën që </w:t>
      </w:r>
      <w:r w:rsidR="00EC493B" w:rsidRPr="0074069B">
        <w:rPr>
          <w:rFonts w:ascii="CG Times" w:eastAsia="MS Mincho" w:hAnsi="CG Times" w:cs="CG Times"/>
          <w:sz w:val="21"/>
          <w:lang w:val="sq-AL"/>
        </w:rPr>
        <w:t xml:space="preserve">do të </w:t>
      </w:r>
      <w:r w:rsidRPr="0074069B">
        <w:rPr>
          <w:rFonts w:ascii="CG Times" w:eastAsia="MS Mincho" w:hAnsi="CG Times" w:cs="CG Times"/>
          <w:sz w:val="21"/>
          <w:lang w:val="sq-AL"/>
        </w:rPr>
        <w:t>kërkohen për të përmbushur Projektin.</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4</w:t>
      </w:r>
    </w:p>
    <w:p w:rsidR="00017A00" w:rsidRPr="0074069B" w:rsidRDefault="00017A00" w:rsidP="00471B0D">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Angazhime të veçanta</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Seksioni 4.01. a) Huamarrësi dhe Fondi konfirmojnë marrëveshjen e tyre që asnjë borxh tjetër i jashtëm nuk do të gëzojë ndonjë prioritet tjetër mbi Huan nëpërmjet një barre të vendosur në sendet pasurore qeveritare. Për këtë qëllim, Huamarrësi merr përsipër që, përveç kur Fondi bie dakord ndryshe, nëse duhet të vendoset një barrë në sendet pasurore të Huamarrësit si garanci për çdo borxh të jashtëm, një barrë e tillë </w:t>
      </w:r>
      <w:r w:rsidRPr="0074069B">
        <w:rPr>
          <w:rFonts w:ascii="CG Times" w:eastAsia="MS Mincho" w:hAnsi="CG Times" w:cs="CG Times"/>
          <w:i/>
          <w:sz w:val="21"/>
          <w:lang w:val="sq-AL"/>
        </w:rPr>
        <w:t>ipso facto</w:t>
      </w:r>
      <w:r w:rsidRPr="0074069B">
        <w:rPr>
          <w:rFonts w:ascii="CG Times" w:eastAsia="MS Mincho" w:hAnsi="CG Times" w:cs="CG Times"/>
          <w:sz w:val="21"/>
          <w:lang w:val="sq-AL"/>
        </w:rPr>
        <w:t xml:space="preserve"> dhe pa asnjë kosto për Fondin garanton njëkohësisht dhe proporcionalisht pagesën e principalit të Huas, tarifës së Huas dhe tarifave të tjera të Huas dhe që në krijimin e një barre të tillë do të bëhet një parashikim shprehimisht për këtë qëllim.</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b) Angazhimi i parashikuar në paragrafin “a” të këtij seksioni nuk do të zbatohet për:</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i) çdo barrë e krijuar mbi pronën, në momentin e blerjes së saj, vetëm si garanci për pagesën e çmimit të blerjes së kësaj prone;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ii) çdo barrë mbi mallrat tregtare për të garantuar një borxh që maturohet jo më shumë se një vit pas datës në të cilën shkaktohet fillimisht dhe që paguhet nga shumat e shitjes së këtyre mallrave tregtare; ose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iii) çdo barrë që lind në vazhdën e zakonshme të transaksioneve bankare dhe që siguron një borxh që maturohet jo më shumë se një vit pas datës së saj.</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4.02. Huamarrësi do të mbajë ose</w:t>
      </w:r>
      <w:r w:rsidR="00EC493B" w:rsidRPr="0074069B">
        <w:rPr>
          <w:rFonts w:ascii="CG Times" w:eastAsia="MS Mincho" w:hAnsi="CG Times" w:cs="CG Times"/>
          <w:sz w:val="21"/>
          <w:lang w:val="sq-AL"/>
        </w:rPr>
        <w:t xml:space="preserve"> do të</w:t>
      </w:r>
      <w:r w:rsidRPr="0074069B">
        <w:rPr>
          <w:rFonts w:ascii="CG Times" w:eastAsia="MS Mincho" w:hAnsi="CG Times" w:cs="CG Times"/>
          <w:sz w:val="21"/>
          <w:lang w:val="sq-AL"/>
        </w:rPr>
        <w:t xml:space="preserve"> marrë masa për mbajtjen e regjistrave të përshtatshëm për të reflektuar në pajtim me praktikat e shëndosha të llogarive, operacioneve, burimeve dhe shpenzimeve në lidhje me Projektin e Ministrisë dhe departamenteve</w:t>
      </w:r>
      <w:r w:rsidR="00EC493B" w:rsidRPr="0074069B">
        <w:rPr>
          <w:rFonts w:ascii="CG Times" w:eastAsia="MS Mincho" w:hAnsi="CG Times" w:cs="CG Times"/>
          <w:sz w:val="21"/>
          <w:lang w:val="sq-AL"/>
        </w:rPr>
        <w:t>,</w:t>
      </w:r>
      <w:r w:rsidRPr="0074069B">
        <w:rPr>
          <w:rFonts w:ascii="CG Times" w:eastAsia="MS Mincho" w:hAnsi="CG Times" w:cs="CG Times"/>
          <w:sz w:val="21"/>
          <w:lang w:val="sq-AL"/>
        </w:rPr>
        <w:t xml:space="preserve"> dhe agjencive të tjera të Huamarrësit, përgjegjëse për përmbushjen e Projektit ose një pjese të tij.</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4.03. Huamarrësi do të mbajë sigurim për Projektin ndaj atyre risqeve dhe në ato shuma që do të jenë në përputhje me praktikat e përshtatshme në pajtim me rregulloren në fuqi në vendin e tij.</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Seksioni 4.04. Huamarrësi merr përsipër të bëjë një </w:t>
      </w:r>
      <w:r w:rsidR="00EC493B" w:rsidRPr="0074069B">
        <w:rPr>
          <w:rFonts w:ascii="CG Times" w:eastAsia="MS Mincho" w:hAnsi="CG Times" w:cs="CG Times"/>
          <w:sz w:val="21"/>
          <w:lang w:val="sq-AL"/>
        </w:rPr>
        <w:t xml:space="preserve">pllakë </w:t>
      </w:r>
      <w:r w:rsidRPr="0074069B">
        <w:rPr>
          <w:rFonts w:ascii="CG Times" w:eastAsia="MS Mincho" w:hAnsi="CG Times" w:cs="CG Times"/>
          <w:sz w:val="21"/>
          <w:lang w:val="sq-AL"/>
        </w:rPr>
        <w:t>kujtesë me dimensione të përshtatshme në beton ose në një metal tjetër të përshtatshëm që duhet të fiksohet në një vend të dukshëm në një prej kantiereve të përfshira në Projekt, për të treguar kontributin e Fondit në financimin e Projektit.</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4.05. Huamarrësi merr përsipër të sigurojë mirëmbajtjen e përgjithshme të Projektit, duke realizuar inspektime periodike në pajtim me parimet e përshtatshme inxhinierike dhe të parashikojë shumat e nevojshme për këtë qëllim në buxhetin vjetor. Huamarrësi ndërmerr, gjithashtu, t’i paraqesë Fondit planin e miratuar të mirëmbajtjes, si ta kërkojë Fondi.</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4.06. Huamarrësi merr përsipër të realizojë çdo modifikim në Projekt vetëm me aprovimin paraprak të Fondit.</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4.07. Huamarrësi do të marrë të gjitha masat e nevojshme për të siguruar që dimensioni dhe ngarkesat për aks të automjeteve, që përdorin rrugën, nuk i kalojnë limitet që janë në pajtim me standardet e projektimit strukturor dhe gjeometrik të rrugës.</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Seksioni 4.08. Menjëherë pas përfundimit të Projektit, por në asnjë rast më vonë se gjashtë muaj pas datës së mbylljes, ose në një datë tjetër të mëvonshme që Fondi mund të bjerë dakord për këtë qëllim, Huamarrësi do të përgatisë dhe </w:t>
      </w:r>
      <w:r w:rsidR="00B94A00" w:rsidRPr="0074069B">
        <w:rPr>
          <w:rFonts w:ascii="CG Times" w:eastAsia="MS Mincho" w:hAnsi="CG Times" w:cs="CG Times"/>
          <w:sz w:val="21"/>
          <w:lang w:val="sq-AL"/>
        </w:rPr>
        <w:t xml:space="preserve">do t’i </w:t>
      </w:r>
      <w:r w:rsidRPr="0074069B">
        <w:rPr>
          <w:rFonts w:ascii="CG Times" w:eastAsia="MS Mincho" w:hAnsi="CG Times" w:cs="CG Times"/>
          <w:sz w:val="21"/>
          <w:lang w:val="sq-AL"/>
        </w:rPr>
        <w:t>paraqesë Fondit një raport të përfundimit të Projektit, në formë dhe hollësi të arsyeshme, sipas kërkesës së Fondit, për ekzekutimin dhe operimin fillestar të Projektit, kostot dhe përfitimet e nxjerra dhe që do të nxirren prej tij, përmbushjen nga Huamarrësi të detyrimeve të tij sipas Marrëveshjes së Huas dhe arritjen e objektivave të Huas.</w:t>
      </w:r>
    </w:p>
    <w:p w:rsidR="0062527E" w:rsidRPr="0074069B" w:rsidRDefault="0062527E" w:rsidP="00471B0D">
      <w:pPr>
        <w:widowControl w:val="0"/>
        <w:spacing w:after="0" w:line="240" w:lineRule="auto"/>
        <w:jc w:val="center"/>
        <w:rPr>
          <w:rFonts w:ascii="CG Times" w:eastAsia="MS Mincho" w:hAnsi="CG Times" w:cs="CG Times"/>
          <w:sz w:val="6"/>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5</w:t>
      </w:r>
    </w:p>
    <w:p w:rsidR="00017A00" w:rsidRPr="0074069B" w:rsidRDefault="00017A00" w:rsidP="00471B0D">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Masat mbrojtëse të Fondit</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5.01. Për qëllimet e seksionit 6.02 të Kushteve të Përgjithshme, ngjarjet e mëposhtme shtesë specifikohen në pajtim me paragrafin “f” të tyre: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a) Në pajtim me nënseksionin “b” të këtij seksioni:</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i) e drejta e Huamarrësit të tërheqë shumat e çdo huaje ose grandi të dhënë Huamarrësit për financimin e Projektit do të jetë pezulluar, anuluar ose përfunduar plotësisht ose pjesërisht, në pajtim me termat e Marrëveshjes që parashikojnë këtë; ose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ii) një hua e tillë është bërë e kërkueshme dhe e pagueshme para maturimit të rënë dakord për të.</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b) Nënseksioni “a” i këtij seksioni nuk do të zbatohet nëse Huamarrësi vërteton në mënyrë të pranueshme për Fondin, që: i) ky pezullim, anulim, përfundim ose para-maturim nuk është shkaktuar nga mospërmbushja e Huamarrësit në kryerjen e një prej detyrimeve të tij sipas kësaj Marrëveshjeje; dhe ii) fonde të përshtatshme për Projektin i ofrohen Huamarrësit nga burime të tjera me termat dhe kushtet në pajtim me detyrimet e Huamarrësit sipas kësaj Marrëveshjeje.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5.02. Për qëllimet e seksionit 7.01 të Kushteve të Përgjithshme, ngjarja e mëposhtme specifikohet në pajtim me paragrafin “d” të tyre, që do të thotë se ngjarja e specifikuar në nënseksionin “a”/(ii) të seksionit 5.01 të kësaj Marrëveshjeje do të ndodhë dhe</w:t>
      </w:r>
      <w:r w:rsidR="00826A86" w:rsidRPr="0074069B">
        <w:rPr>
          <w:rFonts w:ascii="CG Times" w:eastAsia="MS Mincho" w:hAnsi="CG Times" w:cs="CG Times"/>
          <w:sz w:val="21"/>
          <w:lang w:val="sq-AL"/>
        </w:rPr>
        <w:t xml:space="preserve"> do të</w:t>
      </w:r>
      <w:r w:rsidRPr="0074069B">
        <w:rPr>
          <w:rFonts w:ascii="CG Times" w:eastAsia="MS Mincho" w:hAnsi="CG Times" w:cs="CG Times"/>
          <w:sz w:val="21"/>
          <w:lang w:val="sq-AL"/>
        </w:rPr>
        <w:t xml:space="preserve"> vazhdojë brenda një periudhe që kalon 60 (gjashtëdhjetë) ditë nga data në të cilën Fondi këshillon Huamarrësin për ndodhinë e kësaj ngjarjeje.</w:t>
      </w:r>
    </w:p>
    <w:p w:rsidR="00D16752" w:rsidRPr="0074069B" w:rsidRDefault="00D16752" w:rsidP="00471B0D">
      <w:pPr>
        <w:widowControl w:val="0"/>
        <w:spacing w:after="0" w:line="240" w:lineRule="auto"/>
        <w:jc w:val="center"/>
        <w:rPr>
          <w:rFonts w:ascii="CG Times" w:eastAsia="MS Mincho" w:hAnsi="CG Times" w:cs="CG Times"/>
          <w:sz w:val="12"/>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6</w:t>
      </w:r>
    </w:p>
    <w:p w:rsidR="00017A00" w:rsidRPr="0074069B" w:rsidRDefault="00017A00" w:rsidP="00471B0D">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Data e hyrjes në fuqi, zgjidhja</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6.01. Periudha prej 6 muajsh nga data e nënshkrimit të kësaj Marrëveshjeje, specifikohet për qëllimet e seksionit 12.04 të Kushteve të Përgjithshme.</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Neni 7</w:t>
      </w:r>
    </w:p>
    <w:p w:rsidR="00017A00" w:rsidRPr="0074069B" w:rsidRDefault="00017A00" w:rsidP="00471B0D">
      <w:pPr>
        <w:widowControl w:val="0"/>
        <w:spacing w:after="0" w:line="240" w:lineRule="auto"/>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Përfaqësuesi i Huamarrësit, adresat</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7.01. Ministri i Financave i Huamarrësit caktohet si përfaqësues i Huamarrësit për qëllimet e seksionit 11.03 të Kushteve të Përgjithshme.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7.02.  Adresat e mëposhtme specifikohen për qëllimin e seksionit 11.01 të Kushteve të Përgjithshme: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Për Fondin:</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Fondi Saudit për Zhvillim</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P.O.Box 50483</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Riyadh   11523</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Kingdom of Saudi Arabia</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Tel.:</w:t>
      </w:r>
      <w:r w:rsidRPr="0074069B">
        <w:rPr>
          <w:rFonts w:ascii="CG Times" w:eastAsia="MS Mincho" w:hAnsi="CG Times" w:cs="CG Times"/>
          <w:sz w:val="21"/>
          <w:lang w:val="sq-AL"/>
        </w:rPr>
        <w:tab/>
        <w:t>+966-1-2794000</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Fax.: +966-1-4647450</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e-mail: </w:t>
      </w:r>
      <w:hyperlink r:id="rId8" w:history="1">
        <w:r w:rsidRPr="0074069B">
          <w:rPr>
            <w:rFonts w:ascii="CG Times" w:eastAsia="MS Mincho" w:hAnsi="CG Times" w:cs="CG Times"/>
            <w:color w:val="0000FF"/>
            <w:sz w:val="21"/>
            <w:u w:val="single"/>
            <w:lang w:val="sq-AL"/>
          </w:rPr>
          <w:t>info@sfd.gov.sa</w:t>
        </w:r>
      </w:hyperlink>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Për Huamarrësin:</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1. Ministria e Financave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Dëshmorët e Kombit, nr. 1</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Tiranë, Republika e Shqipërisë</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Tel.:  + 35542228405</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Fax.: + 35542228494</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e-mail: </w:t>
      </w:r>
      <w:hyperlink r:id="rId9" w:history="1">
        <w:r w:rsidRPr="0074069B">
          <w:rPr>
            <w:rFonts w:ascii="CG Times" w:eastAsia="MS Mincho" w:hAnsi="CG Times" w:cs="CG Times"/>
            <w:color w:val="0000FF"/>
            <w:sz w:val="21"/>
            <w:u w:val="single"/>
            <w:lang w:val="sq-AL"/>
          </w:rPr>
          <w:t>sekretariamin@minfin.gov.al</w:t>
        </w:r>
      </w:hyperlink>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2. Ministria e Transportit dhe Infrastrukturës</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Sheshi </w:t>
      </w:r>
      <w:r w:rsidR="00826A86" w:rsidRPr="0074069B">
        <w:rPr>
          <w:rFonts w:ascii="CG Times" w:eastAsia="MS Mincho" w:hAnsi="CG Times" w:cs="CG Times"/>
          <w:sz w:val="21"/>
          <w:lang w:val="sq-AL"/>
        </w:rPr>
        <w:t>“</w:t>
      </w:r>
      <w:r w:rsidRPr="0074069B">
        <w:rPr>
          <w:rFonts w:ascii="CG Times" w:eastAsia="MS Mincho" w:hAnsi="CG Times" w:cs="CG Times"/>
          <w:sz w:val="21"/>
          <w:lang w:val="sq-AL"/>
        </w:rPr>
        <w:t>Skënderbej</w:t>
      </w:r>
      <w:r w:rsidR="00826A86" w:rsidRPr="0074069B">
        <w:rPr>
          <w:rFonts w:ascii="CG Times" w:eastAsia="MS Mincho" w:hAnsi="CG Times" w:cs="CG Times"/>
          <w:sz w:val="21"/>
          <w:lang w:val="sq-AL"/>
        </w:rPr>
        <w:t>”</w:t>
      </w:r>
      <w:r w:rsidRPr="0074069B">
        <w:rPr>
          <w:rFonts w:ascii="CG Times" w:eastAsia="MS Mincho" w:hAnsi="CG Times" w:cs="CG Times"/>
          <w:sz w:val="21"/>
          <w:lang w:val="sq-AL"/>
        </w:rPr>
        <w:t>, nr. 5</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Tiranë, Republika e Shqipërisë</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Tel.:  + 35542234647</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Fax.: + 35542232389</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3. Agjencia Zbatuese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Autoriteti Shqiptar i Rrugëve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Ministria e Transportit dhe Infrastrukturës</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Rruga “Sami Frashri”, nr. 33</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Tiranë, Republika e Shqipërisë</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Tel.: + 35542234702</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Fax.: + 35542223600</w:t>
      </w:r>
    </w:p>
    <w:p w:rsidR="00017A00" w:rsidRPr="0074069B" w:rsidRDefault="00017A00" w:rsidP="00471B0D">
      <w:pPr>
        <w:widowControl w:val="0"/>
        <w:spacing w:after="0" w:line="240" w:lineRule="auto"/>
        <w:rPr>
          <w:rFonts w:ascii="CG Times" w:eastAsia="MS Mincho" w:hAnsi="CG Times" w:cs="CG Times"/>
          <w:sz w:val="12"/>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Në dëshmi të kësaj, palët, duke vepruar nëpërmjet përfaqësuesve të tyre të autorizuar rregullisht, kanë bërë që kjo Marrëveshje të nënshkruhet në emrat e tyre përkatës, në qytetin e Tiranës, Republika e Shqipërisë, në ditën, muajin dhe vitin e shkruar më sipër, në dy kopje në gjuhët arabe dhe angleze, secila prej të cilave është kopje origjinale dhe një kopje e Kushteve të Përgjithshme në të dyja gjuhët i është dhënë Huamarrësit, me kusht që nëse një dispozitë e versionit arab të Marrëveshjes së Huas dhe/ose Kushteve të Përgjithshme është në mospërputhje me një dispozitë të versionit anglez të Marrëveshjes së Huas dhe/ose Kushteve të Përgjithshme, mbizotëron versioni arab.</w:t>
      </w:r>
    </w:p>
    <w:p w:rsidR="00017A00" w:rsidRPr="0074069B" w:rsidRDefault="00017A00" w:rsidP="00471B0D">
      <w:pPr>
        <w:widowControl w:val="0"/>
        <w:spacing w:after="0" w:line="240" w:lineRule="auto"/>
        <w:rPr>
          <w:rFonts w:ascii="CG Times" w:eastAsia="MS Mincho" w:hAnsi="CG Times" w:cs="CG Times"/>
          <w:sz w:val="12"/>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PËR FONDIN SAUDIT PËR ZHVILLIM</w:t>
      </w:r>
    </w:p>
    <w:p w:rsidR="00017A00" w:rsidRPr="0074069B" w:rsidRDefault="00017A00" w:rsidP="00471B0D">
      <w:pPr>
        <w:widowControl w:val="0"/>
        <w:spacing w:after="0" w:line="240" w:lineRule="auto"/>
        <w:rPr>
          <w:rFonts w:ascii="CG Times" w:eastAsia="MS Mincho" w:hAnsi="CG Times" w:cs="CG Times"/>
          <w:b/>
          <w:sz w:val="21"/>
          <w:lang w:val="sq-AL"/>
        </w:rPr>
      </w:pPr>
      <w:r w:rsidRPr="0074069B">
        <w:rPr>
          <w:rFonts w:ascii="CG Times" w:eastAsia="MS Mincho" w:hAnsi="CG Times" w:cs="CG Times"/>
          <w:b/>
          <w:sz w:val="21"/>
          <w:lang w:val="sq-AL"/>
        </w:rPr>
        <w:t>Mohammad Suliman Alarifi</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Zëvendëskryetar dhe Këshilltar i Drejtorit Manaxhues për Projektet</w:t>
      </w:r>
    </w:p>
    <w:p w:rsidR="00017A00" w:rsidRPr="0074069B" w:rsidRDefault="00017A00" w:rsidP="00471B0D">
      <w:pPr>
        <w:widowControl w:val="0"/>
        <w:spacing w:after="0" w:line="240" w:lineRule="auto"/>
        <w:rPr>
          <w:rFonts w:ascii="CG Times" w:eastAsia="MS Mincho" w:hAnsi="CG Times" w:cs="CG Times"/>
          <w:sz w:val="21"/>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PËR REPUBLIKËN E SHQIPËRISË</w:t>
      </w:r>
    </w:p>
    <w:p w:rsidR="00017A00" w:rsidRPr="0074069B" w:rsidRDefault="00017A00" w:rsidP="00471B0D">
      <w:pPr>
        <w:widowControl w:val="0"/>
        <w:spacing w:after="0" w:line="240" w:lineRule="auto"/>
        <w:rPr>
          <w:rFonts w:ascii="CG Times" w:eastAsia="MS Mincho" w:hAnsi="CG Times" w:cs="CG Times"/>
          <w:b/>
          <w:sz w:val="21"/>
          <w:lang w:val="sq-AL"/>
        </w:rPr>
      </w:pPr>
      <w:r w:rsidRPr="0074069B">
        <w:rPr>
          <w:rFonts w:ascii="CG Times" w:eastAsia="MS Mincho" w:hAnsi="CG Times" w:cs="CG Times"/>
          <w:b/>
          <w:sz w:val="21"/>
          <w:lang w:val="sq-AL"/>
        </w:rPr>
        <w:t>Shkëlqim Cani</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Ministër i Financave</w:t>
      </w:r>
    </w:p>
    <w:p w:rsidR="00017A00" w:rsidRPr="0074069B" w:rsidRDefault="00017A00" w:rsidP="00471B0D">
      <w:pPr>
        <w:widowControl w:val="0"/>
        <w:spacing w:after="0" w:line="240" w:lineRule="auto"/>
        <w:rPr>
          <w:rFonts w:ascii="CG Times" w:eastAsia="MS Mincho" w:hAnsi="CG Times" w:cs="CG Times"/>
          <w:sz w:val="21"/>
          <w:lang w:val="sq-AL"/>
        </w:rPr>
      </w:pPr>
    </w:p>
    <w:p w:rsidR="00017A00" w:rsidRPr="0074069B" w:rsidRDefault="00017A00" w:rsidP="00471B0D">
      <w:pPr>
        <w:widowControl w:val="0"/>
        <w:spacing w:after="0" w:line="240" w:lineRule="auto"/>
        <w:rPr>
          <w:rFonts w:ascii="CG Times" w:eastAsia="MS Mincho" w:hAnsi="CG Times" w:cs="CG Times"/>
          <w:sz w:val="16"/>
          <w:lang w:val="sq-AL"/>
        </w:rPr>
      </w:pPr>
    </w:p>
    <w:p w:rsidR="00017A00" w:rsidRPr="0074069B" w:rsidRDefault="00017A00" w:rsidP="00471B0D">
      <w:pPr>
        <w:widowControl w:val="0"/>
        <w:spacing w:after="0" w:line="240" w:lineRule="auto"/>
        <w:rPr>
          <w:rFonts w:ascii="CG Times" w:eastAsia="MS Mincho" w:hAnsi="CG Times" w:cs="CG Times"/>
          <w:sz w:val="21"/>
          <w:lang w:val="sq-AL"/>
        </w:rPr>
        <w:sectPr w:rsidR="00017A00" w:rsidRPr="0074069B" w:rsidSect="00CB3DFF">
          <w:headerReference w:type="even" r:id="rId10"/>
          <w:headerReference w:type="default" r:id="rId11"/>
          <w:footerReference w:type="even" r:id="rId12"/>
          <w:footerReference w:type="default" r:id="rId13"/>
          <w:type w:val="continuous"/>
          <w:pgSz w:w="11907" w:h="16840" w:code="9"/>
          <w:pgMar w:top="851" w:right="851" w:bottom="851" w:left="851" w:header="1134" w:footer="1134" w:gutter="0"/>
          <w:pgNumType w:start="2611"/>
          <w:cols w:num="2" w:space="454"/>
          <w:docGrid w:linePitch="360"/>
        </w:sectPr>
      </w:pPr>
    </w:p>
    <w:p w:rsidR="00017A00" w:rsidRPr="0074069B" w:rsidRDefault="00017A00" w:rsidP="00471B0D">
      <w:pPr>
        <w:widowControl w:val="0"/>
        <w:spacing w:after="0" w:line="240" w:lineRule="auto"/>
        <w:ind w:firstLine="0"/>
        <w:rPr>
          <w:rFonts w:ascii="CG Times" w:eastAsia="MS Mincho" w:hAnsi="CG Times" w:cs="CG Times"/>
          <w:sz w:val="21"/>
          <w:lang w:val="sq-AL"/>
        </w:rPr>
      </w:pPr>
    </w:p>
    <w:p w:rsidR="00D15461" w:rsidRPr="0074069B" w:rsidRDefault="00D15461" w:rsidP="00471B0D">
      <w:pPr>
        <w:widowControl w:val="0"/>
        <w:spacing w:after="0" w:line="240" w:lineRule="auto"/>
        <w:jc w:val="center"/>
        <w:rPr>
          <w:rFonts w:ascii="CG Times" w:eastAsia="MS Mincho" w:hAnsi="CG Times" w:cs="CG Times"/>
          <w:sz w:val="21"/>
          <w:lang w:val="sq-AL"/>
        </w:rPr>
        <w:sectPr w:rsidR="00D15461" w:rsidRPr="0074069B" w:rsidSect="0062527E">
          <w:type w:val="continuous"/>
          <w:pgSz w:w="11907" w:h="16840" w:code="9"/>
          <w:pgMar w:top="851" w:right="851" w:bottom="851" w:left="851" w:header="1134" w:footer="1134" w:gutter="0"/>
          <w:cols w:space="454"/>
          <w:docGrid w:linePitch="360"/>
        </w:sectPr>
      </w:pP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SKEDULI NR. 1</w:t>
      </w:r>
    </w:p>
    <w:p w:rsidR="00017A00" w:rsidRPr="0074069B" w:rsidRDefault="00017A00" w:rsidP="00471B0D">
      <w:pPr>
        <w:widowControl w:val="0"/>
        <w:spacing w:after="0" w:line="240" w:lineRule="auto"/>
        <w:jc w:val="center"/>
        <w:rPr>
          <w:rFonts w:ascii="CG Times" w:eastAsia="MS Mincho" w:hAnsi="CG Times" w:cs="CG Times"/>
          <w:sz w:val="21"/>
          <w:lang w:val="sq-AL"/>
        </w:rPr>
      </w:pPr>
      <w:r w:rsidRPr="0074069B">
        <w:rPr>
          <w:rFonts w:ascii="CG Times" w:eastAsia="MS Mincho" w:hAnsi="CG Times" w:cs="CG Times"/>
          <w:sz w:val="21"/>
          <w:lang w:val="sq-AL"/>
        </w:rPr>
        <w:t>TËRHEQJA E SHUMAVE TË HUAS</w:t>
      </w:r>
    </w:p>
    <w:p w:rsidR="00017A00" w:rsidRPr="0074069B" w:rsidRDefault="00017A00" w:rsidP="00471B0D">
      <w:pPr>
        <w:widowControl w:val="0"/>
        <w:spacing w:after="0" w:line="240" w:lineRule="auto"/>
        <w:rPr>
          <w:rFonts w:ascii="CG Times" w:eastAsia="MS Mincho" w:hAnsi="CG Times" w:cs="CG Times"/>
          <w:sz w:val="16"/>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Tabela e mëposhtme specifikon kategoritë e artikujve që do të financohen nga shumat e Huas, alokimet e shumave të Huas për çdo kategori dhe përqindjen e shpenzimeve që financohen për artikujt në çdo kategori.</w:t>
      </w:r>
    </w:p>
    <w:p w:rsidR="00017A00" w:rsidRPr="0074069B" w:rsidRDefault="00017A00" w:rsidP="00471B0D">
      <w:pPr>
        <w:widowControl w:val="0"/>
        <w:spacing w:after="0" w:line="240" w:lineRule="auto"/>
        <w:ind w:firstLine="0"/>
        <w:rPr>
          <w:rFonts w:ascii="CG Times" w:eastAsia="MS Mincho" w:hAnsi="CG Times" w:cs="CG Times"/>
          <w:sz w:val="10"/>
          <w:lang w:val="sq-AL"/>
        </w:rPr>
      </w:pPr>
    </w:p>
    <w:tbl>
      <w:tblPr>
        <w:tblW w:w="428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30"/>
        <w:gridCol w:w="2831"/>
        <w:gridCol w:w="2692"/>
        <w:gridCol w:w="2978"/>
      </w:tblGrid>
      <w:tr w:rsidR="00017A00" w:rsidRPr="0074069B" w:rsidTr="008A36CD">
        <w:tblPrEx>
          <w:tblCellMar>
            <w:top w:w="0" w:type="dxa"/>
            <w:bottom w:w="0" w:type="dxa"/>
          </w:tblCellMar>
        </w:tblPrEx>
        <w:trPr>
          <w:cantSplit/>
          <w:jc w:val="center"/>
        </w:trPr>
        <w:tc>
          <w:tcPr>
            <w:tcW w:w="1826" w:type="pct"/>
            <w:gridSpan w:val="2"/>
            <w:shd w:val="clear" w:color="auto" w:fill="D9D9D9"/>
            <w:vAlign w:val="center"/>
          </w:tcPr>
          <w:p w:rsidR="00017A00" w:rsidRPr="0074069B" w:rsidRDefault="00017A00" w:rsidP="0062527E">
            <w:pPr>
              <w:widowControl w:val="0"/>
              <w:spacing w:after="0" w:line="240" w:lineRule="auto"/>
              <w:jc w:val="center"/>
              <w:rPr>
                <w:rFonts w:ascii="CG Times" w:eastAsia="MS Mincho" w:hAnsi="CG Times" w:cs="CG Times"/>
                <w:b/>
                <w:sz w:val="18"/>
                <w:szCs w:val="18"/>
                <w:lang w:val="sq-AL"/>
              </w:rPr>
            </w:pPr>
            <w:r w:rsidRPr="0074069B">
              <w:rPr>
                <w:rFonts w:ascii="CG Times" w:eastAsia="MS Mincho" w:hAnsi="CG Times" w:cs="CG Times"/>
                <w:b/>
                <w:sz w:val="18"/>
                <w:szCs w:val="18"/>
                <w:lang w:val="sq-AL"/>
              </w:rPr>
              <w:t>Kategoria</w:t>
            </w:r>
          </w:p>
        </w:tc>
        <w:tc>
          <w:tcPr>
            <w:tcW w:w="1507" w:type="pct"/>
            <w:shd w:val="clear" w:color="auto" w:fill="D9D9D9"/>
            <w:vAlign w:val="center"/>
          </w:tcPr>
          <w:p w:rsidR="00017A00" w:rsidRPr="0074069B" w:rsidRDefault="00017A00" w:rsidP="002C785D">
            <w:pPr>
              <w:widowControl w:val="0"/>
              <w:spacing w:after="0" w:line="240" w:lineRule="auto"/>
              <w:ind w:firstLine="0"/>
              <w:jc w:val="center"/>
              <w:rPr>
                <w:rFonts w:ascii="CG Times" w:eastAsia="MS Mincho" w:hAnsi="CG Times" w:cs="CG Times"/>
                <w:b/>
                <w:sz w:val="18"/>
                <w:szCs w:val="18"/>
                <w:lang w:val="sq-AL"/>
              </w:rPr>
            </w:pPr>
            <w:r w:rsidRPr="0074069B">
              <w:rPr>
                <w:rFonts w:ascii="CG Times" w:eastAsia="MS Mincho" w:hAnsi="CG Times" w:cs="CG Times"/>
                <w:b/>
                <w:sz w:val="18"/>
                <w:szCs w:val="18"/>
                <w:lang w:val="sq-AL"/>
              </w:rPr>
              <w:t>Shuma e Huas së alokuar (shprehur në riyalë sauditë)</w:t>
            </w:r>
          </w:p>
        </w:tc>
        <w:tc>
          <w:tcPr>
            <w:tcW w:w="1667" w:type="pct"/>
            <w:shd w:val="clear" w:color="auto" w:fill="D9D9D9"/>
            <w:vAlign w:val="center"/>
          </w:tcPr>
          <w:p w:rsidR="00017A00" w:rsidRPr="0074069B" w:rsidRDefault="00017A00" w:rsidP="002C785D">
            <w:pPr>
              <w:widowControl w:val="0"/>
              <w:spacing w:after="0" w:line="240" w:lineRule="auto"/>
              <w:ind w:firstLine="0"/>
              <w:jc w:val="center"/>
              <w:rPr>
                <w:rFonts w:ascii="CG Times" w:eastAsia="MS Mincho" w:hAnsi="CG Times" w:cs="CG Times"/>
                <w:b/>
                <w:sz w:val="18"/>
                <w:szCs w:val="18"/>
                <w:lang w:val="sq-AL"/>
              </w:rPr>
            </w:pPr>
            <w:r w:rsidRPr="0074069B">
              <w:rPr>
                <w:rFonts w:ascii="CG Times" w:eastAsia="MS Mincho" w:hAnsi="CG Times" w:cs="CG Times"/>
                <w:b/>
                <w:sz w:val="18"/>
                <w:szCs w:val="18"/>
                <w:lang w:val="sq-AL"/>
              </w:rPr>
              <w:t>Përqindja e shpenzimeve që duhet të financohen</w:t>
            </w:r>
          </w:p>
        </w:tc>
      </w:tr>
      <w:tr w:rsidR="00017A00" w:rsidRPr="0074069B" w:rsidTr="008A36CD">
        <w:tblPrEx>
          <w:tblCellMar>
            <w:top w:w="0" w:type="dxa"/>
            <w:bottom w:w="0" w:type="dxa"/>
          </w:tblCellMar>
        </w:tblPrEx>
        <w:trPr>
          <w:jc w:val="center"/>
        </w:trPr>
        <w:tc>
          <w:tcPr>
            <w:tcW w:w="241" w:type="pct"/>
            <w:vAlign w:val="center"/>
          </w:tcPr>
          <w:p w:rsidR="00017A00" w:rsidRPr="0074069B" w:rsidRDefault="00017A00" w:rsidP="00471B0D">
            <w:pPr>
              <w:widowControl w:val="0"/>
              <w:spacing w:after="0" w:line="240" w:lineRule="auto"/>
              <w:ind w:firstLine="0"/>
              <w:rPr>
                <w:rFonts w:ascii="CG Times" w:eastAsia="MS Mincho" w:hAnsi="CG Times" w:cs="CG Times"/>
                <w:sz w:val="18"/>
                <w:szCs w:val="18"/>
                <w:lang w:val="sq-AL"/>
              </w:rPr>
            </w:pPr>
            <w:r w:rsidRPr="0074069B">
              <w:rPr>
                <w:rFonts w:ascii="CG Times" w:eastAsia="MS Mincho" w:hAnsi="CG Times" w:cs="CG Times"/>
                <w:sz w:val="18"/>
                <w:szCs w:val="18"/>
                <w:lang w:val="sq-AL"/>
              </w:rPr>
              <w:t>1</w:t>
            </w:r>
          </w:p>
        </w:tc>
        <w:tc>
          <w:tcPr>
            <w:tcW w:w="1585" w:type="pct"/>
          </w:tcPr>
          <w:p w:rsidR="00017A00" w:rsidRPr="0074069B" w:rsidRDefault="00017A00" w:rsidP="00471B0D">
            <w:pPr>
              <w:widowControl w:val="0"/>
              <w:spacing w:after="0" w:line="240" w:lineRule="auto"/>
              <w:ind w:firstLine="0"/>
              <w:rPr>
                <w:rFonts w:ascii="CG Times" w:eastAsia="MS Mincho" w:hAnsi="CG Times" w:cs="CG Times"/>
                <w:sz w:val="18"/>
                <w:szCs w:val="18"/>
                <w:lang w:val="sq-AL"/>
              </w:rPr>
            </w:pPr>
            <w:r w:rsidRPr="0074069B">
              <w:rPr>
                <w:rFonts w:ascii="CG Times" w:eastAsia="MS Mincho" w:hAnsi="CG Times" w:cs="CG Times"/>
                <w:sz w:val="18"/>
                <w:szCs w:val="18"/>
                <w:lang w:val="sq-AL"/>
              </w:rPr>
              <w:t xml:space="preserve">Punë civile </w:t>
            </w:r>
          </w:p>
          <w:p w:rsidR="00017A00" w:rsidRPr="0074069B" w:rsidRDefault="00017A00" w:rsidP="00471B0D">
            <w:pPr>
              <w:widowControl w:val="0"/>
              <w:spacing w:after="0" w:line="240" w:lineRule="auto"/>
              <w:ind w:firstLine="0"/>
              <w:rPr>
                <w:rFonts w:ascii="CG Times" w:eastAsia="MS Mincho" w:hAnsi="CG Times" w:cs="CG Times"/>
                <w:sz w:val="18"/>
                <w:szCs w:val="18"/>
                <w:rtl/>
                <w:lang w:val="sq-AL"/>
              </w:rPr>
            </w:pPr>
            <w:r w:rsidRPr="0074069B">
              <w:rPr>
                <w:rFonts w:ascii="CG Times" w:eastAsia="MS Mincho" w:hAnsi="CG Times" w:cs="CG Times"/>
                <w:sz w:val="18"/>
                <w:szCs w:val="18"/>
                <w:lang w:val="sq-AL"/>
              </w:rPr>
              <w:t>(“B-3” i parë) i Projektit</w:t>
            </w:r>
          </w:p>
        </w:tc>
        <w:tc>
          <w:tcPr>
            <w:tcW w:w="1507" w:type="pct"/>
          </w:tcPr>
          <w:p w:rsidR="00017A00" w:rsidRPr="0074069B" w:rsidRDefault="00017A00" w:rsidP="00471B0D">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81.937.500</w:t>
            </w:r>
          </w:p>
        </w:tc>
        <w:tc>
          <w:tcPr>
            <w:tcW w:w="1667" w:type="pct"/>
          </w:tcPr>
          <w:p w:rsidR="00017A00" w:rsidRPr="0074069B" w:rsidRDefault="00017A00" w:rsidP="00471B0D">
            <w:pPr>
              <w:widowControl w:val="0"/>
              <w:spacing w:after="0" w:line="240" w:lineRule="auto"/>
              <w:ind w:firstLine="0"/>
              <w:rPr>
                <w:rFonts w:ascii="CG Times" w:eastAsia="MS Mincho" w:hAnsi="CG Times" w:cs="CG Times"/>
                <w:sz w:val="18"/>
                <w:szCs w:val="18"/>
                <w:lang w:val="sq-AL"/>
              </w:rPr>
            </w:pPr>
            <w:r w:rsidRPr="0074069B">
              <w:rPr>
                <w:rFonts w:ascii="CG Times" w:eastAsia="MS Mincho" w:hAnsi="CG Times" w:cs="CG Times"/>
                <w:sz w:val="18"/>
                <w:szCs w:val="18"/>
                <w:lang w:val="sq-AL"/>
              </w:rPr>
              <w:t>100% e shpenzimeve të plota</w:t>
            </w:r>
          </w:p>
        </w:tc>
      </w:tr>
      <w:tr w:rsidR="00017A00" w:rsidRPr="0074069B" w:rsidTr="008A36CD">
        <w:tblPrEx>
          <w:tblCellMar>
            <w:top w:w="0" w:type="dxa"/>
            <w:bottom w:w="0" w:type="dxa"/>
          </w:tblCellMar>
        </w:tblPrEx>
        <w:trPr>
          <w:jc w:val="center"/>
        </w:trPr>
        <w:tc>
          <w:tcPr>
            <w:tcW w:w="241" w:type="pct"/>
            <w:vAlign w:val="center"/>
          </w:tcPr>
          <w:p w:rsidR="00017A00" w:rsidRPr="0074069B" w:rsidRDefault="00017A00" w:rsidP="00471B0D">
            <w:pPr>
              <w:widowControl w:val="0"/>
              <w:spacing w:after="0" w:line="240" w:lineRule="auto"/>
              <w:ind w:firstLine="0"/>
              <w:rPr>
                <w:rFonts w:ascii="CG Times" w:eastAsia="MS Mincho" w:hAnsi="CG Times" w:cs="CG Times"/>
                <w:sz w:val="18"/>
                <w:szCs w:val="18"/>
                <w:lang w:val="sq-AL"/>
              </w:rPr>
            </w:pPr>
            <w:r w:rsidRPr="0074069B">
              <w:rPr>
                <w:rFonts w:ascii="CG Times" w:eastAsia="MS Mincho" w:hAnsi="CG Times" w:cs="CG Times"/>
                <w:sz w:val="18"/>
                <w:szCs w:val="18"/>
                <w:lang w:val="sq-AL"/>
              </w:rPr>
              <w:t>2</w:t>
            </w:r>
          </w:p>
        </w:tc>
        <w:tc>
          <w:tcPr>
            <w:tcW w:w="1585" w:type="pct"/>
          </w:tcPr>
          <w:p w:rsidR="00017A00" w:rsidRPr="0074069B" w:rsidRDefault="00017A00" w:rsidP="00471B0D">
            <w:pPr>
              <w:widowControl w:val="0"/>
              <w:spacing w:after="0" w:line="240" w:lineRule="auto"/>
              <w:ind w:firstLine="0"/>
              <w:rPr>
                <w:rFonts w:ascii="CG Times" w:eastAsia="MS Mincho" w:hAnsi="CG Times" w:cs="CG Times"/>
                <w:sz w:val="18"/>
                <w:szCs w:val="18"/>
                <w:lang w:val="sq-AL"/>
              </w:rPr>
            </w:pPr>
            <w:r w:rsidRPr="0074069B">
              <w:rPr>
                <w:rFonts w:ascii="CG Times" w:eastAsia="MS Mincho" w:hAnsi="CG Times" w:cs="CG Times"/>
                <w:sz w:val="18"/>
                <w:szCs w:val="18"/>
                <w:lang w:val="sq-AL"/>
              </w:rPr>
              <w:t xml:space="preserve">Shërbime të konsulencës </w:t>
            </w:r>
          </w:p>
          <w:p w:rsidR="00017A00" w:rsidRPr="0074069B" w:rsidRDefault="00017A00" w:rsidP="00471B0D">
            <w:pPr>
              <w:widowControl w:val="0"/>
              <w:spacing w:after="0" w:line="240" w:lineRule="auto"/>
              <w:ind w:firstLine="0"/>
              <w:rPr>
                <w:rFonts w:ascii="CG Times" w:eastAsia="MS Mincho" w:hAnsi="CG Times" w:cs="CG Times"/>
                <w:sz w:val="18"/>
                <w:szCs w:val="18"/>
                <w:lang w:val="sq-AL"/>
              </w:rPr>
            </w:pPr>
            <w:r w:rsidRPr="0074069B">
              <w:rPr>
                <w:rFonts w:ascii="CG Times" w:eastAsia="MS Mincho" w:hAnsi="CG Times" w:cs="CG Times"/>
                <w:sz w:val="18"/>
                <w:szCs w:val="18"/>
                <w:lang w:val="sq-AL"/>
              </w:rPr>
              <w:t>(“d” e dytë) e Projektit</w:t>
            </w:r>
          </w:p>
        </w:tc>
        <w:tc>
          <w:tcPr>
            <w:tcW w:w="1507" w:type="pct"/>
          </w:tcPr>
          <w:p w:rsidR="00017A00" w:rsidRPr="0074069B" w:rsidRDefault="00017A00" w:rsidP="00471B0D">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3.300.000</w:t>
            </w:r>
          </w:p>
        </w:tc>
        <w:tc>
          <w:tcPr>
            <w:tcW w:w="1667" w:type="pct"/>
          </w:tcPr>
          <w:p w:rsidR="00017A00" w:rsidRPr="0074069B" w:rsidRDefault="00017A00" w:rsidP="00471B0D">
            <w:pPr>
              <w:widowControl w:val="0"/>
              <w:spacing w:after="0" w:line="240" w:lineRule="auto"/>
              <w:ind w:firstLine="0"/>
              <w:rPr>
                <w:rFonts w:ascii="CG Times" w:eastAsia="MS Mincho" w:hAnsi="CG Times" w:cs="CG Times"/>
                <w:sz w:val="18"/>
                <w:szCs w:val="18"/>
                <w:lang w:val="sq-AL"/>
              </w:rPr>
            </w:pPr>
            <w:r w:rsidRPr="0074069B">
              <w:rPr>
                <w:rFonts w:ascii="CG Times" w:eastAsia="MS Mincho" w:hAnsi="CG Times" w:cs="CG Times"/>
                <w:sz w:val="18"/>
                <w:szCs w:val="18"/>
                <w:lang w:val="sq-AL"/>
              </w:rPr>
              <w:t>100% e shpenzimeve të plota</w:t>
            </w:r>
          </w:p>
        </w:tc>
      </w:tr>
      <w:tr w:rsidR="00017A00" w:rsidRPr="0074069B" w:rsidTr="008A36CD">
        <w:tblPrEx>
          <w:tblCellMar>
            <w:top w:w="0" w:type="dxa"/>
            <w:bottom w:w="0" w:type="dxa"/>
          </w:tblCellMar>
        </w:tblPrEx>
        <w:trPr>
          <w:jc w:val="center"/>
        </w:trPr>
        <w:tc>
          <w:tcPr>
            <w:tcW w:w="241" w:type="pct"/>
            <w:vAlign w:val="center"/>
          </w:tcPr>
          <w:p w:rsidR="00017A00" w:rsidRPr="0074069B" w:rsidRDefault="00017A00" w:rsidP="00471B0D">
            <w:pPr>
              <w:widowControl w:val="0"/>
              <w:spacing w:after="0" w:line="240" w:lineRule="auto"/>
              <w:ind w:firstLine="0"/>
              <w:rPr>
                <w:rFonts w:ascii="CG Times" w:eastAsia="MS Mincho" w:hAnsi="CG Times" w:cs="CG Times"/>
                <w:sz w:val="18"/>
                <w:szCs w:val="18"/>
                <w:lang w:val="sq-AL"/>
              </w:rPr>
            </w:pPr>
            <w:r w:rsidRPr="0074069B">
              <w:rPr>
                <w:rFonts w:ascii="CG Times" w:eastAsia="MS Mincho" w:hAnsi="CG Times" w:cs="CG Times"/>
                <w:sz w:val="18"/>
                <w:szCs w:val="18"/>
                <w:lang w:val="sq-AL"/>
              </w:rPr>
              <w:t>3</w:t>
            </w:r>
          </w:p>
        </w:tc>
        <w:tc>
          <w:tcPr>
            <w:tcW w:w="1585" w:type="pct"/>
          </w:tcPr>
          <w:p w:rsidR="00017A00" w:rsidRPr="0074069B" w:rsidRDefault="00017A00" w:rsidP="00471B0D">
            <w:pPr>
              <w:widowControl w:val="0"/>
              <w:spacing w:after="0" w:line="240" w:lineRule="auto"/>
              <w:ind w:firstLine="0"/>
              <w:rPr>
                <w:rFonts w:ascii="CG Times" w:eastAsia="MS Mincho" w:hAnsi="CG Times" w:cs="CG Times"/>
                <w:sz w:val="18"/>
                <w:szCs w:val="18"/>
                <w:lang w:val="sq-AL"/>
              </w:rPr>
            </w:pPr>
            <w:r w:rsidRPr="0074069B">
              <w:rPr>
                <w:rFonts w:ascii="CG Times" w:eastAsia="MS Mincho" w:hAnsi="CG Times" w:cs="CG Times"/>
                <w:sz w:val="18"/>
                <w:szCs w:val="18"/>
                <w:lang w:val="sq-AL"/>
              </w:rPr>
              <w:t>Të paalokuara</w:t>
            </w:r>
          </w:p>
        </w:tc>
        <w:tc>
          <w:tcPr>
            <w:tcW w:w="1507" w:type="pct"/>
          </w:tcPr>
          <w:p w:rsidR="00017A00" w:rsidRPr="0074069B" w:rsidRDefault="00017A00" w:rsidP="00471B0D">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8.512.500</w:t>
            </w:r>
          </w:p>
        </w:tc>
        <w:tc>
          <w:tcPr>
            <w:tcW w:w="1667" w:type="pct"/>
          </w:tcPr>
          <w:p w:rsidR="00017A00" w:rsidRPr="0074069B" w:rsidRDefault="00017A00" w:rsidP="00471B0D">
            <w:pPr>
              <w:widowControl w:val="0"/>
              <w:spacing w:after="0" w:line="240" w:lineRule="auto"/>
              <w:rPr>
                <w:rFonts w:ascii="CG Times" w:eastAsia="MS Mincho" w:hAnsi="CG Times" w:cs="CG Times"/>
                <w:sz w:val="18"/>
                <w:szCs w:val="18"/>
                <w:lang w:val="sq-AL"/>
              </w:rPr>
            </w:pPr>
          </w:p>
        </w:tc>
      </w:tr>
      <w:tr w:rsidR="00017A00" w:rsidRPr="0074069B" w:rsidTr="008A36CD">
        <w:tblPrEx>
          <w:tblCellMar>
            <w:top w:w="0" w:type="dxa"/>
            <w:bottom w:w="0" w:type="dxa"/>
          </w:tblCellMar>
        </w:tblPrEx>
        <w:trPr>
          <w:cantSplit/>
          <w:jc w:val="center"/>
        </w:trPr>
        <w:tc>
          <w:tcPr>
            <w:tcW w:w="1826" w:type="pct"/>
            <w:gridSpan w:val="2"/>
            <w:tcBorders>
              <w:bottom w:val="single" w:sz="4" w:space="0" w:color="auto"/>
            </w:tcBorders>
            <w:shd w:val="clear" w:color="auto" w:fill="D9D9D9"/>
          </w:tcPr>
          <w:p w:rsidR="00017A00" w:rsidRPr="0074069B" w:rsidRDefault="00017A00" w:rsidP="00471B0D">
            <w:pPr>
              <w:widowControl w:val="0"/>
              <w:spacing w:after="0" w:line="240" w:lineRule="auto"/>
              <w:jc w:val="center"/>
              <w:rPr>
                <w:rFonts w:ascii="CG Times" w:eastAsia="MS Mincho" w:hAnsi="CG Times" w:cs="CG Times"/>
                <w:b/>
                <w:sz w:val="18"/>
                <w:szCs w:val="18"/>
                <w:lang w:val="sq-AL"/>
              </w:rPr>
            </w:pPr>
            <w:r w:rsidRPr="0074069B">
              <w:rPr>
                <w:rFonts w:ascii="CG Times" w:eastAsia="MS Mincho" w:hAnsi="CG Times" w:cs="CG Times"/>
                <w:b/>
                <w:sz w:val="18"/>
                <w:szCs w:val="18"/>
                <w:lang w:val="sq-AL"/>
              </w:rPr>
              <w:t>TOTALI</w:t>
            </w:r>
          </w:p>
        </w:tc>
        <w:tc>
          <w:tcPr>
            <w:tcW w:w="1507" w:type="pct"/>
            <w:tcBorders>
              <w:bottom w:val="single" w:sz="4" w:space="0" w:color="auto"/>
              <w:right w:val="single" w:sz="4" w:space="0" w:color="auto"/>
            </w:tcBorders>
            <w:shd w:val="clear" w:color="auto" w:fill="D9D9D9"/>
          </w:tcPr>
          <w:p w:rsidR="00017A00" w:rsidRPr="0074069B" w:rsidRDefault="00017A00" w:rsidP="00471B0D">
            <w:pPr>
              <w:widowControl w:val="0"/>
              <w:spacing w:after="0" w:line="240" w:lineRule="auto"/>
              <w:ind w:firstLine="0"/>
              <w:jc w:val="right"/>
              <w:rPr>
                <w:rFonts w:ascii="CG Times" w:eastAsia="MS Mincho" w:hAnsi="CG Times" w:cs="CG Times"/>
                <w:b/>
                <w:sz w:val="18"/>
                <w:szCs w:val="18"/>
                <w:lang w:val="sq-AL"/>
              </w:rPr>
            </w:pPr>
            <w:r w:rsidRPr="0074069B">
              <w:rPr>
                <w:rFonts w:ascii="CG Times" w:eastAsia="MS Mincho" w:hAnsi="CG Times" w:cs="CG Times"/>
                <w:b/>
                <w:sz w:val="18"/>
                <w:szCs w:val="18"/>
                <w:lang w:val="sq-AL"/>
              </w:rPr>
              <w:t>93.750.000</w:t>
            </w:r>
          </w:p>
        </w:tc>
        <w:tc>
          <w:tcPr>
            <w:tcW w:w="1667" w:type="pct"/>
            <w:tcBorders>
              <w:top w:val="single" w:sz="4" w:space="0" w:color="auto"/>
              <w:left w:val="single" w:sz="4" w:space="0" w:color="auto"/>
              <w:bottom w:val="single" w:sz="4" w:space="0" w:color="auto"/>
              <w:right w:val="single" w:sz="4" w:space="0" w:color="auto"/>
            </w:tcBorders>
            <w:shd w:val="clear" w:color="auto" w:fill="D9D9D9"/>
          </w:tcPr>
          <w:p w:rsidR="00017A00" w:rsidRPr="0074069B" w:rsidRDefault="00017A00" w:rsidP="00471B0D">
            <w:pPr>
              <w:widowControl w:val="0"/>
              <w:spacing w:after="0" w:line="240" w:lineRule="auto"/>
              <w:rPr>
                <w:rFonts w:ascii="CG Times" w:eastAsia="MS Mincho" w:hAnsi="CG Times" w:cs="CG Times"/>
                <w:b/>
                <w:sz w:val="18"/>
                <w:szCs w:val="18"/>
                <w:lang w:val="sq-AL"/>
              </w:rPr>
            </w:pPr>
          </w:p>
        </w:tc>
      </w:tr>
    </w:tbl>
    <w:p w:rsidR="00017A00" w:rsidRPr="0074069B" w:rsidRDefault="00017A00" w:rsidP="00471B0D">
      <w:pPr>
        <w:widowControl w:val="0"/>
        <w:spacing w:after="0" w:line="240" w:lineRule="auto"/>
        <w:rPr>
          <w:rFonts w:ascii="CG Times" w:eastAsia="MS Mincho" w:hAnsi="CG Times" w:cs="CG Times"/>
          <w:sz w:val="14"/>
          <w:lang w:val="sq-AL"/>
        </w:rPr>
        <w:sectPr w:rsidR="00017A00" w:rsidRPr="0074069B" w:rsidSect="0062527E">
          <w:type w:val="continuous"/>
          <w:pgSz w:w="11907" w:h="16840" w:code="9"/>
          <w:pgMar w:top="851" w:right="851" w:bottom="851" w:left="851" w:header="1134" w:footer="1134" w:gutter="0"/>
          <w:cols w:space="454"/>
          <w:docGrid w:linePitch="360"/>
        </w:sectPr>
      </w:pPr>
    </w:p>
    <w:p w:rsidR="0062527E" w:rsidRPr="0074069B" w:rsidRDefault="0062527E" w:rsidP="00471B0D">
      <w:pPr>
        <w:widowControl w:val="0"/>
        <w:spacing w:after="0" w:line="240" w:lineRule="auto"/>
        <w:rPr>
          <w:rFonts w:ascii="CG Times" w:eastAsia="MS Mincho" w:hAnsi="CG Times" w:cs="CG Times"/>
          <w:sz w:val="14"/>
          <w:lang w:val="sq-AL"/>
        </w:rPr>
        <w:sectPr w:rsidR="0062527E" w:rsidRPr="0074069B" w:rsidSect="00CB3DFF">
          <w:type w:val="continuous"/>
          <w:pgSz w:w="11907" w:h="16840" w:code="9"/>
          <w:pgMar w:top="851" w:right="851" w:bottom="851" w:left="851" w:header="1134" w:footer="1134" w:gutter="0"/>
          <w:cols w:num="2" w:space="454"/>
          <w:docGrid w:linePitch="360"/>
        </w:sectPr>
      </w:pP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4"/>
          <w:lang w:val="sq-AL"/>
        </w:rPr>
        <w:sectPr w:rsidR="00017A00" w:rsidRPr="0074069B" w:rsidSect="00CB3DFF">
          <w:type w:val="continuous"/>
          <w:pgSz w:w="11907" w:h="16840" w:code="9"/>
          <w:pgMar w:top="851" w:right="851" w:bottom="851" w:left="851" w:header="1134" w:footer="1134" w:gutter="0"/>
          <w:cols w:num="2" w:space="454"/>
          <w:docGrid w:linePitch="360"/>
        </w:sect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B) Pavarësisht dispozitave të paragrafit “A” të mësipërm, asnjë tërheqje nuk bëhet në lidhje me pagesat e bëra për: </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1. Shpenzimet para datës së kësaj Marrëveshjeje; dhe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2. Taksat e vendosura nga ose në territorin e Huamarrësit mbi mallrat ose shërbimet, ose  mbi importin, prodhimin, prokurimin ose furnizimin e tyre.</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z w:val="21"/>
          <w:lang w:val="sq-AL"/>
        </w:rPr>
        <w:t xml:space="preserve">C) Pavarësisht alokimit të një shume të Huas ose përqindjes së disbursimit të përcaktuar në tabelën në </w:t>
      </w:r>
      <w:r w:rsidRPr="0074069B">
        <w:rPr>
          <w:rFonts w:ascii="CG Times" w:eastAsia="MS Mincho" w:hAnsi="CG Times" w:cs="CG Times"/>
          <w:spacing w:val="-4"/>
          <w:sz w:val="21"/>
          <w:lang w:val="sq-AL"/>
        </w:rPr>
        <w:t>paragrafin “A” më sipër, nëse Fondi ka vlerësuar në mënyrë të arsyeshme që shuma e Huas e alokuar në kategorinë do të jetë e pamjaftueshme për të financuar përqindjen e rënë dakord për të gjitha shpenzimet në këtë kategori, Fondi, nëpërmjet njoftimit drejtuar Huamarrësit, mund të:</w:t>
      </w:r>
    </w:p>
    <w:p w:rsidR="00E97EA7" w:rsidRPr="0074069B" w:rsidRDefault="00E97EA7" w:rsidP="00471B0D">
      <w:pPr>
        <w:widowControl w:val="0"/>
        <w:spacing w:after="0" w:line="240" w:lineRule="auto"/>
        <w:rPr>
          <w:rFonts w:ascii="CG Times" w:eastAsia="MS Mincho" w:hAnsi="CG Times" w:cs="CG Times"/>
          <w:spacing w:val="-4"/>
          <w:sz w:val="21"/>
          <w:lang w:val="sq-AL"/>
        </w:rPr>
      </w:pP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i) rialokojë në këtë kategori, në masën e kërkuar, për të përmbushur diferencën e vlerësuar, shuma të Huas që janë të paalokuara dhe që, në mendimin e Fondit, nuk nevojiten për të përmbushur shpenzime të tjera; dhe</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ii) nëse ky rialokim nuk mund të përmbushë plo</w:t>
      </w:r>
      <w:r w:rsidR="00B63A50" w:rsidRPr="0074069B">
        <w:rPr>
          <w:rFonts w:ascii="CG Times" w:eastAsia="MS Mincho" w:hAnsi="CG Times" w:cs="CG Times"/>
          <w:spacing w:val="-4"/>
          <w:sz w:val="21"/>
          <w:lang w:val="sq-AL"/>
        </w:rPr>
        <w:t>tësisht diferencën e vlerësuar</w:t>
      </w:r>
      <w:r w:rsidRPr="0074069B">
        <w:rPr>
          <w:rFonts w:ascii="CG Times" w:eastAsia="MS Mincho" w:hAnsi="CG Times" w:cs="CG Times"/>
          <w:spacing w:val="-4"/>
          <w:sz w:val="21"/>
          <w:lang w:val="sq-AL"/>
        </w:rPr>
        <w:t xml:space="preserve">, </w:t>
      </w:r>
      <w:r w:rsidR="00B63A50" w:rsidRPr="0074069B">
        <w:rPr>
          <w:rFonts w:ascii="CG Times" w:eastAsia="MS Mincho" w:hAnsi="CG Times" w:cs="CG Times"/>
          <w:spacing w:val="-4"/>
          <w:sz w:val="21"/>
          <w:lang w:val="sq-AL"/>
        </w:rPr>
        <w:t>ul</w:t>
      </w:r>
      <w:r w:rsidRPr="0074069B">
        <w:rPr>
          <w:rFonts w:ascii="CG Times" w:eastAsia="MS Mincho" w:hAnsi="CG Times" w:cs="CG Times"/>
          <w:spacing w:val="-4"/>
          <w:sz w:val="21"/>
          <w:lang w:val="sq-AL"/>
        </w:rPr>
        <w:t xml:space="preserve"> përqindjen e disbursimit të zbatueshme për këto shpenzime, në mënyrë që tërheqjet e tjera, sipas kësaj kategorie, të mund të vazhdojnë derisa të bëhen të gjitha shpenzimet sipas saj.</w:t>
      </w:r>
    </w:p>
    <w:p w:rsidR="00017A00" w:rsidRPr="0074069B" w:rsidRDefault="00017A00" w:rsidP="00471B0D">
      <w:pPr>
        <w:widowControl w:val="0"/>
        <w:spacing w:after="0" w:line="240" w:lineRule="auto"/>
        <w:jc w:val="center"/>
        <w:rPr>
          <w:rFonts w:ascii="CG Times" w:eastAsia="MS Mincho" w:hAnsi="CG Times" w:cs="CG Times"/>
          <w:spacing w:val="-4"/>
          <w:sz w:val="14"/>
          <w:lang w:val="sq-AL"/>
        </w:rPr>
      </w:pPr>
    </w:p>
    <w:p w:rsidR="00826A86" w:rsidRPr="0074069B" w:rsidRDefault="00826A86" w:rsidP="00471B0D">
      <w:pPr>
        <w:widowControl w:val="0"/>
        <w:spacing w:after="0" w:line="240" w:lineRule="auto"/>
        <w:jc w:val="center"/>
        <w:rPr>
          <w:rFonts w:ascii="CG Times" w:eastAsia="MS Mincho" w:hAnsi="CG Times" w:cs="CG Times"/>
          <w:spacing w:val="-4"/>
          <w:sz w:val="21"/>
          <w:lang w:val="sq-AL"/>
        </w:rPr>
      </w:pPr>
    </w:p>
    <w:p w:rsidR="00826A86" w:rsidRPr="0074069B" w:rsidRDefault="00826A86" w:rsidP="00471B0D">
      <w:pPr>
        <w:widowControl w:val="0"/>
        <w:spacing w:after="0" w:line="240" w:lineRule="auto"/>
        <w:jc w:val="center"/>
        <w:rPr>
          <w:rFonts w:ascii="CG Times" w:eastAsia="MS Mincho" w:hAnsi="CG Times" w:cs="CG Times"/>
          <w:spacing w:val="-4"/>
          <w:sz w:val="21"/>
          <w:lang w:val="sq-AL"/>
        </w:rPr>
      </w:pPr>
    </w:p>
    <w:p w:rsidR="00826A86" w:rsidRPr="0074069B" w:rsidRDefault="00826A86" w:rsidP="00471B0D">
      <w:pPr>
        <w:widowControl w:val="0"/>
        <w:spacing w:after="0" w:line="240" w:lineRule="auto"/>
        <w:jc w:val="center"/>
        <w:rPr>
          <w:rFonts w:ascii="CG Times" w:eastAsia="MS Mincho" w:hAnsi="CG Times" w:cs="CG Times"/>
          <w:spacing w:val="-4"/>
          <w:sz w:val="21"/>
          <w:lang w:val="sq-AL"/>
        </w:rPr>
      </w:pPr>
    </w:p>
    <w:p w:rsidR="00826A86" w:rsidRPr="0074069B" w:rsidRDefault="00826A86" w:rsidP="00471B0D">
      <w:pPr>
        <w:widowControl w:val="0"/>
        <w:spacing w:after="0" w:line="240" w:lineRule="auto"/>
        <w:jc w:val="center"/>
        <w:rPr>
          <w:rFonts w:ascii="CG Times" w:eastAsia="MS Mincho" w:hAnsi="CG Times" w:cs="CG Times"/>
          <w:spacing w:val="-4"/>
          <w:sz w:val="21"/>
          <w:lang w:val="sq-AL"/>
        </w:rPr>
      </w:pPr>
    </w:p>
    <w:p w:rsidR="00E97EA7" w:rsidRPr="0074069B" w:rsidRDefault="00E97EA7" w:rsidP="00471B0D">
      <w:pPr>
        <w:widowControl w:val="0"/>
        <w:spacing w:after="0" w:line="240" w:lineRule="auto"/>
        <w:jc w:val="center"/>
        <w:rPr>
          <w:rFonts w:ascii="CG Times" w:eastAsia="MS Mincho" w:hAnsi="CG Times" w:cs="CG Times"/>
          <w:spacing w:val="-4"/>
          <w:sz w:val="21"/>
          <w:lang w:val="sq-AL"/>
        </w:rPr>
      </w:pPr>
    </w:p>
    <w:p w:rsidR="00826A86" w:rsidRPr="0074069B" w:rsidRDefault="00826A86" w:rsidP="00471B0D">
      <w:pPr>
        <w:widowControl w:val="0"/>
        <w:spacing w:after="0" w:line="240" w:lineRule="auto"/>
        <w:jc w:val="center"/>
        <w:rPr>
          <w:rFonts w:ascii="CG Times" w:eastAsia="MS Mincho" w:hAnsi="CG Times" w:cs="CG Times"/>
          <w:spacing w:val="-4"/>
          <w:sz w:val="21"/>
          <w:lang w:val="sq-AL"/>
        </w:rPr>
      </w:pPr>
    </w:p>
    <w:p w:rsidR="00017A00" w:rsidRPr="0074069B" w:rsidRDefault="00017A00" w:rsidP="00471B0D">
      <w:pPr>
        <w:widowControl w:val="0"/>
        <w:spacing w:after="0" w:line="240" w:lineRule="auto"/>
        <w:jc w:val="center"/>
        <w:rPr>
          <w:rFonts w:ascii="CG Times" w:eastAsia="MS Mincho" w:hAnsi="CG Times" w:cs="CG Times"/>
          <w:spacing w:val="-4"/>
          <w:sz w:val="21"/>
          <w:lang w:val="sq-AL"/>
        </w:rPr>
      </w:pPr>
      <w:r w:rsidRPr="0074069B">
        <w:rPr>
          <w:rFonts w:ascii="CG Times" w:eastAsia="MS Mincho" w:hAnsi="CG Times" w:cs="CG Times"/>
          <w:spacing w:val="-4"/>
          <w:sz w:val="21"/>
          <w:lang w:val="sq-AL"/>
        </w:rPr>
        <w:t>SKEDULI NR. 2</w:t>
      </w:r>
    </w:p>
    <w:p w:rsidR="00017A00" w:rsidRPr="0074069B" w:rsidRDefault="00017A00" w:rsidP="00471B0D">
      <w:pPr>
        <w:widowControl w:val="0"/>
        <w:spacing w:after="0" w:line="240" w:lineRule="auto"/>
        <w:jc w:val="center"/>
        <w:rPr>
          <w:rFonts w:ascii="CG Times" w:eastAsia="MS Mincho" w:hAnsi="CG Times" w:cs="CG Times"/>
          <w:spacing w:val="-4"/>
          <w:sz w:val="21"/>
          <w:lang w:val="sq-AL"/>
        </w:rPr>
      </w:pPr>
      <w:r w:rsidRPr="0074069B">
        <w:rPr>
          <w:rFonts w:ascii="CG Times" w:eastAsia="MS Mincho" w:hAnsi="CG Times" w:cs="CG Times"/>
          <w:spacing w:val="-4"/>
          <w:sz w:val="21"/>
          <w:lang w:val="sq-AL"/>
        </w:rPr>
        <w:t>PËRSHKRIMI I PROGRAMIT</w:t>
      </w:r>
    </w:p>
    <w:p w:rsidR="00017A00" w:rsidRPr="0074069B" w:rsidRDefault="00017A00" w:rsidP="00471B0D">
      <w:pPr>
        <w:widowControl w:val="0"/>
        <w:spacing w:after="0" w:line="240" w:lineRule="auto"/>
        <w:rPr>
          <w:rFonts w:ascii="CG Times" w:eastAsia="MS Mincho" w:hAnsi="CG Times" w:cs="CG Times"/>
          <w:spacing w:val="-4"/>
          <w:sz w:val="14"/>
          <w:lang w:val="sq-AL"/>
        </w:rPr>
      </w:pP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Projekti synon të sigurojë lidhjen më të shkurtër rrugore ndërmjet kryeqytetit dhe fshatrave të izoluara me vendet fqinje jugore, si dhe të përmbushë kërkesat e tashme dhe të ardhshme të transportit, </w:t>
      </w:r>
      <w:r w:rsidR="0071074A" w:rsidRPr="0074069B">
        <w:rPr>
          <w:rFonts w:ascii="CG Times" w:eastAsia="MS Mincho" w:hAnsi="CG Times" w:cs="CG Times"/>
          <w:spacing w:val="-4"/>
          <w:sz w:val="21"/>
          <w:lang w:val="sq-AL"/>
        </w:rPr>
        <w:t xml:space="preserve">të </w:t>
      </w:r>
      <w:r w:rsidRPr="0074069B">
        <w:rPr>
          <w:rFonts w:ascii="CG Times" w:eastAsia="MS Mincho" w:hAnsi="CG Times" w:cs="CG Times"/>
          <w:spacing w:val="-4"/>
          <w:sz w:val="21"/>
          <w:lang w:val="sq-AL"/>
        </w:rPr>
        <w:t>përmirësojë rrugët për të tërhequr turizmin dhe biznesin. Proje</w:t>
      </w:r>
      <w:r w:rsidR="0071074A" w:rsidRPr="0074069B">
        <w:rPr>
          <w:rFonts w:ascii="CG Times" w:eastAsia="MS Mincho" w:hAnsi="CG Times" w:cs="CG Times"/>
          <w:spacing w:val="-4"/>
          <w:sz w:val="21"/>
          <w:lang w:val="sq-AL"/>
        </w:rPr>
        <w:t xml:space="preserve">kti përbëhet nga sa më poshtë: </w:t>
      </w:r>
    </w:p>
    <w:p w:rsidR="00017A00" w:rsidRPr="0074069B" w:rsidRDefault="00017A00" w:rsidP="00471B0D">
      <w:pPr>
        <w:widowControl w:val="0"/>
        <w:spacing w:after="0" w:line="240" w:lineRule="auto"/>
        <w:rPr>
          <w:rFonts w:ascii="CG Times" w:eastAsia="MS Mincho" w:hAnsi="CG Times" w:cs="CG Times"/>
          <w:b/>
          <w:spacing w:val="-4"/>
          <w:sz w:val="21"/>
          <w:lang w:val="sq-AL"/>
        </w:rPr>
      </w:pPr>
      <w:r w:rsidRPr="0074069B">
        <w:rPr>
          <w:rFonts w:ascii="CG Times" w:eastAsia="MS Mincho" w:hAnsi="CG Times" w:cs="CG Times"/>
          <w:b/>
          <w:spacing w:val="-4"/>
          <w:sz w:val="21"/>
          <w:lang w:val="sq-AL"/>
        </w:rPr>
        <w:t xml:space="preserve">Së pari: - Punët civile, </w:t>
      </w:r>
      <w:r w:rsidR="0071074A" w:rsidRPr="0074069B">
        <w:rPr>
          <w:rFonts w:ascii="CG Times" w:eastAsia="MS Mincho" w:hAnsi="CG Times" w:cs="CG Times"/>
          <w:spacing w:val="-4"/>
          <w:sz w:val="21"/>
          <w:lang w:val="sq-AL"/>
        </w:rPr>
        <w:t>që përfshijnë dy pjesë:</w:t>
      </w:r>
    </w:p>
    <w:p w:rsidR="00017A00" w:rsidRPr="0074069B" w:rsidRDefault="0071074A"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A) Pjesa e parë: Rruga Tiranë – Elbasan</w:t>
      </w:r>
      <w:r w:rsidR="00017A00" w:rsidRPr="0074069B">
        <w:rPr>
          <w:rFonts w:ascii="CG Times" w:eastAsia="MS Mincho" w:hAnsi="CG Times" w:cs="CG Times"/>
          <w:spacing w:val="-4"/>
          <w:sz w:val="21"/>
          <w:lang w:val="sq-AL"/>
        </w:rPr>
        <w:t>.</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Ndërtimi i rrugës së re me dy korsi në çdo drejtim nga kryeqyteti (Tirana) për në qytetin e Elbasanit, me gjatësi 27 km dhe 28.2 m gjerësi të përgjithshme, duke përfshirë tunelin me dy korsi, me gjatësi 2.2 km dhe 9 m gjerësi për çdo anë.</w:t>
      </w:r>
    </w:p>
    <w:p w:rsidR="00017A00" w:rsidRPr="0074069B" w:rsidRDefault="0071074A"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B) Pjesa e dytë: Rruga Qukës – Qafë Plloçë</w:t>
      </w:r>
      <w:r w:rsidR="00017A00" w:rsidRPr="0074069B">
        <w:rPr>
          <w:rFonts w:ascii="CG Times" w:eastAsia="MS Mincho" w:hAnsi="CG Times" w:cs="CG Times"/>
          <w:sz w:val="21"/>
          <w:lang w:val="sq-AL"/>
        </w:rPr>
        <w:t>.</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Ndërtimi i një rruge 43.4 km të gjatë me dy korsi, që përfshin një tunel 375 m të gjatë me dy kalime. Rruga do të ketë dy korsi trafiku 3.75 m të gjera, 1.5 metra anët e shtruara dhe 1.0 metër anë të pashtruara në çdo anë. Përbëhet nga seksionet e mëposhtme: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1: Nga fillimi deri në pikën 2.9 km.</w:t>
      </w:r>
    </w:p>
    <w:p w:rsidR="00017A00" w:rsidRPr="0074069B" w:rsidRDefault="00017A00" w:rsidP="00471B0D">
      <w:pPr>
        <w:widowControl w:val="0"/>
        <w:spacing w:after="0" w:line="240" w:lineRule="auto"/>
        <w:rPr>
          <w:rFonts w:ascii="CG Times" w:eastAsia="MS Mincho" w:hAnsi="CG Times" w:cs="CG Times"/>
          <w:sz w:val="21"/>
          <w:rtl/>
          <w:lang w:val="sq-AL"/>
        </w:rPr>
      </w:pPr>
      <w:r w:rsidRPr="0074069B">
        <w:rPr>
          <w:rFonts w:ascii="CG Times" w:eastAsia="MS Mincho" w:hAnsi="CG Times" w:cs="CG Times"/>
          <w:sz w:val="21"/>
          <w:lang w:val="sq-AL"/>
        </w:rPr>
        <w:t>Seksioni 2: Nga pika 2.9 km deri në pikën 33.8 km, duke përfshirë një tunel me dy korsi 375 m të gjatë.</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Seksioni 3: Nga pika 33.8 deri në pikën 43.4 km (fundi i Projektit).</w:t>
      </w:r>
    </w:p>
    <w:p w:rsidR="00017A00" w:rsidRPr="0074069B" w:rsidRDefault="00017A00" w:rsidP="00471B0D">
      <w:pPr>
        <w:widowControl w:val="0"/>
        <w:spacing w:after="0" w:line="240" w:lineRule="auto"/>
        <w:rPr>
          <w:rFonts w:ascii="CG Times" w:eastAsia="MS Mincho" w:hAnsi="CG Times" w:cs="CG Times"/>
          <w:b/>
          <w:sz w:val="21"/>
          <w:lang w:val="sq-AL"/>
        </w:rPr>
      </w:pPr>
      <w:r w:rsidRPr="0074069B">
        <w:rPr>
          <w:rFonts w:ascii="CG Times" w:eastAsia="MS Mincho" w:hAnsi="CG Times" w:cs="CG Times"/>
          <w:b/>
          <w:sz w:val="21"/>
          <w:lang w:val="sq-AL"/>
        </w:rPr>
        <w:t>Së dyti: Shërbi</w:t>
      </w:r>
      <w:r w:rsidR="0071074A" w:rsidRPr="0074069B">
        <w:rPr>
          <w:rFonts w:ascii="CG Times" w:eastAsia="MS Mincho" w:hAnsi="CG Times" w:cs="CG Times"/>
          <w:b/>
          <w:sz w:val="21"/>
          <w:lang w:val="sq-AL"/>
        </w:rPr>
        <w:t>met e konsulencës për Projektin</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Përgatitja dhe rishikimi i Projektit, përgatitja e dokumenteve të tenderit dhe mbikëqyrja e Projektit</w:t>
      </w:r>
      <w:r w:rsidR="0071074A" w:rsidRPr="0074069B">
        <w:rPr>
          <w:rFonts w:ascii="CG Times" w:eastAsia="MS Mincho" w:hAnsi="CG Times" w:cs="CG Times"/>
          <w:sz w:val="21"/>
          <w:lang w:val="sq-AL"/>
        </w:rPr>
        <w:t>,</w:t>
      </w:r>
      <w:r w:rsidRPr="0074069B">
        <w:rPr>
          <w:rFonts w:ascii="CG Times" w:eastAsia="MS Mincho" w:hAnsi="CG Times" w:cs="CG Times"/>
          <w:sz w:val="21"/>
          <w:lang w:val="sq-AL"/>
        </w:rPr>
        <w:t xml:space="preserve"> si më poshtë:</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a) Shërbimet e konsulencës për pjesën e parë të Projektit;</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b) Shërbimet e konsulencës për pjesën e dytë të Projektit (seksioni 1);</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c) Shërbimet e konsulencës për pjesën e dytë të Projektit (seksioni 2);</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d) Shërbimet e konsulencës për pjesën e dytë të Projektit (seksioni 3).</w:t>
      </w:r>
    </w:p>
    <w:p w:rsidR="00017A00" w:rsidRPr="0074069B" w:rsidRDefault="00017A00" w:rsidP="00471B0D">
      <w:pPr>
        <w:widowControl w:val="0"/>
        <w:spacing w:after="0" w:line="240" w:lineRule="auto"/>
        <w:rPr>
          <w:rFonts w:ascii="CG Times" w:eastAsia="MS Mincho" w:hAnsi="CG Times" w:cs="CG Times"/>
          <w:b/>
          <w:sz w:val="21"/>
          <w:lang w:val="sq-AL"/>
        </w:rPr>
      </w:pPr>
      <w:r w:rsidRPr="0074069B">
        <w:rPr>
          <w:rFonts w:ascii="CG Times" w:eastAsia="MS Mincho" w:hAnsi="CG Times" w:cs="CG Times"/>
          <w:b/>
          <w:sz w:val="21"/>
          <w:lang w:val="sq-AL"/>
        </w:rPr>
        <w:t>Së treti: - Blerja e tokës</w:t>
      </w:r>
    </w:p>
    <w:p w:rsidR="00017A00" w:rsidRPr="0074069B" w:rsidRDefault="00017A00" w:rsidP="00471B0D">
      <w:pPr>
        <w:widowControl w:val="0"/>
        <w:spacing w:after="0" w:line="240" w:lineRule="auto"/>
        <w:rPr>
          <w:rFonts w:ascii="CG Times" w:eastAsia="MS Mincho" w:hAnsi="CG Times" w:cs="CG Times"/>
          <w:b/>
          <w:sz w:val="21"/>
          <w:lang w:val="sq-AL"/>
        </w:rPr>
      </w:pPr>
      <w:r w:rsidRPr="0074069B">
        <w:rPr>
          <w:rFonts w:ascii="CG Times" w:eastAsia="MS Mincho" w:hAnsi="CG Times" w:cs="CG Times"/>
          <w:b/>
          <w:sz w:val="21"/>
          <w:lang w:val="sq-AL"/>
        </w:rPr>
        <w:t>Së katërti: - Njësia e Menaxhimit të Projektit (PMU)</w:t>
      </w:r>
    </w:p>
    <w:p w:rsidR="00AC5675" w:rsidRPr="0074069B" w:rsidRDefault="00017A00" w:rsidP="00AC5675">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Kostoja totale e Projektit është rreth 487.8 milionë dollarë amerikanë, që është e barabartë me 1.8 bilionë SR dhe Projekti pritet që të pë</w:t>
      </w:r>
      <w:r w:rsidR="00D15461" w:rsidRPr="0074069B">
        <w:rPr>
          <w:rFonts w:ascii="CG Times" w:eastAsia="MS Mincho" w:hAnsi="CG Times" w:cs="CG Times"/>
          <w:sz w:val="21"/>
          <w:lang w:val="sq-AL"/>
        </w:rPr>
        <w:t>rfundohet në fund të vitit 2016</w:t>
      </w:r>
      <w:r w:rsidR="0071074A" w:rsidRPr="0074069B">
        <w:rPr>
          <w:rFonts w:ascii="CG Times" w:eastAsia="MS Mincho" w:hAnsi="CG Times" w:cs="CG Times"/>
          <w:sz w:val="21"/>
          <w:lang w:val="sq-AL"/>
        </w:rPr>
        <w:t>.</w:t>
      </w:r>
    </w:p>
    <w:p w:rsidR="0071074A" w:rsidRPr="0074069B" w:rsidRDefault="0071074A" w:rsidP="000C6227">
      <w:pPr>
        <w:pStyle w:val="TitulliTitull"/>
        <w:keepNext w:val="0"/>
        <w:rPr>
          <w:lang w:val="sq-AL"/>
        </w:rPr>
      </w:pPr>
    </w:p>
    <w:p w:rsidR="0071074A" w:rsidRPr="0074069B" w:rsidRDefault="0071074A" w:rsidP="000C6227">
      <w:pPr>
        <w:pStyle w:val="TitulliTitull"/>
        <w:keepNext w:val="0"/>
        <w:rPr>
          <w:lang w:val="sq-AL"/>
        </w:rPr>
      </w:pPr>
    </w:p>
    <w:p w:rsidR="0071074A" w:rsidRPr="0074069B" w:rsidRDefault="0071074A" w:rsidP="000C6227">
      <w:pPr>
        <w:pStyle w:val="TitulliTitull"/>
        <w:keepNext w:val="0"/>
        <w:rPr>
          <w:lang w:val="sq-AL"/>
        </w:rPr>
      </w:pPr>
    </w:p>
    <w:p w:rsidR="0071074A" w:rsidRPr="0074069B" w:rsidRDefault="0071074A" w:rsidP="000C6227">
      <w:pPr>
        <w:pStyle w:val="TitulliTitull"/>
        <w:keepNext w:val="0"/>
        <w:rPr>
          <w:lang w:val="sq-AL"/>
        </w:rPr>
      </w:pPr>
    </w:p>
    <w:p w:rsidR="0071074A" w:rsidRPr="0074069B" w:rsidRDefault="0071074A" w:rsidP="000C6227">
      <w:pPr>
        <w:pStyle w:val="TitulliTitull"/>
        <w:keepNext w:val="0"/>
        <w:rPr>
          <w:lang w:val="sq-AL"/>
        </w:rPr>
      </w:pPr>
    </w:p>
    <w:p w:rsidR="0071074A" w:rsidRPr="0074069B" w:rsidRDefault="0071074A" w:rsidP="000C6227">
      <w:pPr>
        <w:pStyle w:val="TitulliTitull"/>
        <w:keepNext w:val="0"/>
        <w:rPr>
          <w:lang w:val="sq-AL"/>
        </w:rPr>
      </w:pPr>
    </w:p>
    <w:p w:rsidR="0071074A" w:rsidRPr="0074069B" w:rsidRDefault="0071074A" w:rsidP="000C6227">
      <w:pPr>
        <w:pStyle w:val="TitulliTitull"/>
        <w:keepNext w:val="0"/>
        <w:rPr>
          <w:lang w:val="sq-AL"/>
        </w:rPr>
      </w:pPr>
    </w:p>
    <w:p w:rsidR="0071074A" w:rsidRPr="0074069B" w:rsidRDefault="0071074A" w:rsidP="000C6227">
      <w:pPr>
        <w:pStyle w:val="TitulliTitull"/>
        <w:keepNext w:val="0"/>
        <w:rPr>
          <w:lang w:val="sq-AL"/>
        </w:rPr>
      </w:pPr>
    </w:p>
    <w:p w:rsidR="0071074A" w:rsidRPr="0074069B" w:rsidRDefault="0071074A" w:rsidP="000C6227">
      <w:pPr>
        <w:pStyle w:val="TitulliTitull"/>
        <w:keepNext w:val="0"/>
        <w:rPr>
          <w:lang w:val="sq-AL"/>
        </w:rPr>
      </w:pPr>
    </w:p>
    <w:p w:rsidR="000C6227" w:rsidRPr="0074069B" w:rsidRDefault="000C6227" w:rsidP="000C6227">
      <w:pPr>
        <w:pStyle w:val="TitulliTitull"/>
        <w:keepNext w:val="0"/>
        <w:rPr>
          <w:lang w:val="sq-AL"/>
        </w:rPr>
      </w:pPr>
      <w:r w:rsidRPr="0074069B">
        <w:rPr>
          <w:lang w:val="sq-AL"/>
        </w:rPr>
        <w:t>SKEDULI NR. 3</w:t>
      </w:r>
    </w:p>
    <w:p w:rsidR="000C6227" w:rsidRPr="0074069B" w:rsidRDefault="000C6227" w:rsidP="000C6227">
      <w:pPr>
        <w:pStyle w:val="TitulliTitull"/>
        <w:keepNext w:val="0"/>
        <w:rPr>
          <w:lang w:val="sq-AL"/>
        </w:rPr>
      </w:pPr>
      <w:r w:rsidRPr="0074069B">
        <w:rPr>
          <w:lang w:val="sq-AL"/>
        </w:rPr>
        <w:t>GRAFIKU I AMORTIZIMIT</w:t>
      </w:r>
    </w:p>
    <w:p w:rsidR="000C6227" w:rsidRPr="0074069B" w:rsidRDefault="000C6227" w:rsidP="000C6227">
      <w:pPr>
        <w:widowControl w:val="0"/>
        <w:spacing w:after="0" w:line="240" w:lineRule="auto"/>
        <w:rPr>
          <w:rFonts w:ascii="CG Times" w:eastAsia="MS Mincho" w:hAnsi="CG Times" w:cs="CG Times"/>
          <w:sz w:val="21"/>
          <w:lang w:val="sq-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
        <w:gridCol w:w="2200"/>
        <w:gridCol w:w="1856"/>
      </w:tblGrid>
      <w:tr w:rsidR="000C6227" w:rsidRPr="0074069B" w:rsidTr="00AC5675">
        <w:tblPrEx>
          <w:tblCellMar>
            <w:top w:w="0" w:type="dxa"/>
            <w:bottom w:w="0" w:type="dxa"/>
          </w:tblCellMar>
        </w:tblPrEx>
        <w:tc>
          <w:tcPr>
            <w:tcW w:w="635" w:type="dxa"/>
            <w:shd w:val="clear" w:color="auto" w:fill="D9D9D9"/>
            <w:vAlign w:val="center"/>
          </w:tcPr>
          <w:p w:rsidR="000C6227" w:rsidRPr="0074069B" w:rsidRDefault="000C6227" w:rsidP="000C6227">
            <w:pPr>
              <w:widowControl w:val="0"/>
              <w:spacing w:after="0" w:line="240" w:lineRule="auto"/>
              <w:ind w:firstLine="0"/>
              <w:jc w:val="center"/>
              <w:rPr>
                <w:rFonts w:ascii="CG Times" w:eastAsia="MS Mincho" w:hAnsi="CG Times" w:cs="CG Times"/>
                <w:b/>
                <w:sz w:val="18"/>
                <w:szCs w:val="18"/>
                <w:lang w:val="sq-AL"/>
              </w:rPr>
            </w:pPr>
            <w:r w:rsidRPr="0074069B">
              <w:rPr>
                <w:rFonts w:ascii="CG Times" w:eastAsia="MS Mincho" w:hAnsi="CG Times" w:cs="CG Times"/>
                <w:b/>
                <w:sz w:val="18"/>
                <w:szCs w:val="18"/>
                <w:lang w:val="sq-AL"/>
              </w:rPr>
              <w:t>Nr. i këstit</w:t>
            </w:r>
          </w:p>
        </w:tc>
        <w:tc>
          <w:tcPr>
            <w:tcW w:w="2200" w:type="dxa"/>
            <w:shd w:val="clear" w:color="auto" w:fill="D9D9D9"/>
            <w:vAlign w:val="center"/>
          </w:tcPr>
          <w:p w:rsidR="000C6227" w:rsidRPr="0074069B" w:rsidRDefault="000C6227" w:rsidP="000C6227">
            <w:pPr>
              <w:widowControl w:val="0"/>
              <w:spacing w:after="0" w:line="240" w:lineRule="auto"/>
              <w:ind w:firstLine="0"/>
              <w:jc w:val="center"/>
              <w:rPr>
                <w:rFonts w:ascii="CG Times" w:eastAsia="MS Mincho" w:hAnsi="CG Times" w:cs="CG Times"/>
                <w:b/>
                <w:sz w:val="18"/>
                <w:szCs w:val="18"/>
                <w:lang w:val="sq-AL"/>
              </w:rPr>
            </w:pPr>
            <w:r w:rsidRPr="0074069B">
              <w:rPr>
                <w:rFonts w:ascii="CG Times" w:eastAsia="MS Mincho" w:hAnsi="CG Times" w:cs="CG Times"/>
                <w:b/>
                <w:sz w:val="18"/>
                <w:szCs w:val="18"/>
                <w:lang w:val="sq-AL"/>
              </w:rPr>
              <w:t>Data e pagesës</w:t>
            </w:r>
          </w:p>
        </w:tc>
        <w:tc>
          <w:tcPr>
            <w:tcW w:w="1856" w:type="dxa"/>
            <w:shd w:val="clear" w:color="auto" w:fill="D9D9D9"/>
            <w:vAlign w:val="center"/>
          </w:tcPr>
          <w:p w:rsidR="000C6227" w:rsidRPr="0074069B" w:rsidRDefault="000C6227" w:rsidP="000C6227">
            <w:pPr>
              <w:widowControl w:val="0"/>
              <w:spacing w:after="0" w:line="240" w:lineRule="auto"/>
              <w:ind w:firstLine="0"/>
              <w:jc w:val="center"/>
              <w:rPr>
                <w:rFonts w:ascii="CG Times" w:eastAsia="MS Mincho" w:hAnsi="CG Times" w:cs="CG Times"/>
                <w:b/>
                <w:sz w:val="18"/>
                <w:szCs w:val="18"/>
                <w:lang w:val="sq-AL"/>
              </w:rPr>
            </w:pPr>
            <w:r w:rsidRPr="0074069B">
              <w:rPr>
                <w:rFonts w:ascii="CG Times" w:eastAsia="MS Mincho" w:hAnsi="CG Times" w:cs="CG Times"/>
                <w:b/>
                <w:sz w:val="18"/>
                <w:szCs w:val="18"/>
                <w:lang w:val="sq-AL"/>
              </w:rPr>
              <w:t>Shuma e këstit</w:t>
            </w:r>
          </w:p>
          <w:p w:rsidR="000C6227" w:rsidRPr="0074069B" w:rsidRDefault="0071074A" w:rsidP="000C6227">
            <w:pPr>
              <w:widowControl w:val="0"/>
              <w:spacing w:after="0" w:line="240" w:lineRule="auto"/>
              <w:ind w:firstLine="0"/>
              <w:jc w:val="center"/>
              <w:rPr>
                <w:rFonts w:ascii="CG Times" w:eastAsia="MS Mincho" w:hAnsi="CG Times" w:cs="CG Times"/>
                <w:b/>
                <w:sz w:val="18"/>
                <w:szCs w:val="18"/>
                <w:lang w:val="sq-AL"/>
              </w:rPr>
            </w:pPr>
            <w:r w:rsidRPr="0074069B">
              <w:rPr>
                <w:rFonts w:ascii="CG Times" w:eastAsia="MS Mincho" w:hAnsi="CG Times" w:cs="CG Times"/>
                <w:b/>
                <w:sz w:val="18"/>
                <w:szCs w:val="18"/>
                <w:lang w:val="sq-AL"/>
              </w:rPr>
              <w:t>s</w:t>
            </w:r>
            <w:r w:rsidR="000C6227" w:rsidRPr="0074069B">
              <w:rPr>
                <w:rFonts w:ascii="CG Times" w:eastAsia="MS Mincho" w:hAnsi="CG Times" w:cs="CG Times"/>
                <w:b/>
                <w:sz w:val="18"/>
                <w:szCs w:val="18"/>
                <w:lang w:val="sq-AL"/>
              </w:rPr>
              <w:t>hprehur në riyalë sauditë</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1.</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2019</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2019</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3.</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2020</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4.</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2020</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5.</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2021</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6.</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2021</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7.</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2022</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8.</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2022</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9.</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2023</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10.</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2023</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11.</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2024</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12.</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2024</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13.</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2025</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14.</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2025</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15.</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2026</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16.</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2026</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17.</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2027</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18.</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2027</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19.</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2028</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2028</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21.</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2029</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22.</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2029</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2030</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24.</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2030</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25.</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2031</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26.</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2031</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27.</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2032</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28.</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2032</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29.</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2033</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Borders>
              <w:bottom w:val="single" w:sz="4" w:space="0" w:color="auto"/>
            </w:tcBorders>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30.</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2033</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Borders>
              <w:bottom w:val="single" w:sz="4" w:space="0" w:color="auto"/>
            </w:tcBorders>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31.</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2034</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Borders>
              <w:bottom w:val="single" w:sz="4" w:space="0" w:color="auto"/>
            </w:tcBorders>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32.</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2034</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Borders>
              <w:bottom w:val="single" w:sz="4" w:space="0" w:color="auto"/>
            </w:tcBorders>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33.</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2035</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Borders>
              <w:bottom w:val="single" w:sz="4" w:space="0" w:color="auto"/>
            </w:tcBorders>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34.</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2035</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Borders>
              <w:bottom w:val="single" w:sz="4" w:space="0" w:color="auto"/>
            </w:tcBorders>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35.</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2036</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Borders>
              <w:bottom w:val="single" w:sz="4" w:space="0" w:color="auto"/>
            </w:tcBorders>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36.</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2036</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Borders>
              <w:bottom w:val="single" w:sz="4" w:space="0" w:color="auto"/>
            </w:tcBorders>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37.</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2037</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Borders>
              <w:bottom w:val="single" w:sz="4" w:space="0" w:color="auto"/>
            </w:tcBorders>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38.</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2037</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Borders>
              <w:bottom w:val="single" w:sz="4" w:space="0" w:color="auto"/>
            </w:tcBorders>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39.</w:t>
            </w:r>
          </w:p>
        </w:tc>
        <w:tc>
          <w:tcPr>
            <w:tcW w:w="2200" w:type="dxa"/>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mars 2038</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AC5675">
        <w:tblPrEx>
          <w:tblCellMar>
            <w:top w:w="0" w:type="dxa"/>
            <w:bottom w:w="0" w:type="dxa"/>
          </w:tblCellMar>
        </w:tblPrEx>
        <w:tc>
          <w:tcPr>
            <w:tcW w:w="635" w:type="dxa"/>
            <w:tcBorders>
              <w:bottom w:val="single" w:sz="4" w:space="0" w:color="auto"/>
            </w:tcBorders>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40.</w:t>
            </w:r>
          </w:p>
        </w:tc>
        <w:tc>
          <w:tcPr>
            <w:tcW w:w="2200" w:type="dxa"/>
            <w:tcBorders>
              <w:bottom w:val="single" w:sz="4" w:space="0" w:color="auto"/>
            </w:tcBorders>
          </w:tcPr>
          <w:p w:rsidR="000C6227" w:rsidRPr="0074069B" w:rsidRDefault="000C6227" w:rsidP="00AC5675">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20 shtator 2038</w:t>
            </w:r>
          </w:p>
        </w:tc>
        <w:tc>
          <w:tcPr>
            <w:tcW w:w="1856" w:type="dxa"/>
          </w:tcPr>
          <w:p w:rsidR="000C6227" w:rsidRPr="0074069B" w:rsidRDefault="000C6227" w:rsidP="000C6227">
            <w:pPr>
              <w:widowControl w:val="0"/>
              <w:spacing w:after="0" w:line="240" w:lineRule="auto"/>
              <w:ind w:firstLine="0"/>
              <w:jc w:val="right"/>
              <w:rPr>
                <w:rFonts w:ascii="CG Times" w:eastAsia="MS Mincho" w:hAnsi="CG Times" w:cs="CG Times"/>
                <w:sz w:val="18"/>
                <w:szCs w:val="18"/>
                <w:lang w:val="sq-AL"/>
              </w:rPr>
            </w:pPr>
            <w:r w:rsidRPr="0074069B">
              <w:rPr>
                <w:rFonts w:ascii="CG Times" w:eastAsia="MS Mincho" w:hAnsi="CG Times" w:cs="CG Times"/>
                <w:sz w:val="18"/>
                <w:szCs w:val="18"/>
                <w:lang w:val="sq-AL"/>
              </w:rPr>
              <w:t>2,334,000</w:t>
            </w:r>
          </w:p>
        </w:tc>
      </w:tr>
      <w:tr w:rsidR="000C6227" w:rsidRPr="0074069B" w:rsidTr="000C6227">
        <w:tblPrEx>
          <w:tblCellMar>
            <w:top w:w="0" w:type="dxa"/>
            <w:bottom w:w="0" w:type="dxa"/>
          </w:tblCellMar>
        </w:tblPrEx>
        <w:trPr>
          <w:cantSplit/>
        </w:trPr>
        <w:tc>
          <w:tcPr>
            <w:tcW w:w="2835" w:type="dxa"/>
            <w:gridSpan w:val="2"/>
            <w:tcBorders>
              <w:bottom w:val="single" w:sz="4" w:space="0" w:color="auto"/>
            </w:tcBorders>
            <w:shd w:val="clear" w:color="auto" w:fill="D9D9D9"/>
          </w:tcPr>
          <w:p w:rsidR="000C6227" w:rsidRPr="0074069B" w:rsidRDefault="000C6227" w:rsidP="000C6227">
            <w:pPr>
              <w:widowControl w:val="0"/>
              <w:spacing w:after="0" w:line="240" w:lineRule="auto"/>
              <w:ind w:firstLine="0"/>
              <w:jc w:val="right"/>
              <w:rPr>
                <w:rFonts w:ascii="CG Times" w:eastAsia="MS Mincho" w:hAnsi="CG Times" w:cs="CG Times"/>
                <w:b/>
                <w:sz w:val="18"/>
                <w:szCs w:val="18"/>
                <w:lang w:val="sq-AL"/>
              </w:rPr>
            </w:pPr>
            <w:r w:rsidRPr="0074069B">
              <w:rPr>
                <w:rFonts w:ascii="CG Times" w:eastAsia="MS Mincho" w:hAnsi="CG Times" w:cs="CG Times"/>
                <w:b/>
                <w:sz w:val="18"/>
                <w:szCs w:val="18"/>
                <w:lang w:val="sq-AL"/>
              </w:rPr>
              <w:t>TOTALI</w:t>
            </w:r>
          </w:p>
        </w:tc>
        <w:tc>
          <w:tcPr>
            <w:tcW w:w="1856" w:type="dxa"/>
            <w:shd w:val="clear" w:color="auto" w:fill="D9D9D9"/>
          </w:tcPr>
          <w:p w:rsidR="000C6227" w:rsidRPr="0074069B" w:rsidRDefault="000C6227" w:rsidP="000C6227">
            <w:pPr>
              <w:widowControl w:val="0"/>
              <w:spacing w:after="0" w:line="240" w:lineRule="auto"/>
              <w:ind w:firstLine="0"/>
              <w:jc w:val="right"/>
              <w:rPr>
                <w:rFonts w:ascii="CG Times" w:eastAsia="MS Mincho" w:hAnsi="CG Times" w:cs="CG Times"/>
                <w:b/>
                <w:sz w:val="18"/>
                <w:szCs w:val="18"/>
                <w:lang w:val="sq-AL"/>
              </w:rPr>
            </w:pPr>
            <w:r w:rsidRPr="0074069B">
              <w:rPr>
                <w:rFonts w:ascii="CG Times" w:eastAsia="MS Mincho" w:hAnsi="CG Times" w:cs="CG Times"/>
                <w:b/>
                <w:sz w:val="18"/>
                <w:szCs w:val="18"/>
                <w:lang w:val="sq-AL"/>
              </w:rPr>
              <w:t>93.750.000</w:t>
            </w:r>
          </w:p>
        </w:tc>
      </w:tr>
    </w:tbl>
    <w:p w:rsidR="000C6227" w:rsidRPr="0074069B" w:rsidRDefault="000C6227" w:rsidP="00471B0D">
      <w:pPr>
        <w:widowControl w:val="0"/>
        <w:spacing w:after="0" w:line="240" w:lineRule="auto"/>
        <w:rPr>
          <w:rFonts w:ascii="CG Times" w:eastAsia="MS Mincho" w:hAnsi="CG Times" w:cs="CG Times"/>
          <w:sz w:val="21"/>
          <w:lang w:val="sq-AL"/>
        </w:rPr>
      </w:pPr>
    </w:p>
    <w:p w:rsidR="001F4185" w:rsidRPr="0074069B" w:rsidRDefault="001F4185" w:rsidP="00FB4BCD">
      <w:pPr>
        <w:widowControl w:val="0"/>
        <w:spacing w:after="0" w:line="240" w:lineRule="auto"/>
        <w:ind w:firstLine="0"/>
        <w:jc w:val="center"/>
        <w:outlineLvl w:val="0"/>
        <w:rPr>
          <w:rFonts w:ascii="CG Times" w:eastAsia="MS Mincho" w:hAnsi="CG Times" w:cs="CG Times"/>
          <w:b/>
          <w:bCs/>
          <w:caps/>
          <w:color w:val="000000"/>
          <w:sz w:val="21"/>
          <w:lang w:val="sq-AL"/>
        </w:rPr>
      </w:pPr>
    </w:p>
    <w:p w:rsidR="001F4185" w:rsidRPr="0074069B" w:rsidRDefault="001F4185" w:rsidP="00FB4BCD">
      <w:pPr>
        <w:widowControl w:val="0"/>
        <w:spacing w:after="0" w:line="240" w:lineRule="auto"/>
        <w:ind w:firstLine="0"/>
        <w:jc w:val="center"/>
        <w:outlineLvl w:val="0"/>
        <w:rPr>
          <w:rFonts w:ascii="CG Times" w:eastAsia="MS Mincho" w:hAnsi="CG Times" w:cs="CG Times"/>
          <w:b/>
          <w:bCs/>
          <w:caps/>
          <w:color w:val="000000"/>
          <w:sz w:val="21"/>
          <w:lang w:val="sq-AL"/>
        </w:rPr>
      </w:pPr>
    </w:p>
    <w:p w:rsidR="001F4185" w:rsidRPr="0074069B" w:rsidRDefault="001F4185" w:rsidP="00FB4BCD">
      <w:pPr>
        <w:widowControl w:val="0"/>
        <w:spacing w:after="0" w:line="240" w:lineRule="auto"/>
        <w:ind w:firstLine="0"/>
        <w:jc w:val="center"/>
        <w:outlineLvl w:val="0"/>
        <w:rPr>
          <w:rFonts w:ascii="CG Times" w:eastAsia="MS Mincho" w:hAnsi="CG Times" w:cs="CG Times"/>
          <w:b/>
          <w:bCs/>
          <w:caps/>
          <w:color w:val="000000"/>
          <w:sz w:val="21"/>
          <w:lang w:val="sq-AL"/>
        </w:rPr>
      </w:pPr>
    </w:p>
    <w:p w:rsidR="001F4185" w:rsidRPr="0074069B" w:rsidRDefault="001F4185" w:rsidP="00FB4BCD">
      <w:pPr>
        <w:widowControl w:val="0"/>
        <w:spacing w:after="0" w:line="240" w:lineRule="auto"/>
        <w:ind w:firstLine="0"/>
        <w:jc w:val="center"/>
        <w:outlineLvl w:val="0"/>
        <w:rPr>
          <w:rFonts w:ascii="CG Times" w:eastAsia="MS Mincho" w:hAnsi="CG Times" w:cs="CG Times"/>
          <w:b/>
          <w:bCs/>
          <w:caps/>
          <w:color w:val="000000"/>
          <w:sz w:val="21"/>
          <w:lang w:val="sq-AL"/>
        </w:rPr>
      </w:pPr>
    </w:p>
    <w:p w:rsidR="001F4185" w:rsidRPr="0074069B" w:rsidRDefault="001F4185" w:rsidP="00FB4BCD">
      <w:pPr>
        <w:widowControl w:val="0"/>
        <w:spacing w:after="0" w:line="240" w:lineRule="auto"/>
        <w:ind w:firstLine="0"/>
        <w:jc w:val="center"/>
        <w:outlineLvl w:val="0"/>
        <w:rPr>
          <w:rFonts w:ascii="CG Times" w:eastAsia="MS Mincho" w:hAnsi="CG Times" w:cs="CG Times"/>
          <w:b/>
          <w:bCs/>
          <w:caps/>
          <w:color w:val="000000"/>
          <w:sz w:val="21"/>
          <w:lang w:val="sq-AL"/>
        </w:rPr>
      </w:pPr>
    </w:p>
    <w:p w:rsidR="001F4185" w:rsidRPr="0074069B" w:rsidRDefault="001F4185" w:rsidP="00FB4BCD">
      <w:pPr>
        <w:widowControl w:val="0"/>
        <w:spacing w:after="0" w:line="240" w:lineRule="auto"/>
        <w:ind w:firstLine="0"/>
        <w:jc w:val="center"/>
        <w:outlineLvl w:val="0"/>
        <w:rPr>
          <w:rFonts w:ascii="CG Times" w:eastAsia="MS Mincho" w:hAnsi="CG Times" w:cs="CG Times"/>
          <w:b/>
          <w:bCs/>
          <w:caps/>
          <w:color w:val="000000"/>
          <w:sz w:val="21"/>
          <w:lang w:val="sq-AL"/>
        </w:rPr>
      </w:pPr>
    </w:p>
    <w:p w:rsidR="001F4185" w:rsidRPr="0074069B" w:rsidRDefault="001F4185" w:rsidP="00FB4BCD">
      <w:pPr>
        <w:widowControl w:val="0"/>
        <w:spacing w:after="0" w:line="240" w:lineRule="auto"/>
        <w:ind w:firstLine="0"/>
        <w:jc w:val="center"/>
        <w:outlineLvl w:val="0"/>
        <w:rPr>
          <w:rFonts w:ascii="CG Times" w:eastAsia="MS Mincho" w:hAnsi="CG Times" w:cs="CG Times"/>
          <w:b/>
          <w:bCs/>
          <w:caps/>
          <w:color w:val="000000"/>
          <w:sz w:val="21"/>
          <w:lang w:val="sq-AL"/>
        </w:rPr>
      </w:pPr>
    </w:p>
    <w:p w:rsidR="001F4185" w:rsidRPr="0074069B" w:rsidRDefault="001F4185" w:rsidP="00FB4BCD">
      <w:pPr>
        <w:widowControl w:val="0"/>
        <w:spacing w:after="0" w:line="240" w:lineRule="auto"/>
        <w:ind w:firstLine="0"/>
        <w:jc w:val="center"/>
        <w:outlineLvl w:val="0"/>
        <w:rPr>
          <w:rFonts w:ascii="CG Times" w:eastAsia="MS Mincho" w:hAnsi="CG Times" w:cs="CG Times"/>
          <w:b/>
          <w:bCs/>
          <w:caps/>
          <w:color w:val="000000"/>
          <w:sz w:val="21"/>
          <w:lang w:val="sq-AL"/>
        </w:rPr>
      </w:pPr>
    </w:p>
    <w:p w:rsidR="001F4185" w:rsidRPr="0074069B" w:rsidRDefault="001F4185" w:rsidP="00FB4BCD">
      <w:pPr>
        <w:widowControl w:val="0"/>
        <w:spacing w:after="0" w:line="240" w:lineRule="auto"/>
        <w:ind w:firstLine="0"/>
        <w:jc w:val="center"/>
        <w:outlineLvl w:val="0"/>
        <w:rPr>
          <w:rFonts w:ascii="CG Times" w:eastAsia="MS Mincho" w:hAnsi="CG Times" w:cs="CG Times"/>
          <w:b/>
          <w:bCs/>
          <w:caps/>
          <w:color w:val="000000"/>
          <w:sz w:val="21"/>
          <w:lang w:val="sq-AL"/>
        </w:rPr>
      </w:pPr>
    </w:p>
    <w:p w:rsidR="001F4185" w:rsidRPr="0074069B" w:rsidRDefault="001F4185" w:rsidP="00FB4BCD">
      <w:pPr>
        <w:widowControl w:val="0"/>
        <w:spacing w:after="0" w:line="240" w:lineRule="auto"/>
        <w:ind w:firstLine="0"/>
        <w:jc w:val="center"/>
        <w:outlineLvl w:val="0"/>
        <w:rPr>
          <w:rFonts w:ascii="CG Times" w:eastAsia="MS Mincho" w:hAnsi="CG Times" w:cs="CG Times"/>
          <w:b/>
          <w:bCs/>
          <w:caps/>
          <w:color w:val="000000"/>
          <w:sz w:val="21"/>
          <w:lang w:val="sq-AL"/>
        </w:rPr>
      </w:pPr>
    </w:p>
    <w:p w:rsidR="001F4185" w:rsidRPr="0074069B" w:rsidRDefault="001F4185" w:rsidP="00FB4BCD">
      <w:pPr>
        <w:widowControl w:val="0"/>
        <w:spacing w:after="0" w:line="240" w:lineRule="auto"/>
        <w:ind w:firstLine="0"/>
        <w:jc w:val="center"/>
        <w:outlineLvl w:val="0"/>
        <w:rPr>
          <w:rFonts w:ascii="CG Times" w:eastAsia="MS Mincho" w:hAnsi="CG Times" w:cs="CG Times"/>
          <w:b/>
          <w:bCs/>
          <w:caps/>
          <w:color w:val="000000"/>
          <w:sz w:val="21"/>
          <w:lang w:val="sq-AL"/>
        </w:rPr>
      </w:pPr>
    </w:p>
    <w:p w:rsidR="00017A00" w:rsidRPr="0074069B" w:rsidRDefault="00017A00" w:rsidP="00FB4BCD">
      <w:pPr>
        <w:widowControl w:val="0"/>
        <w:spacing w:after="0" w:line="240" w:lineRule="auto"/>
        <w:ind w:firstLine="0"/>
        <w:jc w:val="center"/>
        <w:outlineLvl w:val="0"/>
        <w:rPr>
          <w:rFonts w:ascii="CG Times" w:eastAsia="MS Mincho" w:hAnsi="CG Times" w:cs="CG Times"/>
          <w:b/>
          <w:bCs/>
          <w:caps/>
          <w:color w:val="000000"/>
          <w:sz w:val="21"/>
          <w:lang w:val="sq-AL"/>
        </w:rPr>
      </w:pPr>
      <w:r w:rsidRPr="0074069B">
        <w:rPr>
          <w:rFonts w:ascii="CG Times" w:eastAsia="MS Mincho" w:hAnsi="CG Times" w:cs="CG Times"/>
          <w:b/>
          <w:bCs/>
          <w:caps/>
          <w:color w:val="000000"/>
          <w:sz w:val="21"/>
          <w:lang w:val="sq-AL"/>
        </w:rPr>
        <w:t>LIGJ</w:t>
      </w:r>
    </w:p>
    <w:p w:rsidR="00017A00" w:rsidRPr="0074069B" w:rsidRDefault="00017A00" w:rsidP="00FB4BCD">
      <w:pPr>
        <w:widowControl w:val="0"/>
        <w:spacing w:after="0" w:line="240" w:lineRule="auto"/>
        <w:ind w:firstLine="0"/>
        <w:jc w:val="center"/>
        <w:outlineLvl w:val="0"/>
        <w:rPr>
          <w:rFonts w:ascii="CG Times" w:eastAsia="MS Mincho" w:hAnsi="CG Times" w:cs="CG Times"/>
          <w:b/>
          <w:bCs/>
          <w:sz w:val="21"/>
          <w:lang w:val="sq-AL"/>
        </w:rPr>
      </w:pPr>
      <w:r w:rsidRPr="0074069B">
        <w:rPr>
          <w:rFonts w:ascii="CG Times" w:eastAsia="MS Mincho" w:hAnsi="CG Times" w:cs="CG Times"/>
          <w:b/>
          <w:bCs/>
          <w:sz w:val="21"/>
          <w:lang w:val="sq-AL"/>
        </w:rPr>
        <w:t>Nr. 48/2014</w:t>
      </w:r>
    </w:p>
    <w:p w:rsidR="00017A00" w:rsidRPr="0074069B" w:rsidRDefault="00017A00" w:rsidP="00FB4BCD">
      <w:pPr>
        <w:widowControl w:val="0"/>
        <w:spacing w:after="0" w:line="240" w:lineRule="auto"/>
        <w:ind w:firstLine="0"/>
        <w:rPr>
          <w:rFonts w:ascii="CG Times" w:eastAsia="MS Mincho" w:hAnsi="CG Times" w:cs="CG Times"/>
          <w:sz w:val="14"/>
          <w:lang w:val="sq-AL"/>
        </w:rPr>
      </w:pPr>
    </w:p>
    <w:p w:rsidR="00017A00" w:rsidRPr="0074069B" w:rsidRDefault="00017A00" w:rsidP="00FB4BCD">
      <w:pPr>
        <w:widowControl w:val="0"/>
        <w:spacing w:after="0" w:line="240" w:lineRule="auto"/>
        <w:ind w:firstLine="0"/>
        <w:jc w:val="center"/>
        <w:outlineLvl w:val="1"/>
        <w:rPr>
          <w:rFonts w:ascii="CG Times" w:eastAsia="MS Mincho" w:hAnsi="CG Times" w:cs="CG Times"/>
          <w:b/>
          <w:bCs/>
          <w:caps/>
          <w:sz w:val="21"/>
          <w:lang w:val="sq-AL"/>
        </w:rPr>
      </w:pPr>
      <w:r w:rsidRPr="0074069B">
        <w:rPr>
          <w:rFonts w:ascii="CG Times" w:eastAsia="MS Mincho" w:hAnsi="CG Times" w:cs="CG Times"/>
          <w:b/>
          <w:bCs/>
          <w:caps/>
          <w:sz w:val="21"/>
          <w:lang w:val="sq-AL"/>
        </w:rPr>
        <w:t>PËR PAGESAT E VONUARA NË DETYRIMET KONTRAKTORE E TREGTARE</w:t>
      </w:r>
      <w:r w:rsidRPr="0074069B">
        <w:rPr>
          <w:rFonts w:ascii="CG Times" w:eastAsia="MS Mincho" w:hAnsi="CG Times" w:cs="CG Times"/>
          <w:b/>
          <w:bCs/>
          <w:caps/>
          <w:sz w:val="21"/>
          <w:vertAlign w:val="superscript"/>
          <w:lang w:val="sq-AL"/>
        </w:rPr>
        <w:footnoteReference w:id="1"/>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Në mbështetje të neneve 78 dhe 83, pika 1, të Kushtetutës, me propozimin e Këshillit të Ministrave, </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ind w:firstLine="0"/>
        <w:jc w:val="center"/>
        <w:outlineLvl w:val="0"/>
        <w:rPr>
          <w:rFonts w:ascii="CG Times" w:eastAsia="MS Mincho" w:hAnsi="CG Times" w:cs="CG Times"/>
          <w:caps/>
          <w:sz w:val="21"/>
          <w:lang w:val="sq-AL"/>
        </w:rPr>
      </w:pPr>
      <w:r w:rsidRPr="0074069B">
        <w:rPr>
          <w:rFonts w:ascii="CG Times" w:eastAsia="MS Mincho" w:hAnsi="CG Times" w:cs="CG Times"/>
          <w:caps/>
          <w:sz w:val="21"/>
          <w:lang w:val="sq-AL"/>
        </w:rPr>
        <w:t>KUVENDI</w:t>
      </w:r>
    </w:p>
    <w:p w:rsidR="00017A00" w:rsidRPr="0074069B" w:rsidRDefault="00017A00" w:rsidP="00471B0D">
      <w:pPr>
        <w:widowControl w:val="0"/>
        <w:spacing w:after="0" w:line="240" w:lineRule="auto"/>
        <w:ind w:firstLine="0"/>
        <w:jc w:val="center"/>
        <w:outlineLvl w:val="0"/>
        <w:rPr>
          <w:rFonts w:ascii="CG Times" w:eastAsia="MS Mincho" w:hAnsi="CG Times" w:cs="CG Times"/>
          <w:caps/>
          <w:sz w:val="21"/>
          <w:lang w:val="sq-AL"/>
        </w:rPr>
      </w:pPr>
      <w:r w:rsidRPr="0074069B">
        <w:rPr>
          <w:rFonts w:ascii="CG Times" w:eastAsia="MS Mincho" w:hAnsi="CG Times" w:cs="CG Times"/>
          <w:caps/>
          <w:sz w:val="21"/>
          <w:lang w:val="sq-AL"/>
        </w:rPr>
        <w:t>I REPUBLIKËS SË SHQIPËRISË</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ind w:firstLine="0"/>
        <w:jc w:val="center"/>
        <w:rPr>
          <w:rFonts w:ascii="CG Times" w:eastAsia="MS Mincho" w:hAnsi="CG Times" w:cs="CG Times"/>
          <w:caps/>
          <w:sz w:val="21"/>
          <w:lang w:val="sq-AL"/>
        </w:rPr>
      </w:pPr>
      <w:r w:rsidRPr="0074069B">
        <w:rPr>
          <w:rFonts w:ascii="CG Times" w:eastAsia="MS Mincho" w:hAnsi="CG Times" w:cs="CG Times"/>
          <w:caps/>
          <w:sz w:val="21"/>
          <w:lang w:val="sq-AL"/>
        </w:rPr>
        <w:t>VENDOSI:</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ind w:firstLine="0"/>
        <w:jc w:val="center"/>
        <w:rPr>
          <w:rFonts w:ascii="CG Times" w:eastAsia="MS Mincho" w:hAnsi="CG Times" w:cs="CG Times"/>
          <w:sz w:val="21"/>
          <w:lang w:val="sq-AL"/>
        </w:rPr>
      </w:pPr>
      <w:r w:rsidRPr="0074069B">
        <w:rPr>
          <w:rFonts w:ascii="CG Times" w:eastAsia="MS Mincho" w:hAnsi="CG Times" w:cs="CG Times"/>
          <w:sz w:val="21"/>
          <w:lang w:val="sq-AL"/>
        </w:rPr>
        <w:t>Neni 1</w:t>
      </w:r>
    </w:p>
    <w:p w:rsidR="00017A00" w:rsidRPr="0074069B" w:rsidRDefault="00017A00" w:rsidP="00471B0D">
      <w:pPr>
        <w:widowControl w:val="0"/>
        <w:spacing w:after="0" w:line="240" w:lineRule="auto"/>
        <w:ind w:firstLine="0"/>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Qëllimi i ligjit</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Qëllimi i këtij ligji është përcaktimi i rregullave për afatet dhe mënyrën e llogaritjes së kamatave ligjore për pagesat e vonuara, në rastet e furnizimit me mallra apo shërbime nga ana e ndërmarrjeve tregtare kundrejt ndërmarrjeve të tjera tregtare dhe autoriteteve publike, në mënyrë që të sigurohet funksionimi i duhur i tregut të brendshëm, duke nxitur aftësinë konkurruese të ndërmarrjeve tregtare dhe, në veçanti, të ndërmarrjeve të vogla e të mesme.</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ind w:firstLine="0"/>
        <w:jc w:val="center"/>
        <w:rPr>
          <w:rFonts w:ascii="CG Times" w:eastAsia="MS Mincho" w:hAnsi="CG Times" w:cs="CG Times"/>
          <w:sz w:val="21"/>
          <w:lang w:val="sq-AL"/>
        </w:rPr>
      </w:pPr>
      <w:r w:rsidRPr="0074069B">
        <w:rPr>
          <w:rFonts w:ascii="CG Times" w:eastAsia="MS Mincho" w:hAnsi="CG Times" w:cs="CG Times"/>
          <w:sz w:val="21"/>
          <w:lang w:val="sq-AL"/>
        </w:rPr>
        <w:t>Neni 2</w:t>
      </w:r>
    </w:p>
    <w:p w:rsidR="00017A00" w:rsidRPr="0074069B" w:rsidRDefault="00017A00" w:rsidP="00471B0D">
      <w:pPr>
        <w:widowControl w:val="0"/>
        <w:spacing w:after="0" w:line="240" w:lineRule="auto"/>
        <w:ind w:firstLine="0"/>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Fusha e zbatimit të ligjit</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Ky ligj zbatohet për të gjitha pagesat e kryera si kundërpagesë për veprimet juridike tregtare. Nuk i nënshtrohen rregullimeve të këtij ligji detyrimet apo pagesat:</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a) që janë objekt i procedurës së falimentimit të çelur kundër debitorit, përfshirë edhe procedurën me objekt ristrukturimin e borxhit;</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b) që rrjedhin nga kontratat me konsumatorët; </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c) që lidhen me interesin apo pagesat e tjera të kryera për titujt; </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ç) që lidhen me shpërblimin e dëmit jashtëkontraktor, përfshirë edhe pagesat e dëmeve nga shoqëritë e sigurimit.</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ind w:firstLine="0"/>
        <w:jc w:val="center"/>
        <w:rPr>
          <w:rFonts w:ascii="CG Times" w:eastAsia="MS Mincho" w:hAnsi="CG Times" w:cs="CG Times"/>
          <w:sz w:val="21"/>
          <w:lang w:val="sq-AL"/>
        </w:rPr>
      </w:pPr>
      <w:r w:rsidRPr="0074069B">
        <w:rPr>
          <w:rFonts w:ascii="CG Times" w:eastAsia="MS Mincho" w:hAnsi="CG Times" w:cs="CG Times"/>
          <w:sz w:val="21"/>
          <w:lang w:val="sq-AL"/>
        </w:rPr>
        <w:t>Neni 3</w:t>
      </w:r>
    </w:p>
    <w:p w:rsidR="00017A00" w:rsidRPr="0074069B" w:rsidRDefault="00017A00" w:rsidP="00471B0D">
      <w:pPr>
        <w:widowControl w:val="0"/>
        <w:spacing w:after="0" w:line="240" w:lineRule="auto"/>
        <w:ind w:firstLine="0"/>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Përkufizime</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Në këtë ligj termat e mëposhtëm kanë këto kuptime: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1. “Veprimi juridik tregtar” është kontrata apo çdo veprim tjetër juridik, i kryer ndërmjet ndërmarrjeve tregtare ose ndërmjet ndërmarrjeve tregtare, nga njëra anë, dhe autoriteteve publike, nga ana tjetër, të cilat çojnë në livrimin e mallrave ose realizimin e shërbimeve kundrejt një kundërpagese.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2.</w:t>
      </w:r>
      <w:r w:rsidRPr="0074069B">
        <w:rPr>
          <w:rFonts w:ascii="CG Times" w:eastAsia="MS Mincho" w:hAnsi="CG Times" w:cs="CG Times"/>
          <w:sz w:val="10"/>
          <w:lang w:val="sq-AL"/>
        </w:rPr>
        <w:t xml:space="preserve"> </w:t>
      </w:r>
      <w:r w:rsidRPr="0074069B">
        <w:rPr>
          <w:rFonts w:ascii="CG Times" w:eastAsia="MS Mincho" w:hAnsi="CG Times" w:cs="CG Times"/>
          <w:sz w:val="21"/>
          <w:lang w:val="sq-AL"/>
        </w:rPr>
        <w:t>“Autoritet publik” është çdo autoritet kontraktues shtetëror, si njësi e qeverisjes së përgjithshme, ku përfshihen njësitë e qeverisjes qendrore, vendore dhe të fondeve speciale.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3. “Sipërmarrje tregtare” është çdo person juridik, i krijuar sipas ligjit nr. 9901, datë 14.4.2008, “Për tregtarët dhe shoqëritë tregtare”, të ndryshuar, me përjashtim të një autoriteti publik, i cili vepron në kuadër të veprimtarisë së tij të pavarur ekonomike a profesionale.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4. “Pagesë me vonesë” është pagesa që nuk kryhet brenda afatit të përcaktuar me kontratë a me ligj, nga ana e sipërmarrjes tregtare dhe e autoritetit publik, kur janë përmbushur kushtet e parashikuara në nenin 4 të këtij ligji.</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5. “Pagesë me vonesë e thesarit” është pagesa që nuk bëhet brenda afatit të përcaktuar me kontratë a me ligj, kur janë përmbushur kushtet e parashikuara në nenin 4 të këtij ligji, por kur ka gjendje me mungesë likuiditeti në llogarinë e unifikuar të thesarit pas datës së regjistrimit në sistemin informatik financiar të qeverisë.</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6. “Sistem i thesarit”, ky term ka të njëjtin kuptim me atë të parashikuar në ligjin nr. 9936, datë 26.6.2008, “Për menaxhimin e sistemit buxhetor në Republikën e Shqipërisë”, të ndryshuar.</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7. “Kamatëvonesë ligjore për pagesën me vonesë” është kamatëvonesa e parashikuar nga ligji për pagesën me vonesë, me normë interesi të barabartë me shumën e normës bazë të interesit për lekun ose normës bazë të interesit për zonën euro, apo normës bazë të interesit në monedhë të huaj dhe, të paktën, tetë pikë përqindjeje dhe që llogaritet sipas nenit 5 të këtij ligji.</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8.</w:t>
      </w:r>
      <w:r w:rsidRPr="0074069B">
        <w:rPr>
          <w:rFonts w:ascii="CG Times" w:eastAsia="MS Mincho" w:hAnsi="CG Times" w:cs="CG Times"/>
          <w:sz w:val="2"/>
          <w:lang w:val="sq-AL"/>
        </w:rPr>
        <w:t xml:space="preserve"> </w:t>
      </w:r>
      <w:r w:rsidRPr="0074069B">
        <w:rPr>
          <w:rFonts w:ascii="CG Times" w:eastAsia="MS Mincho" w:hAnsi="CG Times" w:cs="CG Times"/>
          <w:sz w:val="21"/>
          <w:lang w:val="sq-AL"/>
        </w:rPr>
        <w:t>“Marrëveshje riblerjeje (REPO)” është marrëveshja, me anë të së cilës Banka e Shqipërisë shet titujt, duke marrë përsipër t’i blejë ato sipas kushteve për të cilat është rënë dakord paraprakisht me një bankë ose degë të bankës së huaj, me qëllim zvogëlimin e përkohshëm të likuiditetit në sistemin bankar.</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9. “Marrëveshje e anasjellë riblerjeje (REPO të anasjella)” është marrëveshja, me anën e së cilës Banka e Shqipërisë blen titujt, duke marrë përsipër t’i shesë ato sipas kushteve për të cilat është rënë dakord paraprakisht me një bankë ose degë të bankës së huaj, me qëllim rritjen e përkohshme të likuiditetit në sistemin bankar.</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10. “Norma bazë e interesit për lekun” është norma e interesit të marrëveshjeve të riblerjes dhe të anasjella të rible</w:t>
      </w:r>
      <w:r w:rsidR="0074069B">
        <w:rPr>
          <w:rFonts w:ascii="CG Times" w:eastAsia="MS Mincho" w:hAnsi="CG Times" w:cs="CG Times"/>
          <w:sz w:val="21"/>
          <w:lang w:val="sq-AL"/>
        </w:rPr>
        <w:t>rjes (REPO dhe REPO të anasjell</w:t>
      </w:r>
      <w:r w:rsidRPr="0074069B">
        <w:rPr>
          <w:rFonts w:ascii="CG Times" w:eastAsia="MS Mincho" w:hAnsi="CG Times" w:cs="CG Times"/>
          <w:sz w:val="21"/>
          <w:lang w:val="sq-AL"/>
        </w:rPr>
        <w:t>a), miratuar me vendimin e Këshillit Mbikëqyrës të Bankës së Shqipërisë.</w:t>
      </w:r>
    </w:p>
    <w:p w:rsidR="00FB4BCD" w:rsidRPr="0074069B" w:rsidRDefault="00FB4BCD" w:rsidP="00471B0D">
      <w:pPr>
        <w:widowControl w:val="0"/>
        <w:spacing w:after="0" w:line="240" w:lineRule="auto"/>
        <w:rPr>
          <w:rFonts w:ascii="CG Times" w:eastAsia="MS Mincho" w:hAnsi="CG Times" w:cs="CG Times"/>
          <w:sz w:val="21"/>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11. “Norma bazë e interesit për zonën euro” është norma e interesit të operacioneve kryesore të rifinancimit, të miratuara me vendimin e Këshillit Drejtues të Bankës Qendrore Europiane.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12. “Norma bazë e interesit në monedhë të huaj” është norma e interesit të operacioneve kryesore të rifinancimit, të miratuara nga organet kompetente të bankave qendrore, e cila emeton monedhën në të cilën është bërë pagesa.</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13. “Shuma për t’u paguar” është principali që  duhej të ishte paguar brenda afatit ligjor ose kontraktor të pagesës, duke përfshirë tatimet, taksat, tarifat a detyrimet e zbatueshme, të përcaktuara në faturë ose në kërkesën e njëvlershme për pagesë.</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14. “Urdhër ekzekutiv” është urdhri për vënien në ekzekutim të titujve të ekzekutimit, sipas nenit 511 të Kodit të Procedurës Civile. </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ind w:firstLine="0"/>
        <w:jc w:val="center"/>
        <w:rPr>
          <w:rFonts w:ascii="CG Times" w:eastAsia="MS Mincho" w:hAnsi="CG Times" w:cs="CG Times"/>
          <w:sz w:val="21"/>
          <w:lang w:val="sq-AL"/>
        </w:rPr>
      </w:pPr>
      <w:r w:rsidRPr="0074069B">
        <w:rPr>
          <w:rFonts w:ascii="CG Times" w:eastAsia="MS Mincho" w:hAnsi="CG Times" w:cs="CG Times"/>
          <w:sz w:val="21"/>
          <w:lang w:val="sq-AL"/>
        </w:rPr>
        <w:t>Neni 4</w:t>
      </w:r>
    </w:p>
    <w:p w:rsidR="00017A00" w:rsidRPr="0074069B" w:rsidRDefault="00017A00" w:rsidP="00471B0D">
      <w:pPr>
        <w:widowControl w:val="0"/>
        <w:spacing w:after="0" w:line="240" w:lineRule="auto"/>
        <w:ind w:firstLine="0"/>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 xml:space="preserve">Veprimet juridike ndërmjet sipërmarrjeve tregtare </w:t>
      </w:r>
    </w:p>
    <w:p w:rsidR="00017A00" w:rsidRPr="0074069B" w:rsidRDefault="00017A00" w:rsidP="00471B0D">
      <w:pPr>
        <w:widowControl w:val="0"/>
        <w:spacing w:after="0" w:line="240" w:lineRule="auto"/>
        <w:ind w:firstLine="0"/>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dhe autoriteteve publike</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Në veprimet juridike tregtare, ku debitori është një ndërmarrje tregtare apo një autoritet publik, kreditori ka të drejtë që nga dita e nesërme, pas kalimit të afatit për kryerjen e pagesës, të përfitojë kamatëvonesë, pa qenë nevoja për t’i dërguar njoftim për vendosje në vonesë debitorit, në rastet kur:</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a) kreditori i ka përmbushur detyrimet sipas kontratës dhe ligjit dhe debitori nuk e ka kundërshtuar detyrimin; </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b) kreditori nuk e ka arkëtuar shumën për t’u paguar brenda afatit, me përjashtim të rastit kur përgjegjës për vonesën nuk është debitori.</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ind w:firstLine="0"/>
        <w:jc w:val="center"/>
        <w:rPr>
          <w:rFonts w:ascii="CG Times" w:eastAsia="MS Mincho" w:hAnsi="CG Times" w:cs="CG Times"/>
          <w:sz w:val="21"/>
          <w:lang w:val="sq-AL"/>
        </w:rPr>
      </w:pPr>
      <w:r w:rsidRPr="0074069B">
        <w:rPr>
          <w:rFonts w:ascii="CG Times" w:eastAsia="MS Mincho" w:hAnsi="CG Times" w:cs="CG Times"/>
          <w:sz w:val="21"/>
          <w:lang w:val="sq-AL"/>
        </w:rPr>
        <w:t>Neni 5</w:t>
      </w:r>
    </w:p>
    <w:p w:rsidR="00017A00" w:rsidRPr="0074069B" w:rsidRDefault="00017A00" w:rsidP="00471B0D">
      <w:pPr>
        <w:widowControl w:val="0"/>
        <w:spacing w:after="0" w:line="240" w:lineRule="auto"/>
        <w:ind w:firstLine="0"/>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Llogaritja e kamatëvonesës</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1. Norma bazë e interesit për lekun, e zbatueshme për llogaritjen e kamatëvonesës është:</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Për gjashtëmujorin e parë të vitit, sa norma e interesit të marrëveshjeve të riblerjes dhe të anasjella të riblerjes (REPO dhe REPO të anasjella), miratuar me vendimin e Këshillit Mbikëqyrës të Bankës së Shqipërisë  në mbledhjen e fundit të vitit paraardhës, duke i shtuar tetë pikë përqindjeje, dhe për gjashtëmujorin e dytë, sipas normës së miratuar me vendimin e Këshillit Mbikëqyrës të Bankës së Shqipërisë në mbledhjen e fundit përpara datës 1 korrik të vitit korrent, duke i shtuar tetë pikë përqindjeje.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2. Norma bazë e interesit për monedhën euro, e zbatueshme për llogaritjen e kamatëvonesës, është:</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Për gjashtëmujorin e parë të vitit, sa norma e interesit të operacioneve kryesore të rifinancimit, të miratuara me vendimin e Këshillit Drejtues të Bankës Qendrore Europiane në mbledhjen e fundit të vitit paraardhës, duke i shtuar tetë pikë përqindjeje, dhe për gjashtëmujorin e dytë, sipas normës së miratuar me vendimin e Këshillit Drejtues të Bankës Qendrore Europiane në mbledhjen e fundit përpara datës 1 korrik të vitit korrent duke i shtuar tetë pikë përqindjeje.</w:t>
      </w:r>
      <w:r w:rsidRPr="0074069B">
        <w:rPr>
          <w:rFonts w:ascii="CG Times" w:eastAsia="MS Mincho" w:hAnsi="CG Times" w:cs="CG Times"/>
          <w:sz w:val="21"/>
          <w:lang w:val="sq-AL"/>
        </w:rPr>
        <w:tab/>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3. Norma bazë e interesit për monedhat e tjera, e zbatueshme për llogaritjen e kamatëvonesës, është sipas llogaritjes në lekë të normës së interesit, duke marrë si kurs të llogaritjes në lekë të detyrimit, kursin e ditës që kërkohet pagesa e kamatëvonesës ligjore.</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ind w:firstLine="0"/>
        <w:jc w:val="center"/>
        <w:rPr>
          <w:rFonts w:ascii="CG Times" w:eastAsia="MS Mincho" w:hAnsi="CG Times" w:cs="CG Times"/>
          <w:sz w:val="21"/>
          <w:lang w:val="sq-AL"/>
        </w:rPr>
      </w:pPr>
      <w:r w:rsidRPr="0074069B">
        <w:rPr>
          <w:rFonts w:ascii="CG Times" w:eastAsia="MS Mincho" w:hAnsi="CG Times" w:cs="CG Times"/>
          <w:sz w:val="21"/>
          <w:lang w:val="sq-AL"/>
        </w:rPr>
        <w:t>Neni 6</w:t>
      </w:r>
    </w:p>
    <w:p w:rsidR="00017A00" w:rsidRPr="0074069B" w:rsidRDefault="00017A00" w:rsidP="00471B0D">
      <w:pPr>
        <w:widowControl w:val="0"/>
        <w:spacing w:after="0" w:line="240" w:lineRule="auto"/>
        <w:ind w:firstLine="0"/>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Afati</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Kur nga kontrata apo nga ndonjë dispozitë tjetër ligjore nuk mund të përcaktohet ndonjë afat a datë për kryerjen e pagesës, llogaritja e kamatëvonesës fillon nga data, në të cilën debitori nuk ka ekzekutuar detyrimin e tij, të kërkuar nga kreditori, sipas parashikimeve të nenit 463 të Kodit Civil. Kreditorit, të cilit debitori nuk i ka kundërshtuar furnizimin me mallra apo shërbime, i lind e drejta për të marrë kamatëvonesë, duke filluar nga dita e nesërme pas datës së afatit të pagesës, të përcaktuar në kontratë.</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Në ato raste kur debitori ka refuzuar të marrë në dorëzim mallin apo kryerjen e shërbimeve, për shkak të pretendimeve që ai ka mbi to, afatet e parashikuara në këtë nen llogariten duke filluar nga data e rënies dakord ndërmjet kreditorit dhe debitorit për pranimin e mallrave, punimeve apo shërbimeve të kryera nga kreditori.</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Në rastet kur afati i pagesës nuk është i përcaktuar në kontratë, pas mbarimit të afatit të ekzekutimit të detyrimit nga debitori, sipas nenit 463 të Kodit Civil, kreditori ka të drejtë të marrë kamatëvonesë, duke filluar nga përfundimi i afateve si më poshtë:</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a) 30 ditë kalendarike pas datës së marrjes prej debitorit të faturës ose të një kërkesë-pagese të njëvlershme;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b) 30 ditë kalendarike pas datës së marrjes së mallrave ose shërbimeve, kur nuk është e qartë data e marrjes së faturës ose kërkesëpagesës së njëvlershme; </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c) kur debitori e merr faturën ose kërkesëpagesën e njëvlershme përpara lëvrimit të mallrave ose shërbimeve, 30 ditë kalendarike pas datës së marrjes së mallrave ose shërbimeve;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ç) kur ligji a kontrata parashikon një procedurë të marrjes në dorëzim ose të kolaudimit, përmes së cilës vërtetohet përputhshmëria e mallrave a shërbimeve me kontratën dhe nëse debitori e merr faturën ose kërkesëpagesën e njëvlershme përpara ose në datën kur bëhet marrja në dorëzim apo kolaudimi në fjalë, 30 ditë kalendarike pas kësaj date.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Afati i parashikuar në shkronjën “a” të këtij neni, mund të zgjatet jo më shumë se 60 ditë kalendarike.</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Afatet kontraktore për kryerjen e pagesave nuk mund të jenë më të gjata se 60 ditë nga data e parashikuar në shkronjën “a” të këtij neni. Në ato raste kur me kontratë apo në marrëveshje me palët është caktuar një afat tjetër, ky afat konsiderohet i vlefshëm, me përjashtim të rasteve kur dëmton dhe vë në pozitë diskriminuese kreditorin.</w:t>
      </w:r>
    </w:p>
    <w:p w:rsidR="00017A00" w:rsidRPr="0074069B" w:rsidRDefault="00017A00" w:rsidP="00471B0D">
      <w:pPr>
        <w:widowControl w:val="0"/>
        <w:spacing w:after="0" w:line="240" w:lineRule="auto"/>
        <w:rPr>
          <w:rFonts w:ascii="CG Times" w:eastAsia="MS Mincho" w:hAnsi="CG Times" w:cs="CG Times"/>
          <w:sz w:val="4"/>
          <w:lang w:val="sq-AL"/>
        </w:rPr>
      </w:pPr>
    </w:p>
    <w:p w:rsidR="00017A00" w:rsidRPr="0074069B" w:rsidRDefault="00017A00" w:rsidP="00471B0D">
      <w:pPr>
        <w:widowControl w:val="0"/>
        <w:spacing w:after="0" w:line="240" w:lineRule="auto"/>
        <w:ind w:firstLine="0"/>
        <w:jc w:val="center"/>
        <w:rPr>
          <w:rFonts w:ascii="CG Times" w:eastAsia="MS Mincho" w:hAnsi="CG Times" w:cs="CG Times"/>
          <w:spacing w:val="-2"/>
          <w:sz w:val="21"/>
          <w:lang w:val="sq-AL"/>
        </w:rPr>
      </w:pPr>
      <w:r w:rsidRPr="0074069B">
        <w:rPr>
          <w:rFonts w:ascii="CG Times" w:eastAsia="MS Mincho" w:hAnsi="CG Times" w:cs="CG Times"/>
          <w:spacing w:val="-2"/>
          <w:sz w:val="21"/>
          <w:lang w:val="sq-AL"/>
        </w:rPr>
        <w:t>Neni 7</w:t>
      </w:r>
    </w:p>
    <w:p w:rsidR="00017A00" w:rsidRPr="0074069B" w:rsidRDefault="00017A00" w:rsidP="00471B0D">
      <w:pPr>
        <w:widowControl w:val="0"/>
        <w:spacing w:after="0" w:line="240" w:lineRule="auto"/>
        <w:ind w:firstLine="0"/>
        <w:jc w:val="center"/>
        <w:outlineLvl w:val="2"/>
        <w:rPr>
          <w:rFonts w:ascii="CG Times" w:eastAsia="MS Mincho" w:hAnsi="CG Times" w:cs="CG Times"/>
          <w:b/>
          <w:bCs/>
          <w:spacing w:val="-2"/>
          <w:sz w:val="21"/>
          <w:lang w:val="sq-AL"/>
        </w:rPr>
      </w:pPr>
      <w:r w:rsidRPr="0074069B">
        <w:rPr>
          <w:rFonts w:ascii="CG Times" w:eastAsia="MS Mincho" w:hAnsi="CG Times" w:cs="CG Times"/>
          <w:b/>
          <w:bCs/>
          <w:spacing w:val="-2"/>
          <w:sz w:val="21"/>
          <w:lang w:val="sq-AL"/>
        </w:rPr>
        <w:t>Afati për autoritetet publike</w:t>
      </w:r>
    </w:p>
    <w:p w:rsidR="00017A00" w:rsidRPr="0074069B" w:rsidRDefault="00017A00" w:rsidP="00471B0D">
      <w:pPr>
        <w:widowControl w:val="0"/>
        <w:spacing w:after="0" w:line="240" w:lineRule="auto"/>
        <w:rPr>
          <w:rFonts w:ascii="CG Times" w:eastAsia="MS Mincho" w:hAnsi="CG Times" w:cs="CG Times"/>
          <w:spacing w:val="-2"/>
          <w:sz w:val="14"/>
          <w:lang w:val="sq-AL"/>
        </w:rPr>
      </w:pP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Në veprimet juridike tregtare, në të cilat debitori është autoritet publik, pas mbarimit të afatit të ekzekutimit të detyrimit nga debitori, sipas nenit 463 të Kodit Civil, dhe:</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 xml:space="preserve">a) kur kreditori i ka përmbushur të gjitha detyrimet e tij, sipas ligjit dhe kontratës; </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b) kur kreditori nuk është paguar, me përjashtim të rastit kur vonesa nuk ka ardhur për faj të debitorit;</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c) kur nga kontrata apo nga ndonjë dispozitë tjetër ligjore nuk mund të përcaktohet ndonjë afat a datë për kryerjen e pagesës, afati i pagesës nuk duhet të jetë më i gjatë se:</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i) 30 ditë kalendarike pas datës së marrjes nga ana e debitorit të faturës ose të një kërkesëpagese të njëvlershme;</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 xml:space="preserve">ii) 30 ditë kalendarike pas datës së marrjes së mallrave ose shërbimeve, kur nuk është e qartë data e marrjes së faturës ose kërkesëpagesës së njëvlershme; </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 xml:space="preserve">iii) 30 ditë kalendarike pas datës së marrjes së mallrave ose shërbimeve, kur debitori e merr faturën ose kërkesëpagesën e njëvlershme përpara lëvrimit të mallrave ose shërbimeve; </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iv) kur ligji a kontrata parashikon një procedurë të marrjes në dorëzim ose të kolaudimit, përmes së cilës vërtetohet përputhshmëria e mallrave a shërbimeve me kontratën, dhe nëse debitori e merr faturën ose kërkesëpagesën e njëvlershme përpara ose në datën kur bëhet marrja në dorëzim apo kolaudimi në fjalë, 30 ditë kalendarike pas kësaj date.</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Në ato raste kur ndërmjet kreditorit dhe debitorit ka një datë të përcaktuar për dorëzimin e faturës, afatet për pagimin e kamatëvonesave fillojnë të llogariten që nga e nesërmja e datës së përcaktuar në marrëveshje.</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Afati i parashikuar në shkronjën “a” të këtij neni, mund të zgjatet jo më shumë se 60 ditë kalendarike, me përjashtim të rasteve kur në kontratë apo marrëveshje është rënë dakord për një afat tjetër.</w:t>
      </w: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Në ato raste kur autoriteti publik ka refuzuar të marrë në dorëzim mallin apo kryerjen e shërbimeve, për shkak të pretendimeve që ai ka mbi to, afatet e parashikuara në këtë nen llogariten duke filluar nga data e rënies dakord ndërmjet kreditorit dhe debitorit për pranimin e mallrave, punimeve apo shërbimeve të kryera nga kreditori.</w:t>
      </w:r>
    </w:p>
    <w:p w:rsidR="00FB4BCD" w:rsidRPr="0074069B" w:rsidRDefault="00FB4BCD" w:rsidP="00471B0D">
      <w:pPr>
        <w:widowControl w:val="0"/>
        <w:spacing w:after="0" w:line="240" w:lineRule="auto"/>
        <w:rPr>
          <w:rFonts w:ascii="CG Times" w:eastAsia="MS Mincho" w:hAnsi="CG Times" w:cs="CG Times"/>
          <w:spacing w:val="-2"/>
          <w:sz w:val="21"/>
          <w:lang w:val="sq-AL"/>
        </w:rPr>
      </w:pPr>
    </w:p>
    <w:p w:rsidR="00017A00" w:rsidRPr="0074069B" w:rsidRDefault="00017A00" w:rsidP="00471B0D">
      <w:pPr>
        <w:widowControl w:val="0"/>
        <w:spacing w:after="0" w:line="240" w:lineRule="auto"/>
        <w:rPr>
          <w:rFonts w:ascii="CG Times" w:eastAsia="MS Mincho" w:hAnsi="CG Times" w:cs="CG Times"/>
          <w:spacing w:val="-2"/>
          <w:sz w:val="21"/>
          <w:lang w:val="sq-AL"/>
        </w:rPr>
      </w:pPr>
      <w:r w:rsidRPr="0074069B">
        <w:rPr>
          <w:rFonts w:ascii="CG Times" w:eastAsia="MS Mincho" w:hAnsi="CG Times" w:cs="CG Times"/>
          <w:spacing w:val="-2"/>
          <w:sz w:val="21"/>
          <w:lang w:val="sq-AL"/>
        </w:rPr>
        <w:t>Afati i parashikuar në paragrafin e parë, të këtij neni, i jep të drejtë kreditorit të kërkojë të marrë kamatëvonesë pas 60 ditëve kalendarike gjithsej, duke përfshirë 30 ditët kalendarike të vonesës nga thesari, në shtesë nga 30 ditët e vonesës së pagesës për shkak të autoritetit publik.</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ind w:firstLine="0"/>
        <w:jc w:val="center"/>
        <w:rPr>
          <w:rFonts w:ascii="CG Times" w:eastAsia="MS Mincho" w:hAnsi="CG Times" w:cs="CG Times"/>
          <w:sz w:val="21"/>
          <w:lang w:val="sq-AL"/>
        </w:rPr>
      </w:pPr>
      <w:r w:rsidRPr="0074069B">
        <w:rPr>
          <w:rFonts w:ascii="CG Times" w:eastAsia="MS Mincho" w:hAnsi="CG Times" w:cs="CG Times"/>
          <w:sz w:val="21"/>
          <w:lang w:val="sq-AL"/>
        </w:rPr>
        <w:t>Neni 8</w:t>
      </w:r>
    </w:p>
    <w:p w:rsidR="00017A00" w:rsidRPr="0074069B" w:rsidRDefault="00017A00" w:rsidP="00471B0D">
      <w:pPr>
        <w:widowControl w:val="0"/>
        <w:spacing w:after="0" w:line="240" w:lineRule="auto"/>
        <w:ind w:firstLine="0"/>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Zgjatja e afateve për autoritet publike</w:t>
      </w:r>
    </w:p>
    <w:p w:rsidR="00017A00" w:rsidRPr="0074069B" w:rsidRDefault="00017A00" w:rsidP="00471B0D">
      <w:pPr>
        <w:widowControl w:val="0"/>
        <w:spacing w:after="0" w:line="240" w:lineRule="auto"/>
        <w:rPr>
          <w:rFonts w:ascii="CG Times" w:eastAsia="MS Mincho" w:hAnsi="CG Times" w:cs="CG Times"/>
          <w:sz w:val="12"/>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Afatet e parashikuara në nenin 7 të këtij ligji, nuk zbatohen për sa i përket pagesave të vonuara për veprimet juridike tregtare, të kryera me autoritete publike që ofrojnë shërbime në fushën e kujdesit shëndetësor. Në këto raste afatet nuk mund të jenë më të gjata se një vit kalendarik, duke filluar nga data kur ka lindur e drejta për të kërkuar kryerjen e pagesës për shitjen e mallrave apo dhënien e shërbimeve.</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ind w:firstLine="0"/>
        <w:jc w:val="center"/>
        <w:rPr>
          <w:rFonts w:ascii="CG Times" w:eastAsia="MS Mincho" w:hAnsi="CG Times" w:cs="CG Times"/>
          <w:sz w:val="21"/>
          <w:lang w:val="sq-AL"/>
        </w:rPr>
      </w:pPr>
      <w:r w:rsidRPr="0074069B">
        <w:rPr>
          <w:rFonts w:ascii="CG Times" w:eastAsia="MS Mincho" w:hAnsi="CG Times" w:cs="CG Times"/>
          <w:sz w:val="21"/>
          <w:lang w:val="sq-AL"/>
        </w:rPr>
        <w:t>Neni 9</w:t>
      </w:r>
    </w:p>
    <w:p w:rsidR="00017A00" w:rsidRPr="0074069B" w:rsidRDefault="00017A00" w:rsidP="00471B0D">
      <w:pPr>
        <w:widowControl w:val="0"/>
        <w:spacing w:after="0" w:line="240" w:lineRule="auto"/>
        <w:ind w:firstLine="0"/>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Pagesat me këste</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Për pagesat të cilat, sipas marrëveshjes së palëve, është parashikuar që të kryhen në periudha kohore të ndryshme, nëse ndonjëri prej kësteve nuk paguhet brenda datës për të cilën është rënë dakord, kamatëvonesa dhe dëmshpërblimi i parashikuar në këtë ligj llogariten në bazë të vlerave për këstin, të cilit i ka kaluar afati i kryerjes së pagesës.</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ind w:firstLine="0"/>
        <w:jc w:val="center"/>
        <w:rPr>
          <w:rFonts w:ascii="CG Times" w:eastAsia="MS Mincho" w:hAnsi="CG Times" w:cs="CG Times"/>
          <w:sz w:val="21"/>
          <w:lang w:val="sq-AL"/>
        </w:rPr>
      </w:pPr>
      <w:r w:rsidRPr="0074069B">
        <w:rPr>
          <w:rFonts w:ascii="CG Times" w:eastAsia="MS Mincho" w:hAnsi="CG Times" w:cs="CG Times"/>
          <w:sz w:val="21"/>
          <w:lang w:val="sq-AL"/>
        </w:rPr>
        <w:t>Neni 10</w:t>
      </w:r>
    </w:p>
    <w:p w:rsidR="00017A00" w:rsidRPr="0074069B" w:rsidRDefault="00017A00" w:rsidP="00471B0D">
      <w:pPr>
        <w:widowControl w:val="0"/>
        <w:spacing w:after="0" w:line="240" w:lineRule="auto"/>
        <w:ind w:firstLine="0"/>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Afatet e marrjes në dorëzim të mallrave</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Në ato raste kur, nga kontrata ose marrëveshja e palëve, është parashikuar që mallrat do të merren sipas një procedure dorëzimi apo në rastet kur duhet të bëhet kolaudimi i tyre, afati i marrjes në dorëzim apo i kolaudimit të mallrave nuk mund të jetë më i gjatë se 30 ditë kalendarike. Ky afat fillon të llogaritet nga e nesërmja e mbërritjes së mallit në destinacionin e përcaktuar nga blerësi. </w:t>
      </w: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Nëse në kontratën apo marrëveshjen e palëve është përcaktuar një afat tjetër, i ndryshëm nga ai i parashikuar në paragrafin e parë të këtij neni, ky afat do të quhet i vlefshëm, me kusht që, nisur nga natyra e mallit apo nga praktika tregtare, të mos jetë në dëm të interesave të kreditorit dhe të mos e vërë këtë të fundit në një pozitë diskriminuese.</w:t>
      </w:r>
    </w:p>
    <w:p w:rsidR="00017A00" w:rsidRPr="0074069B" w:rsidRDefault="00017A00" w:rsidP="00471B0D">
      <w:pPr>
        <w:widowControl w:val="0"/>
        <w:spacing w:after="0" w:line="240" w:lineRule="auto"/>
        <w:ind w:firstLine="0"/>
        <w:jc w:val="center"/>
        <w:rPr>
          <w:rFonts w:ascii="CG Times" w:eastAsia="MS Mincho" w:hAnsi="CG Times" w:cs="CG Times"/>
          <w:sz w:val="14"/>
          <w:lang w:val="sq-AL"/>
        </w:rPr>
      </w:pPr>
    </w:p>
    <w:p w:rsidR="00017A00" w:rsidRPr="0074069B" w:rsidRDefault="00017A00" w:rsidP="00471B0D">
      <w:pPr>
        <w:widowControl w:val="0"/>
        <w:spacing w:after="0" w:line="240" w:lineRule="auto"/>
        <w:ind w:firstLine="0"/>
        <w:jc w:val="center"/>
        <w:rPr>
          <w:rFonts w:ascii="CG Times" w:eastAsia="MS Mincho" w:hAnsi="CG Times" w:cs="CG Times"/>
          <w:sz w:val="21"/>
          <w:lang w:val="sq-AL"/>
        </w:rPr>
      </w:pPr>
      <w:r w:rsidRPr="0074069B">
        <w:rPr>
          <w:rFonts w:ascii="CG Times" w:eastAsia="MS Mincho" w:hAnsi="CG Times" w:cs="CG Times"/>
          <w:sz w:val="21"/>
          <w:lang w:val="sq-AL"/>
        </w:rPr>
        <w:t>Neni 11</w:t>
      </w:r>
    </w:p>
    <w:p w:rsidR="00017A00" w:rsidRPr="0074069B" w:rsidRDefault="00017A00" w:rsidP="00471B0D">
      <w:pPr>
        <w:widowControl w:val="0"/>
        <w:spacing w:after="0" w:line="240" w:lineRule="auto"/>
        <w:ind w:firstLine="0"/>
        <w:jc w:val="center"/>
        <w:outlineLvl w:val="2"/>
        <w:rPr>
          <w:rFonts w:ascii="CG Times" w:eastAsia="MS Mincho" w:hAnsi="CG Times" w:cs="CG Times"/>
          <w:b/>
          <w:bCs/>
          <w:sz w:val="21"/>
          <w:lang w:val="sq-AL"/>
        </w:rPr>
      </w:pPr>
      <w:r w:rsidRPr="0074069B">
        <w:rPr>
          <w:rFonts w:ascii="CG Times" w:eastAsia="MS Mincho" w:hAnsi="CG Times" w:cs="CG Times"/>
          <w:b/>
          <w:bCs/>
          <w:sz w:val="21"/>
          <w:lang w:val="sq-AL"/>
        </w:rPr>
        <w:t>Shpërblimi i shpenzimeve për rikthimin e kredisë</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Kreditori ka të drejtë të kërkojë nga debitori jo vetëm pagimin në favor të tij të kamatëvonesës për moskryerjen e pagesës në afat, por edhe pagimin e të gjitha shpenzimeve të kryera prej tij për rikthimin e kredisë, shpenzime këto të kryera për shkak të pagesës me vonesë, përveç rasteve kur debitori nuk është në faj për vonesën. </w:t>
      </w:r>
    </w:p>
    <w:p w:rsidR="003B3EAB" w:rsidRPr="0074069B" w:rsidRDefault="003B3EAB" w:rsidP="003B3EAB">
      <w:pPr>
        <w:pStyle w:val="Paragrafi"/>
        <w:rPr>
          <w:lang w:val="sq-AL"/>
        </w:rPr>
      </w:pPr>
      <w:r w:rsidRPr="0074069B">
        <w:rPr>
          <w:lang w:val="sq-AL"/>
        </w:rPr>
        <w:t>Shpenzimet e parashikuara në paragrafin e parë të këtij neni llogariten si kosto shtesë ndaj shumës që ka lindur për shkak të pagesës së vonuar dhe përfshijnë çdo shpenzim të provuar të kreditorit, që ai ka kryer kundrejt avokatëve, shpenzime të tjera ligjore të kryera për të bërë të mundur arkëtimin e pagesës, si dhe çdo shpenzim të paguar prej tij për të vënë në ekzekutim pagimin e shumës së detyrimit.</w:t>
      </w:r>
    </w:p>
    <w:p w:rsidR="003B3EAB" w:rsidRPr="0074069B" w:rsidRDefault="003B3EAB" w:rsidP="003B3EAB">
      <w:pPr>
        <w:pStyle w:val="Paragrafi"/>
        <w:rPr>
          <w:sz w:val="14"/>
          <w:lang w:val="sq-AL"/>
        </w:rPr>
      </w:pPr>
    </w:p>
    <w:p w:rsidR="003B3EAB" w:rsidRPr="0074069B" w:rsidRDefault="003B3EAB" w:rsidP="008904C7">
      <w:pPr>
        <w:pStyle w:val="NeniNr0"/>
        <w:rPr>
          <w:lang w:val="sq-AL"/>
        </w:rPr>
      </w:pPr>
      <w:r w:rsidRPr="0074069B">
        <w:rPr>
          <w:lang w:val="sq-AL"/>
        </w:rPr>
        <w:t>Neni 12</w:t>
      </w:r>
    </w:p>
    <w:p w:rsidR="003B3EAB" w:rsidRPr="0074069B" w:rsidRDefault="003B3EAB" w:rsidP="008904C7">
      <w:pPr>
        <w:pStyle w:val="NeniTitull"/>
        <w:rPr>
          <w:lang w:val="sq-AL"/>
        </w:rPr>
      </w:pPr>
      <w:r w:rsidRPr="0074069B">
        <w:rPr>
          <w:lang w:val="sq-AL"/>
        </w:rPr>
        <w:t>Pagimi i shpenzimeve</w:t>
      </w:r>
    </w:p>
    <w:p w:rsidR="003B3EAB" w:rsidRPr="0074069B" w:rsidRDefault="003B3EAB" w:rsidP="008904C7">
      <w:pPr>
        <w:pStyle w:val="NeniTitull"/>
        <w:rPr>
          <w:sz w:val="14"/>
          <w:lang w:val="sq-AL"/>
        </w:rPr>
      </w:pPr>
    </w:p>
    <w:p w:rsidR="003B3EAB" w:rsidRPr="0074069B" w:rsidRDefault="003B3EAB" w:rsidP="003B3EAB">
      <w:pPr>
        <w:pStyle w:val="Paragrafi"/>
        <w:rPr>
          <w:spacing w:val="-4"/>
          <w:lang w:val="sq-AL"/>
        </w:rPr>
      </w:pPr>
      <w:r w:rsidRPr="0074069B">
        <w:rPr>
          <w:spacing w:val="-4"/>
          <w:lang w:val="sq-AL"/>
        </w:rPr>
        <w:t>Në rastin e pagesës së vonuar, debitori ka detyrimin për të paguar në favor të kreditorit, përveç shpenzimeve të parashikuara në nenin 11 të këtij ligji, edhe një dëmshpërblim në shumën prej 5 000 (pesë mijë) lekësh. Kjo shumë është e pagueshme menjëherë, pa qenë nevoja e kryerjes së ndonjë njoftimi nga kreditori për pagimin e saj.</w:t>
      </w:r>
    </w:p>
    <w:p w:rsidR="003B3EAB" w:rsidRPr="0074069B" w:rsidRDefault="003B3EAB" w:rsidP="003B3EAB">
      <w:pPr>
        <w:pStyle w:val="Paragrafi"/>
        <w:rPr>
          <w:spacing w:val="-4"/>
          <w:sz w:val="16"/>
          <w:lang w:val="sq-AL"/>
        </w:rPr>
      </w:pPr>
    </w:p>
    <w:p w:rsidR="003B3EAB" w:rsidRPr="0074069B" w:rsidRDefault="003B3EAB" w:rsidP="008904C7">
      <w:pPr>
        <w:pStyle w:val="NeniNr0"/>
        <w:rPr>
          <w:spacing w:val="-4"/>
          <w:lang w:val="sq-AL"/>
        </w:rPr>
      </w:pPr>
      <w:r w:rsidRPr="0074069B">
        <w:rPr>
          <w:spacing w:val="-4"/>
          <w:lang w:val="sq-AL"/>
        </w:rPr>
        <w:t>Neni 13</w:t>
      </w:r>
    </w:p>
    <w:p w:rsidR="003B3EAB" w:rsidRPr="0074069B" w:rsidRDefault="003B3EAB" w:rsidP="008904C7">
      <w:pPr>
        <w:pStyle w:val="NeniTitull"/>
        <w:rPr>
          <w:spacing w:val="-4"/>
          <w:lang w:val="sq-AL"/>
        </w:rPr>
      </w:pPr>
      <w:r w:rsidRPr="0074069B">
        <w:rPr>
          <w:spacing w:val="-4"/>
          <w:lang w:val="sq-AL"/>
        </w:rPr>
        <w:t>Kushtet kontraktore</w:t>
      </w:r>
    </w:p>
    <w:p w:rsidR="003B3EAB" w:rsidRPr="0074069B" w:rsidRDefault="003B3EAB" w:rsidP="003B3EAB">
      <w:pPr>
        <w:pStyle w:val="Paragrafi"/>
        <w:rPr>
          <w:spacing w:val="-4"/>
          <w:sz w:val="14"/>
          <w:lang w:val="sq-AL"/>
        </w:rPr>
      </w:pPr>
    </w:p>
    <w:p w:rsidR="003B3EAB" w:rsidRPr="0074069B" w:rsidRDefault="003B3EAB" w:rsidP="003B3EAB">
      <w:pPr>
        <w:pStyle w:val="Paragrafi"/>
        <w:rPr>
          <w:spacing w:val="-4"/>
          <w:lang w:val="sq-AL"/>
        </w:rPr>
      </w:pPr>
      <w:r w:rsidRPr="0074069B">
        <w:rPr>
          <w:spacing w:val="-4"/>
          <w:lang w:val="sq-AL"/>
        </w:rPr>
        <w:t xml:space="preserve">Çdo marrëveshje që përjashton palët nga detyrimi për pagimin e kamatave, në rastet e pagesës së vonuar, është e pavlefshme. </w:t>
      </w:r>
    </w:p>
    <w:p w:rsidR="003B3EAB" w:rsidRPr="0074069B" w:rsidRDefault="003B3EAB" w:rsidP="003B3EAB">
      <w:pPr>
        <w:pStyle w:val="Paragrafi"/>
        <w:rPr>
          <w:spacing w:val="-6"/>
          <w:lang w:val="sq-AL"/>
        </w:rPr>
      </w:pPr>
      <w:r w:rsidRPr="0074069B">
        <w:rPr>
          <w:spacing w:val="-6"/>
          <w:lang w:val="sq-AL"/>
        </w:rPr>
        <w:t xml:space="preserve">Janë të padrejta dhe nuk krijojnë efekte juridike ato kushte kontraktore në lidhje me kushtet, afatet apo norma të tjera për llogaritjen e kamatëvonesave, si dhe për mospagimin e shpenzimeve për rikthimin e kredisë, sipas përcaktimeve të nenit 11 të këtij ligji, për aq kohë sa ato sjellin një dëmtim të shpërpjesëtuar të interesave të kreditorit dhe e vendosin këtë të fundit në një pozitë diskriminuese. </w:t>
      </w:r>
    </w:p>
    <w:p w:rsidR="003B3EAB" w:rsidRPr="0074069B" w:rsidRDefault="003B3EAB" w:rsidP="003B3EAB">
      <w:pPr>
        <w:pStyle w:val="Paragrafi"/>
        <w:rPr>
          <w:spacing w:val="-4"/>
          <w:lang w:val="sq-AL"/>
        </w:rPr>
      </w:pPr>
      <w:r w:rsidRPr="0074069B">
        <w:rPr>
          <w:spacing w:val="-4"/>
          <w:lang w:val="sq-AL"/>
        </w:rPr>
        <w:t>Për konstatimin e një kushti të padrejtë, sipas paragrafit të mësipërm, i cili përkeqëson gjendjen e kreditorit, duhet të merren në konsideratë të gjitha rrethanat e rastit, duke përfshirë:</w:t>
      </w:r>
    </w:p>
    <w:p w:rsidR="003B3EAB" w:rsidRPr="0074069B" w:rsidRDefault="003B3EAB" w:rsidP="003B3EAB">
      <w:pPr>
        <w:pStyle w:val="Paragrafi"/>
        <w:rPr>
          <w:spacing w:val="-6"/>
          <w:lang w:val="sq-AL"/>
        </w:rPr>
      </w:pPr>
      <w:r w:rsidRPr="0074069B">
        <w:rPr>
          <w:spacing w:val="-6"/>
          <w:lang w:val="sq-AL"/>
        </w:rPr>
        <w:t xml:space="preserve">a) çdo shmangie thelbësore nga praktika e mirë tregtare, e cila bie ndesh me parimet e mirëbesimit dhe paanësisë; </w:t>
      </w:r>
    </w:p>
    <w:p w:rsidR="003B3EAB" w:rsidRPr="0074069B" w:rsidRDefault="003B3EAB" w:rsidP="003B3EAB">
      <w:pPr>
        <w:pStyle w:val="Paragrafi"/>
        <w:rPr>
          <w:spacing w:val="-4"/>
          <w:lang w:val="sq-AL"/>
        </w:rPr>
      </w:pPr>
      <w:r w:rsidRPr="0074069B">
        <w:rPr>
          <w:spacing w:val="-4"/>
          <w:lang w:val="sq-AL"/>
        </w:rPr>
        <w:t>b) natyrën e mallit apo të shërbimit, me të cilin është furnizuar debitori;</w:t>
      </w:r>
    </w:p>
    <w:p w:rsidR="003B3EAB" w:rsidRPr="0074069B" w:rsidRDefault="003B3EAB" w:rsidP="003B3EAB">
      <w:pPr>
        <w:pStyle w:val="Paragrafi"/>
        <w:rPr>
          <w:spacing w:val="-4"/>
          <w:lang w:val="sq-AL"/>
        </w:rPr>
      </w:pPr>
      <w:r w:rsidRPr="0074069B">
        <w:rPr>
          <w:spacing w:val="-4"/>
          <w:lang w:val="sq-AL"/>
        </w:rPr>
        <w:t xml:space="preserve">c) faktin nëse ka arsye objektive që të sjellë për pasojë shtyrjen e afateve të kontratës, sipas parashikimeve të neneve 6 dhe 7 të këtij ligji; ose </w:t>
      </w:r>
    </w:p>
    <w:p w:rsidR="003B3EAB" w:rsidRPr="0074069B" w:rsidRDefault="003B3EAB" w:rsidP="003B3EAB">
      <w:pPr>
        <w:pStyle w:val="Paragrafi"/>
        <w:rPr>
          <w:spacing w:val="-4"/>
          <w:lang w:val="sq-AL"/>
        </w:rPr>
      </w:pPr>
      <w:r w:rsidRPr="0074069B">
        <w:rPr>
          <w:spacing w:val="-4"/>
          <w:lang w:val="sq-AL"/>
        </w:rPr>
        <w:t>ç) faktin nëse ka arsye objektive që të sjellë për pasojë shmangien në kryerjen e pagesës së parashikuar në nenin 12 të këtij ligji.</w:t>
      </w:r>
    </w:p>
    <w:p w:rsidR="003B3EAB" w:rsidRPr="0074069B" w:rsidRDefault="003B3EAB" w:rsidP="008904C7">
      <w:pPr>
        <w:pStyle w:val="NeniNr0"/>
        <w:rPr>
          <w:spacing w:val="-4"/>
          <w:lang w:val="sq-AL"/>
        </w:rPr>
      </w:pPr>
      <w:r w:rsidRPr="0074069B">
        <w:rPr>
          <w:spacing w:val="-4"/>
          <w:lang w:val="sq-AL"/>
        </w:rPr>
        <w:t>Neni 14</w:t>
      </w:r>
    </w:p>
    <w:p w:rsidR="003B3EAB" w:rsidRPr="0074069B" w:rsidRDefault="003B3EAB" w:rsidP="008904C7">
      <w:pPr>
        <w:pStyle w:val="NeniTitull"/>
        <w:rPr>
          <w:spacing w:val="-4"/>
          <w:lang w:val="sq-AL"/>
        </w:rPr>
      </w:pPr>
      <w:r w:rsidRPr="0074069B">
        <w:rPr>
          <w:spacing w:val="-4"/>
          <w:lang w:val="sq-AL"/>
        </w:rPr>
        <w:t>Pasojat e pavlefshmërisë së kushteve kontraktore</w:t>
      </w:r>
    </w:p>
    <w:p w:rsidR="003B3EAB" w:rsidRPr="0074069B" w:rsidRDefault="003B3EAB" w:rsidP="003B3EAB">
      <w:pPr>
        <w:pStyle w:val="Paragrafi"/>
        <w:rPr>
          <w:spacing w:val="-4"/>
          <w:sz w:val="14"/>
          <w:lang w:val="sq-AL"/>
        </w:rPr>
      </w:pPr>
    </w:p>
    <w:p w:rsidR="003B3EAB" w:rsidRPr="0074069B" w:rsidRDefault="003B3EAB" w:rsidP="003B3EAB">
      <w:pPr>
        <w:pStyle w:val="Paragrafi"/>
        <w:rPr>
          <w:spacing w:val="-4"/>
          <w:lang w:val="sq-AL"/>
        </w:rPr>
      </w:pPr>
      <w:r w:rsidRPr="0074069B">
        <w:rPr>
          <w:spacing w:val="-4"/>
          <w:lang w:val="sq-AL"/>
        </w:rPr>
        <w:t>Në rast se një kusht kontraktor është i pavlefshëm, sipas nenit 13 të këtij ligji, kreditori ka të drejtë të</w:t>
      </w:r>
      <w:r w:rsidR="0074069B">
        <w:rPr>
          <w:spacing w:val="-4"/>
          <w:lang w:val="sq-AL"/>
        </w:rPr>
        <w:t xml:space="preserve"> </w:t>
      </w:r>
      <w:r w:rsidRPr="0074069B">
        <w:rPr>
          <w:spacing w:val="-4"/>
          <w:lang w:val="sq-AL"/>
        </w:rPr>
        <w:t xml:space="preserve">kërkojë shpërblimin për dëmin e ardhur nga zbatimi i këtyre kushteve. </w:t>
      </w:r>
    </w:p>
    <w:p w:rsidR="003B3EAB" w:rsidRPr="0074069B" w:rsidRDefault="003B3EAB" w:rsidP="003B3EAB">
      <w:pPr>
        <w:pStyle w:val="Paragrafi"/>
        <w:rPr>
          <w:spacing w:val="-4"/>
          <w:lang w:val="sq-AL"/>
        </w:rPr>
      </w:pPr>
      <w:r w:rsidRPr="0074069B">
        <w:rPr>
          <w:spacing w:val="-4"/>
          <w:lang w:val="sq-AL"/>
        </w:rPr>
        <w:t xml:space="preserve">Nëse palët i kanë paguar njëra-tjetrës pagesa të llogaritura tej normave të përcaktuara në këtë ligj, pala e cila ka kryer pagesën, ka të drejtën e ngritjes së padisë së begatimit pa shkak, si dhe të kërkimit të shpërblimit për dëmin e ardhur. </w:t>
      </w:r>
    </w:p>
    <w:p w:rsidR="003B3EAB" w:rsidRPr="0074069B" w:rsidRDefault="003B3EAB" w:rsidP="003B3EAB">
      <w:pPr>
        <w:pStyle w:val="Paragrafi"/>
        <w:rPr>
          <w:spacing w:val="-4"/>
          <w:sz w:val="4"/>
          <w:lang w:val="sq-AL"/>
        </w:rPr>
      </w:pPr>
    </w:p>
    <w:p w:rsidR="003B3EAB" w:rsidRPr="0074069B" w:rsidRDefault="003B3EAB" w:rsidP="008904C7">
      <w:pPr>
        <w:pStyle w:val="NeniNr0"/>
        <w:rPr>
          <w:spacing w:val="-4"/>
          <w:lang w:val="sq-AL"/>
        </w:rPr>
      </w:pPr>
      <w:r w:rsidRPr="0074069B">
        <w:rPr>
          <w:spacing w:val="-4"/>
          <w:lang w:val="sq-AL"/>
        </w:rPr>
        <w:t xml:space="preserve"> Neni 15</w:t>
      </w:r>
    </w:p>
    <w:p w:rsidR="003B3EAB" w:rsidRPr="0074069B" w:rsidRDefault="003B3EAB" w:rsidP="008904C7">
      <w:pPr>
        <w:pStyle w:val="NeniTitull"/>
        <w:rPr>
          <w:spacing w:val="-4"/>
          <w:lang w:val="sq-AL"/>
        </w:rPr>
      </w:pPr>
      <w:r w:rsidRPr="0074069B">
        <w:rPr>
          <w:spacing w:val="-4"/>
          <w:lang w:val="sq-AL"/>
        </w:rPr>
        <w:t>Detyrimet e sipërmarrjeve tregtare para hyrjes në fuqi të ligjit</w:t>
      </w:r>
    </w:p>
    <w:p w:rsidR="003B3EAB" w:rsidRPr="0074069B" w:rsidRDefault="003B3EAB" w:rsidP="003B3EAB">
      <w:pPr>
        <w:pStyle w:val="Paragrafi"/>
        <w:rPr>
          <w:spacing w:val="-4"/>
          <w:sz w:val="12"/>
          <w:lang w:val="sq-AL"/>
        </w:rPr>
      </w:pPr>
    </w:p>
    <w:p w:rsidR="003B3EAB" w:rsidRPr="0074069B" w:rsidRDefault="003B3EAB" w:rsidP="003B3EAB">
      <w:pPr>
        <w:pStyle w:val="Paragrafi"/>
        <w:rPr>
          <w:spacing w:val="-4"/>
          <w:lang w:val="sq-AL"/>
        </w:rPr>
      </w:pPr>
      <w:r w:rsidRPr="0074069B">
        <w:rPr>
          <w:spacing w:val="-4"/>
          <w:lang w:val="sq-AL"/>
        </w:rPr>
        <w:t>Parashikimet e këtij ligji nuk do të zbatohen për detyrimet monetare që kanë të bëjnë me furnizimet e kryera për mallra dhe shërbime ndërmjet sipërmarrjeve tregtare të lindura para hyrjes në fuqi të këtij ligji, por që nuk janë përmbushur ende dhe që për to nuk kanë filluar procedurat për vënien në ekzekutim të tyre.</w:t>
      </w:r>
    </w:p>
    <w:p w:rsidR="003B3EAB" w:rsidRPr="0074069B" w:rsidRDefault="003B3EAB" w:rsidP="003B3EAB">
      <w:pPr>
        <w:pStyle w:val="Paragrafi"/>
        <w:rPr>
          <w:spacing w:val="-4"/>
          <w:lang w:val="sq-AL"/>
        </w:rPr>
      </w:pPr>
      <w:r w:rsidRPr="0074069B">
        <w:rPr>
          <w:spacing w:val="-4"/>
          <w:lang w:val="sq-AL"/>
        </w:rPr>
        <w:t>Për detyrimet e parashikuara në paragrafin e parë të këtij neni, për të cilat ka një vendim gjykate, kreditori nuk ka të drejtë të kërkojë pagimin e kamatëvonesave dhe pagesave të tjera që lidhen me rikuperimin e pagesës, sipas parashikimeve të këtij ligji.</w:t>
      </w:r>
    </w:p>
    <w:p w:rsidR="003B3EAB" w:rsidRPr="0074069B" w:rsidRDefault="003B3EAB" w:rsidP="003B3EAB">
      <w:pPr>
        <w:pStyle w:val="Paragrafi"/>
        <w:rPr>
          <w:sz w:val="12"/>
          <w:lang w:val="sq-AL"/>
        </w:rPr>
      </w:pPr>
    </w:p>
    <w:p w:rsidR="003B3EAB" w:rsidRPr="0074069B" w:rsidRDefault="003B3EAB" w:rsidP="008904C7">
      <w:pPr>
        <w:pStyle w:val="NeniNr0"/>
        <w:rPr>
          <w:lang w:val="sq-AL"/>
        </w:rPr>
      </w:pPr>
      <w:r w:rsidRPr="0074069B">
        <w:rPr>
          <w:lang w:val="sq-AL"/>
        </w:rPr>
        <w:t>Neni 16</w:t>
      </w:r>
    </w:p>
    <w:p w:rsidR="003B3EAB" w:rsidRPr="0074069B" w:rsidRDefault="003B3EAB" w:rsidP="008904C7">
      <w:pPr>
        <w:pStyle w:val="NeniTitull"/>
        <w:rPr>
          <w:lang w:val="sq-AL"/>
        </w:rPr>
      </w:pPr>
      <w:r w:rsidRPr="0074069B">
        <w:rPr>
          <w:lang w:val="sq-AL"/>
        </w:rPr>
        <w:t>Titulli ekzekutiv</w:t>
      </w:r>
    </w:p>
    <w:p w:rsidR="003B3EAB" w:rsidRPr="0074069B" w:rsidRDefault="003B3EAB" w:rsidP="008904C7">
      <w:pPr>
        <w:pStyle w:val="NeniTitull"/>
        <w:rPr>
          <w:sz w:val="12"/>
          <w:lang w:val="sq-AL"/>
        </w:rPr>
      </w:pPr>
    </w:p>
    <w:p w:rsidR="003B3EAB" w:rsidRPr="0074069B" w:rsidRDefault="003B3EAB" w:rsidP="003B3EAB">
      <w:pPr>
        <w:pStyle w:val="Paragrafi"/>
        <w:rPr>
          <w:lang w:val="sq-AL"/>
        </w:rPr>
      </w:pPr>
      <w:r w:rsidRPr="0074069B">
        <w:rPr>
          <w:lang w:val="sq-AL"/>
        </w:rPr>
        <w:t>1. Detyrimet monetare, të lindura nga veprimet juridike tregtare, të cilat nuk janë shlyer brenda afatit të pagesës përkatëse, sipas këtij ligji, me përjashtim të rasteve të parashikuara nga neni 485 i Kodit Civil, përbëjnë titull ekzekutiv dhe vihen ne ekzekutim nga përmbaruesi gjyqësor, pavarësisht vlerës, kur:</w:t>
      </w:r>
    </w:p>
    <w:p w:rsidR="003B3EAB" w:rsidRPr="0074069B" w:rsidRDefault="003B3EAB" w:rsidP="003B3EAB">
      <w:pPr>
        <w:pStyle w:val="Paragrafi"/>
        <w:rPr>
          <w:lang w:val="sq-AL"/>
        </w:rPr>
      </w:pPr>
      <w:r w:rsidRPr="0074069B">
        <w:rPr>
          <w:lang w:val="sq-AL"/>
        </w:rPr>
        <w:t xml:space="preserve">a) kreditori ka lëvruar mallrat apo kryer shërbimet sipas kontratës dhe ligjit; dhe </w:t>
      </w:r>
    </w:p>
    <w:p w:rsidR="003B3EAB" w:rsidRPr="0074069B" w:rsidRDefault="003B3EAB" w:rsidP="003B3EAB">
      <w:pPr>
        <w:pStyle w:val="Paragrafi"/>
        <w:rPr>
          <w:lang w:val="sq-AL"/>
        </w:rPr>
      </w:pPr>
      <w:r w:rsidRPr="0074069B">
        <w:rPr>
          <w:lang w:val="sq-AL"/>
        </w:rPr>
        <w:t>b) debitori nuk e ka kundërshtuar detyrimin.</w:t>
      </w:r>
    </w:p>
    <w:p w:rsidR="003B3EAB" w:rsidRPr="0074069B" w:rsidRDefault="003B3EAB" w:rsidP="003B3EAB">
      <w:pPr>
        <w:pStyle w:val="Paragrafi"/>
        <w:rPr>
          <w:lang w:val="sq-AL"/>
        </w:rPr>
      </w:pPr>
      <w:r w:rsidRPr="0074069B">
        <w:rPr>
          <w:lang w:val="sq-AL"/>
        </w:rPr>
        <w:t>2. Në këto raste, detyrimi së bashku me kamatëvonesat dhe me shpërblimin për shpenzimet për rikthimin e kredisë mund të vihen në ekzekutim të detyrueshëm, në përputhje me parashikimet e Kodit të Procedurës Civile.</w:t>
      </w:r>
    </w:p>
    <w:p w:rsidR="003B3EAB" w:rsidRPr="0074069B" w:rsidRDefault="003B3EAB" w:rsidP="003B3EAB">
      <w:pPr>
        <w:pStyle w:val="Paragrafi"/>
        <w:rPr>
          <w:sz w:val="2"/>
          <w:lang w:val="sq-AL"/>
        </w:rPr>
      </w:pPr>
    </w:p>
    <w:p w:rsidR="003B3EAB" w:rsidRPr="0074069B" w:rsidRDefault="003B3EAB" w:rsidP="008904C7">
      <w:pPr>
        <w:pStyle w:val="NeniNr0"/>
        <w:rPr>
          <w:lang w:val="sq-AL"/>
        </w:rPr>
      </w:pPr>
      <w:r w:rsidRPr="0074069B">
        <w:rPr>
          <w:lang w:val="sq-AL"/>
        </w:rPr>
        <w:t>Neni 17</w:t>
      </w:r>
    </w:p>
    <w:p w:rsidR="003B3EAB" w:rsidRPr="0074069B" w:rsidRDefault="003B3EAB" w:rsidP="008904C7">
      <w:pPr>
        <w:pStyle w:val="NeniTitull"/>
        <w:rPr>
          <w:lang w:val="sq-AL"/>
        </w:rPr>
      </w:pPr>
      <w:r w:rsidRPr="0074069B">
        <w:rPr>
          <w:lang w:val="sq-AL"/>
        </w:rPr>
        <w:t>Detyrimet e autoriteteve publike para hyrjes në fuqi të ligjit</w:t>
      </w:r>
    </w:p>
    <w:p w:rsidR="003B3EAB" w:rsidRPr="0074069B" w:rsidRDefault="003B3EAB" w:rsidP="003B3EAB">
      <w:pPr>
        <w:pStyle w:val="Paragrafi"/>
        <w:rPr>
          <w:sz w:val="14"/>
          <w:lang w:val="sq-AL"/>
        </w:rPr>
      </w:pPr>
    </w:p>
    <w:p w:rsidR="003B3EAB" w:rsidRPr="0074069B" w:rsidRDefault="003B3EAB" w:rsidP="003B3EAB">
      <w:pPr>
        <w:pStyle w:val="Paragrafi"/>
        <w:rPr>
          <w:lang w:val="sq-AL"/>
        </w:rPr>
      </w:pPr>
      <w:r w:rsidRPr="0074069B">
        <w:rPr>
          <w:lang w:val="sq-AL"/>
        </w:rPr>
        <w:t>Për detyrimet e autoriteteve publike kundrejt ndërmarrjeve tregtare, të lindura dhe të paekzekutuara para hyrjes në fuqi të këtij ligji, nuk zbatohen parashikimet e këtij ligji. Nuk mund të kërkohet zbatimi i parashikimeve të këtij ligji në rastet e ekzekutimit të detyrimeve, pas hyrjes në fuqi të këtij ligji, nga ana e autoriteteve publike dhe të</w:t>
      </w:r>
      <w:r w:rsidR="009570AB" w:rsidRPr="0074069B">
        <w:rPr>
          <w:lang w:val="sq-AL"/>
        </w:rPr>
        <w:t xml:space="preserve"> lindura para hyrjes në fuqi të</w:t>
      </w:r>
      <w:r w:rsidRPr="0074069B">
        <w:rPr>
          <w:lang w:val="sq-AL"/>
        </w:rPr>
        <w:t xml:space="preserve"> këtij ligji. </w:t>
      </w:r>
    </w:p>
    <w:p w:rsidR="003B3EAB" w:rsidRPr="0074069B" w:rsidRDefault="003B3EAB" w:rsidP="008904C7">
      <w:pPr>
        <w:pStyle w:val="NeniNr0"/>
        <w:rPr>
          <w:lang w:val="sq-AL"/>
        </w:rPr>
      </w:pPr>
      <w:r w:rsidRPr="0074069B">
        <w:rPr>
          <w:lang w:val="sq-AL"/>
        </w:rPr>
        <w:t>Neni 18</w:t>
      </w:r>
    </w:p>
    <w:p w:rsidR="003B3EAB" w:rsidRPr="0074069B" w:rsidRDefault="003B3EAB" w:rsidP="008904C7">
      <w:pPr>
        <w:pStyle w:val="NeniTitull"/>
        <w:rPr>
          <w:lang w:val="sq-AL"/>
        </w:rPr>
      </w:pPr>
      <w:r w:rsidRPr="0074069B">
        <w:rPr>
          <w:lang w:val="sq-AL"/>
        </w:rPr>
        <w:t>Hyrja në fuqi</w:t>
      </w:r>
    </w:p>
    <w:p w:rsidR="003B3EAB" w:rsidRPr="0074069B" w:rsidRDefault="003B3EAB" w:rsidP="003B3EAB">
      <w:pPr>
        <w:pStyle w:val="Paragrafi"/>
        <w:rPr>
          <w:sz w:val="12"/>
          <w:lang w:val="sq-AL"/>
        </w:rPr>
      </w:pPr>
    </w:p>
    <w:p w:rsidR="003B3EAB" w:rsidRPr="0074069B" w:rsidRDefault="003B3EAB" w:rsidP="003B3EAB">
      <w:pPr>
        <w:pStyle w:val="Paragrafi"/>
        <w:rPr>
          <w:lang w:val="sq-AL"/>
        </w:rPr>
      </w:pPr>
      <w:r w:rsidRPr="0074069B">
        <w:rPr>
          <w:spacing w:val="-4"/>
          <w:lang w:val="sq-AL"/>
        </w:rPr>
        <w:t>Ky ligj hyn në fuqi 15 ditë pas botimit në Fletoren Zyrtare</w:t>
      </w:r>
      <w:r w:rsidRPr="0074069B">
        <w:rPr>
          <w:lang w:val="sq-AL"/>
        </w:rPr>
        <w:t>.</w:t>
      </w:r>
    </w:p>
    <w:p w:rsidR="003B3EAB" w:rsidRPr="0074069B" w:rsidRDefault="003B3EAB" w:rsidP="003B3EAB">
      <w:pPr>
        <w:pStyle w:val="Paragrafi"/>
        <w:rPr>
          <w:sz w:val="10"/>
          <w:lang w:val="sq-AL"/>
        </w:rPr>
      </w:pPr>
    </w:p>
    <w:p w:rsidR="003B3EAB" w:rsidRPr="0074069B" w:rsidRDefault="003B3EAB" w:rsidP="003B3EAB">
      <w:pPr>
        <w:pStyle w:val="Paragrafi"/>
        <w:rPr>
          <w:lang w:val="sq-AL"/>
        </w:rPr>
      </w:pPr>
      <w:r w:rsidRPr="0074069B">
        <w:rPr>
          <w:lang w:val="sq-AL"/>
        </w:rPr>
        <w:t>Miratuar në datën 24.4.2014</w:t>
      </w:r>
    </w:p>
    <w:p w:rsidR="003B3EAB" w:rsidRPr="0074069B" w:rsidRDefault="003B3EAB" w:rsidP="003B3EAB">
      <w:pPr>
        <w:pStyle w:val="Paragrafi"/>
        <w:rPr>
          <w:sz w:val="12"/>
          <w:lang w:val="sq-AL"/>
        </w:rPr>
      </w:pPr>
    </w:p>
    <w:p w:rsidR="003B3EAB" w:rsidRPr="0074069B" w:rsidRDefault="003B3EAB" w:rsidP="003B3EAB">
      <w:pPr>
        <w:pStyle w:val="Paragrafi"/>
        <w:rPr>
          <w:b/>
          <w:spacing w:val="-4"/>
          <w:lang w:val="sq-AL"/>
        </w:rPr>
      </w:pPr>
      <w:r w:rsidRPr="0074069B">
        <w:rPr>
          <w:b/>
          <w:spacing w:val="-4"/>
          <w:lang w:val="sq-AL"/>
        </w:rPr>
        <w:t>Shpallur me dekretin nr. 8568, datë 16.5.2014 të Presidentit të Republikës së Shqipërisë, Bujar Nishani</w:t>
      </w:r>
    </w:p>
    <w:p w:rsidR="007351E4" w:rsidRPr="0074069B" w:rsidRDefault="007351E4" w:rsidP="00471B0D">
      <w:pPr>
        <w:widowControl w:val="0"/>
        <w:spacing w:after="0" w:line="240" w:lineRule="auto"/>
        <w:ind w:firstLine="0"/>
        <w:jc w:val="center"/>
        <w:outlineLvl w:val="0"/>
        <w:rPr>
          <w:rFonts w:ascii="CG Times" w:eastAsia="MS Mincho" w:hAnsi="CG Times" w:cs="CG Times"/>
          <w:b/>
          <w:bCs/>
          <w:caps/>
          <w:color w:val="000000"/>
          <w:sz w:val="21"/>
          <w:lang w:val="sq-AL"/>
        </w:rPr>
        <w:sectPr w:rsidR="007351E4" w:rsidRPr="0074069B" w:rsidSect="00CB3DFF">
          <w:type w:val="continuous"/>
          <w:pgSz w:w="11907" w:h="16840" w:code="9"/>
          <w:pgMar w:top="851" w:right="851" w:bottom="851" w:left="851" w:header="1134" w:footer="1134" w:gutter="0"/>
          <w:cols w:num="2" w:space="454"/>
          <w:docGrid w:linePitch="360"/>
        </w:sectPr>
      </w:pPr>
    </w:p>
    <w:p w:rsidR="00017A00" w:rsidRPr="0074069B" w:rsidRDefault="00017A00" w:rsidP="00F95837">
      <w:pPr>
        <w:pStyle w:val="Akti"/>
        <w:rPr>
          <w:lang w:val="sq-AL"/>
        </w:rPr>
      </w:pPr>
      <w:r w:rsidRPr="0074069B">
        <w:rPr>
          <w:lang w:val="sq-AL"/>
        </w:rPr>
        <w:t>UDHËZIM</w:t>
      </w:r>
    </w:p>
    <w:p w:rsidR="00017A00" w:rsidRPr="0074069B" w:rsidRDefault="00017A00" w:rsidP="00F95837">
      <w:pPr>
        <w:pStyle w:val="NumriData"/>
        <w:rPr>
          <w:lang w:val="sq-AL"/>
        </w:rPr>
      </w:pPr>
      <w:r w:rsidRPr="0074069B">
        <w:rPr>
          <w:lang w:val="sq-AL"/>
        </w:rPr>
        <w:t>Nr. 6/4, datë 16.5.2014</w:t>
      </w:r>
    </w:p>
    <w:p w:rsidR="00017A00" w:rsidRPr="0074069B" w:rsidRDefault="00017A00" w:rsidP="00F95837">
      <w:pPr>
        <w:widowControl w:val="0"/>
        <w:spacing w:after="0" w:line="240" w:lineRule="auto"/>
        <w:rPr>
          <w:rFonts w:ascii="CG Times" w:eastAsia="MS Mincho" w:hAnsi="CG Times" w:cs="CG Times"/>
          <w:sz w:val="14"/>
          <w:lang w:val="sq-AL"/>
        </w:rPr>
      </w:pPr>
    </w:p>
    <w:p w:rsidR="00017A00" w:rsidRPr="0074069B" w:rsidRDefault="00017A00" w:rsidP="00F95837">
      <w:pPr>
        <w:pStyle w:val="Titulli"/>
        <w:rPr>
          <w:lang w:val="sq-AL"/>
        </w:rPr>
      </w:pPr>
      <w:r w:rsidRPr="0074069B">
        <w:rPr>
          <w:lang w:val="sq-AL"/>
        </w:rPr>
        <w:t>PËR NJË NDRYSHIM NË UDHËZIMIN NR. 17, DATË 13.5.2008, “PËR TATIMIN MBI VLERËN E SHTUAR”, TË NDRYSHUAR</w:t>
      </w:r>
    </w:p>
    <w:p w:rsidR="00017A00" w:rsidRPr="0074069B" w:rsidRDefault="00017A00" w:rsidP="00F95837">
      <w:pPr>
        <w:widowControl w:val="0"/>
        <w:spacing w:after="0" w:line="240" w:lineRule="auto"/>
        <w:rPr>
          <w:rFonts w:ascii="CG Times" w:eastAsia="MS Mincho" w:hAnsi="CG Times" w:cs="CG Times"/>
          <w:sz w:val="14"/>
          <w:lang w:val="sq-AL"/>
        </w:rPr>
      </w:pPr>
    </w:p>
    <w:p w:rsidR="00017A00" w:rsidRPr="0074069B" w:rsidRDefault="00017A00" w:rsidP="00F95837">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Në zbatim të nenit 102, pika 4, të Kushtetutës së Republikës së Shqipërisë dhe të ligjit nr. 7928, datë 27.4.1995, “Për tatimin mbi vlerën e shtuar”, të ndryshuar, ministri i Financave</w:t>
      </w:r>
    </w:p>
    <w:p w:rsidR="00017A00" w:rsidRPr="0074069B" w:rsidRDefault="00017A00" w:rsidP="00F95837">
      <w:pPr>
        <w:widowControl w:val="0"/>
        <w:spacing w:after="0" w:line="240" w:lineRule="auto"/>
        <w:rPr>
          <w:rFonts w:ascii="CG Times" w:eastAsia="MS Mincho" w:hAnsi="CG Times" w:cs="CG Times"/>
          <w:sz w:val="14"/>
          <w:lang w:val="sq-AL"/>
        </w:rPr>
      </w:pPr>
    </w:p>
    <w:p w:rsidR="00017A00" w:rsidRPr="0074069B" w:rsidRDefault="00017A00" w:rsidP="00F95837">
      <w:pPr>
        <w:pStyle w:val="VENDOSI"/>
        <w:rPr>
          <w:lang w:val="sq-AL"/>
        </w:rPr>
      </w:pPr>
      <w:r w:rsidRPr="0074069B">
        <w:rPr>
          <w:lang w:val="sq-AL"/>
        </w:rPr>
        <w:t>UDHËZON:</w:t>
      </w:r>
    </w:p>
    <w:p w:rsidR="00017A00" w:rsidRPr="0074069B" w:rsidRDefault="00017A00" w:rsidP="00F95837">
      <w:pPr>
        <w:widowControl w:val="0"/>
        <w:spacing w:after="0" w:line="240" w:lineRule="auto"/>
        <w:rPr>
          <w:rFonts w:ascii="CG Times" w:eastAsia="MS Mincho" w:hAnsi="CG Times" w:cs="CG Times"/>
          <w:sz w:val="14"/>
          <w:lang w:val="sq-AL"/>
        </w:rPr>
      </w:pPr>
    </w:p>
    <w:p w:rsidR="00017A00" w:rsidRPr="0074069B" w:rsidRDefault="00017A00" w:rsidP="00F95837">
      <w:pPr>
        <w:widowControl w:val="0"/>
        <w:spacing w:after="0" w:line="240" w:lineRule="auto"/>
        <w:rPr>
          <w:rFonts w:ascii="CG Times" w:eastAsia="MS Mincho" w:hAnsi="CG Times" w:cs="CG Times"/>
          <w:spacing w:val="-6"/>
          <w:sz w:val="21"/>
          <w:lang w:val="sq-AL"/>
        </w:rPr>
      </w:pPr>
      <w:r w:rsidRPr="0074069B">
        <w:rPr>
          <w:rFonts w:ascii="CG Times" w:eastAsia="MS Mincho" w:hAnsi="CG Times" w:cs="CG Times"/>
          <w:spacing w:val="-6"/>
          <w:sz w:val="21"/>
          <w:lang w:val="sq-AL"/>
        </w:rPr>
        <w:t>Në udhëzimin nr. 17, datë 13.5.2008, “Për tatimin mbi vlerën e shtuar”, të ndryshuar, në paragrafin e tretë të pikës 8.6, “Diplomatët dhe organizatat ndërkombëtare”, që fillon me fjalinë “Pas verifikimit dhe miratimit të kërkesave për rimbursim, …”, ndryshon me përmbajtjen e mëposhtme:</w:t>
      </w:r>
    </w:p>
    <w:p w:rsidR="00017A00" w:rsidRPr="0074069B" w:rsidRDefault="00017A00" w:rsidP="00F95837">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z w:val="21"/>
          <w:lang w:val="sq-AL"/>
        </w:rPr>
        <w:t>“</w:t>
      </w:r>
      <w:r w:rsidRPr="0074069B">
        <w:rPr>
          <w:rFonts w:ascii="CG Times" w:eastAsia="MS Mincho" w:hAnsi="CG Times" w:cs="CG Times"/>
          <w:spacing w:val="-4"/>
          <w:sz w:val="21"/>
          <w:lang w:val="sq-AL"/>
        </w:rPr>
        <w:t>Pas verifikimit dhe miratimit të kërkesave për rimbursim, Drejto</w:t>
      </w:r>
      <w:r w:rsidR="00F95837" w:rsidRPr="0074069B">
        <w:rPr>
          <w:rFonts w:ascii="CG Times" w:eastAsia="MS Mincho" w:hAnsi="CG Times" w:cs="CG Times"/>
          <w:spacing w:val="-4"/>
          <w:sz w:val="21"/>
          <w:lang w:val="sq-AL"/>
        </w:rPr>
        <w:t xml:space="preserve">ria Rajonale Tatimore i dërgon  </w:t>
      </w:r>
      <w:r w:rsidRPr="0074069B">
        <w:rPr>
          <w:rFonts w:ascii="CG Times" w:eastAsia="MS Mincho" w:hAnsi="CG Times" w:cs="CG Times"/>
          <w:spacing w:val="-4"/>
          <w:sz w:val="21"/>
          <w:lang w:val="sq-AL"/>
        </w:rPr>
        <w:t>zyrtarisht Ministrisë së Punëve të Jashtme formularin nr. 3 “Njoftim për miratimin e rimbursimit të TVSH-së, një kopje e të cilit dërgohet zyrtarisht dhe në Thesar. Ministria e Punëve të Jashtme përpilon urdhërpagesën për rimbursim (në katër kopje), për çdo trup diplomatik, në bazë të formularit nr. 3 dhe e dërgon pranë Degës së Thesarit, ku kjo e fundit bën pagesat sipas legjislacionit në fuqi. Dega e Thesarit, pasi kontrollon përputhshmërinë e listës përmbledhëse</w:t>
      </w:r>
      <w:r w:rsidR="001F4185" w:rsidRPr="0074069B">
        <w:rPr>
          <w:rFonts w:ascii="CG Times" w:eastAsia="MS Mincho" w:hAnsi="CG Times" w:cs="CG Times"/>
          <w:spacing w:val="-4"/>
          <w:sz w:val="21"/>
          <w:lang w:val="sq-AL"/>
        </w:rPr>
        <w:t>,</w:t>
      </w:r>
      <w:r w:rsidRPr="0074069B">
        <w:rPr>
          <w:rFonts w:ascii="CG Times" w:eastAsia="MS Mincho" w:hAnsi="CG Times" w:cs="CG Times"/>
          <w:spacing w:val="-4"/>
          <w:sz w:val="21"/>
          <w:lang w:val="sq-AL"/>
        </w:rPr>
        <w:t xml:space="preserve"> bashkëlidhur urdhër-pagesave me atë të formularit nr. 3, kryen pagesat me sistemin informatik financiar të qeverisë. Në fund të çdo muaji, Drejtoria Rajonale Tatimore, Ministria e Punëve të Jashtme dhe Dega e Thesarit bëjnë rakordimet për pagesat e kryera gjatë periudhës mujore.”.</w:t>
      </w:r>
    </w:p>
    <w:p w:rsidR="00017A00" w:rsidRPr="0074069B" w:rsidRDefault="00017A00" w:rsidP="00F95837">
      <w:pPr>
        <w:widowControl w:val="0"/>
        <w:spacing w:after="0" w:line="240" w:lineRule="auto"/>
        <w:rPr>
          <w:rFonts w:ascii="CG Times" w:eastAsia="MS Mincho" w:hAnsi="CG Times" w:cs="CG Times"/>
          <w:spacing w:val="-6"/>
          <w:sz w:val="21"/>
          <w:lang w:val="sq-AL"/>
        </w:rPr>
      </w:pPr>
      <w:r w:rsidRPr="0074069B">
        <w:rPr>
          <w:rFonts w:ascii="CG Times" w:eastAsia="MS Mincho" w:hAnsi="CG Times" w:cs="CG Times"/>
          <w:spacing w:val="-6"/>
          <w:sz w:val="21"/>
          <w:lang w:val="sq-AL"/>
        </w:rPr>
        <w:t>Ky udhëzim hyn në fuqi me botimin në Fletoren Zyrtare.</w:t>
      </w:r>
    </w:p>
    <w:p w:rsidR="00CC3C13" w:rsidRPr="0074069B" w:rsidRDefault="00CC3C13" w:rsidP="00F95837">
      <w:pPr>
        <w:widowControl w:val="0"/>
        <w:spacing w:after="0" w:line="240" w:lineRule="auto"/>
        <w:ind w:firstLine="0"/>
        <w:jc w:val="right"/>
        <w:rPr>
          <w:rFonts w:ascii="CG Times" w:eastAsia="MS Mincho" w:hAnsi="CG Times" w:cs="CG Times"/>
          <w:caps/>
          <w:sz w:val="10"/>
          <w:lang w:val="sq-AL"/>
        </w:rPr>
      </w:pPr>
    </w:p>
    <w:p w:rsidR="00F95837" w:rsidRPr="0074069B" w:rsidRDefault="00017A00" w:rsidP="00F95837">
      <w:pPr>
        <w:widowControl w:val="0"/>
        <w:spacing w:after="0" w:line="240" w:lineRule="auto"/>
        <w:ind w:firstLine="0"/>
        <w:jc w:val="right"/>
        <w:rPr>
          <w:rFonts w:ascii="CG Times" w:eastAsia="MS Mincho" w:hAnsi="CG Times" w:cs="CG Times"/>
          <w:caps/>
          <w:sz w:val="21"/>
          <w:lang w:val="sq-AL"/>
        </w:rPr>
      </w:pPr>
      <w:r w:rsidRPr="0074069B">
        <w:rPr>
          <w:rFonts w:ascii="CG Times" w:eastAsia="MS Mincho" w:hAnsi="CG Times" w:cs="CG Times"/>
          <w:caps/>
          <w:sz w:val="21"/>
          <w:lang w:val="sq-AL"/>
        </w:rPr>
        <w:t>MINISTRI I FINANCAVE</w:t>
      </w:r>
    </w:p>
    <w:p w:rsidR="00017A00" w:rsidRPr="0074069B" w:rsidRDefault="00017A00" w:rsidP="00F95837">
      <w:pPr>
        <w:widowControl w:val="0"/>
        <w:spacing w:after="0" w:line="240" w:lineRule="auto"/>
        <w:ind w:firstLine="0"/>
        <w:jc w:val="right"/>
        <w:rPr>
          <w:rFonts w:ascii="CG Times" w:eastAsia="MS Mincho" w:hAnsi="CG Times" w:cs="CG Times"/>
          <w:sz w:val="21"/>
          <w:lang w:val="sq-AL"/>
        </w:rPr>
      </w:pPr>
      <w:r w:rsidRPr="0074069B">
        <w:rPr>
          <w:rFonts w:ascii="CG Times" w:eastAsia="MS Mincho" w:hAnsi="CG Times"/>
          <w:b/>
          <w:bCs/>
          <w:sz w:val="21"/>
          <w:lang w:val="sq-AL"/>
        </w:rPr>
        <w:t>Shkëlqim Cani</w:t>
      </w:r>
    </w:p>
    <w:p w:rsidR="00017A00" w:rsidRPr="0074069B" w:rsidRDefault="00017A00" w:rsidP="00471B0D">
      <w:pPr>
        <w:widowControl w:val="0"/>
        <w:spacing w:after="0" w:line="240" w:lineRule="auto"/>
        <w:rPr>
          <w:rFonts w:ascii="CG Times" w:eastAsia="MS Mincho" w:hAnsi="CG Times" w:cs="CG Times"/>
          <w:sz w:val="21"/>
          <w:lang w:val="sq-AL"/>
        </w:rPr>
      </w:pPr>
    </w:p>
    <w:p w:rsidR="00017A00" w:rsidRPr="0074069B" w:rsidRDefault="00017A00" w:rsidP="00471B0D">
      <w:pPr>
        <w:widowControl w:val="0"/>
        <w:spacing w:after="0" w:line="240" w:lineRule="auto"/>
        <w:jc w:val="center"/>
        <w:outlineLvl w:val="0"/>
        <w:rPr>
          <w:rFonts w:ascii="CG Times" w:eastAsia="MS Mincho" w:hAnsi="CG Times" w:cs="CG Times"/>
          <w:b/>
          <w:bCs/>
          <w:caps/>
          <w:color w:val="000000"/>
          <w:sz w:val="21"/>
          <w:lang w:val="sq-AL"/>
        </w:rPr>
      </w:pPr>
      <w:r w:rsidRPr="0074069B">
        <w:rPr>
          <w:rFonts w:ascii="CG Times" w:eastAsia="MS Mincho" w:hAnsi="CG Times" w:cs="CG Times"/>
          <w:b/>
          <w:bCs/>
          <w:caps/>
          <w:color w:val="000000"/>
          <w:sz w:val="21"/>
          <w:lang w:val="sq-AL"/>
        </w:rPr>
        <w:t xml:space="preserve">VENDIM </w:t>
      </w:r>
    </w:p>
    <w:p w:rsidR="00017A00" w:rsidRPr="0074069B" w:rsidRDefault="00017A00" w:rsidP="00471B0D">
      <w:pPr>
        <w:widowControl w:val="0"/>
        <w:spacing w:after="0" w:line="240" w:lineRule="auto"/>
        <w:jc w:val="center"/>
        <w:outlineLvl w:val="0"/>
        <w:rPr>
          <w:rFonts w:ascii="CG Times" w:eastAsia="MS Mincho" w:hAnsi="CG Times" w:cs="CG Times"/>
          <w:b/>
          <w:bCs/>
          <w:sz w:val="21"/>
          <w:lang w:val="sq-AL"/>
        </w:rPr>
      </w:pPr>
      <w:r w:rsidRPr="0074069B">
        <w:rPr>
          <w:rFonts w:ascii="CG Times" w:eastAsia="MS Mincho" w:hAnsi="CG Times" w:cs="CG Times"/>
          <w:b/>
          <w:bCs/>
          <w:sz w:val="21"/>
          <w:lang w:val="sq-AL"/>
        </w:rPr>
        <w:t>Nr</w:t>
      </w:r>
      <w:r w:rsidR="006D769B" w:rsidRPr="0074069B">
        <w:rPr>
          <w:rFonts w:ascii="CG Times" w:eastAsia="MS Mincho" w:hAnsi="CG Times" w:cs="CG Times"/>
          <w:b/>
          <w:bCs/>
          <w:sz w:val="21"/>
          <w:lang w:val="sq-AL"/>
        </w:rPr>
        <w:t>. 4</w:t>
      </w:r>
      <w:r w:rsidRPr="0074069B">
        <w:rPr>
          <w:rFonts w:ascii="CG Times" w:eastAsia="MS Mincho" w:hAnsi="CG Times" w:cs="CG Times"/>
          <w:b/>
          <w:bCs/>
          <w:sz w:val="21"/>
          <w:lang w:val="sq-AL"/>
        </w:rPr>
        <w:t xml:space="preserve">, datë </w:t>
      </w:r>
      <w:r w:rsidR="006D769B" w:rsidRPr="0074069B">
        <w:rPr>
          <w:rFonts w:ascii="CG Times" w:eastAsia="MS Mincho" w:hAnsi="CG Times" w:cs="CG Times"/>
          <w:b/>
          <w:bCs/>
          <w:sz w:val="21"/>
          <w:lang w:val="sq-AL"/>
        </w:rPr>
        <w:t>9.5.2014</w:t>
      </w:r>
    </w:p>
    <w:p w:rsidR="00017A00" w:rsidRPr="0074069B" w:rsidRDefault="00017A00" w:rsidP="00471B0D">
      <w:pPr>
        <w:widowControl w:val="0"/>
        <w:spacing w:after="0" w:line="240" w:lineRule="auto"/>
        <w:rPr>
          <w:rFonts w:ascii="CG Times" w:eastAsia="MS Mincho" w:hAnsi="CG Times" w:cs="CG Times"/>
          <w:sz w:val="12"/>
          <w:lang w:val="sq-AL"/>
        </w:rPr>
      </w:pPr>
    </w:p>
    <w:p w:rsidR="00CC3C13" w:rsidRPr="0074069B" w:rsidRDefault="00017A00" w:rsidP="00CC3C13">
      <w:pPr>
        <w:pStyle w:val="Titulli"/>
        <w:rPr>
          <w:spacing w:val="-4"/>
          <w:lang w:val="sq-AL"/>
        </w:rPr>
      </w:pPr>
      <w:r w:rsidRPr="0074069B">
        <w:rPr>
          <w:spacing w:val="-4"/>
          <w:lang w:val="sq-AL"/>
        </w:rPr>
        <w:t xml:space="preserve">PËR SHPËRNDARJEN E FONDIT PËR INFRASTRUKTURËN VENDORE, THIRRJA </w:t>
      </w:r>
    </w:p>
    <w:p w:rsidR="00017A00" w:rsidRPr="0074069B" w:rsidRDefault="00017A00" w:rsidP="00CC3C13">
      <w:pPr>
        <w:pStyle w:val="Titulli"/>
        <w:rPr>
          <w:spacing w:val="-4"/>
          <w:lang w:val="sq-AL"/>
        </w:rPr>
      </w:pPr>
      <w:r w:rsidRPr="0074069B">
        <w:rPr>
          <w:spacing w:val="-4"/>
          <w:lang w:val="sq-AL"/>
        </w:rPr>
        <w:t xml:space="preserve">E DYTË </w:t>
      </w:r>
    </w:p>
    <w:p w:rsidR="00017A00" w:rsidRPr="0074069B" w:rsidRDefault="00017A00" w:rsidP="00471B0D">
      <w:pPr>
        <w:widowControl w:val="0"/>
        <w:spacing w:after="0" w:line="240" w:lineRule="auto"/>
        <w:rPr>
          <w:rFonts w:ascii="CG Times" w:eastAsia="MS Mincho" w:hAnsi="CG Times" w:cs="CG Times"/>
          <w:sz w:val="14"/>
          <w:lang w:val="sq-AL"/>
        </w:rPr>
      </w:pP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Në mbështetje të nenit 100 të Kushtetutës</w:t>
      </w:r>
      <w:r w:rsidR="00521F86" w:rsidRPr="0074069B">
        <w:rPr>
          <w:rFonts w:ascii="CG Times" w:eastAsia="MS Mincho" w:hAnsi="CG Times" w:cs="CG Times"/>
          <w:spacing w:val="-4"/>
          <w:sz w:val="21"/>
          <w:lang w:val="sq-AL"/>
        </w:rPr>
        <w:t xml:space="preserve"> dhe të nenit 15 e të aneksit 3</w:t>
      </w:r>
      <w:r w:rsidRPr="0074069B">
        <w:rPr>
          <w:rFonts w:ascii="CG Times" w:eastAsia="MS Mincho" w:hAnsi="CG Times" w:cs="CG Times"/>
          <w:spacing w:val="-4"/>
          <w:sz w:val="21"/>
          <w:lang w:val="sq-AL"/>
        </w:rPr>
        <w:t xml:space="preserve"> të ligjit nr.</w:t>
      </w:r>
      <w:r w:rsidR="0074069B">
        <w:rPr>
          <w:rFonts w:ascii="CG Times" w:eastAsia="MS Mincho" w:hAnsi="CG Times" w:cs="CG Times"/>
          <w:spacing w:val="-4"/>
          <w:sz w:val="21"/>
          <w:lang w:val="sq-AL"/>
        </w:rPr>
        <w:t xml:space="preserve"> </w:t>
      </w:r>
      <w:r w:rsidRPr="0074069B">
        <w:rPr>
          <w:rFonts w:ascii="CG Times" w:eastAsia="MS Mincho" w:hAnsi="CG Times" w:cs="CG Times"/>
          <w:spacing w:val="-4"/>
          <w:sz w:val="21"/>
          <w:lang w:val="sq-AL"/>
        </w:rPr>
        <w:t>185, datë 28.12.2013, “Për buxhetin e vitit 2014”, Komiteti për Zhvillimin e Rajoneve</w:t>
      </w:r>
    </w:p>
    <w:p w:rsidR="00323E01" w:rsidRPr="0074069B" w:rsidRDefault="00323E01" w:rsidP="00471B0D">
      <w:pPr>
        <w:widowControl w:val="0"/>
        <w:spacing w:after="0" w:line="240" w:lineRule="auto"/>
        <w:rPr>
          <w:rFonts w:ascii="CG Times" w:eastAsia="MS Mincho" w:hAnsi="CG Times" w:cs="CG Times"/>
          <w:sz w:val="16"/>
          <w:lang w:val="sq-AL"/>
        </w:rPr>
      </w:pPr>
    </w:p>
    <w:p w:rsidR="00017A00" w:rsidRPr="0074069B" w:rsidRDefault="00017A00" w:rsidP="00CC3C13">
      <w:pPr>
        <w:pStyle w:val="VENDOSI"/>
        <w:rPr>
          <w:lang w:val="sq-AL"/>
        </w:rPr>
      </w:pPr>
      <w:r w:rsidRPr="0074069B">
        <w:rPr>
          <w:lang w:val="sq-AL"/>
        </w:rPr>
        <w:t>VENDOSI:</w:t>
      </w:r>
    </w:p>
    <w:p w:rsidR="00017A00" w:rsidRPr="0074069B" w:rsidRDefault="00017A00" w:rsidP="00471B0D">
      <w:pPr>
        <w:widowControl w:val="0"/>
        <w:spacing w:after="0" w:line="240" w:lineRule="auto"/>
        <w:rPr>
          <w:rFonts w:ascii="CG Times" w:eastAsia="MS Mincho" w:hAnsi="CG Times" w:cs="CG Times"/>
          <w:sz w:val="6"/>
          <w:lang w:val="sq-AL"/>
        </w:rPr>
      </w:pPr>
    </w:p>
    <w:p w:rsidR="00017A00" w:rsidRPr="0074069B" w:rsidRDefault="006D769B"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1.</w:t>
      </w:r>
      <w:r w:rsidR="00521F86" w:rsidRPr="0074069B">
        <w:rPr>
          <w:rFonts w:ascii="CG Times" w:eastAsia="MS Mincho" w:hAnsi="CG Times" w:cs="CG Times"/>
          <w:sz w:val="21"/>
          <w:lang w:val="sq-AL"/>
        </w:rPr>
        <w:t xml:space="preserve"> </w:t>
      </w:r>
      <w:r w:rsidR="00017A00" w:rsidRPr="0074069B">
        <w:rPr>
          <w:rFonts w:ascii="CG Times" w:eastAsia="MS Mincho" w:hAnsi="CG Times" w:cs="CG Times"/>
          <w:sz w:val="21"/>
          <w:lang w:val="sq-AL"/>
        </w:rPr>
        <w:t>Shpërndarjen e fondeve për projekte të infrastrukturës vendore, thirrja e dytë,  në vl</w:t>
      </w:r>
      <w:r w:rsidR="00521F86" w:rsidRPr="0074069B">
        <w:rPr>
          <w:rFonts w:ascii="CG Times" w:eastAsia="MS Mincho" w:hAnsi="CG Times" w:cs="CG Times"/>
          <w:sz w:val="21"/>
          <w:lang w:val="sq-AL"/>
        </w:rPr>
        <w:t>erën 1 200 000 000 (një miliard</w:t>
      </w:r>
      <w:r w:rsidR="00017A00" w:rsidRPr="0074069B">
        <w:rPr>
          <w:rFonts w:ascii="CG Times" w:eastAsia="MS Mincho" w:hAnsi="CG Times" w:cs="CG Times"/>
          <w:sz w:val="21"/>
          <w:lang w:val="sq-AL"/>
        </w:rPr>
        <w:t xml:space="preserve"> e dyqind milionë) lekë, pjesë e Fondit për Zhvillimin e Rajoneve për vitin 2014, sipas tabelës 1, bashkëlidhur këtij vendimi. </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z w:val="21"/>
          <w:lang w:val="sq-AL"/>
        </w:rPr>
        <w:t xml:space="preserve"> </w:t>
      </w:r>
      <w:r w:rsidR="00323E01" w:rsidRPr="0074069B">
        <w:rPr>
          <w:rFonts w:ascii="CG Times" w:eastAsia="MS Mincho" w:hAnsi="CG Times" w:cs="CG Times"/>
          <w:sz w:val="21"/>
          <w:lang w:val="sq-AL"/>
        </w:rPr>
        <w:t xml:space="preserve">2. </w:t>
      </w:r>
      <w:r w:rsidRPr="0074069B">
        <w:rPr>
          <w:rFonts w:ascii="CG Times" w:eastAsia="MS Mincho" w:hAnsi="CG Times" w:cs="CG Times"/>
          <w:spacing w:val="-4"/>
          <w:sz w:val="21"/>
          <w:lang w:val="sq-AL"/>
        </w:rPr>
        <w:t>Të gjitha njësitë e qeverisjes vendore, agjencitë zhvillimore, projektet e të cilave miratohen p</w:t>
      </w:r>
      <w:r w:rsidR="00521F86" w:rsidRPr="0074069B">
        <w:rPr>
          <w:rFonts w:ascii="CG Times" w:eastAsia="MS Mincho" w:hAnsi="CG Times" w:cs="CG Times"/>
          <w:spacing w:val="-4"/>
          <w:sz w:val="21"/>
          <w:lang w:val="sq-AL"/>
        </w:rPr>
        <w:t>ër t’u financuar, sipas pikës 2</w:t>
      </w:r>
      <w:r w:rsidRPr="0074069B">
        <w:rPr>
          <w:rFonts w:ascii="CG Times" w:eastAsia="MS Mincho" w:hAnsi="CG Times" w:cs="CG Times"/>
          <w:spacing w:val="-4"/>
          <w:sz w:val="21"/>
          <w:lang w:val="sq-AL"/>
        </w:rPr>
        <w:t xml:space="preserve"> të këtij vendimi, duhet të paraqesin pranë sekretariatit teknik për infrastrukturën vendore, në Ministrinë e Zhvillimit Urban dhe Turizmit, brenda një jave pas publikimit të këtij vendimi në </w:t>
      </w:r>
      <w:r w:rsidR="00521F86" w:rsidRPr="0074069B">
        <w:rPr>
          <w:rFonts w:ascii="CG Times" w:eastAsia="MS Mincho" w:hAnsi="CG Times" w:cs="CG Times"/>
          <w:spacing w:val="-4"/>
          <w:sz w:val="21"/>
          <w:lang w:val="sq-AL"/>
        </w:rPr>
        <w:t>Fletoren Zyrtare</w:t>
      </w:r>
      <w:r w:rsidRPr="0074069B">
        <w:rPr>
          <w:rFonts w:ascii="CG Times" w:eastAsia="MS Mincho" w:hAnsi="CG Times" w:cs="CG Times"/>
          <w:spacing w:val="-4"/>
          <w:sz w:val="21"/>
          <w:lang w:val="sq-AL"/>
        </w:rPr>
        <w:t xml:space="preserve">, një kalendar me të gjitha afatet e prokurimit publik dhe zbatimit të punimeve të ndërtimit e </w:t>
      </w:r>
      <w:r w:rsidR="00521F86" w:rsidRPr="0074069B">
        <w:rPr>
          <w:rFonts w:ascii="CG Times" w:eastAsia="MS Mincho" w:hAnsi="CG Times" w:cs="CG Times"/>
          <w:spacing w:val="-4"/>
          <w:sz w:val="21"/>
          <w:lang w:val="sq-AL"/>
        </w:rPr>
        <w:t xml:space="preserve">të </w:t>
      </w:r>
      <w:r w:rsidRPr="0074069B">
        <w:rPr>
          <w:rFonts w:ascii="CG Times" w:eastAsia="MS Mincho" w:hAnsi="CG Times" w:cs="CG Times"/>
          <w:spacing w:val="-4"/>
          <w:sz w:val="21"/>
          <w:lang w:val="sq-AL"/>
        </w:rPr>
        <w:t>përdorimit të fondeve (realizimit të investimit), për të vlerësuar realizimin e investimeve, përpara çeljes së fondeve për proj</w:t>
      </w:r>
      <w:r w:rsidR="00B1471D" w:rsidRPr="0074069B">
        <w:rPr>
          <w:rFonts w:ascii="CG Times" w:eastAsia="MS Mincho" w:hAnsi="CG Times" w:cs="CG Times"/>
          <w:spacing w:val="-4"/>
          <w:sz w:val="21"/>
          <w:lang w:val="sq-AL"/>
        </w:rPr>
        <w:t>ektet e miratuara sipas pikës 2</w:t>
      </w:r>
      <w:r w:rsidRPr="0074069B">
        <w:rPr>
          <w:rFonts w:ascii="CG Times" w:eastAsia="MS Mincho" w:hAnsi="CG Times" w:cs="CG Times"/>
          <w:spacing w:val="-4"/>
          <w:sz w:val="21"/>
          <w:lang w:val="sq-AL"/>
        </w:rPr>
        <w:t xml:space="preserve"> të këtij vendimi.</w:t>
      </w:r>
    </w:p>
    <w:p w:rsidR="00017A00" w:rsidRPr="0074069B" w:rsidRDefault="00323E01"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3. </w:t>
      </w:r>
      <w:r w:rsidR="00017A00" w:rsidRPr="0074069B">
        <w:rPr>
          <w:rFonts w:ascii="CG Times" w:eastAsia="MS Mincho" w:hAnsi="CG Times" w:cs="CG Times"/>
          <w:spacing w:val="-4"/>
          <w:sz w:val="21"/>
          <w:lang w:val="sq-AL"/>
        </w:rPr>
        <w:t>Të gjitha njësitë e</w:t>
      </w:r>
      <w:r w:rsidR="00B1471D" w:rsidRPr="0074069B">
        <w:rPr>
          <w:rFonts w:ascii="CG Times" w:eastAsia="MS Mincho" w:hAnsi="CG Times" w:cs="CG Times"/>
          <w:spacing w:val="-4"/>
          <w:sz w:val="21"/>
          <w:lang w:val="sq-AL"/>
        </w:rPr>
        <w:t xml:space="preserve"> qeverisjes vendore, agjencitë </w:t>
      </w:r>
      <w:r w:rsidR="00017A00" w:rsidRPr="0074069B">
        <w:rPr>
          <w:rFonts w:ascii="CG Times" w:eastAsia="MS Mincho" w:hAnsi="CG Times" w:cs="CG Times"/>
          <w:spacing w:val="-4"/>
          <w:sz w:val="21"/>
          <w:lang w:val="sq-AL"/>
        </w:rPr>
        <w:t xml:space="preserve"> zhvillimore, projektet e të cilave miratohen p</w:t>
      </w:r>
      <w:r w:rsidR="00B1471D" w:rsidRPr="0074069B">
        <w:rPr>
          <w:rFonts w:ascii="CG Times" w:eastAsia="MS Mincho" w:hAnsi="CG Times" w:cs="CG Times"/>
          <w:spacing w:val="-4"/>
          <w:sz w:val="21"/>
          <w:lang w:val="sq-AL"/>
        </w:rPr>
        <w:t>ër t’u financuar, sipas pikës 2</w:t>
      </w:r>
      <w:r w:rsidR="00017A00" w:rsidRPr="0074069B">
        <w:rPr>
          <w:rFonts w:ascii="CG Times" w:eastAsia="MS Mincho" w:hAnsi="CG Times" w:cs="CG Times"/>
          <w:spacing w:val="-4"/>
          <w:sz w:val="21"/>
          <w:lang w:val="sq-AL"/>
        </w:rPr>
        <w:t xml:space="preserve"> të këtij vendimi, duhet të kryejnë procedurat e prokurimit publik dhe të lidhjes së kontratës përkatëse për zbatimin e punimeve të ndër</w:t>
      </w:r>
      <w:r w:rsidR="00B1471D" w:rsidRPr="0074069B">
        <w:rPr>
          <w:rFonts w:ascii="CG Times" w:eastAsia="MS Mincho" w:hAnsi="CG Times" w:cs="CG Times"/>
          <w:spacing w:val="-4"/>
          <w:sz w:val="21"/>
          <w:lang w:val="sq-AL"/>
        </w:rPr>
        <w:t>timit deri në fillim të gjashtë</w:t>
      </w:r>
      <w:r w:rsidR="00017A00" w:rsidRPr="0074069B">
        <w:rPr>
          <w:rFonts w:ascii="CG Times" w:eastAsia="MS Mincho" w:hAnsi="CG Times" w:cs="CG Times"/>
          <w:spacing w:val="-4"/>
          <w:sz w:val="21"/>
          <w:lang w:val="sq-AL"/>
        </w:rPr>
        <w:t>mujorit të dytë të vitit 2014. Për fondet e projekteve të paprokuruara sipas këtij afati, Komiteti për Zhvillimin e Rajoneve ka të drejtën për të rishqyrtuar financimin dhe rialokimin e fondeve të këtij financimi për një projekt tjetër.</w:t>
      </w:r>
    </w:p>
    <w:p w:rsidR="00017A00" w:rsidRPr="0074069B" w:rsidRDefault="00323E01"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4. </w:t>
      </w:r>
      <w:r w:rsidR="00017A00" w:rsidRPr="0074069B">
        <w:rPr>
          <w:rFonts w:ascii="CG Times" w:eastAsia="MS Mincho" w:hAnsi="CG Times" w:cs="CG Times"/>
          <w:spacing w:val="-4"/>
          <w:sz w:val="21"/>
          <w:lang w:val="sq-AL"/>
        </w:rPr>
        <w:t>Ngarkohet Ministria e Zhvillimit Urban dhe Turizmit dhe Fondi Shqiptar i Zhvillimit, të bëjnë monitorimin dhe raportimin e ecurisë së zbatimit të projekteve pranë Njësisë së Bashkërendimit të Programeve Zhvillimore dhe Planifikimit Strategjik, pjesë e Departamentit të Programimit të Zhvillimit të Financimeve dhe Ndihmës së Huaj, sipas kalendarit të paraqitur nga njësitë e qe</w:t>
      </w:r>
      <w:r w:rsidR="00B1471D" w:rsidRPr="0074069B">
        <w:rPr>
          <w:rFonts w:ascii="CG Times" w:eastAsia="MS Mincho" w:hAnsi="CG Times" w:cs="CG Times"/>
          <w:spacing w:val="-4"/>
          <w:sz w:val="21"/>
          <w:lang w:val="sq-AL"/>
        </w:rPr>
        <w:t>verisjes vendore, sipas pikës 3</w:t>
      </w:r>
      <w:r w:rsidR="00017A00" w:rsidRPr="0074069B">
        <w:rPr>
          <w:rFonts w:ascii="CG Times" w:eastAsia="MS Mincho" w:hAnsi="CG Times" w:cs="CG Times"/>
          <w:spacing w:val="-4"/>
          <w:sz w:val="21"/>
          <w:lang w:val="sq-AL"/>
        </w:rPr>
        <w:t xml:space="preserve"> të këtij vendimi.</w:t>
      </w:r>
    </w:p>
    <w:p w:rsidR="00017A00" w:rsidRPr="0074069B" w:rsidRDefault="00323E01"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 xml:space="preserve">5. </w:t>
      </w:r>
      <w:r w:rsidR="00017A00" w:rsidRPr="0074069B">
        <w:rPr>
          <w:rFonts w:ascii="CG Times" w:eastAsia="MS Mincho" w:hAnsi="CG Times" w:cs="CG Times"/>
          <w:spacing w:val="-4"/>
          <w:sz w:val="21"/>
          <w:lang w:val="sq-AL"/>
        </w:rPr>
        <w:t>Ngarkohen ministri i Zhvillimit Urban dhe Turizmit, ministri i Financave dhe Departamenti i Programimit të Zhvillimit, Financimeve dhe Ndihmës së Huaj, në Kryeministri, për zbatimin e këtij vendimi.</w:t>
      </w:r>
    </w:p>
    <w:p w:rsidR="00017A00" w:rsidRPr="0074069B" w:rsidRDefault="00017A00" w:rsidP="00471B0D">
      <w:pPr>
        <w:widowControl w:val="0"/>
        <w:spacing w:after="0" w:line="240" w:lineRule="auto"/>
        <w:rPr>
          <w:rFonts w:ascii="CG Times" w:eastAsia="MS Mincho" w:hAnsi="CG Times" w:cs="CG Times"/>
          <w:spacing w:val="-4"/>
          <w:sz w:val="21"/>
          <w:lang w:val="sq-AL"/>
        </w:rPr>
      </w:pPr>
      <w:r w:rsidRPr="0074069B">
        <w:rPr>
          <w:rFonts w:ascii="CG Times" w:eastAsia="MS Mincho" w:hAnsi="CG Times" w:cs="CG Times"/>
          <w:spacing w:val="-4"/>
          <w:sz w:val="21"/>
          <w:lang w:val="sq-AL"/>
        </w:rPr>
        <w:t>Ky vendim hyn në fuqi menjëherë pas botimit në Fletoren Zyrtare.</w:t>
      </w:r>
    </w:p>
    <w:p w:rsidR="00017A00" w:rsidRPr="0074069B" w:rsidRDefault="00CC3C13" w:rsidP="00471B0D">
      <w:pPr>
        <w:widowControl w:val="0"/>
        <w:spacing w:after="0" w:line="240" w:lineRule="auto"/>
        <w:ind w:firstLine="0"/>
        <w:rPr>
          <w:rFonts w:ascii="CG Times" w:eastAsia="MS Mincho" w:hAnsi="CG Times" w:cs="CG Times"/>
          <w:sz w:val="2"/>
          <w:lang w:val="sq-AL"/>
        </w:rPr>
      </w:pPr>
      <w:r w:rsidRPr="0074069B">
        <w:rPr>
          <w:rFonts w:ascii="CG Times" w:eastAsia="MS Mincho" w:hAnsi="CG Times" w:cs="CG Times"/>
          <w:sz w:val="14"/>
          <w:lang w:val="sq-AL"/>
        </w:rPr>
        <w:t xml:space="preserve"> </w:t>
      </w:r>
    </w:p>
    <w:p w:rsidR="00CC3C13" w:rsidRPr="0074069B" w:rsidRDefault="00CC3C13" w:rsidP="00CC3C13">
      <w:pPr>
        <w:pStyle w:val="Autoriteti"/>
        <w:rPr>
          <w:lang w:val="sq-AL"/>
        </w:rPr>
      </w:pPr>
      <w:r w:rsidRPr="0074069B">
        <w:rPr>
          <w:lang w:val="sq-AL"/>
        </w:rPr>
        <w:t>KRYETAR</w:t>
      </w:r>
      <w:r w:rsidR="00B1471D" w:rsidRPr="0074069B">
        <w:rPr>
          <w:lang w:val="sq-AL"/>
        </w:rPr>
        <w:t>I</w:t>
      </w:r>
    </w:p>
    <w:p w:rsidR="00017A00" w:rsidRPr="0074069B" w:rsidRDefault="00CC3C13" w:rsidP="00CC3C13">
      <w:pPr>
        <w:pStyle w:val="AutoritetiEmer"/>
        <w:rPr>
          <w:lang w:val="sq-AL"/>
        </w:rPr>
      </w:pPr>
      <w:r w:rsidRPr="0074069B">
        <w:rPr>
          <w:lang w:val="sq-AL"/>
        </w:rPr>
        <w:t>Edi Rama</w:t>
      </w:r>
    </w:p>
    <w:p w:rsidR="00017A00" w:rsidRPr="0074069B" w:rsidRDefault="00017A00" w:rsidP="00471B0D">
      <w:pPr>
        <w:widowControl w:val="0"/>
        <w:spacing w:after="0" w:line="240" w:lineRule="auto"/>
        <w:ind w:firstLine="0"/>
        <w:rPr>
          <w:rFonts w:ascii="CG Times" w:eastAsia="MS Mincho" w:hAnsi="CG Times" w:cs="CG Times"/>
          <w:sz w:val="16"/>
          <w:lang w:val="sq-AL"/>
        </w:rPr>
      </w:pPr>
    </w:p>
    <w:p w:rsidR="00017A00" w:rsidRPr="0074069B" w:rsidRDefault="00017A00" w:rsidP="00471B0D">
      <w:pPr>
        <w:widowControl w:val="0"/>
        <w:spacing w:after="0" w:line="240" w:lineRule="auto"/>
        <w:rPr>
          <w:rFonts w:ascii="CG Times" w:eastAsia="MS Mincho" w:hAnsi="CG Times" w:cs="CG Times"/>
          <w:sz w:val="20"/>
          <w:szCs w:val="20"/>
          <w:lang w:val="sq-AL"/>
        </w:rPr>
      </w:pPr>
    </w:p>
    <w:p w:rsidR="00F95837" w:rsidRPr="0074069B" w:rsidRDefault="00F95837" w:rsidP="00471B0D">
      <w:pPr>
        <w:widowControl w:val="0"/>
        <w:spacing w:after="0" w:line="240" w:lineRule="auto"/>
        <w:rPr>
          <w:rFonts w:ascii="CG Times" w:eastAsia="MS Mincho" w:hAnsi="CG Times" w:cs="CG Times"/>
          <w:sz w:val="21"/>
          <w:szCs w:val="21"/>
          <w:lang w:val="sq-AL"/>
        </w:rPr>
      </w:pPr>
    </w:p>
    <w:p w:rsidR="00DC62F6" w:rsidRPr="0074069B" w:rsidRDefault="00DC62F6" w:rsidP="00471B0D">
      <w:pPr>
        <w:widowControl w:val="0"/>
        <w:spacing w:after="0" w:line="240" w:lineRule="auto"/>
        <w:rPr>
          <w:rFonts w:ascii="CG Times" w:eastAsia="MS Mincho" w:hAnsi="CG Times" w:cs="CG Times"/>
          <w:sz w:val="21"/>
          <w:szCs w:val="21"/>
          <w:lang w:val="sq-AL"/>
        </w:rPr>
      </w:pPr>
    </w:p>
    <w:p w:rsidR="00DC62F6" w:rsidRPr="0074069B" w:rsidRDefault="00DC62F6" w:rsidP="00471B0D">
      <w:pPr>
        <w:widowControl w:val="0"/>
        <w:spacing w:after="0" w:line="240" w:lineRule="auto"/>
        <w:rPr>
          <w:rFonts w:ascii="CG Times" w:eastAsia="MS Mincho" w:hAnsi="CG Times" w:cs="CG Times"/>
          <w:sz w:val="21"/>
          <w:szCs w:val="21"/>
          <w:lang w:val="sq-AL"/>
        </w:rPr>
      </w:pPr>
    </w:p>
    <w:p w:rsidR="00DC62F6" w:rsidRPr="0074069B" w:rsidRDefault="00DC62F6" w:rsidP="00471B0D">
      <w:pPr>
        <w:widowControl w:val="0"/>
        <w:spacing w:after="0" w:line="240" w:lineRule="auto"/>
        <w:rPr>
          <w:rFonts w:ascii="CG Times" w:eastAsia="MS Mincho" w:hAnsi="CG Times" w:cs="CG Times"/>
          <w:sz w:val="21"/>
          <w:szCs w:val="21"/>
          <w:lang w:val="sq-AL"/>
        </w:rPr>
      </w:pPr>
    </w:p>
    <w:p w:rsidR="00DC62F6" w:rsidRPr="0074069B" w:rsidRDefault="00DC62F6" w:rsidP="00471B0D">
      <w:pPr>
        <w:widowControl w:val="0"/>
        <w:spacing w:after="0" w:line="240" w:lineRule="auto"/>
        <w:rPr>
          <w:rFonts w:ascii="CG Times" w:eastAsia="MS Mincho" w:hAnsi="CG Times" w:cs="CG Times"/>
          <w:sz w:val="21"/>
          <w:szCs w:val="21"/>
          <w:lang w:val="sq-AL"/>
        </w:rPr>
      </w:pPr>
    </w:p>
    <w:p w:rsidR="00DC62F6" w:rsidRPr="0074069B" w:rsidRDefault="00DC62F6" w:rsidP="00471B0D">
      <w:pPr>
        <w:widowControl w:val="0"/>
        <w:spacing w:after="0" w:line="240" w:lineRule="auto"/>
        <w:rPr>
          <w:rFonts w:ascii="CG Times" w:eastAsia="MS Mincho" w:hAnsi="CG Times" w:cs="CG Times"/>
          <w:sz w:val="21"/>
          <w:szCs w:val="21"/>
          <w:lang w:val="sq-AL"/>
        </w:rPr>
      </w:pPr>
    </w:p>
    <w:p w:rsidR="00DC62F6" w:rsidRPr="0074069B" w:rsidRDefault="00DC62F6" w:rsidP="00471B0D">
      <w:pPr>
        <w:widowControl w:val="0"/>
        <w:spacing w:after="0" w:line="240" w:lineRule="auto"/>
        <w:rPr>
          <w:rFonts w:ascii="CG Times" w:eastAsia="MS Mincho" w:hAnsi="CG Times" w:cs="CG Times"/>
          <w:sz w:val="21"/>
          <w:szCs w:val="21"/>
          <w:lang w:val="sq-AL"/>
        </w:rPr>
      </w:pPr>
    </w:p>
    <w:p w:rsidR="00CC3C13" w:rsidRPr="0074069B" w:rsidRDefault="00CC3C13" w:rsidP="00471B0D">
      <w:pPr>
        <w:widowControl w:val="0"/>
        <w:spacing w:after="0" w:line="240" w:lineRule="auto"/>
        <w:rPr>
          <w:rFonts w:ascii="CG Times" w:eastAsia="MS Mincho" w:hAnsi="CG Times" w:cs="CG Times"/>
          <w:sz w:val="21"/>
          <w:szCs w:val="21"/>
          <w:lang w:val="sq-AL"/>
        </w:rPr>
      </w:pPr>
    </w:p>
    <w:p w:rsidR="00CC3C13" w:rsidRPr="0074069B" w:rsidRDefault="00CC3C13" w:rsidP="00471B0D">
      <w:pPr>
        <w:widowControl w:val="0"/>
        <w:spacing w:after="0" w:line="240" w:lineRule="auto"/>
        <w:rPr>
          <w:rFonts w:ascii="CG Times" w:eastAsia="MS Mincho" w:hAnsi="CG Times" w:cs="CG Times"/>
          <w:sz w:val="21"/>
          <w:szCs w:val="21"/>
          <w:lang w:val="sq-AL"/>
        </w:rPr>
      </w:pPr>
    </w:p>
    <w:p w:rsidR="00CC3C13" w:rsidRPr="0074069B" w:rsidRDefault="00CC3C13" w:rsidP="00471B0D">
      <w:pPr>
        <w:widowControl w:val="0"/>
        <w:spacing w:after="0" w:line="240" w:lineRule="auto"/>
        <w:rPr>
          <w:rFonts w:ascii="CG Times" w:eastAsia="MS Mincho" w:hAnsi="CG Times" w:cs="CG Times"/>
          <w:sz w:val="21"/>
          <w:szCs w:val="21"/>
          <w:lang w:val="sq-AL"/>
        </w:rPr>
        <w:sectPr w:rsidR="00CC3C13" w:rsidRPr="0074069B" w:rsidSect="00F95837">
          <w:type w:val="continuous"/>
          <w:pgSz w:w="11907" w:h="16840" w:code="9"/>
          <w:pgMar w:top="851" w:right="851" w:bottom="851" w:left="851" w:header="1134" w:footer="1134" w:gutter="0"/>
          <w:cols w:num="2" w:space="454"/>
          <w:docGrid w:linePitch="360"/>
        </w:sectPr>
      </w:pPr>
    </w:p>
    <w:p w:rsidR="00017A00" w:rsidRPr="0074069B" w:rsidRDefault="00017A00" w:rsidP="00471B0D">
      <w:pPr>
        <w:widowControl w:val="0"/>
        <w:spacing w:after="0" w:line="240" w:lineRule="auto"/>
        <w:rPr>
          <w:rFonts w:ascii="CG Times" w:eastAsia="MS Mincho" w:hAnsi="CG Times" w:cs="CG Times"/>
          <w:sz w:val="6"/>
          <w:szCs w:val="21"/>
          <w:lang w:val="sq-AL"/>
        </w:rPr>
      </w:pPr>
    </w:p>
    <w:p w:rsidR="00323E01" w:rsidRPr="0074069B" w:rsidRDefault="00323E01" w:rsidP="00471B0D">
      <w:pPr>
        <w:widowControl w:val="0"/>
        <w:spacing w:after="0" w:line="240" w:lineRule="auto"/>
        <w:ind w:firstLine="0"/>
        <w:jc w:val="center"/>
        <w:outlineLvl w:val="0"/>
        <w:rPr>
          <w:rFonts w:ascii="CG Times" w:eastAsia="MS Mincho" w:hAnsi="CG Times" w:cs="CG Times"/>
          <w:caps/>
          <w:sz w:val="21"/>
          <w:lang w:val="sq-AL"/>
        </w:rPr>
      </w:pPr>
    </w:p>
    <w:p w:rsidR="00323E01" w:rsidRPr="0074069B" w:rsidRDefault="00323E01" w:rsidP="00471B0D">
      <w:pPr>
        <w:widowControl w:val="0"/>
        <w:spacing w:after="0" w:line="240" w:lineRule="auto"/>
        <w:ind w:firstLine="0"/>
        <w:jc w:val="center"/>
        <w:outlineLvl w:val="0"/>
        <w:rPr>
          <w:rFonts w:ascii="CG Times" w:eastAsia="MS Mincho" w:hAnsi="CG Times" w:cs="CG Times"/>
          <w:caps/>
          <w:sz w:val="21"/>
          <w:lang w:val="sq-AL"/>
        </w:rPr>
      </w:pPr>
    </w:p>
    <w:p w:rsidR="00DC62F6" w:rsidRPr="0074069B" w:rsidRDefault="00DC62F6" w:rsidP="00471B0D">
      <w:pPr>
        <w:widowControl w:val="0"/>
        <w:spacing w:after="0" w:line="240" w:lineRule="auto"/>
        <w:ind w:firstLine="0"/>
        <w:jc w:val="center"/>
        <w:outlineLvl w:val="0"/>
        <w:rPr>
          <w:rFonts w:ascii="CG Times" w:eastAsia="MS Mincho" w:hAnsi="CG Times" w:cs="CG Times"/>
          <w:caps/>
          <w:sz w:val="21"/>
          <w:lang w:val="sq-AL"/>
        </w:rPr>
      </w:pPr>
    </w:p>
    <w:p w:rsidR="00017A00" w:rsidRPr="0074069B" w:rsidRDefault="00017A00" w:rsidP="00471B0D">
      <w:pPr>
        <w:widowControl w:val="0"/>
        <w:spacing w:after="0" w:line="240" w:lineRule="auto"/>
        <w:ind w:firstLine="0"/>
        <w:jc w:val="center"/>
        <w:outlineLvl w:val="0"/>
        <w:rPr>
          <w:rFonts w:ascii="CG Times" w:eastAsia="MS Mincho" w:hAnsi="CG Times" w:cs="CG Times"/>
          <w:caps/>
          <w:sz w:val="21"/>
          <w:lang w:val="sq-AL"/>
        </w:rPr>
      </w:pPr>
      <w:r w:rsidRPr="0074069B">
        <w:rPr>
          <w:rFonts w:ascii="CG Times" w:eastAsia="MS Mincho" w:hAnsi="CG Times" w:cs="CG Times"/>
          <w:caps/>
          <w:sz w:val="21"/>
          <w:lang w:val="sq-AL"/>
        </w:rPr>
        <w:t>Tabela 1.Projektet e infrastrukturës vendore për financim nga Thirrja e dytë</w:t>
      </w:r>
    </w:p>
    <w:p w:rsidR="00017A00" w:rsidRPr="0074069B" w:rsidRDefault="00017A00" w:rsidP="00471B0D">
      <w:pPr>
        <w:widowControl w:val="0"/>
        <w:spacing w:after="0" w:line="240" w:lineRule="auto"/>
        <w:ind w:firstLine="0"/>
        <w:jc w:val="center"/>
        <w:outlineLvl w:val="0"/>
        <w:rPr>
          <w:rFonts w:ascii="CG Times" w:eastAsia="MS Mincho" w:hAnsi="CG Times" w:cs="CG Times"/>
          <w:caps/>
          <w:sz w:val="21"/>
          <w:lang w:val="sq-AL"/>
        </w:rPr>
      </w:pPr>
    </w:p>
    <w:tbl>
      <w:tblPr>
        <w:tblW w:w="5000" w:type="pct"/>
        <w:jc w:val="center"/>
        <w:tblLook w:val="04A0" w:firstRow="1" w:lastRow="0" w:firstColumn="1" w:lastColumn="0" w:noHBand="0" w:noVBand="1"/>
      </w:tblPr>
      <w:tblGrid>
        <w:gridCol w:w="450"/>
        <w:gridCol w:w="1519"/>
        <w:gridCol w:w="5178"/>
        <w:gridCol w:w="1629"/>
        <w:gridCol w:w="1645"/>
      </w:tblGrid>
      <w:tr w:rsidR="00017A00" w:rsidRPr="0074069B" w:rsidTr="002C785D">
        <w:trPr>
          <w:trHeight w:val="1095"/>
          <w:jc w:val="center"/>
        </w:trPr>
        <w:tc>
          <w:tcPr>
            <w:tcW w:w="203" w:type="pct"/>
            <w:tcBorders>
              <w:top w:val="single" w:sz="8" w:space="0" w:color="auto"/>
              <w:left w:val="single" w:sz="4" w:space="0" w:color="auto"/>
              <w:bottom w:val="nil"/>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Nr</w:t>
            </w:r>
          </w:p>
        </w:tc>
        <w:tc>
          <w:tcPr>
            <w:tcW w:w="732" w:type="pct"/>
            <w:tcBorders>
              <w:top w:val="single" w:sz="8" w:space="0" w:color="auto"/>
              <w:left w:val="nil"/>
              <w:bottom w:val="nil"/>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Autoriteti kontraktues</w:t>
            </w:r>
          </w:p>
        </w:tc>
        <w:tc>
          <w:tcPr>
            <w:tcW w:w="2488" w:type="pct"/>
            <w:tcBorders>
              <w:top w:val="single" w:sz="8" w:space="0" w:color="auto"/>
              <w:left w:val="nil"/>
              <w:bottom w:val="nil"/>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Emërtimi i projektit</w:t>
            </w:r>
          </w:p>
        </w:tc>
        <w:tc>
          <w:tcPr>
            <w:tcW w:w="785" w:type="pct"/>
            <w:tcBorders>
              <w:top w:val="single" w:sz="8" w:space="0" w:color="auto"/>
              <w:left w:val="nil"/>
              <w:bottom w:val="nil"/>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 xml:space="preserve">Vlera totale e projektit  </w:t>
            </w:r>
            <w:r w:rsidRPr="0074069B">
              <w:rPr>
                <w:rFonts w:ascii="Times New Roman" w:eastAsia="Times New Roman" w:hAnsi="Times New Roman"/>
                <w:b/>
                <w:bCs/>
                <w:color w:val="000000"/>
                <w:sz w:val="20"/>
                <w:szCs w:val="20"/>
                <w:vertAlign w:val="superscript"/>
                <w:lang w:val="sq-AL"/>
              </w:rPr>
              <w:t>(1)</w:t>
            </w:r>
          </w:p>
        </w:tc>
        <w:tc>
          <w:tcPr>
            <w:tcW w:w="793" w:type="pct"/>
            <w:tcBorders>
              <w:top w:val="single" w:sz="8" w:space="0" w:color="auto"/>
              <w:left w:val="nil"/>
              <w:bottom w:val="nil"/>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Vlera e financimit për 2014</w:t>
            </w:r>
            <w:r w:rsidR="00F032F3" w:rsidRPr="0074069B">
              <w:rPr>
                <w:rFonts w:ascii="Times New Roman" w:eastAsia="Times New Roman" w:hAnsi="Times New Roman"/>
                <w:b/>
                <w:bCs/>
                <w:color w:val="000000"/>
                <w:sz w:val="20"/>
                <w:szCs w:val="20"/>
                <w:lang w:val="sq-AL"/>
              </w:rPr>
              <w:t>-ën</w:t>
            </w:r>
            <w:r w:rsidRPr="0074069B">
              <w:rPr>
                <w:rFonts w:ascii="Times New Roman" w:eastAsia="Times New Roman" w:hAnsi="Times New Roman"/>
                <w:b/>
                <w:bCs/>
                <w:color w:val="000000"/>
                <w:sz w:val="20"/>
                <w:szCs w:val="20"/>
                <w:lang w:val="sq-AL"/>
              </w:rPr>
              <w:t xml:space="preserve"> </w:t>
            </w:r>
          </w:p>
        </w:tc>
      </w:tr>
      <w:tr w:rsidR="00017A00" w:rsidRPr="0074069B" w:rsidTr="002C785D">
        <w:trPr>
          <w:trHeight w:val="300"/>
          <w:jc w:val="center"/>
        </w:trPr>
        <w:tc>
          <w:tcPr>
            <w:tcW w:w="203" w:type="pct"/>
            <w:tcBorders>
              <w:top w:val="single" w:sz="8" w:space="0" w:color="auto"/>
              <w:left w:val="single" w:sz="4" w:space="0" w:color="auto"/>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 </w:t>
            </w:r>
          </w:p>
        </w:tc>
        <w:tc>
          <w:tcPr>
            <w:tcW w:w="732"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 </w:t>
            </w:r>
          </w:p>
        </w:tc>
        <w:tc>
          <w:tcPr>
            <w:tcW w:w="2488"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Qarku Berat</w:t>
            </w:r>
          </w:p>
        </w:tc>
        <w:tc>
          <w:tcPr>
            <w:tcW w:w="785"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 </w:t>
            </w:r>
          </w:p>
        </w:tc>
        <w:tc>
          <w:tcPr>
            <w:tcW w:w="793" w:type="pct"/>
            <w:tcBorders>
              <w:top w:val="single" w:sz="8" w:space="0" w:color="auto"/>
              <w:left w:val="nil"/>
              <w:bottom w:val="single" w:sz="8" w:space="0" w:color="auto"/>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 </w:t>
            </w:r>
          </w:p>
        </w:tc>
      </w:tr>
      <w:tr w:rsidR="00017A00" w:rsidRPr="0074069B" w:rsidTr="002C785D">
        <w:trPr>
          <w:trHeight w:val="405"/>
          <w:jc w:val="center"/>
        </w:trPr>
        <w:tc>
          <w:tcPr>
            <w:tcW w:w="203" w:type="pct"/>
            <w:tcBorders>
              <w:top w:val="nil"/>
              <w:left w:val="single" w:sz="4" w:space="0" w:color="auto"/>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1</w:t>
            </w:r>
          </w:p>
        </w:tc>
        <w:tc>
          <w:tcPr>
            <w:tcW w:w="732" w:type="pct"/>
            <w:tcBorders>
              <w:top w:val="nil"/>
              <w:left w:val="nil"/>
              <w:bottom w:val="nil"/>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 xml:space="preserve">Bashkia </w:t>
            </w:r>
            <w:r w:rsidR="0074069B" w:rsidRPr="0074069B">
              <w:rPr>
                <w:rFonts w:ascii="Times New Roman" w:eastAsia="Times New Roman" w:hAnsi="Times New Roman"/>
                <w:color w:val="000000"/>
                <w:sz w:val="20"/>
                <w:szCs w:val="20"/>
                <w:lang w:val="sq-AL"/>
              </w:rPr>
              <w:t>Kuçovë</w:t>
            </w:r>
          </w:p>
        </w:tc>
        <w:tc>
          <w:tcPr>
            <w:tcW w:w="2488" w:type="pct"/>
            <w:tcBorders>
              <w:top w:val="nil"/>
              <w:left w:val="nil"/>
              <w:bottom w:val="nil"/>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 xml:space="preserve">Rikonstruksioni i </w:t>
            </w:r>
            <w:r w:rsidR="00F032F3" w:rsidRPr="0074069B">
              <w:rPr>
                <w:rFonts w:ascii="Times New Roman" w:eastAsia="Times New Roman" w:hAnsi="Times New Roman"/>
                <w:color w:val="000000"/>
                <w:sz w:val="20"/>
                <w:szCs w:val="20"/>
                <w:lang w:val="sq-AL"/>
              </w:rPr>
              <w:t xml:space="preserve">rrugës </w:t>
            </w:r>
            <w:r w:rsidRPr="0074069B">
              <w:rPr>
                <w:rFonts w:ascii="Times New Roman" w:eastAsia="Times New Roman" w:hAnsi="Times New Roman"/>
                <w:color w:val="000000"/>
                <w:sz w:val="20"/>
                <w:szCs w:val="20"/>
                <w:lang w:val="sq-AL"/>
              </w:rPr>
              <w:t>"Naftëtari"</w:t>
            </w:r>
          </w:p>
        </w:tc>
        <w:tc>
          <w:tcPr>
            <w:tcW w:w="785" w:type="pct"/>
            <w:tcBorders>
              <w:top w:val="nil"/>
              <w:left w:val="nil"/>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125,758,849</w:t>
            </w:r>
          </w:p>
        </w:tc>
        <w:tc>
          <w:tcPr>
            <w:tcW w:w="793" w:type="pct"/>
            <w:tcBorders>
              <w:top w:val="nil"/>
              <w:left w:val="nil"/>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89,031,199</w:t>
            </w:r>
          </w:p>
        </w:tc>
      </w:tr>
      <w:tr w:rsidR="00017A00" w:rsidRPr="0074069B" w:rsidTr="002C785D">
        <w:trPr>
          <w:trHeight w:val="330"/>
          <w:jc w:val="center"/>
        </w:trPr>
        <w:tc>
          <w:tcPr>
            <w:tcW w:w="203" w:type="pct"/>
            <w:tcBorders>
              <w:top w:val="single" w:sz="8" w:space="0" w:color="auto"/>
              <w:left w:val="single" w:sz="4" w:space="0" w:color="auto"/>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 </w:t>
            </w:r>
          </w:p>
        </w:tc>
        <w:tc>
          <w:tcPr>
            <w:tcW w:w="732"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 </w:t>
            </w:r>
          </w:p>
        </w:tc>
        <w:tc>
          <w:tcPr>
            <w:tcW w:w="2488"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Qarku Durrës</w:t>
            </w:r>
          </w:p>
        </w:tc>
        <w:tc>
          <w:tcPr>
            <w:tcW w:w="785"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 </w:t>
            </w:r>
          </w:p>
        </w:tc>
        <w:tc>
          <w:tcPr>
            <w:tcW w:w="793" w:type="pct"/>
            <w:tcBorders>
              <w:top w:val="single" w:sz="8" w:space="0" w:color="auto"/>
              <w:left w:val="nil"/>
              <w:bottom w:val="single" w:sz="8" w:space="0" w:color="auto"/>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 </w:t>
            </w:r>
          </w:p>
        </w:tc>
      </w:tr>
      <w:tr w:rsidR="00017A00" w:rsidRPr="0074069B" w:rsidTr="002C785D">
        <w:trPr>
          <w:trHeight w:val="630"/>
          <w:jc w:val="center"/>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2</w:t>
            </w:r>
          </w:p>
        </w:tc>
        <w:tc>
          <w:tcPr>
            <w:tcW w:w="732" w:type="pct"/>
            <w:tcBorders>
              <w:top w:val="nil"/>
              <w:left w:val="nil"/>
              <w:bottom w:val="single" w:sz="4" w:space="0" w:color="auto"/>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Bashkia Durrës</w:t>
            </w:r>
          </w:p>
        </w:tc>
        <w:tc>
          <w:tcPr>
            <w:tcW w:w="2488" w:type="pct"/>
            <w:tcBorders>
              <w:top w:val="nil"/>
              <w:left w:val="nil"/>
              <w:bottom w:val="single" w:sz="4" w:space="0" w:color="auto"/>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Rikonstruksioni i mbikalimeve në Plepa dhe tek Ura e Dajlanit</w:t>
            </w:r>
          </w:p>
        </w:tc>
        <w:tc>
          <w:tcPr>
            <w:tcW w:w="785" w:type="pct"/>
            <w:tcBorders>
              <w:top w:val="nil"/>
              <w:left w:val="nil"/>
              <w:bottom w:val="single" w:sz="4" w:space="0" w:color="auto"/>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137,000,000</w:t>
            </w:r>
          </w:p>
        </w:tc>
        <w:tc>
          <w:tcPr>
            <w:tcW w:w="793" w:type="pct"/>
            <w:tcBorders>
              <w:top w:val="nil"/>
              <w:left w:val="nil"/>
              <w:bottom w:val="single" w:sz="4" w:space="0" w:color="auto"/>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105,900,000</w:t>
            </w:r>
          </w:p>
        </w:tc>
      </w:tr>
      <w:tr w:rsidR="00017A00" w:rsidRPr="0074069B" w:rsidTr="002C785D">
        <w:trPr>
          <w:trHeight w:val="405"/>
          <w:jc w:val="center"/>
        </w:trPr>
        <w:tc>
          <w:tcPr>
            <w:tcW w:w="203" w:type="pct"/>
            <w:tcBorders>
              <w:top w:val="nil"/>
              <w:left w:val="single" w:sz="4" w:space="0" w:color="auto"/>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3</w:t>
            </w:r>
          </w:p>
        </w:tc>
        <w:tc>
          <w:tcPr>
            <w:tcW w:w="732" w:type="pct"/>
            <w:tcBorders>
              <w:top w:val="nil"/>
              <w:left w:val="nil"/>
              <w:bottom w:val="nil"/>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Bashkia Durrës</w:t>
            </w:r>
          </w:p>
        </w:tc>
        <w:tc>
          <w:tcPr>
            <w:tcW w:w="2488" w:type="pct"/>
            <w:tcBorders>
              <w:top w:val="nil"/>
              <w:left w:val="nil"/>
              <w:bottom w:val="nil"/>
              <w:right w:val="single" w:sz="4" w:space="0" w:color="auto"/>
            </w:tcBorders>
            <w:shd w:val="clear" w:color="auto" w:fill="auto"/>
            <w:vAlign w:val="center"/>
            <w:hideMark/>
          </w:tcPr>
          <w:p w:rsidR="00017A00" w:rsidRPr="0074069B" w:rsidRDefault="00F032F3"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Rikualifikim i nyja</w:t>
            </w:r>
            <w:r w:rsidR="00017A00" w:rsidRPr="0074069B">
              <w:rPr>
                <w:rFonts w:ascii="Times New Roman" w:eastAsia="Times New Roman" w:hAnsi="Times New Roman"/>
                <w:color w:val="000000"/>
                <w:sz w:val="20"/>
                <w:szCs w:val="20"/>
                <w:lang w:val="sq-AL"/>
              </w:rPr>
              <w:t>v</w:t>
            </w:r>
            <w:r w:rsidRPr="0074069B">
              <w:rPr>
                <w:rFonts w:ascii="Times New Roman" w:eastAsia="Times New Roman" w:hAnsi="Times New Roman"/>
                <w:color w:val="000000"/>
                <w:sz w:val="20"/>
                <w:szCs w:val="20"/>
                <w:lang w:val="sq-AL"/>
              </w:rPr>
              <w:t>e hyrëse të qytetit të Durrësit</w:t>
            </w:r>
            <w:r w:rsidR="00017A00" w:rsidRPr="0074069B">
              <w:rPr>
                <w:rFonts w:ascii="Times New Roman" w:eastAsia="Times New Roman" w:hAnsi="Times New Roman"/>
                <w:color w:val="000000"/>
                <w:sz w:val="20"/>
                <w:szCs w:val="20"/>
                <w:lang w:val="sq-AL"/>
              </w:rPr>
              <w:t xml:space="preserve"> etj.</w:t>
            </w:r>
          </w:p>
        </w:tc>
        <w:tc>
          <w:tcPr>
            <w:tcW w:w="785" w:type="pct"/>
            <w:tcBorders>
              <w:top w:val="nil"/>
              <w:left w:val="nil"/>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67,304,912</w:t>
            </w:r>
          </w:p>
        </w:tc>
        <w:tc>
          <w:tcPr>
            <w:tcW w:w="793" w:type="pct"/>
            <w:tcBorders>
              <w:top w:val="nil"/>
              <w:left w:val="nil"/>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57,113,442</w:t>
            </w:r>
          </w:p>
        </w:tc>
      </w:tr>
      <w:tr w:rsidR="00017A00" w:rsidRPr="0074069B" w:rsidTr="002C785D">
        <w:trPr>
          <w:trHeight w:val="330"/>
          <w:jc w:val="center"/>
        </w:trPr>
        <w:tc>
          <w:tcPr>
            <w:tcW w:w="203" w:type="pct"/>
            <w:tcBorders>
              <w:top w:val="single" w:sz="8" w:space="0" w:color="auto"/>
              <w:left w:val="single" w:sz="4" w:space="0" w:color="auto"/>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 </w:t>
            </w:r>
          </w:p>
        </w:tc>
        <w:tc>
          <w:tcPr>
            <w:tcW w:w="732"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 </w:t>
            </w:r>
          </w:p>
        </w:tc>
        <w:tc>
          <w:tcPr>
            <w:tcW w:w="2488"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Qarku Elbasan</w:t>
            </w:r>
          </w:p>
        </w:tc>
        <w:tc>
          <w:tcPr>
            <w:tcW w:w="785"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p>
        </w:tc>
        <w:tc>
          <w:tcPr>
            <w:tcW w:w="793" w:type="pct"/>
            <w:tcBorders>
              <w:top w:val="single" w:sz="8" w:space="0" w:color="auto"/>
              <w:left w:val="nil"/>
              <w:bottom w:val="single" w:sz="8" w:space="0" w:color="auto"/>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p>
        </w:tc>
      </w:tr>
      <w:tr w:rsidR="00017A00" w:rsidRPr="0074069B" w:rsidTr="002C785D">
        <w:trPr>
          <w:trHeight w:val="330"/>
          <w:jc w:val="center"/>
        </w:trPr>
        <w:tc>
          <w:tcPr>
            <w:tcW w:w="203" w:type="pct"/>
            <w:tcBorders>
              <w:top w:val="nil"/>
              <w:left w:val="single" w:sz="4" w:space="0" w:color="auto"/>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4</w:t>
            </w:r>
          </w:p>
        </w:tc>
        <w:tc>
          <w:tcPr>
            <w:tcW w:w="732" w:type="pct"/>
            <w:tcBorders>
              <w:top w:val="nil"/>
              <w:left w:val="nil"/>
              <w:bottom w:val="nil"/>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Bashkia Gramsh</w:t>
            </w:r>
          </w:p>
        </w:tc>
        <w:tc>
          <w:tcPr>
            <w:tcW w:w="2488" w:type="pct"/>
            <w:tcBorders>
              <w:top w:val="nil"/>
              <w:left w:val="nil"/>
              <w:bottom w:val="nil"/>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 xml:space="preserve">Sistemimi dhe asfaltimi </w:t>
            </w:r>
            <w:r w:rsidR="0074069B" w:rsidRPr="0074069B">
              <w:rPr>
                <w:rFonts w:ascii="Times New Roman" w:eastAsia="Times New Roman" w:hAnsi="Times New Roman"/>
                <w:color w:val="000000"/>
                <w:sz w:val="20"/>
                <w:szCs w:val="20"/>
                <w:lang w:val="sq-AL"/>
              </w:rPr>
              <w:t>lagja</w:t>
            </w:r>
            <w:r w:rsidR="00F032F3" w:rsidRPr="0074069B">
              <w:rPr>
                <w:rFonts w:ascii="Times New Roman" w:eastAsia="Times New Roman" w:hAnsi="Times New Roman"/>
                <w:color w:val="000000"/>
                <w:sz w:val="20"/>
                <w:szCs w:val="20"/>
                <w:lang w:val="sq-AL"/>
              </w:rPr>
              <w:t xml:space="preserve"> “</w:t>
            </w:r>
            <w:r w:rsidRPr="0074069B">
              <w:rPr>
                <w:rFonts w:ascii="Times New Roman" w:eastAsia="Times New Roman" w:hAnsi="Times New Roman"/>
                <w:color w:val="000000"/>
                <w:sz w:val="20"/>
                <w:szCs w:val="20"/>
                <w:lang w:val="sq-AL"/>
              </w:rPr>
              <w:t>Sporti 1</w:t>
            </w:r>
            <w:r w:rsidR="00F032F3" w:rsidRPr="0074069B">
              <w:rPr>
                <w:rFonts w:ascii="Times New Roman" w:eastAsia="Times New Roman" w:hAnsi="Times New Roman"/>
                <w:color w:val="000000"/>
                <w:sz w:val="20"/>
                <w:szCs w:val="20"/>
                <w:lang w:val="sq-AL"/>
              </w:rPr>
              <w:t>”</w:t>
            </w:r>
            <w:r w:rsidR="00C619D0">
              <w:rPr>
                <w:rFonts w:ascii="Times New Roman" w:eastAsia="Times New Roman" w:hAnsi="Times New Roman"/>
                <w:color w:val="000000"/>
                <w:sz w:val="20"/>
                <w:szCs w:val="20"/>
                <w:lang w:val="sq-AL"/>
              </w:rPr>
              <w:t>, s</w:t>
            </w:r>
            <w:r w:rsidRPr="0074069B">
              <w:rPr>
                <w:rFonts w:ascii="Times New Roman" w:eastAsia="Times New Roman" w:hAnsi="Times New Roman"/>
                <w:color w:val="000000"/>
                <w:sz w:val="20"/>
                <w:szCs w:val="20"/>
                <w:lang w:val="sq-AL"/>
              </w:rPr>
              <w:t>hesh</w:t>
            </w:r>
            <w:r w:rsidR="00F032F3" w:rsidRPr="0074069B">
              <w:rPr>
                <w:rFonts w:ascii="Times New Roman" w:eastAsia="Times New Roman" w:hAnsi="Times New Roman"/>
                <w:color w:val="000000"/>
                <w:sz w:val="20"/>
                <w:szCs w:val="20"/>
                <w:lang w:val="sq-AL"/>
              </w:rPr>
              <w:t>i afër t</w:t>
            </w:r>
            <w:r w:rsidRPr="0074069B">
              <w:rPr>
                <w:rFonts w:ascii="Times New Roman" w:eastAsia="Times New Roman" w:hAnsi="Times New Roman"/>
                <w:color w:val="000000"/>
                <w:sz w:val="20"/>
                <w:szCs w:val="20"/>
                <w:lang w:val="sq-AL"/>
              </w:rPr>
              <w:t>regut</w:t>
            </w:r>
          </w:p>
        </w:tc>
        <w:tc>
          <w:tcPr>
            <w:tcW w:w="785" w:type="pct"/>
            <w:tcBorders>
              <w:top w:val="nil"/>
              <w:left w:val="nil"/>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29,134,239</w:t>
            </w:r>
          </w:p>
        </w:tc>
        <w:tc>
          <w:tcPr>
            <w:tcW w:w="793" w:type="pct"/>
            <w:tcBorders>
              <w:top w:val="nil"/>
              <w:left w:val="nil"/>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20,393,969</w:t>
            </w:r>
          </w:p>
        </w:tc>
      </w:tr>
      <w:tr w:rsidR="00017A00" w:rsidRPr="0074069B" w:rsidTr="002C785D">
        <w:trPr>
          <w:trHeight w:val="330"/>
          <w:jc w:val="center"/>
        </w:trPr>
        <w:tc>
          <w:tcPr>
            <w:tcW w:w="203" w:type="pct"/>
            <w:tcBorders>
              <w:top w:val="single" w:sz="8" w:space="0" w:color="auto"/>
              <w:left w:val="single" w:sz="4" w:space="0" w:color="auto"/>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 </w:t>
            </w:r>
          </w:p>
        </w:tc>
        <w:tc>
          <w:tcPr>
            <w:tcW w:w="732"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 </w:t>
            </w:r>
          </w:p>
        </w:tc>
        <w:tc>
          <w:tcPr>
            <w:tcW w:w="2488"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Qarku Kukës</w:t>
            </w:r>
          </w:p>
        </w:tc>
        <w:tc>
          <w:tcPr>
            <w:tcW w:w="785"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p>
        </w:tc>
        <w:tc>
          <w:tcPr>
            <w:tcW w:w="793" w:type="pct"/>
            <w:tcBorders>
              <w:top w:val="single" w:sz="8" w:space="0" w:color="auto"/>
              <w:left w:val="nil"/>
              <w:bottom w:val="single" w:sz="8" w:space="0" w:color="auto"/>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p>
        </w:tc>
      </w:tr>
      <w:tr w:rsidR="00017A00" w:rsidRPr="0074069B" w:rsidTr="002C785D">
        <w:trPr>
          <w:trHeight w:val="600"/>
          <w:jc w:val="center"/>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5</w:t>
            </w:r>
          </w:p>
        </w:tc>
        <w:tc>
          <w:tcPr>
            <w:tcW w:w="732" w:type="pct"/>
            <w:tcBorders>
              <w:top w:val="nil"/>
              <w:left w:val="nil"/>
              <w:bottom w:val="single" w:sz="4" w:space="0" w:color="auto"/>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Bashkia Kukës</w:t>
            </w:r>
          </w:p>
        </w:tc>
        <w:tc>
          <w:tcPr>
            <w:tcW w:w="2488" w:type="pct"/>
            <w:tcBorders>
              <w:top w:val="nil"/>
              <w:left w:val="nil"/>
              <w:bottom w:val="single" w:sz="4" w:space="0" w:color="auto"/>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 xml:space="preserve">Rikonstruksion i rrugëve të brendshme Kukës, </w:t>
            </w:r>
            <w:r w:rsidR="00C619D0" w:rsidRPr="0074069B">
              <w:rPr>
                <w:rFonts w:ascii="Times New Roman" w:eastAsia="Times New Roman" w:hAnsi="Times New Roman"/>
                <w:color w:val="000000"/>
                <w:sz w:val="20"/>
                <w:szCs w:val="20"/>
                <w:lang w:val="sq-AL"/>
              </w:rPr>
              <w:t>faza e parë</w:t>
            </w:r>
          </w:p>
        </w:tc>
        <w:tc>
          <w:tcPr>
            <w:tcW w:w="785" w:type="pct"/>
            <w:tcBorders>
              <w:top w:val="nil"/>
              <w:left w:val="nil"/>
              <w:bottom w:val="single" w:sz="4" w:space="0" w:color="auto"/>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30,032,319</w:t>
            </w:r>
          </w:p>
        </w:tc>
        <w:tc>
          <w:tcPr>
            <w:tcW w:w="793" w:type="pct"/>
            <w:tcBorders>
              <w:top w:val="nil"/>
              <w:left w:val="nil"/>
              <w:bottom w:val="single" w:sz="4" w:space="0" w:color="auto"/>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21,022,629</w:t>
            </w:r>
          </w:p>
        </w:tc>
      </w:tr>
      <w:tr w:rsidR="00017A00" w:rsidRPr="0074069B" w:rsidTr="002C785D">
        <w:trPr>
          <w:trHeight w:val="405"/>
          <w:jc w:val="center"/>
        </w:trPr>
        <w:tc>
          <w:tcPr>
            <w:tcW w:w="203" w:type="pct"/>
            <w:tcBorders>
              <w:top w:val="nil"/>
              <w:left w:val="single" w:sz="4" w:space="0" w:color="auto"/>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6</w:t>
            </w:r>
          </w:p>
        </w:tc>
        <w:tc>
          <w:tcPr>
            <w:tcW w:w="732" w:type="pct"/>
            <w:tcBorders>
              <w:top w:val="nil"/>
              <w:left w:val="nil"/>
              <w:bottom w:val="nil"/>
              <w:right w:val="single" w:sz="4" w:space="0" w:color="auto"/>
            </w:tcBorders>
            <w:shd w:val="clear" w:color="auto" w:fill="auto"/>
            <w:vAlign w:val="center"/>
            <w:hideMark/>
          </w:tcPr>
          <w:p w:rsidR="00017A00" w:rsidRPr="0074069B" w:rsidRDefault="00F032F3"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Bashkia Krumë</w:t>
            </w:r>
          </w:p>
        </w:tc>
        <w:tc>
          <w:tcPr>
            <w:tcW w:w="2488" w:type="pct"/>
            <w:tcBorders>
              <w:top w:val="nil"/>
              <w:left w:val="nil"/>
              <w:bottom w:val="nil"/>
              <w:right w:val="single" w:sz="4" w:space="0" w:color="auto"/>
            </w:tcBorders>
            <w:shd w:val="clear" w:color="auto" w:fill="auto"/>
            <w:vAlign w:val="center"/>
            <w:hideMark/>
          </w:tcPr>
          <w:p w:rsidR="00017A00" w:rsidRPr="0074069B" w:rsidRDefault="00F032F3"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Ndërtim-a</w:t>
            </w:r>
            <w:r w:rsidR="00017A00" w:rsidRPr="0074069B">
              <w:rPr>
                <w:rFonts w:ascii="Times New Roman" w:eastAsia="Times New Roman" w:hAnsi="Times New Roman"/>
                <w:color w:val="000000"/>
                <w:sz w:val="20"/>
                <w:szCs w:val="20"/>
                <w:lang w:val="sq-AL"/>
              </w:rPr>
              <w:t xml:space="preserve">sfaltim </w:t>
            </w:r>
            <w:r w:rsidRPr="0074069B">
              <w:rPr>
                <w:rFonts w:ascii="Times New Roman" w:eastAsia="Times New Roman" w:hAnsi="Times New Roman"/>
                <w:color w:val="000000"/>
                <w:sz w:val="20"/>
                <w:szCs w:val="20"/>
                <w:lang w:val="sq-AL"/>
              </w:rPr>
              <w:t xml:space="preserve">rrugë urbane, bashkia </w:t>
            </w:r>
            <w:r w:rsidR="00017A00" w:rsidRPr="0074069B">
              <w:rPr>
                <w:rFonts w:ascii="Times New Roman" w:eastAsia="Times New Roman" w:hAnsi="Times New Roman"/>
                <w:color w:val="000000"/>
                <w:sz w:val="20"/>
                <w:szCs w:val="20"/>
                <w:lang w:val="sq-AL"/>
              </w:rPr>
              <w:t>Krumë</w:t>
            </w:r>
          </w:p>
        </w:tc>
        <w:tc>
          <w:tcPr>
            <w:tcW w:w="785" w:type="pct"/>
            <w:tcBorders>
              <w:top w:val="nil"/>
              <w:left w:val="nil"/>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19,641,253</w:t>
            </w:r>
          </w:p>
        </w:tc>
        <w:tc>
          <w:tcPr>
            <w:tcW w:w="793" w:type="pct"/>
            <w:tcBorders>
              <w:top w:val="nil"/>
              <w:left w:val="nil"/>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13,748,883</w:t>
            </w:r>
          </w:p>
        </w:tc>
      </w:tr>
      <w:tr w:rsidR="00017A00" w:rsidRPr="0074069B" w:rsidTr="002C785D">
        <w:trPr>
          <w:trHeight w:val="330"/>
          <w:jc w:val="center"/>
        </w:trPr>
        <w:tc>
          <w:tcPr>
            <w:tcW w:w="203" w:type="pct"/>
            <w:tcBorders>
              <w:top w:val="single" w:sz="8" w:space="0" w:color="auto"/>
              <w:left w:val="single" w:sz="4" w:space="0" w:color="auto"/>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 </w:t>
            </w:r>
          </w:p>
        </w:tc>
        <w:tc>
          <w:tcPr>
            <w:tcW w:w="732"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 </w:t>
            </w:r>
          </w:p>
        </w:tc>
        <w:tc>
          <w:tcPr>
            <w:tcW w:w="2488"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Qarku Lezhë</w:t>
            </w:r>
          </w:p>
        </w:tc>
        <w:tc>
          <w:tcPr>
            <w:tcW w:w="785"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p>
        </w:tc>
        <w:tc>
          <w:tcPr>
            <w:tcW w:w="793" w:type="pct"/>
            <w:tcBorders>
              <w:top w:val="single" w:sz="8" w:space="0" w:color="auto"/>
              <w:left w:val="nil"/>
              <w:bottom w:val="single" w:sz="8" w:space="0" w:color="auto"/>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p>
        </w:tc>
      </w:tr>
      <w:tr w:rsidR="00017A00" w:rsidRPr="0074069B" w:rsidTr="002C785D">
        <w:trPr>
          <w:trHeight w:val="330"/>
          <w:jc w:val="center"/>
        </w:trPr>
        <w:tc>
          <w:tcPr>
            <w:tcW w:w="203" w:type="pct"/>
            <w:tcBorders>
              <w:top w:val="nil"/>
              <w:left w:val="single" w:sz="4" w:space="0" w:color="auto"/>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7</w:t>
            </w:r>
          </w:p>
        </w:tc>
        <w:tc>
          <w:tcPr>
            <w:tcW w:w="732" w:type="pct"/>
            <w:tcBorders>
              <w:top w:val="nil"/>
              <w:left w:val="nil"/>
              <w:bottom w:val="nil"/>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Bashkia Lezhë</w:t>
            </w:r>
          </w:p>
        </w:tc>
        <w:tc>
          <w:tcPr>
            <w:tcW w:w="2488" w:type="pct"/>
            <w:tcBorders>
              <w:top w:val="nil"/>
              <w:left w:val="nil"/>
              <w:bottom w:val="nil"/>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Rikonstruksioni i urës hyrëse mbi lumin Drin në Lezhë</w:t>
            </w:r>
          </w:p>
        </w:tc>
        <w:tc>
          <w:tcPr>
            <w:tcW w:w="785" w:type="pct"/>
            <w:tcBorders>
              <w:top w:val="nil"/>
              <w:left w:val="nil"/>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32,738,774</w:t>
            </w:r>
          </w:p>
        </w:tc>
        <w:tc>
          <w:tcPr>
            <w:tcW w:w="793" w:type="pct"/>
            <w:tcBorders>
              <w:top w:val="nil"/>
              <w:left w:val="nil"/>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22,917,144</w:t>
            </w:r>
          </w:p>
        </w:tc>
      </w:tr>
      <w:tr w:rsidR="00017A00" w:rsidRPr="0074069B" w:rsidTr="002C785D">
        <w:trPr>
          <w:trHeight w:val="330"/>
          <w:jc w:val="center"/>
        </w:trPr>
        <w:tc>
          <w:tcPr>
            <w:tcW w:w="203" w:type="pct"/>
            <w:tcBorders>
              <w:top w:val="single" w:sz="8" w:space="0" w:color="auto"/>
              <w:left w:val="single" w:sz="4" w:space="0" w:color="auto"/>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 </w:t>
            </w:r>
          </w:p>
        </w:tc>
        <w:tc>
          <w:tcPr>
            <w:tcW w:w="732"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 </w:t>
            </w:r>
          </w:p>
        </w:tc>
        <w:tc>
          <w:tcPr>
            <w:tcW w:w="2488"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Qarku Tiranë</w:t>
            </w:r>
          </w:p>
        </w:tc>
        <w:tc>
          <w:tcPr>
            <w:tcW w:w="785"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p>
        </w:tc>
        <w:tc>
          <w:tcPr>
            <w:tcW w:w="793" w:type="pct"/>
            <w:tcBorders>
              <w:top w:val="single" w:sz="8" w:space="0" w:color="auto"/>
              <w:left w:val="nil"/>
              <w:bottom w:val="single" w:sz="8" w:space="0" w:color="auto"/>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p>
        </w:tc>
      </w:tr>
      <w:tr w:rsidR="00017A00" w:rsidRPr="0074069B" w:rsidTr="003851F0">
        <w:trPr>
          <w:trHeight w:val="449"/>
          <w:jc w:val="center"/>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8</w:t>
            </w:r>
          </w:p>
        </w:tc>
        <w:tc>
          <w:tcPr>
            <w:tcW w:w="732" w:type="pct"/>
            <w:tcBorders>
              <w:top w:val="nil"/>
              <w:left w:val="nil"/>
              <w:bottom w:val="single" w:sz="4" w:space="0" w:color="auto"/>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Bashkia Tiranë</w:t>
            </w:r>
          </w:p>
        </w:tc>
        <w:tc>
          <w:tcPr>
            <w:tcW w:w="2488" w:type="pct"/>
            <w:tcBorders>
              <w:top w:val="nil"/>
              <w:left w:val="nil"/>
              <w:bottom w:val="single" w:sz="4" w:space="0" w:color="auto"/>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 xml:space="preserve">Rikualifikim urban, blloku i kufizuar mes rrugëve </w:t>
            </w:r>
            <w:r w:rsidR="00F032F3" w:rsidRPr="0074069B">
              <w:rPr>
                <w:rFonts w:ascii="Times New Roman" w:eastAsia="Times New Roman" w:hAnsi="Times New Roman"/>
                <w:color w:val="000000"/>
                <w:sz w:val="20"/>
                <w:szCs w:val="20"/>
                <w:lang w:val="sq-AL"/>
              </w:rPr>
              <w:t>“</w:t>
            </w:r>
            <w:r w:rsidRPr="0074069B">
              <w:rPr>
                <w:rFonts w:ascii="Times New Roman" w:eastAsia="Times New Roman" w:hAnsi="Times New Roman"/>
                <w:color w:val="000000"/>
                <w:sz w:val="20"/>
                <w:szCs w:val="20"/>
                <w:lang w:val="sq-AL"/>
              </w:rPr>
              <w:t>D.Hima</w:t>
            </w:r>
            <w:r w:rsidR="00F032F3" w:rsidRPr="0074069B">
              <w:rPr>
                <w:rFonts w:ascii="Times New Roman" w:eastAsia="Times New Roman" w:hAnsi="Times New Roman"/>
                <w:color w:val="000000"/>
                <w:sz w:val="20"/>
                <w:szCs w:val="20"/>
                <w:lang w:val="sq-AL"/>
              </w:rPr>
              <w:t>”, SH.A.Pazari dhe s</w:t>
            </w:r>
            <w:r w:rsidRPr="0074069B">
              <w:rPr>
                <w:rFonts w:ascii="Times New Roman" w:eastAsia="Times New Roman" w:hAnsi="Times New Roman"/>
                <w:color w:val="000000"/>
                <w:sz w:val="20"/>
                <w:szCs w:val="20"/>
                <w:lang w:val="sq-AL"/>
              </w:rPr>
              <w:t>tadiumi "Qemal Stafa"</w:t>
            </w:r>
          </w:p>
        </w:tc>
        <w:tc>
          <w:tcPr>
            <w:tcW w:w="785" w:type="pct"/>
            <w:tcBorders>
              <w:top w:val="nil"/>
              <w:left w:val="nil"/>
              <w:bottom w:val="single" w:sz="4" w:space="0" w:color="auto"/>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60,000,000</w:t>
            </w:r>
          </w:p>
        </w:tc>
        <w:tc>
          <w:tcPr>
            <w:tcW w:w="793" w:type="pct"/>
            <w:tcBorders>
              <w:top w:val="nil"/>
              <w:left w:val="nil"/>
              <w:bottom w:val="single" w:sz="4" w:space="0" w:color="auto"/>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50,637,960</w:t>
            </w:r>
          </w:p>
        </w:tc>
      </w:tr>
      <w:tr w:rsidR="00017A00" w:rsidRPr="0074069B" w:rsidTr="003851F0">
        <w:trPr>
          <w:trHeight w:val="409"/>
          <w:jc w:val="center"/>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9</w:t>
            </w:r>
          </w:p>
        </w:tc>
        <w:tc>
          <w:tcPr>
            <w:tcW w:w="732" w:type="pct"/>
            <w:tcBorders>
              <w:top w:val="nil"/>
              <w:left w:val="nil"/>
              <w:bottom w:val="single" w:sz="4" w:space="0" w:color="auto"/>
              <w:right w:val="single" w:sz="4" w:space="0" w:color="auto"/>
            </w:tcBorders>
            <w:shd w:val="clear" w:color="auto" w:fill="auto"/>
            <w:vAlign w:val="center"/>
            <w:hideMark/>
          </w:tcPr>
          <w:p w:rsidR="00017A00" w:rsidRPr="0074069B" w:rsidRDefault="00C619D0" w:rsidP="00471B0D">
            <w:pPr>
              <w:widowControl w:val="0"/>
              <w:spacing w:after="0" w:line="240" w:lineRule="auto"/>
              <w:ind w:firstLine="0"/>
              <w:jc w:val="left"/>
              <w:rPr>
                <w:rFonts w:ascii="Times New Roman" w:eastAsia="Times New Roman" w:hAnsi="Times New Roman"/>
                <w:color w:val="000000"/>
                <w:sz w:val="20"/>
                <w:szCs w:val="20"/>
                <w:lang w:val="sq-AL"/>
              </w:rPr>
            </w:pPr>
            <w:r>
              <w:rPr>
                <w:rFonts w:ascii="Times New Roman" w:eastAsia="Times New Roman" w:hAnsi="Times New Roman"/>
                <w:color w:val="000000"/>
                <w:sz w:val="20"/>
                <w:szCs w:val="20"/>
                <w:lang w:val="sq-AL"/>
              </w:rPr>
              <w:t>Njësia bashkiake n</w:t>
            </w:r>
            <w:r w:rsidR="00017A00" w:rsidRPr="0074069B">
              <w:rPr>
                <w:rFonts w:ascii="Times New Roman" w:eastAsia="Times New Roman" w:hAnsi="Times New Roman"/>
                <w:color w:val="000000"/>
                <w:sz w:val="20"/>
                <w:szCs w:val="20"/>
                <w:lang w:val="sq-AL"/>
              </w:rPr>
              <w:t>r.1</w:t>
            </w:r>
          </w:p>
        </w:tc>
        <w:tc>
          <w:tcPr>
            <w:tcW w:w="2488" w:type="pct"/>
            <w:tcBorders>
              <w:top w:val="nil"/>
              <w:left w:val="nil"/>
              <w:bottom w:val="single" w:sz="4" w:space="0" w:color="auto"/>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Rikonstruksioni i Rrugës  “Shote Galica” (zonë informale)</w:t>
            </w:r>
          </w:p>
        </w:tc>
        <w:tc>
          <w:tcPr>
            <w:tcW w:w="785" w:type="pct"/>
            <w:tcBorders>
              <w:top w:val="nil"/>
              <w:left w:val="nil"/>
              <w:bottom w:val="single" w:sz="4" w:space="0" w:color="auto"/>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54,541,466</w:t>
            </w:r>
          </w:p>
        </w:tc>
        <w:tc>
          <w:tcPr>
            <w:tcW w:w="793" w:type="pct"/>
            <w:tcBorders>
              <w:top w:val="nil"/>
              <w:left w:val="nil"/>
              <w:bottom w:val="single" w:sz="4" w:space="0" w:color="auto"/>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48,179,036</w:t>
            </w:r>
          </w:p>
        </w:tc>
      </w:tr>
      <w:tr w:rsidR="00017A00" w:rsidRPr="0074069B" w:rsidTr="003851F0">
        <w:trPr>
          <w:trHeight w:val="403"/>
          <w:jc w:val="center"/>
        </w:trPr>
        <w:tc>
          <w:tcPr>
            <w:tcW w:w="203" w:type="pct"/>
            <w:tcBorders>
              <w:top w:val="nil"/>
              <w:left w:val="single" w:sz="4" w:space="0" w:color="auto"/>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10</w:t>
            </w:r>
          </w:p>
        </w:tc>
        <w:tc>
          <w:tcPr>
            <w:tcW w:w="732" w:type="pct"/>
            <w:tcBorders>
              <w:top w:val="nil"/>
              <w:left w:val="nil"/>
              <w:bottom w:val="nil"/>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Bashkia Kavajë</w:t>
            </w:r>
          </w:p>
        </w:tc>
        <w:tc>
          <w:tcPr>
            <w:tcW w:w="2488" w:type="pct"/>
            <w:tcBorders>
              <w:top w:val="nil"/>
              <w:left w:val="nil"/>
              <w:bottom w:val="nil"/>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Rruga e daljes (zona industriale), rikualif</w:t>
            </w:r>
            <w:r w:rsidR="00F032F3" w:rsidRPr="0074069B">
              <w:rPr>
                <w:rFonts w:ascii="Times New Roman" w:eastAsia="Times New Roman" w:hAnsi="Times New Roman"/>
                <w:color w:val="000000"/>
                <w:sz w:val="20"/>
                <w:szCs w:val="20"/>
                <w:lang w:val="sq-AL"/>
              </w:rPr>
              <w:t>ikim i plotë, (</w:t>
            </w:r>
            <w:r w:rsidR="0074069B" w:rsidRPr="0074069B">
              <w:rPr>
                <w:rFonts w:ascii="Times New Roman" w:eastAsia="Times New Roman" w:hAnsi="Times New Roman"/>
                <w:color w:val="000000"/>
                <w:sz w:val="20"/>
                <w:szCs w:val="20"/>
                <w:lang w:val="sq-AL"/>
              </w:rPr>
              <w:t>trotuare</w:t>
            </w:r>
            <w:r w:rsidR="00F032F3" w:rsidRPr="0074069B">
              <w:rPr>
                <w:rFonts w:ascii="Times New Roman" w:eastAsia="Times New Roman" w:hAnsi="Times New Roman"/>
                <w:color w:val="000000"/>
                <w:sz w:val="20"/>
                <w:szCs w:val="20"/>
                <w:lang w:val="sq-AL"/>
              </w:rPr>
              <w:t>, asfalt</w:t>
            </w:r>
            <w:r w:rsidRPr="0074069B">
              <w:rPr>
                <w:rFonts w:ascii="Times New Roman" w:eastAsia="Times New Roman" w:hAnsi="Times New Roman"/>
                <w:color w:val="000000"/>
                <w:sz w:val="20"/>
                <w:szCs w:val="20"/>
                <w:lang w:val="sq-AL"/>
              </w:rPr>
              <w:t xml:space="preserve"> etj.)</w:t>
            </w:r>
          </w:p>
        </w:tc>
        <w:tc>
          <w:tcPr>
            <w:tcW w:w="785" w:type="pct"/>
            <w:tcBorders>
              <w:top w:val="nil"/>
              <w:left w:val="nil"/>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200,211,993</w:t>
            </w:r>
          </w:p>
        </w:tc>
        <w:tc>
          <w:tcPr>
            <w:tcW w:w="793" w:type="pct"/>
            <w:tcBorders>
              <w:top w:val="nil"/>
              <w:left w:val="nil"/>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166,055,738</w:t>
            </w:r>
          </w:p>
        </w:tc>
      </w:tr>
      <w:tr w:rsidR="00017A00" w:rsidRPr="0074069B" w:rsidTr="002C785D">
        <w:trPr>
          <w:trHeight w:val="330"/>
          <w:jc w:val="center"/>
        </w:trPr>
        <w:tc>
          <w:tcPr>
            <w:tcW w:w="203" w:type="pct"/>
            <w:tcBorders>
              <w:top w:val="single" w:sz="8" w:space="0" w:color="auto"/>
              <w:left w:val="single" w:sz="4" w:space="0" w:color="auto"/>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 </w:t>
            </w:r>
          </w:p>
        </w:tc>
        <w:tc>
          <w:tcPr>
            <w:tcW w:w="732"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 </w:t>
            </w:r>
          </w:p>
        </w:tc>
        <w:tc>
          <w:tcPr>
            <w:tcW w:w="2488"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 xml:space="preserve">Agjenci </w:t>
            </w:r>
            <w:r w:rsidR="00F032F3" w:rsidRPr="0074069B">
              <w:rPr>
                <w:rFonts w:ascii="Times New Roman" w:eastAsia="Times New Roman" w:hAnsi="Times New Roman"/>
                <w:b/>
                <w:bCs/>
                <w:color w:val="000000"/>
                <w:sz w:val="20"/>
                <w:szCs w:val="20"/>
                <w:lang w:val="sq-AL"/>
              </w:rPr>
              <w:t>zhvillimore</w:t>
            </w:r>
          </w:p>
        </w:tc>
        <w:tc>
          <w:tcPr>
            <w:tcW w:w="785" w:type="pct"/>
            <w:tcBorders>
              <w:top w:val="single" w:sz="8" w:space="0" w:color="auto"/>
              <w:left w:val="nil"/>
              <w:bottom w:val="single" w:sz="8" w:space="0" w:color="auto"/>
              <w:right w:val="nil"/>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p>
        </w:tc>
        <w:tc>
          <w:tcPr>
            <w:tcW w:w="793" w:type="pct"/>
            <w:tcBorders>
              <w:top w:val="single" w:sz="8" w:space="0" w:color="auto"/>
              <w:left w:val="nil"/>
              <w:bottom w:val="single" w:sz="8" w:space="0" w:color="auto"/>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p>
        </w:tc>
      </w:tr>
      <w:tr w:rsidR="00017A00" w:rsidRPr="0074069B" w:rsidTr="003851F0">
        <w:trPr>
          <w:trHeight w:val="658"/>
          <w:jc w:val="center"/>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11</w:t>
            </w:r>
          </w:p>
        </w:tc>
        <w:tc>
          <w:tcPr>
            <w:tcW w:w="732" w:type="pct"/>
            <w:tcBorders>
              <w:top w:val="nil"/>
              <w:left w:val="nil"/>
              <w:bottom w:val="single" w:sz="4" w:space="0" w:color="auto"/>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Fondi Shqiptar i Zhvillimit</w:t>
            </w:r>
          </w:p>
        </w:tc>
        <w:tc>
          <w:tcPr>
            <w:tcW w:w="2488" w:type="pct"/>
            <w:tcBorders>
              <w:top w:val="nil"/>
              <w:left w:val="nil"/>
              <w:bottom w:val="single" w:sz="4" w:space="0" w:color="auto"/>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vertAlign w:val="subscript"/>
                <w:lang w:val="sq-AL"/>
              </w:rPr>
            </w:pPr>
            <w:r w:rsidRPr="0074069B">
              <w:rPr>
                <w:rFonts w:ascii="Times New Roman" w:eastAsia="Times New Roman" w:hAnsi="Times New Roman"/>
                <w:color w:val="000000"/>
                <w:sz w:val="20"/>
                <w:szCs w:val="20"/>
                <w:lang w:val="sq-AL"/>
              </w:rPr>
              <w:t>Mbështetja për hartimin/zhvillimin e planeve studimore, zhvillimore dhe studime/projekte për bashkëfinancim me donatorë, etj. (ndërvendore, rajonale, etj</w:t>
            </w:r>
            <w:r w:rsidRPr="0074069B">
              <w:rPr>
                <w:rFonts w:ascii="Times New Roman" w:eastAsia="Times New Roman" w:hAnsi="Times New Roman"/>
                <w:b/>
                <w:color w:val="000000"/>
                <w:sz w:val="20"/>
                <w:szCs w:val="20"/>
                <w:lang w:val="sq-AL"/>
              </w:rPr>
              <w:t>.</w:t>
            </w:r>
            <w:r w:rsidRPr="0074069B">
              <w:rPr>
                <w:rFonts w:ascii="Times New Roman" w:eastAsia="Times New Roman" w:hAnsi="Times New Roman"/>
                <w:color w:val="000000"/>
                <w:sz w:val="20"/>
                <w:szCs w:val="20"/>
                <w:lang w:val="sq-AL"/>
              </w:rPr>
              <w:t xml:space="preserve">) </w:t>
            </w:r>
            <w:r w:rsidRPr="0074069B">
              <w:rPr>
                <w:rFonts w:ascii="Times New Roman" w:eastAsia="Times New Roman" w:hAnsi="Times New Roman"/>
                <w:b/>
                <w:color w:val="000000"/>
                <w:sz w:val="20"/>
                <w:szCs w:val="20"/>
                <w:lang w:val="sq-AL"/>
              </w:rPr>
              <w:t xml:space="preserve"> </w:t>
            </w:r>
            <w:r w:rsidRPr="0074069B">
              <w:rPr>
                <w:rFonts w:ascii="Times New Roman" w:eastAsia="Times New Roman" w:hAnsi="Times New Roman"/>
                <w:b/>
                <w:color w:val="000000"/>
                <w:sz w:val="20"/>
                <w:szCs w:val="20"/>
                <w:vertAlign w:val="superscript"/>
                <w:lang w:val="sq-AL"/>
              </w:rPr>
              <w:t>(2)</w:t>
            </w:r>
          </w:p>
        </w:tc>
        <w:tc>
          <w:tcPr>
            <w:tcW w:w="785" w:type="pct"/>
            <w:tcBorders>
              <w:top w:val="nil"/>
              <w:left w:val="nil"/>
              <w:bottom w:val="single" w:sz="4" w:space="0" w:color="auto"/>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175,000,000</w:t>
            </w:r>
          </w:p>
        </w:tc>
        <w:tc>
          <w:tcPr>
            <w:tcW w:w="793" w:type="pct"/>
            <w:tcBorders>
              <w:top w:val="nil"/>
              <w:left w:val="nil"/>
              <w:bottom w:val="single" w:sz="4" w:space="0" w:color="auto"/>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175,000,000</w:t>
            </w:r>
          </w:p>
        </w:tc>
      </w:tr>
      <w:tr w:rsidR="00017A00" w:rsidRPr="0074069B" w:rsidTr="003851F0">
        <w:trPr>
          <w:trHeight w:val="555"/>
          <w:jc w:val="center"/>
        </w:trPr>
        <w:tc>
          <w:tcPr>
            <w:tcW w:w="203" w:type="pct"/>
            <w:tcBorders>
              <w:top w:val="nil"/>
              <w:left w:val="single" w:sz="4" w:space="0" w:color="auto"/>
              <w:bottom w:val="single" w:sz="4" w:space="0" w:color="auto"/>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12</w:t>
            </w:r>
          </w:p>
        </w:tc>
        <w:tc>
          <w:tcPr>
            <w:tcW w:w="732" w:type="pct"/>
            <w:tcBorders>
              <w:top w:val="nil"/>
              <w:left w:val="nil"/>
              <w:bottom w:val="single" w:sz="4" w:space="0" w:color="auto"/>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Fondi Shqiptar i Zhvillimit</w:t>
            </w:r>
          </w:p>
        </w:tc>
        <w:tc>
          <w:tcPr>
            <w:tcW w:w="2488" w:type="pct"/>
            <w:tcBorders>
              <w:top w:val="nil"/>
              <w:left w:val="nil"/>
              <w:bottom w:val="single" w:sz="4" w:space="0" w:color="auto"/>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Rikonstruksion</w:t>
            </w:r>
            <w:r w:rsidR="00F032F3" w:rsidRPr="0074069B">
              <w:rPr>
                <w:rFonts w:ascii="Times New Roman" w:eastAsia="Times New Roman" w:hAnsi="Times New Roman"/>
                <w:color w:val="000000"/>
                <w:sz w:val="20"/>
                <w:szCs w:val="20"/>
                <w:lang w:val="sq-AL"/>
              </w:rPr>
              <w:t>i i rrugës/ segmenti "Rrethrrotullimi i d</w:t>
            </w:r>
            <w:r w:rsidRPr="0074069B">
              <w:rPr>
                <w:rFonts w:ascii="Times New Roman" w:eastAsia="Times New Roman" w:hAnsi="Times New Roman"/>
                <w:color w:val="000000"/>
                <w:sz w:val="20"/>
                <w:szCs w:val="20"/>
                <w:lang w:val="sq-AL"/>
              </w:rPr>
              <w:t>oganës - mbikalimi Kashar"</w:t>
            </w:r>
          </w:p>
        </w:tc>
        <w:tc>
          <w:tcPr>
            <w:tcW w:w="785" w:type="pct"/>
            <w:tcBorders>
              <w:top w:val="nil"/>
              <w:left w:val="nil"/>
              <w:bottom w:val="single" w:sz="4" w:space="0" w:color="auto"/>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350,000,000</w:t>
            </w:r>
          </w:p>
        </w:tc>
        <w:tc>
          <w:tcPr>
            <w:tcW w:w="793" w:type="pct"/>
            <w:tcBorders>
              <w:top w:val="nil"/>
              <w:left w:val="nil"/>
              <w:bottom w:val="single" w:sz="4" w:space="0" w:color="auto"/>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282,500,000</w:t>
            </w:r>
          </w:p>
        </w:tc>
      </w:tr>
      <w:tr w:rsidR="00017A00" w:rsidRPr="0074069B" w:rsidTr="003851F0">
        <w:trPr>
          <w:trHeight w:val="388"/>
          <w:jc w:val="center"/>
        </w:trPr>
        <w:tc>
          <w:tcPr>
            <w:tcW w:w="203" w:type="pct"/>
            <w:tcBorders>
              <w:top w:val="nil"/>
              <w:left w:val="single" w:sz="4" w:space="0" w:color="auto"/>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13</w:t>
            </w:r>
          </w:p>
        </w:tc>
        <w:tc>
          <w:tcPr>
            <w:tcW w:w="732" w:type="pct"/>
            <w:tcBorders>
              <w:top w:val="nil"/>
              <w:left w:val="nil"/>
              <w:bottom w:val="nil"/>
              <w:right w:val="single" w:sz="4" w:space="0" w:color="auto"/>
            </w:tcBorders>
            <w:shd w:val="clear" w:color="auto" w:fill="auto"/>
            <w:vAlign w:val="center"/>
            <w:hideMark/>
          </w:tcPr>
          <w:p w:rsidR="00017A00" w:rsidRPr="0074069B" w:rsidRDefault="00017A00"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Fondi Shqiptar i Zhvillimit</w:t>
            </w:r>
          </w:p>
        </w:tc>
        <w:tc>
          <w:tcPr>
            <w:tcW w:w="2488" w:type="pct"/>
            <w:tcBorders>
              <w:top w:val="nil"/>
              <w:left w:val="nil"/>
              <w:bottom w:val="nil"/>
              <w:right w:val="single" w:sz="4" w:space="0" w:color="auto"/>
            </w:tcBorders>
            <w:shd w:val="clear" w:color="auto" w:fill="auto"/>
            <w:vAlign w:val="center"/>
            <w:hideMark/>
          </w:tcPr>
          <w:p w:rsidR="00017A00" w:rsidRPr="0074069B" w:rsidRDefault="00F032F3" w:rsidP="00471B0D">
            <w:pPr>
              <w:widowControl w:val="0"/>
              <w:spacing w:after="0" w:line="240" w:lineRule="auto"/>
              <w:ind w:firstLine="0"/>
              <w:jc w:val="left"/>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 xml:space="preserve">Rikonstruksioni i Rrugës </w:t>
            </w:r>
            <w:r w:rsidR="00017A00" w:rsidRPr="0074069B">
              <w:rPr>
                <w:rFonts w:ascii="Times New Roman" w:eastAsia="Times New Roman" w:hAnsi="Times New Roman"/>
                <w:color w:val="000000"/>
                <w:sz w:val="20"/>
                <w:szCs w:val="20"/>
                <w:lang w:val="sq-AL"/>
              </w:rPr>
              <w:t>së Elbasanit/segmenti "Fakulteti Filologjik - Unaza e Madhe"</w:t>
            </w:r>
          </w:p>
        </w:tc>
        <w:tc>
          <w:tcPr>
            <w:tcW w:w="785" w:type="pct"/>
            <w:tcBorders>
              <w:top w:val="nil"/>
              <w:left w:val="nil"/>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200,000,000</w:t>
            </w:r>
          </w:p>
        </w:tc>
        <w:tc>
          <w:tcPr>
            <w:tcW w:w="793" w:type="pct"/>
            <w:tcBorders>
              <w:top w:val="nil"/>
              <w:left w:val="nil"/>
              <w:bottom w:val="nil"/>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147,500,000</w:t>
            </w:r>
          </w:p>
        </w:tc>
      </w:tr>
      <w:tr w:rsidR="00017A00" w:rsidRPr="0074069B" w:rsidTr="002C785D">
        <w:trPr>
          <w:trHeight w:val="330"/>
          <w:jc w:val="center"/>
        </w:trPr>
        <w:tc>
          <w:tcPr>
            <w:tcW w:w="203" w:type="pct"/>
            <w:tcBorders>
              <w:top w:val="single" w:sz="8" w:space="0" w:color="auto"/>
              <w:left w:val="single" w:sz="8" w:space="0" w:color="auto"/>
              <w:bottom w:val="single" w:sz="8" w:space="0" w:color="auto"/>
              <w:right w:val="nil"/>
            </w:tcBorders>
            <w:shd w:val="clear" w:color="auto" w:fill="auto"/>
            <w:noWrap/>
            <w:vAlign w:val="bottom"/>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 </w:t>
            </w:r>
          </w:p>
        </w:tc>
        <w:tc>
          <w:tcPr>
            <w:tcW w:w="732" w:type="pct"/>
            <w:tcBorders>
              <w:top w:val="single" w:sz="8" w:space="0" w:color="auto"/>
              <w:left w:val="nil"/>
              <w:bottom w:val="single" w:sz="8" w:space="0" w:color="auto"/>
              <w:right w:val="nil"/>
            </w:tcBorders>
            <w:shd w:val="clear" w:color="auto" w:fill="auto"/>
            <w:noWrap/>
            <w:vAlign w:val="bottom"/>
            <w:hideMark/>
          </w:tcPr>
          <w:p w:rsidR="00017A00" w:rsidRPr="0074069B" w:rsidRDefault="00017A00" w:rsidP="00471B0D">
            <w:pPr>
              <w:widowControl w:val="0"/>
              <w:spacing w:after="0" w:line="240" w:lineRule="auto"/>
              <w:ind w:firstLine="0"/>
              <w:jc w:val="center"/>
              <w:rPr>
                <w:rFonts w:ascii="Times New Roman" w:eastAsia="Times New Roman" w:hAnsi="Times New Roman"/>
                <w:color w:val="000000"/>
                <w:sz w:val="20"/>
                <w:szCs w:val="20"/>
                <w:lang w:val="sq-AL"/>
              </w:rPr>
            </w:pPr>
            <w:r w:rsidRPr="0074069B">
              <w:rPr>
                <w:rFonts w:ascii="Times New Roman" w:eastAsia="Times New Roman" w:hAnsi="Times New Roman"/>
                <w:color w:val="000000"/>
                <w:sz w:val="20"/>
                <w:szCs w:val="20"/>
                <w:lang w:val="sq-AL"/>
              </w:rPr>
              <w:t> </w:t>
            </w:r>
          </w:p>
        </w:tc>
        <w:tc>
          <w:tcPr>
            <w:tcW w:w="2488" w:type="pct"/>
            <w:tcBorders>
              <w:top w:val="single" w:sz="8" w:space="0" w:color="auto"/>
              <w:left w:val="nil"/>
              <w:bottom w:val="single" w:sz="8" w:space="0" w:color="auto"/>
              <w:right w:val="nil"/>
            </w:tcBorders>
            <w:shd w:val="clear" w:color="auto" w:fill="auto"/>
            <w:vAlign w:val="bottom"/>
            <w:hideMark/>
          </w:tcPr>
          <w:p w:rsidR="00017A00" w:rsidRPr="0074069B" w:rsidRDefault="00017A00" w:rsidP="00471B0D">
            <w:pPr>
              <w:widowControl w:val="0"/>
              <w:spacing w:after="0" w:line="240" w:lineRule="auto"/>
              <w:ind w:firstLine="0"/>
              <w:jc w:val="left"/>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SHUMA</w:t>
            </w:r>
          </w:p>
        </w:tc>
        <w:tc>
          <w:tcPr>
            <w:tcW w:w="78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1,481,363,805</w:t>
            </w:r>
          </w:p>
        </w:tc>
        <w:tc>
          <w:tcPr>
            <w:tcW w:w="793" w:type="pct"/>
            <w:tcBorders>
              <w:top w:val="single" w:sz="8" w:space="0" w:color="auto"/>
              <w:left w:val="nil"/>
              <w:bottom w:val="single" w:sz="8" w:space="0" w:color="auto"/>
              <w:right w:val="single" w:sz="8" w:space="0" w:color="auto"/>
            </w:tcBorders>
            <w:shd w:val="clear" w:color="auto" w:fill="auto"/>
            <w:noWrap/>
            <w:vAlign w:val="center"/>
            <w:hideMark/>
          </w:tcPr>
          <w:p w:rsidR="00017A00" w:rsidRPr="0074069B" w:rsidRDefault="00017A00" w:rsidP="00471B0D">
            <w:pPr>
              <w:widowControl w:val="0"/>
              <w:spacing w:after="0" w:line="240" w:lineRule="auto"/>
              <w:ind w:firstLine="0"/>
              <w:jc w:val="center"/>
              <w:rPr>
                <w:rFonts w:ascii="Times New Roman" w:eastAsia="Times New Roman" w:hAnsi="Times New Roman"/>
                <w:b/>
                <w:bCs/>
                <w:color w:val="000000"/>
                <w:sz w:val="20"/>
                <w:szCs w:val="20"/>
                <w:lang w:val="sq-AL"/>
              </w:rPr>
            </w:pPr>
            <w:r w:rsidRPr="0074069B">
              <w:rPr>
                <w:rFonts w:ascii="Times New Roman" w:eastAsia="Times New Roman" w:hAnsi="Times New Roman"/>
                <w:b/>
                <w:bCs/>
                <w:color w:val="000000"/>
                <w:sz w:val="20"/>
                <w:szCs w:val="20"/>
                <w:lang w:val="sq-AL"/>
              </w:rPr>
              <w:t>1,200,000,000</w:t>
            </w:r>
          </w:p>
        </w:tc>
      </w:tr>
    </w:tbl>
    <w:p w:rsidR="00017A00" w:rsidRPr="0074069B" w:rsidRDefault="00017A00" w:rsidP="00471B0D">
      <w:pPr>
        <w:widowControl w:val="0"/>
        <w:spacing w:after="0" w:line="240" w:lineRule="auto"/>
        <w:rPr>
          <w:rFonts w:ascii="CG Times" w:eastAsia="MS Mincho" w:hAnsi="CG Times" w:cs="CG Times"/>
          <w:sz w:val="21"/>
          <w:lang w:val="sq-AL"/>
        </w:rPr>
      </w:pPr>
    </w:p>
    <w:p w:rsidR="00D15461" w:rsidRPr="0074069B" w:rsidRDefault="00D15461" w:rsidP="00471B0D">
      <w:pPr>
        <w:widowControl w:val="0"/>
        <w:spacing w:after="0" w:line="240" w:lineRule="auto"/>
        <w:rPr>
          <w:rFonts w:ascii="CG Times" w:eastAsia="MS Mincho" w:hAnsi="CG Times" w:cs="CG Times"/>
          <w:sz w:val="6"/>
          <w:lang w:val="sq-AL"/>
        </w:rPr>
        <w:sectPr w:rsidR="00D15461" w:rsidRPr="0074069B" w:rsidSect="007351E4">
          <w:type w:val="continuous"/>
          <w:pgSz w:w="11907" w:h="16840" w:code="9"/>
          <w:pgMar w:top="851" w:right="851" w:bottom="851" w:left="851" w:header="1134" w:footer="1134" w:gutter="0"/>
          <w:cols w:space="454"/>
          <w:docGrid w:linePitch="360"/>
        </w:sectPr>
      </w:pPr>
    </w:p>
    <w:p w:rsidR="00017A00" w:rsidRPr="0074069B" w:rsidRDefault="00E42E22" w:rsidP="00DC62F6">
      <w:pPr>
        <w:widowControl w:val="0"/>
        <w:spacing w:after="0" w:line="240" w:lineRule="auto"/>
        <w:ind w:firstLine="0"/>
        <w:rPr>
          <w:rFonts w:ascii="CG Times" w:eastAsia="MS Mincho" w:hAnsi="CG Times" w:cs="CG Times"/>
          <w:sz w:val="20"/>
          <w:szCs w:val="20"/>
          <w:lang w:val="sq-AL"/>
        </w:rPr>
      </w:pPr>
      <w:r w:rsidRPr="0074069B">
        <w:rPr>
          <w:rFonts w:ascii="CG Times" w:eastAsia="MS Mincho" w:hAnsi="CG Times" w:cs="CG Times"/>
          <w:sz w:val="20"/>
          <w:szCs w:val="20"/>
          <w:lang w:val="sq-AL"/>
        </w:rPr>
        <w:t>1) Shënim 1</w:t>
      </w:r>
    </w:p>
    <w:p w:rsidR="00017A00" w:rsidRPr="0074069B" w:rsidRDefault="00017A00" w:rsidP="00DC62F6">
      <w:pPr>
        <w:widowControl w:val="0"/>
        <w:spacing w:after="0" w:line="240" w:lineRule="auto"/>
        <w:ind w:firstLine="0"/>
        <w:rPr>
          <w:rFonts w:ascii="CG Times" w:eastAsia="MS Mincho" w:hAnsi="CG Times" w:cs="CG Times"/>
          <w:sz w:val="20"/>
          <w:szCs w:val="20"/>
          <w:lang w:val="sq-AL"/>
        </w:rPr>
      </w:pPr>
      <w:r w:rsidRPr="0074069B">
        <w:rPr>
          <w:rFonts w:ascii="CG Times" w:eastAsia="MS Mincho" w:hAnsi="CG Times" w:cs="CG Times"/>
          <w:sz w:val="20"/>
          <w:szCs w:val="20"/>
          <w:lang w:val="sq-AL"/>
        </w:rPr>
        <w:t>“Vlera e plotë e projektit” përfaqëson vlerën brenda së cilës caktohet fondi limit për prokurimin e zbatimit të punimeve (k</w:t>
      </w:r>
      <w:r w:rsidR="00E42E22" w:rsidRPr="0074069B">
        <w:rPr>
          <w:rFonts w:ascii="CG Times" w:eastAsia="MS Mincho" w:hAnsi="CG Times" w:cs="CG Times"/>
          <w:sz w:val="20"/>
          <w:szCs w:val="20"/>
          <w:lang w:val="sq-AL"/>
        </w:rPr>
        <w:t>ur nuk ka financim tjetër nga NJ</w:t>
      </w:r>
      <w:r w:rsidRPr="0074069B">
        <w:rPr>
          <w:rFonts w:ascii="CG Times" w:eastAsia="MS Mincho" w:hAnsi="CG Times" w:cs="CG Times"/>
          <w:sz w:val="20"/>
          <w:szCs w:val="20"/>
          <w:lang w:val="sq-AL"/>
        </w:rPr>
        <w:t>QV-të)</w:t>
      </w:r>
      <w:r w:rsidR="00E42E22" w:rsidRPr="0074069B">
        <w:rPr>
          <w:rFonts w:ascii="CG Times" w:eastAsia="MS Mincho" w:hAnsi="CG Times" w:cs="CG Times"/>
          <w:sz w:val="20"/>
          <w:szCs w:val="20"/>
          <w:lang w:val="sq-AL"/>
        </w:rPr>
        <w:t>.</w:t>
      </w:r>
      <w:r w:rsidRPr="0074069B">
        <w:rPr>
          <w:rFonts w:ascii="CG Times" w:eastAsia="MS Mincho" w:hAnsi="CG Times" w:cs="CG Times"/>
          <w:sz w:val="20"/>
          <w:szCs w:val="20"/>
          <w:lang w:val="sq-AL"/>
        </w:rPr>
        <w:t xml:space="preserve"> </w:t>
      </w:r>
    </w:p>
    <w:p w:rsidR="00017A00" w:rsidRPr="0074069B" w:rsidRDefault="00017A00" w:rsidP="00DC62F6">
      <w:pPr>
        <w:widowControl w:val="0"/>
        <w:spacing w:after="0" w:line="240" w:lineRule="auto"/>
        <w:ind w:firstLine="0"/>
        <w:rPr>
          <w:rFonts w:ascii="CG Times" w:eastAsia="MS Mincho" w:hAnsi="CG Times" w:cs="CG Times"/>
          <w:sz w:val="20"/>
          <w:szCs w:val="20"/>
          <w:lang w:val="sq-AL"/>
        </w:rPr>
      </w:pPr>
      <w:r w:rsidRPr="0074069B">
        <w:rPr>
          <w:rFonts w:ascii="CG Times" w:eastAsia="MS Mincho" w:hAnsi="CG Times" w:cs="CG Times"/>
          <w:sz w:val="20"/>
          <w:szCs w:val="20"/>
          <w:lang w:val="sq-AL"/>
        </w:rPr>
        <w:t>“Vlera e financimit” për vitin 2014 tregon vlerën e financimit që vihet në dispozicion nga buxheti i Fondit për Zhvillimin e Rajoneve për vitin 2014</w:t>
      </w:r>
      <w:r w:rsidR="00E42E22" w:rsidRPr="0074069B">
        <w:rPr>
          <w:rFonts w:ascii="CG Times" w:eastAsia="MS Mincho" w:hAnsi="CG Times" w:cs="CG Times"/>
          <w:sz w:val="20"/>
          <w:szCs w:val="20"/>
          <w:lang w:val="sq-AL"/>
        </w:rPr>
        <w:t>.</w:t>
      </w:r>
      <w:r w:rsidRPr="0074069B">
        <w:rPr>
          <w:rFonts w:ascii="CG Times" w:eastAsia="MS Mincho" w:hAnsi="CG Times" w:cs="CG Times"/>
          <w:sz w:val="20"/>
          <w:szCs w:val="20"/>
          <w:lang w:val="sq-AL"/>
        </w:rPr>
        <w:t xml:space="preserve"> </w:t>
      </w:r>
    </w:p>
    <w:p w:rsidR="00017A00" w:rsidRPr="0074069B" w:rsidRDefault="00017A00" w:rsidP="00DC62F6">
      <w:pPr>
        <w:widowControl w:val="0"/>
        <w:spacing w:after="0" w:line="240" w:lineRule="auto"/>
        <w:ind w:firstLine="0"/>
        <w:rPr>
          <w:rFonts w:ascii="CG Times" w:eastAsia="MS Mincho" w:hAnsi="CG Times" w:cs="CG Times"/>
          <w:sz w:val="20"/>
          <w:szCs w:val="20"/>
          <w:lang w:val="sq-AL"/>
        </w:rPr>
      </w:pPr>
      <w:r w:rsidRPr="0074069B">
        <w:rPr>
          <w:rFonts w:ascii="CG Times" w:eastAsia="MS Mincho" w:hAnsi="CG Times" w:cs="CG Times"/>
          <w:sz w:val="20"/>
          <w:szCs w:val="20"/>
          <w:lang w:val="sq-AL"/>
        </w:rPr>
        <w:t>Diferenca e f</w:t>
      </w:r>
      <w:r w:rsidR="00E42E22" w:rsidRPr="0074069B">
        <w:rPr>
          <w:rFonts w:ascii="CG Times" w:eastAsia="MS Mincho" w:hAnsi="CG Times" w:cs="CG Times"/>
          <w:sz w:val="20"/>
          <w:szCs w:val="20"/>
          <w:lang w:val="sq-AL"/>
        </w:rPr>
        <w:t>inancimit të vlerës së plotë (p</w:t>
      </w:r>
      <w:r w:rsidRPr="0074069B">
        <w:rPr>
          <w:rFonts w:ascii="CG Times" w:eastAsia="MS Mincho" w:hAnsi="CG Times" w:cs="CG Times"/>
          <w:sz w:val="20"/>
          <w:szCs w:val="20"/>
          <w:lang w:val="sq-AL"/>
        </w:rPr>
        <w:t>as prokurimit) me vlerën e financimit për vitin 2014, do të financohet nga FZHR</w:t>
      </w:r>
      <w:r w:rsidR="00E42E22" w:rsidRPr="0074069B">
        <w:rPr>
          <w:rFonts w:ascii="CG Times" w:eastAsia="MS Mincho" w:hAnsi="CG Times" w:cs="CG Times"/>
          <w:sz w:val="20"/>
          <w:szCs w:val="20"/>
          <w:lang w:val="sq-AL"/>
        </w:rPr>
        <w:t>-ja</w:t>
      </w:r>
      <w:r w:rsidRPr="0074069B">
        <w:rPr>
          <w:rFonts w:ascii="CG Times" w:eastAsia="MS Mincho" w:hAnsi="CG Times" w:cs="CG Times"/>
          <w:sz w:val="20"/>
          <w:szCs w:val="20"/>
          <w:lang w:val="sq-AL"/>
        </w:rPr>
        <w:t xml:space="preserve"> për vitin 2015</w:t>
      </w:r>
      <w:r w:rsidR="00E42E22" w:rsidRPr="0074069B">
        <w:rPr>
          <w:rFonts w:ascii="CG Times" w:eastAsia="MS Mincho" w:hAnsi="CG Times" w:cs="CG Times"/>
          <w:sz w:val="20"/>
          <w:szCs w:val="20"/>
          <w:lang w:val="sq-AL"/>
        </w:rPr>
        <w:t>.</w:t>
      </w:r>
    </w:p>
    <w:p w:rsidR="00017A00" w:rsidRPr="0074069B" w:rsidRDefault="00017A00" w:rsidP="00DC62F6">
      <w:pPr>
        <w:widowControl w:val="0"/>
        <w:spacing w:after="0" w:line="240" w:lineRule="auto"/>
        <w:ind w:firstLine="0"/>
        <w:rPr>
          <w:rFonts w:ascii="CG Times" w:eastAsia="MS Mincho" w:hAnsi="CG Times" w:cs="CG Times"/>
          <w:sz w:val="20"/>
          <w:szCs w:val="20"/>
          <w:lang w:val="sq-AL"/>
        </w:rPr>
      </w:pPr>
      <w:r w:rsidRPr="0074069B">
        <w:rPr>
          <w:rFonts w:ascii="CG Times" w:eastAsia="MS Mincho" w:hAnsi="CG Times" w:cs="CG Times"/>
          <w:sz w:val="20"/>
          <w:szCs w:val="20"/>
          <w:lang w:val="sq-AL"/>
        </w:rPr>
        <w:t>2)  Shënim 2:  Detajimi i fondit në projektet specifike bëhet nga Fondi Shqiptar i Zhvillimit (</w:t>
      </w:r>
      <w:r w:rsidR="00E42E22" w:rsidRPr="0074069B">
        <w:rPr>
          <w:rFonts w:ascii="CG Times" w:eastAsia="MS Mincho" w:hAnsi="CG Times" w:cs="CG Times"/>
          <w:sz w:val="20"/>
          <w:szCs w:val="20"/>
          <w:lang w:val="sq-AL"/>
        </w:rPr>
        <w:t>b</w:t>
      </w:r>
      <w:r w:rsidRPr="0074069B">
        <w:rPr>
          <w:rFonts w:ascii="CG Times" w:eastAsia="MS Mincho" w:hAnsi="CG Times" w:cs="CG Times"/>
          <w:sz w:val="20"/>
          <w:szCs w:val="20"/>
          <w:lang w:val="sq-AL"/>
        </w:rPr>
        <w:t>ordi)</w:t>
      </w:r>
      <w:r w:rsidR="00E42E22" w:rsidRPr="0074069B">
        <w:rPr>
          <w:rFonts w:ascii="CG Times" w:eastAsia="MS Mincho" w:hAnsi="CG Times" w:cs="CG Times"/>
          <w:sz w:val="20"/>
          <w:szCs w:val="20"/>
          <w:lang w:val="sq-AL"/>
        </w:rPr>
        <w:t>.</w:t>
      </w:r>
    </w:p>
    <w:p w:rsidR="00D25420" w:rsidRPr="0074069B" w:rsidRDefault="00D25420" w:rsidP="00280423">
      <w:pPr>
        <w:pStyle w:val="Akti"/>
        <w:rPr>
          <w:lang w:val="sq-AL"/>
        </w:rPr>
        <w:sectPr w:rsidR="00D25420" w:rsidRPr="0074069B" w:rsidSect="003851F0">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851" w:right="851" w:bottom="851" w:left="851" w:header="1134" w:footer="1134" w:gutter="0"/>
          <w:cols w:space="454"/>
          <w:docGrid w:linePitch="360"/>
        </w:sectPr>
      </w:pPr>
    </w:p>
    <w:p w:rsidR="00D25420" w:rsidRPr="0074069B" w:rsidRDefault="00017A00" w:rsidP="00280423">
      <w:pPr>
        <w:pStyle w:val="Akti"/>
        <w:rPr>
          <w:lang w:val="sq-AL"/>
        </w:rPr>
        <w:sectPr w:rsidR="00D25420" w:rsidRPr="0074069B" w:rsidSect="00D25420">
          <w:type w:val="continuous"/>
          <w:pgSz w:w="11907" w:h="16840" w:code="9"/>
          <w:pgMar w:top="851" w:right="851" w:bottom="851" w:left="851" w:header="1134" w:footer="1134" w:gutter="0"/>
          <w:cols w:space="454"/>
          <w:docGrid w:linePitch="360"/>
        </w:sectPr>
      </w:pPr>
      <w:r w:rsidRPr="0074069B">
        <w:rPr>
          <w:lang w:val="sq-AL"/>
        </w:rPr>
        <w:tab/>
      </w:r>
    </w:p>
    <w:p w:rsidR="00280423" w:rsidRPr="0074069B" w:rsidRDefault="00280423" w:rsidP="00280423">
      <w:pPr>
        <w:pStyle w:val="Akti"/>
        <w:rPr>
          <w:lang w:val="sq-AL"/>
        </w:rPr>
      </w:pPr>
      <w:r w:rsidRPr="0074069B">
        <w:rPr>
          <w:lang w:val="sq-AL"/>
        </w:rPr>
        <w:t xml:space="preserve">VENDIM                                </w:t>
      </w:r>
    </w:p>
    <w:p w:rsidR="00280423" w:rsidRPr="0074069B" w:rsidRDefault="00280423" w:rsidP="00280423">
      <w:pPr>
        <w:pStyle w:val="NumriData"/>
        <w:rPr>
          <w:lang w:val="sq-AL"/>
        </w:rPr>
      </w:pPr>
      <w:r w:rsidRPr="0074069B">
        <w:rPr>
          <w:lang w:val="sq-AL"/>
        </w:rPr>
        <w:t>Nr. 5, datë 9.5.2014</w:t>
      </w:r>
    </w:p>
    <w:p w:rsidR="00280423" w:rsidRPr="0074069B" w:rsidRDefault="00280423" w:rsidP="00280423">
      <w:pPr>
        <w:pStyle w:val="Paragrafi"/>
        <w:rPr>
          <w:sz w:val="14"/>
          <w:lang w:val="sq-AL"/>
        </w:rPr>
      </w:pPr>
    </w:p>
    <w:p w:rsidR="00280423" w:rsidRPr="0074069B" w:rsidRDefault="00280423" w:rsidP="00280423">
      <w:pPr>
        <w:pStyle w:val="Titulli"/>
        <w:rPr>
          <w:lang w:val="sq-AL"/>
        </w:rPr>
      </w:pPr>
      <w:r w:rsidRPr="0074069B">
        <w:rPr>
          <w:lang w:val="sq-AL"/>
        </w:rPr>
        <w:t>PËR SHPALLJEN E THIRRJES PËR NDARJEN E FONDIT PËR ARSIMIN, FONDI PËR ZHVILLIMIN E RAJONEVE</w:t>
      </w:r>
    </w:p>
    <w:p w:rsidR="00280423" w:rsidRPr="0074069B" w:rsidRDefault="00280423" w:rsidP="00280423">
      <w:pPr>
        <w:pStyle w:val="Paragrafi"/>
        <w:rPr>
          <w:sz w:val="14"/>
          <w:lang w:val="sq-AL"/>
        </w:rPr>
      </w:pPr>
    </w:p>
    <w:p w:rsidR="00280423" w:rsidRPr="0074069B" w:rsidRDefault="00280423" w:rsidP="00280423">
      <w:pPr>
        <w:pStyle w:val="Paragrafi"/>
        <w:rPr>
          <w:lang w:val="sq-AL"/>
        </w:rPr>
      </w:pPr>
      <w:r w:rsidRPr="0074069B">
        <w:rPr>
          <w:lang w:val="sq-AL"/>
        </w:rPr>
        <w:t>Në mbështetje të nenit 100 të Kushtetutës</w:t>
      </w:r>
      <w:r w:rsidR="00E42E22" w:rsidRPr="0074069B">
        <w:rPr>
          <w:lang w:val="sq-AL"/>
        </w:rPr>
        <w:t xml:space="preserve"> dhe të nenit 15 e të aneksit 3</w:t>
      </w:r>
      <w:r w:rsidRPr="0074069B">
        <w:rPr>
          <w:lang w:val="sq-AL"/>
        </w:rPr>
        <w:t xml:space="preserve"> të ligjit nr.</w:t>
      </w:r>
      <w:r w:rsidR="0074069B">
        <w:rPr>
          <w:lang w:val="sq-AL"/>
        </w:rPr>
        <w:t xml:space="preserve"> </w:t>
      </w:r>
      <w:r w:rsidRPr="0074069B">
        <w:rPr>
          <w:lang w:val="sq-AL"/>
        </w:rPr>
        <w:t>185, datë 28.12.2013, “Për buxhetin e vitit 2014”, Komiteti për Zhvillimin e Rajoneve</w:t>
      </w:r>
    </w:p>
    <w:p w:rsidR="00280423" w:rsidRPr="0074069B" w:rsidRDefault="00280423" w:rsidP="00280423">
      <w:pPr>
        <w:pStyle w:val="VENDOSI"/>
        <w:rPr>
          <w:lang w:val="sq-AL"/>
        </w:rPr>
      </w:pPr>
      <w:r w:rsidRPr="0074069B">
        <w:rPr>
          <w:lang w:val="sq-AL"/>
        </w:rPr>
        <w:t>VENDOSI:</w:t>
      </w:r>
    </w:p>
    <w:p w:rsidR="00280423" w:rsidRPr="0074069B" w:rsidRDefault="00280423" w:rsidP="00280423">
      <w:pPr>
        <w:pStyle w:val="Paragrafi"/>
        <w:rPr>
          <w:sz w:val="12"/>
          <w:lang w:val="sq-AL"/>
        </w:rPr>
      </w:pPr>
    </w:p>
    <w:p w:rsidR="00280423" w:rsidRPr="0074069B" w:rsidRDefault="00641055" w:rsidP="00280423">
      <w:pPr>
        <w:pStyle w:val="Paragrafi"/>
        <w:rPr>
          <w:lang w:val="sq-AL"/>
        </w:rPr>
      </w:pPr>
      <w:r w:rsidRPr="0074069B">
        <w:rPr>
          <w:lang w:val="sq-AL"/>
        </w:rPr>
        <w:t xml:space="preserve">1. </w:t>
      </w:r>
      <w:r w:rsidR="00280423" w:rsidRPr="0074069B">
        <w:rPr>
          <w:lang w:val="sq-AL"/>
        </w:rPr>
        <w:t>Shpalljen e thirrjes për projekte në fushën e arsimit (arsimi bazë, i mesëm dhe profesional), në lidhje me shpërndarjen e fondeve në vlerën 680 000 000 (gjashtëqind e tetëdhjetë milionë) lekë, Fondi për Zhvillimin e Rajoneve për vitin 2014. Kjo thirrje për aplikim përfshin, si më poshtë vijon:</w:t>
      </w:r>
    </w:p>
    <w:p w:rsidR="00280423" w:rsidRPr="0074069B" w:rsidRDefault="00641055" w:rsidP="00280423">
      <w:pPr>
        <w:pStyle w:val="Paragrafi"/>
        <w:rPr>
          <w:lang w:val="sq-AL"/>
        </w:rPr>
      </w:pPr>
      <w:r w:rsidRPr="0074069B">
        <w:rPr>
          <w:lang w:val="sq-AL"/>
        </w:rPr>
        <w:t xml:space="preserve">a) </w:t>
      </w:r>
      <w:r w:rsidR="00280423" w:rsidRPr="0074069B">
        <w:rPr>
          <w:lang w:val="sq-AL"/>
        </w:rPr>
        <w:t>projekte (pilot) për zhvillimin e arsimit të mesëm, bazë dhe profesional, si dhe të shkollës si qendër komunitare (institucionet aplikuese janë bashkitë qendër qarku);</w:t>
      </w:r>
    </w:p>
    <w:p w:rsidR="00280423" w:rsidRPr="0074069B" w:rsidRDefault="00641055" w:rsidP="00280423">
      <w:pPr>
        <w:pStyle w:val="Paragrafi"/>
        <w:rPr>
          <w:lang w:val="sq-AL"/>
        </w:rPr>
      </w:pPr>
      <w:r w:rsidRPr="0074069B">
        <w:rPr>
          <w:lang w:val="sq-AL"/>
        </w:rPr>
        <w:t xml:space="preserve">b) </w:t>
      </w:r>
      <w:r w:rsidR="00280423" w:rsidRPr="0074069B">
        <w:rPr>
          <w:lang w:val="sq-AL"/>
        </w:rPr>
        <w:t>projekte të rehabilitimit të shkollave në gjendje emergjente për ndërhyrje.</w:t>
      </w:r>
    </w:p>
    <w:p w:rsidR="00280423" w:rsidRPr="0074069B" w:rsidRDefault="00641055" w:rsidP="00280423">
      <w:pPr>
        <w:pStyle w:val="Paragrafi"/>
        <w:rPr>
          <w:lang w:val="sq-AL"/>
        </w:rPr>
      </w:pPr>
      <w:r w:rsidRPr="0074069B">
        <w:rPr>
          <w:lang w:val="sq-AL"/>
        </w:rPr>
        <w:t xml:space="preserve">2. </w:t>
      </w:r>
      <w:r w:rsidR="00280423" w:rsidRPr="0074069B">
        <w:rPr>
          <w:lang w:val="sq-AL"/>
        </w:rPr>
        <w:t xml:space="preserve">Aplikimi për fonde të thirrjes për financimin e projekteve të arsimit (bazë, të mesëm </w:t>
      </w:r>
      <w:r w:rsidR="00E435BC">
        <w:rPr>
          <w:lang w:val="sq-AL"/>
        </w:rPr>
        <w:t>dhe profesional), sipas pikës 1</w:t>
      </w:r>
      <w:r w:rsidR="00280423" w:rsidRPr="0074069B">
        <w:rPr>
          <w:lang w:val="sq-AL"/>
        </w:rPr>
        <w:t xml:space="preserve"> të këtij vendimi, bëhet sipas kalendarit të dhënë në shtojcën I, bashkëlidhur. Institucionet aplikuese janë njësitë e qeverisjes vendore. Aplikimet për projektet dërgohen sipas formatit të dhënë në shtojcën II, bashkëlidhur këtij vendimi.</w:t>
      </w:r>
    </w:p>
    <w:p w:rsidR="00280423" w:rsidRPr="0074069B" w:rsidRDefault="00280423" w:rsidP="00AC7A22">
      <w:pPr>
        <w:pStyle w:val="Paragrafi"/>
        <w:rPr>
          <w:lang w:val="sq-AL"/>
        </w:rPr>
      </w:pPr>
      <w:r w:rsidRPr="0074069B">
        <w:rPr>
          <w:lang w:val="sq-AL"/>
        </w:rPr>
        <w:t xml:space="preserve"> </w:t>
      </w:r>
      <w:r w:rsidR="00641055" w:rsidRPr="0074069B">
        <w:rPr>
          <w:lang w:val="sq-AL"/>
        </w:rPr>
        <w:t xml:space="preserve">3. </w:t>
      </w:r>
      <w:r w:rsidRPr="0074069B">
        <w:rPr>
          <w:lang w:val="sq-AL"/>
        </w:rPr>
        <w:t>Shqyrtimi për financim bëhet për projektet e aplikuara, sipas kalendarit të dhënë në shtojcën I, bashkëlidhur këtij vendimi. Procedura e vlerësimit kryhet pranë sekretariatit përkatës teknik, në Ministrinë e Arsimit dhe Sporteve, si dhe pranë Sekretariatit të Përgjithshëm të Komitetit për Zhvillimin e Rajoneve, sipas kritereve të dhëna në shtojcën II, bashkëlidhur këtij vendimi.</w:t>
      </w:r>
    </w:p>
    <w:p w:rsidR="00280423" w:rsidRPr="0074069B" w:rsidRDefault="00641055" w:rsidP="00280423">
      <w:pPr>
        <w:pStyle w:val="Paragrafi"/>
        <w:rPr>
          <w:lang w:val="sq-AL"/>
        </w:rPr>
      </w:pPr>
      <w:r w:rsidRPr="0074069B">
        <w:rPr>
          <w:lang w:val="sq-AL"/>
        </w:rPr>
        <w:t xml:space="preserve">4. </w:t>
      </w:r>
      <w:r w:rsidR="00280423" w:rsidRPr="0074069B">
        <w:rPr>
          <w:lang w:val="sq-AL"/>
        </w:rPr>
        <w:t>Ngarkohen ministri i Arsimit dhe Sporteve, ministri i Financave dhe Departamenti i Programimit të Zhvillimit, Financimeve dhe Ndihmës së Huaj, në Kryeministri, për zbatimin e këtij vendimi.</w:t>
      </w:r>
    </w:p>
    <w:p w:rsidR="00280423" w:rsidRPr="0074069B" w:rsidRDefault="00280423" w:rsidP="00280423">
      <w:pPr>
        <w:pStyle w:val="Paragrafi"/>
        <w:rPr>
          <w:lang w:val="sq-AL"/>
        </w:rPr>
      </w:pPr>
      <w:r w:rsidRPr="0074069B">
        <w:rPr>
          <w:lang w:val="sq-AL"/>
        </w:rPr>
        <w:t>Ky vendim hyn në fuqi pas botimit</w:t>
      </w:r>
      <w:r w:rsidR="00641055" w:rsidRPr="0074069B">
        <w:rPr>
          <w:lang w:val="sq-AL"/>
        </w:rPr>
        <w:t xml:space="preserve"> në Fletoren Zyrtare</w:t>
      </w:r>
      <w:r w:rsidRPr="0074069B">
        <w:rPr>
          <w:lang w:val="sq-AL"/>
        </w:rPr>
        <w:t>.</w:t>
      </w:r>
    </w:p>
    <w:p w:rsidR="00641055" w:rsidRPr="0074069B" w:rsidRDefault="00017A00" w:rsidP="00641055">
      <w:pPr>
        <w:pStyle w:val="Autoriteti"/>
        <w:rPr>
          <w:lang w:val="sq-AL"/>
        </w:rPr>
      </w:pPr>
      <w:r w:rsidRPr="0074069B">
        <w:rPr>
          <w:lang w:val="sq-AL"/>
        </w:rPr>
        <w:tab/>
      </w:r>
      <w:r w:rsidRPr="0074069B">
        <w:rPr>
          <w:lang w:val="sq-AL"/>
        </w:rPr>
        <w:tab/>
      </w:r>
      <w:r w:rsidR="00641055" w:rsidRPr="0074069B">
        <w:rPr>
          <w:lang w:val="sq-AL"/>
        </w:rPr>
        <w:t>KRYETAR</w:t>
      </w:r>
      <w:r w:rsidR="00E42E22" w:rsidRPr="0074069B">
        <w:rPr>
          <w:lang w:val="sq-AL"/>
        </w:rPr>
        <w:t>I</w:t>
      </w:r>
    </w:p>
    <w:p w:rsidR="00641055" w:rsidRPr="0074069B" w:rsidRDefault="00641055" w:rsidP="00641055">
      <w:pPr>
        <w:pStyle w:val="AutoritetiEmer"/>
        <w:rPr>
          <w:lang w:val="sq-AL"/>
        </w:rPr>
      </w:pPr>
      <w:r w:rsidRPr="0074069B">
        <w:rPr>
          <w:lang w:val="sq-AL"/>
        </w:rPr>
        <w:t>Edi Rama</w:t>
      </w:r>
    </w:p>
    <w:p w:rsidR="00AC7A22" w:rsidRPr="0074069B" w:rsidRDefault="00AC7A22" w:rsidP="00153B30">
      <w:pPr>
        <w:tabs>
          <w:tab w:val="num" w:pos="1413"/>
        </w:tabs>
        <w:spacing w:after="0" w:line="240" w:lineRule="auto"/>
        <w:ind w:firstLine="0"/>
        <w:rPr>
          <w:rFonts w:ascii="CG Times" w:eastAsia="Times New Roman" w:hAnsi="CG Times"/>
          <w:sz w:val="20"/>
          <w:szCs w:val="20"/>
          <w:lang w:val="sq-AL"/>
        </w:rPr>
      </w:pPr>
    </w:p>
    <w:p w:rsidR="00153B30" w:rsidRPr="0074069B" w:rsidRDefault="00153B30" w:rsidP="00153B30">
      <w:pPr>
        <w:tabs>
          <w:tab w:val="num" w:pos="1413"/>
        </w:tabs>
        <w:spacing w:after="0" w:line="240" w:lineRule="auto"/>
        <w:ind w:firstLine="0"/>
        <w:rPr>
          <w:rFonts w:ascii="CG Times" w:eastAsia="Times New Roman" w:hAnsi="CG Times"/>
          <w:sz w:val="20"/>
          <w:szCs w:val="20"/>
          <w:lang w:val="sq-AL"/>
        </w:rPr>
      </w:pPr>
      <w:r w:rsidRPr="0074069B">
        <w:rPr>
          <w:rFonts w:ascii="CG Times" w:eastAsia="Times New Roman" w:hAnsi="CG Times"/>
          <w:sz w:val="20"/>
          <w:szCs w:val="20"/>
          <w:lang w:val="sq-AL"/>
        </w:rPr>
        <w:t>Zëvendëskryeministri</w:t>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00E42E22" w:rsidRPr="0074069B">
        <w:rPr>
          <w:rFonts w:ascii="CG Times" w:eastAsia="Times New Roman" w:hAnsi="CG Times"/>
          <w:sz w:val="20"/>
          <w:szCs w:val="20"/>
          <w:lang w:val="sq-AL"/>
        </w:rPr>
        <w:t>anëtar</w:t>
      </w:r>
    </w:p>
    <w:p w:rsidR="00153B30" w:rsidRPr="0074069B" w:rsidRDefault="00153B30" w:rsidP="00153B30">
      <w:pPr>
        <w:tabs>
          <w:tab w:val="num" w:pos="1413"/>
        </w:tabs>
        <w:spacing w:after="0" w:line="240" w:lineRule="auto"/>
        <w:ind w:firstLine="0"/>
        <w:rPr>
          <w:rFonts w:ascii="CG Times" w:eastAsia="Times New Roman" w:hAnsi="CG Times"/>
          <w:sz w:val="20"/>
          <w:szCs w:val="20"/>
          <w:lang w:val="sq-AL"/>
        </w:rPr>
      </w:pPr>
      <w:r w:rsidRPr="0074069B">
        <w:rPr>
          <w:rFonts w:ascii="CG Times" w:eastAsia="Times New Roman" w:hAnsi="CG Times"/>
          <w:sz w:val="20"/>
          <w:szCs w:val="20"/>
          <w:lang w:val="sq-AL"/>
        </w:rPr>
        <w:t>Ministri i Financave</w:t>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00E42E22" w:rsidRPr="0074069B">
        <w:rPr>
          <w:rFonts w:ascii="CG Times" w:eastAsia="Times New Roman" w:hAnsi="CG Times"/>
          <w:sz w:val="20"/>
          <w:szCs w:val="20"/>
          <w:lang w:val="sq-AL"/>
        </w:rPr>
        <w:t>anëtar</w:t>
      </w:r>
    </w:p>
    <w:p w:rsidR="00153B30" w:rsidRPr="0074069B" w:rsidRDefault="00153B30" w:rsidP="00153B30">
      <w:pPr>
        <w:tabs>
          <w:tab w:val="num" w:pos="1413"/>
        </w:tabs>
        <w:spacing w:after="0" w:line="240" w:lineRule="auto"/>
        <w:ind w:firstLine="0"/>
        <w:rPr>
          <w:rFonts w:ascii="CG Times" w:eastAsia="Times New Roman" w:hAnsi="CG Times"/>
          <w:sz w:val="20"/>
          <w:szCs w:val="20"/>
          <w:lang w:val="sq-AL"/>
        </w:rPr>
      </w:pPr>
      <w:r w:rsidRPr="0074069B">
        <w:rPr>
          <w:rFonts w:ascii="CG Times" w:eastAsia="Times New Roman" w:hAnsi="CG Times"/>
          <w:sz w:val="20"/>
          <w:szCs w:val="20"/>
          <w:lang w:val="sq-AL"/>
        </w:rPr>
        <w:t>Ministri i Zhvillimit Urban dhe Turizmit</w:t>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00E42E22" w:rsidRPr="0074069B">
        <w:rPr>
          <w:rFonts w:ascii="CG Times" w:eastAsia="Times New Roman" w:hAnsi="CG Times"/>
          <w:sz w:val="20"/>
          <w:szCs w:val="20"/>
          <w:lang w:val="sq-AL"/>
        </w:rPr>
        <w:t xml:space="preserve">anëtar </w:t>
      </w:r>
    </w:p>
    <w:p w:rsidR="00153B30" w:rsidRPr="0074069B" w:rsidRDefault="00153B30" w:rsidP="00153B30">
      <w:pPr>
        <w:tabs>
          <w:tab w:val="num" w:pos="1413"/>
        </w:tabs>
        <w:spacing w:after="0" w:line="240" w:lineRule="auto"/>
        <w:ind w:firstLine="0"/>
        <w:rPr>
          <w:rFonts w:ascii="CG Times" w:eastAsia="Times New Roman" w:hAnsi="CG Times"/>
          <w:sz w:val="20"/>
          <w:szCs w:val="20"/>
          <w:lang w:val="sq-AL"/>
        </w:rPr>
      </w:pPr>
      <w:r w:rsidRPr="0074069B">
        <w:rPr>
          <w:rFonts w:ascii="CG Times" w:eastAsia="Times New Roman" w:hAnsi="CG Times"/>
          <w:sz w:val="20"/>
          <w:szCs w:val="20"/>
          <w:lang w:val="sq-AL"/>
        </w:rPr>
        <w:t>Ministri i Transportit dhe Infrastrukturës</w:t>
      </w:r>
      <w:r w:rsidRPr="0074069B">
        <w:rPr>
          <w:rFonts w:ascii="CG Times" w:eastAsia="Times New Roman" w:hAnsi="CG Times"/>
          <w:sz w:val="20"/>
          <w:szCs w:val="20"/>
          <w:lang w:val="sq-AL"/>
        </w:rPr>
        <w:tab/>
        <w:t xml:space="preserve"> </w:t>
      </w:r>
      <w:r w:rsidRPr="0074069B">
        <w:rPr>
          <w:rFonts w:ascii="CG Times" w:eastAsia="Times New Roman" w:hAnsi="CG Times"/>
          <w:sz w:val="20"/>
          <w:szCs w:val="20"/>
          <w:lang w:val="sq-AL"/>
        </w:rPr>
        <w:tab/>
      </w:r>
      <w:r w:rsidR="00E42E22" w:rsidRPr="0074069B">
        <w:rPr>
          <w:rFonts w:ascii="CG Times" w:eastAsia="Times New Roman" w:hAnsi="CG Times"/>
          <w:sz w:val="20"/>
          <w:szCs w:val="20"/>
          <w:lang w:val="sq-AL"/>
        </w:rPr>
        <w:t xml:space="preserve">anëtar </w:t>
      </w:r>
    </w:p>
    <w:p w:rsidR="00153B30" w:rsidRPr="0074069B" w:rsidRDefault="00153B30" w:rsidP="00153B30">
      <w:pPr>
        <w:tabs>
          <w:tab w:val="num" w:pos="1413"/>
        </w:tabs>
        <w:spacing w:after="0" w:line="240" w:lineRule="auto"/>
        <w:ind w:firstLine="0"/>
        <w:rPr>
          <w:rFonts w:ascii="CG Times" w:eastAsia="Times New Roman" w:hAnsi="CG Times"/>
          <w:sz w:val="20"/>
          <w:szCs w:val="20"/>
          <w:lang w:val="sq-AL"/>
        </w:rPr>
      </w:pPr>
      <w:r w:rsidRPr="0074069B">
        <w:rPr>
          <w:rFonts w:ascii="CG Times" w:eastAsia="Times New Roman" w:hAnsi="CG Times"/>
          <w:sz w:val="20"/>
          <w:szCs w:val="20"/>
          <w:lang w:val="sq-AL"/>
        </w:rPr>
        <w:t>Minis</w:t>
      </w:r>
      <w:r w:rsidR="00E42E22" w:rsidRPr="0074069B">
        <w:rPr>
          <w:rFonts w:ascii="CG Times" w:eastAsia="Times New Roman" w:hAnsi="CG Times"/>
          <w:sz w:val="20"/>
          <w:szCs w:val="20"/>
          <w:lang w:val="sq-AL"/>
        </w:rPr>
        <w:t>tri i Zhvillimit Ekonomik, Treg</w:t>
      </w:r>
      <w:r w:rsidRPr="0074069B">
        <w:rPr>
          <w:rFonts w:ascii="CG Times" w:eastAsia="Times New Roman" w:hAnsi="CG Times"/>
          <w:sz w:val="20"/>
          <w:szCs w:val="20"/>
          <w:lang w:val="sq-AL"/>
        </w:rPr>
        <w:t xml:space="preserve">tisë </w:t>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p>
    <w:p w:rsidR="00153B30" w:rsidRPr="0074069B" w:rsidRDefault="00153B30" w:rsidP="00153B30">
      <w:pPr>
        <w:tabs>
          <w:tab w:val="num" w:pos="1413"/>
        </w:tabs>
        <w:spacing w:after="0" w:line="240" w:lineRule="auto"/>
        <w:ind w:firstLine="0"/>
        <w:rPr>
          <w:rFonts w:ascii="CG Times" w:eastAsia="Times New Roman" w:hAnsi="CG Times"/>
          <w:sz w:val="20"/>
          <w:szCs w:val="20"/>
          <w:lang w:val="sq-AL"/>
        </w:rPr>
      </w:pPr>
      <w:r w:rsidRPr="0074069B">
        <w:rPr>
          <w:rFonts w:ascii="CG Times" w:eastAsia="Times New Roman" w:hAnsi="CG Times"/>
          <w:sz w:val="20"/>
          <w:szCs w:val="20"/>
          <w:lang w:val="sq-AL"/>
        </w:rPr>
        <w:t>dhe Sipërmarrjes</w:t>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00E42E22" w:rsidRPr="0074069B">
        <w:rPr>
          <w:rFonts w:ascii="CG Times" w:eastAsia="Times New Roman" w:hAnsi="CG Times"/>
          <w:sz w:val="20"/>
          <w:szCs w:val="20"/>
          <w:lang w:val="sq-AL"/>
        </w:rPr>
        <w:t>anëtar</w:t>
      </w:r>
    </w:p>
    <w:p w:rsidR="00153B30" w:rsidRPr="0074069B" w:rsidRDefault="00153B30" w:rsidP="00153B30">
      <w:pPr>
        <w:tabs>
          <w:tab w:val="num" w:pos="1413"/>
        </w:tabs>
        <w:spacing w:after="0" w:line="240" w:lineRule="auto"/>
        <w:ind w:firstLine="0"/>
        <w:rPr>
          <w:rFonts w:ascii="CG Times" w:eastAsia="Times New Roman" w:hAnsi="CG Times"/>
          <w:sz w:val="20"/>
          <w:szCs w:val="20"/>
          <w:lang w:val="sq-AL"/>
        </w:rPr>
      </w:pPr>
      <w:r w:rsidRPr="0074069B">
        <w:rPr>
          <w:rFonts w:ascii="CG Times" w:eastAsia="Times New Roman" w:hAnsi="CG Times"/>
          <w:sz w:val="20"/>
          <w:szCs w:val="20"/>
          <w:lang w:val="sq-AL"/>
        </w:rPr>
        <w:t>Ministri i Arsimit dhe Sportit</w:t>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00E42E22" w:rsidRPr="0074069B">
        <w:rPr>
          <w:rFonts w:ascii="CG Times" w:eastAsia="Times New Roman" w:hAnsi="CG Times"/>
          <w:sz w:val="20"/>
          <w:szCs w:val="20"/>
          <w:lang w:val="sq-AL"/>
        </w:rPr>
        <w:t xml:space="preserve">anëtar </w:t>
      </w:r>
    </w:p>
    <w:p w:rsidR="00153B30" w:rsidRPr="0074069B" w:rsidRDefault="00153B30" w:rsidP="00153B30">
      <w:pPr>
        <w:tabs>
          <w:tab w:val="num" w:pos="1413"/>
        </w:tabs>
        <w:spacing w:after="0" w:line="240" w:lineRule="auto"/>
        <w:ind w:firstLine="0"/>
        <w:rPr>
          <w:rFonts w:ascii="CG Times" w:eastAsia="Times New Roman" w:hAnsi="CG Times"/>
          <w:sz w:val="20"/>
          <w:szCs w:val="20"/>
          <w:lang w:val="sq-AL"/>
        </w:rPr>
      </w:pPr>
      <w:r w:rsidRPr="0074069B">
        <w:rPr>
          <w:rFonts w:ascii="CG Times" w:eastAsia="Times New Roman" w:hAnsi="CG Times"/>
          <w:sz w:val="20"/>
          <w:szCs w:val="20"/>
          <w:lang w:val="sq-AL"/>
        </w:rPr>
        <w:t>Ministri i Shëndetësisë</w:t>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00E42E22" w:rsidRPr="0074069B">
        <w:rPr>
          <w:rFonts w:ascii="CG Times" w:eastAsia="Times New Roman" w:hAnsi="CG Times"/>
          <w:sz w:val="20"/>
          <w:szCs w:val="20"/>
          <w:lang w:val="sq-AL"/>
        </w:rPr>
        <w:t xml:space="preserve">anëtar </w:t>
      </w:r>
    </w:p>
    <w:p w:rsidR="00153B30" w:rsidRPr="0074069B" w:rsidRDefault="00153B30" w:rsidP="00153B30">
      <w:pPr>
        <w:tabs>
          <w:tab w:val="num" w:pos="1413"/>
        </w:tabs>
        <w:spacing w:after="0" w:line="240" w:lineRule="auto"/>
        <w:ind w:firstLine="0"/>
        <w:rPr>
          <w:rFonts w:ascii="CG Times" w:eastAsia="Times New Roman" w:hAnsi="CG Times"/>
          <w:sz w:val="20"/>
          <w:szCs w:val="20"/>
          <w:lang w:val="sq-AL"/>
        </w:rPr>
      </w:pPr>
      <w:r w:rsidRPr="0074069B">
        <w:rPr>
          <w:rFonts w:ascii="CG Times" w:eastAsia="Times New Roman" w:hAnsi="CG Times"/>
          <w:sz w:val="20"/>
          <w:szCs w:val="20"/>
          <w:lang w:val="sq-AL"/>
        </w:rPr>
        <w:t>Ministri i Bujqësisë, Zhvillimit Rural dhe</w:t>
      </w:r>
    </w:p>
    <w:p w:rsidR="00153B30" w:rsidRPr="0074069B" w:rsidRDefault="00153B30" w:rsidP="00153B30">
      <w:pPr>
        <w:tabs>
          <w:tab w:val="num" w:pos="1413"/>
        </w:tabs>
        <w:spacing w:after="0" w:line="240" w:lineRule="auto"/>
        <w:ind w:firstLine="0"/>
        <w:rPr>
          <w:rFonts w:ascii="CG Times" w:eastAsia="Times New Roman" w:hAnsi="CG Times"/>
          <w:sz w:val="20"/>
          <w:szCs w:val="20"/>
          <w:lang w:val="sq-AL"/>
        </w:rPr>
      </w:pPr>
      <w:r w:rsidRPr="0074069B">
        <w:rPr>
          <w:rFonts w:ascii="CG Times" w:eastAsia="Times New Roman" w:hAnsi="CG Times"/>
          <w:sz w:val="20"/>
          <w:szCs w:val="20"/>
          <w:lang w:val="sq-AL"/>
        </w:rPr>
        <w:t>Administrimit të Ujërave</w:t>
      </w:r>
      <w:r w:rsidRPr="0074069B">
        <w:rPr>
          <w:rFonts w:ascii="CG Times" w:eastAsia="Times New Roman" w:hAnsi="CG Times"/>
          <w:sz w:val="20"/>
          <w:szCs w:val="20"/>
          <w:lang w:val="sq-AL"/>
        </w:rPr>
        <w:tab/>
        <w:t xml:space="preserve"> </w:t>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00E42E22" w:rsidRPr="0074069B">
        <w:rPr>
          <w:rFonts w:ascii="CG Times" w:eastAsia="Times New Roman" w:hAnsi="CG Times"/>
          <w:sz w:val="20"/>
          <w:szCs w:val="20"/>
          <w:lang w:val="sq-AL"/>
        </w:rPr>
        <w:t xml:space="preserve">anëtar </w:t>
      </w:r>
    </w:p>
    <w:p w:rsidR="00153B30" w:rsidRPr="0074069B" w:rsidRDefault="00153B30" w:rsidP="00153B30">
      <w:pPr>
        <w:tabs>
          <w:tab w:val="num" w:pos="1413"/>
        </w:tabs>
        <w:spacing w:after="0" w:line="240" w:lineRule="auto"/>
        <w:ind w:firstLine="0"/>
        <w:rPr>
          <w:rFonts w:ascii="CG Times" w:eastAsia="Times New Roman" w:hAnsi="CG Times"/>
          <w:sz w:val="20"/>
          <w:szCs w:val="20"/>
          <w:lang w:val="sq-AL"/>
        </w:rPr>
      </w:pPr>
      <w:r w:rsidRPr="0074069B">
        <w:rPr>
          <w:rFonts w:ascii="CG Times" w:eastAsia="Times New Roman" w:hAnsi="CG Times"/>
          <w:sz w:val="20"/>
          <w:szCs w:val="20"/>
          <w:lang w:val="sq-AL"/>
        </w:rPr>
        <w:t>Ministri i Kulturës</w:t>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00E42E22" w:rsidRPr="0074069B">
        <w:rPr>
          <w:rFonts w:ascii="CG Times" w:eastAsia="Times New Roman" w:hAnsi="CG Times"/>
          <w:sz w:val="20"/>
          <w:szCs w:val="20"/>
          <w:lang w:val="sq-AL"/>
        </w:rPr>
        <w:t xml:space="preserve">anëtar </w:t>
      </w:r>
    </w:p>
    <w:p w:rsidR="00153B30" w:rsidRPr="0074069B" w:rsidRDefault="00153B30" w:rsidP="00153B30">
      <w:pPr>
        <w:tabs>
          <w:tab w:val="num" w:pos="1413"/>
        </w:tabs>
        <w:spacing w:after="0" w:line="240" w:lineRule="auto"/>
        <w:ind w:firstLine="0"/>
        <w:rPr>
          <w:rFonts w:ascii="CG Times" w:eastAsia="Times New Roman" w:hAnsi="CG Times"/>
          <w:sz w:val="20"/>
          <w:szCs w:val="20"/>
          <w:lang w:val="sq-AL"/>
        </w:rPr>
      </w:pPr>
      <w:r w:rsidRPr="0074069B">
        <w:rPr>
          <w:rFonts w:ascii="CG Times" w:eastAsia="Times New Roman" w:hAnsi="CG Times"/>
          <w:sz w:val="20"/>
          <w:szCs w:val="20"/>
          <w:lang w:val="sq-AL"/>
        </w:rPr>
        <w:t>Ministri i Mjedisit</w:t>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00E42E22" w:rsidRPr="0074069B">
        <w:rPr>
          <w:rFonts w:ascii="CG Times" w:eastAsia="Times New Roman" w:hAnsi="CG Times"/>
          <w:sz w:val="20"/>
          <w:szCs w:val="20"/>
          <w:lang w:val="sq-AL"/>
        </w:rPr>
        <w:t xml:space="preserve">anëtar </w:t>
      </w:r>
    </w:p>
    <w:p w:rsidR="00153B30" w:rsidRPr="0074069B" w:rsidRDefault="00153B30" w:rsidP="00153B30">
      <w:pPr>
        <w:tabs>
          <w:tab w:val="num" w:pos="1413"/>
        </w:tabs>
        <w:spacing w:after="0" w:line="240" w:lineRule="auto"/>
        <w:ind w:firstLine="0"/>
        <w:rPr>
          <w:rFonts w:ascii="CG Times" w:eastAsia="Times New Roman" w:hAnsi="CG Times"/>
          <w:sz w:val="20"/>
          <w:szCs w:val="20"/>
          <w:lang w:val="sq-AL"/>
        </w:rPr>
      </w:pPr>
      <w:r w:rsidRPr="0074069B">
        <w:rPr>
          <w:rFonts w:ascii="CG Times" w:eastAsia="Times New Roman" w:hAnsi="CG Times"/>
          <w:sz w:val="20"/>
          <w:szCs w:val="20"/>
          <w:lang w:val="sq-AL"/>
        </w:rPr>
        <w:t>Ministri i Punëve të Brendshme</w:t>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00E42E22" w:rsidRPr="0074069B">
        <w:rPr>
          <w:rFonts w:ascii="CG Times" w:eastAsia="Times New Roman" w:hAnsi="CG Times"/>
          <w:sz w:val="20"/>
          <w:szCs w:val="20"/>
          <w:lang w:val="sq-AL"/>
        </w:rPr>
        <w:t>anëtar</w:t>
      </w:r>
    </w:p>
    <w:p w:rsidR="00153B30" w:rsidRPr="0074069B" w:rsidRDefault="00153B30" w:rsidP="00153B30">
      <w:pPr>
        <w:tabs>
          <w:tab w:val="num" w:pos="1413"/>
        </w:tabs>
        <w:spacing w:after="0" w:line="240" w:lineRule="auto"/>
        <w:ind w:firstLine="0"/>
        <w:rPr>
          <w:rFonts w:ascii="CG Times" w:eastAsia="Times New Roman" w:hAnsi="CG Times"/>
          <w:sz w:val="20"/>
          <w:szCs w:val="20"/>
          <w:lang w:val="sq-AL"/>
        </w:rPr>
      </w:pPr>
      <w:r w:rsidRPr="0074069B">
        <w:rPr>
          <w:rFonts w:ascii="CG Times" w:eastAsia="Times New Roman" w:hAnsi="CG Times"/>
          <w:sz w:val="20"/>
          <w:szCs w:val="20"/>
          <w:lang w:val="sq-AL"/>
        </w:rPr>
        <w:t>Ministri i Shtetit për Çështjet Vendore</w:t>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00E42E22" w:rsidRPr="0074069B">
        <w:rPr>
          <w:rFonts w:ascii="CG Times" w:eastAsia="Times New Roman" w:hAnsi="CG Times"/>
          <w:sz w:val="20"/>
          <w:szCs w:val="20"/>
          <w:lang w:val="sq-AL"/>
        </w:rPr>
        <w:t xml:space="preserve">anëtar </w:t>
      </w:r>
    </w:p>
    <w:p w:rsidR="00153B30" w:rsidRPr="0074069B" w:rsidRDefault="00153B30" w:rsidP="00153B30">
      <w:pPr>
        <w:tabs>
          <w:tab w:val="num" w:pos="1413"/>
        </w:tabs>
        <w:spacing w:after="0" w:line="240" w:lineRule="auto"/>
        <w:ind w:firstLine="0"/>
        <w:rPr>
          <w:rFonts w:ascii="CG Times" w:eastAsia="Times New Roman" w:hAnsi="CG Times"/>
          <w:sz w:val="20"/>
          <w:szCs w:val="20"/>
          <w:lang w:val="sq-AL"/>
        </w:rPr>
      </w:pPr>
      <w:r w:rsidRPr="0074069B">
        <w:rPr>
          <w:rFonts w:ascii="CG Times" w:eastAsia="Times New Roman" w:hAnsi="CG Times"/>
          <w:sz w:val="20"/>
          <w:szCs w:val="20"/>
          <w:lang w:val="sq-AL"/>
        </w:rPr>
        <w:t>Kryetari i Shoqatës së Bashkive të Shqipërisë</w:t>
      </w:r>
      <w:r w:rsidRPr="0074069B">
        <w:rPr>
          <w:rFonts w:ascii="CG Times" w:eastAsia="Times New Roman" w:hAnsi="CG Times"/>
          <w:sz w:val="20"/>
          <w:szCs w:val="20"/>
          <w:lang w:val="sq-AL"/>
        </w:rPr>
        <w:tab/>
      </w:r>
      <w:r w:rsidR="00E42E22" w:rsidRPr="0074069B">
        <w:rPr>
          <w:rFonts w:ascii="CG Times" w:eastAsia="Times New Roman" w:hAnsi="CG Times"/>
          <w:sz w:val="20"/>
          <w:szCs w:val="20"/>
          <w:lang w:val="sq-AL"/>
        </w:rPr>
        <w:t xml:space="preserve">anëtar </w:t>
      </w:r>
    </w:p>
    <w:p w:rsidR="00153B30" w:rsidRPr="0074069B" w:rsidRDefault="00153B30" w:rsidP="00153B30">
      <w:pPr>
        <w:tabs>
          <w:tab w:val="num" w:pos="1413"/>
        </w:tabs>
        <w:spacing w:after="0" w:line="240" w:lineRule="auto"/>
        <w:ind w:firstLine="0"/>
        <w:rPr>
          <w:rFonts w:ascii="CG Times" w:eastAsia="Times New Roman" w:hAnsi="CG Times"/>
          <w:sz w:val="20"/>
          <w:szCs w:val="20"/>
          <w:lang w:val="sq-AL"/>
        </w:rPr>
      </w:pPr>
      <w:r w:rsidRPr="0074069B">
        <w:rPr>
          <w:rFonts w:ascii="CG Times" w:eastAsia="Times New Roman" w:hAnsi="CG Times"/>
          <w:sz w:val="20"/>
          <w:szCs w:val="20"/>
          <w:lang w:val="sq-AL"/>
        </w:rPr>
        <w:t>Kryetari i Shoqatës së Komunave të Shqipërisë</w:t>
      </w:r>
      <w:r w:rsidRPr="0074069B">
        <w:rPr>
          <w:rFonts w:ascii="CG Times" w:eastAsia="Times New Roman" w:hAnsi="CG Times"/>
          <w:sz w:val="20"/>
          <w:szCs w:val="20"/>
          <w:lang w:val="sq-AL"/>
        </w:rPr>
        <w:tab/>
      </w:r>
      <w:r w:rsidR="00E42E22" w:rsidRPr="0074069B">
        <w:rPr>
          <w:rFonts w:ascii="CG Times" w:eastAsia="Times New Roman" w:hAnsi="CG Times"/>
          <w:sz w:val="20"/>
          <w:szCs w:val="20"/>
          <w:lang w:val="sq-AL"/>
        </w:rPr>
        <w:t xml:space="preserve">anëtar </w:t>
      </w:r>
    </w:p>
    <w:p w:rsidR="00153B30" w:rsidRPr="0074069B" w:rsidRDefault="00153B30" w:rsidP="00153B30">
      <w:pPr>
        <w:tabs>
          <w:tab w:val="num" w:pos="1413"/>
        </w:tabs>
        <w:spacing w:after="0" w:line="240" w:lineRule="auto"/>
        <w:ind w:firstLine="0"/>
        <w:rPr>
          <w:rFonts w:ascii="CG Times" w:eastAsia="Times New Roman" w:hAnsi="CG Times"/>
          <w:sz w:val="20"/>
          <w:szCs w:val="20"/>
          <w:lang w:val="sq-AL"/>
        </w:rPr>
      </w:pPr>
      <w:r w:rsidRPr="0074069B">
        <w:rPr>
          <w:rFonts w:ascii="CG Times" w:eastAsia="Times New Roman" w:hAnsi="CG Times"/>
          <w:sz w:val="20"/>
          <w:szCs w:val="20"/>
          <w:lang w:val="sq-AL"/>
        </w:rPr>
        <w:t>Kryetari i Shoqatës së Qarqeve  të Shqipërisë</w:t>
      </w:r>
      <w:r w:rsidRPr="0074069B">
        <w:rPr>
          <w:rFonts w:ascii="CG Times" w:eastAsia="Times New Roman" w:hAnsi="CG Times"/>
          <w:sz w:val="20"/>
          <w:szCs w:val="20"/>
          <w:lang w:val="sq-AL"/>
        </w:rPr>
        <w:tab/>
      </w:r>
      <w:r w:rsidR="00E42E22" w:rsidRPr="0074069B">
        <w:rPr>
          <w:rFonts w:ascii="CG Times" w:eastAsia="Times New Roman" w:hAnsi="CG Times"/>
          <w:sz w:val="20"/>
          <w:szCs w:val="20"/>
          <w:lang w:val="sq-AL"/>
        </w:rPr>
        <w:t xml:space="preserve">anëtar </w:t>
      </w:r>
    </w:p>
    <w:p w:rsidR="00017A00" w:rsidRPr="0074069B" w:rsidRDefault="00153B30" w:rsidP="00D25420">
      <w:pPr>
        <w:tabs>
          <w:tab w:val="num" w:pos="1413"/>
        </w:tabs>
        <w:spacing w:after="0" w:line="240" w:lineRule="auto"/>
        <w:ind w:firstLine="0"/>
        <w:rPr>
          <w:rFonts w:ascii="CG Times" w:eastAsia="Times New Roman" w:hAnsi="CG Times"/>
          <w:sz w:val="20"/>
          <w:szCs w:val="20"/>
          <w:lang w:val="sq-AL"/>
        </w:rPr>
      </w:pPr>
      <w:r w:rsidRPr="0074069B">
        <w:rPr>
          <w:rFonts w:ascii="CG Times" w:eastAsia="Times New Roman" w:hAnsi="CG Times"/>
          <w:sz w:val="20"/>
          <w:szCs w:val="20"/>
          <w:lang w:val="sq-AL"/>
        </w:rPr>
        <w:t>Kryetari i Shoqatës për Autonomi Vendore</w:t>
      </w:r>
      <w:r w:rsidRPr="0074069B">
        <w:rPr>
          <w:rFonts w:ascii="CG Times" w:eastAsia="Times New Roman" w:hAnsi="CG Times"/>
          <w:sz w:val="20"/>
          <w:szCs w:val="20"/>
          <w:lang w:val="sq-AL"/>
        </w:rPr>
        <w:tab/>
      </w:r>
      <w:r w:rsidRPr="0074069B">
        <w:rPr>
          <w:rFonts w:ascii="CG Times" w:eastAsia="Times New Roman" w:hAnsi="CG Times"/>
          <w:sz w:val="20"/>
          <w:szCs w:val="20"/>
          <w:lang w:val="sq-AL"/>
        </w:rPr>
        <w:tab/>
      </w:r>
      <w:r w:rsidR="00E42E22" w:rsidRPr="0074069B">
        <w:rPr>
          <w:rFonts w:ascii="CG Times" w:eastAsia="Times New Roman" w:hAnsi="CG Times"/>
          <w:sz w:val="20"/>
          <w:szCs w:val="20"/>
          <w:lang w:val="sq-AL"/>
        </w:rPr>
        <w:t xml:space="preserve">anëtar </w:t>
      </w:r>
    </w:p>
    <w:p w:rsidR="00D25420" w:rsidRPr="0074069B" w:rsidRDefault="00D25420" w:rsidP="00280423">
      <w:pPr>
        <w:pStyle w:val="Paragrafi"/>
        <w:rPr>
          <w:lang w:val="sq-AL"/>
        </w:rPr>
      </w:pPr>
    </w:p>
    <w:p w:rsidR="00D25420" w:rsidRPr="0074069B" w:rsidRDefault="00D25420" w:rsidP="00280423">
      <w:pPr>
        <w:pStyle w:val="Paragrafi"/>
        <w:rPr>
          <w:lang w:val="sq-AL"/>
        </w:rPr>
      </w:pPr>
    </w:p>
    <w:p w:rsidR="00D25420" w:rsidRPr="0074069B" w:rsidRDefault="00D25420" w:rsidP="00280423">
      <w:pPr>
        <w:pStyle w:val="Paragrafi"/>
        <w:rPr>
          <w:lang w:val="sq-AL"/>
        </w:rPr>
      </w:pPr>
    </w:p>
    <w:p w:rsidR="00D25420" w:rsidRPr="0074069B" w:rsidRDefault="00D25420" w:rsidP="00280423">
      <w:pPr>
        <w:pStyle w:val="Paragrafi"/>
        <w:rPr>
          <w:lang w:val="sq-AL"/>
        </w:rPr>
      </w:pPr>
    </w:p>
    <w:p w:rsidR="00D25420" w:rsidRPr="0074069B" w:rsidRDefault="00D25420" w:rsidP="00280423">
      <w:pPr>
        <w:pStyle w:val="Paragrafi"/>
        <w:rPr>
          <w:lang w:val="sq-AL"/>
        </w:rPr>
        <w:sectPr w:rsidR="00D25420" w:rsidRPr="0074069B" w:rsidSect="00D25420">
          <w:type w:val="continuous"/>
          <w:pgSz w:w="11907" w:h="16840" w:code="9"/>
          <w:pgMar w:top="851" w:right="851" w:bottom="851" w:left="851" w:header="1134" w:footer="1134" w:gutter="0"/>
          <w:cols w:num="2" w:space="454"/>
          <w:docGrid w:linePitch="360"/>
        </w:sectPr>
      </w:pPr>
    </w:p>
    <w:p w:rsidR="00D25420" w:rsidRPr="0074069B" w:rsidRDefault="00D25420" w:rsidP="00D25420">
      <w:pPr>
        <w:pStyle w:val="Paragrafi"/>
        <w:rPr>
          <w:lang w:val="sq-AL"/>
        </w:rPr>
      </w:pPr>
    </w:p>
    <w:p w:rsidR="00D25420" w:rsidRPr="0074069B" w:rsidRDefault="00F168C2" w:rsidP="00E42E22">
      <w:pPr>
        <w:pStyle w:val="TitulliTitull"/>
        <w:rPr>
          <w:lang w:val="sq-AL"/>
        </w:rPr>
      </w:pPr>
      <w:r w:rsidRPr="0074069B">
        <w:rPr>
          <w:lang w:val="sq-AL"/>
        </w:rPr>
        <w:t>SHTOJCA</w:t>
      </w:r>
      <w:r w:rsidR="00D25420" w:rsidRPr="0074069B">
        <w:rPr>
          <w:lang w:val="sq-AL"/>
        </w:rPr>
        <w:t xml:space="preserve"> I: KALENDARI ME AFATET E APLIKIMIT DHE VLERËSIMIT TË PROJEKTEVE</w:t>
      </w:r>
    </w:p>
    <w:p w:rsidR="00D25420" w:rsidRPr="0074069B" w:rsidRDefault="00D25420" w:rsidP="00D25420">
      <w:pPr>
        <w:pStyle w:val="Paragrafi"/>
        <w:rPr>
          <w:lang w:val="sq-AL"/>
        </w:rPr>
      </w:pP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0"/>
        <w:gridCol w:w="2790"/>
        <w:gridCol w:w="4500"/>
      </w:tblGrid>
      <w:tr w:rsidR="00D25420" w:rsidRPr="0074069B" w:rsidTr="00D25420">
        <w:trPr>
          <w:jc w:val="center"/>
        </w:trPr>
        <w:tc>
          <w:tcPr>
            <w:tcW w:w="2790" w:type="dxa"/>
            <w:shd w:val="clear" w:color="auto" w:fill="auto"/>
          </w:tcPr>
          <w:p w:rsidR="00D25420" w:rsidRPr="0074069B" w:rsidRDefault="00D25420" w:rsidP="00D25420">
            <w:pPr>
              <w:spacing w:after="0" w:line="240" w:lineRule="auto"/>
              <w:ind w:firstLine="0"/>
              <w:jc w:val="center"/>
              <w:rPr>
                <w:rFonts w:ascii="CG Times" w:hAnsi="CG Times"/>
                <w:b/>
                <w:sz w:val="18"/>
                <w:szCs w:val="18"/>
                <w:lang w:val="sq-AL"/>
              </w:rPr>
            </w:pPr>
            <w:r w:rsidRPr="0074069B">
              <w:rPr>
                <w:rFonts w:ascii="CG Times" w:hAnsi="CG Times"/>
                <w:b/>
                <w:sz w:val="18"/>
                <w:szCs w:val="18"/>
                <w:lang w:val="sq-AL"/>
              </w:rPr>
              <w:t>Afati</w:t>
            </w:r>
          </w:p>
        </w:tc>
        <w:tc>
          <w:tcPr>
            <w:tcW w:w="2790" w:type="dxa"/>
            <w:shd w:val="clear" w:color="auto" w:fill="auto"/>
          </w:tcPr>
          <w:p w:rsidR="00D25420" w:rsidRPr="0074069B" w:rsidRDefault="00D25420" w:rsidP="00D25420">
            <w:pPr>
              <w:spacing w:after="0" w:line="240" w:lineRule="auto"/>
              <w:ind w:firstLine="0"/>
              <w:jc w:val="center"/>
              <w:rPr>
                <w:rFonts w:ascii="CG Times" w:hAnsi="CG Times"/>
                <w:b/>
                <w:sz w:val="18"/>
                <w:szCs w:val="18"/>
                <w:lang w:val="sq-AL"/>
              </w:rPr>
            </w:pPr>
            <w:r w:rsidRPr="0074069B">
              <w:rPr>
                <w:rFonts w:ascii="CG Times" w:hAnsi="CG Times"/>
                <w:b/>
                <w:sz w:val="18"/>
                <w:szCs w:val="18"/>
                <w:lang w:val="sq-AL"/>
              </w:rPr>
              <w:t>Institucioni përgjegjës</w:t>
            </w:r>
          </w:p>
        </w:tc>
        <w:tc>
          <w:tcPr>
            <w:tcW w:w="4500" w:type="dxa"/>
            <w:shd w:val="clear" w:color="auto" w:fill="auto"/>
          </w:tcPr>
          <w:p w:rsidR="00D25420" w:rsidRPr="0074069B" w:rsidRDefault="00D25420" w:rsidP="00D25420">
            <w:pPr>
              <w:spacing w:after="0" w:line="240" w:lineRule="auto"/>
              <w:ind w:firstLine="0"/>
              <w:jc w:val="center"/>
              <w:rPr>
                <w:rFonts w:ascii="CG Times" w:hAnsi="CG Times"/>
                <w:b/>
                <w:sz w:val="18"/>
                <w:szCs w:val="18"/>
                <w:lang w:val="sq-AL"/>
              </w:rPr>
            </w:pPr>
            <w:r w:rsidRPr="0074069B">
              <w:rPr>
                <w:rFonts w:ascii="CG Times" w:hAnsi="CG Times"/>
                <w:b/>
                <w:sz w:val="18"/>
                <w:szCs w:val="18"/>
                <w:lang w:val="sq-AL"/>
              </w:rPr>
              <w:t>Aktiviteti</w:t>
            </w:r>
          </w:p>
        </w:tc>
      </w:tr>
      <w:tr w:rsidR="00D25420" w:rsidRPr="0074069B" w:rsidTr="00D25420">
        <w:trPr>
          <w:jc w:val="center"/>
        </w:trPr>
        <w:tc>
          <w:tcPr>
            <w:tcW w:w="2790" w:type="dxa"/>
            <w:shd w:val="clear" w:color="auto" w:fill="auto"/>
          </w:tcPr>
          <w:p w:rsidR="00D25420" w:rsidRPr="0074069B" w:rsidRDefault="00D25420" w:rsidP="00D25420">
            <w:pPr>
              <w:spacing w:after="0" w:line="240" w:lineRule="auto"/>
              <w:ind w:firstLine="0"/>
              <w:rPr>
                <w:rFonts w:ascii="CG Times" w:hAnsi="CG Times"/>
                <w:sz w:val="18"/>
                <w:szCs w:val="18"/>
                <w:lang w:val="sq-AL"/>
              </w:rPr>
            </w:pPr>
            <w:r w:rsidRPr="0074069B">
              <w:rPr>
                <w:rFonts w:ascii="CG Times" w:hAnsi="CG Times"/>
                <w:sz w:val="18"/>
                <w:szCs w:val="18"/>
                <w:lang w:val="sq-AL"/>
              </w:rPr>
              <w:t xml:space="preserve">Botimi në </w:t>
            </w:r>
            <w:r w:rsidR="00F168C2" w:rsidRPr="0074069B">
              <w:rPr>
                <w:rFonts w:ascii="CG Times" w:hAnsi="CG Times"/>
                <w:sz w:val="18"/>
                <w:szCs w:val="18"/>
                <w:lang w:val="sq-AL"/>
              </w:rPr>
              <w:t>Fletoren Zyrtare</w:t>
            </w:r>
          </w:p>
        </w:tc>
        <w:tc>
          <w:tcPr>
            <w:tcW w:w="2790" w:type="dxa"/>
            <w:shd w:val="clear" w:color="auto" w:fill="auto"/>
          </w:tcPr>
          <w:p w:rsidR="00D25420" w:rsidRPr="0074069B" w:rsidRDefault="00D25420" w:rsidP="003851F0">
            <w:pPr>
              <w:spacing w:after="0" w:line="240" w:lineRule="auto"/>
              <w:ind w:firstLine="0"/>
              <w:jc w:val="left"/>
              <w:rPr>
                <w:rFonts w:ascii="CG Times" w:hAnsi="CG Times"/>
                <w:sz w:val="18"/>
                <w:szCs w:val="18"/>
                <w:lang w:val="sq-AL"/>
              </w:rPr>
            </w:pPr>
            <w:r w:rsidRPr="0074069B">
              <w:rPr>
                <w:rFonts w:ascii="CG Times" w:hAnsi="CG Times"/>
                <w:sz w:val="18"/>
                <w:szCs w:val="18"/>
                <w:lang w:val="sq-AL"/>
              </w:rPr>
              <w:t>Komiteti për Zhvillimin e Rajoneve</w:t>
            </w:r>
          </w:p>
        </w:tc>
        <w:tc>
          <w:tcPr>
            <w:tcW w:w="4500" w:type="dxa"/>
            <w:shd w:val="clear" w:color="auto" w:fill="auto"/>
          </w:tcPr>
          <w:p w:rsidR="00D25420" w:rsidRPr="0074069B" w:rsidRDefault="00D25420" w:rsidP="003851F0">
            <w:pPr>
              <w:spacing w:after="0" w:line="240" w:lineRule="auto"/>
              <w:ind w:firstLine="0"/>
              <w:jc w:val="left"/>
              <w:rPr>
                <w:rFonts w:ascii="CG Times" w:hAnsi="CG Times"/>
                <w:sz w:val="18"/>
                <w:szCs w:val="18"/>
                <w:lang w:val="sq-AL"/>
              </w:rPr>
            </w:pPr>
            <w:r w:rsidRPr="0074069B">
              <w:rPr>
                <w:rFonts w:ascii="CG Times" w:hAnsi="CG Times"/>
                <w:sz w:val="18"/>
                <w:szCs w:val="18"/>
                <w:lang w:val="sq-AL"/>
              </w:rPr>
              <w:t>Hapja e thirrjes për projekt-aplikime për projekte të arsimit (bazë, të mesëm dhe profesional)</w:t>
            </w:r>
          </w:p>
        </w:tc>
      </w:tr>
      <w:tr w:rsidR="00D25420" w:rsidRPr="0074069B" w:rsidTr="00D25420">
        <w:trPr>
          <w:trHeight w:val="1889"/>
          <w:jc w:val="center"/>
        </w:trPr>
        <w:tc>
          <w:tcPr>
            <w:tcW w:w="2790" w:type="dxa"/>
            <w:shd w:val="clear" w:color="auto" w:fill="auto"/>
          </w:tcPr>
          <w:p w:rsidR="00D25420" w:rsidRPr="0074069B" w:rsidRDefault="00F168C2" w:rsidP="00D25420">
            <w:pPr>
              <w:spacing w:after="0" w:line="240" w:lineRule="auto"/>
              <w:ind w:firstLine="0"/>
              <w:jc w:val="left"/>
              <w:rPr>
                <w:rFonts w:ascii="CG Times" w:hAnsi="CG Times"/>
                <w:sz w:val="18"/>
                <w:szCs w:val="18"/>
                <w:lang w:val="sq-AL"/>
              </w:rPr>
            </w:pPr>
            <w:r w:rsidRPr="0074069B">
              <w:rPr>
                <w:rFonts w:ascii="CG Times" w:hAnsi="CG Times"/>
                <w:sz w:val="18"/>
                <w:szCs w:val="18"/>
                <w:lang w:val="sq-AL"/>
              </w:rPr>
              <w:t>Për një periudhë 8-</w:t>
            </w:r>
            <w:r w:rsidR="00D25420" w:rsidRPr="0074069B">
              <w:rPr>
                <w:rFonts w:ascii="CG Times" w:hAnsi="CG Times"/>
                <w:sz w:val="18"/>
                <w:szCs w:val="18"/>
                <w:lang w:val="sq-AL"/>
              </w:rPr>
              <w:t xml:space="preserve">ditore, pas botimit në </w:t>
            </w:r>
            <w:r w:rsidRPr="0074069B">
              <w:rPr>
                <w:rFonts w:ascii="CG Times" w:hAnsi="CG Times"/>
                <w:sz w:val="18"/>
                <w:szCs w:val="18"/>
                <w:lang w:val="sq-AL"/>
              </w:rPr>
              <w:t xml:space="preserve">Fletoren Zyrtare </w:t>
            </w:r>
          </w:p>
        </w:tc>
        <w:tc>
          <w:tcPr>
            <w:tcW w:w="2790" w:type="dxa"/>
            <w:shd w:val="clear" w:color="auto" w:fill="auto"/>
          </w:tcPr>
          <w:p w:rsidR="00D25420" w:rsidRPr="0074069B" w:rsidRDefault="00D25420" w:rsidP="003851F0">
            <w:pPr>
              <w:spacing w:after="0" w:line="240" w:lineRule="auto"/>
              <w:ind w:firstLine="0"/>
              <w:jc w:val="left"/>
              <w:rPr>
                <w:rFonts w:ascii="CG Times" w:hAnsi="CG Times"/>
                <w:sz w:val="18"/>
                <w:szCs w:val="18"/>
                <w:lang w:val="sq-AL"/>
              </w:rPr>
            </w:pPr>
            <w:r w:rsidRPr="0074069B">
              <w:rPr>
                <w:rFonts w:ascii="CG Times" w:hAnsi="CG Times"/>
                <w:sz w:val="18"/>
                <w:szCs w:val="18"/>
                <w:lang w:val="sq-AL"/>
              </w:rPr>
              <w:t>Aplikuesit</w:t>
            </w:r>
            <w:r w:rsidR="00F168C2" w:rsidRPr="0074069B">
              <w:rPr>
                <w:rFonts w:ascii="CG Times" w:hAnsi="CG Times"/>
                <w:sz w:val="18"/>
                <w:szCs w:val="18"/>
                <w:lang w:val="sq-AL"/>
              </w:rPr>
              <w:t>,</w:t>
            </w:r>
            <w:r w:rsidRPr="0074069B">
              <w:rPr>
                <w:rFonts w:ascii="CG Times" w:hAnsi="CG Times"/>
                <w:sz w:val="18"/>
                <w:szCs w:val="18"/>
                <w:lang w:val="sq-AL"/>
              </w:rPr>
              <w:t xml:space="preserve"> sipas pikës </w:t>
            </w:r>
            <w:r w:rsidR="00F168C2" w:rsidRPr="0074069B">
              <w:rPr>
                <w:rFonts w:ascii="CG Times" w:hAnsi="CG Times"/>
                <w:sz w:val="18"/>
                <w:szCs w:val="18"/>
                <w:lang w:val="sq-AL"/>
              </w:rPr>
              <w:t>2 të këtij vendimi, si më sipër</w:t>
            </w:r>
            <w:r w:rsidRPr="0074069B">
              <w:rPr>
                <w:rFonts w:ascii="CG Times" w:hAnsi="CG Times"/>
                <w:sz w:val="18"/>
                <w:szCs w:val="18"/>
                <w:lang w:val="sq-AL"/>
              </w:rPr>
              <w:t xml:space="preserve"> </w:t>
            </w:r>
          </w:p>
        </w:tc>
        <w:tc>
          <w:tcPr>
            <w:tcW w:w="4500" w:type="dxa"/>
            <w:shd w:val="clear" w:color="auto" w:fill="auto"/>
          </w:tcPr>
          <w:p w:rsidR="00D25420" w:rsidRPr="0074069B" w:rsidRDefault="00F168C2" w:rsidP="003851F0">
            <w:pPr>
              <w:spacing w:after="0" w:line="240" w:lineRule="auto"/>
              <w:ind w:firstLine="0"/>
              <w:jc w:val="left"/>
              <w:rPr>
                <w:rFonts w:ascii="CG Times" w:hAnsi="CG Times"/>
                <w:sz w:val="18"/>
                <w:szCs w:val="18"/>
                <w:lang w:val="sq-AL"/>
              </w:rPr>
            </w:pPr>
            <w:r w:rsidRPr="0074069B">
              <w:rPr>
                <w:rFonts w:ascii="CG Times" w:hAnsi="CG Times"/>
                <w:sz w:val="18"/>
                <w:szCs w:val="18"/>
                <w:lang w:val="sq-AL"/>
              </w:rPr>
              <w:t>Dërgimi i</w:t>
            </w:r>
            <w:r w:rsidR="00D25420" w:rsidRPr="0074069B">
              <w:rPr>
                <w:rFonts w:ascii="CG Times" w:hAnsi="CG Times"/>
                <w:sz w:val="18"/>
                <w:szCs w:val="18"/>
                <w:lang w:val="sq-AL"/>
              </w:rPr>
              <w:t xml:space="preserve"> aplikimeve nga aplikuesit, si më poshtë vijon:</w:t>
            </w:r>
          </w:p>
          <w:p w:rsidR="00D25420" w:rsidRPr="0074069B" w:rsidRDefault="00F168C2" w:rsidP="003851F0">
            <w:pPr>
              <w:spacing w:after="0" w:line="240" w:lineRule="auto"/>
              <w:ind w:firstLine="0"/>
              <w:jc w:val="left"/>
              <w:rPr>
                <w:rFonts w:ascii="CG Times" w:hAnsi="CG Times"/>
                <w:sz w:val="18"/>
                <w:szCs w:val="18"/>
                <w:lang w:val="sq-AL"/>
              </w:rPr>
            </w:pPr>
            <w:r w:rsidRPr="0074069B">
              <w:rPr>
                <w:rFonts w:ascii="CG Times" w:hAnsi="CG Times"/>
                <w:sz w:val="18"/>
                <w:szCs w:val="18"/>
                <w:lang w:val="sq-AL"/>
              </w:rPr>
              <w:t xml:space="preserve">1. </w:t>
            </w:r>
            <w:r w:rsidR="00D25420" w:rsidRPr="0074069B">
              <w:rPr>
                <w:rFonts w:ascii="CG Times" w:hAnsi="CG Times"/>
                <w:sz w:val="18"/>
                <w:szCs w:val="18"/>
                <w:lang w:val="sq-AL"/>
              </w:rPr>
              <w:t xml:space="preserve">Aplikimi online në faqen elektronike: </w:t>
            </w:r>
            <w:hyperlink r:id="rId20" w:history="1">
              <w:r w:rsidR="00D25420" w:rsidRPr="0074069B">
                <w:rPr>
                  <w:rStyle w:val="Hyperlink"/>
                  <w:rFonts w:ascii="CG Times" w:hAnsi="CG Times"/>
                  <w:sz w:val="18"/>
                  <w:szCs w:val="18"/>
                  <w:lang w:val="sq-AL"/>
                </w:rPr>
                <w:t>www.dsdc.gov.al</w:t>
              </w:r>
            </w:hyperlink>
            <w:r w:rsidR="00D25420" w:rsidRPr="0074069B">
              <w:rPr>
                <w:rFonts w:ascii="CG Times" w:hAnsi="CG Times"/>
                <w:sz w:val="18"/>
                <w:szCs w:val="18"/>
                <w:lang w:val="sq-AL"/>
              </w:rPr>
              <w:t>.</w:t>
            </w:r>
            <w:r w:rsidRPr="0074069B">
              <w:rPr>
                <w:rFonts w:ascii="CG Times" w:hAnsi="CG Times"/>
                <w:sz w:val="18"/>
                <w:szCs w:val="18"/>
                <w:lang w:val="sq-AL"/>
              </w:rPr>
              <w:t>;</w:t>
            </w:r>
            <w:r w:rsidR="00D25420" w:rsidRPr="0074069B">
              <w:rPr>
                <w:rFonts w:ascii="CG Times" w:hAnsi="CG Times"/>
                <w:sz w:val="18"/>
                <w:szCs w:val="18"/>
                <w:lang w:val="sq-AL"/>
              </w:rPr>
              <w:t xml:space="preserve"> </w:t>
            </w:r>
          </w:p>
          <w:p w:rsidR="00D25420" w:rsidRPr="0074069B" w:rsidRDefault="00F168C2" w:rsidP="003851F0">
            <w:pPr>
              <w:spacing w:after="0" w:line="240" w:lineRule="auto"/>
              <w:ind w:firstLine="0"/>
              <w:jc w:val="left"/>
              <w:rPr>
                <w:rFonts w:ascii="CG Times" w:hAnsi="CG Times"/>
                <w:sz w:val="18"/>
                <w:szCs w:val="18"/>
                <w:lang w:val="sq-AL"/>
              </w:rPr>
            </w:pPr>
            <w:r w:rsidRPr="0074069B">
              <w:rPr>
                <w:rFonts w:ascii="CG Times" w:hAnsi="CG Times"/>
                <w:sz w:val="18"/>
                <w:szCs w:val="18"/>
                <w:lang w:val="sq-AL"/>
              </w:rPr>
              <w:t xml:space="preserve">2. </w:t>
            </w:r>
            <w:r w:rsidR="00D25420" w:rsidRPr="0074069B">
              <w:rPr>
                <w:rFonts w:ascii="CG Times" w:hAnsi="CG Times"/>
                <w:sz w:val="18"/>
                <w:szCs w:val="18"/>
                <w:lang w:val="sq-AL"/>
              </w:rPr>
              <w:t>Aplikimi me shkresë zyrtare (postë ose dorazi), ku dosja e plotë e aplikimit dërgohet pranë sekretariatit teknik (Ministria e Arsimit dhe Sporteve)</w:t>
            </w:r>
          </w:p>
          <w:p w:rsidR="00D25420" w:rsidRPr="0074069B" w:rsidRDefault="00F168C2" w:rsidP="003851F0">
            <w:pPr>
              <w:spacing w:after="0" w:line="240" w:lineRule="auto"/>
              <w:ind w:firstLine="0"/>
              <w:jc w:val="left"/>
              <w:rPr>
                <w:rFonts w:ascii="CG Times" w:hAnsi="CG Times"/>
                <w:sz w:val="18"/>
                <w:szCs w:val="18"/>
                <w:lang w:val="sq-AL"/>
              </w:rPr>
            </w:pPr>
            <w:r w:rsidRPr="0074069B">
              <w:rPr>
                <w:rFonts w:ascii="CG Times" w:hAnsi="CG Times"/>
                <w:sz w:val="18"/>
                <w:szCs w:val="18"/>
                <w:lang w:val="sq-AL"/>
              </w:rPr>
              <w:t xml:space="preserve">3. </w:t>
            </w:r>
            <w:r w:rsidR="00D25420" w:rsidRPr="0074069B">
              <w:rPr>
                <w:rFonts w:ascii="CG Times" w:hAnsi="CG Times"/>
                <w:sz w:val="18"/>
                <w:szCs w:val="18"/>
                <w:lang w:val="sq-AL"/>
              </w:rPr>
              <w:t xml:space="preserve">Shkresë zyrtare drejtuar Sekretariatit të Përgjithshëm për Zhvillimin e Rajoneve, me njoftimin dhe listën e projekteve të aplikuara, të renditura sipas prioritetit. </w:t>
            </w:r>
          </w:p>
        </w:tc>
      </w:tr>
      <w:tr w:rsidR="00D25420" w:rsidRPr="0074069B" w:rsidTr="00D25420">
        <w:trPr>
          <w:trHeight w:val="467"/>
          <w:jc w:val="center"/>
        </w:trPr>
        <w:tc>
          <w:tcPr>
            <w:tcW w:w="2790" w:type="dxa"/>
            <w:vMerge w:val="restart"/>
            <w:shd w:val="clear" w:color="auto" w:fill="auto"/>
          </w:tcPr>
          <w:p w:rsidR="00D25420" w:rsidRPr="0074069B" w:rsidRDefault="00D25420" w:rsidP="00D25420">
            <w:pPr>
              <w:spacing w:after="0" w:line="240" w:lineRule="auto"/>
              <w:ind w:firstLine="0"/>
              <w:jc w:val="left"/>
              <w:rPr>
                <w:rFonts w:ascii="CG Times" w:hAnsi="CG Times"/>
                <w:sz w:val="18"/>
                <w:szCs w:val="18"/>
                <w:lang w:val="sq-AL"/>
              </w:rPr>
            </w:pPr>
            <w:r w:rsidRPr="0074069B">
              <w:rPr>
                <w:rFonts w:ascii="CG Times" w:hAnsi="CG Times"/>
                <w:sz w:val="18"/>
                <w:szCs w:val="18"/>
                <w:lang w:val="sq-AL"/>
              </w:rPr>
              <w:t>6 ditë nga mbyllja e aplikimit</w:t>
            </w:r>
          </w:p>
        </w:tc>
        <w:tc>
          <w:tcPr>
            <w:tcW w:w="2790" w:type="dxa"/>
            <w:shd w:val="clear" w:color="auto" w:fill="auto"/>
          </w:tcPr>
          <w:p w:rsidR="00D25420" w:rsidRPr="0074069B" w:rsidRDefault="00D25420" w:rsidP="00D25420">
            <w:pPr>
              <w:spacing w:after="0" w:line="240" w:lineRule="auto"/>
              <w:ind w:firstLine="0"/>
              <w:jc w:val="left"/>
              <w:rPr>
                <w:rFonts w:ascii="CG Times" w:hAnsi="CG Times"/>
                <w:sz w:val="18"/>
                <w:szCs w:val="18"/>
                <w:lang w:val="sq-AL"/>
              </w:rPr>
            </w:pPr>
            <w:r w:rsidRPr="0074069B">
              <w:rPr>
                <w:rFonts w:ascii="CG Times" w:hAnsi="CG Times"/>
                <w:sz w:val="18"/>
                <w:szCs w:val="18"/>
                <w:lang w:val="sq-AL"/>
              </w:rPr>
              <w:t>Sekretariati teknik (Ministria e Arsimit dhe Sporteve)</w:t>
            </w:r>
          </w:p>
        </w:tc>
        <w:tc>
          <w:tcPr>
            <w:tcW w:w="4500" w:type="dxa"/>
            <w:shd w:val="clear" w:color="auto" w:fill="auto"/>
          </w:tcPr>
          <w:p w:rsidR="00D25420" w:rsidRPr="0074069B" w:rsidRDefault="00D25420" w:rsidP="00D25420">
            <w:pPr>
              <w:spacing w:after="0" w:line="240" w:lineRule="auto"/>
              <w:ind w:firstLine="0"/>
              <w:jc w:val="left"/>
              <w:rPr>
                <w:rFonts w:ascii="CG Times" w:hAnsi="CG Times"/>
                <w:sz w:val="18"/>
                <w:szCs w:val="18"/>
                <w:lang w:val="sq-AL"/>
              </w:rPr>
            </w:pPr>
            <w:r w:rsidRPr="0074069B">
              <w:rPr>
                <w:rFonts w:ascii="CG Times" w:hAnsi="CG Times"/>
                <w:sz w:val="18"/>
                <w:szCs w:val="18"/>
                <w:lang w:val="sq-AL"/>
              </w:rPr>
              <w:t xml:space="preserve">Vlerësimi teknik e financiar i projekteve të aplikuara, sipas pikës A, shtojca III. </w:t>
            </w:r>
          </w:p>
        </w:tc>
      </w:tr>
      <w:tr w:rsidR="00D25420" w:rsidRPr="0074069B" w:rsidTr="00D25420">
        <w:trPr>
          <w:trHeight w:val="755"/>
          <w:jc w:val="center"/>
        </w:trPr>
        <w:tc>
          <w:tcPr>
            <w:tcW w:w="2790" w:type="dxa"/>
            <w:vMerge/>
            <w:shd w:val="clear" w:color="auto" w:fill="auto"/>
          </w:tcPr>
          <w:p w:rsidR="00D25420" w:rsidRPr="0074069B" w:rsidRDefault="00D25420" w:rsidP="00D25420">
            <w:pPr>
              <w:spacing w:after="0" w:line="240" w:lineRule="auto"/>
              <w:ind w:firstLine="0"/>
              <w:jc w:val="left"/>
              <w:rPr>
                <w:rFonts w:ascii="CG Times" w:hAnsi="CG Times"/>
                <w:sz w:val="18"/>
                <w:szCs w:val="18"/>
                <w:lang w:val="sq-AL"/>
              </w:rPr>
            </w:pPr>
          </w:p>
        </w:tc>
        <w:tc>
          <w:tcPr>
            <w:tcW w:w="2790" w:type="dxa"/>
            <w:shd w:val="clear" w:color="auto" w:fill="auto"/>
          </w:tcPr>
          <w:p w:rsidR="00D25420" w:rsidRPr="0074069B" w:rsidRDefault="00D25420" w:rsidP="00D25420">
            <w:pPr>
              <w:spacing w:after="0" w:line="240" w:lineRule="auto"/>
              <w:ind w:firstLine="0"/>
              <w:jc w:val="left"/>
              <w:rPr>
                <w:rFonts w:ascii="CG Times" w:hAnsi="CG Times"/>
                <w:sz w:val="18"/>
                <w:szCs w:val="18"/>
                <w:lang w:val="sq-AL"/>
              </w:rPr>
            </w:pPr>
            <w:r w:rsidRPr="0074069B">
              <w:rPr>
                <w:rFonts w:ascii="CG Times" w:hAnsi="CG Times"/>
                <w:sz w:val="18"/>
                <w:szCs w:val="18"/>
                <w:lang w:val="sq-AL"/>
              </w:rPr>
              <w:t>Sekretariati teknik (Ministria e Arsimit dhe Sporteve)</w:t>
            </w:r>
          </w:p>
        </w:tc>
        <w:tc>
          <w:tcPr>
            <w:tcW w:w="4500" w:type="dxa"/>
            <w:shd w:val="clear" w:color="auto" w:fill="auto"/>
          </w:tcPr>
          <w:p w:rsidR="00D25420" w:rsidRPr="0074069B" w:rsidRDefault="00D25420" w:rsidP="00D25420">
            <w:pPr>
              <w:spacing w:after="0" w:line="240" w:lineRule="auto"/>
              <w:ind w:firstLine="0"/>
              <w:jc w:val="left"/>
              <w:rPr>
                <w:rFonts w:ascii="CG Times" w:hAnsi="CG Times"/>
                <w:sz w:val="18"/>
                <w:szCs w:val="18"/>
                <w:lang w:val="sq-AL"/>
              </w:rPr>
            </w:pPr>
            <w:r w:rsidRPr="0074069B">
              <w:rPr>
                <w:rFonts w:ascii="CG Times" w:hAnsi="CG Times"/>
                <w:sz w:val="18"/>
                <w:szCs w:val="18"/>
                <w:lang w:val="sq-AL"/>
              </w:rPr>
              <w:t>Sekretariati teknik paraqet zyrtarisht pranë Sekretariatit të Përgjithshëm listën e projekteve me vlerësimin përkatës</w:t>
            </w:r>
            <w:r w:rsidR="00F168C2" w:rsidRPr="0074069B">
              <w:rPr>
                <w:rFonts w:ascii="CG Times" w:hAnsi="CG Times"/>
                <w:sz w:val="18"/>
                <w:szCs w:val="18"/>
                <w:lang w:val="sq-AL"/>
              </w:rPr>
              <w:t>,</w:t>
            </w:r>
            <w:r w:rsidRPr="0074069B">
              <w:rPr>
                <w:rFonts w:ascii="CG Times" w:hAnsi="CG Times"/>
                <w:sz w:val="18"/>
                <w:szCs w:val="18"/>
                <w:lang w:val="sq-AL"/>
              </w:rPr>
              <w:t xml:space="preserve"> teknik dhe financiar.</w:t>
            </w:r>
          </w:p>
        </w:tc>
      </w:tr>
      <w:tr w:rsidR="00D25420" w:rsidRPr="0074069B" w:rsidTr="00D25420">
        <w:trPr>
          <w:trHeight w:val="836"/>
          <w:jc w:val="center"/>
        </w:trPr>
        <w:tc>
          <w:tcPr>
            <w:tcW w:w="2790" w:type="dxa"/>
            <w:vMerge w:val="restart"/>
            <w:shd w:val="clear" w:color="auto" w:fill="auto"/>
          </w:tcPr>
          <w:p w:rsidR="00D25420" w:rsidRPr="0074069B" w:rsidRDefault="00D25420" w:rsidP="00D25420">
            <w:pPr>
              <w:spacing w:after="0" w:line="240" w:lineRule="auto"/>
              <w:ind w:firstLine="0"/>
              <w:jc w:val="left"/>
              <w:rPr>
                <w:rFonts w:ascii="CG Times" w:hAnsi="CG Times"/>
                <w:sz w:val="18"/>
                <w:szCs w:val="18"/>
                <w:lang w:val="sq-AL"/>
              </w:rPr>
            </w:pPr>
            <w:r w:rsidRPr="0074069B">
              <w:rPr>
                <w:rFonts w:ascii="CG Times" w:hAnsi="CG Times"/>
                <w:sz w:val="18"/>
                <w:szCs w:val="18"/>
                <w:lang w:val="sq-AL"/>
              </w:rPr>
              <w:t>3 ditë  nga përfundimi i vlerësimit nga sekretariati teknik</w:t>
            </w:r>
          </w:p>
          <w:p w:rsidR="00D25420" w:rsidRPr="0074069B" w:rsidRDefault="00D25420" w:rsidP="00D25420">
            <w:pPr>
              <w:spacing w:after="0" w:line="240" w:lineRule="auto"/>
              <w:ind w:firstLine="0"/>
              <w:jc w:val="left"/>
              <w:rPr>
                <w:rFonts w:ascii="CG Times" w:hAnsi="CG Times"/>
                <w:sz w:val="18"/>
                <w:szCs w:val="18"/>
                <w:lang w:val="sq-AL"/>
              </w:rPr>
            </w:pPr>
          </w:p>
        </w:tc>
        <w:tc>
          <w:tcPr>
            <w:tcW w:w="2790" w:type="dxa"/>
            <w:shd w:val="clear" w:color="auto" w:fill="auto"/>
          </w:tcPr>
          <w:p w:rsidR="00D25420" w:rsidRPr="0074069B" w:rsidRDefault="00D25420" w:rsidP="00D25420">
            <w:pPr>
              <w:spacing w:after="0" w:line="240" w:lineRule="auto"/>
              <w:ind w:firstLine="0"/>
              <w:jc w:val="left"/>
              <w:rPr>
                <w:rFonts w:ascii="CG Times" w:hAnsi="CG Times"/>
                <w:sz w:val="18"/>
                <w:szCs w:val="18"/>
                <w:lang w:val="sq-AL"/>
              </w:rPr>
            </w:pPr>
            <w:r w:rsidRPr="0074069B">
              <w:rPr>
                <w:rFonts w:ascii="CG Times" w:hAnsi="CG Times"/>
                <w:sz w:val="18"/>
                <w:szCs w:val="18"/>
                <w:lang w:val="sq-AL"/>
              </w:rPr>
              <w:t>Sekretariati i Përgjithshëm i KZHR (Njësia e Bashkërendimit të Programeve dhe Planifikimit Strategjik)</w:t>
            </w:r>
          </w:p>
        </w:tc>
        <w:tc>
          <w:tcPr>
            <w:tcW w:w="4500" w:type="dxa"/>
            <w:shd w:val="clear" w:color="auto" w:fill="auto"/>
          </w:tcPr>
          <w:p w:rsidR="00D25420" w:rsidRPr="0074069B" w:rsidRDefault="00D25420" w:rsidP="00D25420">
            <w:pPr>
              <w:spacing w:after="0" w:line="240" w:lineRule="auto"/>
              <w:ind w:firstLine="0"/>
              <w:jc w:val="left"/>
              <w:rPr>
                <w:rFonts w:ascii="CG Times" w:hAnsi="CG Times"/>
                <w:sz w:val="18"/>
                <w:szCs w:val="18"/>
                <w:lang w:val="sq-AL"/>
              </w:rPr>
            </w:pPr>
            <w:r w:rsidRPr="0074069B">
              <w:rPr>
                <w:rFonts w:ascii="CG Times" w:hAnsi="CG Times"/>
                <w:sz w:val="18"/>
                <w:szCs w:val="18"/>
                <w:lang w:val="sq-AL"/>
              </w:rPr>
              <w:t>Vlerësimi i përputhshmërisë me planet vendore, ndërvendore dhe rajonale, i projekteve të aplikuara, sipas pikës B, shtojca III.</w:t>
            </w:r>
          </w:p>
        </w:tc>
      </w:tr>
      <w:tr w:rsidR="00D25420" w:rsidRPr="0074069B" w:rsidTr="00D25420">
        <w:trPr>
          <w:trHeight w:val="962"/>
          <w:jc w:val="center"/>
        </w:trPr>
        <w:tc>
          <w:tcPr>
            <w:tcW w:w="2790" w:type="dxa"/>
            <w:vMerge/>
            <w:shd w:val="clear" w:color="auto" w:fill="auto"/>
          </w:tcPr>
          <w:p w:rsidR="00D25420" w:rsidRPr="0074069B" w:rsidRDefault="00D25420" w:rsidP="00D25420">
            <w:pPr>
              <w:spacing w:after="0" w:line="240" w:lineRule="auto"/>
              <w:ind w:firstLine="0"/>
              <w:jc w:val="left"/>
              <w:rPr>
                <w:rFonts w:ascii="CG Times" w:hAnsi="CG Times"/>
                <w:sz w:val="18"/>
                <w:szCs w:val="18"/>
                <w:lang w:val="sq-AL"/>
              </w:rPr>
            </w:pPr>
          </w:p>
        </w:tc>
        <w:tc>
          <w:tcPr>
            <w:tcW w:w="2790" w:type="dxa"/>
            <w:shd w:val="clear" w:color="auto" w:fill="auto"/>
          </w:tcPr>
          <w:p w:rsidR="00D25420" w:rsidRPr="0074069B" w:rsidRDefault="00D25420" w:rsidP="00D25420">
            <w:pPr>
              <w:spacing w:after="0" w:line="240" w:lineRule="auto"/>
              <w:ind w:firstLine="0"/>
              <w:jc w:val="left"/>
              <w:rPr>
                <w:rFonts w:ascii="CG Times" w:hAnsi="CG Times"/>
                <w:sz w:val="18"/>
                <w:szCs w:val="18"/>
                <w:lang w:val="sq-AL"/>
              </w:rPr>
            </w:pPr>
            <w:r w:rsidRPr="0074069B">
              <w:rPr>
                <w:rFonts w:ascii="CG Times" w:hAnsi="CG Times"/>
                <w:sz w:val="18"/>
                <w:szCs w:val="18"/>
                <w:lang w:val="sq-AL"/>
              </w:rPr>
              <w:t>Sekretariati i Përgjithshëm i KZHR (Njësia e Bashkërendimit të Programeve dhe Planifikimit Strategjik)</w:t>
            </w:r>
          </w:p>
        </w:tc>
        <w:tc>
          <w:tcPr>
            <w:tcW w:w="4500" w:type="dxa"/>
            <w:shd w:val="clear" w:color="auto" w:fill="auto"/>
          </w:tcPr>
          <w:p w:rsidR="00D25420" w:rsidRPr="0074069B" w:rsidRDefault="00D25420" w:rsidP="00D25420">
            <w:pPr>
              <w:spacing w:after="0" w:line="240" w:lineRule="auto"/>
              <w:ind w:firstLine="0"/>
              <w:jc w:val="left"/>
              <w:rPr>
                <w:rFonts w:ascii="CG Times" w:hAnsi="CG Times"/>
                <w:sz w:val="18"/>
                <w:szCs w:val="18"/>
                <w:lang w:val="sq-AL"/>
              </w:rPr>
            </w:pPr>
            <w:r w:rsidRPr="0074069B">
              <w:rPr>
                <w:rFonts w:ascii="CG Times" w:hAnsi="CG Times"/>
                <w:sz w:val="18"/>
                <w:szCs w:val="18"/>
                <w:lang w:val="sq-AL"/>
              </w:rPr>
              <w:t>Përgatit materialet për vendimmarrje për Komitetin për Zhvillimin e Rajoneve</w:t>
            </w:r>
            <w:r w:rsidR="00F70211" w:rsidRPr="0074069B">
              <w:rPr>
                <w:rFonts w:ascii="CG Times" w:hAnsi="CG Times"/>
                <w:sz w:val="18"/>
                <w:szCs w:val="18"/>
                <w:lang w:val="sq-AL"/>
              </w:rPr>
              <w:t>.</w:t>
            </w:r>
          </w:p>
        </w:tc>
      </w:tr>
      <w:tr w:rsidR="00D25420" w:rsidRPr="0074069B" w:rsidTr="00D25420">
        <w:trPr>
          <w:jc w:val="center"/>
        </w:trPr>
        <w:tc>
          <w:tcPr>
            <w:tcW w:w="2790" w:type="dxa"/>
            <w:shd w:val="clear" w:color="auto" w:fill="auto"/>
          </w:tcPr>
          <w:p w:rsidR="00D25420" w:rsidRPr="0074069B" w:rsidRDefault="00D25420" w:rsidP="00D25420">
            <w:pPr>
              <w:spacing w:after="0" w:line="240" w:lineRule="auto"/>
              <w:ind w:firstLine="0"/>
              <w:jc w:val="left"/>
              <w:rPr>
                <w:rFonts w:ascii="CG Times" w:hAnsi="CG Times"/>
                <w:sz w:val="18"/>
                <w:szCs w:val="18"/>
                <w:lang w:val="sq-AL"/>
              </w:rPr>
            </w:pPr>
            <w:r w:rsidRPr="0074069B">
              <w:rPr>
                <w:rFonts w:ascii="CG Times" w:hAnsi="CG Times"/>
                <w:sz w:val="18"/>
                <w:szCs w:val="18"/>
                <w:lang w:val="sq-AL"/>
              </w:rPr>
              <w:t>2 ditë nga përfundimi i vlerësimit nga sekretariati i përgjithshëm</w:t>
            </w:r>
          </w:p>
        </w:tc>
        <w:tc>
          <w:tcPr>
            <w:tcW w:w="2790" w:type="dxa"/>
            <w:shd w:val="clear" w:color="auto" w:fill="auto"/>
          </w:tcPr>
          <w:p w:rsidR="00D25420" w:rsidRPr="0074069B" w:rsidRDefault="00D25420" w:rsidP="00D25420">
            <w:pPr>
              <w:spacing w:after="0" w:line="240" w:lineRule="auto"/>
              <w:ind w:firstLine="0"/>
              <w:jc w:val="left"/>
              <w:rPr>
                <w:rFonts w:ascii="CG Times" w:hAnsi="CG Times"/>
                <w:sz w:val="18"/>
                <w:szCs w:val="18"/>
                <w:lang w:val="sq-AL"/>
              </w:rPr>
            </w:pPr>
            <w:r w:rsidRPr="0074069B">
              <w:rPr>
                <w:rFonts w:ascii="CG Times" w:hAnsi="CG Times"/>
                <w:sz w:val="18"/>
                <w:szCs w:val="18"/>
                <w:lang w:val="sq-AL"/>
              </w:rPr>
              <w:t>Komiteti për Zhvillimin e Rajoneve (KZHR)</w:t>
            </w:r>
          </w:p>
        </w:tc>
        <w:tc>
          <w:tcPr>
            <w:tcW w:w="4500" w:type="dxa"/>
            <w:shd w:val="clear" w:color="auto" w:fill="auto"/>
          </w:tcPr>
          <w:p w:rsidR="00D25420" w:rsidRPr="0074069B" w:rsidRDefault="00D25420" w:rsidP="00D25420">
            <w:pPr>
              <w:spacing w:after="0" w:line="240" w:lineRule="auto"/>
              <w:ind w:firstLine="0"/>
              <w:jc w:val="left"/>
              <w:rPr>
                <w:rFonts w:ascii="CG Times" w:hAnsi="CG Times"/>
                <w:sz w:val="18"/>
                <w:szCs w:val="18"/>
                <w:lang w:val="sq-AL"/>
              </w:rPr>
            </w:pPr>
            <w:r w:rsidRPr="0074069B">
              <w:rPr>
                <w:rFonts w:ascii="CG Times" w:hAnsi="CG Times"/>
                <w:sz w:val="18"/>
                <w:szCs w:val="18"/>
                <w:lang w:val="sq-AL"/>
              </w:rPr>
              <w:t>Vendimmarrje në lidhje me projektet për t</w:t>
            </w:r>
            <w:r w:rsidR="00F70211" w:rsidRPr="0074069B">
              <w:rPr>
                <w:rFonts w:ascii="CG Times" w:hAnsi="CG Times"/>
                <w:sz w:val="18"/>
                <w:szCs w:val="18"/>
                <w:lang w:val="sq-AL"/>
              </w:rPr>
              <w:t>’</w:t>
            </w:r>
            <w:r w:rsidRPr="0074069B">
              <w:rPr>
                <w:rFonts w:ascii="CG Times" w:hAnsi="CG Times"/>
                <w:sz w:val="18"/>
                <w:szCs w:val="18"/>
                <w:lang w:val="sq-AL"/>
              </w:rPr>
              <w:t>u financuar, nga thirrja e financimit për projekte të arsimit, si pjesë e FZHR</w:t>
            </w:r>
            <w:r w:rsidR="00F70211" w:rsidRPr="0074069B">
              <w:rPr>
                <w:rFonts w:ascii="CG Times" w:hAnsi="CG Times"/>
                <w:sz w:val="18"/>
                <w:szCs w:val="18"/>
                <w:lang w:val="sq-AL"/>
              </w:rPr>
              <w:t>-së</w:t>
            </w:r>
            <w:r w:rsidRPr="0074069B">
              <w:rPr>
                <w:rFonts w:ascii="CG Times" w:hAnsi="CG Times"/>
                <w:sz w:val="18"/>
                <w:szCs w:val="18"/>
                <w:lang w:val="sq-AL"/>
              </w:rPr>
              <w:t xml:space="preserve">. </w:t>
            </w:r>
          </w:p>
        </w:tc>
      </w:tr>
    </w:tbl>
    <w:p w:rsidR="00D25420" w:rsidRPr="0074069B" w:rsidRDefault="00D25420" w:rsidP="00D25420">
      <w:pPr>
        <w:pStyle w:val="Paragrafi"/>
        <w:rPr>
          <w:sz w:val="20"/>
          <w:szCs w:val="20"/>
          <w:lang w:val="sq-AL"/>
        </w:rPr>
      </w:pPr>
    </w:p>
    <w:p w:rsidR="00D25420" w:rsidRPr="0074069B" w:rsidRDefault="00D25420" w:rsidP="00D25420">
      <w:pPr>
        <w:pStyle w:val="Paragrafi"/>
        <w:rPr>
          <w:sz w:val="20"/>
          <w:szCs w:val="20"/>
          <w:lang w:val="sq-AL"/>
        </w:rPr>
      </w:pPr>
      <w:r w:rsidRPr="0074069B">
        <w:rPr>
          <w:sz w:val="20"/>
          <w:szCs w:val="20"/>
          <w:lang w:val="sq-AL"/>
        </w:rPr>
        <w:t xml:space="preserve">SHËNIM – Procesi i </w:t>
      </w:r>
      <w:r w:rsidR="00F70211" w:rsidRPr="0074069B">
        <w:rPr>
          <w:sz w:val="20"/>
          <w:szCs w:val="20"/>
          <w:lang w:val="sq-AL"/>
        </w:rPr>
        <w:t>vlerësimit</w:t>
      </w:r>
    </w:p>
    <w:p w:rsidR="00D25420" w:rsidRPr="0074069B" w:rsidRDefault="00F70211" w:rsidP="00D25420">
      <w:pPr>
        <w:pStyle w:val="Paragrafi"/>
        <w:rPr>
          <w:sz w:val="20"/>
          <w:szCs w:val="20"/>
          <w:lang w:val="sq-AL"/>
        </w:rPr>
      </w:pPr>
      <w:r w:rsidRPr="0074069B">
        <w:rPr>
          <w:sz w:val="20"/>
          <w:szCs w:val="20"/>
          <w:lang w:val="sq-AL"/>
        </w:rPr>
        <w:t xml:space="preserve">1. </w:t>
      </w:r>
      <w:r w:rsidR="00D25420" w:rsidRPr="0074069B">
        <w:rPr>
          <w:sz w:val="20"/>
          <w:szCs w:val="20"/>
          <w:lang w:val="sq-AL"/>
        </w:rPr>
        <w:t>Vlerësimi i projekteve të aplikuara kryhet në dy faza. Faza e parë përbën vlerësimin teknik dhe financiar të projekteve, sipas kalendarit të dhënë në shtoj</w:t>
      </w:r>
      <w:r w:rsidRPr="0074069B">
        <w:rPr>
          <w:sz w:val="20"/>
          <w:szCs w:val="20"/>
          <w:lang w:val="sq-AL"/>
        </w:rPr>
        <w:t>cën I</w:t>
      </w:r>
      <w:r w:rsidR="00D25420" w:rsidRPr="0074069B">
        <w:rPr>
          <w:sz w:val="20"/>
          <w:szCs w:val="20"/>
          <w:lang w:val="sq-AL"/>
        </w:rPr>
        <w:t>, bashkëlidhur këtij vendimi. Vlerësimi teknik dhe financiar i projekteve, sipas kritereve teknike të përcaktuara në shtojcën III, bashkëlidhur vendimit, kryhet nga sekretariati teknik për objektet e arsimit, i ngritur pranë Ministrisë së Arsimit dhe Sporteve.</w:t>
      </w:r>
    </w:p>
    <w:p w:rsidR="00D25420" w:rsidRPr="0074069B" w:rsidRDefault="00F70211" w:rsidP="00D25420">
      <w:pPr>
        <w:pStyle w:val="Paragrafi"/>
        <w:rPr>
          <w:sz w:val="20"/>
          <w:szCs w:val="20"/>
          <w:lang w:val="sq-AL"/>
        </w:rPr>
      </w:pPr>
      <w:r w:rsidRPr="0074069B">
        <w:rPr>
          <w:sz w:val="20"/>
          <w:szCs w:val="20"/>
          <w:lang w:val="sq-AL"/>
        </w:rPr>
        <w:t xml:space="preserve">2. </w:t>
      </w:r>
      <w:r w:rsidR="00D25420" w:rsidRPr="0074069B">
        <w:rPr>
          <w:sz w:val="20"/>
          <w:szCs w:val="20"/>
          <w:lang w:val="sq-AL"/>
        </w:rPr>
        <w:t>Sekretariati teknik i paraqet zyrtarisht Sekretariatit të Përgjithshëm të Komitetit për Zhvillimin e Rajoneve, sipas afateve të përcaktuara në  shtojcën I, bashkëlidhur këtij vendimi, listën e plotë të projekteve me vlerësimin përkatës, të bërë sipas krit</w:t>
      </w:r>
      <w:r w:rsidRPr="0074069B">
        <w:rPr>
          <w:sz w:val="20"/>
          <w:szCs w:val="20"/>
          <w:lang w:val="sq-AL"/>
        </w:rPr>
        <w:t>ereve të përcaktuara në pikën A</w:t>
      </w:r>
      <w:r w:rsidR="00D25420" w:rsidRPr="0074069B">
        <w:rPr>
          <w:sz w:val="20"/>
          <w:szCs w:val="20"/>
          <w:lang w:val="sq-AL"/>
        </w:rPr>
        <w:t xml:space="preserve"> të shtojcës III, bashkëlidhur vendimit. </w:t>
      </w:r>
    </w:p>
    <w:p w:rsidR="00D25420" w:rsidRPr="0074069B" w:rsidRDefault="00F70211" w:rsidP="00D25420">
      <w:pPr>
        <w:pStyle w:val="Paragrafi"/>
        <w:rPr>
          <w:sz w:val="20"/>
          <w:szCs w:val="20"/>
          <w:lang w:val="sq-AL"/>
        </w:rPr>
      </w:pPr>
      <w:r w:rsidRPr="0074069B">
        <w:rPr>
          <w:sz w:val="20"/>
          <w:szCs w:val="20"/>
          <w:lang w:val="sq-AL"/>
        </w:rPr>
        <w:t xml:space="preserve">3. </w:t>
      </w:r>
      <w:r w:rsidR="00D25420" w:rsidRPr="0074069B">
        <w:rPr>
          <w:sz w:val="20"/>
          <w:szCs w:val="20"/>
          <w:lang w:val="sq-AL"/>
        </w:rPr>
        <w:t>Faza e dytë e vlerësimit të projekteve bëhet sipas afate</w:t>
      </w:r>
      <w:r w:rsidRPr="0074069B">
        <w:rPr>
          <w:sz w:val="20"/>
          <w:szCs w:val="20"/>
          <w:lang w:val="sq-AL"/>
        </w:rPr>
        <w:t>ve të përcaktuara në shtojcën I</w:t>
      </w:r>
      <w:r w:rsidR="00D25420" w:rsidRPr="0074069B">
        <w:rPr>
          <w:sz w:val="20"/>
          <w:szCs w:val="20"/>
          <w:lang w:val="sq-AL"/>
        </w:rPr>
        <w:t xml:space="preserve"> të këtij vendimi. Gjatë kësaj faze, Sekretariati i Përgjithshëm i Komitetit për Zhvillimin e Rajoneve kryen vlerësimin përfundimtar të projekteve, bazuar në kr</w:t>
      </w:r>
      <w:r w:rsidRPr="0074069B">
        <w:rPr>
          <w:sz w:val="20"/>
          <w:szCs w:val="20"/>
          <w:lang w:val="sq-AL"/>
        </w:rPr>
        <w:t>iteret e përcaktuara në pikën B</w:t>
      </w:r>
      <w:r w:rsidR="00D25420" w:rsidRPr="0074069B">
        <w:rPr>
          <w:sz w:val="20"/>
          <w:szCs w:val="20"/>
          <w:lang w:val="sq-AL"/>
        </w:rPr>
        <w:t xml:space="preserve"> të shtojcës II, bashkëlidhur vendimit.  </w:t>
      </w:r>
    </w:p>
    <w:p w:rsidR="003851F0" w:rsidRPr="0074069B" w:rsidRDefault="003851F0" w:rsidP="00D25420">
      <w:pPr>
        <w:pStyle w:val="Paragrafi"/>
        <w:rPr>
          <w:lang w:val="sq-AL"/>
        </w:rPr>
      </w:pPr>
    </w:p>
    <w:p w:rsidR="00D25420" w:rsidRPr="0074069B" w:rsidRDefault="00F70211" w:rsidP="00F425D4">
      <w:pPr>
        <w:pStyle w:val="TitulliTitull"/>
        <w:rPr>
          <w:lang w:val="sq-AL"/>
        </w:rPr>
      </w:pPr>
      <w:r w:rsidRPr="0074069B">
        <w:rPr>
          <w:lang w:val="sq-AL"/>
        </w:rPr>
        <w:t>ShtojcA</w:t>
      </w:r>
      <w:r w:rsidR="00D25420" w:rsidRPr="0074069B">
        <w:rPr>
          <w:lang w:val="sq-AL"/>
        </w:rPr>
        <w:t xml:space="preserve"> II: FORMATI I APLIKIMIT</w:t>
      </w:r>
    </w:p>
    <w:p w:rsidR="003851F0" w:rsidRPr="0074069B" w:rsidRDefault="003851F0" w:rsidP="00D25420">
      <w:pPr>
        <w:pStyle w:val="Paragrafi"/>
        <w:rPr>
          <w:lang w:val="sq-AL"/>
        </w:rPr>
      </w:pPr>
    </w:p>
    <w:tbl>
      <w:tblPr>
        <w:tblW w:w="93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879"/>
      </w:tblGrid>
      <w:tr w:rsidR="00D25420" w:rsidRPr="0074069B" w:rsidTr="00F425D4">
        <w:trPr>
          <w:jc w:val="center"/>
        </w:trPr>
        <w:tc>
          <w:tcPr>
            <w:tcW w:w="3438" w:type="dxa"/>
          </w:tcPr>
          <w:p w:rsidR="00D25420" w:rsidRPr="0074069B" w:rsidRDefault="00D25420" w:rsidP="00B45463">
            <w:pPr>
              <w:pStyle w:val="Paragrafi"/>
              <w:ind w:firstLine="0"/>
              <w:rPr>
                <w:sz w:val="18"/>
                <w:szCs w:val="18"/>
                <w:lang w:val="sq-AL"/>
              </w:rPr>
            </w:pPr>
            <w:r w:rsidRPr="0074069B">
              <w:rPr>
                <w:sz w:val="18"/>
                <w:szCs w:val="18"/>
                <w:lang w:val="sq-AL"/>
              </w:rPr>
              <w:t>Aplikuesi (*)</w:t>
            </w:r>
          </w:p>
        </w:tc>
        <w:tc>
          <w:tcPr>
            <w:tcW w:w="5879" w:type="dxa"/>
          </w:tcPr>
          <w:p w:rsidR="00D25420" w:rsidRPr="0074069B" w:rsidRDefault="00D25420" w:rsidP="00B45463">
            <w:pPr>
              <w:pStyle w:val="Paragrafi"/>
              <w:ind w:firstLine="0"/>
              <w:rPr>
                <w:sz w:val="18"/>
                <w:szCs w:val="18"/>
                <w:lang w:val="sq-AL"/>
              </w:rPr>
            </w:pPr>
            <w:r w:rsidRPr="0074069B">
              <w:rPr>
                <w:sz w:val="18"/>
                <w:szCs w:val="18"/>
                <w:lang w:val="sq-AL"/>
              </w:rPr>
              <w:t xml:space="preserve">Të vendoset emri i institucionit aplikues: autoriteti i qeverisjes vendore (qarqet, bashkitë, </w:t>
            </w:r>
            <w:r w:rsidR="009A04D0" w:rsidRPr="0074069B">
              <w:rPr>
                <w:sz w:val="18"/>
                <w:szCs w:val="18"/>
                <w:lang w:val="sq-AL"/>
              </w:rPr>
              <w:t>komunat), autoritetet dhe agjenc</w:t>
            </w:r>
            <w:r w:rsidRPr="0074069B">
              <w:rPr>
                <w:sz w:val="18"/>
                <w:szCs w:val="18"/>
                <w:lang w:val="sq-AL"/>
              </w:rPr>
              <w:t>itë zhvillimore</w:t>
            </w:r>
          </w:p>
        </w:tc>
      </w:tr>
      <w:tr w:rsidR="00D25420" w:rsidRPr="0074069B" w:rsidTr="00F425D4">
        <w:trPr>
          <w:jc w:val="center"/>
        </w:trPr>
        <w:tc>
          <w:tcPr>
            <w:tcW w:w="3438" w:type="dxa"/>
          </w:tcPr>
          <w:p w:rsidR="00D25420" w:rsidRPr="0074069B" w:rsidRDefault="00D25420" w:rsidP="00B45463">
            <w:pPr>
              <w:pStyle w:val="Paragrafi"/>
              <w:ind w:firstLine="0"/>
              <w:rPr>
                <w:sz w:val="18"/>
                <w:szCs w:val="18"/>
                <w:lang w:val="sq-AL"/>
              </w:rPr>
            </w:pPr>
            <w:r w:rsidRPr="0074069B">
              <w:rPr>
                <w:sz w:val="18"/>
                <w:szCs w:val="18"/>
                <w:lang w:val="sq-AL"/>
              </w:rPr>
              <w:t>Data e aplikimit (*)</w:t>
            </w:r>
          </w:p>
        </w:tc>
        <w:tc>
          <w:tcPr>
            <w:tcW w:w="5879" w:type="dxa"/>
          </w:tcPr>
          <w:p w:rsidR="00D25420" w:rsidRPr="0074069B" w:rsidRDefault="00D25420" w:rsidP="00B45463">
            <w:pPr>
              <w:pStyle w:val="Paragrafi"/>
              <w:ind w:firstLine="0"/>
              <w:rPr>
                <w:sz w:val="18"/>
                <w:szCs w:val="18"/>
                <w:lang w:val="sq-AL"/>
              </w:rPr>
            </w:pPr>
          </w:p>
        </w:tc>
      </w:tr>
      <w:tr w:rsidR="00D25420" w:rsidRPr="0074069B" w:rsidTr="00F425D4">
        <w:trPr>
          <w:jc w:val="center"/>
        </w:trPr>
        <w:tc>
          <w:tcPr>
            <w:tcW w:w="3438" w:type="dxa"/>
          </w:tcPr>
          <w:p w:rsidR="00D25420" w:rsidRPr="0074069B" w:rsidRDefault="00D25420" w:rsidP="00B45463">
            <w:pPr>
              <w:pStyle w:val="Paragrafi"/>
              <w:ind w:firstLine="0"/>
              <w:rPr>
                <w:sz w:val="18"/>
                <w:szCs w:val="18"/>
                <w:lang w:val="sq-AL"/>
              </w:rPr>
            </w:pPr>
            <w:r w:rsidRPr="0074069B">
              <w:rPr>
                <w:sz w:val="18"/>
                <w:szCs w:val="18"/>
                <w:lang w:val="sq-AL"/>
              </w:rPr>
              <w:t>Titulli i projektit (*)</w:t>
            </w:r>
          </w:p>
        </w:tc>
        <w:tc>
          <w:tcPr>
            <w:tcW w:w="5879" w:type="dxa"/>
          </w:tcPr>
          <w:p w:rsidR="00D25420" w:rsidRPr="0074069B" w:rsidRDefault="00D25420" w:rsidP="00B45463">
            <w:pPr>
              <w:pStyle w:val="Paragrafi"/>
              <w:ind w:firstLine="0"/>
              <w:rPr>
                <w:sz w:val="18"/>
                <w:szCs w:val="18"/>
                <w:lang w:val="sq-AL"/>
              </w:rPr>
            </w:pPr>
          </w:p>
        </w:tc>
      </w:tr>
      <w:tr w:rsidR="00D25420" w:rsidRPr="0074069B" w:rsidTr="00F425D4">
        <w:trPr>
          <w:jc w:val="center"/>
        </w:trPr>
        <w:tc>
          <w:tcPr>
            <w:tcW w:w="3438" w:type="dxa"/>
          </w:tcPr>
          <w:p w:rsidR="00D25420" w:rsidRPr="0074069B" w:rsidRDefault="00D25420" w:rsidP="00B45463">
            <w:pPr>
              <w:pStyle w:val="Paragrafi"/>
              <w:ind w:firstLine="0"/>
              <w:rPr>
                <w:sz w:val="18"/>
                <w:szCs w:val="18"/>
                <w:lang w:val="sq-AL"/>
              </w:rPr>
            </w:pPr>
            <w:r w:rsidRPr="0074069B">
              <w:rPr>
                <w:sz w:val="18"/>
                <w:szCs w:val="18"/>
                <w:lang w:val="sq-AL"/>
              </w:rPr>
              <w:t>Lloji/sektori i projektit (*)</w:t>
            </w:r>
          </w:p>
        </w:tc>
        <w:tc>
          <w:tcPr>
            <w:tcW w:w="5879" w:type="dxa"/>
          </w:tcPr>
          <w:p w:rsidR="00D25420" w:rsidRPr="0074069B" w:rsidRDefault="00D25420" w:rsidP="00B45463">
            <w:pPr>
              <w:pStyle w:val="Paragrafi"/>
              <w:ind w:firstLine="0"/>
              <w:rPr>
                <w:sz w:val="18"/>
                <w:szCs w:val="18"/>
                <w:lang w:val="sq-AL"/>
              </w:rPr>
            </w:pPr>
            <w:r w:rsidRPr="0074069B">
              <w:rPr>
                <w:sz w:val="18"/>
                <w:szCs w:val="18"/>
                <w:lang w:val="sq-AL"/>
              </w:rPr>
              <w:t>Të përcaktohet cili është sektori ku bën pjesë projekti (arsim)</w:t>
            </w:r>
          </w:p>
        </w:tc>
      </w:tr>
      <w:tr w:rsidR="00D25420" w:rsidRPr="0074069B" w:rsidTr="00F425D4">
        <w:trPr>
          <w:jc w:val="center"/>
        </w:trPr>
        <w:tc>
          <w:tcPr>
            <w:tcW w:w="3438" w:type="dxa"/>
          </w:tcPr>
          <w:p w:rsidR="00D25420" w:rsidRPr="0074069B" w:rsidRDefault="00D25420" w:rsidP="00B45463">
            <w:pPr>
              <w:pStyle w:val="Paragrafi"/>
              <w:ind w:firstLine="0"/>
              <w:rPr>
                <w:sz w:val="18"/>
                <w:szCs w:val="18"/>
                <w:lang w:val="sq-AL"/>
              </w:rPr>
            </w:pPr>
            <w:r w:rsidRPr="0074069B">
              <w:rPr>
                <w:sz w:val="18"/>
                <w:szCs w:val="18"/>
                <w:lang w:val="sq-AL"/>
              </w:rPr>
              <w:t>Nënsektori i projektit (*)</w:t>
            </w:r>
          </w:p>
        </w:tc>
        <w:tc>
          <w:tcPr>
            <w:tcW w:w="5879" w:type="dxa"/>
          </w:tcPr>
          <w:p w:rsidR="00D25420" w:rsidRPr="0074069B" w:rsidRDefault="00D25420" w:rsidP="00B45463">
            <w:pPr>
              <w:pStyle w:val="Paragrafi"/>
              <w:ind w:firstLine="0"/>
              <w:rPr>
                <w:sz w:val="18"/>
                <w:szCs w:val="18"/>
                <w:lang w:val="sq-AL"/>
              </w:rPr>
            </w:pPr>
            <w:r w:rsidRPr="0074069B">
              <w:rPr>
                <w:sz w:val="18"/>
                <w:szCs w:val="18"/>
                <w:lang w:val="sq-AL"/>
              </w:rPr>
              <w:t>Të përcaktohet nënsektori i projektit (arsim</w:t>
            </w:r>
            <w:r w:rsidR="009A04D0" w:rsidRPr="0074069B">
              <w:rPr>
                <w:sz w:val="18"/>
                <w:szCs w:val="18"/>
                <w:lang w:val="sq-AL"/>
              </w:rPr>
              <w:t>i</w:t>
            </w:r>
            <w:r w:rsidRPr="0074069B">
              <w:rPr>
                <w:sz w:val="18"/>
                <w:szCs w:val="18"/>
                <w:lang w:val="sq-AL"/>
              </w:rPr>
              <w:t xml:space="preserve"> bazë, i mesëm, profesional)</w:t>
            </w:r>
          </w:p>
        </w:tc>
      </w:tr>
      <w:tr w:rsidR="00D25420" w:rsidRPr="0074069B" w:rsidTr="00F425D4">
        <w:trPr>
          <w:jc w:val="center"/>
        </w:trPr>
        <w:tc>
          <w:tcPr>
            <w:tcW w:w="3438"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Data e fillimit të projektit (*)</w:t>
            </w:r>
          </w:p>
        </w:tc>
        <w:tc>
          <w:tcPr>
            <w:tcW w:w="5879"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p>
        </w:tc>
      </w:tr>
      <w:tr w:rsidR="00D25420" w:rsidRPr="0074069B" w:rsidTr="00F425D4">
        <w:trPr>
          <w:jc w:val="center"/>
        </w:trPr>
        <w:tc>
          <w:tcPr>
            <w:tcW w:w="3438"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Data e mbarimit të projektit (*)</w:t>
            </w:r>
          </w:p>
        </w:tc>
        <w:tc>
          <w:tcPr>
            <w:tcW w:w="5879"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p>
        </w:tc>
      </w:tr>
      <w:tr w:rsidR="00D25420" w:rsidRPr="0074069B" w:rsidTr="00F425D4">
        <w:trPr>
          <w:jc w:val="center"/>
        </w:trPr>
        <w:tc>
          <w:tcPr>
            <w:tcW w:w="3438"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Përshkrimi i projektit (*)</w:t>
            </w:r>
          </w:p>
        </w:tc>
        <w:tc>
          <w:tcPr>
            <w:tcW w:w="5879"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Të bëhet përshkrim i detajuar i projektit të propozuar, duke përmbajtur informacionin e mëposhtëm, por jo vetëm:</w:t>
            </w:r>
          </w:p>
          <w:p w:rsidR="00D25420" w:rsidRPr="0074069B" w:rsidRDefault="00F425D4" w:rsidP="00B45463">
            <w:pPr>
              <w:pStyle w:val="Paragrafi"/>
              <w:ind w:firstLine="0"/>
              <w:rPr>
                <w:sz w:val="18"/>
                <w:szCs w:val="18"/>
                <w:lang w:val="sq-AL"/>
              </w:rPr>
            </w:pPr>
            <w:r w:rsidRPr="0074069B">
              <w:rPr>
                <w:sz w:val="18"/>
                <w:szCs w:val="18"/>
                <w:lang w:val="sq-AL"/>
              </w:rPr>
              <w:t>-</w:t>
            </w:r>
            <w:r w:rsidR="009A04D0" w:rsidRPr="0074069B">
              <w:rPr>
                <w:sz w:val="18"/>
                <w:szCs w:val="18"/>
                <w:lang w:val="sq-AL"/>
              </w:rPr>
              <w:t xml:space="preserve"> </w:t>
            </w:r>
            <w:r w:rsidR="00D25420" w:rsidRPr="0074069B">
              <w:rPr>
                <w:sz w:val="18"/>
                <w:szCs w:val="18"/>
                <w:lang w:val="sq-AL"/>
              </w:rPr>
              <w:t>Vend</w:t>
            </w:r>
            <w:r w:rsidR="0074069B">
              <w:rPr>
                <w:sz w:val="18"/>
                <w:szCs w:val="18"/>
                <w:lang w:val="sq-AL"/>
              </w:rPr>
              <w:t>nd</w:t>
            </w:r>
            <w:r w:rsidR="00D25420" w:rsidRPr="0074069B">
              <w:rPr>
                <w:sz w:val="18"/>
                <w:szCs w:val="18"/>
                <w:lang w:val="sq-AL"/>
              </w:rPr>
              <w:t>odhja e objektit të investimit;</w:t>
            </w:r>
          </w:p>
          <w:p w:rsidR="00F425D4" w:rsidRPr="0074069B" w:rsidRDefault="00F425D4" w:rsidP="00B45463">
            <w:pPr>
              <w:pStyle w:val="Paragrafi"/>
              <w:ind w:firstLine="0"/>
              <w:rPr>
                <w:sz w:val="18"/>
                <w:szCs w:val="18"/>
                <w:lang w:val="sq-AL"/>
              </w:rPr>
            </w:pPr>
            <w:r w:rsidRPr="0074069B">
              <w:rPr>
                <w:sz w:val="18"/>
                <w:szCs w:val="18"/>
                <w:lang w:val="sq-AL"/>
              </w:rPr>
              <w:t>-</w:t>
            </w:r>
            <w:r w:rsidR="009A04D0" w:rsidRPr="0074069B">
              <w:rPr>
                <w:sz w:val="18"/>
                <w:szCs w:val="18"/>
                <w:lang w:val="sq-AL"/>
              </w:rPr>
              <w:t xml:space="preserve"> </w:t>
            </w:r>
            <w:r w:rsidR="00D25420" w:rsidRPr="0074069B">
              <w:rPr>
                <w:sz w:val="18"/>
                <w:szCs w:val="18"/>
                <w:lang w:val="sq-AL"/>
              </w:rPr>
              <w:t xml:space="preserve">Përshkrimi i kushteve të ndërtesës ekzistuese (nëse ka) dhe terrenit, si dhe </w:t>
            </w:r>
            <w:r w:rsidR="00911081" w:rsidRPr="0074069B">
              <w:rPr>
                <w:sz w:val="18"/>
                <w:szCs w:val="18"/>
                <w:lang w:val="sq-AL"/>
              </w:rPr>
              <w:t xml:space="preserve">i </w:t>
            </w:r>
            <w:r w:rsidR="00D25420" w:rsidRPr="0074069B">
              <w:rPr>
                <w:sz w:val="18"/>
                <w:szCs w:val="18"/>
                <w:lang w:val="sq-AL"/>
              </w:rPr>
              <w:t>nevojës për këtë proje</w:t>
            </w:r>
            <w:r w:rsidRPr="0074069B">
              <w:rPr>
                <w:sz w:val="18"/>
                <w:szCs w:val="18"/>
                <w:lang w:val="sq-AL"/>
              </w:rPr>
              <w:t>kt;</w:t>
            </w:r>
          </w:p>
          <w:p w:rsidR="00D25420" w:rsidRPr="0074069B" w:rsidRDefault="00F425D4" w:rsidP="00B45463">
            <w:pPr>
              <w:pStyle w:val="Paragrafi"/>
              <w:ind w:firstLine="0"/>
              <w:rPr>
                <w:sz w:val="18"/>
                <w:szCs w:val="18"/>
                <w:lang w:val="sq-AL"/>
              </w:rPr>
            </w:pPr>
            <w:r w:rsidRPr="0074069B">
              <w:rPr>
                <w:sz w:val="18"/>
                <w:szCs w:val="18"/>
                <w:lang w:val="sq-AL"/>
              </w:rPr>
              <w:t>-</w:t>
            </w:r>
            <w:r w:rsidR="009A04D0" w:rsidRPr="0074069B">
              <w:rPr>
                <w:sz w:val="18"/>
                <w:szCs w:val="18"/>
                <w:lang w:val="sq-AL"/>
              </w:rPr>
              <w:t xml:space="preserve"> </w:t>
            </w:r>
            <w:r w:rsidR="00D25420" w:rsidRPr="0074069B">
              <w:rPr>
                <w:sz w:val="18"/>
                <w:szCs w:val="18"/>
                <w:lang w:val="sq-AL"/>
              </w:rPr>
              <w:t>Përshkrimi i punimeve/ndërhyrjeve shtesë (sistem ngrohje, mur rrethues, etj.) në ndërtesat ekzistuese (nëse ka);</w:t>
            </w:r>
          </w:p>
          <w:p w:rsidR="00D25420" w:rsidRPr="0074069B" w:rsidRDefault="00F425D4" w:rsidP="00B45463">
            <w:pPr>
              <w:pStyle w:val="Paragrafi"/>
              <w:ind w:firstLine="0"/>
              <w:rPr>
                <w:sz w:val="18"/>
                <w:szCs w:val="18"/>
                <w:lang w:val="sq-AL"/>
              </w:rPr>
            </w:pPr>
            <w:r w:rsidRPr="0074069B">
              <w:rPr>
                <w:sz w:val="18"/>
                <w:szCs w:val="18"/>
                <w:lang w:val="sq-AL"/>
              </w:rPr>
              <w:t>-</w:t>
            </w:r>
            <w:r w:rsidR="009A04D0" w:rsidRPr="0074069B">
              <w:rPr>
                <w:sz w:val="18"/>
                <w:szCs w:val="18"/>
                <w:lang w:val="sq-AL"/>
              </w:rPr>
              <w:t xml:space="preserve"> Cilat</w:t>
            </w:r>
            <w:r w:rsidR="00D25420" w:rsidRPr="0074069B">
              <w:rPr>
                <w:sz w:val="18"/>
                <w:szCs w:val="18"/>
                <w:lang w:val="sq-AL"/>
              </w:rPr>
              <w:t xml:space="preserve"> janë problemet që ky projekt adreson dhe shkalla e ndikimit;</w:t>
            </w:r>
          </w:p>
          <w:p w:rsidR="00D25420" w:rsidRPr="0074069B" w:rsidRDefault="00F425D4" w:rsidP="00B45463">
            <w:pPr>
              <w:pStyle w:val="Paragrafi"/>
              <w:ind w:firstLine="0"/>
              <w:rPr>
                <w:sz w:val="18"/>
                <w:szCs w:val="18"/>
                <w:lang w:val="sq-AL"/>
              </w:rPr>
            </w:pPr>
            <w:r w:rsidRPr="0074069B">
              <w:rPr>
                <w:sz w:val="18"/>
                <w:szCs w:val="18"/>
                <w:lang w:val="sq-AL"/>
              </w:rPr>
              <w:t>-</w:t>
            </w:r>
            <w:r w:rsidR="009A04D0" w:rsidRPr="0074069B">
              <w:rPr>
                <w:sz w:val="18"/>
                <w:szCs w:val="18"/>
                <w:lang w:val="sq-AL"/>
              </w:rPr>
              <w:t xml:space="preserve"> Rrisqet  për zbatimin e tij;</w:t>
            </w:r>
            <w:r w:rsidR="00D25420" w:rsidRPr="0074069B">
              <w:rPr>
                <w:sz w:val="18"/>
                <w:szCs w:val="18"/>
                <w:lang w:val="sq-AL"/>
              </w:rPr>
              <w:t xml:space="preserve"> </w:t>
            </w:r>
          </w:p>
          <w:p w:rsidR="00D25420" w:rsidRPr="0074069B" w:rsidRDefault="00F425D4" w:rsidP="00B45463">
            <w:pPr>
              <w:pStyle w:val="Paragrafi"/>
              <w:ind w:firstLine="0"/>
              <w:rPr>
                <w:sz w:val="18"/>
                <w:szCs w:val="18"/>
                <w:lang w:val="sq-AL"/>
              </w:rPr>
            </w:pPr>
            <w:r w:rsidRPr="0074069B">
              <w:rPr>
                <w:sz w:val="18"/>
                <w:szCs w:val="18"/>
                <w:lang w:val="sq-AL"/>
              </w:rPr>
              <w:t>-</w:t>
            </w:r>
            <w:r w:rsidR="009A04D0" w:rsidRPr="0074069B">
              <w:rPr>
                <w:sz w:val="18"/>
                <w:szCs w:val="18"/>
                <w:lang w:val="sq-AL"/>
              </w:rPr>
              <w:t xml:space="preserve"> I</w:t>
            </w:r>
            <w:r w:rsidR="00D25420" w:rsidRPr="0074069B">
              <w:rPr>
                <w:sz w:val="18"/>
                <w:szCs w:val="18"/>
                <w:lang w:val="sq-AL"/>
              </w:rPr>
              <w:t>nformacion në lidhje me pronësinë e tokës (n</w:t>
            </w:r>
            <w:r w:rsidR="009A04D0" w:rsidRPr="0074069B">
              <w:rPr>
                <w:sz w:val="18"/>
                <w:szCs w:val="18"/>
                <w:lang w:val="sq-AL"/>
              </w:rPr>
              <w:t>.</w:t>
            </w:r>
            <w:r w:rsidR="00D25420" w:rsidRPr="0074069B">
              <w:rPr>
                <w:sz w:val="18"/>
                <w:szCs w:val="18"/>
                <w:lang w:val="sq-AL"/>
              </w:rPr>
              <w:t>q</w:t>
            </w:r>
            <w:r w:rsidR="009A04D0" w:rsidRPr="0074069B">
              <w:rPr>
                <w:sz w:val="18"/>
                <w:szCs w:val="18"/>
                <w:lang w:val="sq-AL"/>
              </w:rPr>
              <w:t>.</w:t>
            </w:r>
            <w:r w:rsidR="00D25420" w:rsidRPr="0074069B">
              <w:rPr>
                <w:sz w:val="18"/>
                <w:szCs w:val="18"/>
                <w:lang w:val="sq-AL"/>
              </w:rPr>
              <w:t>s</w:t>
            </w:r>
            <w:r w:rsidR="009A04D0" w:rsidRPr="0074069B">
              <w:rPr>
                <w:sz w:val="18"/>
                <w:szCs w:val="18"/>
                <w:lang w:val="sq-AL"/>
              </w:rPr>
              <w:t>.</w:t>
            </w:r>
            <w:r w:rsidR="00D25420" w:rsidRPr="0074069B">
              <w:rPr>
                <w:sz w:val="18"/>
                <w:szCs w:val="18"/>
                <w:lang w:val="sq-AL"/>
              </w:rPr>
              <w:t xml:space="preserve"> parashikohet ndërtimi i një objekti të ri) etj.</w:t>
            </w:r>
          </w:p>
          <w:p w:rsidR="00D25420" w:rsidRPr="0074069B" w:rsidRDefault="00D25420" w:rsidP="00B45463">
            <w:pPr>
              <w:pStyle w:val="Paragrafi"/>
              <w:ind w:firstLine="0"/>
              <w:rPr>
                <w:sz w:val="18"/>
                <w:szCs w:val="18"/>
                <w:lang w:val="sq-AL"/>
              </w:rPr>
            </w:pPr>
          </w:p>
        </w:tc>
      </w:tr>
      <w:tr w:rsidR="00D25420" w:rsidRPr="0074069B" w:rsidTr="00F425D4">
        <w:trPr>
          <w:trHeight w:val="413"/>
          <w:jc w:val="center"/>
        </w:trPr>
        <w:tc>
          <w:tcPr>
            <w:tcW w:w="3438"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Qëllimi dhe objektivat (*)</w:t>
            </w:r>
          </w:p>
        </w:tc>
        <w:tc>
          <w:tcPr>
            <w:tcW w:w="5879"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Të paraqitet qëllimi i përgjithshëm i projektit</w:t>
            </w:r>
            <w:r w:rsidR="00525D32" w:rsidRPr="0074069B">
              <w:rPr>
                <w:sz w:val="18"/>
                <w:szCs w:val="18"/>
                <w:lang w:val="sq-AL"/>
              </w:rPr>
              <w:t>,</w:t>
            </w:r>
            <w:r w:rsidRPr="0074069B">
              <w:rPr>
                <w:sz w:val="18"/>
                <w:szCs w:val="18"/>
                <w:lang w:val="sq-AL"/>
              </w:rPr>
              <w:t xml:space="preserve"> si dhe objektivat specifikë të tij.</w:t>
            </w:r>
          </w:p>
        </w:tc>
      </w:tr>
      <w:tr w:rsidR="00D25420" w:rsidRPr="0074069B" w:rsidTr="00F425D4">
        <w:trPr>
          <w:jc w:val="center"/>
        </w:trPr>
        <w:tc>
          <w:tcPr>
            <w:tcW w:w="3438"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Numri i përfituesve (*)</w:t>
            </w:r>
          </w:p>
        </w:tc>
        <w:tc>
          <w:tcPr>
            <w:tcW w:w="5879"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Të jepet numri i popullsisë (nxënës/mësues/komunitet) që përfiton drejtpërdrejt dhe tërthorazi nga zbatimi i projektit në total. Vlera e dhënë të shoqëro</w:t>
            </w:r>
            <w:r w:rsidR="00525D32" w:rsidRPr="0074069B">
              <w:rPr>
                <w:sz w:val="18"/>
                <w:szCs w:val="18"/>
                <w:lang w:val="sq-AL"/>
              </w:rPr>
              <w:t>het me shpjegim për se</w:t>
            </w:r>
            <w:r w:rsidRPr="0074069B">
              <w:rPr>
                <w:sz w:val="18"/>
                <w:szCs w:val="18"/>
                <w:lang w:val="sq-AL"/>
              </w:rPr>
              <w:t>cilën kategori përfituesi.</w:t>
            </w:r>
          </w:p>
        </w:tc>
      </w:tr>
      <w:tr w:rsidR="00D25420" w:rsidRPr="0074069B" w:rsidTr="00F425D4">
        <w:trPr>
          <w:jc w:val="center"/>
        </w:trPr>
        <w:tc>
          <w:tcPr>
            <w:tcW w:w="3438" w:type="dxa"/>
          </w:tcPr>
          <w:p w:rsidR="00D25420" w:rsidRPr="0074069B" w:rsidRDefault="00D25420" w:rsidP="00B45463">
            <w:pPr>
              <w:pStyle w:val="Paragrafi"/>
              <w:ind w:firstLine="0"/>
              <w:rPr>
                <w:sz w:val="18"/>
                <w:szCs w:val="18"/>
                <w:lang w:val="sq-AL"/>
              </w:rPr>
            </w:pPr>
            <w:r w:rsidRPr="0074069B">
              <w:rPr>
                <w:sz w:val="18"/>
                <w:szCs w:val="18"/>
                <w:lang w:val="sq-AL"/>
              </w:rPr>
              <w:t>Rendi prioritar (*)</w:t>
            </w:r>
          </w:p>
        </w:tc>
        <w:tc>
          <w:tcPr>
            <w:tcW w:w="5879" w:type="dxa"/>
          </w:tcPr>
          <w:p w:rsidR="00D25420" w:rsidRPr="0074069B" w:rsidRDefault="00D25420" w:rsidP="00B45463">
            <w:pPr>
              <w:pStyle w:val="Paragrafi"/>
              <w:ind w:firstLine="0"/>
              <w:rPr>
                <w:sz w:val="18"/>
                <w:szCs w:val="18"/>
                <w:lang w:val="sq-AL"/>
              </w:rPr>
            </w:pPr>
            <w:r w:rsidRPr="0074069B">
              <w:rPr>
                <w:sz w:val="18"/>
                <w:szCs w:val="18"/>
                <w:lang w:val="sq-AL"/>
              </w:rPr>
              <w:t>Në rastet e aplikimit të më shumë se 1 projekti, renditini projektet sipas prioritetit/nevojës për ndërhyrje (numri 1 për shumë prioritar, numri 2 për më pak prioritar, e kështu me radhë).</w:t>
            </w:r>
          </w:p>
        </w:tc>
      </w:tr>
      <w:tr w:rsidR="00D25420" w:rsidRPr="0074069B" w:rsidTr="00B45463">
        <w:trPr>
          <w:trHeight w:val="930"/>
          <w:jc w:val="center"/>
        </w:trPr>
        <w:tc>
          <w:tcPr>
            <w:tcW w:w="3438" w:type="dxa"/>
          </w:tcPr>
          <w:p w:rsidR="00D25420" w:rsidRPr="0074069B" w:rsidRDefault="00D25420" w:rsidP="00B45463">
            <w:pPr>
              <w:pStyle w:val="Paragrafi"/>
              <w:ind w:firstLine="0"/>
              <w:rPr>
                <w:sz w:val="18"/>
                <w:szCs w:val="18"/>
                <w:lang w:val="sq-AL"/>
              </w:rPr>
            </w:pPr>
            <w:r w:rsidRPr="0074069B">
              <w:rPr>
                <w:sz w:val="18"/>
                <w:szCs w:val="18"/>
                <w:lang w:val="sq-AL"/>
              </w:rPr>
              <w:t>Qëndrueshmëria e projektit (*)</w:t>
            </w:r>
          </w:p>
        </w:tc>
        <w:tc>
          <w:tcPr>
            <w:tcW w:w="5879" w:type="dxa"/>
          </w:tcPr>
          <w:p w:rsidR="00D25420" w:rsidRPr="0074069B" w:rsidRDefault="00D25420" w:rsidP="00B45463">
            <w:pPr>
              <w:pStyle w:val="Paragrafi"/>
              <w:ind w:firstLine="0"/>
              <w:rPr>
                <w:sz w:val="18"/>
                <w:szCs w:val="18"/>
                <w:lang w:val="sq-AL"/>
              </w:rPr>
            </w:pPr>
            <w:r w:rsidRPr="0074069B">
              <w:rPr>
                <w:sz w:val="18"/>
                <w:szCs w:val="18"/>
                <w:lang w:val="sq-AL"/>
              </w:rPr>
              <w:t>Të përshkruhet në mënyrë analitike, nëse aplikuesi do të ketë nga ky projekt:</w:t>
            </w:r>
          </w:p>
          <w:p w:rsidR="00D25420" w:rsidRPr="0074069B" w:rsidRDefault="00F425D4" w:rsidP="00B45463">
            <w:pPr>
              <w:pStyle w:val="Paragrafi"/>
              <w:ind w:firstLine="0"/>
              <w:rPr>
                <w:sz w:val="18"/>
                <w:szCs w:val="18"/>
                <w:lang w:val="sq-AL"/>
              </w:rPr>
            </w:pPr>
            <w:r w:rsidRPr="0074069B">
              <w:rPr>
                <w:sz w:val="18"/>
                <w:szCs w:val="18"/>
                <w:lang w:val="sq-AL"/>
              </w:rPr>
              <w:t xml:space="preserve">- </w:t>
            </w:r>
            <w:r w:rsidR="00D25420" w:rsidRPr="0074069B">
              <w:rPr>
                <w:sz w:val="18"/>
                <w:szCs w:val="18"/>
                <w:lang w:val="sq-AL"/>
              </w:rPr>
              <w:t>Kosto</w:t>
            </w:r>
            <w:r w:rsidR="00525D32" w:rsidRPr="0074069B">
              <w:rPr>
                <w:sz w:val="18"/>
                <w:szCs w:val="18"/>
                <w:lang w:val="sq-AL"/>
              </w:rPr>
              <w:t>ja</w:t>
            </w:r>
            <w:r w:rsidR="00D25420" w:rsidRPr="0074069B">
              <w:rPr>
                <w:sz w:val="18"/>
                <w:szCs w:val="18"/>
                <w:lang w:val="sq-AL"/>
              </w:rPr>
              <w:t xml:space="preserve"> për mirëmbajtjen e projektit, pas zbatimit të tij;</w:t>
            </w:r>
          </w:p>
          <w:p w:rsidR="00D25420" w:rsidRPr="0074069B" w:rsidRDefault="00F425D4" w:rsidP="00B45463">
            <w:pPr>
              <w:pStyle w:val="Paragrafi"/>
              <w:ind w:firstLine="0"/>
              <w:rPr>
                <w:sz w:val="18"/>
                <w:szCs w:val="18"/>
                <w:lang w:val="sq-AL"/>
              </w:rPr>
            </w:pPr>
            <w:r w:rsidRPr="0074069B">
              <w:rPr>
                <w:sz w:val="18"/>
                <w:szCs w:val="18"/>
                <w:lang w:val="sq-AL"/>
              </w:rPr>
              <w:t xml:space="preserve">- </w:t>
            </w:r>
            <w:r w:rsidR="00D25420" w:rsidRPr="0074069B">
              <w:rPr>
                <w:sz w:val="18"/>
                <w:szCs w:val="18"/>
                <w:lang w:val="sq-AL"/>
              </w:rPr>
              <w:t>Nëse po, specifikoni sa p</w:t>
            </w:r>
            <w:r w:rsidR="00525D32" w:rsidRPr="0074069B">
              <w:rPr>
                <w:sz w:val="18"/>
                <w:szCs w:val="18"/>
                <w:lang w:val="sq-AL"/>
              </w:rPr>
              <w:t>arashikohen, si do të sigurohen</w:t>
            </w:r>
            <w:r w:rsidR="00D25420" w:rsidRPr="0074069B">
              <w:rPr>
                <w:sz w:val="18"/>
                <w:szCs w:val="18"/>
                <w:lang w:val="sq-AL"/>
              </w:rPr>
              <w:t xml:space="preserve"> etj.</w:t>
            </w:r>
          </w:p>
        </w:tc>
      </w:tr>
      <w:tr w:rsidR="00D25420" w:rsidRPr="0074069B" w:rsidTr="00F425D4">
        <w:trPr>
          <w:trHeight w:val="613"/>
          <w:jc w:val="center"/>
        </w:trPr>
        <w:tc>
          <w:tcPr>
            <w:tcW w:w="3438" w:type="dxa"/>
            <w:tcBorders>
              <w:top w:val="single" w:sz="4" w:space="0" w:color="000000"/>
              <w:left w:val="single" w:sz="4" w:space="0" w:color="000000"/>
              <w:bottom w:val="single" w:sz="4" w:space="0" w:color="000000"/>
              <w:right w:val="single" w:sz="4" w:space="0" w:color="000000"/>
            </w:tcBorders>
          </w:tcPr>
          <w:p w:rsidR="00D25420" w:rsidRPr="0074069B" w:rsidRDefault="00D25420" w:rsidP="0053203B">
            <w:pPr>
              <w:pStyle w:val="Paragrafi"/>
              <w:ind w:firstLine="0"/>
              <w:jc w:val="left"/>
              <w:rPr>
                <w:sz w:val="18"/>
                <w:szCs w:val="18"/>
                <w:lang w:val="sq-AL"/>
              </w:rPr>
            </w:pPr>
            <w:r w:rsidRPr="0074069B">
              <w:rPr>
                <w:sz w:val="18"/>
                <w:szCs w:val="18"/>
                <w:lang w:val="sq-AL"/>
              </w:rPr>
              <w:t>Fondet e kërkuara nga Fondi për Zhvillimin e Rajoneve (*)</w:t>
            </w:r>
          </w:p>
        </w:tc>
        <w:tc>
          <w:tcPr>
            <w:tcW w:w="5879"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Në rast se projekti nuk ka bashkëfinancim nga NJQV-të apo nga donatorë, kostoja që kërkohet është e njëjtë me koston totale të projektit.</w:t>
            </w:r>
          </w:p>
        </w:tc>
      </w:tr>
      <w:tr w:rsidR="00D25420" w:rsidRPr="0074069B" w:rsidTr="00F425D4">
        <w:trPr>
          <w:jc w:val="center"/>
        </w:trPr>
        <w:tc>
          <w:tcPr>
            <w:tcW w:w="3438"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Kontributi në rast bashkëfinancimi nga njësia e qeverisjes vendore</w:t>
            </w:r>
          </w:p>
        </w:tc>
        <w:tc>
          <w:tcPr>
            <w:tcW w:w="5879"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p>
        </w:tc>
      </w:tr>
      <w:tr w:rsidR="00D25420" w:rsidRPr="0074069B" w:rsidTr="00F425D4">
        <w:trPr>
          <w:jc w:val="center"/>
        </w:trPr>
        <w:tc>
          <w:tcPr>
            <w:tcW w:w="3438"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Financim nga donatorë</w:t>
            </w:r>
          </w:p>
        </w:tc>
        <w:tc>
          <w:tcPr>
            <w:tcW w:w="5879"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Nëse ka financim nga donatorë</w:t>
            </w:r>
          </w:p>
        </w:tc>
      </w:tr>
      <w:tr w:rsidR="00D25420" w:rsidRPr="0074069B" w:rsidTr="00F425D4">
        <w:trPr>
          <w:jc w:val="center"/>
        </w:trPr>
        <w:tc>
          <w:tcPr>
            <w:tcW w:w="3438"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 xml:space="preserve">Financime të tjera </w:t>
            </w:r>
          </w:p>
        </w:tc>
        <w:tc>
          <w:tcPr>
            <w:tcW w:w="5879"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Nëse ka burime të tjera financimi</w:t>
            </w:r>
          </w:p>
        </w:tc>
      </w:tr>
      <w:tr w:rsidR="00D25420" w:rsidRPr="0074069B" w:rsidTr="00F425D4">
        <w:trPr>
          <w:jc w:val="center"/>
        </w:trPr>
        <w:tc>
          <w:tcPr>
            <w:tcW w:w="3438"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Kostoja totale e projektit (*)</w:t>
            </w:r>
          </w:p>
        </w:tc>
        <w:tc>
          <w:tcPr>
            <w:tcW w:w="5879"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p>
        </w:tc>
      </w:tr>
      <w:tr w:rsidR="00D25420" w:rsidRPr="0074069B" w:rsidTr="00F425D4">
        <w:trPr>
          <w:jc w:val="center"/>
        </w:trPr>
        <w:tc>
          <w:tcPr>
            <w:tcW w:w="3438" w:type="dxa"/>
          </w:tcPr>
          <w:p w:rsidR="00D25420" w:rsidRPr="0074069B" w:rsidRDefault="00D25420" w:rsidP="00B45463">
            <w:pPr>
              <w:pStyle w:val="Paragrafi"/>
              <w:ind w:firstLine="0"/>
              <w:rPr>
                <w:sz w:val="18"/>
                <w:szCs w:val="18"/>
                <w:lang w:val="sq-AL"/>
              </w:rPr>
            </w:pPr>
            <w:r w:rsidRPr="0074069B">
              <w:rPr>
                <w:sz w:val="18"/>
                <w:szCs w:val="18"/>
                <w:lang w:val="sq-AL"/>
              </w:rPr>
              <w:t>Projekti ka një analizë kosto</w:t>
            </w:r>
            <w:r w:rsidR="0053203B" w:rsidRPr="0074069B">
              <w:rPr>
                <w:sz w:val="18"/>
                <w:szCs w:val="18"/>
                <w:lang w:val="sq-AL"/>
              </w:rPr>
              <w:t>-përfitim të cilësisë së mirë (o</w:t>
            </w:r>
            <w:r w:rsidRPr="0074069B">
              <w:rPr>
                <w:sz w:val="18"/>
                <w:szCs w:val="18"/>
                <w:lang w:val="sq-AL"/>
              </w:rPr>
              <w:t>psionale)</w:t>
            </w:r>
          </w:p>
        </w:tc>
        <w:tc>
          <w:tcPr>
            <w:tcW w:w="5879" w:type="dxa"/>
            <w:vAlign w:val="center"/>
          </w:tcPr>
          <w:p w:rsidR="00D25420" w:rsidRPr="0074069B" w:rsidRDefault="00D25420" w:rsidP="00B45463">
            <w:pPr>
              <w:pStyle w:val="Paragrafi"/>
              <w:ind w:firstLine="0"/>
              <w:rPr>
                <w:sz w:val="18"/>
                <w:szCs w:val="18"/>
                <w:lang w:val="sq-AL"/>
              </w:rPr>
            </w:pPr>
            <w:r w:rsidRPr="0074069B">
              <w:rPr>
                <w:sz w:val="18"/>
                <w:szCs w:val="18"/>
                <w:lang w:val="sq-AL"/>
              </w:rPr>
              <w:t>Po/Jo</w:t>
            </w:r>
          </w:p>
        </w:tc>
      </w:tr>
      <w:tr w:rsidR="00D25420" w:rsidRPr="0074069B" w:rsidTr="00F425D4">
        <w:trPr>
          <w:jc w:val="center"/>
        </w:trPr>
        <w:tc>
          <w:tcPr>
            <w:tcW w:w="3438" w:type="dxa"/>
          </w:tcPr>
          <w:p w:rsidR="00D25420" w:rsidRPr="0074069B" w:rsidRDefault="00D25420" w:rsidP="00B45463">
            <w:pPr>
              <w:pStyle w:val="Paragrafi"/>
              <w:ind w:firstLine="0"/>
              <w:rPr>
                <w:sz w:val="18"/>
                <w:szCs w:val="18"/>
                <w:lang w:val="sq-AL"/>
              </w:rPr>
            </w:pPr>
            <w:r w:rsidRPr="0074069B">
              <w:rPr>
                <w:sz w:val="18"/>
                <w:szCs w:val="18"/>
                <w:lang w:val="sq-AL"/>
              </w:rPr>
              <w:t>Përmbledhje e analizës kosto-përfitim</w:t>
            </w:r>
          </w:p>
        </w:tc>
        <w:tc>
          <w:tcPr>
            <w:tcW w:w="5879" w:type="dxa"/>
          </w:tcPr>
          <w:p w:rsidR="00D25420" w:rsidRPr="0074069B" w:rsidRDefault="00D25420" w:rsidP="00B45463">
            <w:pPr>
              <w:pStyle w:val="Paragrafi"/>
              <w:ind w:firstLine="0"/>
              <w:rPr>
                <w:sz w:val="18"/>
                <w:szCs w:val="18"/>
                <w:lang w:val="sq-AL"/>
              </w:rPr>
            </w:pPr>
            <w:r w:rsidRPr="0074069B">
              <w:rPr>
                <w:sz w:val="18"/>
                <w:szCs w:val="18"/>
                <w:lang w:val="sq-AL"/>
              </w:rPr>
              <w:t>Të paraqitet një përmbledhje e shkurtër e analizës kosto-përfitim, nëse ka një të tillë</w:t>
            </w:r>
            <w:r w:rsidR="0053203B" w:rsidRPr="0074069B">
              <w:rPr>
                <w:sz w:val="18"/>
                <w:szCs w:val="18"/>
                <w:lang w:val="sq-AL"/>
              </w:rPr>
              <w:t>.</w:t>
            </w:r>
          </w:p>
        </w:tc>
      </w:tr>
      <w:tr w:rsidR="00D25420" w:rsidRPr="0074069B" w:rsidTr="00F425D4">
        <w:trPr>
          <w:jc w:val="center"/>
        </w:trPr>
        <w:tc>
          <w:tcPr>
            <w:tcW w:w="3438" w:type="dxa"/>
          </w:tcPr>
          <w:p w:rsidR="00D25420" w:rsidRPr="0074069B" w:rsidRDefault="00D25420" w:rsidP="00B45463">
            <w:pPr>
              <w:pStyle w:val="Paragrafi"/>
              <w:ind w:firstLine="0"/>
              <w:rPr>
                <w:sz w:val="18"/>
                <w:szCs w:val="18"/>
                <w:lang w:val="sq-AL"/>
              </w:rPr>
            </w:pPr>
            <w:r w:rsidRPr="0074069B">
              <w:rPr>
                <w:sz w:val="18"/>
                <w:szCs w:val="18"/>
                <w:lang w:val="sq-AL"/>
              </w:rPr>
              <w:t xml:space="preserve">Projekti ka një vlerësim të ndikimit </w:t>
            </w:r>
            <w:r w:rsidR="0053203B" w:rsidRPr="0074069B">
              <w:rPr>
                <w:sz w:val="18"/>
                <w:szCs w:val="18"/>
                <w:lang w:val="sq-AL"/>
              </w:rPr>
              <w:t>në mjedis të cilësisë së mirë (o</w:t>
            </w:r>
            <w:r w:rsidRPr="0074069B">
              <w:rPr>
                <w:sz w:val="18"/>
                <w:szCs w:val="18"/>
                <w:lang w:val="sq-AL"/>
              </w:rPr>
              <w:t>psionale)</w:t>
            </w:r>
          </w:p>
        </w:tc>
        <w:tc>
          <w:tcPr>
            <w:tcW w:w="5879" w:type="dxa"/>
            <w:vAlign w:val="center"/>
          </w:tcPr>
          <w:p w:rsidR="00D25420" w:rsidRPr="0074069B" w:rsidRDefault="00D25420" w:rsidP="00B45463">
            <w:pPr>
              <w:pStyle w:val="Paragrafi"/>
              <w:ind w:firstLine="0"/>
              <w:rPr>
                <w:sz w:val="18"/>
                <w:szCs w:val="18"/>
                <w:lang w:val="sq-AL"/>
              </w:rPr>
            </w:pPr>
            <w:r w:rsidRPr="0074069B">
              <w:rPr>
                <w:sz w:val="18"/>
                <w:szCs w:val="18"/>
                <w:lang w:val="sq-AL"/>
              </w:rPr>
              <w:t>Po/Jo</w:t>
            </w:r>
          </w:p>
        </w:tc>
      </w:tr>
      <w:tr w:rsidR="00D25420" w:rsidRPr="0074069B" w:rsidTr="00F425D4">
        <w:trPr>
          <w:jc w:val="center"/>
        </w:trPr>
        <w:tc>
          <w:tcPr>
            <w:tcW w:w="3438"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Përmbledhje e vlerësimit të ndikimit në mjedis</w:t>
            </w:r>
          </w:p>
        </w:tc>
        <w:tc>
          <w:tcPr>
            <w:tcW w:w="5879"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Të paraqitet një përmbledhje e shkurtër e vlerësimit të ndikimit në mjedis, nëse ka një të tillë</w:t>
            </w:r>
            <w:r w:rsidR="0053203B" w:rsidRPr="0074069B">
              <w:rPr>
                <w:sz w:val="18"/>
                <w:szCs w:val="18"/>
                <w:lang w:val="sq-AL"/>
              </w:rPr>
              <w:t>.</w:t>
            </w:r>
          </w:p>
        </w:tc>
      </w:tr>
      <w:tr w:rsidR="00D25420" w:rsidRPr="0074069B" w:rsidTr="00F425D4">
        <w:trPr>
          <w:jc w:val="center"/>
        </w:trPr>
        <w:tc>
          <w:tcPr>
            <w:tcW w:w="3438" w:type="dxa"/>
          </w:tcPr>
          <w:p w:rsidR="00D25420" w:rsidRPr="0074069B" w:rsidRDefault="00D25420" w:rsidP="00B45463">
            <w:pPr>
              <w:pStyle w:val="Paragrafi"/>
              <w:ind w:firstLine="0"/>
              <w:rPr>
                <w:sz w:val="18"/>
                <w:szCs w:val="18"/>
                <w:lang w:val="sq-AL"/>
              </w:rPr>
            </w:pPr>
            <w:r w:rsidRPr="0074069B">
              <w:rPr>
                <w:sz w:val="18"/>
                <w:szCs w:val="18"/>
                <w:lang w:val="sq-AL"/>
              </w:rPr>
              <w:t>Përshkrim për gatishmërinë e projektit për zbatim (*)</w:t>
            </w:r>
          </w:p>
        </w:tc>
        <w:tc>
          <w:tcPr>
            <w:tcW w:w="5879" w:type="dxa"/>
          </w:tcPr>
          <w:p w:rsidR="00D25420" w:rsidRPr="0074069B" w:rsidRDefault="00D25420" w:rsidP="00B45463">
            <w:pPr>
              <w:pStyle w:val="Paragrafi"/>
              <w:ind w:firstLine="0"/>
              <w:rPr>
                <w:sz w:val="18"/>
                <w:szCs w:val="18"/>
                <w:lang w:val="sq-AL"/>
              </w:rPr>
            </w:pPr>
            <w:r w:rsidRPr="0074069B">
              <w:rPr>
                <w:sz w:val="18"/>
                <w:szCs w:val="18"/>
                <w:lang w:val="sq-AL"/>
              </w:rPr>
              <w:t xml:space="preserve">Të përshkruhet nëse projekti është gati për zbatim (pra nëse i disponon të gjitha dokumentet që nevojiten për zbatimin e tij) dhe koha kur mund të fillojë dhe </w:t>
            </w:r>
            <w:r w:rsidR="0053203B" w:rsidRPr="0074069B">
              <w:rPr>
                <w:sz w:val="18"/>
                <w:szCs w:val="18"/>
                <w:lang w:val="sq-AL"/>
              </w:rPr>
              <w:t xml:space="preserve">të </w:t>
            </w:r>
            <w:r w:rsidRPr="0074069B">
              <w:rPr>
                <w:sz w:val="18"/>
                <w:szCs w:val="18"/>
                <w:lang w:val="sq-AL"/>
              </w:rPr>
              <w:t>përfundojë procedura e prokurimit publik dhe kur mund të fillojë dhe</w:t>
            </w:r>
            <w:r w:rsidR="0053203B" w:rsidRPr="0074069B">
              <w:rPr>
                <w:sz w:val="18"/>
                <w:szCs w:val="18"/>
                <w:lang w:val="sq-AL"/>
              </w:rPr>
              <w:t xml:space="preserve"> të</w:t>
            </w:r>
            <w:r w:rsidRPr="0074069B">
              <w:rPr>
                <w:sz w:val="18"/>
                <w:szCs w:val="18"/>
                <w:lang w:val="sq-AL"/>
              </w:rPr>
              <w:t xml:space="preserve"> përfundojë zbatimi i punimeve</w:t>
            </w:r>
            <w:r w:rsidR="0053203B" w:rsidRPr="0074069B">
              <w:rPr>
                <w:sz w:val="18"/>
                <w:szCs w:val="18"/>
                <w:lang w:val="sq-AL"/>
              </w:rPr>
              <w:t>.</w:t>
            </w:r>
          </w:p>
        </w:tc>
      </w:tr>
      <w:tr w:rsidR="00D25420" w:rsidRPr="0074069B" w:rsidTr="00F425D4">
        <w:trPr>
          <w:jc w:val="center"/>
        </w:trPr>
        <w:tc>
          <w:tcPr>
            <w:tcW w:w="3438" w:type="dxa"/>
          </w:tcPr>
          <w:p w:rsidR="00D25420" w:rsidRPr="0074069B" w:rsidRDefault="00CF0BBB" w:rsidP="00B45463">
            <w:pPr>
              <w:pStyle w:val="Paragrafi"/>
              <w:ind w:firstLine="0"/>
              <w:rPr>
                <w:sz w:val="18"/>
                <w:szCs w:val="18"/>
                <w:lang w:val="sq-AL"/>
              </w:rPr>
            </w:pPr>
            <w:r w:rsidRPr="0074069B">
              <w:rPr>
                <w:sz w:val="18"/>
                <w:szCs w:val="18"/>
                <w:lang w:val="sq-AL"/>
              </w:rPr>
              <w:t>Dokumente</w:t>
            </w:r>
            <w:r w:rsidR="00D25420" w:rsidRPr="0074069B">
              <w:rPr>
                <w:sz w:val="18"/>
                <w:szCs w:val="18"/>
                <w:lang w:val="sq-AL"/>
              </w:rPr>
              <w:t>t e miratimit të projektit nga Njësia e Qeverisjes Vendore (*)</w:t>
            </w:r>
          </w:p>
        </w:tc>
        <w:tc>
          <w:tcPr>
            <w:tcW w:w="5879" w:type="dxa"/>
          </w:tcPr>
          <w:p w:rsidR="00D25420" w:rsidRPr="0074069B" w:rsidRDefault="00CF0BBB" w:rsidP="00B45463">
            <w:pPr>
              <w:pStyle w:val="Paragrafi"/>
              <w:ind w:firstLine="0"/>
              <w:rPr>
                <w:sz w:val="18"/>
                <w:szCs w:val="18"/>
                <w:lang w:val="sq-AL"/>
              </w:rPr>
            </w:pPr>
            <w:r w:rsidRPr="0074069B">
              <w:rPr>
                <w:sz w:val="18"/>
                <w:szCs w:val="18"/>
                <w:lang w:val="sq-AL"/>
              </w:rPr>
              <w:t>Të paraqiten dokumente</w:t>
            </w:r>
            <w:r w:rsidR="00D25420" w:rsidRPr="0074069B">
              <w:rPr>
                <w:sz w:val="18"/>
                <w:szCs w:val="18"/>
                <w:lang w:val="sq-AL"/>
              </w:rPr>
              <w:t xml:space="preserve"> për të vërtetuar nëse projekti:</w:t>
            </w:r>
          </w:p>
          <w:p w:rsidR="00D25420" w:rsidRPr="0074069B" w:rsidRDefault="00CF0BBB" w:rsidP="00B45463">
            <w:pPr>
              <w:pStyle w:val="Paragrafi"/>
              <w:ind w:firstLine="0"/>
              <w:rPr>
                <w:sz w:val="18"/>
                <w:szCs w:val="18"/>
                <w:lang w:val="sq-AL"/>
              </w:rPr>
            </w:pPr>
            <w:r w:rsidRPr="0074069B">
              <w:rPr>
                <w:sz w:val="18"/>
                <w:szCs w:val="18"/>
                <w:lang w:val="sq-AL"/>
              </w:rPr>
              <w:t xml:space="preserve">- </w:t>
            </w:r>
            <w:r w:rsidR="00FE4C44" w:rsidRPr="0074069B">
              <w:rPr>
                <w:sz w:val="18"/>
                <w:szCs w:val="18"/>
                <w:lang w:val="sq-AL"/>
              </w:rPr>
              <w:t xml:space="preserve">ka </w:t>
            </w:r>
            <w:r w:rsidRPr="0074069B">
              <w:rPr>
                <w:sz w:val="18"/>
                <w:szCs w:val="18"/>
                <w:lang w:val="sq-AL"/>
              </w:rPr>
              <w:t xml:space="preserve">vendim të kryetarit </w:t>
            </w:r>
            <w:r w:rsidR="00D25420" w:rsidRPr="0074069B">
              <w:rPr>
                <w:sz w:val="18"/>
                <w:szCs w:val="18"/>
                <w:lang w:val="sq-AL"/>
              </w:rPr>
              <w:t>të njësisë së qeverisjes vendore për miratimin e projektit;</w:t>
            </w:r>
          </w:p>
          <w:p w:rsidR="00D25420" w:rsidRPr="0074069B" w:rsidRDefault="00CF0BBB" w:rsidP="00B45463">
            <w:pPr>
              <w:pStyle w:val="Paragrafi"/>
              <w:ind w:firstLine="0"/>
              <w:rPr>
                <w:sz w:val="18"/>
                <w:szCs w:val="18"/>
                <w:lang w:val="sq-AL"/>
              </w:rPr>
            </w:pPr>
            <w:r w:rsidRPr="0074069B">
              <w:rPr>
                <w:sz w:val="18"/>
                <w:szCs w:val="18"/>
                <w:lang w:val="sq-AL"/>
              </w:rPr>
              <w:t xml:space="preserve">- </w:t>
            </w:r>
            <w:r w:rsidR="00FE4C44" w:rsidRPr="0074069B">
              <w:rPr>
                <w:sz w:val="18"/>
                <w:szCs w:val="18"/>
                <w:lang w:val="sq-AL"/>
              </w:rPr>
              <w:t xml:space="preserve">ka vendim </w:t>
            </w:r>
            <w:r w:rsidR="00D25420" w:rsidRPr="0074069B">
              <w:rPr>
                <w:sz w:val="18"/>
                <w:szCs w:val="18"/>
                <w:lang w:val="sq-AL"/>
              </w:rPr>
              <w:t xml:space="preserve">të </w:t>
            </w:r>
            <w:r w:rsidR="00FE4C44" w:rsidRPr="0074069B">
              <w:rPr>
                <w:sz w:val="18"/>
                <w:szCs w:val="18"/>
                <w:lang w:val="sq-AL"/>
              </w:rPr>
              <w:t xml:space="preserve">këshillit </w:t>
            </w:r>
            <w:r w:rsidR="00D25420" w:rsidRPr="0074069B">
              <w:rPr>
                <w:sz w:val="18"/>
                <w:szCs w:val="18"/>
                <w:lang w:val="sq-AL"/>
              </w:rPr>
              <w:t>të njësisë ve</w:t>
            </w:r>
            <w:r w:rsidR="00FE4C44" w:rsidRPr="0074069B">
              <w:rPr>
                <w:sz w:val="18"/>
                <w:szCs w:val="18"/>
                <w:lang w:val="sq-AL"/>
              </w:rPr>
              <w:t>ndore (komunës/qarkut/bashkisë)</w:t>
            </w:r>
            <w:r w:rsidR="00D25420" w:rsidRPr="0074069B">
              <w:rPr>
                <w:sz w:val="18"/>
                <w:szCs w:val="18"/>
                <w:lang w:val="sq-AL"/>
              </w:rPr>
              <w:t xml:space="preserve"> për m</w:t>
            </w:r>
            <w:r w:rsidR="00FE4C44" w:rsidRPr="0074069B">
              <w:rPr>
                <w:sz w:val="18"/>
                <w:szCs w:val="18"/>
                <w:lang w:val="sq-AL"/>
              </w:rPr>
              <w:t>iratimin e sheshit të ndërtimit</w:t>
            </w:r>
            <w:r w:rsidR="00D25420" w:rsidRPr="0074069B">
              <w:rPr>
                <w:sz w:val="18"/>
                <w:szCs w:val="18"/>
                <w:lang w:val="sq-AL"/>
              </w:rPr>
              <w:t xml:space="preserve"> dhe ndërtimit të projektit;</w:t>
            </w:r>
          </w:p>
          <w:p w:rsidR="00D25420" w:rsidRPr="0074069B" w:rsidRDefault="00CF0BBB" w:rsidP="00B45463">
            <w:pPr>
              <w:pStyle w:val="Paragrafi"/>
              <w:ind w:firstLine="0"/>
              <w:rPr>
                <w:sz w:val="18"/>
                <w:szCs w:val="18"/>
                <w:lang w:val="sq-AL"/>
              </w:rPr>
            </w:pPr>
            <w:r w:rsidRPr="0074069B">
              <w:rPr>
                <w:sz w:val="18"/>
                <w:szCs w:val="18"/>
                <w:lang w:val="sq-AL"/>
              </w:rPr>
              <w:t xml:space="preserve">- </w:t>
            </w:r>
            <w:r w:rsidR="005C182B" w:rsidRPr="0074069B">
              <w:rPr>
                <w:sz w:val="18"/>
                <w:szCs w:val="18"/>
                <w:lang w:val="sq-AL"/>
              </w:rPr>
              <w:t xml:space="preserve">është </w:t>
            </w:r>
            <w:r w:rsidR="00D25420" w:rsidRPr="0074069B">
              <w:rPr>
                <w:sz w:val="18"/>
                <w:szCs w:val="18"/>
                <w:lang w:val="sq-AL"/>
              </w:rPr>
              <w:t>përf</w:t>
            </w:r>
            <w:r w:rsidR="00FE4C44" w:rsidRPr="0074069B">
              <w:rPr>
                <w:sz w:val="18"/>
                <w:szCs w:val="18"/>
                <w:lang w:val="sq-AL"/>
              </w:rPr>
              <w:t>shirë në listën e miratuar nga k</w:t>
            </w:r>
            <w:r w:rsidR="00D25420" w:rsidRPr="0074069B">
              <w:rPr>
                <w:sz w:val="18"/>
                <w:szCs w:val="18"/>
                <w:lang w:val="sq-AL"/>
              </w:rPr>
              <w:t>ëshilli i njësisë vendore për financim (kur është parashikuar bashkëfinancimi);</w:t>
            </w:r>
          </w:p>
          <w:p w:rsidR="00D25420" w:rsidRPr="0074069B" w:rsidRDefault="00CF0BBB" w:rsidP="00B45463">
            <w:pPr>
              <w:pStyle w:val="Paragrafi"/>
              <w:ind w:firstLine="0"/>
              <w:rPr>
                <w:sz w:val="18"/>
                <w:szCs w:val="18"/>
                <w:lang w:val="sq-AL"/>
              </w:rPr>
            </w:pPr>
            <w:r w:rsidRPr="0074069B">
              <w:rPr>
                <w:sz w:val="18"/>
                <w:szCs w:val="18"/>
                <w:lang w:val="sq-AL"/>
              </w:rPr>
              <w:t xml:space="preserve">- </w:t>
            </w:r>
            <w:r w:rsidR="005C182B" w:rsidRPr="0074069B">
              <w:rPr>
                <w:sz w:val="18"/>
                <w:szCs w:val="18"/>
                <w:lang w:val="sq-AL"/>
              </w:rPr>
              <w:t xml:space="preserve">është </w:t>
            </w:r>
            <w:r w:rsidR="00D25420" w:rsidRPr="0074069B">
              <w:rPr>
                <w:sz w:val="18"/>
                <w:szCs w:val="18"/>
                <w:lang w:val="sq-AL"/>
              </w:rPr>
              <w:t>në listën e proj</w:t>
            </w:r>
            <w:r w:rsidR="00FE4C44" w:rsidRPr="0074069B">
              <w:rPr>
                <w:sz w:val="18"/>
                <w:szCs w:val="18"/>
                <w:lang w:val="sq-AL"/>
              </w:rPr>
              <w:t>ekteve/nevojave të parashikuara</w:t>
            </w:r>
            <w:r w:rsidR="00D25420" w:rsidRPr="0074069B">
              <w:rPr>
                <w:sz w:val="18"/>
                <w:szCs w:val="18"/>
                <w:lang w:val="sq-AL"/>
              </w:rPr>
              <w:t xml:space="preserve"> nga Ministria e Arsimit dhe Sporteve</w:t>
            </w:r>
            <w:r w:rsidR="00FE4C44" w:rsidRPr="0074069B">
              <w:rPr>
                <w:sz w:val="18"/>
                <w:szCs w:val="18"/>
                <w:lang w:val="sq-AL"/>
              </w:rPr>
              <w:t>.</w:t>
            </w:r>
          </w:p>
          <w:p w:rsidR="00D25420" w:rsidRPr="0074069B" w:rsidRDefault="00D25420" w:rsidP="00B45463">
            <w:pPr>
              <w:pStyle w:val="Paragrafi"/>
              <w:ind w:firstLine="0"/>
              <w:rPr>
                <w:sz w:val="18"/>
                <w:szCs w:val="18"/>
                <w:lang w:val="sq-AL"/>
              </w:rPr>
            </w:pPr>
            <w:r w:rsidRPr="0074069B">
              <w:rPr>
                <w:sz w:val="18"/>
                <w:szCs w:val="18"/>
                <w:lang w:val="sq-AL"/>
              </w:rPr>
              <w:t>Për të gjitha rastet e sipërpërmendura të cilësohet numri dhe data e miratimit të vendimit, si</w:t>
            </w:r>
            <w:r w:rsidR="00FE4C44" w:rsidRPr="0074069B">
              <w:rPr>
                <w:sz w:val="18"/>
                <w:szCs w:val="18"/>
                <w:lang w:val="sq-AL"/>
              </w:rPr>
              <w:t xml:space="preserve"> dhe të bashkë</w:t>
            </w:r>
            <w:r w:rsidRPr="0074069B">
              <w:rPr>
                <w:sz w:val="18"/>
                <w:szCs w:val="18"/>
                <w:lang w:val="sq-AL"/>
              </w:rPr>
              <w:t>ngjite</w:t>
            </w:r>
            <w:r w:rsidR="00FE4C44" w:rsidRPr="0074069B">
              <w:rPr>
                <w:sz w:val="18"/>
                <w:szCs w:val="18"/>
                <w:lang w:val="sq-AL"/>
              </w:rPr>
              <w:t>t një kopje e vendimit/dokumenteve të tjera</w:t>
            </w:r>
            <w:r w:rsidRPr="0074069B">
              <w:rPr>
                <w:sz w:val="18"/>
                <w:szCs w:val="18"/>
                <w:lang w:val="sq-AL"/>
              </w:rPr>
              <w:t>.</w:t>
            </w:r>
          </w:p>
        </w:tc>
      </w:tr>
      <w:tr w:rsidR="00D25420" w:rsidRPr="0074069B" w:rsidTr="00F425D4">
        <w:trPr>
          <w:jc w:val="center"/>
        </w:trPr>
        <w:tc>
          <w:tcPr>
            <w:tcW w:w="3438"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Planifikimi vendor, ndërvendor, rajonal (*)</w:t>
            </w:r>
          </w:p>
        </w:tc>
        <w:tc>
          <w:tcPr>
            <w:tcW w:w="5879"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Të paraqitet dhe të specifikohet</w:t>
            </w:r>
            <w:r w:rsidR="00FE4C44" w:rsidRPr="0074069B">
              <w:rPr>
                <w:sz w:val="18"/>
                <w:szCs w:val="18"/>
                <w:lang w:val="sq-AL"/>
              </w:rPr>
              <w:t>,</w:t>
            </w:r>
            <w:r w:rsidRPr="0074069B">
              <w:rPr>
                <w:sz w:val="18"/>
                <w:szCs w:val="18"/>
                <w:lang w:val="sq-AL"/>
              </w:rPr>
              <w:t xml:space="preserve"> nëse projekti është:</w:t>
            </w:r>
          </w:p>
          <w:p w:rsidR="00D25420" w:rsidRPr="0074069B" w:rsidRDefault="00FE4C44" w:rsidP="00B45463">
            <w:pPr>
              <w:pStyle w:val="Paragrafi"/>
              <w:ind w:firstLine="0"/>
              <w:rPr>
                <w:sz w:val="18"/>
                <w:szCs w:val="18"/>
                <w:lang w:val="sq-AL"/>
              </w:rPr>
            </w:pPr>
            <w:r w:rsidRPr="0074069B">
              <w:rPr>
                <w:sz w:val="18"/>
                <w:szCs w:val="18"/>
                <w:lang w:val="sq-AL"/>
              </w:rPr>
              <w:t xml:space="preserve">- </w:t>
            </w:r>
            <w:r w:rsidR="00D25420" w:rsidRPr="0074069B">
              <w:rPr>
                <w:sz w:val="18"/>
                <w:szCs w:val="18"/>
                <w:lang w:val="sq-AL"/>
              </w:rPr>
              <w:t xml:space="preserve">pjesë e strategjisë vendore (të bashkisë apo </w:t>
            </w:r>
            <w:r w:rsidR="0074069B">
              <w:rPr>
                <w:sz w:val="18"/>
                <w:szCs w:val="18"/>
                <w:lang w:val="sq-AL"/>
              </w:rPr>
              <w:t>të</w:t>
            </w:r>
            <w:r w:rsidRPr="0074069B">
              <w:rPr>
                <w:sz w:val="18"/>
                <w:szCs w:val="18"/>
                <w:lang w:val="sq-AL"/>
              </w:rPr>
              <w:t xml:space="preserve"> </w:t>
            </w:r>
            <w:r w:rsidR="00D25420" w:rsidRPr="0074069B">
              <w:rPr>
                <w:sz w:val="18"/>
                <w:szCs w:val="18"/>
                <w:lang w:val="sq-AL"/>
              </w:rPr>
              <w:t>komunës)</w:t>
            </w:r>
            <w:r w:rsidR="005C182B">
              <w:rPr>
                <w:sz w:val="18"/>
                <w:szCs w:val="18"/>
                <w:lang w:val="sq-AL"/>
              </w:rPr>
              <w:t>;</w:t>
            </w:r>
          </w:p>
          <w:p w:rsidR="00D25420" w:rsidRPr="0074069B" w:rsidRDefault="00FE4C44" w:rsidP="00B45463">
            <w:pPr>
              <w:pStyle w:val="Paragrafi"/>
              <w:ind w:firstLine="0"/>
              <w:rPr>
                <w:sz w:val="18"/>
                <w:szCs w:val="18"/>
                <w:lang w:val="sq-AL"/>
              </w:rPr>
            </w:pPr>
            <w:r w:rsidRPr="0074069B">
              <w:rPr>
                <w:sz w:val="18"/>
                <w:szCs w:val="18"/>
                <w:lang w:val="sq-AL"/>
              </w:rPr>
              <w:t xml:space="preserve">- </w:t>
            </w:r>
            <w:r w:rsidR="00D25420" w:rsidRPr="0074069B">
              <w:rPr>
                <w:sz w:val="18"/>
                <w:szCs w:val="18"/>
                <w:lang w:val="sq-AL"/>
              </w:rPr>
              <w:t>pjesë e strategjisë së zhvillimit të qarkut</w:t>
            </w:r>
            <w:r w:rsidR="005C182B">
              <w:rPr>
                <w:sz w:val="18"/>
                <w:szCs w:val="18"/>
                <w:lang w:val="sq-AL"/>
              </w:rPr>
              <w:t>;</w:t>
            </w:r>
          </w:p>
          <w:p w:rsidR="00D25420" w:rsidRPr="0074069B" w:rsidRDefault="00FE4C44" w:rsidP="00B45463">
            <w:pPr>
              <w:pStyle w:val="Paragrafi"/>
              <w:ind w:firstLine="0"/>
              <w:rPr>
                <w:sz w:val="18"/>
                <w:szCs w:val="18"/>
                <w:lang w:val="sq-AL"/>
              </w:rPr>
            </w:pPr>
            <w:r w:rsidRPr="0074069B">
              <w:rPr>
                <w:sz w:val="18"/>
                <w:szCs w:val="18"/>
                <w:lang w:val="sq-AL"/>
              </w:rPr>
              <w:t xml:space="preserve">- </w:t>
            </w:r>
            <w:r w:rsidR="00D25420" w:rsidRPr="0074069B">
              <w:rPr>
                <w:sz w:val="18"/>
                <w:szCs w:val="18"/>
                <w:lang w:val="sq-AL"/>
              </w:rPr>
              <w:t>pjesë e planeve të investimeve kapitale të njësisë së qeverisjes vendore</w:t>
            </w:r>
            <w:r w:rsidRPr="0074069B">
              <w:rPr>
                <w:sz w:val="18"/>
                <w:szCs w:val="18"/>
                <w:lang w:val="sq-AL"/>
              </w:rPr>
              <w:t>;</w:t>
            </w:r>
          </w:p>
          <w:p w:rsidR="00D25420" w:rsidRPr="0074069B" w:rsidRDefault="00FE4C44" w:rsidP="00B45463">
            <w:pPr>
              <w:pStyle w:val="Paragrafi"/>
              <w:ind w:firstLine="0"/>
              <w:rPr>
                <w:sz w:val="18"/>
                <w:szCs w:val="18"/>
                <w:lang w:val="sq-AL"/>
              </w:rPr>
            </w:pPr>
            <w:r w:rsidRPr="0074069B">
              <w:rPr>
                <w:sz w:val="18"/>
                <w:szCs w:val="18"/>
                <w:lang w:val="sq-AL"/>
              </w:rPr>
              <w:t xml:space="preserve">- </w:t>
            </w:r>
            <w:r w:rsidR="00D25420" w:rsidRPr="0074069B">
              <w:rPr>
                <w:sz w:val="18"/>
                <w:szCs w:val="18"/>
                <w:lang w:val="sq-AL"/>
              </w:rPr>
              <w:t>pjesë e një plani zhvillimor strategjik (të specifikohet se ç’lloj plani)</w:t>
            </w:r>
            <w:r w:rsidRPr="0074069B">
              <w:rPr>
                <w:sz w:val="18"/>
                <w:szCs w:val="18"/>
                <w:lang w:val="sq-AL"/>
              </w:rPr>
              <w:t>.</w:t>
            </w:r>
          </w:p>
          <w:p w:rsidR="00D25420" w:rsidRPr="0074069B" w:rsidRDefault="00D25420" w:rsidP="00B45463">
            <w:pPr>
              <w:pStyle w:val="Paragrafi"/>
              <w:ind w:firstLine="0"/>
              <w:rPr>
                <w:sz w:val="18"/>
                <w:szCs w:val="18"/>
                <w:lang w:val="sq-AL"/>
              </w:rPr>
            </w:pPr>
            <w:r w:rsidRPr="0074069B">
              <w:rPr>
                <w:sz w:val="18"/>
                <w:szCs w:val="18"/>
                <w:lang w:val="sq-AL"/>
              </w:rPr>
              <w:t>Për të gjitha rastet e sipërpërmendura</w:t>
            </w:r>
            <w:r w:rsidR="00FE4C44" w:rsidRPr="0074069B">
              <w:rPr>
                <w:sz w:val="18"/>
                <w:szCs w:val="18"/>
                <w:lang w:val="sq-AL"/>
              </w:rPr>
              <w:t>,</w:t>
            </w:r>
            <w:r w:rsidRPr="0074069B">
              <w:rPr>
                <w:sz w:val="18"/>
                <w:szCs w:val="18"/>
                <w:lang w:val="sq-AL"/>
              </w:rPr>
              <w:t xml:space="preserve"> të cilësohet viti i miratimit të dokumentit strategjik apo </w:t>
            </w:r>
            <w:r w:rsidR="00FE4C44" w:rsidRPr="0074069B">
              <w:rPr>
                <w:sz w:val="18"/>
                <w:szCs w:val="18"/>
                <w:lang w:val="sq-AL"/>
              </w:rPr>
              <w:t xml:space="preserve"> </w:t>
            </w:r>
            <w:r w:rsidR="003747AA" w:rsidRPr="0074069B">
              <w:rPr>
                <w:sz w:val="18"/>
                <w:szCs w:val="18"/>
                <w:lang w:val="sq-AL"/>
              </w:rPr>
              <w:t>të</w:t>
            </w:r>
            <w:r w:rsidR="00FE4C44" w:rsidRPr="0074069B">
              <w:rPr>
                <w:sz w:val="18"/>
                <w:szCs w:val="18"/>
                <w:lang w:val="sq-AL"/>
              </w:rPr>
              <w:t xml:space="preserve"> </w:t>
            </w:r>
            <w:r w:rsidRPr="0074069B">
              <w:rPr>
                <w:sz w:val="18"/>
                <w:szCs w:val="18"/>
                <w:lang w:val="sq-AL"/>
              </w:rPr>
              <w:t>planit, si dhe të citohet dokumenti</w:t>
            </w:r>
            <w:r w:rsidR="00FE4C44" w:rsidRPr="0074069B">
              <w:rPr>
                <w:sz w:val="18"/>
                <w:szCs w:val="18"/>
                <w:lang w:val="sq-AL"/>
              </w:rPr>
              <w:t>.</w:t>
            </w:r>
          </w:p>
        </w:tc>
      </w:tr>
      <w:tr w:rsidR="00D25420" w:rsidRPr="0074069B" w:rsidTr="00F425D4">
        <w:trPr>
          <w:jc w:val="center"/>
        </w:trPr>
        <w:tc>
          <w:tcPr>
            <w:tcW w:w="3438"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Dokumentet teknike (*)</w:t>
            </w:r>
          </w:p>
        </w:tc>
        <w:tc>
          <w:tcPr>
            <w:tcW w:w="5879" w:type="dxa"/>
            <w:tcBorders>
              <w:top w:val="single" w:sz="4" w:space="0" w:color="000000"/>
              <w:left w:val="single" w:sz="4" w:space="0" w:color="000000"/>
              <w:bottom w:val="single" w:sz="4" w:space="0" w:color="000000"/>
              <w:right w:val="single" w:sz="4" w:space="0" w:color="000000"/>
            </w:tcBorders>
          </w:tcPr>
          <w:p w:rsidR="00D25420" w:rsidRPr="0074069B" w:rsidRDefault="00D25420" w:rsidP="00B45463">
            <w:pPr>
              <w:pStyle w:val="Paragrafi"/>
              <w:ind w:firstLine="0"/>
              <w:rPr>
                <w:sz w:val="18"/>
                <w:szCs w:val="18"/>
                <w:lang w:val="sq-AL"/>
              </w:rPr>
            </w:pPr>
            <w:r w:rsidRPr="0074069B">
              <w:rPr>
                <w:sz w:val="18"/>
                <w:szCs w:val="18"/>
                <w:lang w:val="sq-AL"/>
              </w:rPr>
              <w:t>Të sqarohet nëse projekti përmban:</w:t>
            </w:r>
          </w:p>
          <w:p w:rsidR="00D25420" w:rsidRPr="0074069B" w:rsidRDefault="002747E4" w:rsidP="00B45463">
            <w:pPr>
              <w:pStyle w:val="Paragrafi"/>
              <w:ind w:firstLine="0"/>
              <w:rPr>
                <w:sz w:val="18"/>
                <w:szCs w:val="18"/>
                <w:lang w:val="sq-AL"/>
              </w:rPr>
            </w:pPr>
            <w:r w:rsidRPr="0074069B">
              <w:rPr>
                <w:sz w:val="18"/>
                <w:szCs w:val="18"/>
                <w:lang w:val="sq-AL"/>
              </w:rPr>
              <w:t xml:space="preserve">- </w:t>
            </w:r>
            <w:r w:rsidR="00D25420" w:rsidRPr="0074069B">
              <w:rPr>
                <w:sz w:val="18"/>
                <w:szCs w:val="18"/>
                <w:lang w:val="sq-AL"/>
              </w:rPr>
              <w:t>projektin teknik</w:t>
            </w:r>
            <w:r w:rsidRPr="0074069B">
              <w:rPr>
                <w:sz w:val="18"/>
                <w:szCs w:val="18"/>
                <w:lang w:val="sq-AL"/>
              </w:rPr>
              <w:t>;</w:t>
            </w:r>
          </w:p>
          <w:p w:rsidR="00D25420" w:rsidRPr="0074069B" w:rsidRDefault="002747E4" w:rsidP="00B45463">
            <w:pPr>
              <w:pStyle w:val="Paragrafi"/>
              <w:ind w:firstLine="0"/>
              <w:rPr>
                <w:sz w:val="18"/>
                <w:szCs w:val="18"/>
                <w:lang w:val="sq-AL"/>
              </w:rPr>
            </w:pPr>
            <w:r w:rsidRPr="0074069B">
              <w:rPr>
                <w:sz w:val="18"/>
                <w:szCs w:val="18"/>
                <w:lang w:val="sq-AL"/>
              </w:rPr>
              <w:t xml:space="preserve">- </w:t>
            </w:r>
            <w:r w:rsidR="00D25420" w:rsidRPr="0074069B">
              <w:rPr>
                <w:sz w:val="18"/>
                <w:szCs w:val="18"/>
                <w:lang w:val="sq-AL"/>
              </w:rPr>
              <w:t>preventivin</w:t>
            </w:r>
            <w:r w:rsidRPr="0074069B">
              <w:rPr>
                <w:sz w:val="18"/>
                <w:szCs w:val="18"/>
                <w:lang w:val="sq-AL"/>
              </w:rPr>
              <w:t>;</w:t>
            </w:r>
          </w:p>
          <w:p w:rsidR="00D25420" w:rsidRPr="0074069B" w:rsidRDefault="002747E4" w:rsidP="00B45463">
            <w:pPr>
              <w:pStyle w:val="Paragrafi"/>
              <w:ind w:firstLine="0"/>
              <w:rPr>
                <w:sz w:val="18"/>
                <w:szCs w:val="18"/>
                <w:lang w:val="sq-AL"/>
              </w:rPr>
            </w:pPr>
            <w:r w:rsidRPr="0074069B">
              <w:rPr>
                <w:sz w:val="18"/>
                <w:szCs w:val="18"/>
                <w:lang w:val="sq-AL"/>
              </w:rPr>
              <w:t xml:space="preserve">- </w:t>
            </w:r>
            <w:r w:rsidR="00D25420" w:rsidRPr="0074069B">
              <w:rPr>
                <w:sz w:val="18"/>
                <w:szCs w:val="18"/>
                <w:lang w:val="sq-AL"/>
              </w:rPr>
              <w:t>argumentimin teknik</w:t>
            </w:r>
            <w:r w:rsidRPr="0074069B">
              <w:rPr>
                <w:sz w:val="18"/>
                <w:szCs w:val="18"/>
                <w:lang w:val="sq-AL"/>
              </w:rPr>
              <w:t>;</w:t>
            </w:r>
          </w:p>
          <w:p w:rsidR="00D25420" w:rsidRPr="0074069B" w:rsidRDefault="00D25420" w:rsidP="00B45463">
            <w:pPr>
              <w:pStyle w:val="Paragrafi"/>
              <w:ind w:firstLine="0"/>
              <w:rPr>
                <w:sz w:val="18"/>
                <w:szCs w:val="18"/>
                <w:lang w:val="sq-AL"/>
              </w:rPr>
            </w:pPr>
            <w:r w:rsidRPr="0074069B">
              <w:rPr>
                <w:sz w:val="18"/>
                <w:szCs w:val="18"/>
                <w:lang w:val="sq-AL"/>
              </w:rPr>
              <w:t>përllogaritje/parashikim të kostove të mirëmbajtjes së investimit</w:t>
            </w:r>
            <w:r w:rsidR="002747E4" w:rsidRPr="0074069B">
              <w:rPr>
                <w:sz w:val="18"/>
                <w:szCs w:val="18"/>
                <w:lang w:val="sq-AL"/>
              </w:rPr>
              <w:t>.</w:t>
            </w:r>
          </w:p>
        </w:tc>
      </w:tr>
    </w:tbl>
    <w:p w:rsidR="00B45463" w:rsidRPr="0074069B" w:rsidRDefault="00B45463" w:rsidP="00B45463">
      <w:pPr>
        <w:pStyle w:val="Paragrafi"/>
        <w:ind w:firstLine="0"/>
        <w:rPr>
          <w:sz w:val="20"/>
          <w:szCs w:val="20"/>
          <w:lang w:val="sq-AL"/>
        </w:rPr>
      </w:pPr>
    </w:p>
    <w:p w:rsidR="00D25420" w:rsidRPr="0074069B" w:rsidRDefault="00D25420" w:rsidP="00B45463">
      <w:pPr>
        <w:pStyle w:val="Paragrafi"/>
        <w:ind w:firstLine="0"/>
        <w:rPr>
          <w:sz w:val="20"/>
          <w:szCs w:val="20"/>
          <w:lang w:val="sq-AL"/>
        </w:rPr>
      </w:pPr>
      <w:r w:rsidRPr="0074069B">
        <w:rPr>
          <w:sz w:val="20"/>
          <w:szCs w:val="20"/>
          <w:lang w:val="sq-AL"/>
        </w:rPr>
        <w:t xml:space="preserve"> (*) Fushat që kanë * janë të detyrueshme për t’u plotësuar. </w:t>
      </w:r>
    </w:p>
    <w:p w:rsidR="00D25420" w:rsidRPr="0074069B" w:rsidRDefault="002747E4" w:rsidP="00B45463">
      <w:pPr>
        <w:pStyle w:val="Paragrafi"/>
        <w:ind w:firstLine="0"/>
        <w:rPr>
          <w:sz w:val="20"/>
          <w:szCs w:val="20"/>
          <w:lang w:val="sq-AL"/>
        </w:rPr>
      </w:pPr>
      <w:r w:rsidRPr="0074069B">
        <w:rPr>
          <w:sz w:val="20"/>
          <w:szCs w:val="20"/>
          <w:lang w:val="sq-AL"/>
        </w:rPr>
        <w:t>SHËNIM: Dërgimi i a</w:t>
      </w:r>
      <w:r w:rsidR="00D25420" w:rsidRPr="0074069B">
        <w:rPr>
          <w:sz w:val="20"/>
          <w:szCs w:val="20"/>
          <w:lang w:val="sq-AL"/>
        </w:rPr>
        <w:t>plikimeve, sipas afatit:</w:t>
      </w:r>
    </w:p>
    <w:p w:rsidR="00D25420" w:rsidRPr="0074069B" w:rsidRDefault="002747E4" w:rsidP="00B45463">
      <w:pPr>
        <w:pStyle w:val="Paragrafi"/>
        <w:ind w:firstLine="0"/>
        <w:rPr>
          <w:sz w:val="20"/>
          <w:szCs w:val="20"/>
          <w:lang w:val="sq-AL"/>
        </w:rPr>
      </w:pPr>
      <w:r w:rsidRPr="0074069B">
        <w:rPr>
          <w:sz w:val="20"/>
          <w:szCs w:val="20"/>
          <w:lang w:val="sq-AL"/>
        </w:rPr>
        <w:t xml:space="preserve">1. </w:t>
      </w:r>
      <w:r w:rsidR="00D25420" w:rsidRPr="0074069B">
        <w:rPr>
          <w:sz w:val="20"/>
          <w:szCs w:val="20"/>
          <w:lang w:val="sq-AL"/>
        </w:rPr>
        <w:t>Aplikimet për projekte duhet të dërgohen:</w:t>
      </w:r>
    </w:p>
    <w:p w:rsidR="00D25420" w:rsidRPr="0074069B" w:rsidRDefault="002747E4" w:rsidP="00B45463">
      <w:pPr>
        <w:pStyle w:val="Paragrafi"/>
        <w:ind w:firstLine="0"/>
        <w:rPr>
          <w:sz w:val="20"/>
          <w:szCs w:val="20"/>
          <w:lang w:val="sq-AL"/>
        </w:rPr>
      </w:pPr>
      <w:r w:rsidRPr="0074069B">
        <w:rPr>
          <w:sz w:val="20"/>
          <w:szCs w:val="20"/>
          <w:lang w:val="sq-AL"/>
        </w:rPr>
        <w:t xml:space="preserve">- </w:t>
      </w:r>
      <w:r w:rsidR="00D25420" w:rsidRPr="0074069B">
        <w:rPr>
          <w:sz w:val="20"/>
          <w:szCs w:val="20"/>
          <w:lang w:val="sq-AL"/>
        </w:rPr>
        <w:t xml:space="preserve">Online në faqen elektronike: </w:t>
      </w:r>
      <w:hyperlink r:id="rId21" w:history="1">
        <w:r w:rsidR="00D25420" w:rsidRPr="0074069B">
          <w:rPr>
            <w:rStyle w:val="Hyperlink"/>
            <w:sz w:val="20"/>
            <w:szCs w:val="20"/>
            <w:lang w:val="sq-AL"/>
          </w:rPr>
          <w:t>www.dsdc.gov.al</w:t>
        </w:r>
      </w:hyperlink>
      <w:r w:rsidR="00D25420" w:rsidRPr="0074069B">
        <w:rPr>
          <w:sz w:val="20"/>
          <w:szCs w:val="20"/>
          <w:lang w:val="sq-AL"/>
        </w:rPr>
        <w:t>, si edhe</w:t>
      </w:r>
    </w:p>
    <w:p w:rsidR="00D25420" w:rsidRPr="0074069B" w:rsidRDefault="002747E4" w:rsidP="00B45463">
      <w:pPr>
        <w:pStyle w:val="Paragrafi"/>
        <w:ind w:firstLine="0"/>
        <w:rPr>
          <w:sz w:val="20"/>
          <w:szCs w:val="20"/>
          <w:lang w:val="sq-AL"/>
        </w:rPr>
      </w:pPr>
      <w:r w:rsidRPr="0074069B">
        <w:rPr>
          <w:sz w:val="20"/>
          <w:szCs w:val="20"/>
          <w:lang w:val="sq-AL"/>
        </w:rPr>
        <w:t>- m</w:t>
      </w:r>
      <w:r w:rsidR="00D25420" w:rsidRPr="0074069B">
        <w:rPr>
          <w:sz w:val="20"/>
          <w:szCs w:val="20"/>
          <w:lang w:val="sq-AL"/>
        </w:rPr>
        <w:t>e shkresë zyrtare (postë), së bashku me dosjen e plotë të aplikimit pranë sekretariatit teknik (Ministria e Arsimit dhe Sporteve)</w:t>
      </w:r>
      <w:r w:rsidR="005C182B">
        <w:rPr>
          <w:sz w:val="20"/>
          <w:szCs w:val="20"/>
          <w:lang w:val="sq-AL"/>
        </w:rPr>
        <w:t>.</w:t>
      </w:r>
    </w:p>
    <w:p w:rsidR="00D25420" w:rsidRPr="0074069B" w:rsidRDefault="002747E4" w:rsidP="00B45463">
      <w:pPr>
        <w:pStyle w:val="Paragrafi"/>
        <w:ind w:firstLine="0"/>
        <w:rPr>
          <w:sz w:val="20"/>
          <w:szCs w:val="20"/>
          <w:lang w:val="sq-AL"/>
        </w:rPr>
      </w:pPr>
      <w:r w:rsidRPr="0074069B">
        <w:rPr>
          <w:sz w:val="20"/>
          <w:szCs w:val="20"/>
          <w:lang w:val="sq-AL"/>
        </w:rPr>
        <w:t>2. Përveç</w:t>
      </w:r>
      <w:r w:rsidR="00D25420" w:rsidRPr="0074069B">
        <w:rPr>
          <w:sz w:val="20"/>
          <w:szCs w:val="20"/>
          <w:lang w:val="sq-AL"/>
        </w:rPr>
        <w:t xml:space="preserve"> aplikimit si më lart, institucionet aplikuese duhet t’i dërgojnë një shkresë zyrtare Sekretariatit të Përgjithshëm për Zhvillimin e Rajoneve, pranë Këshillit të Ministrave. Shkresa zyrtare përmban njoftimin për dërgimin e aplikimit pranë sekretariatit teknik (MAS) dhe listën e projekteve të aplikuara. Projektet e aplikuara duhet të jenë të renditura sipas prioritetit që i ka dhënë institucioni aplikues. </w:t>
      </w:r>
    </w:p>
    <w:p w:rsidR="00B45463" w:rsidRPr="0074069B" w:rsidRDefault="00B45463" w:rsidP="00D25420">
      <w:pPr>
        <w:pStyle w:val="Paragrafi"/>
        <w:rPr>
          <w:lang w:val="sq-AL"/>
        </w:rPr>
      </w:pPr>
    </w:p>
    <w:p w:rsidR="00B45463" w:rsidRPr="0074069B" w:rsidRDefault="00B45463" w:rsidP="00D25420">
      <w:pPr>
        <w:pStyle w:val="Paragrafi"/>
        <w:rPr>
          <w:lang w:val="sq-AL"/>
        </w:rPr>
      </w:pPr>
    </w:p>
    <w:p w:rsidR="00B45463" w:rsidRPr="0074069B" w:rsidRDefault="00B45463" w:rsidP="00D25420">
      <w:pPr>
        <w:pStyle w:val="Paragrafi"/>
        <w:rPr>
          <w:lang w:val="sq-AL"/>
        </w:rPr>
      </w:pPr>
    </w:p>
    <w:p w:rsidR="00B45463" w:rsidRPr="0074069B" w:rsidRDefault="00B45463" w:rsidP="00D25420">
      <w:pPr>
        <w:pStyle w:val="Paragrafi"/>
        <w:rPr>
          <w:lang w:val="sq-AL"/>
        </w:rPr>
      </w:pPr>
    </w:p>
    <w:p w:rsidR="00B45463" w:rsidRPr="0074069B" w:rsidRDefault="00B45463" w:rsidP="00D25420">
      <w:pPr>
        <w:pStyle w:val="Paragrafi"/>
        <w:rPr>
          <w:lang w:val="sq-AL"/>
        </w:rPr>
      </w:pPr>
    </w:p>
    <w:p w:rsidR="00B45463" w:rsidRPr="0074069B" w:rsidRDefault="00B45463" w:rsidP="00D25420">
      <w:pPr>
        <w:pStyle w:val="Paragrafi"/>
        <w:rPr>
          <w:lang w:val="sq-AL"/>
        </w:rPr>
      </w:pPr>
    </w:p>
    <w:p w:rsidR="00B45463" w:rsidRPr="0074069B" w:rsidRDefault="00B45463" w:rsidP="00B45463">
      <w:pPr>
        <w:pStyle w:val="TitulliTitull"/>
        <w:rPr>
          <w:lang w:val="sq-AL"/>
        </w:rPr>
        <w:sectPr w:rsidR="00B45463" w:rsidRPr="0074069B" w:rsidSect="00D25420">
          <w:type w:val="continuous"/>
          <w:pgSz w:w="11907" w:h="16840" w:code="9"/>
          <w:pgMar w:top="851" w:right="851" w:bottom="851" w:left="851" w:header="1134" w:footer="1134" w:gutter="0"/>
          <w:cols w:space="454"/>
          <w:docGrid w:linePitch="360"/>
        </w:sectPr>
      </w:pPr>
    </w:p>
    <w:p w:rsidR="00D25420" w:rsidRPr="0074069B" w:rsidRDefault="00A022BA" w:rsidP="00B45463">
      <w:pPr>
        <w:pStyle w:val="TitulliTitull"/>
        <w:rPr>
          <w:lang w:val="sq-AL"/>
        </w:rPr>
      </w:pPr>
      <w:r w:rsidRPr="0074069B">
        <w:rPr>
          <w:lang w:val="sq-AL"/>
        </w:rPr>
        <w:t>ShtojcA</w:t>
      </w:r>
      <w:r w:rsidR="00D25420" w:rsidRPr="0074069B">
        <w:rPr>
          <w:lang w:val="sq-AL"/>
        </w:rPr>
        <w:t xml:space="preserve"> III: KRITERET E VLERËSIMIT TË PROJEKTEVE</w:t>
      </w:r>
    </w:p>
    <w:p w:rsidR="00D25420" w:rsidRPr="0074069B" w:rsidRDefault="00D25420" w:rsidP="00B45463">
      <w:pPr>
        <w:pStyle w:val="TitulliTitull"/>
        <w:rPr>
          <w:sz w:val="12"/>
          <w:lang w:val="sq-AL"/>
        </w:rPr>
      </w:pPr>
    </w:p>
    <w:p w:rsidR="00D25420" w:rsidRPr="0074069B" w:rsidRDefault="00D25420" w:rsidP="00D25420">
      <w:pPr>
        <w:pStyle w:val="Paragrafi"/>
        <w:rPr>
          <w:b/>
          <w:lang w:val="sq-AL"/>
        </w:rPr>
      </w:pPr>
      <w:r w:rsidRPr="0074069B">
        <w:rPr>
          <w:b/>
          <w:lang w:val="sq-AL"/>
        </w:rPr>
        <w:t xml:space="preserve">Pika A. Kriteret e </w:t>
      </w:r>
      <w:r w:rsidR="00A022BA" w:rsidRPr="0074069B">
        <w:rPr>
          <w:b/>
          <w:lang w:val="sq-AL"/>
        </w:rPr>
        <w:t>vlerësimit teknik dhe financiar</w:t>
      </w:r>
    </w:p>
    <w:p w:rsidR="00D25420" w:rsidRPr="0074069B" w:rsidRDefault="00D25420" w:rsidP="00D25420">
      <w:pPr>
        <w:pStyle w:val="Paragrafi"/>
        <w:rPr>
          <w:lang w:val="sq-AL"/>
        </w:rPr>
      </w:pPr>
      <w:r w:rsidRPr="0074069B">
        <w:rPr>
          <w:lang w:val="sq-AL"/>
        </w:rPr>
        <w:t xml:space="preserve">Këto kritere përdoren nga sekretariatet teknike për të vlerësuar teknikisht projektin dhe në bazë të tyre kryhet vlerësimi maksimalisht me 70 pikë i një projekti. </w:t>
      </w:r>
    </w:p>
    <w:p w:rsidR="00D25420" w:rsidRPr="0074069B" w:rsidRDefault="00D25420" w:rsidP="00D25420">
      <w:pPr>
        <w:pStyle w:val="Paragrafi"/>
        <w:rPr>
          <w:lang w:val="sq-AL"/>
        </w:rPr>
      </w:pPr>
      <w:r w:rsidRPr="0074069B">
        <w:rPr>
          <w:lang w:val="sq-AL"/>
        </w:rPr>
        <w:t xml:space="preserve">Kriteret 1 dhe 2 detajohen në nënkriteret përkatëse teknike, nga sekretariati teknik për projektet e arsimit, i ngritur pranë </w:t>
      </w:r>
      <w:r w:rsidR="00A022BA" w:rsidRPr="0074069B">
        <w:rPr>
          <w:lang w:val="sq-AL"/>
        </w:rPr>
        <w:t xml:space="preserve">Ministrisë </w:t>
      </w:r>
      <w:r w:rsidRPr="0074069B">
        <w:rPr>
          <w:lang w:val="sq-AL"/>
        </w:rPr>
        <w:t xml:space="preserve">së Arsimit dhe Sporteve (MAS). </w:t>
      </w:r>
    </w:p>
    <w:p w:rsidR="00D25420" w:rsidRPr="0074069B" w:rsidRDefault="00D25420" w:rsidP="00D25420">
      <w:pPr>
        <w:pStyle w:val="Paragrafi"/>
        <w:rPr>
          <w:lang w:val="sq-AL"/>
        </w:rPr>
      </w:pPr>
      <w:r w:rsidRPr="0074069B">
        <w:rPr>
          <w:lang w:val="sq-AL"/>
        </w:rPr>
        <w:t>Kriteret teknike p</w:t>
      </w:r>
      <w:r w:rsidR="00A022BA" w:rsidRPr="0074069B">
        <w:rPr>
          <w:lang w:val="sq-AL"/>
        </w:rPr>
        <w:t>ër vlerësimin e projekteve janë</w:t>
      </w:r>
      <w:r w:rsidRPr="0074069B">
        <w:rPr>
          <w:lang w:val="sq-AL"/>
        </w:rPr>
        <w:t xml:space="preserve"> si më poshtë vijon:</w:t>
      </w:r>
    </w:p>
    <w:p w:rsidR="00D25420" w:rsidRPr="0074069B" w:rsidRDefault="00B45463" w:rsidP="00D25420">
      <w:pPr>
        <w:pStyle w:val="Paragrafi"/>
        <w:rPr>
          <w:lang w:val="sq-AL"/>
        </w:rPr>
      </w:pPr>
      <w:r w:rsidRPr="0074069B">
        <w:rPr>
          <w:lang w:val="sq-AL"/>
        </w:rPr>
        <w:t xml:space="preserve">1. </w:t>
      </w:r>
      <w:r w:rsidR="00D25420" w:rsidRPr="0074069B">
        <w:rPr>
          <w:lang w:val="sq-AL"/>
        </w:rPr>
        <w:t>Cilësia teknike dhe vlerësimi financiar i projekteve të propozuara nga njësitë e qeverisjes vendore. Përme</w:t>
      </w:r>
      <w:r w:rsidR="00A022BA" w:rsidRPr="0074069B">
        <w:rPr>
          <w:lang w:val="sq-AL"/>
        </w:rPr>
        <w:t>s këtij kriteri vlerësohet nëse</w:t>
      </w:r>
      <w:r w:rsidR="00D25420" w:rsidRPr="0074069B">
        <w:rPr>
          <w:lang w:val="sq-AL"/>
        </w:rPr>
        <w:t xml:space="preserve"> projekti që do të financohet, ka:</w:t>
      </w:r>
    </w:p>
    <w:p w:rsidR="00D25420" w:rsidRPr="0074069B" w:rsidRDefault="00B45463" w:rsidP="00D25420">
      <w:pPr>
        <w:pStyle w:val="Paragrafi"/>
        <w:rPr>
          <w:lang w:val="sq-AL"/>
        </w:rPr>
      </w:pPr>
      <w:r w:rsidRPr="0074069B">
        <w:rPr>
          <w:lang w:val="sq-AL"/>
        </w:rPr>
        <w:t xml:space="preserve">- </w:t>
      </w:r>
      <w:r w:rsidR="00A022BA" w:rsidRPr="0074069B">
        <w:rPr>
          <w:lang w:val="sq-AL"/>
        </w:rPr>
        <w:t xml:space="preserve">projekt </w:t>
      </w:r>
      <w:r w:rsidR="00D25420" w:rsidRPr="0074069B">
        <w:rPr>
          <w:lang w:val="sq-AL"/>
        </w:rPr>
        <w:t xml:space="preserve">teknik, të detajuar saktë dhe </w:t>
      </w:r>
      <w:r w:rsidR="005C182B">
        <w:rPr>
          <w:lang w:val="sq-AL"/>
        </w:rPr>
        <w:t>qartë</w:t>
      </w:r>
      <w:r w:rsidR="00A022BA" w:rsidRPr="0074069B">
        <w:rPr>
          <w:lang w:val="sq-AL"/>
        </w:rPr>
        <w:t xml:space="preserve"> (harta, gentplane, etj.);</w:t>
      </w:r>
      <w:r w:rsidR="00D25420" w:rsidRPr="0074069B">
        <w:rPr>
          <w:lang w:val="sq-AL"/>
        </w:rPr>
        <w:t xml:space="preserve"> dhe </w:t>
      </w:r>
    </w:p>
    <w:p w:rsidR="00A022BA" w:rsidRPr="0074069B" w:rsidRDefault="00B45463" w:rsidP="00D25420">
      <w:pPr>
        <w:pStyle w:val="Paragrafi"/>
        <w:rPr>
          <w:lang w:val="sq-AL"/>
        </w:rPr>
      </w:pPr>
      <w:r w:rsidRPr="0074069B">
        <w:rPr>
          <w:lang w:val="sq-AL"/>
        </w:rPr>
        <w:t xml:space="preserve">- </w:t>
      </w:r>
      <w:r w:rsidR="00A022BA" w:rsidRPr="0074069B">
        <w:rPr>
          <w:lang w:val="sq-AL"/>
        </w:rPr>
        <w:t xml:space="preserve">preventiv </w:t>
      </w:r>
      <w:r w:rsidR="00D25420" w:rsidRPr="0074069B">
        <w:rPr>
          <w:lang w:val="sq-AL"/>
        </w:rPr>
        <w:t xml:space="preserve">dhe kostim të projektit, të përpiluar dhe </w:t>
      </w:r>
      <w:r w:rsidR="00A022BA" w:rsidRPr="0074069B">
        <w:rPr>
          <w:lang w:val="sq-AL"/>
        </w:rPr>
        <w:t xml:space="preserve">të </w:t>
      </w:r>
      <w:r w:rsidR="00D25420" w:rsidRPr="0074069B">
        <w:rPr>
          <w:lang w:val="sq-AL"/>
        </w:rPr>
        <w:t>vlerësuar saktë nga institucioni aplikues, sipas ç</w:t>
      </w:r>
      <w:r w:rsidR="00A022BA" w:rsidRPr="0074069B">
        <w:rPr>
          <w:lang w:val="sq-AL"/>
        </w:rPr>
        <w:t>mimeve të referencës në buletine</w:t>
      </w:r>
      <w:r w:rsidR="00D25420" w:rsidRPr="0074069B">
        <w:rPr>
          <w:lang w:val="sq-AL"/>
        </w:rPr>
        <w:t>t e përditësuar</w:t>
      </w:r>
      <w:r w:rsidR="00A022BA" w:rsidRPr="0074069B">
        <w:rPr>
          <w:lang w:val="sq-AL"/>
        </w:rPr>
        <w:t>a, etj.</w:t>
      </w:r>
    </w:p>
    <w:p w:rsidR="00D25420" w:rsidRPr="0074069B" w:rsidRDefault="00D25420" w:rsidP="00D25420">
      <w:pPr>
        <w:pStyle w:val="Paragrafi"/>
        <w:rPr>
          <w:lang w:val="sq-AL"/>
        </w:rPr>
      </w:pPr>
      <w:r w:rsidRPr="0074069B">
        <w:rPr>
          <w:lang w:val="sq-AL"/>
        </w:rPr>
        <w:t xml:space="preserve">Sekretariati teknik, pranë </w:t>
      </w:r>
      <w:r w:rsidR="006B4B71" w:rsidRPr="0074069B">
        <w:rPr>
          <w:lang w:val="sq-AL"/>
        </w:rPr>
        <w:t xml:space="preserve">Ministrisë </w:t>
      </w:r>
      <w:r w:rsidRPr="0074069B">
        <w:rPr>
          <w:lang w:val="sq-AL"/>
        </w:rPr>
        <w:t xml:space="preserve">së Arsimit dhe Sporteve (MAS), ngarkohet të kryejë rishikimin financiar të kostimit dhe preventivave të projekteve me potencial,  të paraqitura nga institucioni aplikues, sipas buletineve të çmimeve, kostove referencë etj., si dhe të </w:t>
      </w:r>
      <w:r w:rsidR="0074069B" w:rsidRPr="0074069B">
        <w:rPr>
          <w:lang w:val="sq-AL"/>
        </w:rPr>
        <w:t>përgatisë</w:t>
      </w:r>
      <w:r w:rsidRPr="0074069B">
        <w:rPr>
          <w:lang w:val="sq-AL"/>
        </w:rPr>
        <w:t xml:space="preserve"> raportin e vlerësimit financiar të tyre dhe rekomandimet përkatëse.</w:t>
      </w:r>
    </w:p>
    <w:p w:rsidR="00D25420" w:rsidRPr="0074069B" w:rsidRDefault="00D25420" w:rsidP="00D25420">
      <w:pPr>
        <w:pStyle w:val="Paragrafi"/>
        <w:rPr>
          <w:b/>
          <w:lang w:val="sq-AL"/>
        </w:rPr>
      </w:pPr>
      <w:r w:rsidRPr="0074069B">
        <w:rPr>
          <w:b/>
          <w:lang w:val="sq-AL"/>
        </w:rPr>
        <w:t xml:space="preserve">Vlerësimi teknik e financiar do të bëhet me pikë nga 0 deri maksimalisht 25 pikë. </w:t>
      </w:r>
    </w:p>
    <w:p w:rsidR="00D25420" w:rsidRPr="0074069B" w:rsidRDefault="00B45463" w:rsidP="00D25420">
      <w:pPr>
        <w:pStyle w:val="Paragrafi"/>
        <w:rPr>
          <w:lang w:val="sq-AL"/>
        </w:rPr>
      </w:pPr>
      <w:r w:rsidRPr="0074069B">
        <w:rPr>
          <w:lang w:val="sq-AL"/>
        </w:rPr>
        <w:t xml:space="preserve">2. </w:t>
      </w:r>
      <w:r w:rsidR="00D25420" w:rsidRPr="0074069B">
        <w:rPr>
          <w:lang w:val="sq-AL"/>
        </w:rPr>
        <w:t xml:space="preserve"> Niveli i ulët i riskut për zbatimin</w:t>
      </w:r>
      <w:r w:rsidR="006B4B71" w:rsidRPr="0074069B">
        <w:rPr>
          <w:lang w:val="sq-AL"/>
        </w:rPr>
        <w:t xml:space="preserve"> e projektit, bazuar në elemente</w:t>
      </w:r>
      <w:r w:rsidR="00D25420" w:rsidRPr="0074069B">
        <w:rPr>
          <w:lang w:val="sq-AL"/>
        </w:rPr>
        <w:t xml:space="preserve"> të përshkrimit të projektit që orientojnë mbi riskun e mundshëm në prokurimin publik,  zbatimin me sukses të projektit dhe përdorimin në kohë të fondeve publi</w:t>
      </w:r>
      <w:r w:rsidR="006B4B71" w:rsidRPr="0074069B">
        <w:rPr>
          <w:lang w:val="sq-AL"/>
        </w:rPr>
        <w:t>ke (të jepet informacion edhe në</w:t>
      </w:r>
      <w:r w:rsidR="00D25420" w:rsidRPr="0074069B">
        <w:rPr>
          <w:lang w:val="sq-AL"/>
        </w:rPr>
        <w:t xml:space="preserve"> lidhje me pronësinë e tokës, në rastet e ndërtimit të objekteve të reja). </w:t>
      </w:r>
    </w:p>
    <w:p w:rsidR="00D25420" w:rsidRPr="0074069B" w:rsidRDefault="00D25420" w:rsidP="00D25420">
      <w:pPr>
        <w:pStyle w:val="Paragrafi"/>
        <w:rPr>
          <w:lang w:val="sq-AL"/>
        </w:rPr>
      </w:pPr>
      <w:r w:rsidRPr="0074069B">
        <w:rPr>
          <w:b/>
          <w:lang w:val="sq-AL"/>
        </w:rPr>
        <w:t>Vlerësimi i nivelit të ulët të riskut vlerësohet me 0 deri maksimalisht 10 pikë</w:t>
      </w:r>
      <w:r w:rsidRPr="0074069B">
        <w:rPr>
          <w:lang w:val="sq-AL"/>
        </w:rPr>
        <w:t xml:space="preserve">. </w:t>
      </w:r>
    </w:p>
    <w:p w:rsidR="00D25420" w:rsidRPr="0074069B" w:rsidRDefault="00B45463" w:rsidP="00D25420">
      <w:pPr>
        <w:pStyle w:val="Paragrafi"/>
        <w:rPr>
          <w:lang w:val="sq-AL"/>
        </w:rPr>
      </w:pPr>
      <w:r w:rsidRPr="0074069B">
        <w:rPr>
          <w:lang w:val="sq-AL"/>
        </w:rPr>
        <w:t xml:space="preserve">3. </w:t>
      </w:r>
      <w:r w:rsidR="00D25420" w:rsidRPr="0074069B">
        <w:rPr>
          <w:lang w:val="sq-AL"/>
        </w:rPr>
        <w:t>Niveli i ndikimit të projektit:</w:t>
      </w:r>
    </w:p>
    <w:p w:rsidR="00D25420" w:rsidRPr="0074069B" w:rsidRDefault="00B45463" w:rsidP="00D25420">
      <w:pPr>
        <w:pStyle w:val="Paragrafi"/>
        <w:rPr>
          <w:lang w:val="sq-AL"/>
        </w:rPr>
      </w:pPr>
      <w:r w:rsidRPr="0074069B">
        <w:rPr>
          <w:lang w:val="sq-AL"/>
        </w:rPr>
        <w:t>a)</w:t>
      </w:r>
      <w:r w:rsidR="00D25420" w:rsidRPr="0074069B">
        <w:rPr>
          <w:lang w:val="sq-AL"/>
        </w:rPr>
        <w:t xml:space="preserve"> në shërbimet bazë, cilësinë e jetës, shëndetin, arsimimin dhe zhvillim social të zonës në përmirësimin e perspektivës për punësim dhe përdorimit dhe zhvillimit të aftësive. </w:t>
      </w:r>
      <w:r w:rsidR="00D25420" w:rsidRPr="0074069B">
        <w:rPr>
          <w:b/>
          <w:lang w:val="sq-AL"/>
        </w:rPr>
        <w:t>Për këtë komponent</w:t>
      </w:r>
      <w:r w:rsidR="006B4B71" w:rsidRPr="0074069B">
        <w:rPr>
          <w:b/>
          <w:lang w:val="sq-AL"/>
        </w:rPr>
        <w:t>,</w:t>
      </w:r>
      <w:r w:rsidR="00D25420" w:rsidRPr="0074069B">
        <w:rPr>
          <w:b/>
          <w:lang w:val="sq-AL"/>
        </w:rPr>
        <w:t xml:space="preserve"> vlerësimi do të bëhet me pikë nga 0 deri 5 pikë</w:t>
      </w:r>
      <w:r w:rsidR="00D25420" w:rsidRPr="0074069B">
        <w:rPr>
          <w:lang w:val="sq-AL"/>
        </w:rPr>
        <w:t xml:space="preserve">. </w:t>
      </w:r>
    </w:p>
    <w:p w:rsidR="00D25420" w:rsidRPr="0074069B" w:rsidRDefault="00B45463" w:rsidP="00D25420">
      <w:pPr>
        <w:pStyle w:val="Paragrafi"/>
        <w:rPr>
          <w:lang w:val="sq-AL"/>
        </w:rPr>
      </w:pPr>
      <w:r w:rsidRPr="0074069B">
        <w:rPr>
          <w:lang w:val="sq-AL"/>
        </w:rPr>
        <w:t xml:space="preserve">b) </w:t>
      </w:r>
      <w:r w:rsidR="00D25420" w:rsidRPr="0074069B">
        <w:rPr>
          <w:lang w:val="sq-AL"/>
        </w:rPr>
        <w:t xml:space="preserve">Në nevojën për ndërhyrje të menjëhershme në infrastrukturën arsimore, duke adresuar edhe shkakun. </w:t>
      </w:r>
      <w:r w:rsidR="00D25420" w:rsidRPr="0074069B">
        <w:rPr>
          <w:b/>
          <w:lang w:val="sq-AL"/>
        </w:rPr>
        <w:t>Për këtë komponent</w:t>
      </w:r>
      <w:r w:rsidR="006B4B71" w:rsidRPr="0074069B">
        <w:rPr>
          <w:b/>
          <w:lang w:val="sq-AL"/>
        </w:rPr>
        <w:t>,</w:t>
      </w:r>
      <w:r w:rsidR="00D25420" w:rsidRPr="0074069B">
        <w:rPr>
          <w:b/>
          <w:lang w:val="sq-AL"/>
        </w:rPr>
        <w:t xml:space="preserve"> vlerësimi do të bëhet me pikë nga 0 deri 5 pikë</w:t>
      </w:r>
      <w:r w:rsidR="00D25420" w:rsidRPr="0074069B">
        <w:rPr>
          <w:lang w:val="sq-AL"/>
        </w:rPr>
        <w:t>.</w:t>
      </w:r>
    </w:p>
    <w:p w:rsidR="00D25420" w:rsidRPr="0074069B" w:rsidRDefault="00D25420" w:rsidP="00D25420">
      <w:pPr>
        <w:pStyle w:val="Paragrafi"/>
        <w:rPr>
          <w:lang w:val="sq-AL"/>
        </w:rPr>
      </w:pPr>
      <w:r w:rsidRPr="0074069B">
        <w:rPr>
          <w:b/>
          <w:lang w:val="sq-AL"/>
        </w:rPr>
        <w:t>Totali i pikëve të vlerësimit për nivelin e ndikimit shkon nga 0 deri në 10 pikë</w:t>
      </w:r>
      <w:r w:rsidRPr="0074069B">
        <w:rPr>
          <w:lang w:val="sq-AL"/>
        </w:rPr>
        <w:t>.</w:t>
      </w:r>
    </w:p>
    <w:p w:rsidR="00D25420" w:rsidRPr="0074069B" w:rsidRDefault="00B45463" w:rsidP="00D25420">
      <w:pPr>
        <w:pStyle w:val="Paragrafi"/>
        <w:rPr>
          <w:lang w:val="sq-AL"/>
        </w:rPr>
      </w:pPr>
      <w:r w:rsidRPr="0074069B">
        <w:rPr>
          <w:lang w:val="sq-AL"/>
        </w:rPr>
        <w:t xml:space="preserve">4. </w:t>
      </w:r>
      <w:r w:rsidR="00D25420" w:rsidRPr="0074069B">
        <w:rPr>
          <w:lang w:val="sq-AL"/>
        </w:rPr>
        <w:t>Niveli i bashkëfinancimit nga njësitë e qeverisjes vendore apo fondet e donatorëve</w:t>
      </w:r>
      <w:r w:rsidR="00D25420" w:rsidRPr="0074069B">
        <w:rPr>
          <w:b/>
          <w:lang w:val="sq-AL"/>
        </w:rPr>
        <w:t>. Vlerësimi do të bëhet me pikë nga 0 deri në maksimalisht 5 pikë</w:t>
      </w:r>
      <w:r w:rsidR="00D25420" w:rsidRPr="0074069B">
        <w:rPr>
          <w:lang w:val="sq-AL"/>
        </w:rPr>
        <w:t>.</w:t>
      </w:r>
    </w:p>
    <w:p w:rsidR="00D25420" w:rsidRPr="0074069B" w:rsidRDefault="00B45463" w:rsidP="00D25420">
      <w:pPr>
        <w:pStyle w:val="Paragrafi"/>
        <w:rPr>
          <w:lang w:val="sq-AL"/>
        </w:rPr>
      </w:pPr>
      <w:r w:rsidRPr="0074069B">
        <w:rPr>
          <w:lang w:val="sq-AL"/>
        </w:rPr>
        <w:t xml:space="preserve">5. </w:t>
      </w:r>
      <w:r w:rsidR="00D25420" w:rsidRPr="0074069B">
        <w:rPr>
          <w:lang w:val="sq-AL"/>
        </w:rPr>
        <w:t>Numri i përfituesve në mënyrë të drejtpërdrejtë dhe/ose të tërthortë nga projekti. Vlerësimi sipas këtij kriteri kryhet në varësi të numrit të nxënësve/mësuesve/</w:t>
      </w:r>
      <w:r w:rsidRPr="0074069B">
        <w:rPr>
          <w:lang w:val="sq-AL"/>
        </w:rPr>
        <w:t xml:space="preserve"> </w:t>
      </w:r>
      <w:r w:rsidR="00D25420" w:rsidRPr="0074069B">
        <w:rPr>
          <w:lang w:val="sq-AL"/>
        </w:rPr>
        <w:t>banorëve që përfitojnë në mënyrë të drejtpërdrejtë dhe/</w:t>
      </w:r>
      <w:r w:rsidRPr="0074069B">
        <w:rPr>
          <w:lang w:val="sq-AL"/>
        </w:rPr>
        <w:t xml:space="preserve"> </w:t>
      </w:r>
      <w:r w:rsidR="00D25420" w:rsidRPr="0074069B">
        <w:rPr>
          <w:lang w:val="sq-AL"/>
        </w:rPr>
        <w:t xml:space="preserve">ose të tërthortë. </w:t>
      </w:r>
      <w:r w:rsidR="00D25420" w:rsidRPr="0074069B">
        <w:rPr>
          <w:b/>
          <w:lang w:val="sq-AL"/>
        </w:rPr>
        <w:t>Vlerësimi do të bëhet me pikë nga 0 deri maksimalisht 10 pikë</w:t>
      </w:r>
      <w:r w:rsidR="00D25420" w:rsidRPr="0074069B">
        <w:rPr>
          <w:lang w:val="sq-AL"/>
        </w:rPr>
        <w:t xml:space="preserve">.  </w:t>
      </w:r>
    </w:p>
    <w:p w:rsidR="00D25420" w:rsidRPr="0074069B" w:rsidRDefault="00B45463" w:rsidP="00D25420">
      <w:pPr>
        <w:pStyle w:val="Paragrafi"/>
        <w:rPr>
          <w:lang w:val="sq-AL"/>
        </w:rPr>
      </w:pPr>
      <w:r w:rsidRPr="0074069B">
        <w:rPr>
          <w:lang w:val="sq-AL"/>
        </w:rPr>
        <w:t xml:space="preserve">6. </w:t>
      </w:r>
      <w:r w:rsidR="00D25420" w:rsidRPr="0074069B">
        <w:rPr>
          <w:lang w:val="sq-AL"/>
        </w:rPr>
        <w:t>Analizat apo studimet që janë kryer në lidhje me projektin, si studimi i ndikimit në m</w:t>
      </w:r>
      <w:r w:rsidR="006B4B71" w:rsidRPr="0074069B">
        <w:rPr>
          <w:lang w:val="sq-AL"/>
        </w:rPr>
        <w:t>jedis, analiza kosto - përfitim</w:t>
      </w:r>
      <w:r w:rsidR="00D25420" w:rsidRPr="0074069B">
        <w:rPr>
          <w:lang w:val="sq-AL"/>
        </w:rPr>
        <w:t xml:space="preserve"> etj. </w:t>
      </w:r>
      <w:r w:rsidR="00D25420" w:rsidRPr="0074069B">
        <w:rPr>
          <w:b/>
          <w:lang w:val="sq-AL"/>
        </w:rPr>
        <w:t>Vlerësimi do të bëhet me pikë nga 0 deri maksimalisht 5 pikë</w:t>
      </w:r>
      <w:r w:rsidR="00D25420" w:rsidRPr="0074069B">
        <w:rPr>
          <w:lang w:val="sq-AL"/>
        </w:rPr>
        <w:t>.</w:t>
      </w:r>
    </w:p>
    <w:p w:rsidR="00D25420" w:rsidRPr="0074069B" w:rsidRDefault="00B45463" w:rsidP="00D25420">
      <w:pPr>
        <w:pStyle w:val="Paragrafi"/>
        <w:rPr>
          <w:lang w:val="sq-AL"/>
        </w:rPr>
      </w:pPr>
      <w:r w:rsidRPr="0074069B">
        <w:rPr>
          <w:lang w:val="sq-AL"/>
        </w:rPr>
        <w:t xml:space="preserve">7. </w:t>
      </w:r>
      <w:r w:rsidR="00D25420" w:rsidRPr="0074069B">
        <w:rPr>
          <w:lang w:val="sq-AL"/>
        </w:rPr>
        <w:t xml:space="preserve">Qëndrueshmëria e investimit nga projekti, që lidhet me faktin nëse janë parashikuar kosto mirëmbajtjeje për projektin në vazhdimësi, të cilat do të merren përsipër nga institucioni aplikues, etj. </w:t>
      </w:r>
      <w:r w:rsidR="00D25420" w:rsidRPr="0074069B">
        <w:rPr>
          <w:b/>
          <w:lang w:val="sq-AL"/>
        </w:rPr>
        <w:t>Vlerësimi do të bëhet me pikë nga 0 deri maksimalisht 5 pikë</w:t>
      </w:r>
      <w:r w:rsidR="00D25420" w:rsidRPr="0074069B">
        <w:rPr>
          <w:lang w:val="sq-AL"/>
        </w:rPr>
        <w:t>.</w:t>
      </w:r>
    </w:p>
    <w:p w:rsidR="00D25420" w:rsidRPr="0074069B" w:rsidRDefault="00D25420" w:rsidP="00D25420">
      <w:pPr>
        <w:pStyle w:val="Paragrafi"/>
        <w:rPr>
          <w:b/>
          <w:lang w:val="sq-AL"/>
        </w:rPr>
      </w:pPr>
      <w:r w:rsidRPr="0074069B">
        <w:rPr>
          <w:b/>
          <w:lang w:val="sq-AL"/>
        </w:rPr>
        <w:t xml:space="preserve">Pika B. Kriteret e </w:t>
      </w:r>
      <w:r w:rsidR="006B4B71" w:rsidRPr="0074069B">
        <w:rPr>
          <w:b/>
          <w:lang w:val="sq-AL"/>
        </w:rPr>
        <w:t>vlerësimit të përputhshmërisë</w:t>
      </w:r>
    </w:p>
    <w:p w:rsidR="00D25420" w:rsidRPr="0074069B" w:rsidRDefault="00D25420" w:rsidP="00D25420">
      <w:pPr>
        <w:pStyle w:val="Paragrafi"/>
        <w:rPr>
          <w:lang w:val="sq-AL"/>
        </w:rPr>
      </w:pPr>
      <w:r w:rsidRPr="0074069B">
        <w:rPr>
          <w:lang w:val="sq-AL"/>
        </w:rPr>
        <w:t xml:space="preserve">Përdoren nga </w:t>
      </w:r>
      <w:r w:rsidR="006B4B71" w:rsidRPr="0074069B">
        <w:rPr>
          <w:lang w:val="sq-AL"/>
        </w:rPr>
        <w:t xml:space="preserve">Sekretariati </w:t>
      </w:r>
      <w:r w:rsidRPr="0074069B">
        <w:rPr>
          <w:lang w:val="sq-AL"/>
        </w:rPr>
        <w:t xml:space="preserve">i </w:t>
      </w:r>
      <w:r w:rsidR="006B4B71" w:rsidRPr="0074069B">
        <w:rPr>
          <w:lang w:val="sq-AL"/>
        </w:rPr>
        <w:t xml:space="preserve">Përgjithshëm </w:t>
      </w:r>
      <w:r w:rsidRPr="0074069B">
        <w:rPr>
          <w:lang w:val="sq-AL"/>
        </w:rPr>
        <w:t xml:space="preserve">për të kryer vlerësimin e projektit nga pikëpamja e të qenit projekt prioritar në nivel vendor, ndërvendor apo rajonal, duke vlerësuar një projekt me </w:t>
      </w:r>
      <w:r w:rsidRPr="0074069B">
        <w:rPr>
          <w:b/>
          <w:lang w:val="sq-AL"/>
        </w:rPr>
        <w:t>maksimalisht 30 pikë</w:t>
      </w:r>
      <w:r w:rsidRPr="0074069B">
        <w:rPr>
          <w:lang w:val="sq-AL"/>
        </w:rPr>
        <w:t xml:space="preserve">, sipas kritereve në vijim: </w:t>
      </w:r>
    </w:p>
    <w:p w:rsidR="00D25420" w:rsidRPr="0074069B" w:rsidRDefault="00B45463" w:rsidP="00D25420">
      <w:pPr>
        <w:pStyle w:val="Paragrafi"/>
        <w:rPr>
          <w:lang w:val="sq-AL"/>
        </w:rPr>
      </w:pPr>
      <w:r w:rsidRPr="0074069B">
        <w:rPr>
          <w:lang w:val="sq-AL"/>
        </w:rPr>
        <w:t xml:space="preserve">1. </w:t>
      </w:r>
      <w:r w:rsidR="00D25420" w:rsidRPr="0074069B">
        <w:rPr>
          <w:lang w:val="sq-AL"/>
        </w:rPr>
        <w:t>Shkalla e përputhshmërisë me përparësitë</w:t>
      </w:r>
      <w:r w:rsidRPr="0074069B">
        <w:rPr>
          <w:lang w:val="sq-AL"/>
        </w:rPr>
        <w:t xml:space="preserve"> </w:t>
      </w:r>
      <w:r w:rsidR="00D25420" w:rsidRPr="0074069B">
        <w:rPr>
          <w:lang w:val="sq-AL"/>
        </w:rPr>
        <w:t>/strategjitë vendore dhe/</w:t>
      </w:r>
      <w:r w:rsidRPr="0074069B">
        <w:rPr>
          <w:lang w:val="sq-AL"/>
        </w:rPr>
        <w:t xml:space="preserve"> </w:t>
      </w:r>
      <w:r w:rsidR="00D25420" w:rsidRPr="0074069B">
        <w:rPr>
          <w:lang w:val="sq-AL"/>
        </w:rPr>
        <w:t>ose të zhvillimit të nivelit</w:t>
      </w:r>
      <w:r w:rsidRPr="0074069B">
        <w:rPr>
          <w:lang w:val="sq-AL"/>
        </w:rPr>
        <w:t xml:space="preserve"> </w:t>
      </w:r>
      <w:r w:rsidR="00D25420" w:rsidRPr="0074069B">
        <w:rPr>
          <w:lang w:val="sq-AL"/>
        </w:rPr>
        <w:t>rajonal dhe ndikimi në zhvillimin lokal/rajonal/</w:t>
      </w:r>
      <w:r w:rsidRPr="0074069B">
        <w:rPr>
          <w:lang w:val="sq-AL"/>
        </w:rPr>
        <w:t xml:space="preserve"> </w:t>
      </w:r>
      <w:r w:rsidR="00D25420" w:rsidRPr="0074069B">
        <w:rPr>
          <w:lang w:val="sq-AL"/>
        </w:rPr>
        <w:t xml:space="preserve">kombëtar. </w:t>
      </w:r>
      <w:r w:rsidR="00D25420" w:rsidRPr="0074069B">
        <w:rPr>
          <w:b/>
          <w:lang w:val="sq-AL"/>
        </w:rPr>
        <w:t>Vlerësimi për këtë kriter përfshin nga 0 deri në maksimalisht 15 pikë</w:t>
      </w:r>
      <w:r w:rsidR="00D25420" w:rsidRPr="0074069B">
        <w:rPr>
          <w:lang w:val="sq-AL"/>
        </w:rPr>
        <w:t xml:space="preserve">. </w:t>
      </w:r>
    </w:p>
    <w:p w:rsidR="00D25420" w:rsidRPr="0074069B" w:rsidRDefault="00B45463" w:rsidP="00D25420">
      <w:pPr>
        <w:pStyle w:val="Paragrafi"/>
        <w:rPr>
          <w:lang w:val="sq-AL"/>
        </w:rPr>
      </w:pPr>
      <w:r w:rsidRPr="0074069B">
        <w:rPr>
          <w:lang w:val="sq-AL"/>
        </w:rPr>
        <w:t xml:space="preserve">2. </w:t>
      </w:r>
      <w:r w:rsidR="00D25420" w:rsidRPr="0074069B">
        <w:rPr>
          <w:lang w:val="sq-AL"/>
        </w:rPr>
        <w:t>Shkalla e ndi</w:t>
      </w:r>
      <w:r w:rsidR="006F1D3E" w:rsidRPr="0074069B">
        <w:rPr>
          <w:lang w:val="sq-AL"/>
        </w:rPr>
        <w:t>kimit në zhvillimin social në qe</w:t>
      </w:r>
      <w:r w:rsidR="00D25420" w:rsidRPr="0074069B">
        <w:rPr>
          <w:lang w:val="sq-AL"/>
        </w:rPr>
        <w:t xml:space="preserve">ndrat kryesore të qarkut, ose sa projekti i investimit ndikon në konsolidimin e strukturës arsimore dhe sociale në zonën ku ndodhet projekti. </w:t>
      </w:r>
      <w:r w:rsidR="00D25420" w:rsidRPr="0074069B">
        <w:rPr>
          <w:b/>
          <w:lang w:val="sq-AL"/>
        </w:rPr>
        <w:t>Vlerësimi për këtë kriter përfshin nga 0 deri në maksimalisht 15 pikë</w:t>
      </w:r>
      <w:r w:rsidR="00D25420" w:rsidRPr="0074069B">
        <w:rPr>
          <w:lang w:val="sq-AL"/>
        </w:rPr>
        <w:t xml:space="preserve">.  </w:t>
      </w:r>
    </w:p>
    <w:p w:rsidR="00D25420" w:rsidRPr="0074069B" w:rsidRDefault="00D25420" w:rsidP="00D25420">
      <w:pPr>
        <w:ind w:firstLine="0"/>
        <w:rPr>
          <w:lang w:val="sq-AL"/>
        </w:rPr>
      </w:pPr>
    </w:p>
    <w:p w:rsidR="00B45463" w:rsidRPr="0074069B" w:rsidRDefault="00B45463" w:rsidP="00280423">
      <w:pPr>
        <w:pStyle w:val="Paragrafi"/>
        <w:rPr>
          <w:lang w:val="sq-AL"/>
        </w:rPr>
        <w:sectPr w:rsidR="00B45463" w:rsidRPr="0074069B" w:rsidSect="00B45463">
          <w:type w:val="continuous"/>
          <w:pgSz w:w="11907" w:h="16840" w:code="9"/>
          <w:pgMar w:top="851" w:right="851" w:bottom="851" w:left="851" w:header="1134" w:footer="1134" w:gutter="0"/>
          <w:cols w:num="2" w:space="454"/>
          <w:docGrid w:linePitch="360"/>
        </w:sectPr>
      </w:pPr>
    </w:p>
    <w:p w:rsidR="00D25420" w:rsidRPr="0074069B" w:rsidRDefault="00D25420" w:rsidP="00280423">
      <w:pPr>
        <w:pStyle w:val="Paragrafi"/>
        <w:rPr>
          <w:lang w:val="sq-AL"/>
        </w:rPr>
      </w:pPr>
    </w:p>
    <w:p w:rsidR="00D25420" w:rsidRPr="0074069B" w:rsidRDefault="00D25420" w:rsidP="00280423">
      <w:pPr>
        <w:pStyle w:val="Paragrafi"/>
        <w:rPr>
          <w:lang w:val="sq-AL"/>
        </w:rPr>
      </w:pPr>
    </w:p>
    <w:p w:rsidR="00D25420" w:rsidRPr="0074069B" w:rsidRDefault="00D25420" w:rsidP="00280423">
      <w:pPr>
        <w:pStyle w:val="Paragrafi"/>
        <w:rPr>
          <w:lang w:val="sq-AL"/>
        </w:rPr>
      </w:pPr>
    </w:p>
    <w:p w:rsidR="00D25420" w:rsidRPr="0074069B" w:rsidRDefault="00D25420" w:rsidP="00280423">
      <w:pPr>
        <w:pStyle w:val="Paragrafi"/>
        <w:rPr>
          <w:lang w:val="sq-AL"/>
        </w:rPr>
      </w:pPr>
    </w:p>
    <w:p w:rsidR="00D25420" w:rsidRPr="0074069B" w:rsidRDefault="00D25420" w:rsidP="00280423">
      <w:pPr>
        <w:pStyle w:val="Paragrafi"/>
        <w:rPr>
          <w:lang w:val="sq-AL"/>
        </w:rPr>
      </w:pPr>
    </w:p>
    <w:p w:rsidR="00D25420" w:rsidRPr="0074069B" w:rsidRDefault="00D25420" w:rsidP="00280423">
      <w:pPr>
        <w:pStyle w:val="Paragrafi"/>
        <w:rPr>
          <w:lang w:val="sq-AL"/>
        </w:rPr>
      </w:pPr>
    </w:p>
    <w:p w:rsidR="00D25420" w:rsidRPr="0074069B" w:rsidRDefault="00D25420" w:rsidP="00280423">
      <w:pPr>
        <w:pStyle w:val="Paragrafi"/>
        <w:rPr>
          <w:lang w:val="sq-AL"/>
        </w:rPr>
      </w:pPr>
    </w:p>
    <w:p w:rsidR="00017A00" w:rsidRPr="0074069B" w:rsidRDefault="00017A00" w:rsidP="00471B0D">
      <w:pPr>
        <w:widowControl w:val="0"/>
        <w:spacing w:after="0" w:line="240" w:lineRule="auto"/>
        <w:rPr>
          <w:rFonts w:ascii="CG Times" w:eastAsia="MS Mincho" w:hAnsi="CG Times" w:cs="CG Times"/>
          <w:sz w:val="21"/>
          <w:lang w:val="sq-AL"/>
        </w:rPr>
      </w:pPr>
    </w:p>
    <w:p w:rsidR="00017A00" w:rsidRPr="0074069B" w:rsidRDefault="00017A00" w:rsidP="00471B0D">
      <w:pPr>
        <w:widowControl w:val="0"/>
        <w:spacing w:after="0" w:line="240" w:lineRule="auto"/>
        <w:rPr>
          <w:rFonts w:ascii="CG Times" w:eastAsia="MS Mincho" w:hAnsi="CG Times" w:cs="CG Times"/>
          <w:sz w:val="21"/>
          <w:lang w:val="sq-AL"/>
        </w:rPr>
      </w:pPr>
    </w:p>
    <w:p w:rsidR="00017A00" w:rsidRPr="0074069B" w:rsidRDefault="00017A00" w:rsidP="00471B0D">
      <w:pPr>
        <w:widowControl w:val="0"/>
        <w:spacing w:after="0" w:line="240" w:lineRule="auto"/>
        <w:rPr>
          <w:rFonts w:ascii="CG Times" w:eastAsia="MS Mincho" w:hAnsi="CG Times" w:cs="CG Times"/>
          <w:sz w:val="21"/>
          <w:lang w:val="sq-AL"/>
        </w:rPr>
      </w:pPr>
      <w:r w:rsidRPr="0074069B">
        <w:rPr>
          <w:rFonts w:ascii="CG Times" w:eastAsia="MS Mincho" w:hAnsi="CG Times" w:cs="CG Times"/>
          <w:sz w:val="21"/>
          <w:lang w:val="sq-AL"/>
        </w:rPr>
        <w:t xml:space="preserve"> </w:t>
      </w:r>
    </w:p>
    <w:p w:rsidR="00017A00" w:rsidRPr="0074069B" w:rsidRDefault="00017A00" w:rsidP="00471B0D">
      <w:pPr>
        <w:widowControl w:val="0"/>
        <w:spacing w:after="0" w:line="240" w:lineRule="auto"/>
        <w:rPr>
          <w:rFonts w:ascii="CG Times" w:eastAsia="MS Mincho" w:hAnsi="CG Times" w:cs="CG Times"/>
          <w:sz w:val="21"/>
          <w:lang w:val="sq-AL"/>
        </w:rPr>
      </w:pPr>
    </w:p>
    <w:p w:rsidR="00017A00" w:rsidRPr="0074069B" w:rsidRDefault="00017A00" w:rsidP="00471B0D">
      <w:pPr>
        <w:widowControl w:val="0"/>
        <w:spacing w:after="0" w:line="240" w:lineRule="auto"/>
        <w:rPr>
          <w:rFonts w:ascii="CG Times" w:eastAsia="MS Mincho" w:hAnsi="CG Times" w:cs="CG Times"/>
          <w:sz w:val="21"/>
          <w:lang w:val="sq-AL"/>
        </w:rPr>
      </w:pPr>
    </w:p>
    <w:p w:rsidR="00017A00" w:rsidRPr="0074069B" w:rsidRDefault="00017A00" w:rsidP="00471B0D">
      <w:pPr>
        <w:widowControl w:val="0"/>
        <w:spacing w:after="0" w:line="240" w:lineRule="auto"/>
        <w:rPr>
          <w:rFonts w:ascii="CG Times" w:eastAsia="MS Mincho" w:hAnsi="CG Times" w:cs="CG Times"/>
          <w:sz w:val="21"/>
          <w:lang w:val="sq-AL"/>
        </w:rPr>
      </w:pPr>
    </w:p>
    <w:p w:rsidR="00017A00" w:rsidRPr="0074069B" w:rsidRDefault="00017A00" w:rsidP="00471B0D">
      <w:pPr>
        <w:widowControl w:val="0"/>
        <w:spacing w:after="0" w:line="240" w:lineRule="auto"/>
        <w:rPr>
          <w:rFonts w:ascii="CG Times" w:eastAsia="MS Mincho" w:hAnsi="CG Times" w:cs="CG Times"/>
          <w:sz w:val="21"/>
          <w:lang w:val="sq-AL"/>
        </w:rPr>
      </w:pPr>
    </w:p>
    <w:p w:rsidR="00363F7C" w:rsidRPr="0074069B" w:rsidRDefault="00363F7C" w:rsidP="00471B0D">
      <w:pPr>
        <w:pStyle w:val="Paragrafi"/>
        <w:rPr>
          <w:lang w:val="sq-AL"/>
        </w:rPr>
      </w:pPr>
    </w:p>
    <w:p w:rsidR="00FA2691" w:rsidRPr="0074069B" w:rsidRDefault="00FA2691" w:rsidP="00471B0D">
      <w:pPr>
        <w:pStyle w:val="Paragrafi"/>
        <w:rPr>
          <w:szCs w:val="21"/>
          <w:lang w:val="sq-AL"/>
        </w:rPr>
      </w:pPr>
    </w:p>
    <w:p w:rsidR="00FA2691" w:rsidRPr="0074069B" w:rsidRDefault="00FA2691" w:rsidP="00471B0D">
      <w:pPr>
        <w:pStyle w:val="Paragrafi"/>
        <w:rPr>
          <w:szCs w:val="21"/>
          <w:lang w:val="sq-AL"/>
        </w:rPr>
      </w:pPr>
    </w:p>
    <w:p w:rsidR="00FA2691" w:rsidRPr="0074069B" w:rsidRDefault="00FA2691" w:rsidP="00471B0D">
      <w:pPr>
        <w:pStyle w:val="Paragrafi"/>
        <w:rPr>
          <w:szCs w:val="21"/>
          <w:lang w:val="sq-AL"/>
        </w:rPr>
      </w:pPr>
    </w:p>
    <w:p w:rsidR="00FA2691" w:rsidRPr="0074069B" w:rsidRDefault="00FA2691" w:rsidP="00471B0D">
      <w:pPr>
        <w:pStyle w:val="Paragrafi"/>
        <w:rPr>
          <w:noProof/>
          <w:szCs w:val="21"/>
          <w:lang w:val="sq-AL"/>
        </w:rPr>
      </w:pPr>
    </w:p>
    <w:p w:rsidR="00B80F04" w:rsidRPr="0074069B" w:rsidRDefault="00B80F04" w:rsidP="00471B0D">
      <w:pPr>
        <w:pStyle w:val="Paragrafi"/>
        <w:rPr>
          <w:noProof/>
          <w:szCs w:val="21"/>
          <w:lang w:val="sq-AL"/>
        </w:rPr>
      </w:pPr>
    </w:p>
    <w:p w:rsidR="00C15188" w:rsidRPr="0074069B" w:rsidRDefault="00C15188" w:rsidP="00471B0D">
      <w:pPr>
        <w:pStyle w:val="Paragrafi"/>
        <w:rPr>
          <w:szCs w:val="21"/>
          <w:lang w:val="sq-AL"/>
        </w:rPr>
      </w:pPr>
    </w:p>
    <w:p w:rsidR="00C15188" w:rsidRPr="0074069B" w:rsidRDefault="00C15188" w:rsidP="00471B0D">
      <w:pPr>
        <w:pStyle w:val="Paragrafi"/>
        <w:rPr>
          <w:szCs w:val="21"/>
          <w:lang w:val="sq-AL"/>
        </w:rPr>
      </w:pPr>
    </w:p>
    <w:p w:rsidR="00C15188" w:rsidRPr="0074069B" w:rsidRDefault="00C15188" w:rsidP="00471B0D">
      <w:pPr>
        <w:pStyle w:val="Paragrafi"/>
        <w:rPr>
          <w:szCs w:val="21"/>
          <w:lang w:val="sq-AL"/>
        </w:rPr>
      </w:pPr>
    </w:p>
    <w:p w:rsidR="00C15188" w:rsidRPr="0074069B" w:rsidRDefault="00C15188" w:rsidP="00471B0D">
      <w:pPr>
        <w:pStyle w:val="Paragrafi"/>
        <w:rPr>
          <w:szCs w:val="21"/>
          <w:lang w:val="sq-AL"/>
        </w:rPr>
      </w:pPr>
    </w:p>
    <w:p w:rsidR="00C15188" w:rsidRPr="0074069B" w:rsidRDefault="00C15188"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363F7C" w:rsidRPr="0074069B" w:rsidRDefault="00363F7C" w:rsidP="00471B0D">
      <w:pPr>
        <w:pStyle w:val="Paragrafi"/>
        <w:rPr>
          <w:szCs w:val="21"/>
          <w:lang w:val="sq-AL"/>
        </w:rPr>
      </w:pPr>
    </w:p>
    <w:p w:rsidR="00C15188" w:rsidRPr="0074069B" w:rsidRDefault="00C15188" w:rsidP="00471B0D">
      <w:pPr>
        <w:pStyle w:val="Paragrafi"/>
        <w:rPr>
          <w:szCs w:val="21"/>
          <w:lang w:val="sq-AL"/>
        </w:rPr>
      </w:pPr>
    </w:p>
    <w:p w:rsidR="00C15188" w:rsidRPr="0074069B" w:rsidRDefault="00C15188" w:rsidP="00471B0D">
      <w:pPr>
        <w:pStyle w:val="Paragrafi"/>
        <w:rPr>
          <w:szCs w:val="21"/>
          <w:lang w:val="sq-AL"/>
        </w:rPr>
      </w:pPr>
    </w:p>
    <w:p w:rsidR="00C15188" w:rsidRPr="0074069B" w:rsidRDefault="00C15188" w:rsidP="00471B0D">
      <w:pPr>
        <w:pStyle w:val="Paragrafi"/>
        <w:rPr>
          <w:szCs w:val="21"/>
          <w:lang w:val="sq-AL"/>
        </w:rPr>
      </w:pPr>
    </w:p>
    <w:p w:rsidR="00C15188" w:rsidRPr="0074069B" w:rsidRDefault="00C15188" w:rsidP="00471B0D">
      <w:pPr>
        <w:pStyle w:val="Paragrafi"/>
        <w:rPr>
          <w:szCs w:val="21"/>
          <w:lang w:val="sq-AL"/>
        </w:rPr>
      </w:pPr>
    </w:p>
    <w:p w:rsidR="00C15188" w:rsidRPr="0074069B" w:rsidRDefault="00C15188" w:rsidP="00471B0D">
      <w:pPr>
        <w:pStyle w:val="Paragrafi"/>
        <w:rPr>
          <w:szCs w:val="21"/>
          <w:lang w:val="sq-AL"/>
        </w:rPr>
      </w:pPr>
    </w:p>
    <w:p w:rsidR="00607E94" w:rsidRPr="0074069B" w:rsidRDefault="00607E94" w:rsidP="00471B0D">
      <w:pPr>
        <w:pStyle w:val="Paragrafi"/>
        <w:rPr>
          <w:szCs w:val="21"/>
          <w:lang w:val="sq-AL"/>
        </w:rPr>
      </w:pPr>
    </w:p>
    <w:p w:rsidR="00607E94" w:rsidRPr="0074069B" w:rsidRDefault="00607E94" w:rsidP="00471B0D">
      <w:pPr>
        <w:pStyle w:val="Paragrafi"/>
        <w:rPr>
          <w:szCs w:val="21"/>
          <w:lang w:val="sq-AL"/>
        </w:rPr>
      </w:pPr>
    </w:p>
    <w:p w:rsidR="00607E94" w:rsidRPr="0074069B" w:rsidRDefault="00607E94" w:rsidP="00471B0D">
      <w:pPr>
        <w:pStyle w:val="Paragrafi"/>
        <w:rPr>
          <w:szCs w:val="21"/>
          <w:lang w:val="sq-AL"/>
        </w:rPr>
      </w:pPr>
    </w:p>
    <w:p w:rsidR="00607E94" w:rsidRPr="0074069B" w:rsidRDefault="00607E94" w:rsidP="00471B0D">
      <w:pPr>
        <w:pStyle w:val="Paragrafi"/>
        <w:rPr>
          <w:szCs w:val="21"/>
          <w:lang w:val="sq-AL"/>
        </w:rPr>
      </w:pPr>
    </w:p>
    <w:p w:rsidR="00607E94" w:rsidRPr="0074069B" w:rsidRDefault="00607E94" w:rsidP="00471B0D">
      <w:pPr>
        <w:pStyle w:val="Paragrafi"/>
        <w:rPr>
          <w:szCs w:val="21"/>
          <w:lang w:val="sq-AL"/>
        </w:rPr>
      </w:pPr>
    </w:p>
    <w:p w:rsidR="00607E94" w:rsidRPr="0074069B" w:rsidRDefault="00607E94" w:rsidP="00471B0D">
      <w:pPr>
        <w:pStyle w:val="Paragrafi"/>
        <w:rPr>
          <w:szCs w:val="21"/>
          <w:lang w:val="sq-AL"/>
        </w:rPr>
      </w:pPr>
    </w:p>
    <w:p w:rsidR="00607E94" w:rsidRPr="0074069B" w:rsidRDefault="00607E94" w:rsidP="00471B0D">
      <w:pPr>
        <w:pStyle w:val="Paragrafi"/>
        <w:rPr>
          <w:szCs w:val="21"/>
          <w:lang w:val="sq-AL"/>
        </w:rPr>
      </w:pPr>
    </w:p>
    <w:p w:rsidR="00607E94" w:rsidRPr="0074069B" w:rsidRDefault="00607E94" w:rsidP="00471B0D">
      <w:pPr>
        <w:pStyle w:val="Paragrafi"/>
        <w:rPr>
          <w:szCs w:val="21"/>
          <w:lang w:val="sq-AL"/>
        </w:rPr>
      </w:pPr>
    </w:p>
    <w:p w:rsidR="00607E94" w:rsidRPr="0074069B" w:rsidRDefault="00607E94" w:rsidP="00471B0D">
      <w:pPr>
        <w:pStyle w:val="Paragrafi"/>
        <w:rPr>
          <w:szCs w:val="21"/>
          <w:lang w:val="sq-AL"/>
        </w:rPr>
      </w:pPr>
    </w:p>
    <w:p w:rsidR="00607E94" w:rsidRPr="0074069B" w:rsidRDefault="00607E94" w:rsidP="00471B0D">
      <w:pPr>
        <w:pStyle w:val="Paragrafi"/>
        <w:rPr>
          <w:szCs w:val="21"/>
          <w:lang w:val="sq-AL"/>
        </w:rPr>
      </w:pPr>
    </w:p>
    <w:p w:rsidR="00607E94" w:rsidRPr="0074069B" w:rsidRDefault="00607E94" w:rsidP="00471B0D">
      <w:pPr>
        <w:pStyle w:val="Paragrafi"/>
        <w:rPr>
          <w:szCs w:val="21"/>
          <w:lang w:val="sq-AL"/>
        </w:rPr>
      </w:pPr>
    </w:p>
    <w:p w:rsidR="00607E94" w:rsidRPr="0074069B" w:rsidRDefault="00607E94" w:rsidP="00471B0D">
      <w:pPr>
        <w:pStyle w:val="Paragrafi"/>
        <w:rPr>
          <w:szCs w:val="21"/>
          <w:lang w:val="sq-AL"/>
        </w:rPr>
      </w:pPr>
    </w:p>
    <w:p w:rsidR="00607E94" w:rsidRPr="0074069B" w:rsidRDefault="00607E94" w:rsidP="00471B0D">
      <w:pPr>
        <w:pStyle w:val="Paragrafi"/>
        <w:rPr>
          <w:szCs w:val="21"/>
          <w:lang w:val="sq-AL"/>
        </w:rPr>
      </w:pPr>
    </w:p>
    <w:p w:rsidR="00607E94" w:rsidRPr="0074069B" w:rsidRDefault="00607E94" w:rsidP="00471B0D">
      <w:pPr>
        <w:pStyle w:val="Paragrafi"/>
        <w:rPr>
          <w:szCs w:val="21"/>
          <w:lang w:val="sq-AL"/>
        </w:rPr>
      </w:pPr>
    </w:p>
    <w:p w:rsidR="00607E94" w:rsidRPr="0074069B" w:rsidRDefault="00607E94" w:rsidP="00471B0D">
      <w:pPr>
        <w:pStyle w:val="Paragrafi"/>
        <w:rPr>
          <w:szCs w:val="21"/>
          <w:lang w:val="sq-AL"/>
        </w:rPr>
      </w:pPr>
    </w:p>
    <w:p w:rsidR="00607E94" w:rsidRPr="0074069B" w:rsidRDefault="00607E94" w:rsidP="00471B0D">
      <w:pPr>
        <w:pStyle w:val="Paragrafi"/>
        <w:rPr>
          <w:szCs w:val="21"/>
          <w:lang w:val="sq-AL"/>
        </w:rPr>
      </w:pPr>
    </w:p>
    <w:p w:rsidR="00607E94" w:rsidRPr="0074069B" w:rsidRDefault="00607E94" w:rsidP="00471B0D">
      <w:pPr>
        <w:pStyle w:val="Paragrafi"/>
        <w:rPr>
          <w:szCs w:val="21"/>
          <w:lang w:val="sq-AL"/>
        </w:rPr>
      </w:pPr>
    </w:p>
    <w:p w:rsidR="00C15188" w:rsidRPr="0074069B" w:rsidRDefault="00C15188" w:rsidP="00471B0D">
      <w:pPr>
        <w:pStyle w:val="Paragrafi"/>
        <w:rPr>
          <w:szCs w:val="21"/>
          <w:lang w:val="sq-AL"/>
        </w:rPr>
      </w:pPr>
    </w:p>
    <w:p w:rsidR="00C15188" w:rsidRPr="0074069B" w:rsidRDefault="00C15188" w:rsidP="00471B0D">
      <w:pPr>
        <w:pStyle w:val="Paragrafi"/>
        <w:rPr>
          <w:szCs w:val="21"/>
          <w:lang w:val="sq-AL"/>
        </w:rPr>
      </w:pPr>
    </w:p>
    <w:p w:rsidR="00C74773" w:rsidRPr="0074069B" w:rsidRDefault="00C74773" w:rsidP="00471B0D">
      <w:pPr>
        <w:pStyle w:val="Paragrafi"/>
        <w:rPr>
          <w:szCs w:val="21"/>
          <w:lang w:val="sq-AL"/>
        </w:rPr>
      </w:pPr>
      <w:r w:rsidRPr="0074069B">
        <w:rPr>
          <w:szCs w:val="21"/>
          <w:lang w:val="sq-AL"/>
        </w:rPr>
        <w:br w:type="page"/>
      </w:r>
    </w:p>
    <w:p w:rsidR="00BF7D9C" w:rsidRPr="0074069B" w:rsidRDefault="00BF7D9C"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D2AC2" w:rsidRPr="0074069B" w:rsidRDefault="00DD2AC2"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1A37DB" w:rsidRPr="0074069B" w:rsidRDefault="001A37DB" w:rsidP="00471B0D">
      <w:pPr>
        <w:pStyle w:val="Paragrafi"/>
        <w:rPr>
          <w:szCs w:val="21"/>
          <w:lang w:val="sq-AL"/>
        </w:rPr>
      </w:pPr>
    </w:p>
    <w:p w:rsidR="00D72D5C" w:rsidRPr="0074069B" w:rsidRDefault="00D72D5C" w:rsidP="00471B0D">
      <w:pPr>
        <w:pStyle w:val="Paragrafi"/>
        <w:rPr>
          <w:szCs w:val="21"/>
          <w:lang w:val="sq-AL"/>
        </w:rPr>
        <w:sectPr w:rsidR="00D72D5C" w:rsidRPr="0074069B" w:rsidSect="00D25420">
          <w:type w:val="continuous"/>
          <w:pgSz w:w="11907" w:h="16840" w:code="9"/>
          <w:pgMar w:top="851" w:right="851" w:bottom="851" w:left="851" w:header="1134" w:footer="1134" w:gutter="0"/>
          <w:cols w:space="454"/>
          <w:docGrid w:linePitch="360"/>
        </w:sect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p w:rsidR="00D72D5C" w:rsidRPr="0074069B" w:rsidRDefault="00D72D5C" w:rsidP="00471B0D">
      <w:pPr>
        <w:pStyle w:val="Paragrafi"/>
        <w:rPr>
          <w:szCs w:val="21"/>
          <w:lang w:val="sq-AL"/>
        </w:rPr>
      </w:pPr>
    </w:p>
    <w:sectPr w:rsidR="00D72D5C" w:rsidRPr="0074069B" w:rsidSect="00CB3DFF">
      <w:pgSz w:w="16840" w:h="11907" w:orient="landscape" w:code="9"/>
      <w:pgMar w:top="851" w:right="851" w:bottom="851" w:left="851" w:header="1134" w:footer="1134"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007" w:rsidRDefault="00322007" w:rsidP="00D83D4C">
      <w:pPr>
        <w:spacing w:after="0" w:line="240" w:lineRule="auto"/>
      </w:pPr>
      <w:r>
        <w:separator/>
      </w:r>
    </w:p>
  </w:endnote>
  <w:endnote w:type="continuationSeparator" w:id="0">
    <w:p w:rsidR="00322007" w:rsidRDefault="00322007"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DejaVu Sans">
    <w:charset w:val="00"/>
    <w:family w:val="auto"/>
    <w:pitch w:val="variable"/>
  </w:font>
  <w:font w:name="F">
    <w:altName w:val="Times New Roman"/>
    <w:charset w:val="00"/>
    <w:family w:val="auto"/>
    <w:pitch w:val="variable"/>
  </w:font>
  <w:font w:name="Univers">
    <w:charset w:val="00"/>
    <w:family w:val="swiss"/>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Univers LT Std 45 Ligh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B30" w:rsidRPr="00C91416" w:rsidRDefault="00153B30" w:rsidP="002C785D">
    <w:pPr>
      <w:spacing w:after="0" w:line="240" w:lineRule="auto"/>
      <w:ind w:firstLine="0"/>
      <w:rPr>
        <w:rFonts w:ascii="CG Times" w:hAnsi="CG Times"/>
        <w:sz w:val="21"/>
        <w:szCs w:val="21"/>
      </w:rPr>
    </w:pPr>
    <w:r w:rsidRPr="00C91416">
      <w:rPr>
        <w:rFonts w:ascii="CG Times" w:hAnsi="CG Times"/>
        <w:sz w:val="21"/>
        <w:szCs w:val="21"/>
      </w:rPr>
      <w:fldChar w:fldCharType="begin"/>
    </w:r>
    <w:r w:rsidRPr="00C91416">
      <w:rPr>
        <w:rFonts w:ascii="CG Times" w:hAnsi="CG Times"/>
        <w:sz w:val="21"/>
        <w:szCs w:val="21"/>
      </w:rPr>
      <w:instrText xml:space="preserve"> PAGE   \* MERGEFORMAT </w:instrText>
    </w:r>
    <w:r w:rsidRPr="00C91416">
      <w:rPr>
        <w:rFonts w:ascii="CG Times" w:hAnsi="CG Times"/>
        <w:sz w:val="21"/>
        <w:szCs w:val="21"/>
      </w:rPr>
      <w:fldChar w:fldCharType="separate"/>
    </w:r>
    <w:r w:rsidR="003167A0">
      <w:rPr>
        <w:rFonts w:ascii="CG Times" w:hAnsi="CG Times"/>
        <w:noProof/>
        <w:sz w:val="21"/>
        <w:szCs w:val="21"/>
      </w:rPr>
      <w:t>2614</w:t>
    </w:r>
    <w:r w:rsidRPr="00C91416">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B30" w:rsidRPr="00C91416" w:rsidRDefault="00153B30" w:rsidP="002C785D">
    <w:pPr>
      <w:spacing w:after="0" w:line="240" w:lineRule="auto"/>
      <w:ind w:firstLine="0"/>
      <w:jc w:val="right"/>
      <w:rPr>
        <w:rFonts w:ascii="CG Times" w:hAnsi="CG Times"/>
        <w:sz w:val="21"/>
        <w:szCs w:val="21"/>
      </w:rPr>
    </w:pPr>
    <w:r w:rsidRPr="00C91416">
      <w:rPr>
        <w:rFonts w:ascii="CG Times" w:hAnsi="CG Times"/>
        <w:sz w:val="21"/>
        <w:szCs w:val="21"/>
      </w:rPr>
      <w:fldChar w:fldCharType="begin"/>
    </w:r>
    <w:r w:rsidRPr="00C91416">
      <w:rPr>
        <w:rFonts w:ascii="CG Times" w:hAnsi="CG Times"/>
        <w:sz w:val="21"/>
        <w:szCs w:val="21"/>
      </w:rPr>
      <w:instrText xml:space="preserve"> PAGE   \* MERGEFORMAT </w:instrText>
    </w:r>
    <w:r w:rsidRPr="00C91416">
      <w:rPr>
        <w:rFonts w:ascii="CG Times" w:hAnsi="CG Times"/>
        <w:sz w:val="21"/>
        <w:szCs w:val="21"/>
      </w:rPr>
      <w:fldChar w:fldCharType="separate"/>
    </w:r>
    <w:r w:rsidR="003167A0">
      <w:rPr>
        <w:rFonts w:ascii="CG Times" w:hAnsi="CG Times"/>
        <w:noProof/>
        <w:sz w:val="21"/>
        <w:szCs w:val="21"/>
      </w:rPr>
      <w:t>2615</w:t>
    </w:r>
    <w:r w:rsidRPr="00C91416">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B30" w:rsidRPr="00DD2AC2" w:rsidRDefault="00153B30"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5C2695">
      <w:rPr>
        <w:rFonts w:ascii="CG Times" w:hAnsi="CG Times"/>
        <w:noProof/>
        <w:sz w:val="21"/>
        <w:szCs w:val="21"/>
      </w:rPr>
      <w:t>2630</w:t>
    </w:r>
    <w:r w:rsidRPr="00DD2AC2">
      <w:rPr>
        <w:rFonts w:ascii="CG Times" w:hAnsi="CG Times"/>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B30" w:rsidRPr="00DD2AC2" w:rsidRDefault="00153B30"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5C2695">
      <w:rPr>
        <w:rFonts w:ascii="CG Times" w:hAnsi="CG Times"/>
        <w:noProof/>
        <w:sz w:val="21"/>
        <w:szCs w:val="21"/>
      </w:rPr>
      <w:t>2631</w:t>
    </w:r>
    <w:r w:rsidRPr="00DD2AC2">
      <w:rPr>
        <w:rFonts w:ascii="CG Times" w:hAnsi="CG Times"/>
        <w:sz w:val="21"/>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B30" w:rsidRDefault="00153B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007" w:rsidRDefault="00322007" w:rsidP="00D83D4C">
      <w:pPr>
        <w:spacing w:after="0" w:line="240" w:lineRule="auto"/>
      </w:pPr>
      <w:r>
        <w:separator/>
      </w:r>
    </w:p>
  </w:footnote>
  <w:footnote w:type="continuationSeparator" w:id="0">
    <w:p w:rsidR="00322007" w:rsidRDefault="00322007" w:rsidP="00D83D4C">
      <w:pPr>
        <w:spacing w:after="0" w:line="240" w:lineRule="auto"/>
      </w:pPr>
      <w:r>
        <w:continuationSeparator/>
      </w:r>
    </w:p>
  </w:footnote>
  <w:footnote w:id="1">
    <w:p w:rsidR="00153B30" w:rsidRPr="00255F01" w:rsidRDefault="00153B30" w:rsidP="00FB4BCD">
      <w:pPr>
        <w:spacing w:after="0" w:line="240" w:lineRule="auto"/>
        <w:ind w:firstLine="0"/>
        <w:rPr>
          <w:rFonts w:ascii="CG Times" w:hAnsi="CG Times"/>
          <w:i/>
          <w:iCs/>
          <w:sz w:val="18"/>
          <w:szCs w:val="18"/>
          <w:lang w:val="sq-AL"/>
        </w:rPr>
      </w:pPr>
      <w:r w:rsidRPr="00255F01">
        <w:rPr>
          <w:rStyle w:val="FootnoteReference"/>
          <w:rFonts w:ascii="CG Times" w:hAnsi="CG Times"/>
          <w:sz w:val="18"/>
          <w:szCs w:val="18"/>
          <w:lang w:val="sq-AL"/>
        </w:rPr>
        <w:footnoteRef/>
      </w:r>
      <w:r w:rsidRPr="00255F01">
        <w:rPr>
          <w:rFonts w:ascii="CG Times" w:eastAsia="SimSun" w:hAnsi="CG Times"/>
          <w:sz w:val="18"/>
          <w:szCs w:val="18"/>
          <w:lang w:val="sq-AL" w:eastAsia="ar-SA"/>
        </w:rPr>
        <w:t xml:space="preserve"> </w:t>
      </w:r>
      <w:r w:rsidRPr="00255F01">
        <w:rPr>
          <w:rFonts w:ascii="CG Times" w:eastAsia="SimSun" w:hAnsi="CG Times"/>
          <w:i/>
          <w:sz w:val="18"/>
          <w:szCs w:val="18"/>
          <w:lang w:val="sq-AL" w:eastAsia="ar-SA"/>
        </w:rPr>
        <w:t xml:space="preserve">Ky ligj është përafruar pjesërisht me </w:t>
      </w:r>
      <w:r w:rsidRPr="00255F01">
        <w:rPr>
          <w:rFonts w:ascii="CG Times" w:hAnsi="CG Times"/>
          <w:i/>
          <w:iCs/>
          <w:sz w:val="18"/>
          <w:szCs w:val="18"/>
          <w:lang w:val="sq-AL"/>
        </w:rPr>
        <w:t>direktivën 2011/7/EU, të Parlamentit Europian dhe Këshillit, të datës 16 shkurt 2011,“Për luftën kundër pagesës me vonesë në transaksionet tregtare”; Celex: 32011L000, Fletorja Zyrtare e  Bashkimit Europian, Seria L, nr. 48, datë 23.2.2011, f. 1–10.</w:t>
      </w:r>
    </w:p>
    <w:p w:rsidR="00153B30" w:rsidRDefault="00153B30" w:rsidP="00017A0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B30" w:rsidRDefault="00153B30" w:rsidP="002C785D">
    <w:pPr>
      <w:spacing w:after="0" w:line="240" w:lineRule="auto"/>
      <w:ind w:firstLine="0"/>
      <w:rPr>
        <w:rFonts w:ascii="CG Times" w:hAnsi="CG Times"/>
        <w:sz w:val="20"/>
        <w:szCs w:val="20"/>
      </w:rPr>
    </w:pPr>
    <w:r>
      <w:rPr>
        <w:rFonts w:ascii="CG Times" w:hAnsi="CG Times"/>
        <w:sz w:val="20"/>
        <w:szCs w:val="20"/>
      </w:rPr>
      <w:t xml:space="preserve">Fletore Zyrtare nr.70, datë 20 maj </w:t>
    </w:r>
    <w:r w:rsidRPr="008A20B3">
      <w:rPr>
        <w:rFonts w:ascii="CG Times" w:hAnsi="CG Times"/>
        <w:sz w:val="20"/>
        <w:szCs w:val="20"/>
      </w:rPr>
      <w:t>2014</w:t>
    </w:r>
  </w:p>
  <w:p w:rsidR="00153B30" w:rsidRPr="00045422" w:rsidRDefault="00153B30"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B30" w:rsidRDefault="00153B30"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nr.70, datë 20 maj 2014</w:t>
    </w:r>
  </w:p>
  <w:p w:rsidR="00153B30" w:rsidRPr="00D72D5C" w:rsidRDefault="00153B30" w:rsidP="007567B8">
    <w:pPr>
      <w:pBdr>
        <w:top w:val="single" w:sz="4" w:space="1" w:color="auto"/>
      </w:pBdr>
      <w:tabs>
        <w:tab w:val="center" w:pos="5102"/>
        <w:tab w:val="right" w:pos="10205"/>
      </w:tabs>
      <w:spacing w:after="0" w:line="240" w:lineRule="auto"/>
      <w:rPr>
        <w:rFonts w:ascii="CG Times" w:hAnsi="CG Times"/>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B30" w:rsidRDefault="005C2695" w:rsidP="00890E6E">
    <w:pPr>
      <w:spacing w:after="0" w:line="240" w:lineRule="auto"/>
      <w:ind w:firstLine="0"/>
      <w:rPr>
        <w:rFonts w:ascii="CG Times" w:hAnsi="CG Times"/>
        <w:sz w:val="20"/>
        <w:szCs w:val="20"/>
      </w:rPr>
    </w:pPr>
    <w:r>
      <w:rPr>
        <w:rFonts w:ascii="CG Times" w:hAnsi="CG Times"/>
        <w:sz w:val="20"/>
        <w:szCs w:val="20"/>
      </w:rPr>
      <w:t>Fletore Zyrtare nr.70</w:t>
    </w:r>
    <w:r w:rsidR="00153B30" w:rsidRPr="008A20B3">
      <w:rPr>
        <w:rFonts w:ascii="CG Times" w:hAnsi="CG Times"/>
        <w:sz w:val="20"/>
        <w:szCs w:val="20"/>
      </w:rPr>
      <w:t xml:space="preserve">, datë </w:t>
    </w:r>
    <w:r>
      <w:rPr>
        <w:rFonts w:ascii="CG Times" w:hAnsi="CG Times"/>
        <w:sz w:val="20"/>
        <w:szCs w:val="20"/>
      </w:rPr>
      <w:t xml:space="preserve">20 maj </w:t>
    </w:r>
    <w:r w:rsidR="00153B30" w:rsidRPr="008A20B3">
      <w:rPr>
        <w:rFonts w:ascii="CG Times" w:hAnsi="CG Times"/>
        <w:sz w:val="20"/>
        <w:szCs w:val="20"/>
      </w:rPr>
      <w:t>2014</w:t>
    </w:r>
  </w:p>
  <w:p w:rsidR="00153B30" w:rsidRPr="00045422" w:rsidRDefault="00153B30" w:rsidP="007567B8">
    <w:pPr>
      <w:pBdr>
        <w:top w:val="single" w:sz="4" w:space="1" w:color="auto"/>
      </w:pBdr>
      <w:spacing w:after="0" w:line="240" w:lineRule="auto"/>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B30" w:rsidRDefault="00153B30" w:rsidP="007567B8">
    <w:pPr>
      <w:spacing w:after="0" w:line="240" w:lineRule="auto"/>
      <w:jc w:val="right"/>
      <w:rPr>
        <w:rFonts w:ascii="CG Times" w:hAnsi="CG Times"/>
        <w:sz w:val="20"/>
        <w:szCs w:val="20"/>
      </w:rPr>
    </w:pPr>
    <w:r w:rsidRPr="008A20B3">
      <w:rPr>
        <w:rFonts w:ascii="CG Times" w:hAnsi="CG Times"/>
        <w:sz w:val="20"/>
        <w:szCs w:val="20"/>
      </w:rPr>
      <w:t>Fletor</w:t>
    </w:r>
    <w:r w:rsidR="005C2695">
      <w:rPr>
        <w:rFonts w:ascii="CG Times" w:hAnsi="CG Times"/>
        <w:sz w:val="20"/>
        <w:szCs w:val="20"/>
      </w:rPr>
      <w:t>e Zyrtare nr.70</w:t>
    </w:r>
    <w:r>
      <w:rPr>
        <w:rFonts w:ascii="CG Times" w:hAnsi="CG Times"/>
        <w:sz w:val="20"/>
        <w:szCs w:val="20"/>
      </w:rPr>
      <w:t xml:space="preserve">, datë </w:t>
    </w:r>
    <w:r w:rsidR="005C2695">
      <w:rPr>
        <w:rFonts w:ascii="CG Times" w:hAnsi="CG Times"/>
        <w:sz w:val="20"/>
        <w:szCs w:val="20"/>
      </w:rPr>
      <w:t xml:space="preserve">20 maj </w:t>
    </w:r>
    <w:r>
      <w:rPr>
        <w:rFonts w:ascii="CG Times" w:hAnsi="CG Times"/>
        <w:sz w:val="20"/>
        <w:szCs w:val="20"/>
      </w:rPr>
      <w:t>2014</w:t>
    </w:r>
  </w:p>
  <w:p w:rsidR="00153B30" w:rsidRPr="00D72D5C" w:rsidRDefault="00153B30" w:rsidP="007567B8">
    <w:pPr>
      <w:pBdr>
        <w:top w:val="single" w:sz="4" w:space="1" w:color="auto"/>
      </w:pBdr>
      <w:tabs>
        <w:tab w:val="center" w:pos="5102"/>
        <w:tab w:val="right" w:pos="10205"/>
      </w:tabs>
      <w:spacing w:after="0" w:line="240" w:lineRule="auto"/>
      <w:rPr>
        <w:rFonts w:ascii="CG Times" w:hAnsi="CG Times"/>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B30" w:rsidRDefault="00153B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283DBD"/>
    <w:multiLevelType w:val="hybridMultilevel"/>
    <w:tmpl w:val="9314FB62"/>
    <w:lvl w:ilvl="0" w:tplc="7E46ADEC">
      <w:start w:val="1"/>
      <w:numFmt w:val="lowerLetter"/>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01C74F1B"/>
    <w:multiLevelType w:val="hybridMultilevel"/>
    <w:tmpl w:val="66042222"/>
    <w:lvl w:ilvl="0" w:tplc="A94C6168">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9EC6487"/>
    <w:multiLevelType w:val="hybridMultilevel"/>
    <w:tmpl w:val="91DC2BCA"/>
    <w:lvl w:ilvl="0" w:tplc="554CB19E">
      <w:start w:val="1"/>
      <w:numFmt w:val="upperRoman"/>
      <w:lvlText w:val="%1)"/>
      <w:lvlJc w:val="left"/>
      <w:pPr>
        <w:ind w:left="780" w:hanging="720"/>
      </w:pPr>
      <w:rPr>
        <w:rFonts w:ascii="Times New Roman" w:hAnsi="Times New Roman" w:cs="Times New Roman" w:hint="default"/>
        <w:sz w:val="22"/>
        <w:szCs w:val="22"/>
      </w:rPr>
    </w:lvl>
    <w:lvl w:ilvl="1" w:tplc="041C0019" w:tentative="1">
      <w:start w:val="1"/>
      <w:numFmt w:val="lowerLetter"/>
      <w:lvlText w:val="%2."/>
      <w:lvlJc w:val="left"/>
      <w:pPr>
        <w:ind w:left="1140" w:hanging="360"/>
      </w:pPr>
    </w:lvl>
    <w:lvl w:ilvl="2" w:tplc="041C001B" w:tentative="1">
      <w:start w:val="1"/>
      <w:numFmt w:val="lowerRoman"/>
      <w:lvlText w:val="%3."/>
      <w:lvlJc w:val="right"/>
      <w:pPr>
        <w:ind w:left="1860" w:hanging="180"/>
      </w:pPr>
    </w:lvl>
    <w:lvl w:ilvl="3" w:tplc="041C000F" w:tentative="1">
      <w:start w:val="1"/>
      <w:numFmt w:val="decimal"/>
      <w:lvlText w:val="%4."/>
      <w:lvlJc w:val="left"/>
      <w:pPr>
        <w:ind w:left="2580" w:hanging="360"/>
      </w:pPr>
    </w:lvl>
    <w:lvl w:ilvl="4" w:tplc="041C0019" w:tentative="1">
      <w:start w:val="1"/>
      <w:numFmt w:val="lowerLetter"/>
      <w:lvlText w:val="%5."/>
      <w:lvlJc w:val="left"/>
      <w:pPr>
        <w:ind w:left="3300" w:hanging="360"/>
      </w:pPr>
    </w:lvl>
    <w:lvl w:ilvl="5" w:tplc="041C001B" w:tentative="1">
      <w:start w:val="1"/>
      <w:numFmt w:val="lowerRoman"/>
      <w:lvlText w:val="%6."/>
      <w:lvlJc w:val="right"/>
      <w:pPr>
        <w:ind w:left="4020" w:hanging="180"/>
      </w:pPr>
    </w:lvl>
    <w:lvl w:ilvl="6" w:tplc="041C000F" w:tentative="1">
      <w:start w:val="1"/>
      <w:numFmt w:val="decimal"/>
      <w:lvlText w:val="%7."/>
      <w:lvlJc w:val="left"/>
      <w:pPr>
        <w:ind w:left="4740" w:hanging="360"/>
      </w:pPr>
    </w:lvl>
    <w:lvl w:ilvl="7" w:tplc="041C0019" w:tentative="1">
      <w:start w:val="1"/>
      <w:numFmt w:val="lowerLetter"/>
      <w:lvlText w:val="%8."/>
      <w:lvlJc w:val="left"/>
      <w:pPr>
        <w:ind w:left="5460" w:hanging="360"/>
      </w:pPr>
    </w:lvl>
    <w:lvl w:ilvl="8" w:tplc="041C001B" w:tentative="1">
      <w:start w:val="1"/>
      <w:numFmt w:val="lowerRoman"/>
      <w:lvlText w:val="%9."/>
      <w:lvlJc w:val="right"/>
      <w:pPr>
        <w:ind w:left="6180" w:hanging="180"/>
      </w:pPr>
    </w:lvl>
  </w:abstractNum>
  <w:abstractNum w:abstractNumId="4">
    <w:nsid w:val="0A144E25"/>
    <w:multiLevelType w:val="hybridMultilevel"/>
    <w:tmpl w:val="88325AE6"/>
    <w:lvl w:ilvl="0" w:tplc="F522BDA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nsid w:val="0D5930F5"/>
    <w:multiLevelType w:val="hybridMultilevel"/>
    <w:tmpl w:val="955ECC32"/>
    <w:lvl w:ilvl="0" w:tplc="3788CD7A">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C86142"/>
    <w:multiLevelType w:val="hybridMultilevel"/>
    <w:tmpl w:val="27FC4DA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D13914"/>
    <w:multiLevelType w:val="hybridMultilevel"/>
    <w:tmpl w:val="CE2AAFE0"/>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nsid w:val="20510CE4"/>
    <w:multiLevelType w:val="hybridMultilevel"/>
    <w:tmpl w:val="644C427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226D75ED"/>
    <w:multiLevelType w:val="hybridMultilevel"/>
    <w:tmpl w:val="974006B0"/>
    <w:lvl w:ilvl="0" w:tplc="FFFFFFF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0">
    <w:nsid w:val="22D33EE6"/>
    <w:multiLevelType w:val="hybridMultilevel"/>
    <w:tmpl w:val="6B589B4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nsid w:val="278A1946"/>
    <w:multiLevelType w:val="hybridMultilevel"/>
    <w:tmpl w:val="8B94480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2">
    <w:nsid w:val="285508D8"/>
    <w:multiLevelType w:val="hybridMultilevel"/>
    <w:tmpl w:val="0B0897B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29B42A82"/>
    <w:multiLevelType w:val="hybridMultilevel"/>
    <w:tmpl w:val="ED2EA018"/>
    <w:lvl w:ilvl="0" w:tplc="FFFFFFFF">
      <w:start w:val="1"/>
      <w:numFmt w:val="upperLetter"/>
      <w:lvlText w:val="(%1)"/>
      <w:lvlJc w:val="left"/>
      <w:pPr>
        <w:tabs>
          <w:tab w:val="num" w:pos="720"/>
        </w:tabs>
        <w:ind w:left="720" w:right="720" w:hanging="360"/>
      </w:pPr>
      <w:rPr>
        <w:rFonts w:hint="default"/>
        <w:b/>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4">
    <w:nsid w:val="2B982001"/>
    <w:multiLevelType w:val="hybridMultilevel"/>
    <w:tmpl w:val="391421AC"/>
    <w:lvl w:ilvl="0" w:tplc="B3741B50">
      <w:start w:val="1"/>
      <w:numFmt w:val="lowerLetter"/>
      <w:lvlText w:val="%1)"/>
      <w:lvlJc w:val="left"/>
      <w:pPr>
        <w:ind w:left="785" w:hanging="360"/>
      </w:pPr>
      <w:rPr>
        <w:rFonts w:hint="default"/>
      </w:rPr>
    </w:lvl>
    <w:lvl w:ilvl="1" w:tplc="041C0019" w:tentative="1">
      <w:start w:val="1"/>
      <w:numFmt w:val="lowerLetter"/>
      <w:lvlText w:val="%2."/>
      <w:lvlJc w:val="left"/>
      <w:pPr>
        <w:ind w:left="1505" w:hanging="360"/>
      </w:pPr>
    </w:lvl>
    <w:lvl w:ilvl="2" w:tplc="041C001B" w:tentative="1">
      <w:start w:val="1"/>
      <w:numFmt w:val="lowerRoman"/>
      <w:lvlText w:val="%3."/>
      <w:lvlJc w:val="right"/>
      <w:pPr>
        <w:ind w:left="2225" w:hanging="180"/>
      </w:pPr>
    </w:lvl>
    <w:lvl w:ilvl="3" w:tplc="041C000F" w:tentative="1">
      <w:start w:val="1"/>
      <w:numFmt w:val="decimal"/>
      <w:lvlText w:val="%4."/>
      <w:lvlJc w:val="left"/>
      <w:pPr>
        <w:ind w:left="2945" w:hanging="360"/>
      </w:pPr>
    </w:lvl>
    <w:lvl w:ilvl="4" w:tplc="041C0019" w:tentative="1">
      <w:start w:val="1"/>
      <w:numFmt w:val="lowerLetter"/>
      <w:lvlText w:val="%5."/>
      <w:lvlJc w:val="left"/>
      <w:pPr>
        <w:ind w:left="3665" w:hanging="360"/>
      </w:pPr>
    </w:lvl>
    <w:lvl w:ilvl="5" w:tplc="041C001B" w:tentative="1">
      <w:start w:val="1"/>
      <w:numFmt w:val="lowerRoman"/>
      <w:lvlText w:val="%6."/>
      <w:lvlJc w:val="right"/>
      <w:pPr>
        <w:ind w:left="4385" w:hanging="180"/>
      </w:pPr>
    </w:lvl>
    <w:lvl w:ilvl="6" w:tplc="041C000F" w:tentative="1">
      <w:start w:val="1"/>
      <w:numFmt w:val="decimal"/>
      <w:lvlText w:val="%7."/>
      <w:lvlJc w:val="left"/>
      <w:pPr>
        <w:ind w:left="5105" w:hanging="360"/>
      </w:pPr>
    </w:lvl>
    <w:lvl w:ilvl="7" w:tplc="041C0019" w:tentative="1">
      <w:start w:val="1"/>
      <w:numFmt w:val="lowerLetter"/>
      <w:lvlText w:val="%8."/>
      <w:lvlJc w:val="left"/>
      <w:pPr>
        <w:ind w:left="5825" w:hanging="360"/>
      </w:pPr>
    </w:lvl>
    <w:lvl w:ilvl="8" w:tplc="041C001B" w:tentative="1">
      <w:start w:val="1"/>
      <w:numFmt w:val="lowerRoman"/>
      <w:lvlText w:val="%9."/>
      <w:lvlJc w:val="right"/>
      <w:pPr>
        <w:ind w:left="6545" w:hanging="180"/>
      </w:pPr>
    </w:lvl>
  </w:abstractNum>
  <w:abstractNum w:abstractNumId="15">
    <w:nsid w:val="3531569F"/>
    <w:multiLevelType w:val="hybridMultilevel"/>
    <w:tmpl w:val="0AEC446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36A06722"/>
    <w:multiLevelType w:val="hybridMultilevel"/>
    <w:tmpl w:val="83AC04D6"/>
    <w:lvl w:ilvl="0" w:tplc="FFFFFFFF">
      <w:start w:val="1"/>
      <w:numFmt w:val="decimal"/>
      <w:lvlText w:val="(%1)"/>
      <w:lvlJc w:val="left"/>
      <w:pPr>
        <w:tabs>
          <w:tab w:val="num" w:pos="1440"/>
        </w:tabs>
        <w:ind w:left="1440" w:hanging="360"/>
      </w:pPr>
    </w:lvl>
    <w:lvl w:ilvl="1" w:tplc="FFFFFFFF">
      <w:start w:val="1"/>
      <w:numFmt w:val="lowerLetter"/>
      <w:lvlText w:val="(%2)"/>
      <w:lvlJc w:val="left"/>
      <w:pPr>
        <w:tabs>
          <w:tab w:val="num" w:pos="2160"/>
        </w:tabs>
        <w:ind w:left="216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7A45BD9"/>
    <w:multiLevelType w:val="hybridMultilevel"/>
    <w:tmpl w:val="C2E07D7E"/>
    <w:lvl w:ilvl="0" w:tplc="5F8007BC">
      <w:start w:val="1"/>
      <w:numFmt w:val="bullet"/>
      <w:lvlText w:val="-"/>
      <w:lvlJc w:val="left"/>
      <w:pPr>
        <w:ind w:left="720" w:hanging="360"/>
      </w:pPr>
      <w:rPr>
        <w:rFonts w:ascii="Times New Roman" w:eastAsia="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D929BB"/>
    <w:multiLevelType w:val="hybridMultilevel"/>
    <w:tmpl w:val="0BEA6D8A"/>
    <w:lvl w:ilvl="0" w:tplc="A1FE13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C959B5"/>
    <w:multiLevelType w:val="hybridMultilevel"/>
    <w:tmpl w:val="9446DB5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40820346"/>
    <w:multiLevelType w:val="hybridMultilevel"/>
    <w:tmpl w:val="D1C04B8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lowerLetter"/>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44EA7613"/>
    <w:multiLevelType w:val="hybridMultilevel"/>
    <w:tmpl w:val="52783B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487746F2"/>
    <w:multiLevelType w:val="hybridMultilevel"/>
    <w:tmpl w:val="2C787256"/>
    <w:lvl w:ilvl="0" w:tplc="0409000F">
      <w:start w:val="1"/>
      <w:numFmt w:val="decimal"/>
      <w:lvlText w:val="%1."/>
      <w:lvlJc w:val="left"/>
      <w:pPr>
        <w:tabs>
          <w:tab w:val="num" w:pos="720"/>
        </w:tabs>
        <w:ind w:left="720" w:hanging="360"/>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59E201A8"/>
    <w:multiLevelType w:val="hybridMultilevel"/>
    <w:tmpl w:val="8618DDF8"/>
    <w:lvl w:ilvl="0" w:tplc="041C000F">
      <w:start w:val="1"/>
      <w:numFmt w:val="decimal"/>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4">
    <w:nsid w:val="5E8B35C1"/>
    <w:multiLevelType w:val="hybridMultilevel"/>
    <w:tmpl w:val="66C89ACC"/>
    <w:lvl w:ilvl="0" w:tplc="E788CB94">
      <w:start w:val="5"/>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5">
    <w:nsid w:val="5FF20E18"/>
    <w:multiLevelType w:val="hybridMultilevel"/>
    <w:tmpl w:val="F190C7BC"/>
    <w:lvl w:ilvl="0" w:tplc="0409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nsid w:val="61DE4291"/>
    <w:multiLevelType w:val="hybridMultilevel"/>
    <w:tmpl w:val="06D43AF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64CF2258"/>
    <w:multiLevelType w:val="hybridMultilevel"/>
    <w:tmpl w:val="117AB140"/>
    <w:lvl w:ilvl="0" w:tplc="8628321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66367295"/>
    <w:multiLevelType w:val="hybridMultilevel"/>
    <w:tmpl w:val="AE52026E"/>
    <w:lvl w:ilvl="0" w:tplc="4F8281A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0">
    <w:nsid w:val="67CB120E"/>
    <w:multiLevelType w:val="hybridMultilevel"/>
    <w:tmpl w:val="63EE391E"/>
    <w:lvl w:ilvl="0" w:tplc="0409000F">
      <w:start w:val="1"/>
      <w:numFmt w:val="decimal"/>
      <w:lvlText w:val="%1."/>
      <w:lvlJc w:val="left"/>
      <w:pPr>
        <w:tabs>
          <w:tab w:val="num" w:pos="1080"/>
        </w:tabs>
        <w:ind w:left="1080" w:hanging="360"/>
      </w:pPr>
    </w:lvl>
    <w:lvl w:ilvl="1" w:tplc="835A7CBC">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1">
    <w:nsid w:val="68CD4E4E"/>
    <w:multiLevelType w:val="hybridMultilevel"/>
    <w:tmpl w:val="88A25768"/>
    <w:lvl w:ilvl="0" w:tplc="FFFFFFFF">
      <w:start w:val="1"/>
      <w:numFmt w:val="decimal"/>
      <w:lvlText w:val="(%1)"/>
      <w:lvlJc w:val="left"/>
      <w:pPr>
        <w:tabs>
          <w:tab w:val="num" w:pos="720"/>
        </w:tabs>
        <w:ind w:left="720" w:hanging="360"/>
      </w:pPr>
    </w:lvl>
    <w:lvl w:ilvl="1" w:tplc="786C2642">
      <w:start w:val="1"/>
      <w:numFmt w:val="decimal"/>
      <w:lvlText w:val="(%2)"/>
      <w:lvlJc w:val="left"/>
      <w:pPr>
        <w:tabs>
          <w:tab w:val="num" w:pos="1440"/>
        </w:tabs>
        <w:ind w:left="1440" w:hanging="360"/>
      </w:pPr>
    </w:lvl>
    <w:lvl w:ilvl="2" w:tplc="A2F05842">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nsid w:val="70123E73"/>
    <w:multiLevelType w:val="hybridMultilevel"/>
    <w:tmpl w:val="FAE00014"/>
    <w:lvl w:ilvl="0" w:tplc="5F8007BC">
      <w:start w:val="1"/>
      <w:numFmt w:val="bullet"/>
      <w:lvlText w:val="-"/>
      <w:lvlJc w:val="left"/>
      <w:pPr>
        <w:tabs>
          <w:tab w:val="num" w:pos="780"/>
        </w:tabs>
        <w:ind w:left="780" w:hanging="360"/>
      </w:pPr>
      <w:rPr>
        <w:rFonts w:ascii="Times New Roman" w:eastAsia="Times New Roman" w:hAnsi="Times New Roman" w:cs="Times New Roman" w:hint="default"/>
        <w:b/>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25"/>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1"/>
  </w:num>
  <w:num w:numId="13">
    <w:abstractNumId w:val="8"/>
  </w:num>
  <w:num w:numId="14">
    <w:abstractNumId w:val="7"/>
  </w:num>
  <w:num w:numId="15">
    <w:abstractNumId w:val="4"/>
  </w:num>
  <w:num w:numId="16">
    <w:abstractNumId w:val="28"/>
  </w:num>
  <w:num w:numId="17">
    <w:abstractNumId w:val="24"/>
  </w:num>
  <w:num w:numId="18">
    <w:abstractNumId w:val="30"/>
  </w:num>
  <w:num w:numId="19">
    <w:abstractNumId w:val="9"/>
  </w:num>
  <w:num w:numId="20">
    <w:abstractNumId w:val="2"/>
  </w:num>
  <w:num w:numId="21">
    <w:abstractNumId w:val="0"/>
  </w:num>
  <w:num w:numId="22">
    <w:abstractNumId w:val="29"/>
  </w:num>
  <w:num w:numId="23">
    <w:abstractNumId w:val="18"/>
  </w:num>
  <w:num w:numId="24">
    <w:abstractNumId w:val="32"/>
  </w:num>
  <w:num w:numId="25">
    <w:abstractNumId w:val="22"/>
  </w:num>
  <w:num w:numId="26">
    <w:abstractNumId w:val="5"/>
  </w:num>
  <w:num w:numId="27">
    <w:abstractNumId w:val="1"/>
  </w:num>
  <w:num w:numId="28">
    <w:abstractNumId w:val="14"/>
  </w:num>
  <w:num w:numId="29">
    <w:abstractNumId w:val="3"/>
  </w:num>
  <w:num w:numId="30">
    <w:abstractNumId w:val="23"/>
  </w:num>
  <w:num w:numId="31">
    <w:abstractNumId w:val="17"/>
  </w:num>
  <w:num w:numId="32">
    <w:abstractNumId w:val="27"/>
  </w:num>
  <w:num w:numId="33">
    <w:abstractNumId w:val="13"/>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10ABF"/>
    <w:rsid w:val="000145EC"/>
    <w:rsid w:val="00017A00"/>
    <w:rsid w:val="00045422"/>
    <w:rsid w:val="000462F8"/>
    <w:rsid w:val="00047CDC"/>
    <w:rsid w:val="000661C7"/>
    <w:rsid w:val="00067C3C"/>
    <w:rsid w:val="000762A2"/>
    <w:rsid w:val="000822E2"/>
    <w:rsid w:val="00097854"/>
    <w:rsid w:val="000A441C"/>
    <w:rsid w:val="000B5A4A"/>
    <w:rsid w:val="000C6227"/>
    <w:rsid w:val="000C6604"/>
    <w:rsid w:val="000C668D"/>
    <w:rsid w:val="000C6CD5"/>
    <w:rsid w:val="000D118B"/>
    <w:rsid w:val="000D68BA"/>
    <w:rsid w:val="000E6515"/>
    <w:rsid w:val="00151EEF"/>
    <w:rsid w:val="00153B30"/>
    <w:rsid w:val="0017702A"/>
    <w:rsid w:val="00185AC6"/>
    <w:rsid w:val="00185ED6"/>
    <w:rsid w:val="00185F8F"/>
    <w:rsid w:val="00192BCA"/>
    <w:rsid w:val="001979EF"/>
    <w:rsid w:val="001A07F7"/>
    <w:rsid w:val="001A37DB"/>
    <w:rsid w:val="001C1FB7"/>
    <w:rsid w:val="001D0E61"/>
    <w:rsid w:val="001D574E"/>
    <w:rsid w:val="001F1478"/>
    <w:rsid w:val="001F1C72"/>
    <w:rsid w:val="001F2D12"/>
    <w:rsid w:val="001F4185"/>
    <w:rsid w:val="001F632F"/>
    <w:rsid w:val="00211BAC"/>
    <w:rsid w:val="002169B7"/>
    <w:rsid w:val="00234AD2"/>
    <w:rsid w:val="00241131"/>
    <w:rsid w:val="00242564"/>
    <w:rsid w:val="00251C5C"/>
    <w:rsid w:val="002521A3"/>
    <w:rsid w:val="00261547"/>
    <w:rsid w:val="00262C1A"/>
    <w:rsid w:val="002747E4"/>
    <w:rsid w:val="002758F4"/>
    <w:rsid w:val="00280423"/>
    <w:rsid w:val="0029077F"/>
    <w:rsid w:val="002C23BF"/>
    <w:rsid w:val="002C4CC2"/>
    <w:rsid w:val="002C785D"/>
    <w:rsid w:val="002E140D"/>
    <w:rsid w:val="002E1EB1"/>
    <w:rsid w:val="002F0685"/>
    <w:rsid w:val="002F53B7"/>
    <w:rsid w:val="00300AFB"/>
    <w:rsid w:val="003140FF"/>
    <w:rsid w:val="003167A0"/>
    <w:rsid w:val="00322007"/>
    <w:rsid w:val="00323E01"/>
    <w:rsid w:val="003336BD"/>
    <w:rsid w:val="00363F7C"/>
    <w:rsid w:val="00366865"/>
    <w:rsid w:val="0037068D"/>
    <w:rsid w:val="003747AA"/>
    <w:rsid w:val="003851F0"/>
    <w:rsid w:val="003B3EAB"/>
    <w:rsid w:val="003C4268"/>
    <w:rsid w:val="003C7E73"/>
    <w:rsid w:val="003E186D"/>
    <w:rsid w:val="003F6630"/>
    <w:rsid w:val="003F6771"/>
    <w:rsid w:val="00401D0F"/>
    <w:rsid w:val="00406E17"/>
    <w:rsid w:val="004571D1"/>
    <w:rsid w:val="00460795"/>
    <w:rsid w:val="00462F96"/>
    <w:rsid w:val="00471B0D"/>
    <w:rsid w:val="004820AB"/>
    <w:rsid w:val="004964A0"/>
    <w:rsid w:val="004A3214"/>
    <w:rsid w:val="004A4869"/>
    <w:rsid w:val="004B0C5D"/>
    <w:rsid w:val="004C3F30"/>
    <w:rsid w:val="004C4564"/>
    <w:rsid w:val="004D4F70"/>
    <w:rsid w:val="0050150D"/>
    <w:rsid w:val="0050668A"/>
    <w:rsid w:val="00521F86"/>
    <w:rsid w:val="005239AA"/>
    <w:rsid w:val="00525716"/>
    <w:rsid w:val="00525D32"/>
    <w:rsid w:val="00531A8A"/>
    <w:rsid w:val="0053203B"/>
    <w:rsid w:val="00541D6D"/>
    <w:rsid w:val="00553426"/>
    <w:rsid w:val="00556193"/>
    <w:rsid w:val="00560815"/>
    <w:rsid w:val="00584D76"/>
    <w:rsid w:val="005A1F24"/>
    <w:rsid w:val="005A4580"/>
    <w:rsid w:val="005B232B"/>
    <w:rsid w:val="005C182B"/>
    <w:rsid w:val="005C2695"/>
    <w:rsid w:val="005C3A03"/>
    <w:rsid w:val="005C41C4"/>
    <w:rsid w:val="005C4F62"/>
    <w:rsid w:val="005D7570"/>
    <w:rsid w:val="005E322F"/>
    <w:rsid w:val="005E3502"/>
    <w:rsid w:val="005E52FC"/>
    <w:rsid w:val="005F1F3C"/>
    <w:rsid w:val="005F736A"/>
    <w:rsid w:val="00601476"/>
    <w:rsid w:val="0060277F"/>
    <w:rsid w:val="00607E94"/>
    <w:rsid w:val="00617A5D"/>
    <w:rsid w:val="0062527E"/>
    <w:rsid w:val="00630F0C"/>
    <w:rsid w:val="00631AE9"/>
    <w:rsid w:val="006368F5"/>
    <w:rsid w:val="00641055"/>
    <w:rsid w:val="00653889"/>
    <w:rsid w:val="0069795C"/>
    <w:rsid w:val="006A0204"/>
    <w:rsid w:val="006B2871"/>
    <w:rsid w:val="006B34C8"/>
    <w:rsid w:val="006B4B71"/>
    <w:rsid w:val="006B65C9"/>
    <w:rsid w:val="006C31AA"/>
    <w:rsid w:val="006D0EDC"/>
    <w:rsid w:val="006D68C7"/>
    <w:rsid w:val="006D769B"/>
    <w:rsid w:val="006E57E6"/>
    <w:rsid w:val="006F1D3E"/>
    <w:rsid w:val="006F6874"/>
    <w:rsid w:val="00703E52"/>
    <w:rsid w:val="0071074A"/>
    <w:rsid w:val="00717CB1"/>
    <w:rsid w:val="007206DE"/>
    <w:rsid w:val="00720BE8"/>
    <w:rsid w:val="00724CED"/>
    <w:rsid w:val="0072589C"/>
    <w:rsid w:val="007351E4"/>
    <w:rsid w:val="0074069B"/>
    <w:rsid w:val="007407DE"/>
    <w:rsid w:val="00742D3C"/>
    <w:rsid w:val="00745A9A"/>
    <w:rsid w:val="00754E3C"/>
    <w:rsid w:val="007567B8"/>
    <w:rsid w:val="0076449E"/>
    <w:rsid w:val="00777376"/>
    <w:rsid w:val="00780FEE"/>
    <w:rsid w:val="00783C8B"/>
    <w:rsid w:val="00792FCF"/>
    <w:rsid w:val="007C3796"/>
    <w:rsid w:val="007C518B"/>
    <w:rsid w:val="007E464C"/>
    <w:rsid w:val="007F4A8A"/>
    <w:rsid w:val="007F7566"/>
    <w:rsid w:val="0080086C"/>
    <w:rsid w:val="00811AD6"/>
    <w:rsid w:val="00812F62"/>
    <w:rsid w:val="00814DCA"/>
    <w:rsid w:val="0082606D"/>
    <w:rsid w:val="00826A86"/>
    <w:rsid w:val="00833F50"/>
    <w:rsid w:val="00850AAF"/>
    <w:rsid w:val="0086006F"/>
    <w:rsid w:val="0087736A"/>
    <w:rsid w:val="00883F99"/>
    <w:rsid w:val="008861CA"/>
    <w:rsid w:val="008904C7"/>
    <w:rsid w:val="00890E6E"/>
    <w:rsid w:val="008A20B3"/>
    <w:rsid w:val="008A2C82"/>
    <w:rsid w:val="008A36CD"/>
    <w:rsid w:val="008B3A03"/>
    <w:rsid w:val="008B7A30"/>
    <w:rsid w:val="008C0EA6"/>
    <w:rsid w:val="008C39C2"/>
    <w:rsid w:val="008D1469"/>
    <w:rsid w:val="008E6AB2"/>
    <w:rsid w:val="008F35CB"/>
    <w:rsid w:val="00907E39"/>
    <w:rsid w:val="00910EA5"/>
    <w:rsid w:val="00911081"/>
    <w:rsid w:val="009127A6"/>
    <w:rsid w:val="009245BA"/>
    <w:rsid w:val="00927A62"/>
    <w:rsid w:val="00935412"/>
    <w:rsid w:val="0094238A"/>
    <w:rsid w:val="009539CF"/>
    <w:rsid w:val="009570AB"/>
    <w:rsid w:val="00971097"/>
    <w:rsid w:val="00983DCB"/>
    <w:rsid w:val="009927E1"/>
    <w:rsid w:val="009A04D0"/>
    <w:rsid w:val="009B0CB3"/>
    <w:rsid w:val="009B0FE5"/>
    <w:rsid w:val="009B5299"/>
    <w:rsid w:val="009B7189"/>
    <w:rsid w:val="00A01003"/>
    <w:rsid w:val="00A022BA"/>
    <w:rsid w:val="00A25ACB"/>
    <w:rsid w:val="00A33D61"/>
    <w:rsid w:val="00A416C2"/>
    <w:rsid w:val="00A44A53"/>
    <w:rsid w:val="00A459FE"/>
    <w:rsid w:val="00A54577"/>
    <w:rsid w:val="00A5459C"/>
    <w:rsid w:val="00A66650"/>
    <w:rsid w:val="00A947CE"/>
    <w:rsid w:val="00A9585F"/>
    <w:rsid w:val="00A97D95"/>
    <w:rsid w:val="00AA45C4"/>
    <w:rsid w:val="00AB060B"/>
    <w:rsid w:val="00AB7BAA"/>
    <w:rsid w:val="00AC4588"/>
    <w:rsid w:val="00AC5675"/>
    <w:rsid w:val="00AC7A22"/>
    <w:rsid w:val="00AE169A"/>
    <w:rsid w:val="00AE7840"/>
    <w:rsid w:val="00B0606B"/>
    <w:rsid w:val="00B12829"/>
    <w:rsid w:val="00B1471D"/>
    <w:rsid w:val="00B315ED"/>
    <w:rsid w:val="00B45463"/>
    <w:rsid w:val="00B63A50"/>
    <w:rsid w:val="00B6553E"/>
    <w:rsid w:val="00B703C2"/>
    <w:rsid w:val="00B73035"/>
    <w:rsid w:val="00B77161"/>
    <w:rsid w:val="00B80F04"/>
    <w:rsid w:val="00B91191"/>
    <w:rsid w:val="00B94A00"/>
    <w:rsid w:val="00BB1B3A"/>
    <w:rsid w:val="00BB1C66"/>
    <w:rsid w:val="00BC19D2"/>
    <w:rsid w:val="00BD5287"/>
    <w:rsid w:val="00BF0EAB"/>
    <w:rsid w:val="00BF1CA1"/>
    <w:rsid w:val="00BF7D9C"/>
    <w:rsid w:val="00C00CF0"/>
    <w:rsid w:val="00C15188"/>
    <w:rsid w:val="00C17B00"/>
    <w:rsid w:val="00C36FBB"/>
    <w:rsid w:val="00C411FA"/>
    <w:rsid w:val="00C53AF5"/>
    <w:rsid w:val="00C54753"/>
    <w:rsid w:val="00C619D0"/>
    <w:rsid w:val="00C65813"/>
    <w:rsid w:val="00C72404"/>
    <w:rsid w:val="00C74773"/>
    <w:rsid w:val="00C93A82"/>
    <w:rsid w:val="00C9668A"/>
    <w:rsid w:val="00CA296C"/>
    <w:rsid w:val="00CB3DFF"/>
    <w:rsid w:val="00CB6ACC"/>
    <w:rsid w:val="00CC20D9"/>
    <w:rsid w:val="00CC3C13"/>
    <w:rsid w:val="00CC5362"/>
    <w:rsid w:val="00CD000B"/>
    <w:rsid w:val="00CF0BBB"/>
    <w:rsid w:val="00D14E01"/>
    <w:rsid w:val="00D15461"/>
    <w:rsid w:val="00D16752"/>
    <w:rsid w:val="00D21A0F"/>
    <w:rsid w:val="00D23059"/>
    <w:rsid w:val="00D25420"/>
    <w:rsid w:val="00D27ED3"/>
    <w:rsid w:val="00D327BF"/>
    <w:rsid w:val="00D32D18"/>
    <w:rsid w:val="00D416DE"/>
    <w:rsid w:val="00D51816"/>
    <w:rsid w:val="00D6339A"/>
    <w:rsid w:val="00D72D5C"/>
    <w:rsid w:val="00D74DBC"/>
    <w:rsid w:val="00D778DB"/>
    <w:rsid w:val="00D83D4C"/>
    <w:rsid w:val="00D94E0C"/>
    <w:rsid w:val="00DA1DC0"/>
    <w:rsid w:val="00DB06BF"/>
    <w:rsid w:val="00DB30F8"/>
    <w:rsid w:val="00DC36A5"/>
    <w:rsid w:val="00DC4750"/>
    <w:rsid w:val="00DC61E1"/>
    <w:rsid w:val="00DC62F6"/>
    <w:rsid w:val="00DC6F89"/>
    <w:rsid w:val="00DD221A"/>
    <w:rsid w:val="00DD2AC2"/>
    <w:rsid w:val="00E11148"/>
    <w:rsid w:val="00E21292"/>
    <w:rsid w:val="00E26B02"/>
    <w:rsid w:val="00E42E22"/>
    <w:rsid w:val="00E435BC"/>
    <w:rsid w:val="00E4612C"/>
    <w:rsid w:val="00E500CC"/>
    <w:rsid w:val="00E66507"/>
    <w:rsid w:val="00E97EA7"/>
    <w:rsid w:val="00EA5DF2"/>
    <w:rsid w:val="00EB6431"/>
    <w:rsid w:val="00EC08BC"/>
    <w:rsid w:val="00EC3DCD"/>
    <w:rsid w:val="00EC493B"/>
    <w:rsid w:val="00EE3571"/>
    <w:rsid w:val="00EF3CDC"/>
    <w:rsid w:val="00F013DD"/>
    <w:rsid w:val="00F032F3"/>
    <w:rsid w:val="00F05EFD"/>
    <w:rsid w:val="00F1551E"/>
    <w:rsid w:val="00F168C2"/>
    <w:rsid w:val="00F327D9"/>
    <w:rsid w:val="00F425D4"/>
    <w:rsid w:val="00F52BA6"/>
    <w:rsid w:val="00F614DA"/>
    <w:rsid w:val="00F662E6"/>
    <w:rsid w:val="00F70211"/>
    <w:rsid w:val="00F7380B"/>
    <w:rsid w:val="00F82870"/>
    <w:rsid w:val="00F85F0B"/>
    <w:rsid w:val="00F95837"/>
    <w:rsid w:val="00FA2691"/>
    <w:rsid w:val="00FB4BCD"/>
    <w:rsid w:val="00FE0089"/>
    <w:rsid w:val="00FE4C44"/>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0348CEB8-0DC9-4B14-9337-1CAA1E484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140FF"/>
    <w:pPr>
      <w:tabs>
        <w:tab w:val="center" w:pos="4680"/>
        <w:tab w:val="right" w:pos="9360"/>
      </w:tabs>
    </w:pPr>
    <w:rPr>
      <w:lang w:val="x-none" w:eastAsia="x-none"/>
    </w:rPr>
  </w:style>
  <w:style w:type="character" w:customStyle="1" w:styleId="HeaderChar">
    <w:name w:val="Header Char"/>
    <w:link w:val="Header"/>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
    <w:rsid w:val="00BB1B3A"/>
    <w:rPr>
      <w:rFonts w:ascii="Arial" w:eastAsia="MS Mincho" w:hAnsi="Arial" w:cs="Arial"/>
      <w:b/>
      <w:bCs/>
      <w:kern w:val="32"/>
      <w:sz w:val="32"/>
      <w:szCs w:val="32"/>
    </w:rPr>
  </w:style>
  <w:style w:type="character" w:customStyle="1" w:styleId="Heading2Char">
    <w:name w:val="Heading 2 Char"/>
    <w:uiPriority w:val="9"/>
    <w:rsid w:val="00BB1B3A"/>
    <w:rPr>
      <w:rFonts w:ascii="Cambria" w:eastAsia="Times New Roman" w:hAnsi="Cambria" w:cs="Times New Roman"/>
      <w:b/>
      <w:bCs/>
      <w:color w:val="4F81BD"/>
      <w:sz w:val="26"/>
      <w:szCs w:val="26"/>
    </w:rPr>
  </w:style>
  <w:style w:type="character" w:customStyle="1" w:styleId="Heading3Char">
    <w:name w:val="Heading 3 Char"/>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aliases w:val="List Paragraph2"/>
    <w:basedOn w:val="Normal"/>
    <w:link w:val="ListParagraphChar"/>
    <w:qFormat/>
    <w:rsid w:val="00AE7840"/>
    <w:pPr>
      <w:ind w:left="720" w:firstLine="0"/>
      <w:contextualSpacing/>
      <w:jc w:val="left"/>
    </w:pPr>
    <w:rPr>
      <w:rFonts w:eastAsia="Times New Roman"/>
      <w:lang w:val="x-none" w:eastAsia="x-none"/>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uiPriority w:val="10"/>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uiPriority w:val="10"/>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link w:val="NoSpacingChar"/>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rsid w:val="00E66507"/>
    <w:rPr>
      <w:rFonts w:ascii="Times New Roman" w:eastAsia="Times New Roman" w:hAnsi="Times New Roman"/>
      <w:sz w:val="24"/>
      <w:szCs w:val="24"/>
      <w:lang w:eastAsia="ru-RU"/>
    </w:rPr>
  </w:style>
  <w:style w:type="paragraph" w:styleId="BodyText2">
    <w:name w:val="Body Text 2"/>
    <w:basedOn w:val="Normal"/>
    <w:link w:val="BodyText2Char"/>
    <w:rsid w:val="00017A00"/>
    <w:pPr>
      <w:spacing w:after="0" w:line="240" w:lineRule="auto"/>
      <w:ind w:firstLine="0"/>
    </w:pPr>
    <w:rPr>
      <w:rFonts w:ascii="Arial" w:eastAsia="Times New Roman" w:hAnsi="Arial"/>
      <w:sz w:val="24"/>
      <w:szCs w:val="20"/>
      <w:lang w:val="sq-AL" w:eastAsia="x-none"/>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character" w:customStyle="1" w:styleId="BodyText2Char">
    <w:name w:val="Body Text 2 Char"/>
    <w:link w:val="BodyText2"/>
    <w:rsid w:val="00017A00"/>
    <w:rPr>
      <w:rFonts w:ascii="Arial" w:eastAsia="Times New Roman" w:hAnsi="Arial"/>
      <w:sz w:val="24"/>
      <w:lang w:val="sq-AL"/>
    </w:rPr>
  </w:style>
  <w:style w:type="paragraph" w:styleId="NormalWeb">
    <w:name w:val="Normal (Web)"/>
    <w:basedOn w:val="Normal"/>
    <w:rsid w:val="00017A00"/>
    <w:pPr>
      <w:spacing w:before="100" w:beforeAutospacing="1" w:after="100" w:afterAutospacing="1" w:line="240" w:lineRule="auto"/>
      <w:ind w:firstLine="0"/>
      <w:jc w:val="left"/>
    </w:pPr>
    <w:rPr>
      <w:rFonts w:ascii="Times New Roman" w:eastAsia="Times New Roman" w:hAnsi="Times New Roman"/>
      <w:sz w:val="24"/>
      <w:szCs w:val="24"/>
      <w:lang w:val="sq-AL"/>
    </w:rPr>
  </w:style>
  <w:style w:type="character" w:styleId="Emphasis">
    <w:name w:val="Emphasis"/>
    <w:uiPriority w:val="20"/>
    <w:qFormat/>
    <w:rsid w:val="00017A00"/>
    <w:rPr>
      <w:i/>
      <w:iCs/>
    </w:rPr>
  </w:style>
  <w:style w:type="paragraph" w:styleId="BodyTextIndent3">
    <w:name w:val="Body Text Indent 3"/>
    <w:basedOn w:val="Normal"/>
    <w:link w:val="BodyTextIndent3Char"/>
    <w:uiPriority w:val="99"/>
    <w:semiHidden/>
    <w:unhideWhenUsed/>
    <w:rsid w:val="00017A00"/>
    <w:pPr>
      <w:spacing w:after="120" w:line="240" w:lineRule="auto"/>
      <w:ind w:left="360" w:firstLine="0"/>
      <w:jc w:val="left"/>
    </w:pPr>
    <w:rPr>
      <w:rFonts w:ascii="Times New Roman" w:eastAsia="Times New Roman" w:hAnsi="Times New Roman"/>
      <w:sz w:val="16"/>
      <w:szCs w:val="16"/>
      <w:lang w:val="sq-AL" w:eastAsia="x-none"/>
    </w:rPr>
  </w:style>
  <w:style w:type="character" w:customStyle="1" w:styleId="BodyTextIndent3Char">
    <w:name w:val="Body Text Indent 3 Char"/>
    <w:link w:val="BodyTextIndent3"/>
    <w:uiPriority w:val="99"/>
    <w:semiHidden/>
    <w:rsid w:val="00017A00"/>
    <w:rPr>
      <w:rFonts w:ascii="Times New Roman" w:eastAsia="Times New Roman" w:hAnsi="Times New Roman"/>
      <w:sz w:val="16"/>
      <w:szCs w:val="16"/>
      <w:lang w:val="sq-AL"/>
    </w:rPr>
  </w:style>
  <w:style w:type="paragraph" w:styleId="BodyTextIndent2">
    <w:name w:val="Body Text Indent 2"/>
    <w:basedOn w:val="Normal"/>
    <w:link w:val="BodyTextIndent2Char"/>
    <w:uiPriority w:val="99"/>
    <w:unhideWhenUsed/>
    <w:rsid w:val="00017A00"/>
    <w:pPr>
      <w:spacing w:after="120" w:line="480" w:lineRule="auto"/>
      <w:ind w:left="360" w:firstLine="0"/>
      <w:jc w:val="left"/>
    </w:pPr>
    <w:rPr>
      <w:rFonts w:ascii="Times New Roman" w:eastAsia="Times New Roman" w:hAnsi="Times New Roman"/>
      <w:sz w:val="20"/>
      <w:szCs w:val="20"/>
      <w:lang w:val="sq-AL" w:eastAsia="x-none"/>
    </w:rPr>
  </w:style>
  <w:style w:type="character" w:customStyle="1" w:styleId="BodyTextIndent2Char">
    <w:name w:val="Body Text Indent 2 Char"/>
    <w:link w:val="BodyTextIndent2"/>
    <w:uiPriority w:val="99"/>
    <w:rsid w:val="00017A00"/>
    <w:rPr>
      <w:rFonts w:ascii="Times New Roman" w:eastAsia="Times New Roman" w:hAnsi="Times New Roman"/>
      <w:lang w:val="sq-AL"/>
    </w:rPr>
  </w:style>
  <w:style w:type="paragraph" w:customStyle="1" w:styleId="a1">
    <w:name w:val="a1"/>
    <w:basedOn w:val="Normal"/>
    <w:rsid w:val="00017A00"/>
    <w:pPr>
      <w:spacing w:before="100" w:beforeAutospacing="1" w:after="100" w:afterAutospacing="1" w:line="240" w:lineRule="auto"/>
      <w:ind w:firstLine="0"/>
    </w:pPr>
    <w:rPr>
      <w:rFonts w:ascii="Times New Roman" w:eastAsia="Times New Roman" w:hAnsi="Times New Roman"/>
      <w:sz w:val="24"/>
      <w:szCs w:val="24"/>
      <w:lang w:val="sq-AL"/>
    </w:rPr>
  </w:style>
  <w:style w:type="paragraph" w:customStyle="1" w:styleId="msonormalcxspmiddlecxspmiddle">
    <w:name w:val="msonormalcxspmiddlecxspmiddle"/>
    <w:basedOn w:val="Normal"/>
    <w:rsid w:val="00017A00"/>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paragraph" w:customStyle="1" w:styleId="msonormalcxspmiddlecxspmiddlecxspmiddle">
    <w:name w:val="msonormalcxspmiddlecxspmiddlecxspmiddle"/>
    <w:basedOn w:val="Normal"/>
    <w:rsid w:val="00017A00"/>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msonormalcxspmiddle">
    <w:name w:val="msonormalcxspmiddle"/>
    <w:basedOn w:val="Normal"/>
    <w:rsid w:val="00017A00"/>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Style10">
    <w:name w:val="Style 1"/>
    <w:basedOn w:val="Normal"/>
    <w:rsid w:val="00017A00"/>
    <w:pPr>
      <w:widowControl w:val="0"/>
      <w:autoSpaceDE w:val="0"/>
      <w:autoSpaceDN w:val="0"/>
      <w:adjustRightInd w:val="0"/>
      <w:spacing w:after="0" w:line="240" w:lineRule="auto"/>
      <w:ind w:firstLine="0"/>
      <w:jc w:val="left"/>
    </w:pPr>
    <w:rPr>
      <w:rFonts w:ascii="Times New Roman" w:eastAsia="Times New Roman" w:hAnsi="Times New Roman"/>
      <w:color w:val="000000"/>
      <w:sz w:val="20"/>
      <w:szCs w:val="20"/>
      <w:lang w:val="sq-AL"/>
    </w:rPr>
  </w:style>
  <w:style w:type="paragraph" w:customStyle="1" w:styleId="Style">
    <w:name w:val="Style"/>
    <w:rsid w:val="00017A00"/>
    <w:pPr>
      <w:widowControl w:val="0"/>
      <w:autoSpaceDE w:val="0"/>
      <w:autoSpaceDN w:val="0"/>
      <w:adjustRightInd w:val="0"/>
    </w:pPr>
    <w:rPr>
      <w:rFonts w:ascii="Times New Roman" w:eastAsia="Times New Roman" w:hAnsi="Times New Roman"/>
      <w:sz w:val="24"/>
      <w:szCs w:val="24"/>
      <w:lang w:val="en-US" w:eastAsia="en-US"/>
    </w:rPr>
  </w:style>
  <w:style w:type="paragraph" w:customStyle="1" w:styleId="Style3">
    <w:name w:val="Style3"/>
    <w:basedOn w:val="Normal"/>
    <w:autoRedefine/>
    <w:rsid w:val="00017A00"/>
    <w:pPr>
      <w:spacing w:after="0" w:line="240" w:lineRule="auto"/>
      <w:ind w:left="4320" w:hanging="2160"/>
      <w:jc w:val="center"/>
    </w:pPr>
    <w:rPr>
      <w:rFonts w:ascii="Times New Roman" w:eastAsia="Times New Roman" w:hAnsi="Times New Roman"/>
      <w:b/>
      <w:i/>
      <w:sz w:val="28"/>
      <w:szCs w:val="28"/>
      <w:u w:val="single"/>
      <w:lang w:val="sq-AL"/>
    </w:rPr>
  </w:style>
  <w:style w:type="character" w:customStyle="1" w:styleId="lblstyle">
    <w:name w:val="lblstyle"/>
    <w:rsid w:val="00017A00"/>
  </w:style>
  <w:style w:type="paragraph" w:customStyle="1" w:styleId="Style12ptCenteredAfter4pt">
    <w:name w:val="Style 12 pt Centered After:  4 pt"/>
    <w:basedOn w:val="Normal"/>
    <w:autoRedefine/>
    <w:rsid w:val="00017A00"/>
    <w:pPr>
      <w:spacing w:after="80" w:line="240" w:lineRule="auto"/>
      <w:ind w:firstLine="0"/>
      <w:jc w:val="center"/>
    </w:pPr>
    <w:rPr>
      <w:rFonts w:ascii="Times New Roman" w:eastAsia="Times New Roman" w:hAnsi="Times New Roman"/>
      <w:b/>
      <w:sz w:val="24"/>
      <w:szCs w:val="24"/>
      <w:lang w:val="sq-AL"/>
    </w:rPr>
  </w:style>
  <w:style w:type="paragraph" w:customStyle="1" w:styleId="ecxmsonormal">
    <w:name w:val="ecxmsonormal"/>
    <w:basedOn w:val="Normal"/>
    <w:rsid w:val="00017A00"/>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styleId="BodyText3">
    <w:name w:val="Body Text 3"/>
    <w:basedOn w:val="Normal"/>
    <w:link w:val="BodyText3Char"/>
    <w:unhideWhenUsed/>
    <w:rsid w:val="00017A00"/>
    <w:pPr>
      <w:spacing w:after="120" w:line="240" w:lineRule="auto"/>
      <w:ind w:firstLine="0"/>
      <w:jc w:val="left"/>
    </w:pPr>
    <w:rPr>
      <w:rFonts w:ascii="Times New Roman" w:eastAsia="Times New Roman" w:hAnsi="Times New Roman"/>
      <w:sz w:val="16"/>
      <w:szCs w:val="16"/>
      <w:lang w:val="en-GB" w:eastAsia="x-none"/>
    </w:rPr>
  </w:style>
  <w:style w:type="character" w:customStyle="1" w:styleId="BodyText3Char">
    <w:name w:val="Body Text 3 Char"/>
    <w:link w:val="BodyText3"/>
    <w:rsid w:val="00017A00"/>
    <w:rPr>
      <w:rFonts w:ascii="Times New Roman" w:eastAsia="Times New Roman" w:hAnsi="Times New Roman"/>
      <w:sz w:val="16"/>
      <w:szCs w:val="16"/>
      <w:lang w:val="en-GB"/>
    </w:rPr>
  </w:style>
  <w:style w:type="character" w:customStyle="1" w:styleId="StyleJustifiedLeft1Char">
    <w:name w:val="Style Justified Left:  1&quot; Char"/>
    <w:link w:val="StyleJustifiedLeft1"/>
    <w:locked/>
    <w:rsid w:val="00017A00"/>
    <w:rPr>
      <w:i/>
      <w:sz w:val="26"/>
      <w:szCs w:val="26"/>
    </w:rPr>
  </w:style>
  <w:style w:type="paragraph" w:customStyle="1" w:styleId="StyleJustifiedLeft1">
    <w:name w:val="Style Justified Left:  1&quot;"/>
    <w:basedOn w:val="Normal"/>
    <w:link w:val="StyleJustifiedLeft1Char"/>
    <w:autoRedefine/>
    <w:rsid w:val="00017A00"/>
    <w:pPr>
      <w:spacing w:after="0" w:line="240" w:lineRule="auto"/>
      <w:ind w:firstLine="0"/>
    </w:pPr>
    <w:rPr>
      <w:i/>
      <w:sz w:val="26"/>
      <w:szCs w:val="26"/>
      <w:lang w:val="x-none" w:eastAsia="x-none"/>
    </w:rPr>
  </w:style>
  <w:style w:type="paragraph" w:customStyle="1" w:styleId="StyleJustifiedLeft125Hanging175After4pt">
    <w:name w:val="Style Justified Left:  1.25&quot; Hanging:  1.75&quot; After:  4 pt"/>
    <w:basedOn w:val="Normal"/>
    <w:autoRedefine/>
    <w:rsid w:val="00017A00"/>
    <w:pPr>
      <w:spacing w:after="80" w:line="240" w:lineRule="auto"/>
      <w:ind w:left="4320" w:hanging="2520"/>
    </w:pPr>
    <w:rPr>
      <w:rFonts w:ascii="Times New Roman" w:eastAsia="Times New Roman" w:hAnsi="Times New Roman"/>
      <w:sz w:val="24"/>
      <w:szCs w:val="20"/>
      <w:lang w:val="sq-AL"/>
    </w:rPr>
  </w:style>
  <w:style w:type="character" w:customStyle="1" w:styleId="StyleCenteredChar">
    <w:name w:val="Style Centered Char"/>
    <w:link w:val="StyleCentered"/>
    <w:locked/>
    <w:rsid w:val="00017A00"/>
    <w:rPr>
      <w:bCs/>
      <w:sz w:val="24"/>
      <w:szCs w:val="24"/>
      <w:lang w:val="it-IT"/>
    </w:rPr>
  </w:style>
  <w:style w:type="paragraph" w:customStyle="1" w:styleId="StyleCentered">
    <w:name w:val="Style Centered"/>
    <w:basedOn w:val="Normal"/>
    <w:link w:val="StyleCenteredChar"/>
    <w:autoRedefine/>
    <w:rsid w:val="00017A00"/>
    <w:pPr>
      <w:spacing w:after="0" w:line="240" w:lineRule="auto"/>
      <w:ind w:firstLine="0"/>
      <w:jc w:val="center"/>
    </w:pPr>
    <w:rPr>
      <w:bCs/>
      <w:sz w:val="24"/>
      <w:szCs w:val="24"/>
      <w:lang w:val="it-IT" w:eastAsia="x-none"/>
    </w:rPr>
  </w:style>
  <w:style w:type="paragraph" w:customStyle="1" w:styleId="Standard">
    <w:name w:val="Standard"/>
    <w:rsid w:val="00017A00"/>
    <w:pPr>
      <w:suppressAutoHyphens/>
      <w:autoSpaceDN w:val="0"/>
      <w:spacing w:after="200" w:line="276" w:lineRule="auto"/>
    </w:pPr>
    <w:rPr>
      <w:rFonts w:eastAsia="DejaVu Sans" w:cs="F"/>
      <w:kern w:val="3"/>
      <w:sz w:val="22"/>
      <w:szCs w:val="22"/>
      <w:lang w:val="en-US" w:eastAsia="en-US"/>
    </w:rPr>
  </w:style>
  <w:style w:type="character" w:customStyle="1" w:styleId="NoSpacingChar">
    <w:name w:val="No Spacing Char"/>
    <w:link w:val="NoSpacing"/>
    <w:locked/>
    <w:rsid w:val="00017A00"/>
    <w:rPr>
      <w:rFonts w:eastAsia="Times New Roman"/>
      <w:sz w:val="22"/>
      <w:szCs w:val="22"/>
      <w:lang w:val="sq-AL" w:bidi="ar-SA"/>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2ptCentered">
    <w:name w:val="Style 12 pt Centered"/>
    <w:basedOn w:val="Normal"/>
    <w:qFormat/>
    <w:rsid w:val="00017A00"/>
    <w:pPr>
      <w:suppressAutoHyphens/>
      <w:autoSpaceDN w:val="0"/>
      <w:spacing w:after="80" w:line="240" w:lineRule="auto"/>
      <w:ind w:firstLine="0"/>
      <w:jc w:val="center"/>
    </w:pPr>
    <w:rPr>
      <w:rFonts w:ascii="Times New Roman" w:eastAsia="Times New Roman" w:hAnsi="Times New Roman"/>
      <w:sz w:val="24"/>
      <w:szCs w:val="24"/>
      <w:lang w:val="sq-AL"/>
    </w:rPr>
  </w:style>
  <w:style w:type="paragraph" w:customStyle="1" w:styleId="StyleJustifiedLeft125Hanging175After4pt1">
    <w:name w:val="Style Justified Left:  1.25&quot; Hanging:  1.75&quot; After:  4 pt1"/>
    <w:basedOn w:val="Normal"/>
    <w:autoRedefine/>
    <w:qFormat/>
    <w:rsid w:val="00017A00"/>
    <w:pPr>
      <w:spacing w:after="80" w:line="240" w:lineRule="auto"/>
      <w:ind w:firstLine="0"/>
      <w:jc w:val="left"/>
    </w:pPr>
    <w:rPr>
      <w:rFonts w:ascii="Times New Roman" w:eastAsia="Times New Roman" w:hAnsi="Times New Roman"/>
      <w:b/>
      <w:bCs/>
      <w:sz w:val="24"/>
      <w:szCs w:val="20"/>
      <w:lang w:val="sq-AL"/>
    </w:rPr>
  </w:style>
  <w:style w:type="paragraph" w:customStyle="1" w:styleId="StyleItalicCentered">
    <w:name w:val="Style Italic Centered"/>
    <w:basedOn w:val="Normal"/>
    <w:autoRedefine/>
    <w:qFormat/>
    <w:rsid w:val="00017A00"/>
    <w:pPr>
      <w:spacing w:after="0" w:line="240" w:lineRule="auto"/>
      <w:ind w:firstLine="0"/>
      <w:jc w:val="center"/>
    </w:pPr>
    <w:rPr>
      <w:rFonts w:ascii="Times New Roman" w:eastAsia="Times New Roman" w:hAnsi="Times New Roman"/>
      <w:sz w:val="24"/>
      <w:szCs w:val="24"/>
      <w:lang w:val="en-GB"/>
    </w:rPr>
  </w:style>
  <w:style w:type="paragraph" w:customStyle="1" w:styleId="StyleStyleJustifiedLeft1Left1">
    <w:name w:val="Style Style Justified Left:  1&quot; + Left:  1&quot;"/>
    <w:basedOn w:val="Normal"/>
    <w:autoRedefine/>
    <w:uiPriority w:val="99"/>
    <w:qFormat/>
    <w:rsid w:val="00017A00"/>
    <w:pPr>
      <w:spacing w:after="0" w:line="240" w:lineRule="auto"/>
      <w:ind w:left="90" w:firstLine="0"/>
    </w:pPr>
    <w:rPr>
      <w:rFonts w:ascii="Times New Roman" w:eastAsia="Times New Roman" w:hAnsi="Times New Roman"/>
      <w:color w:val="000000"/>
      <w:sz w:val="24"/>
      <w:szCs w:val="24"/>
      <w:lang w:val="it-IT"/>
    </w:rPr>
  </w:style>
  <w:style w:type="paragraph" w:customStyle="1" w:styleId="StyleJustifiedLeft025Hanging025">
    <w:name w:val="Style Justified Left:  0.25&quot; Hanging:  0.25&quot;"/>
    <w:basedOn w:val="Normal"/>
    <w:autoRedefine/>
    <w:rsid w:val="00017A00"/>
    <w:pPr>
      <w:spacing w:after="0" w:line="240" w:lineRule="auto"/>
      <w:ind w:left="720" w:hanging="360"/>
    </w:pPr>
    <w:rPr>
      <w:rFonts w:ascii="Times New Roman" w:eastAsia="Times New Roman" w:hAnsi="Times New Roman"/>
      <w:sz w:val="24"/>
      <w:szCs w:val="24"/>
      <w:lang w:val="en-GB"/>
    </w:rPr>
  </w:style>
  <w:style w:type="paragraph" w:customStyle="1" w:styleId="StyleStyleBoldJustifiedTimesNewRoman12ptBold">
    <w:name w:val="Style Style Bold Justified + Times New Roman 12 pt Bold"/>
    <w:basedOn w:val="Normal"/>
    <w:autoRedefine/>
    <w:uiPriority w:val="99"/>
    <w:qFormat/>
    <w:rsid w:val="00017A00"/>
    <w:pPr>
      <w:spacing w:after="0" w:line="240" w:lineRule="auto"/>
      <w:ind w:firstLine="0"/>
    </w:pPr>
    <w:rPr>
      <w:rFonts w:ascii="Times New Roman" w:eastAsia="Times New Roman" w:hAnsi="Times New Roman"/>
      <w:b/>
      <w:bCs/>
      <w:sz w:val="24"/>
      <w:szCs w:val="24"/>
      <w:lang w:val="sq-AL"/>
    </w:rPr>
  </w:style>
  <w:style w:type="character" w:styleId="Strong">
    <w:name w:val="Strong"/>
    <w:uiPriority w:val="22"/>
    <w:qFormat/>
    <w:rsid w:val="00BB1B3A"/>
    <w:rPr>
      <w:b/>
      <w:bCs/>
    </w:rPr>
  </w:style>
  <w:style w:type="paragraph" w:styleId="Caption">
    <w:name w:val="caption"/>
    <w:basedOn w:val="Normal"/>
    <w:next w:val="Normal"/>
    <w:unhideWhenUsed/>
    <w:qFormat/>
    <w:rsid w:val="00017A00"/>
    <w:pPr>
      <w:widowControl w:val="0"/>
      <w:tabs>
        <w:tab w:val="left" w:pos="7920"/>
      </w:tabs>
      <w:autoSpaceDE w:val="0"/>
      <w:autoSpaceDN w:val="0"/>
      <w:adjustRightInd w:val="0"/>
      <w:spacing w:after="0" w:line="240" w:lineRule="auto"/>
      <w:ind w:firstLine="0"/>
      <w:jc w:val="center"/>
    </w:pPr>
    <w:rPr>
      <w:rFonts w:ascii="Arial" w:eastAsia="Times New Roman" w:hAnsi="Arial" w:cs="Arial"/>
      <w:b/>
      <w:bCs/>
      <w:sz w:val="24"/>
      <w:szCs w:val="24"/>
      <w:lang w:val="en-GB" w:eastAsia="en-GB"/>
    </w:rPr>
  </w:style>
  <w:style w:type="character" w:customStyle="1" w:styleId="f11">
    <w:name w:val="f11"/>
    <w:rsid w:val="00017A00"/>
    <w:rPr>
      <w:rFonts w:ascii="Times New Roman" w:hAnsi="Times New Roman" w:cs="Times New Roman" w:hint="default"/>
      <w:sz w:val="24"/>
      <w:szCs w:val="24"/>
    </w:rPr>
  </w:style>
  <w:style w:type="paragraph" w:customStyle="1" w:styleId="Style8">
    <w:name w:val="Style8"/>
    <w:basedOn w:val="Normal"/>
    <w:uiPriority w:val="99"/>
    <w:rsid w:val="00017A00"/>
    <w:pPr>
      <w:widowControl w:val="0"/>
      <w:autoSpaceDE w:val="0"/>
      <w:autoSpaceDN w:val="0"/>
      <w:adjustRightInd w:val="0"/>
      <w:spacing w:after="0" w:line="240" w:lineRule="auto"/>
      <w:ind w:firstLine="0"/>
      <w:jc w:val="left"/>
    </w:pPr>
    <w:rPr>
      <w:rFonts w:ascii="Courier New" w:eastAsia="Times New Roman" w:hAnsi="Courier New" w:cs="Courier New"/>
      <w:sz w:val="24"/>
      <w:szCs w:val="24"/>
      <w:lang w:val="sq-AL"/>
    </w:rPr>
  </w:style>
  <w:style w:type="character" w:customStyle="1" w:styleId="a">
    <w:name w:val="a"/>
    <w:rsid w:val="00017A00"/>
  </w:style>
  <w:style w:type="paragraph" w:customStyle="1" w:styleId="padites">
    <w:name w:val="padites"/>
    <w:basedOn w:val="Normal"/>
    <w:rsid w:val="00017A00"/>
    <w:pPr>
      <w:widowControl w:val="0"/>
      <w:suppressAutoHyphens/>
      <w:snapToGrid w:val="0"/>
      <w:spacing w:before="120" w:after="120" w:line="240" w:lineRule="auto"/>
      <w:ind w:firstLine="1267"/>
    </w:pPr>
    <w:rPr>
      <w:rFonts w:ascii="Arial" w:eastAsia="Times New Roman" w:hAnsi="Arial" w:cs="Arial"/>
      <w:noProof/>
      <w:sz w:val="26"/>
      <w:szCs w:val="26"/>
      <w:lang w:val="sq-AL"/>
    </w:rPr>
  </w:style>
  <w:style w:type="paragraph" w:customStyle="1" w:styleId="akuza">
    <w:name w:val="a k u z a"/>
    <w:basedOn w:val="Normal"/>
    <w:rsid w:val="00017A00"/>
    <w:pPr>
      <w:keepNext/>
      <w:widowControl w:val="0"/>
      <w:suppressAutoHyphens/>
      <w:snapToGrid w:val="0"/>
      <w:spacing w:before="120" w:after="0" w:line="240" w:lineRule="auto"/>
      <w:ind w:firstLine="0"/>
      <w:jc w:val="center"/>
      <w:outlineLvl w:val="1"/>
    </w:pPr>
    <w:rPr>
      <w:rFonts w:ascii="Arial" w:eastAsia="Times New Roman" w:hAnsi="Arial" w:cs="Arial"/>
      <w:bCs/>
      <w:spacing w:val="-3"/>
      <w:sz w:val="26"/>
      <w:szCs w:val="26"/>
      <w:lang w:val="en-GB"/>
    </w:rPr>
  </w:style>
  <w:style w:type="paragraph" w:customStyle="1" w:styleId="Style7">
    <w:name w:val="Style7"/>
    <w:basedOn w:val="Normal"/>
    <w:autoRedefine/>
    <w:rsid w:val="00017A00"/>
    <w:pPr>
      <w:spacing w:after="0" w:line="240" w:lineRule="auto"/>
      <w:ind w:left="720" w:hanging="446"/>
      <w:jc w:val="center"/>
      <w:outlineLvl w:val="0"/>
    </w:pPr>
    <w:rPr>
      <w:rFonts w:ascii="Times New Roman" w:eastAsia="Times New Roman" w:hAnsi="Times New Roman"/>
      <w:b/>
      <w:kern w:val="28"/>
      <w:sz w:val="28"/>
      <w:szCs w:val="32"/>
      <w:lang w:val="it-IT"/>
    </w:rPr>
  </w:style>
  <w:style w:type="paragraph" w:customStyle="1" w:styleId="tektsiperfundim">
    <w:name w:val="tektsi perfundim"/>
    <w:rsid w:val="00017A0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line="250" w:lineRule="atLeast"/>
      <w:ind w:firstLine="454"/>
      <w:jc w:val="both"/>
    </w:pPr>
    <w:rPr>
      <w:rFonts w:ascii="CG Times" w:eastAsia="Times New Roman" w:hAnsi="CG Times" w:cs="CG Times"/>
      <w:color w:val="000000"/>
      <w:sz w:val="23"/>
      <w:szCs w:val="23"/>
      <w:lang w:val="en-US" w:eastAsia="en-US"/>
    </w:rPr>
  </w:style>
  <w:style w:type="paragraph" w:customStyle="1" w:styleId="nen">
    <w:name w:val="nen"/>
    <w:basedOn w:val="tektsiperfundim"/>
    <w:next w:val="tektsiperfundim"/>
    <w:rsid w:val="00017A00"/>
    <w:pPr>
      <w:ind w:firstLine="0"/>
      <w:jc w:val="center"/>
    </w:pPr>
    <w:rPr>
      <w:color w:val="auto"/>
    </w:rPr>
  </w:style>
  <w:style w:type="paragraph" w:customStyle="1" w:styleId="StyleCenteredAfter4pt1">
    <w:name w:val="Style Centered After:  4 pt1"/>
    <w:basedOn w:val="Normal"/>
    <w:autoRedefine/>
    <w:rsid w:val="00017A00"/>
    <w:pPr>
      <w:spacing w:after="80" w:line="240" w:lineRule="auto"/>
      <w:ind w:firstLine="0"/>
    </w:pPr>
    <w:rPr>
      <w:rFonts w:ascii="Times New Roman" w:eastAsia="Times New Roman" w:hAnsi="Times New Roman"/>
      <w:sz w:val="24"/>
      <w:szCs w:val="20"/>
      <w:lang w:val="en-GB"/>
    </w:rPr>
  </w:style>
  <w:style w:type="paragraph" w:customStyle="1" w:styleId="normal0">
    <w:name w:val="normal"/>
    <w:basedOn w:val="Normal"/>
    <w:rsid w:val="00017A0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dytext6105pt">
    <w:name w:val="Body text (6) + 10.5 pt"/>
    <w:aliases w:val="Not Italic,Spacing 0 pt,Body text + Bold,Body text + 9.5 pt,Italic,Body text + Italic,Body text (8) + Bold,Spacing 1 pt,Body text (11) + 10 pt,Not Bold,Body text (10) + 9.5 pt,Bold,Body text (4) + Bold,Body text (14) + Not Italic"/>
    <w:rsid w:val="00017A00"/>
    <w:rPr>
      <w:rFonts w:ascii="Times New Roman" w:eastAsia="Times New Roman" w:hAnsi="Times New Roman" w:cs="Times New Roman" w:hint="default"/>
      <w:b w:val="0"/>
      <w:bCs w:val="0"/>
      <w:i/>
      <w:iCs/>
      <w:smallCaps w:val="0"/>
      <w:strike w:val="0"/>
      <w:dstrike w:val="0"/>
      <w:color w:val="000000"/>
      <w:spacing w:val="10"/>
      <w:w w:val="100"/>
      <w:position w:val="0"/>
      <w:sz w:val="21"/>
      <w:szCs w:val="21"/>
      <w:u w:val="none"/>
      <w:effect w:val="none"/>
      <w:lang w:val="en-US" w:eastAsia="en-US" w:bidi="en-US"/>
    </w:rPr>
  </w:style>
  <w:style w:type="character" w:customStyle="1" w:styleId="Heading5Spacing3pt">
    <w:name w:val="Heading #5 + Spacing 3 pt"/>
    <w:rsid w:val="00017A00"/>
    <w:rPr>
      <w:rFonts w:ascii="Times New Roman" w:eastAsia="Times New Roman" w:hAnsi="Times New Roman" w:cs="Times New Roman" w:hint="default"/>
      <w:b/>
      <w:bCs/>
      <w:i w:val="0"/>
      <w:iCs w:val="0"/>
      <w:smallCaps w:val="0"/>
      <w:strike w:val="0"/>
      <w:dstrike w:val="0"/>
      <w:color w:val="000000"/>
      <w:spacing w:val="70"/>
      <w:w w:val="100"/>
      <w:position w:val="0"/>
      <w:sz w:val="24"/>
      <w:szCs w:val="24"/>
      <w:u w:val="none"/>
      <w:effect w:val="none"/>
      <w:lang w:val="en-US" w:eastAsia="en-US" w:bidi="en-US"/>
    </w:rPr>
  </w:style>
  <w:style w:type="character" w:customStyle="1" w:styleId="StyleStyle8TimesNewRomanChar">
    <w:name w:val="Style Style8 + Times New Roman Char"/>
    <w:link w:val="StyleStyle8TimesNewRoman"/>
    <w:locked/>
    <w:rsid w:val="00017A00"/>
    <w:rPr>
      <w:rFonts w:ascii="Univers" w:hAnsi="Univers"/>
      <w:snapToGrid w:val="0"/>
      <w:sz w:val="28"/>
      <w:szCs w:val="28"/>
      <w:lang w:val="it-IT"/>
    </w:rPr>
  </w:style>
  <w:style w:type="paragraph" w:customStyle="1" w:styleId="StyleStyle8TimesNewRoman">
    <w:name w:val="Style Style8 + Times New Roman"/>
    <w:basedOn w:val="Normal"/>
    <w:link w:val="StyleStyle8TimesNewRomanChar"/>
    <w:rsid w:val="00017A00"/>
    <w:pPr>
      <w:snapToGrid w:val="0"/>
      <w:spacing w:after="120" w:line="240" w:lineRule="auto"/>
      <w:ind w:left="4320" w:hanging="2700"/>
    </w:pPr>
    <w:rPr>
      <w:rFonts w:ascii="Univers" w:hAnsi="Univers"/>
      <w:snapToGrid w:val="0"/>
      <w:sz w:val="28"/>
      <w:szCs w:val="28"/>
      <w:lang w:val="it-IT" w:eastAsia="x-none"/>
    </w:rPr>
  </w:style>
  <w:style w:type="paragraph" w:customStyle="1" w:styleId="Numri">
    <w:name w:val="Numri"/>
    <w:aliases w:val="data"/>
    <w:rsid w:val="00017A0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mediumtext1">
    <w:name w:val="medium_text1"/>
    <w:uiPriority w:val="99"/>
    <w:rsid w:val="00017A00"/>
    <w:rPr>
      <w:sz w:val="17"/>
      <w:szCs w:val="17"/>
    </w:rPr>
  </w:style>
  <w:style w:type="character" w:customStyle="1" w:styleId="AutoritetiEmerCharChar">
    <w:name w:val="Autoriteti_Emer Char Char"/>
    <w:rsid w:val="00017A00"/>
    <w:rPr>
      <w:rFonts w:ascii="CG Times" w:eastAsia="MS Mincho" w:hAnsi="CG Times" w:cs="CG Times"/>
      <w:b/>
      <w:bCs/>
      <w:sz w:val="22"/>
      <w:szCs w:val="22"/>
      <w:lang w:val="en-GB" w:eastAsia="en-US"/>
    </w:rPr>
  </w:style>
  <w:style w:type="paragraph" w:customStyle="1" w:styleId="bcpara">
    <w:name w:val="bc para"/>
    <w:basedOn w:val="Normal"/>
    <w:rsid w:val="00017A00"/>
    <w:pPr>
      <w:spacing w:after="240" w:line="240" w:lineRule="atLeast"/>
      <w:ind w:left="1134" w:firstLine="0"/>
    </w:pPr>
    <w:rPr>
      <w:rFonts w:ascii="Arial" w:eastAsia="MS Mincho" w:hAnsi="Arial" w:cs="Arial"/>
      <w:noProof/>
      <w:sz w:val="20"/>
      <w:szCs w:val="20"/>
      <w:lang w:val="en-GB"/>
    </w:rPr>
  </w:style>
  <w:style w:type="paragraph" w:customStyle="1" w:styleId="bcparaa">
    <w:name w:val="bc para (a)"/>
    <w:basedOn w:val="Normal"/>
    <w:rsid w:val="00017A00"/>
    <w:pPr>
      <w:tabs>
        <w:tab w:val="left" w:pos="1843"/>
      </w:tabs>
      <w:spacing w:after="240" w:line="240" w:lineRule="atLeast"/>
      <w:ind w:left="1843" w:hanging="709"/>
    </w:pPr>
    <w:rPr>
      <w:rFonts w:ascii="Arial" w:eastAsia="MS Mincho" w:hAnsi="Arial" w:cs="Arial"/>
      <w:noProof/>
      <w:sz w:val="20"/>
      <w:szCs w:val="20"/>
      <w:lang w:val="nl-NL"/>
    </w:rPr>
  </w:style>
  <w:style w:type="paragraph" w:customStyle="1" w:styleId="bcverylastpara">
    <w:name w:val="bc very last para"/>
    <w:basedOn w:val="Normal"/>
    <w:rsid w:val="00017A00"/>
    <w:pPr>
      <w:widowControl w:val="0"/>
      <w:spacing w:after="720" w:line="240" w:lineRule="auto"/>
      <w:ind w:left="1134" w:firstLine="0"/>
    </w:pPr>
    <w:rPr>
      <w:rFonts w:ascii="Arial" w:eastAsia="MS Mincho" w:hAnsi="Arial" w:cs="Arial"/>
      <w:sz w:val="20"/>
      <w:szCs w:val="20"/>
      <w:lang w:val="en-GB"/>
    </w:rPr>
  </w:style>
  <w:style w:type="paragraph" w:customStyle="1" w:styleId="bcverylastparaa">
    <w:name w:val="bc very last para (a)"/>
    <w:basedOn w:val="Normal"/>
    <w:rsid w:val="00017A00"/>
    <w:pPr>
      <w:widowControl w:val="0"/>
      <w:spacing w:after="720" w:line="240" w:lineRule="auto"/>
      <w:ind w:left="1843" w:hanging="709"/>
    </w:pPr>
    <w:rPr>
      <w:rFonts w:ascii="Arial" w:eastAsia="MS Mincho" w:hAnsi="Arial" w:cs="Arial"/>
      <w:noProof/>
      <w:sz w:val="20"/>
      <w:szCs w:val="20"/>
      <w:lang w:val="en-GB"/>
    </w:rPr>
  </w:style>
  <w:style w:type="paragraph" w:customStyle="1" w:styleId="Bllok">
    <w:name w:val="Bllok"/>
    <w:next w:val="Normal"/>
    <w:rsid w:val="00017A00"/>
    <w:pPr>
      <w:jc w:val="center"/>
    </w:pPr>
    <w:rPr>
      <w:rFonts w:ascii="CG Times" w:eastAsia="MS Mincho" w:hAnsi="CG Times" w:cs="CG Times"/>
      <w:caps/>
      <w:sz w:val="22"/>
      <w:szCs w:val="22"/>
      <w:lang w:eastAsia="en-US"/>
    </w:rPr>
  </w:style>
  <w:style w:type="paragraph" w:customStyle="1" w:styleId="BoxText">
    <w:name w:val="Box Text"/>
    <w:basedOn w:val="Normal"/>
    <w:rsid w:val="00017A00"/>
    <w:pPr>
      <w:widowControl w:val="0"/>
      <w:spacing w:before="40" w:after="40" w:line="240" w:lineRule="auto"/>
      <w:ind w:left="284" w:right="284" w:firstLine="0"/>
      <w:jc w:val="left"/>
    </w:pPr>
    <w:rPr>
      <w:rFonts w:ascii="Trebuchet MS" w:eastAsia="MS Mincho" w:hAnsi="Trebuchet MS" w:cs="Trebuchet MS"/>
      <w:sz w:val="18"/>
      <w:szCs w:val="18"/>
      <w:lang w:val="en-GB"/>
    </w:rPr>
  </w:style>
  <w:style w:type="paragraph" w:customStyle="1" w:styleId="bulletmenumra">
    <w:name w:val="bullet me numra"/>
    <w:basedOn w:val="Normal"/>
    <w:rsid w:val="00017A00"/>
    <w:pPr>
      <w:widowControl w:val="0"/>
      <w:spacing w:before="240" w:after="240" w:line="240" w:lineRule="auto"/>
      <w:ind w:firstLine="0"/>
    </w:pPr>
    <w:rPr>
      <w:rFonts w:ascii="Trebuchet MS" w:eastAsia="MS Mincho" w:hAnsi="Trebuchet MS" w:cs="Trebuchet MS"/>
      <w:sz w:val="20"/>
      <w:szCs w:val="20"/>
      <w:lang w:val="sq-AL"/>
    </w:rPr>
  </w:style>
  <w:style w:type="character" w:customStyle="1" w:styleId="bulletmenumraChar">
    <w:name w:val="bullet me numra Char"/>
    <w:rsid w:val="00017A00"/>
    <w:rPr>
      <w:rFonts w:ascii="Trebuchet MS" w:eastAsia="MS Mincho" w:hAnsi="Trebuchet MS" w:cs="Trebuchet MS"/>
      <w:sz w:val="22"/>
      <w:szCs w:val="22"/>
      <w:lang w:val="en-GB" w:eastAsia="en-US"/>
    </w:rPr>
  </w:style>
  <w:style w:type="paragraph" w:customStyle="1" w:styleId="bulletmeshkronja">
    <w:name w:val="bullet me shkronja"/>
    <w:basedOn w:val="Normal"/>
    <w:rsid w:val="00017A00"/>
    <w:pPr>
      <w:widowControl w:val="0"/>
      <w:spacing w:before="60" w:after="60" w:line="240" w:lineRule="auto"/>
      <w:ind w:firstLine="0"/>
    </w:pPr>
    <w:rPr>
      <w:rFonts w:ascii="Trebuchet MS" w:eastAsia="MS Mincho" w:hAnsi="Trebuchet MS" w:cs="Trebuchet MS"/>
      <w:lang w:val="sq-AL"/>
    </w:rPr>
  </w:style>
  <w:style w:type="paragraph" w:customStyle="1" w:styleId="BULLETUDHEZIM">
    <w:name w:val="BULLET UDHEZIM"/>
    <w:basedOn w:val="Normal"/>
    <w:rsid w:val="00017A00"/>
    <w:pPr>
      <w:widowControl w:val="0"/>
      <w:tabs>
        <w:tab w:val="num" w:pos="360"/>
      </w:tabs>
      <w:spacing w:before="120" w:after="120" w:line="240" w:lineRule="auto"/>
      <w:ind w:firstLine="0"/>
    </w:pPr>
    <w:rPr>
      <w:rFonts w:ascii="Book Antiqua" w:eastAsia="MS Mincho" w:hAnsi="Book Antiqua" w:cs="Book Antiqua"/>
      <w:lang w:val="sq-AL"/>
    </w:rPr>
  </w:style>
  <w:style w:type="paragraph" w:customStyle="1" w:styleId="extraclauses">
    <w:name w:val="extra_clauses"/>
    <w:basedOn w:val="Normal"/>
    <w:rsid w:val="00017A00"/>
    <w:pPr>
      <w:keepLines/>
      <w:tabs>
        <w:tab w:val="left" w:pos="1701"/>
        <w:tab w:val="left" w:pos="2268"/>
      </w:tabs>
      <w:overflowPunct w:val="0"/>
      <w:autoSpaceDE w:val="0"/>
      <w:autoSpaceDN w:val="0"/>
      <w:adjustRightInd w:val="0"/>
      <w:spacing w:after="120" w:line="240" w:lineRule="auto"/>
      <w:ind w:left="992" w:firstLine="0"/>
      <w:textAlignment w:val="baseline"/>
    </w:pPr>
    <w:rPr>
      <w:rFonts w:ascii="Arial" w:eastAsia="MS Mincho" w:hAnsi="Arial" w:cs="Arial"/>
      <w:sz w:val="20"/>
      <w:szCs w:val="20"/>
      <w:lang w:val="en-GB"/>
    </w:rPr>
  </w:style>
  <w:style w:type="paragraph" w:customStyle="1" w:styleId="footnote">
    <w:name w:val="footnote"/>
    <w:basedOn w:val="Normal"/>
    <w:rsid w:val="00017A00"/>
    <w:pPr>
      <w:keepLines/>
      <w:widowControl w:val="0"/>
      <w:tabs>
        <w:tab w:val="left" w:pos="1701"/>
        <w:tab w:val="left" w:pos="2268"/>
      </w:tabs>
      <w:overflowPunct w:val="0"/>
      <w:autoSpaceDE w:val="0"/>
      <w:autoSpaceDN w:val="0"/>
      <w:adjustRightInd w:val="0"/>
      <w:spacing w:before="120" w:after="120" w:line="240" w:lineRule="atLeast"/>
      <w:ind w:firstLine="0"/>
      <w:textAlignment w:val="baseline"/>
    </w:pPr>
    <w:rPr>
      <w:rFonts w:ascii="Arial" w:eastAsia="MS Mincho" w:hAnsi="Arial" w:cs="Arial"/>
      <w:sz w:val="20"/>
      <w:szCs w:val="20"/>
      <w:lang w:val="en-GB"/>
    </w:rPr>
  </w:style>
  <w:style w:type="character" w:customStyle="1" w:styleId="footnoteChar">
    <w:name w:val="footnote Char"/>
    <w:rsid w:val="00017A00"/>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017A00"/>
    <w:rPr>
      <w:rFonts w:ascii="Trebuchet MS" w:eastAsia="MS Mincho" w:hAnsi="Trebuchet MS" w:cs="Trebuchet MS"/>
      <w:sz w:val="18"/>
      <w:szCs w:val="18"/>
      <w:lang w:val="en-GB" w:eastAsia="en-US"/>
    </w:rPr>
  </w:style>
  <w:style w:type="character" w:customStyle="1" w:styleId="Heading1CharChar">
    <w:name w:val="Heading 1 Char Char"/>
    <w:rsid w:val="00017A00"/>
    <w:rPr>
      <w:rFonts w:ascii="Trebuchet MS" w:eastAsia="MS Mincho" w:hAnsi="Trebuchet MS" w:cs="Trebuchet MS"/>
      <w:b/>
      <w:bCs/>
      <w:kern w:val="32"/>
      <w:sz w:val="36"/>
      <w:szCs w:val="36"/>
      <w:lang w:val="en-US" w:eastAsia="en-US"/>
    </w:rPr>
  </w:style>
  <w:style w:type="paragraph" w:customStyle="1" w:styleId="hyrje">
    <w:name w:val="hyrje"/>
    <w:basedOn w:val="Heading1"/>
    <w:rsid w:val="00017A00"/>
    <w:pPr>
      <w:pageBreakBefore/>
      <w:spacing w:before="360" w:after="360"/>
      <w:ind w:firstLine="0"/>
    </w:pPr>
    <w:rPr>
      <w:rFonts w:ascii="Trebuchet MS" w:hAnsi="Trebuchet MS" w:cs="Trebuchet MS"/>
      <w:sz w:val="36"/>
      <w:szCs w:val="36"/>
      <w:lang w:val="en-GB"/>
    </w:rPr>
  </w:style>
  <w:style w:type="paragraph" w:customStyle="1" w:styleId="Level11">
    <w:name w:val="Level 1.1"/>
    <w:basedOn w:val="Normal"/>
    <w:rsid w:val="00017A00"/>
    <w:pPr>
      <w:keepLines/>
      <w:widowControl w:val="0"/>
      <w:tabs>
        <w:tab w:val="left" w:pos="1440"/>
        <w:tab w:val="left" w:pos="2304"/>
      </w:tabs>
      <w:spacing w:after="288" w:line="240" w:lineRule="auto"/>
      <w:ind w:firstLine="0"/>
    </w:pPr>
    <w:rPr>
      <w:rFonts w:ascii="CG Times" w:eastAsia="MS Mincho" w:hAnsi="CG Times" w:cs="CG Times"/>
      <w:kern w:val="28"/>
      <w:lang w:val="en-GB"/>
    </w:rPr>
  </w:style>
  <w:style w:type="paragraph" w:customStyle="1" w:styleId="Listbullet">
    <w:name w:val="List bullet"/>
    <w:basedOn w:val="Normal"/>
    <w:rsid w:val="00017A00"/>
    <w:pPr>
      <w:widowControl w:val="0"/>
      <w:spacing w:after="120" w:line="240" w:lineRule="auto"/>
      <w:ind w:firstLine="0"/>
      <w:jc w:val="left"/>
    </w:pPr>
    <w:rPr>
      <w:rFonts w:ascii="Trebuchet MS" w:eastAsia="MS Mincho" w:hAnsi="Trebuchet MS" w:cs="Trebuchet MS"/>
      <w:lang w:val="sq-AL" w:eastAsia="zh-CN"/>
    </w:rPr>
  </w:style>
  <w:style w:type="character" w:customStyle="1" w:styleId="ListBullet2Char">
    <w:name w:val="List Bullet 2 Char"/>
    <w:aliases w:val="List me numra Char"/>
    <w:rsid w:val="00017A00"/>
    <w:rPr>
      <w:rFonts w:ascii="Trebuchet MS" w:eastAsia="MS Mincho" w:hAnsi="Trebuchet MS" w:cs="Trebuchet MS"/>
      <w:sz w:val="22"/>
      <w:szCs w:val="22"/>
      <w:lang w:val="en-US" w:eastAsia="en-US"/>
    </w:rPr>
  </w:style>
  <w:style w:type="character" w:customStyle="1" w:styleId="ListBulletCharChar">
    <w:name w:val="List Bullet Char Char"/>
    <w:rsid w:val="00017A00"/>
    <w:rPr>
      <w:rFonts w:ascii="Trebuchet MS" w:eastAsia="MS Mincho" w:hAnsi="Trebuchet MS" w:cs="Trebuchet MS"/>
      <w:sz w:val="22"/>
      <w:szCs w:val="22"/>
      <w:lang w:val="en-US" w:eastAsia="en-US"/>
    </w:rPr>
  </w:style>
  <w:style w:type="paragraph" w:customStyle="1" w:styleId="listmenumra">
    <w:name w:val="list me numra"/>
    <w:basedOn w:val="ListBullet2"/>
    <w:rsid w:val="00017A00"/>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017A00"/>
    <w:pPr>
      <w:numPr>
        <w:numId w:val="21"/>
      </w:numPr>
      <w:spacing w:after="0" w:line="240" w:lineRule="auto"/>
      <w:jc w:val="left"/>
    </w:pPr>
    <w:rPr>
      <w:rFonts w:ascii="Times New Roman" w:eastAsia="MS Mincho" w:hAnsi="Times New Roman"/>
      <w:sz w:val="24"/>
      <w:szCs w:val="24"/>
    </w:rPr>
  </w:style>
  <w:style w:type="character" w:customStyle="1" w:styleId="listmenumraCharChar">
    <w:name w:val="list me numra Char Char"/>
    <w:rsid w:val="00017A00"/>
  </w:style>
  <w:style w:type="paragraph" w:customStyle="1" w:styleId="MediumGrid1-Accent21">
    <w:name w:val="Medium Grid 1 - Accent 21"/>
    <w:basedOn w:val="Normal"/>
    <w:uiPriority w:val="99"/>
    <w:rsid w:val="00017A00"/>
    <w:pPr>
      <w:spacing w:after="0" w:line="240" w:lineRule="auto"/>
      <w:ind w:left="720" w:firstLine="0"/>
      <w:jc w:val="left"/>
    </w:pPr>
    <w:rPr>
      <w:rFonts w:ascii="Times New Roman" w:eastAsia="MS Mincho" w:hAnsi="Times New Roman"/>
      <w:sz w:val="20"/>
      <w:szCs w:val="20"/>
    </w:rPr>
  </w:style>
  <w:style w:type="paragraph" w:customStyle="1" w:styleId="Nenpika">
    <w:name w:val="Nenpika"/>
    <w:next w:val="Normal"/>
    <w:autoRedefine/>
    <w:rsid w:val="00017A00"/>
    <w:pPr>
      <w:ind w:firstLine="720"/>
    </w:pPr>
    <w:rPr>
      <w:rFonts w:ascii="CG Times" w:eastAsia="MS Mincho" w:hAnsi="CG Times" w:cs="CG Times"/>
      <w:sz w:val="22"/>
      <w:szCs w:val="22"/>
      <w:lang w:val="en-US" w:eastAsia="en-US"/>
    </w:rPr>
  </w:style>
  <w:style w:type="paragraph" w:customStyle="1" w:styleId="NormaleBookmanOldStyle">
    <w:name w:val="Normale + Bookman Old Style"/>
    <w:aliases w:val="Giustificato,Dopo:  6 pt"/>
    <w:basedOn w:val="Normal"/>
    <w:rsid w:val="00017A00"/>
    <w:pPr>
      <w:spacing w:after="120" w:line="240" w:lineRule="auto"/>
      <w:ind w:firstLine="0"/>
    </w:pPr>
    <w:rPr>
      <w:rFonts w:ascii="Bookman Old Style" w:eastAsia="MS Mincho" w:hAnsi="Bookman Old Style" w:cs="Bookman Old Style"/>
      <w:sz w:val="20"/>
      <w:szCs w:val="20"/>
      <w:lang w:val="en-GB"/>
    </w:rPr>
  </w:style>
  <w:style w:type="paragraph" w:customStyle="1" w:styleId="numberedindent">
    <w:name w:val="numberedindent"/>
    <w:rsid w:val="00017A00"/>
    <w:pPr>
      <w:tabs>
        <w:tab w:val="num" w:pos="1800"/>
      </w:tabs>
      <w:spacing w:after="120"/>
      <w:jc w:val="both"/>
    </w:pPr>
    <w:rPr>
      <w:rFonts w:ascii="Arial" w:eastAsia="MS Mincho" w:hAnsi="Arial" w:cs="Arial"/>
      <w:lang w:eastAsia="en-US"/>
    </w:rPr>
  </w:style>
  <w:style w:type="paragraph" w:customStyle="1" w:styleId="para">
    <w:name w:val="para"/>
    <w:basedOn w:val="Normal"/>
    <w:rsid w:val="00017A00"/>
    <w:pPr>
      <w:widowControl w:val="0"/>
      <w:spacing w:before="120" w:after="240" w:line="240" w:lineRule="auto"/>
      <w:ind w:firstLine="0"/>
    </w:pPr>
    <w:rPr>
      <w:rFonts w:ascii="Trebuchet MS" w:eastAsia="MS Mincho" w:hAnsi="Trebuchet MS" w:cs="Trebuchet MS"/>
      <w:lang w:val="sq-AL"/>
    </w:rPr>
  </w:style>
  <w:style w:type="character" w:customStyle="1" w:styleId="paraChar">
    <w:name w:val="para Char"/>
    <w:rsid w:val="00017A00"/>
    <w:rPr>
      <w:rFonts w:ascii="Arial" w:eastAsia="MS Mincho" w:hAnsi="Arial" w:cs="Arial"/>
      <w:sz w:val="24"/>
      <w:szCs w:val="24"/>
      <w:lang w:val="en-US" w:eastAsia="en-US"/>
    </w:rPr>
  </w:style>
  <w:style w:type="paragraph" w:customStyle="1" w:styleId="ParagraphNumbering">
    <w:name w:val="Paragraph Numbering"/>
    <w:basedOn w:val="Normal"/>
    <w:rsid w:val="00017A00"/>
    <w:pPr>
      <w:widowControl w:val="0"/>
      <w:tabs>
        <w:tab w:val="num" w:pos="720"/>
      </w:tabs>
      <w:spacing w:after="240" w:line="240" w:lineRule="auto"/>
      <w:ind w:left="720" w:hanging="720"/>
    </w:pPr>
    <w:rPr>
      <w:rFonts w:ascii="CG Times" w:eastAsia="MS Mincho" w:hAnsi="CG Times" w:cs="CG Times"/>
      <w:lang w:val="sq-AL"/>
    </w:rPr>
  </w:style>
  <w:style w:type="paragraph" w:customStyle="1" w:styleId="para-indent">
    <w:name w:val="para-indent"/>
    <w:basedOn w:val="para"/>
    <w:rsid w:val="00017A00"/>
    <w:pPr>
      <w:ind w:left="720"/>
    </w:pPr>
  </w:style>
  <w:style w:type="paragraph" w:customStyle="1" w:styleId="Pas">
    <w:name w:val="Pas"/>
    <w:basedOn w:val="Normal"/>
    <w:rsid w:val="00017A00"/>
    <w:pPr>
      <w:widowControl w:val="0"/>
      <w:spacing w:after="0" w:line="240" w:lineRule="auto"/>
      <w:ind w:firstLine="0"/>
      <w:jc w:val="left"/>
    </w:pPr>
    <w:rPr>
      <w:rFonts w:ascii="CG Times" w:eastAsia="MS Mincho" w:hAnsi="CG Times" w:cs="CG Times"/>
      <w:lang w:val="sq-AL"/>
    </w:rPr>
  </w:style>
  <w:style w:type="paragraph" w:customStyle="1" w:styleId="Section">
    <w:name w:val="Section"/>
    <w:rsid w:val="00017A00"/>
    <w:rPr>
      <w:rFonts w:ascii="Arial" w:eastAsia="MS Mincho" w:hAnsi="Arial" w:cs="Arial"/>
      <w:kern w:val="32"/>
      <w:sz w:val="48"/>
      <w:szCs w:val="48"/>
      <w:lang w:val="en-US" w:eastAsia="en-US"/>
    </w:rPr>
  </w:style>
  <w:style w:type="paragraph" w:customStyle="1" w:styleId="SectionNUM">
    <w:name w:val="Section NUM"/>
    <w:next w:val="Heading1"/>
    <w:rsid w:val="00017A00"/>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paragraph" w:customStyle="1" w:styleId="StyleCaption">
    <w:name w:val="Style Caption"/>
    <w:basedOn w:val="Normal"/>
    <w:rsid w:val="00017A00"/>
    <w:pPr>
      <w:keepNext/>
      <w:widowControl w:val="0"/>
      <w:spacing w:before="240" w:after="60" w:line="240" w:lineRule="auto"/>
      <w:ind w:firstLine="0"/>
    </w:pPr>
    <w:rPr>
      <w:rFonts w:ascii="Trebuchet MS" w:eastAsia="MS Mincho" w:hAnsi="Trebuchet MS" w:cs="Trebuchet MS"/>
      <w:sz w:val="18"/>
      <w:szCs w:val="18"/>
      <w:lang w:val="sq-AL"/>
    </w:rPr>
  </w:style>
  <w:style w:type="character" w:customStyle="1" w:styleId="StyleCaptionChar">
    <w:name w:val="Style Caption Char"/>
    <w:rsid w:val="00017A00"/>
    <w:rPr>
      <w:rFonts w:ascii="Trebuchet MS" w:eastAsia="MS Mincho" w:hAnsi="Trebuchet MS" w:cs="Trebuchet MS"/>
      <w:sz w:val="18"/>
      <w:szCs w:val="18"/>
      <w:lang w:val="en-US" w:eastAsia="en-US"/>
    </w:rPr>
  </w:style>
  <w:style w:type="paragraph" w:customStyle="1" w:styleId="sub-list">
    <w:name w:val="sub-list"/>
    <w:rsid w:val="00017A00"/>
    <w:pPr>
      <w:spacing w:before="60" w:after="120"/>
    </w:pPr>
    <w:rPr>
      <w:rFonts w:ascii="Arial" w:eastAsia="MS Mincho" w:hAnsi="Arial" w:cs="Arial"/>
      <w:sz w:val="22"/>
      <w:szCs w:val="22"/>
      <w:lang w:val="en-US" w:eastAsia="en-US"/>
    </w:rPr>
  </w:style>
  <w:style w:type="paragraph" w:customStyle="1" w:styleId="tabela">
    <w:name w:val="tabela"/>
    <w:basedOn w:val="Normal"/>
    <w:rsid w:val="00017A00"/>
    <w:pPr>
      <w:keepNext/>
      <w:keepLines/>
      <w:widowControl w:val="0"/>
      <w:spacing w:before="60" w:after="60" w:line="240" w:lineRule="auto"/>
      <w:ind w:firstLine="0"/>
    </w:pPr>
    <w:rPr>
      <w:rFonts w:ascii="Trebuchet MS" w:eastAsia="MS Mincho" w:hAnsi="Trebuchet MS" w:cs="Trebuchet MS"/>
      <w:sz w:val="16"/>
      <w:szCs w:val="16"/>
      <w:lang w:val="en-GB"/>
    </w:rPr>
  </w:style>
  <w:style w:type="paragraph" w:customStyle="1" w:styleId="Table">
    <w:name w:val="Table"/>
    <w:basedOn w:val="Normal"/>
    <w:next w:val="BodyText"/>
    <w:autoRedefine/>
    <w:rsid w:val="00017A00"/>
    <w:pPr>
      <w:keepNext/>
      <w:widowControl w:val="0"/>
      <w:tabs>
        <w:tab w:val="num" w:pos="1008"/>
      </w:tabs>
      <w:spacing w:before="360" w:after="240" w:line="240" w:lineRule="auto"/>
      <w:ind w:left="1008" w:hanging="1008"/>
    </w:pPr>
    <w:rPr>
      <w:rFonts w:ascii="Trebuchet MS" w:eastAsia="MS Mincho" w:hAnsi="Trebuchet MS" w:cs="Trebuchet MS"/>
      <w:b/>
      <w:bCs/>
      <w:lang w:val="sq-AL" w:eastAsia="en-GB"/>
    </w:rPr>
  </w:style>
  <w:style w:type="paragraph" w:customStyle="1" w:styleId="TableFootnote">
    <w:name w:val="Table Footnote"/>
    <w:basedOn w:val="Normal"/>
    <w:rsid w:val="00017A00"/>
    <w:pPr>
      <w:widowControl w:val="0"/>
      <w:spacing w:before="80" w:after="240" w:line="240" w:lineRule="auto"/>
      <w:ind w:firstLine="0"/>
      <w:jc w:val="left"/>
    </w:pPr>
    <w:rPr>
      <w:rFonts w:ascii="Trebuchet MS" w:eastAsia="MS Mincho" w:hAnsi="Trebuchet MS" w:cs="Trebuchet MS"/>
      <w:sz w:val="18"/>
      <w:szCs w:val="18"/>
      <w:lang w:val="en-GB" w:eastAsia="en-GB"/>
    </w:rPr>
  </w:style>
  <w:style w:type="paragraph" w:styleId="FootnoteText">
    <w:name w:val="footnote text"/>
    <w:aliases w:val="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Footnote Text Char Char Char,Char Char Char Char1 Char,Footnote Text1 Char Char Char Char,Char Char Char Char Char Char Char Char1 Char,Char Char Char Char Char Char Char,Char Char Char Char Char1 Char,C Char"/>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BB1B3A"/>
    <w:rPr>
      <w:vertAlign w:val="superscript"/>
    </w:rPr>
  </w:style>
  <w:style w:type="paragraph" w:customStyle="1" w:styleId="TableText">
    <w:name w:val="Table Text"/>
    <w:basedOn w:val="BodyText"/>
    <w:rsid w:val="00017A00"/>
    <w:pPr>
      <w:jc w:val="both"/>
    </w:pPr>
    <w:rPr>
      <w:rFonts w:ascii="Arial" w:hAnsi="Arial"/>
      <w:szCs w:val="20"/>
      <w:lang w:val="sq-AL" w:eastAsia="en-US"/>
    </w:rPr>
  </w:style>
  <w:style w:type="paragraph" w:customStyle="1" w:styleId="text">
    <w:name w:val="text"/>
    <w:basedOn w:val="Normal"/>
    <w:rsid w:val="00017A00"/>
    <w:pPr>
      <w:widowControl w:val="0"/>
      <w:spacing w:after="0" w:line="240" w:lineRule="auto"/>
      <w:ind w:left="709" w:firstLine="0"/>
    </w:pPr>
    <w:rPr>
      <w:rFonts w:ascii="Arial" w:eastAsia="MS Mincho" w:hAnsi="Arial" w:cs="Arial"/>
      <w:sz w:val="20"/>
      <w:szCs w:val="20"/>
      <w:lang w:val="fr-FR"/>
    </w:rPr>
  </w:style>
  <w:style w:type="character" w:customStyle="1" w:styleId="TitulliCharChar">
    <w:name w:val="Titulli Char Char"/>
    <w:rsid w:val="00017A00"/>
    <w:rPr>
      <w:rFonts w:ascii="CG Times" w:eastAsia="MS Mincho" w:hAnsi="CG Times" w:cs="CG Times"/>
      <w:b/>
      <w:bCs/>
      <w:caps/>
      <w:sz w:val="22"/>
      <w:szCs w:val="22"/>
      <w:lang w:val="en-GB" w:eastAsia="en-US"/>
    </w:rPr>
  </w:style>
  <w:style w:type="paragraph" w:customStyle="1" w:styleId="xl22">
    <w:name w:val="xl22"/>
    <w:basedOn w:val="Normal"/>
    <w:uiPriority w:val="99"/>
    <w:rsid w:val="00017A00"/>
    <w:pPr>
      <w:spacing w:before="100" w:beforeAutospacing="1" w:after="100" w:afterAutospacing="1" w:line="240" w:lineRule="auto"/>
      <w:ind w:firstLine="0"/>
      <w:jc w:val="left"/>
    </w:pPr>
    <w:rPr>
      <w:rFonts w:ascii="Book Antiqua" w:eastAsia="MS Mincho" w:hAnsi="Book Antiqua" w:cs="Book Antiqua"/>
      <w:b/>
      <w:bCs/>
      <w:sz w:val="20"/>
      <w:szCs w:val="20"/>
    </w:rPr>
  </w:style>
  <w:style w:type="paragraph" w:customStyle="1" w:styleId="xl23">
    <w:name w:val="xl23"/>
    <w:basedOn w:val="Normal"/>
    <w:uiPriority w:val="99"/>
    <w:rsid w:val="00017A00"/>
    <w:pP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24">
    <w:name w:val="xl24"/>
    <w:basedOn w:val="Normal"/>
    <w:uiPriority w:val="99"/>
    <w:rsid w:val="00017A00"/>
    <w:pPr>
      <w:widowControl w:val="0"/>
      <w:spacing w:before="100" w:beforeAutospacing="1" w:after="100" w:afterAutospacing="1" w:line="240" w:lineRule="auto"/>
      <w:ind w:firstLine="0"/>
      <w:jc w:val="left"/>
    </w:pPr>
    <w:rPr>
      <w:rFonts w:ascii="Bookman Old Style" w:eastAsia="MS Mincho" w:hAnsi="Bookman Old Style" w:cs="Bookman Old Style"/>
      <w:lang w:val="en-GB" w:eastAsia="en-GB"/>
    </w:rPr>
  </w:style>
  <w:style w:type="paragraph" w:customStyle="1" w:styleId="xl25">
    <w:name w:val="xl25"/>
    <w:basedOn w:val="Normal"/>
    <w:uiPriority w:val="99"/>
    <w:rsid w:val="00017A00"/>
    <w:pPr>
      <w:widowControl w:val="0"/>
      <w:spacing w:before="100" w:beforeAutospacing="1" w:after="100" w:afterAutospacing="1" w:line="240" w:lineRule="auto"/>
      <w:ind w:firstLine="0"/>
      <w:jc w:val="left"/>
    </w:pPr>
    <w:rPr>
      <w:rFonts w:ascii="Arial" w:eastAsia="MS Mincho" w:hAnsi="Arial" w:cs="Arial"/>
      <w:b/>
      <w:bCs/>
      <w:lang w:val="en-GB" w:eastAsia="en-GB"/>
    </w:rPr>
  </w:style>
  <w:style w:type="paragraph" w:customStyle="1" w:styleId="xl26">
    <w:name w:val="xl26"/>
    <w:basedOn w:val="Normal"/>
    <w:uiPriority w:val="99"/>
    <w:rsid w:val="00017A00"/>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8"/>
      <w:szCs w:val="18"/>
      <w:lang w:val="en-GB" w:eastAsia="en-GB"/>
    </w:rPr>
  </w:style>
  <w:style w:type="paragraph" w:customStyle="1" w:styleId="xl27">
    <w:name w:val="xl27"/>
    <w:basedOn w:val="Normal"/>
    <w:uiPriority w:val="99"/>
    <w:rsid w:val="00017A00"/>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b/>
      <w:bCs/>
      <w:i/>
      <w:iCs/>
      <w:sz w:val="18"/>
      <w:szCs w:val="18"/>
      <w:lang w:val="en-GB" w:eastAsia="en-GB"/>
    </w:rPr>
  </w:style>
  <w:style w:type="paragraph" w:customStyle="1" w:styleId="xl28">
    <w:name w:val="xl28"/>
    <w:basedOn w:val="Normal"/>
    <w:uiPriority w:val="99"/>
    <w:rsid w:val="00017A00"/>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firstLine="0"/>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017A00"/>
    <w:pPr>
      <w:pBdr>
        <w:right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0">
    <w:name w:val="xl30"/>
    <w:basedOn w:val="Normal"/>
    <w:uiPriority w:val="99"/>
    <w:rsid w:val="00017A00"/>
    <w:pPr>
      <w:pBdr>
        <w:left w:val="single" w:sz="4" w:space="0" w:color="auto"/>
        <w:bottom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1">
    <w:name w:val="xl31"/>
    <w:basedOn w:val="Normal"/>
    <w:uiPriority w:val="99"/>
    <w:rsid w:val="00017A00"/>
    <w:pPr>
      <w:pBdr>
        <w:bottom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32">
    <w:name w:val="xl32"/>
    <w:basedOn w:val="Normal"/>
    <w:uiPriority w:val="99"/>
    <w:rsid w:val="00017A00"/>
    <w:pPr>
      <w:pBdr>
        <w:bottom w:val="single" w:sz="4" w:space="0" w:color="auto"/>
        <w:right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xl33">
    <w:name w:val="xl33"/>
    <w:basedOn w:val="Normal"/>
    <w:uiPriority w:val="99"/>
    <w:rsid w:val="00017A0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34">
    <w:name w:val="xl34"/>
    <w:basedOn w:val="Normal"/>
    <w:uiPriority w:val="99"/>
    <w:rsid w:val="00017A0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16"/>
      <w:szCs w:val="16"/>
    </w:rPr>
  </w:style>
  <w:style w:type="paragraph" w:customStyle="1" w:styleId="xl35">
    <w:name w:val="xl35"/>
    <w:basedOn w:val="Normal"/>
    <w:uiPriority w:val="99"/>
    <w:rsid w:val="00017A00"/>
    <w:pPr>
      <w:pBdr>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xl36">
    <w:name w:val="xl36"/>
    <w:basedOn w:val="Normal"/>
    <w:uiPriority w:val="99"/>
    <w:rsid w:val="00017A00"/>
    <w:pPr>
      <w:pBdr>
        <w:left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16"/>
      <w:szCs w:val="16"/>
    </w:rPr>
  </w:style>
  <w:style w:type="paragraph" w:customStyle="1" w:styleId="xl37">
    <w:name w:val="xl37"/>
    <w:basedOn w:val="Normal"/>
    <w:uiPriority w:val="99"/>
    <w:rsid w:val="00017A0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20"/>
      <w:szCs w:val="20"/>
    </w:rPr>
  </w:style>
  <w:style w:type="paragraph" w:customStyle="1" w:styleId="a0">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xl38">
    <w:name w:val="xl38"/>
    <w:basedOn w:val="Normal"/>
    <w:uiPriority w:val="99"/>
    <w:rsid w:val="00017A0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Book Antiqua" w:eastAsia="MS Mincho" w:hAnsi="Book Antiqua" w:cs="Book Antiqua"/>
      <w:sz w:val="16"/>
      <w:szCs w:val="16"/>
    </w:rPr>
  </w:style>
  <w:style w:type="paragraph" w:customStyle="1" w:styleId="xl39">
    <w:name w:val="xl39"/>
    <w:basedOn w:val="Normal"/>
    <w:uiPriority w:val="99"/>
    <w:rsid w:val="00017A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MS Mincho" w:hAnsi="Times New Roman"/>
      <w:sz w:val="20"/>
      <w:szCs w:val="20"/>
    </w:rPr>
  </w:style>
  <w:style w:type="paragraph" w:customStyle="1" w:styleId="xl40">
    <w:name w:val="xl40"/>
    <w:basedOn w:val="Normal"/>
    <w:uiPriority w:val="99"/>
    <w:rsid w:val="00017A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6"/>
      <w:szCs w:val="16"/>
    </w:rPr>
  </w:style>
  <w:style w:type="paragraph" w:customStyle="1" w:styleId="xl41">
    <w:name w:val="xl41"/>
    <w:basedOn w:val="Normal"/>
    <w:uiPriority w:val="99"/>
    <w:rsid w:val="00017A00"/>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MS Mincho" w:hAnsi="Arial" w:cs="Arial"/>
      <w:sz w:val="20"/>
      <w:szCs w:val="20"/>
    </w:rPr>
  </w:style>
  <w:style w:type="paragraph" w:customStyle="1" w:styleId="Normal1">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paragraph" w:customStyle="1" w:styleId="xl42">
    <w:name w:val="xl42"/>
    <w:basedOn w:val="Normal"/>
    <w:uiPriority w:val="99"/>
    <w:rsid w:val="00017A0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firstLine="0"/>
      <w:jc w:val="left"/>
    </w:pPr>
    <w:rPr>
      <w:rFonts w:ascii="Arial" w:eastAsia="MS Mincho" w:hAnsi="Arial" w:cs="Arial"/>
      <w:sz w:val="16"/>
      <w:szCs w:val="16"/>
    </w:rPr>
  </w:style>
  <w:style w:type="paragraph" w:customStyle="1" w:styleId="xl43">
    <w:name w:val="xl43"/>
    <w:basedOn w:val="Normal"/>
    <w:uiPriority w:val="99"/>
    <w:rsid w:val="00017A00"/>
    <w:pPr>
      <w:pBdr>
        <w:left w:val="single" w:sz="4" w:space="0" w:color="auto"/>
        <w:bottom w:val="single" w:sz="4" w:space="0" w:color="auto"/>
        <w:right w:val="single" w:sz="4" w:space="0" w:color="auto"/>
      </w:pBdr>
      <w:shd w:val="clear" w:color="auto" w:fill="C0C0C0"/>
      <w:spacing w:before="100" w:beforeAutospacing="1" w:after="100" w:afterAutospacing="1" w:line="240" w:lineRule="auto"/>
      <w:ind w:firstLine="0"/>
      <w:jc w:val="left"/>
    </w:pPr>
    <w:rPr>
      <w:rFonts w:ascii="Arial" w:eastAsia="MS Mincho" w:hAnsi="Arial" w:cs="Arial"/>
      <w:sz w:val="16"/>
      <w:szCs w:val="16"/>
    </w:rPr>
  </w:style>
  <w:style w:type="paragraph" w:customStyle="1" w:styleId="xl44">
    <w:name w:val="xl44"/>
    <w:basedOn w:val="Normal"/>
    <w:uiPriority w:val="99"/>
    <w:rsid w:val="00017A0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6"/>
      <w:szCs w:val="16"/>
    </w:rPr>
  </w:style>
  <w:style w:type="paragraph" w:customStyle="1" w:styleId="xl45">
    <w:name w:val="xl45"/>
    <w:basedOn w:val="Normal"/>
    <w:uiPriority w:val="99"/>
    <w:rsid w:val="00017A0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Arial" w:eastAsia="MS Mincho" w:hAnsi="Arial" w:cs="Arial"/>
      <w:sz w:val="16"/>
      <w:szCs w:val="16"/>
    </w:rPr>
  </w:style>
  <w:style w:type="paragraph" w:customStyle="1" w:styleId="xl46">
    <w:name w:val="xl46"/>
    <w:basedOn w:val="Normal"/>
    <w:uiPriority w:val="99"/>
    <w:rsid w:val="00017A00"/>
    <w:pPr>
      <w:widowControl w:val="0"/>
      <w:pBdr>
        <w:left w:val="single" w:sz="8" w:space="11" w:color="auto"/>
        <w:right w:val="single" w:sz="4" w:space="0" w:color="auto"/>
      </w:pBdr>
      <w:spacing w:before="100" w:beforeAutospacing="1" w:after="100" w:afterAutospacing="1" w:line="240" w:lineRule="auto"/>
      <w:ind w:firstLineChars="100" w:firstLine="100"/>
      <w:jc w:val="left"/>
    </w:pPr>
    <w:rPr>
      <w:rFonts w:ascii="Arial" w:eastAsia="MS Mincho" w:hAnsi="Arial" w:cs="Arial"/>
      <w:color w:val="000000"/>
      <w:lang w:val="en-GB"/>
    </w:rPr>
  </w:style>
  <w:style w:type="paragraph" w:customStyle="1" w:styleId="xl47">
    <w:name w:val="xl47"/>
    <w:basedOn w:val="Normal"/>
    <w:uiPriority w:val="99"/>
    <w:rsid w:val="00017A00"/>
    <w:pPr>
      <w:widowControl w:val="0"/>
      <w:pBdr>
        <w:left w:val="single" w:sz="4" w:space="0" w:color="auto"/>
      </w:pBdr>
      <w:spacing w:before="100" w:beforeAutospacing="1" w:after="100" w:afterAutospacing="1" w:line="240" w:lineRule="auto"/>
      <w:ind w:firstLine="0"/>
      <w:jc w:val="right"/>
    </w:pPr>
    <w:rPr>
      <w:rFonts w:ascii="Arial" w:eastAsia="MS Mincho" w:hAnsi="Arial" w:cs="Arial"/>
      <w:color w:val="000000"/>
      <w:lang w:val="en-GB"/>
    </w:rPr>
  </w:style>
  <w:style w:type="paragraph" w:customStyle="1" w:styleId="msolistparagraphcxsplast">
    <w:name w:val="msolistparagraphcxsplast"/>
    <w:basedOn w:val="Normal"/>
    <w:uiPriority w:val="99"/>
    <w:rsid w:val="00017A00"/>
    <w:pPr>
      <w:spacing w:before="100" w:beforeAutospacing="1" w:after="100" w:afterAutospacing="1" w:line="240" w:lineRule="auto"/>
      <w:ind w:firstLine="0"/>
      <w:jc w:val="left"/>
    </w:pPr>
    <w:rPr>
      <w:rFonts w:ascii="Times New Roman" w:eastAsia="MS Mincho" w:hAnsi="Times New Roman"/>
      <w:sz w:val="24"/>
      <w:szCs w:val="24"/>
    </w:rPr>
  </w:style>
  <w:style w:type="paragraph" w:customStyle="1" w:styleId="NoSpacing1">
    <w:name w:val="No Spacing1"/>
    <w:basedOn w:val="Normal"/>
    <w:uiPriority w:val="99"/>
    <w:rsid w:val="00017A00"/>
    <w:pPr>
      <w:spacing w:after="0" w:line="240" w:lineRule="auto"/>
      <w:ind w:firstLine="0"/>
      <w:jc w:val="left"/>
    </w:pPr>
    <w:rPr>
      <w:rFonts w:ascii="Times New Roman" w:eastAsia="MS Mincho" w:hAnsi="Times New Roman"/>
      <w:sz w:val="24"/>
      <w:szCs w:val="24"/>
    </w:rPr>
  </w:style>
  <w:style w:type="paragraph" w:customStyle="1" w:styleId="MediumGrid2-Accent21">
    <w:name w:val="Medium Grid 2 - Accent 21"/>
    <w:basedOn w:val="Normal"/>
    <w:next w:val="Normal"/>
    <w:link w:val="MediumGrid2-Accent2Char"/>
    <w:uiPriority w:val="99"/>
    <w:rsid w:val="00017A00"/>
    <w:pPr>
      <w:spacing w:before="200" w:after="0" w:line="240" w:lineRule="auto"/>
      <w:ind w:left="360" w:right="360" w:firstLine="0"/>
      <w:jc w:val="left"/>
    </w:pPr>
    <w:rPr>
      <w:rFonts w:ascii="Times New Roman" w:eastAsia="MS Mincho" w:hAnsi="Times New Roman"/>
      <w:i/>
      <w:iCs/>
      <w:sz w:val="24"/>
      <w:szCs w:val="24"/>
      <w:lang w:val="x-none" w:eastAsia="x-none"/>
    </w:rPr>
  </w:style>
  <w:style w:type="character" w:customStyle="1" w:styleId="MediumGrid2-Accent2Char">
    <w:name w:val="Medium Grid 2 - Accent 2 Char"/>
    <w:link w:val="MediumGrid2-Accent21"/>
    <w:uiPriority w:val="99"/>
    <w:locked/>
    <w:rsid w:val="00017A00"/>
    <w:rPr>
      <w:rFonts w:ascii="Times New Roman" w:eastAsia="MS Mincho" w:hAnsi="Times New Roman"/>
      <w:i/>
      <w:iCs/>
      <w:sz w:val="24"/>
      <w:szCs w:val="24"/>
    </w:rPr>
  </w:style>
  <w:style w:type="paragraph" w:customStyle="1" w:styleId="MediumGrid3-Accent21">
    <w:name w:val="Medium Grid 3 - Accent 21"/>
    <w:basedOn w:val="Normal"/>
    <w:next w:val="Normal"/>
    <w:link w:val="MediumGrid3-Accent2Char"/>
    <w:uiPriority w:val="99"/>
    <w:rsid w:val="00017A00"/>
    <w:pPr>
      <w:pBdr>
        <w:bottom w:val="single" w:sz="4" w:space="1" w:color="auto"/>
      </w:pBdr>
      <w:spacing w:before="200" w:after="280" w:line="240" w:lineRule="auto"/>
      <w:ind w:left="1008" w:right="1152" w:firstLine="0"/>
    </w:pPr>
    <w:rPr>
      <w:rFonts w:ascii="Times New Roman" w:eastAsia="MS Mincho" w:hAnsi="Times New Roman"/>
      <w:b/>
      <w:bCs/>
      <w:i/>
      <w:iCs/>
      <w:sz w:val="24"/>
      <w:szCs w:val="24"/>
      <w:lang w:val="x-none" w:eastAsia="x-none"/>
    </w:rPr>
  </w:style>
  <w:style w:type="character" w:customStyle="1" w:styleId="MediumGrid3-Accent2Char">
    <w:name w:val="Medium Grid 3 - Accent 2 Char"/>
    <w:link w:val="MediumGrid3-Accent21"/>
    <w:uiPriority w:val="99"/>
    <w:locked/>
    <w:rsid w:val="00017A00"/>
    <w:rPr>
      <w:rFonts w:ascii="Times New Roman" w:eastAsia="MS Mincho" w:hAnsi="Times New Roman"/>
      <w:b/>
      <w:bCs/>
      <w:i/>
      <w:iCs/>
      <w:sz w:val="24"/>
      <w:szCs w:val="24"/>
    </w:rPr>
  </w:style>
  <w:style w:type="character" w:customStyle="1" w:styleId="SubtleEmphasis1">
    <w:name w:val="Subtle Emphasis1"/>
    <w:uiPriority w:val="99"/>
    <w:rsid w:val="00017A00"/>
    <w:rPr>
      <w:i/>
      <w:iCs/>
    </w:rPr>
  </w:style>
  <w:style w:type="character" w:customStyle="1" w:styleId="IntenseEmphasis1">
    <w:name w:val="Intense Emphasis1"/>
    <w:uiPriority w:val="99"/>
    <w:rsid w:val="00017A00"/>
    <w:rPr>
      <w:b/>
      <w:bCs/>
    </w:rPr>
  </w:style>
  <w:style w:type="character" w:customStyle="1" w:styleId="SubtleReference1">
    <w:name w:val="Subtle Reference1"/>
    <w:uiPriority w:val="99"/>
    <w:rsid w:val="00017A00"/>
    <w:rPr>
      <w:smallCaps/>
    </w:rPr>
  </w:style>
  <w:style w:type="character" w:customStyle="1" w:styleId="IntenseReference1">
    <w:name w:val="Intense Reference1"/>
    <w:uiPriority w:val="99"/>
    <w:rsid w:val="00017A00"/>
    <w:rPr>
      <w:smallCaps/>
      <w:spacing w:val="5"/>
      <w:u w:val="single"/>
    </w:rPr>
  </w:style>
  <w:style w:type="character" w:customStyle="1" w:styleId="BookTitle1">
    <w:name w:val="Book Title1"/>
    <w:uiPriority w:val="99"/>
    <w:rsid w:val="00017A00"/>
    <w:rPr>
      <w:i/>
      <w:iCs/>
      <w:smallCaps/>
      <w:spacing w:val="5"/>
    </w:rPr>
  </w:style>
  <w:style w:type="paragraph" w:customStyle="1" w:styleId="xl65">
    <w:name w:val="xl65"/>
    <w:basedOn w:val="Normal"/>
    <w:uiPriority w:val="99"/>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MS Mincho" w:hAnsi="Times New Roman"/>
      <w:sz w:val="24"/>
      <w:szCs w:val="24"/>
    </w:rPr>
  </w:style>
  <w:style w:type="paragraph" w:customStyle="1" w:styleId="xl66">
    <w:name w:val="xl66"/>
    <w:basedOn w:val="Normal"/>
    <w:rsid w:val="00017A00"/>
    <w:pPr>
      <w:shd w:val="clear" w:color="000000" w:fill="FFFFFF"/>
      <w:spacing w:before="100" w:beforeAutospacing="1" w:after="100" w:afterAutospacing="1" w:line="240" w:lineRule="auto"/>
      <w:ind w:firstLine="0"/>
      <w:jc w:val="center"/>
      <w:textAlignment w:val="center"/>
    </w:pPr>
    <w:rPr>
      <w:rFonts w:ascii="Times New Roman" w:eastAsia="MS Mincho" w:hAnsi="Times New Roman"/>
      <w:b/>
      <w:bCs/>
      <w:sz w:val="24"/>
      <w:szCs w:val="24"/>
    </w:rPr>
  </w:style>
  <w:style w:type="paragraph" w:customStyle="1" w:styleId="xl67">
    <w:name w:val="xl67"/>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MS Mincho" w:hAnsi="Times New Roman"/>
      <w:sz w:val="24"/>
      <w:szCs w:val="24"/>
    </w:rPr>
  </w:style>
  <w:style w:type="paragraph" w:customStyle="1" w:styleId="xl68">
    <w:name w:val="xl68"/>
    <w:basedOn w:val="Normal"/>
    <w:rsid w:val="00017A00"/>
    <w:pPr>
      <w:shd w:val="clear" w:color="000000" w:fill="FFFFFF"/>
      <w:spacing w:before="100" w:beforeAutospacing="1" w:after="100" w:afterAutospacing="1" w:line="240" w:lineRule="auto"/>
      <w:ind w:firstLine="0"/>
      <w:jc w:val="center"/>
      <w:textAlignment w:val="center"/>
    </w:pPr>
    <w:rPr>
      <w:rFonts w:ascii="Times New Roman" w:eastAsia="MS Mincho" w:hAnsi="Times New Roman"/>
      <w:sz w:val="24"/>
      <w:szCs w:val="24"/>
    </w:rPr>
  </w:style>
  <w:style w:type="paragraph" w:customStyle="1" w:styleId="xl69">
    <w:name w:val="xl69"/>
    <w:basedOn w:val="Normal"/>
    <w:rsid w:val="00017A00"/>
    <w:pPr>
      <w:shd w:val="clear" w:color="000000" w:fill="FFFFFF"/>
      <w:spacing w:before="100" w:beforeAutospacing="1" w:after="100" w:afterAutospacing="1" w:line="240" w:lineRule="auto"/>
      <w:ind w:firstLine="0"/>
      <w:jc w:val="center"/>
      <w:textAlignment w:val="center"/>
    </w:pPr>
    <w:rPr>
      <w:rFonts w:ascii="Times New Roman" w:eastAsia="MS Mincho" w:hAnsi="Times New Roman"/>
      <w:sz w:val="24"/>
      <w:szCs w:val="24"/>
    </w:rPr>
  </w:style>
  <w:style w:type="paragraph" w:customStyle="1" w:styleId="xl70">
    <w:name w:val="xl70"/>
    <w:basedOn w:val="Normal"/>
    <w:rsid w:val="00017A00"/>
    <w:pPr>
      <w:shd w:val="clear" w:color="000000" w:fill="FFFFFF"/>
      <w:spacing w:before="100" w:beforeAutospacing="1" w:after="100" w:afterAutospacing="1" w:line="240" w:lineRule="auto"/>
      <w:ind w:firstLine="0"/>
      <w:jc w:val="left"/>
      <w:textAlignment w:val="center"/>
    </w:pPr>
    <w:rPr>
      <w:rFonts w:ascii="Times New Roman" w:eastAsia="MS Mincho" w:hAnsi="Times New Roman"/>
      <w:sz w:val="24"/>
      <w:szCs w:val="24"/>
    </w:rPr>
  </w:style>
  <w:style w:type="paragraph" w:customStyle="1" w:styleId="xl71">
    <w:name w:val="xl71"/>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MS Mincho" w:hAnsi="Times New Roman"/>
      <w:sz w:val="24"/>
      <w:szCs w:val="24"/>
    </w:rPr>
  </w:style>
  <w:style w:type="paragraph" w:customStyle="1" w:styleId="xl72">
    <w:name w:val="xl72"/>
    <w:basedOn w:val="Normal"/>
    <w:rsid w:val="00017A0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3">
    <w:name w:val="xl73"/>
    <w:basedOn w:val="Normal"/>
    <w:rsid w:val="00017A00"/>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4">
    <w:name w:val="xl74"/>
    <w:basedOn w:val="Normal"/>
    <w:rsid w:val="00017A0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5">
    <w:name w:val="xl75"/>
    <w:basedOn w:val="Normal"/>
    <w:rsid w:val="00017A0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6">
    <w:name w:val="xl76"/>
    <w:basedOn w:val="Normal"/>
    <w:rsid w:val="00017A0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7">
    <w:name w:val="xl77"/>
    <w:basedOn w:val="Normal"/>
    <w:rsid w:val="00017A00"/>
    <w:pPr>
      <w:pBdr>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8">
    <w:name w:val="xl78"/>
    <w:basedOn w:val="Normal"/>
    <w:rsid w:val="00017A00"/>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b/>
      <w:bCs/>
      <w:sz w:val="12"/>
      <w:szCs w:val="12"/>
    </w:rPr>
  </w:style>
  <w:style w:type="paragraph" w:customStyle="1" w:styleId="xl79">
    <w:name w:val="xl79"/>
    <w:basedOn w:val="Normal"/>
    <w:rsid w:val="00017A00"/>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0">
    <w:name w:val="xl80"/>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1">
    <w:name w:val="xl81"/>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2">
    <w:name w:val="xl82"/>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3">
    <w:name w:val="xl83"/>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4">
    <w:name w:val="xl84"/>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5">
    <w:name w:val="xl85"/>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6">
    <w:name w:val="xl86"/>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7">
    <w:name w:val="xl87"/>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8">
    <w:name w:val="xl88"/>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89">
    <w:name w:val="xl89"/>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0">
    <w:name w:val="xl90"/>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1">
    <w:name w:val="xl91"/>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2">
    <w:name w:val="xl92"/>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3">
    <w:name w:val="xl93"/>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MS Mincho" w:hAnsi="CG Times" w:cs="CG Times"/>
      <w:sz w:val="12"/>
      <w:szCs w:val="12"/>
    </w:rPr>
  </w:style>
  <w:style w:type="paragraph" w:customStyle="1" w:styleId="xl94">
    <w:name w:val="xl94"/>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5">
    <w:name w:val="xl95"/>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6">
    <w:name w:val="xl96"/>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7">
    <w:name w:val="xl97"/>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MS Mincho" w:hAnsi="CG Times" w:cs="CG Times"/>
      <w:sz w:val="12"/>
      <w:szCs w:val="12"/>
    </w:rPr>
  </w:style>
  <w:style w:type="paragraph" w:customStyle="1" w:styleId="xl98">
    <w:name w:val="xl98"/>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99">
    <w:name w:val="xl99"/>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MS Mincho" w:hAnsi="CG Times" w:cs="CG Times"/>
      <w:sz w:val="12"/>
      <w:szCs w:val="12"/>
    </w:rPr>
  </w:style>
  <w:style w:type="paragraph" w:customStyle="1" w:styleId="xl100">
    <w:name w:val="xl100"/>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1">
    <w:name w:val="xl101"/>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2">
    <w:name w:val="xl102"/>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3">
    <w:name w:val="xl103"/>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4">
    <w:name w:val="xl104"/>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paragraph" w:customStyle="1" w:styleId="xl105">
    <w:name w:val="xl105"/>
    <w:basedOn w:val="Normal"/>
    <w:rsid w:val="00017A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MS Mincho" w:hAnsi="CG Times" w:cs="CG Times"/>
      <w:sz w:val="12"/>
      <w:szCs w:val="12"/>
    </w:rPr>
  </w:style>
  <w:style w:type="character" w:customStyle="1" w:styleId="shorttext1">
    <w:name w:val="short_text1"/>
    <w:uiPriority w:val="99"/>
    <w:rsid w:val="00017A00"/>
    <w:rPr>
      <w:sz w:val="20"/>
      <w:szCs w:val="20"/>
    </w:rPr>
  </w:style>
  <w:style w:type="paragraph" w:customStyle="1" w:styleId="style-standard-ouvrage">
    <w:name w:val="style-standard-ouvrage"/>
    <w:basedOn w:val="Normal"/>
    <w:uiPriority w:val="99"/>
    <w:rsid w:val="00017A00"/>
    <w:pPr>
      <w:spacing w:before="100" w:beforeAutospacing="1" w:after="100" w:afterAutospacing="1" w:line="240" w:lineRule="auto"/>
      <w:ind w:firstLine="0"/>
      <w:jc w:val="left"/>
    </w:pPr>
    <w:rPr>
      <w:rFonts w:ascii="Times New Roman" w:eastAsia="MS Mincho" w:hAnsi="Times New Roman"/>
      <w:sz w:val="24"/>
      <w:szCs w:val="24"/>
      <w:lang w:val="it-IT" w:eastAsia="it-IT"/>
    </w:rPr>
  </w:style>
  <w:style w:type="paragraph" w:customStyle="1" w:styleId="dictionnaire-intitule-terme">
    <w:name w:val="dictionnaire-intitule-terme"/>
    <w:basedOn w:val="Normal"/>
    <w:uiPriority w:val="99"/>
    <w:rsid w:val="00017A00"/>
    <w:pPr>
      <w:spacing w:before="100" w:beforeAutospacing="1" w:after="100" w:afterAutospacing="1" w:line="240" w:lineRule="auto"/>
      <w:ind w:firstLine="0"/>
      <w:jc w:val="left"/>
    </w:pPr>
    <w:rPr>
      <w:rFonts w:ascii="Times New Roman" w:eastAsia="MS Mincho" w:hAnsi="Times New Roman"/>
      <w:sz w:val="24"/>
      <w:szCs w:val="24"/>
      <w:lang w:val="it-IT" w:eastAsia="it-IT"/>
    </w:rPr>
  </w:style>
  <w:style w:type="character" w:customStyle="1" w:styleId="longtext">
    <w:name w:val="long_text"/>
    <w:uiPriority w:val="99"/>
    <w:rsid w:val="00017A00"/>
  </w:style>
  <w:style w:type="character" w:customStyle="1" w:styleId="apple-style-span">
    <w:name w:val="apple-style-span"/>
    <w:uiPriority w:val="99"/>
    <w:rsid w:val="00017A00"/>
  </w:style>
  <w:style w:type="paragraph" w:customStyle="1" w:styleId="Char">
    <w:name w:val="Char"/>
    <w:basedOn w:val="Normal"/>
    <w:rsid w:val="00017A00"/>
    <w:pPr>
      <w:spacing w:after="160" w:line="240" w:lineRule="exact"/>
      <w:ind w:firstLine="0"/>
      <w:jc w:val="left"/>
    </w:pPr>
    <w:rPr>
      <w:rFonts w:ascii="Tahoma" w:eastAsia="MS Mincho" w:hAnsi="Tahoma" w:cs="Tahoma"/>
      <w:noProof/>
      <w:sz w:val="20"/>
      <w:szCs w:val="20"/>
      <w:lang w:val="en-GB"/>
    </w:rPr>
  </w:style>
  <w:style w:type="paragraph" w:customStyle="1" w:styleId="TableTitle">
    <w:name w:val="Table Title"/>
    <w:basedOn w:val="Heading2"/>
    <w:next w:val="Normal"/>
    <w:link w:val="TableTitleChar"/>
    <w:uiPriority w:val="99"/>
    <w:rsid w:val="00017A00"/>
    <w:pPr>
      <w:keepLines/>
      <w:numPr>
        <w:numId w:val="22"/>
      </w:numPr>
      <w:spacing w:before="120" w:after="60"/>
      <w:ind w:firstLine="0"/>
    </w:pPr>
    <w:rPr>
      <w:rFonts w:ascii="Times New Roman" w:hAnsi="Times New Roman"/>
      <w:sz w:val="21"/>
      <w:szCs w:val="21"/>
      <w:lang w:val="en-GB"/>
    </w:rPr>
  </w:style>
  <w:style w:type="character" w:customStyle="1" w:styleId="TableTitleChar">
    <w:name w:val="Table Title Char"/>
    <w:link w:val="TableTitle"/>
    <w:uiPriority w:val="99"/>
    <w:locked/>
    <w:rsid w:val="00017A00"/>
    <w:rPr>
      <w:rFonts w:ascii="Times New Roman" w:eastAsia="MS Mincho" w:hAnsi="Times New Roman"/>
      <w:b/>
      <w:bCs/>
      <w:sz w:val="21"/>
      <w:szCs w:val="21"/>
      <w:lang w:val="en-GB" w:eastAsia="x-none"/>
    </w:rPr>
  </w:style>
  <w:style w:type="paragraph" w:customStyle="1" w:styleId="Heading1Left0cm">
    <w:name w:val="Heading 1 + Left:  0 cm"/>
    <w:aliases w:val="First line:  0 cm"/>
    <w:basedOn w:val="Heading1"/>
    <w:uiPriority w:val="99"/>
    <w:rsid w:val="00017A00"/>
    <w:pPr>
      <w:ind w:firstLine="0"/>
      <w:jc w:val="left"/>
    </w:pPr>
    <w:rPr>
      <w:rFonts w:ascii="Times New Roman" w:eastAsia="Times New Roman" w:hAnsi="Times New Roman"/>
      <w:color w:val="0000FF"/>
      <w:sz w:val="28"/>
      <w:szCs w:val="28"/>
      <w:lang w:val="sq-AL" w:eastAsia="fr-FR"/>
    </w:rPr>
  </w:style>
  <w:style w:type="paragraph" w:customStyle="1" w:styleId="CharCharChar2">
    <w:name w:val="Char Char Char2"/>
    <w:basedOn w:val="Normal"/>
    <w:uiPriority w:val="99"/>
    <w:rsid w:val="00017A00"/>
    <w:pPr>
      <w:spacing w:after="160" w:line="240" w:lineRule="exact"/>
      <w:ind w:firstLine="0"/>
      <w:jc w:val="left"/>
    </w:pPr>
    <w:rPr>
      <w:rFonts w:ascii="Tahoma" w:eastAsia="MS Mincho" w:hAnsi="Tahoma" w:cs="Tahoma"/>
      <w:sz w:val="20"/>
      <w:szCs w:val="20"/>
    </w:rPr>
  </w:style>
  <w:style w:type="paragraph" w:customStyle="1" w:styleId="ModelNrmlDouble">
    <w:name w:val="ModelNrmlDouble"/>
    <w:basedOn w:val="Normal"/>
    <w:rsid w:val="00017A0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017A00"/>
    <w:pPr>
      <w:ind w:firstLine="0"/>
    </w:pPr>
    <w:rPr>
      <w:u w:val="single"/>
    </w:rPr>
  </w:style>
  <w:style w:type="paragraph" w:customStyle="1" w:styleId="ModelNrmlSingle">
    <w:name w:val="ModelNrmlSingle"/>
    <w:basedOn w:val="Normal"/>
    <w:rsid w:val="00017A00"/>
    <w:pPr>
      <w:spacing w:after="240" w:line="240" w:lineRule="auto"/>
      <w:ind w:firstLine="720"/>
    </w:pPr>
    <w:rPr>
      <w:rFonts w:ascii="Times New Roman" w:eastAsia="Times New Roman" w:hAnsi="Times New Roman"/>
      <w:szCs w:val="20"/>
    </w:rPr>
  </w:style>
  <w:style w:type="character" w:styleId="CommentReference">
    <w:name w:val="annotation reference"/>
    <w:uiPriority w:val="99"/>
    <w:unhideWhenUsed/>
    <w:rsid w:val="00BB1B3A"/>
    <w:rPr>
      <w:sz w:val="16"/>
      <w:szCs w:val="16"/>
    </w:rPr>
  </w:style>
  <w:style w:type="paragraph" w:styleId="CommentText">
    <w:name w:val="annotation text"/>
    <w:basedOn w:val="Normal"/>
    <w:link w:val="CommentTextChar"/>
    <w:uiPriority w:val="99"/>
    <w:unhideWhenUsed/>
    <w:rsid w:val="00BB1B3A"/>
    <w:rPr>
      <w:rFonts w:eastAsia="MS Mincho"/>
      <w:sz w:val="20"/>
      <w:szCs w:val="20"/>
      <w:lang w:val="sq-AL" w:eastAsia="x-none"/>
    </w:rPr>
  </w:style>
  <w:style w:type="character" w:customStyle="1" w:styleId="CommentTextChar">
    <w:name w:val="Comment Text Char"/>
    <w:link w:val="CommentText"/>
    <w:uiPriority w:val="99"/>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BB1B3A"/>
    <w:rPr>
      <w:b/>
      <w:bCs/>
    </w:rPr>
  </w:style>
  <w:style w:type="character" w:customStyle="1" w:styleId="CommentSubjectChar">
    <w:name w:val="Comment Subject Char"/>
    <w:link w:val="CommentSubject"/>
    <w:uiPriority w:val="99"/>
    <w:rsid w:val="00BB1B3A"/>
    <w:rPr>
      <w:rFonts w:ascii="Calibri" w:eastAsia="MS Mincho" w:hAnsi="Calibri" w:cs="Times New Roman"/>
      <w:b/>
      <w:bCs/>
      <w:sz w:val="20"/>
      <w:szCs w:val="20"/>
      <w:lang w:val="sq-AL"/>
    </w:rPr>
  </w:style>
  <w:style w:type="paragraph" w:customStyle="1" w:styleId="ecxyiv2026995msonormal">
    <w:name w:val="ecxyiv2026995msonormal"/>
    <w:basedOn w:val="Normal"/>
    <w:rsid w:val="00017A00"/>
    <w:pPr>
      <w:spacing w:after="324" w:line="240" w:lineRule="auto"/>
      <w:ind w:firstLine="0"/>
      <w:jc w:val="left"/>
    </w:pPr>
    <w:rPr>
      <w:rFonts w:ascii="Times New Roman" w:eastAsia="Times New Roman" w:hAnsi="Times New Roman"/>
      <w:sz w:val="24"/>
      <w:szCs w:val="24"/>
    </w:rPr>
  </w:style>
  <w:style w:type="character" w:customStyle="1" w:styleId="hpsatn">
    <w:name w:val="hps atn"/>
    <w:rsid w:val="00017A00"/>
  </w:style>
  <w:style w:type="numbering" w:customStyle="1" w:styleId="NoList1">
    <w:name w:val="No List1"/>
    <w:next w:val="NoList"/>
    <w:semiHidden/>
    <w:unhideWhenUsed/>
    <w:rsid w:val="00BB1B3A"/>
  </w:style>
  <w:style w:type="character" w:customStyle="1" w:styleId="gt-icon-text1">
    <w:name w:val="gt-icon-text1"/>
    <w:rsid w:val="00017A00"/>
  </w:style>
  <w:style w:type="paragraph" w:customStyle="1" w:styleId="Char1CharChar1CharCharCharChar1CharCharChar1">
    <w:name w:val="Char1 Char Char1 Char Char Char Char1 Char Char Char1"/>
    <w:basedOn w:val="Normal"/>
    <w:rsid w:val="00017A00"/>
    <w:pPr>
      <w:spacing w:after="160" w:line="240" w:lineRule="exact"/>
      <w:ind w:firstLine="0"/>
      <w:jc w:val="left"/>
    </w:pPr>
    <w:rPr>
      <w:rFonts w:ascii="Tahoma" w:eastAsia="MS Mincho" w:hAnsi="Tahoma"/>
      <w:sz w:val="20"/>
      <w:szCs w:val="20"/>
      <w:lang w:val="sq-AL"/>
    </w:rPr>
  </w:style>
  <w:style w:type="paragraph" w:customStyle="1" w:styleId="a00">
    <w:name w:val="a0"/>
    <w:basedOn w:val="Normal"/>
    <w:rsid w:val="00017A00"/>
    <w:pPr>
      <w:spacing w:before="100" w:beforeAutospacing="1" w:after="100" w:afterAutospacing="1" w:line="240" w:lineRule="auto"/>
      <w:ind w:firstLine="0"/>
      <w:jc w:val="center"/>
    </w:pPr>
    <w:rPr>
      <w:rFonts w:ascii="Times New Roman" w:eastAsia="MS Mincho" w:hAnsi="Times New Roman"/>
      <w:sz w:val="24"/>
      <w:szCs w:val="24"/>
      <w:lang w:val="sq-AL"/>
    </w:rPr>
  </w:style>
  <w:style w:type="paragraph" w:customStyle="1" w:styleId="a2">
    <w:name w:val="a2"/>
    <w:basedOn w:val="Normal"/>
    <w:rsid w:val="00017A00"/>
    <w:pPr>
      <w:spacing w:before="100" w:beforeAutospacing="1" w:after="100" w:afterAutospacing="1" w:line="240" w:lineRule="auto"/>
      <w:ind w:firstLine="0"/>
    </w:pPr>
    <w:rPr>
      <w:rFonts w:ascii="Times New Roman" w:eastAsia="MS Mincho" w:hAnsi="Times New Roman"/>
      <w:sz w:val="24"/>
      <w:szCs w:val="24"/>
      <w:lang w:val="sq-AL"/>
    </w:rPr>
  </w:style>
  <w:style w:type="character" w:customStyle="1" w:styleId="actstitle">
    <w:name w:val="actstitle"/>
    <w:rsid w:val="00017A00"/>
  </w:style>
  <w:style w:type="paragraph" w:customStyle="1" w:styleId="Anlagentext">
    <w:name w:val="Anlagentext"/>
    <w:basedOn w:val="Normal"/>
    <w:rsid w:val="00017A00"/>
    <w:pPr>
      <w:tabs>
        <w:tab w:val="left" w:pos="1701"/>
        <w:tab w:val="left" w:pos="3969"/>
        <w:tab w:val="left" w:pos="6237"/>
      </w:tabs>
      <w:spacing w:after="0" w:line="240" w:lineRule="auto"/>
      <w:ind w:firstLine="0"/>
      <w:jc w:val="left"/>
    </w:pPr>
    <w:rPr>
      <w:rFonts w:ascii="Arial" w:eastAsia="MS Mincho" w:hAnsi="Arial"/>
      <w:sz w:val="20"/>
      <w:szCs w:val="20"/>
      <w:lang w:val="sq-AL" w:eastAsia="de-DE"/>
    </w:rPr>
  </w:style>
  <w:style w:type="paragraph" w:customStyle="1" w:styleId="anrede">
    <w:name w:val="anrede"/>
    <w:basedOn w:val="Normal"/>
    <w:next w:val="Normal"/>
    <w:rsid w:val="00017A00"/>
    <w:pPr>
      <w:spacing w:after="240" w:line="360" w:lineRule="atLeast"/>
      <w:ind w:firstLine="0"/>
    </w:pPr>
    <w:rPr>
      <w:rFonts w:ascii="Arial" w:eastAsia="MS Mincho" w:hAnsi="Arial"/>
      <w:sz w:val="24"/>
      <w:szCs w:val="20"/>
      <w:lang w:val="sq-AL" w:eastAsia="de-DE"/>
    </w:rPr>
  </w:style>
  <w:style w:type="paragraph" w:customStyle="1" w:styleId="Artikel">
    <w:name w:val="Artikel"/>
    <w:basedOn w:val="Normal"/>
    <w:rsid w:val="00017A00"/>
    <w:pPr>
      <w:spacing w:after="480" w:line="360" w:lineRule="atLeast"/>
      <w:ind w:firstLine="0"/>
      <w:jc w:val="center"/>
    </w:pPr>
    <w:rPr>
      <w:rFonts w:ascii="Arial" w:eastAsia="MS Mincho" w:hAnsi="Arial"/>
      <w:b/>
      <w:sz w:val="24"/>
      <w:szCs w:val="20"/>
      <w:u w:val="single"/>
      <w:lang w:val="sq-AL" w:eastAsia="de-DE"/>
    </w:rPr>
  </w:style>
  <w:style w:type="character" w:customStyle="1" w:styleId="bc">
    <w:name w:val="bc"/>
    <w:rsid w:val="00017A00"/>
  </w:style>
  <w:style w:type="paragraph" w:customStyle="1" w:styleId="betreff">
    <w:name w:val="betreff"/>
    <w:basedOn w:val="Normal"/>
    <w:next w:val="anrede"/>
    <w:rsid w:val="00017A00"/>
    <w:pPr>
      <w:spacing w:after="480" w:line="360" w:lineRule="atLeast"/>
      <w:ind w:left="1276" w:hanging="1276"/>
    </w:pPr>
    <w:rPr>
      <w:rFonts w:ascii="Arial" w:eastAsia="MS Mincho" w:hAnsi="Arial"/>
      <w:b/>
      <w:sz w:val="24"/>
      <w:szCs w:val="20"/>
      <w:lang w:val="sq-AL" w:eastAsia="de-DE"/>
    </w:rPr>
  </w:style>
  <w:style w:type="paragraph" w:customStyle="1" w:styleId="Normal115pt">
    <w:name w:val="Normal + 11.5 pt"/>
    <w:aliases w:val="Black,Justified"/>
    <w:basedOn w:val="Normal"/>
    <w:rsid w:val="00017A00"/>
    <w:pPr>
      <w:autoSpaceDE w:val="0"/>
      <w:autoSpaceDN w:val="0"/>
      <w:adjustRightInd w:val="0"/>
      <w:spacing w:after="0" w:line="240" w:lineRule="auto"/>
      <w:ind w:firstLine="0"/>
    </w:pPr>
    <w:rPr>
      <w:rFonts w:ascii="Times New Roman" w:eastAsia="Times New Roman" w:hAnsi="Times New Roman"/>
      <w:color w:val="333333"/>
      <w:sz w:val="23"/>
      <w:szCs w:val="23"/>
    </w:rPr>
  </w:style>
  <w:style w:type="paragraph" w:customStyle="1" w:styleId="bodytext0">
    <w:name w:val="bodytext"/>
    <w:basedOn w:val="Normal"/>
    <w:rsid w:val="00017A00"/>
    <w:pPr>
      <w:spacing w:before="100" w:beforeAutospacing="1" w:after="100" w:afterAutospacing="1" w:line="240" w:lineRule="auto"/>
      <w:ind w:firstLine="0"/>
      <w:jc w:val="left"/>
    </w:pPr>
    <w:rPr>
      <w:rFonts w:ascii="Times New Roman" w:eastAsia="MS Mincho" w:hAnsi="Times New Roman"/>
      <w:sz w:val="24"/>
      <w:szCs w:val="24"/>
      <w:lang w:val="sq-AL"/>
    </w:rPr>
  </w:style>
  <w:style w:type="paragraph" w:customStyle="1" w:styleId="bodytext212pt">
    <w:name w:val="bodytext212pt"/>
    <w:basedOn w:val="Normal"/>
    <w:rsid w:val="00017A00"/>
    <w:pPr>
      <w:spacing w:before="100" w:beforeAutospacing="1" w:after="100" w:afterAutospacing="1" w:line="240" w:lineRule="auto"/>
      <w:ind w:firstLine="0"/>
      <w:jc w:val="left"/>
    </w:pPr>
    <w:rPr>
      <w:rFonts w:ascii="Arial Unicode MS" w:eastAsia="Arial Unicode MS" w:hAnsi="Arial Unicode MS" w:cs="Arial Unicode MS"/>
      <w:sz w:val="24"/>
      <w:szCs w:val="24"/>
    </w:rPr>
  </w:style>
  <w:style w:type="character" w:styleId="BookTitle">
    <w:name w:val="Book Title"/>
    <w:uiPriority w:val="33"/>
    <w:qFormat/>
    <w:rsid w:val="00017A00"/>
    <w:rPr>
      <w:i/>
      <w:iCs/>
      <w:smallCaps/>
      <w:spacing w:val="5"/>
    </w:rPr>
  </w:style>
  <w:style w:type="paragraph" w:customStyle="1" w:styleId="briefkopf">
    <w:name w:val="briefkopf"/>
    <w:basedOn w:val="Normal"/>
    <w:rsid w:val="00017A00"/>
    <w:pPr>
      <w:spacing w:before="1440" w:after="1200" w:line="240" w:lineRule="exact"/>
      <w:ind w:firstLine="0"/>
    </w:pPr>
    <w:rPr>
      <w:rFonts w:ascii="Arial" w:eastAsia="MS Mincho" w:hAnsi="Arial"/>
      <w:szCs w:val="20"/>
      <w:lang w:val="sq-AL" w:eastAsia="de-DE"/>
    </w:rPr>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character" w:customStyle="1" w:styleId="CharChar">
    <w:name w:val="Char Char"/>
    <w:locked/>
    <w:rsid w:val="00017A00"/>
    <w:rPr>
      <w:rFonts w:ascii="Trebuchet MS" w:eastAsia="MS Mincho" w:hAnsi="Trebuchet MS"/>
      <w:sz w:val="22"/>
      <w:lang w:val="en-GB" w:eastAsia="en-US" w:bidi="ar-SA"/>
    </w:rPr>
  </w:style>
  <w:style w:type="character" w:customStyle="1" w:styleId="CharCharChar">
    <w:name w:val="Char Char Char"/>
    <w:rsid w:val="00017A00"/>
    <w:rPr>
      <w:b/>
      <w:bCs/>
      <w:sz w:val="24"/>
      <w:szCs w:val="24"/>
      <w:lang w:val="en-US" w:eastAsia="en-US" w:bidi="ar-SA"/>
    </w:rPr>
  </w:style>
  <w:style w:type="paragraph" w:customStyle="1" w:styleId="CharCharCharChar">
    <w:name w:val="Char Char Char Char"/>
    <w:basedOn w:val="Normal"/>
    <w:rsid w:val="00017A00"/>
    <w:pPr>
      <w:overflowPunct w:val="0"/>
      <w:autoSpaceDE w:val="0"/>
      <w:autoSpaceDN w:val="0"/>
      <w:adjustRightInd w:val="0"/>
      <w:spacing w:after="160" w:line="240" w:lineRule="exact"/>
      <w:ind w:firstLine="0"/>
      <w:jc w:val="left"/>
      <w:textAlignment w:val="baseline"/>
    </w:pPr>
    <w:rPr>
      <w:rFonts w:ascii="Tahoma" w:eastAsia="MS Mincho" w:hAnsi="Tahoma" w:cs="Tahoma"/>
      <w:sz w:val="20"/>
      <w:szCs w:val="20"/>
      <w:lang w:val="de-DE" w:eastAsia="de-DE"/>
    </w:rPr>
  </w:style>
  <w:style w:type="paragraph" w:customStyle="1" w:styleId="CharCharCharCharCharCharCarattere">
    <w:name w:val="Char Char Char Char Char Char Carattere"/>
    <w:basedOn w:val="Normal"/>
    <w:rsid w:val="00017A00"/>
    <w:pPr>
      <w:spacing w:after="160" w:line="240" w:lineRule="exact"/>
      <w:ind w:firstLine="0"/>
      <w:jc w:val="left"/>
    </w:pPr>
    <w:rPr>
      <w:rFonts w:ascii="Tahoma" w:eastAsia="MS Mincho" w:hAnsi="Tahoma" w:cs="Tahoma"/>
      <w:sz w:val="20"/>
      <w:szCs w:val="20"/>
      <w:lang w:val="sq-AL"/>
    </w:rPr>
  </w:style>
  <w:style w:type="character" w:customStyle="1" w:styleId="CharChar1">
    <w:name w:val="Char Char1"/>
    <w:rsid w:val="00017A00"/>
    <w:rPr>
      <w:rFonts w:ascii="Trebuchet MS" w:eastAsia="MS Mincho" w:hAnsi="Trebuchet MS"/>
      <w:lang w:val="en-GB" w:eastAsia="en-US" w:bidi="ar-SA"/>
    </w:rPr>
  </w:style>
  <w:style w:type="paragraph" w:customStyle="1" w:styleId="Char1">
    <w:name w:val="Char1"/>
    <w:basedOn w:val="Normal"/>
    <w:rsid w:val="00017A00"/>
    <w:pPr>
      <w:spacing w:after="160" w:line="240" w:lineRule="exact"/>
      <w:ind w:firstLine="0"/>
      <w:jc w:val="left"/>
    </w:pPr>
    <w:rPr>
      <w:rFonts w:ascii="Tahoma" w:eastAsia="MS Mincho" w:hAnsi="Tahoma"/>
      <w:sz w:val="20"/>
      <w:szCs w:val="20"/>
      <w:lang w:val="sq-AL"/>
    </w:rPr>
  </w:style>
  <w:style w:type="paragraph" w:customStyle="1" w:styleId="Char2">
    <w:name w:val="Char2"/>
    <w:basedOn w:val="Normal"/>
    <w:rsid w:val="00017A00"/>
    <w:pPr>
      <w:overflowPunct w:val="0"/>
      <w:autoSpaceDE w:val="0"/>
      <w:autoSpaceDN w:val="0"/>
      <w:adjustRightInd w:val="0"/>
      <w:spacing w:after="160" w:line="240" w:lineRule="exact"/>
      <w:ind w:firstLine="0"/>
      <w:jc w:val="left"/>
      <w:textAlignment w:val="baseline"/>
    </w:pPr>
    <w:rPr>
      <w:rFonts w:ascii="Tahoma" w:eastAsia="MS Mincho" w:hAnsi="Tahoma" w:cs="Tahoma"/>
      <w:sz w:val="20"/>
      <w:szCs w:val="20"/>
      <w:lang w:val="en-GB" w:eastAsia="en-GB"/>
    </w:rPr>
  </w:style>
  <w:style w:type="paragraph" w:customStyle="1" w:styleId="ColorfulList-Accent11">
    <w:name w:val="Colorful List - Accent 11"/>
    <w:basedOn w:val="Normal"/>
    <w:qFormat/>
    <w:rsid w:val="00017A00"/>
    <w:pPr>
      <w:spacing w:after="0" w:line="240" w:lineRule="auto"/>
      <w:ind w:left="720" w:firstLine="0"/>
      <w:jc w:val="left"/>
    </w:pPr>
    <w:rPr>
      <w:rFonts w:ascii="Times New Roman" w:eastAsia="MS Mincho" w:hAnsi="Times New Roman"/>
      <w:sz w:val="24"/>
      <w:szCs w:val="24"/>
      <w:lang w:val="sq-AL"/>
    </w:rPr>
  </w:style>
  <w:style w:type="paragraph" w:customStyle="1" w:styleId="ColorfulList-Accent12">
    <w:name w:val="Colorful List - Accent 12"/>
    <w:basedOn w:val="Normal"/>
    <w:qFormat/>
    <w:rsid w:val="00017A00"/>
    <w:pPr>
      <w:spacing w:after="0" w:line="240" w:lineRule="auto"/>
      <w:ind w:left="720" w:firstLine="0"/>
      <w:jc w:val="left"/>
    </w:pPr>
    <w:rPr>
      <w:rFonts w:ascii="Times New Roman" w:eastAsia="MS Mincho" w:hAnsi="Times New Roman"/>
      <w:sz w:val="24"/>
      <w:szCs w:val="24"/>
      <w:lang w:val="sq-AL" w:eastAsia="en-GB"/>
    </w:rPr>
  </w:style>
  <w:style w:type="paragraph" w:customStyle="1" w:styleId="DefaultParagraphFontParaCharChar">
    <w:name w:val="Default Paragraph Font Para Char Char"/>
    <w:aliases w:val="Default Paragraph Font Para Char Para Char Char"/>
    <w:basedOn w:val="Normal"/>
    <w:rsid w:val="00017A00"/>
    <w:pPr>
      <w:spacing w:after="0" w:line="240" w:lineRule="auto"/>
      <w:ind w:firstLine="0"/>
      <w:jc w:val="left"/>
    </w:pPr>
    <w:rPr>
      <w:rFonts w:ascii="Times New Roman" w:eastAsia="MS Mincho" w:hAnsi="Times New Roman"/>
      <w:sz w:val="20"/>
      <w:szCs w:val="20"/>
    </w:rPr>
  </w:style>
  <w:style w:type="paragraph" w:customStyle="1" w:styleId="ein1">
    <w:name w:val="ein1"/>
    <w:basedOn w:val="Normal"/>
    <w:rsid w:val="00017A00"/>
    <w:pPr>
      <w:spacing w:after="0" w:line="240" w:lineRule="auto"/>
      <w:ind w:left="1134" w:hanging="1134"/>
    </w:pPr>
    <w:rPr>
      <w:rFonts w:ascii="Arial" w:eastAsia="MS Mincho" w:hAnsi="Arial"/>
      <w:szCs w:val="20"/>
      <w:lang w:val="sq-AL" w:eastAsia="de-DE"/>
    </w:rPr>
  </w:style>
  <w:style w:type="paragraph" w:customStyle="1" w:styleId="Einrck1">
    <w:name w:val="Einrück1"/>
    <w:basedOn w:val="Normal"/>
    <w:rsid w:val="00017A00"/>
    <w:pPr>
      <w:overflowPunct w:val="0"/>
      <w:autoSpaceDE w:val="0"/>
      <w:autoSpaceDN w:val="0"/>
      <w:adjustRightInd w:val="0"/>
      <w:spacing w:after="0" w:line="312" w:lineRule="exact"/>
      <w:ind w:left="709" w:hanging="709"/>
      <w:jc w:val="left"/>
      <w:textAlignment w:val="baseline"/>
    </w:pPr>
    <w:rPr>
      <w:rFonts w:ascii="Arial" w:eastAsia="MS Mincho" w:hAnsi="Arial" w:cs="Arial"/>
      <w:sz w:val="24"/>
      <w:szCs w:val="24"/>
      <w:lang w:val="de-DE" w:eastAsia="de-DE"/>
    </w:rPr>
  </w:style>
  <w:style w:type="paragraph" w:customStyle="1" w:styleId="Einrck2">
    <w:name w:val="Einrück2"/>
    <w:basedOn w:val="Normal"/>
    <w:rsid w:val="00017A00"/>
    <w:pPr>
      <w:overflowPunct w:val="0"/>
      <w:autoSpaceDE w:val="0"/>
      <w:autoSpaceDN w:val="0"/>
      <w:adjustRightInd w:val="0"/>
      <w:spacing w:after="0" w:line="312" w:lineRule="exact"/>
      <w:ind w:left="1276" w:hanging="567"/>
      <w:jc w:val="left"/>
      <w:textAlignment w:val="baseline"/>
    </w:pPr>
    <w:rPr>
      <w:rFonts w:ascii="Arial" w:eastAsia="MS Mincho" w:hAnsi="Arial" w:cs="Arial"/>
      <w:sz w:val="24"/>
      <w:szCs w:val="24"/>
      <w:lang w:val="de-DE" w:eastAsia="de-DE"/>
    </w:rPr>
  </w:style>
  <w:style w:type="paragraph" w:customStyle="1" w:styleId="Einrckung1">
    <w:name w:val="Einrückung 1"/>
    <w:basedOn w:val="Normal"/>
    <w:rsid w:val="00017A00"/>
    <w:pPr>
      <w:spacing w:after="0" w:line="360" w:lineRule="atLeast"/>
      <w:ind w:left="851" w:hanging="851"/>
    </w:pPr>
    <w:rPr>
      <w:rFonts w:ascii="Arial" w:eastAsia="MS Mincho" w:hAnsi="Arial"/>
      <w:sz w:val="24"/>
      <w:szCs w:val="20"/>
      <w:lang w:val="sq-AL" w:eastAsia="de-DE"/>
    </w:rPr>
  </w:style>
  <w:style w:type="paragraph" w:customStyle="1" w:styleId="Einrckung2">
    <w:name w:val="Einrückung 2"/>
    <w:basedOn w:val="Normal"/>
    <w:rsid w:val="00017A00"/>
    <w:pPr>
      <w:spacing w:after="0" w:line="360" w:lineRule="atLeast"/>
      <w:ind w:left="1701" w:hanging="851"/>
      <w:jc w:val="left"/>
    </w:pPr>
    <w:rPr>
      <w:rFonts w:ascii="Arial" w:eastAsia="MS Mincho" w:hAnsi="Arial"/>
      <w:sz w:val="24"/>
      <w:szCs w:val="20"/>
      <w:lang w:val="sq-AL" w:eastAsia="de-DE"/>
    </w:rPr>
  </w:style>
  <w:style w:type="paragraph" w:customStyle="1" w:styleId="Einrckung3">
    <w:name w:val="Einrückung 3"/>
    <w:basedOn w:val="Normal"/>
    <w:rsid w:val="00017A00"/>
    <w:pPr>
      <w:spacing w:after="0" w:line="360" w:lineRule="atLeast"/>
      <w:ind w:left="2552" w:hanging="851"/>
      <w:jc w:val="left"/>
    </w:pPr>
    <w:rPr>
      <w:rFonts w:ascii="Arial" w:eastAsia="MS Mincho" w:hAnsi="Arial"/>
      <w:sz w:val="24"/>
      <w:szCs w:val="20"/>
      <w:lang w:val="sq-AL" w:eastAsia="de-DE"/>
    </w:rPr>
  </w:style>
  <w:style w:type="character" w:customStyle="1" w:styleId="f01">
    <w:name w:val="f01"/>
    <w:rsid w:val="00017A00"/>
    <w:rPr>
      <w:rFonts w:ascii="FangSong" w:eastAsia="FangSong" w:hAnsi="FangSong" w:hint="eastAsia"/>
      <w:color w:val="000000"/>
      <w:sz w:val="20"/>
      <w:szCs w:val="20"/>
    </w:rPr>
  </w:style>
  <w:style w:type="character" w:customStyle="1" w:styleId="f41">
    <w:name w:val="f41"/>
    <w:rsid w:val="00017A00"/>
    <w:rPr>
      <w:rFonts w:ascii="MS Mincho" w:eastAsia="MS Mincho" w:hAnsi="MS Mincho" w:hint="eastAsia"/>
      <w:color w:val="000000"/>
      <w:sz w:val="20"/>
      <w:szCs w:val="20"/>
    </w:rPr>
  </w:style>
  <w:style w:type="paragraph" w:customStyle="1" w:styleId="FootnoteText1">
    <w:name w:val="Footnote Text1"/>
    <w:rsid w:val="00017A00"/>
    <w:rPr>
      <w:rFonts w:ascii="Helvetica" w:eastAsia="ヒラギノ角ゴ Pro W3" w:hAnsi="Helvetica"/>
      <w:color w:val="000000"/>
      <w:lang w:eastAsia="en-US"/>
    </w:rPr>
  </w:style>
  <w:style w:type="character" w:styleId="IntenseEmphasis">
    <w:name w:val="Intense Emphasis"/>
    <w:uiPriority w:val="21"/>
    <w:qFormat/>
    <w:rsid w:val="00017A00"/>
    <w:rPr>
      <w:b/>
      <w:bCs/>
    </w:rPr>
  </w:style>
  <w:style w:type="paragraph" w:styleId="IntenseQuote">
    <w:name w:val="Intense Quote"/>
    <w:basedOn w:val="Normal"/>
    <w:next w:val="Normal"/>
    <w:link w:val="IntenseQuoteChar"/>
    <w:uiPriority w:val="30"/>
    <w:qFormat/>
    <w:rsid w:val="00017A00"/>
    <w:pPr>
      <w:pBdr>
        <w:bottom w:val="single" w:sz="4" w:space="1" w:color="auto"/>
      </w:pBdr>
      <w:overflowPunct w:val="0"/>
      <w:autoSpaceDE w:val="0"/>
      <w:autoSpaceDN w:val="0"/>
      <w:adjustRightInd w:val="0"/>
      <w:spacing w:before="200" w:after="280" w:line="312" w:lineRule="exact"/>
      <w:ind w:left="1008" w:right="1152" w:firstLine="0"/>
      <w:textAlignment w:val="baseline"/>
    </w:pPr>
    <w:rPr>
      <w:rFonts w:ascii="Arial" w:eastAsia="MS Mincho" w:hAnsi="Arial"/>
      <w:b/>
      <w:bCs/>
      <w:i/>
      <w:iCs/>
      <w:sz w:val="24"/>
      <w:szCs w:val="24"/>
      <w:lang w:val="de-DE" w:eastAsia="de-DE"/>
    </w:rPr>
  </w:style>
  <w:style w:type="character" w:customStyle="1" w:styleId="IntenseQuoteChar">
    <w:name w:val="Intense Quote Char"/>
    <w:link w:val="IntenseQuote"/>
    <w:uiPriority w:val="30"/>
    <w:rsid w:val="00017A00"/>
    <w:rPr>
      <w:rFonts w:ascii="Arial" w:eastAsia="MS Mincho" w:hAnsi="Arial" w:cs="Arial"/>
      <w:b/>
      <w:bCs/>
      <w:i/>
      <w:iCs/>
      <w:sz w:val="24"/>
      <w:szCs w:val="24"/>
      <w:lang w:val="de-DE" w:eastAsia="de-DE"/>
    </w:rPr>
  </w:style>
  <w:style w:type="character" w:styleId="IntenseReference">
    <w:name w:val="Intense Reference"/>
    <w:uiPriority w:val="32"/>
    <w:qFormat/>
    <w:rsid w:val="00017A00"/>
    <w:rPr>
      <w:smallCaps/>
      <w:spacing w:val="5"/>
      <w:u w:val="single"/>
    </w:rPr>
  </w:style>
  <w:style w:type="paragraph" w:customStyle="1" w:styleId="JuPara">
    <w:name w:val="Ju_Para"/>
    <w:aliases w:val="Left"/>
    <w:basedOn w:val="Normal"/>
    <w:rsid w:val="00017A00"/>
    <w:pPr>
      <w:suppressAutoHyphens/>
      <w:spacing w:after="0" w:line="240" w:lineRule="auto"/>
    </w:pPr>
    <w:rPr>
      <w:rFonts w:ascii="Times New Roman" w:eastAsia="MS Mincho" w:hAnsi="Times New Roman"/>
      <w:sz w:val="24"/>
      <w:szCs w:val="24"/>
      <w:lang w:val="en-GB" w:eastAsia="fr-FR"/>
    </w:rPr>
  </w:style>
  <w:style w:type="paragraph" w:customStyle="1" w:styleId="ju-005fpara-0020char-0020char">
    <w:name w:val="ju-005fpara-0020char-0020char"/>
    <w:basedOn w:val="Normal"/>
    <w:rsid w:val="00017A00"/>
    <w:pPr>
      <w:spacing w:before="100" w:beforeAutospacing="1" w:after="100" w:afterAutospacing="1" w:line="240" w:lineRule="auto"/>
      <w:ind w:firstLine="0"/>
      <w:jc w:val="left"/>
    </w:pPr>
    <w:rPr>
      <w:rFonts w:ascii="Times New Roman" w:eastAsia="MS Mincho" w:hAnsi="Times New Roman"/>
      <w:sz w:val="24"/>
      <w:szCs w:val="24"/>
    </w:rPr>
  </w:style>
  <w:style w:type="character" w:customStyle="1" w:styleId="ju-005fpara-002cleft-002cfirst-0020line-003a-0020-00200-0020cm--char">
    <w:name w:val="ju-005fpara-002cleft-002cfirst-0020line-003a-0020-00200-0020cm--char"/>
    <w:rsid w:val="00017A00"/>
  </w:style>
  <w:style w:type="character" w:customStyle="1" w:styleId="ju--005fpara----char--char">
    <w:name w:val="ju--005fpara----char--char"/>
    <w:rsid w:val="00017A00"/>
  </w:style>
  <w:style w:type="character" w:customStyle="1" w:styleId="longtext1">
    <w:name w:val="long_text1"/>
    <w:rsid w:val="00017A00"/>
    <w:rPr>
      <w:sz w:val="20"/>
      <w:szCs w:val="20"/>
    </w:rPr>
  </w:style>
  <w:style w:type="character" w:customStyle="1" w:styleId="mediumtext">
    <w:name w:val="medium_text"/>
    <w:rsid w:val="00017A00"/>
  </w:style>
  <w:style w:type="paragraph" w:customStyle="1" w:styleId="NormalLatinArial">
    <w:name w:val="Normal + (Latin) Arial"/>
    <w:basedOn w:val="Normal"/>
    <w:rsid w:val="00017A00"/>
    <w:pPr>
      <w:spacing w:after="0" w:line="240" w:lineRule="auto"/>
      <w:ind w:firstLine="0"/>
      <w:jc w:val="left"/>
    </w:pPr>
    <w:rPr>
      <w:rFonts w:ascii="Arial" w:eastAsia="MS Mincho" w:hAnsi="Arial" w:cs="Arial"/>
      <w:sz w:val="24"/>
      <w:szCs w:val="24"/>
    </w:rPr>
  </w:style>
  <w:style w:type="paragraph" w:customStyle="1" w:styleId="Normal10">
    <w:name w:val="Normal+1"/>
    <w:basedOn w:val="Default"/>
    <w:next w:val="Default"/>
    <w:rsid w:val="00017A00"/>
    <w:pPr>
      <w:widowControl/>
    </w:pPr>
    <w:rPr>
      <w:rFonts w:eastAsia="Calibri"/>
    </w:rPr>
  </w:style>
  <w:style w:type="paragraph" w:customStyle="1" w:styleId="NummerierteListe">
    <w:name w:val="Nummerierte Liste"/>
    <w:aliases w:val="Links:  0,63 cm"/>
    <w:basedOn w:val="Normal"/>
    <w:rsid w:val="00017A00"/>
    <w:pPr>
      <w:tabs>
        <w:tab w:val="left" w:pos="426"/>
      </w:tabs>
      <w:spacing w:after="0" w:line="240" w:lineRule="auto"/>
      <w:ind w:firstLine="0"/>
      <w:jc w:val="left"/>
    </w:pPr>
    <w:rPr>
      <w:rFonts w:ascii="Arial" w:eastAsia="MS Mincho" w:hAnsi="Arial"/>
      <w:szCs w:val="20"/>
      <w:lang w:val="en-GB" w:eastAsia="de-DE"/>
    </w:rPr>
  </w:style>
  <w:style w:type="paragraph" w:customStyle="1" w:styleId="Paragrafoelenco">
    <w:name w:val="Paragrafo elenco"/>
    <w:basedOn w:val="Normal"/>
    <w:qFormat/>
    <w:rsid w:val="00017A00"/>
    <w:pPr>
      <w:ind w:left="720" w:firstLine="0"/>
      <w:contextualSpacing/>
      <w:jc w:val="left"/>
    </w:pPr>
    <w:rPr>
      <w:lang w:val="it-IT"/>
    </w:rPr>
  </w:style>
  <w:style w:type="paragraph" w:customStyle="1" w:styleId="Prambelabsatz">
    <w:name w:val="Präambelabsatz"/>
    <w:basedOn w:val="Normal"/>
    <w:rsid w:val="00017A00"/>
    <w:pPr>
      <w:tabs>
        <w:tab w:val="left" w:pos="0"/>
        <w:tab w:val="left" w:pos="360"/>
        <w:tab w:val="left" w:pos="1134"/>
        <w:tab w:val="left" w:pos="1701"/>
      </w:tabs>
      <w:overflowPunct w:val="0"/>
      <w:autoSpaceDE w:val="0"/>
      <w:autoSpaceDN w:val="0"/>
      <w:adjustRightInd w:val="0"/>
      <w:spacing w:after="240" w:line="336" w:lineRule="auto"/>
      <w:ind w:firstLine="0"/>
      <w:textAlignment w:val="baseline"/>
    </w:pPr>
    <w:rPr>
      <w:rFonts w:ascii="Arial" w:eastAsia="MS Mincho" w:hAnsi="Arial" w:cs="Arial"/>
      <w:lang w:val="de-DE" w:eastAsia="de-DE"/>
    </w:rPr>
  </w:style>
  <w:style w:type="paragraph" w:styleId="Quote">
    <w:name w:val="Quote"/>
    <w:basedOn w:val="Normal"/>
    <w:next w:val="Normal"/>
    <w:link w:val="QuoteChar"/>
    <w:uiPriority w:val="29"/>
    <w:qFormat/>
    <w:rsid w:val="00017A00"/>
    <w:pPr>
      <w:overflowPunct w:val="0"/>
      <w:autoSpaceDE w:val="0"/>
      <w:autoSpaceDN w:val="0"/>
      <w:adjustRightInd w:val="0"/>
      <w:spacing w:before="200" w:after="0" w:line="312" w:lineRule="exact"/>
      <w:ind w:left="360" w:right="360" w:firstLine="0"/>
      <w:jc w:val="left"/>
      <w:textAlignment w:val="baseline"/>
    </w:pPr>
    <w:rPr>
      <w:rFonts w:ascii="Arial" w:eastAsia="MS Mincho" w:hAnsi="Arial"/>
      <w:i/>
      <w:iCs/>
      <w:sz w:val="24"/>
      <w:szCs w:val="24"/>
      <w:lang w:val="de-DE" w:eastAsia="de-DE"/>
    </w:rPr>
  </w:style>
  <w:style w:type="character" w:customStyle="1" w:styleId="QuoteChar">
    <w:name w:val="Quote Char"/>
    <w:link w:val="Quote"/>
    <w:uiPriority w:val="29"/>
    <w:rsid w:val="00017A00"/>
    <w:rPr>
      <w:rFonts w:ascii="Arial" w:eastAsia="MS Mincho" w:hAnsi="Arial" w:cs="Arial"/>
      <w:i/>
      <w:iCs/>
      <w:sz w:val="24"/>
      <w:szCs w:val="24"/>
      <w:lang w:val="de-DE" w:eastAsia="de-DE"/>
    </w:rPr>
  </w:style>
  <w:style w:type="character" w:customStyle="1" w:styleId="shorttext">
    <w:name w:val="short_text"/>
    <w:rsid w:val="00017A00"/>
  </w:style>
  <w:style w:type="paragraph" w:customStyle="1" w:styleId="Standard1">
    <w:name w:val="Standard1"/>
    <w:basedOn w:val="Normal"/>
    <w:rsid w:val="00017A00"/>
    <w:pPr>
      <w:spacing w:after="0" w:line="360" w:lineRule="atLeast"/>
      <w:ind w:firstLine="0"/>
    </w:pPr>
    <w:rPr>
      <w:rFonts w:ascii="Arial" w:eastAsia="MS Mincho" w:hAnsi="Arial"/>
      <w:sz w:val="24"/>
      <w:szCs w:val="20"/>
      <w:lang w:val="sq-AL" w:eastAsia="de-DE"/>
    </w:rPr>
  </w:style>
  <w:style w:type="paragraph" w:customStyle="1" w:styleId="Style4">
    <w:name w:val="Style 4"/>
    <w:rsid w:val="00017A00"/>
    <w:pPr>
      <w:widowControl w:val="0"/>
      <w:autoSpaceDE w:val="0"/>
      <w:autoSpaceDN w:val="0"/>
      <w:spacing w:before="108"/>
      <w:ind w:left="288" w:hanging="288"/>
    </w:pPr>
    <w:rPr>
      <w:rFonts w:ascii="Times New Roman" w:eastAsia="SimSun" w:hAnsi="Times New Roman"/>
      <w:sz w:val="18"/>
      <w:szCs w:val="18"/>
      <w:lang w:val="en-US" w:eastAsia="zh-CN"/>
    </w:rPr>
  </w:style>
  <w:style w:type="paragraph" w:styleId="Revision">
    <w:name w:val="Revision"/>
    <w:hidden/>
    <w:uiPriority w:val="99"/>
    <w:semiHidden/>
    <w:rsid w:val="00BB1B3A"/>
    <w:pPr>
      <w:ind w:firstLine="284"/>
      <w:jc w:val="both"/>
    </w:pPr>
    <w:rPr>
      <w:sz w:val="22"/>
      <w:szCs w:val="22"/>
      <w:lang w:val="en-US" w:eastAsia="en-US"/>
    </w:rPr>
  </w:style>
  <w:style w:type="paragraph" w:customStyle="1" w:styleId="Style80">
    <w:name w:val="Style 8"/>
    <w:rsid w:val="00017A00"/>
    <w:pPr>
      <w:widowControl w:val="0"/>
      <w:autoSpaceDE w:val="0"/>
      <w:autoSpaceDN w:val="0"/>
      <w:spacing w:before="72" w:line="307" w:lineRule="auto"/>
    </w:pPr>
    <w:rPr>
      <w:rFonts w:ascii="Times New Roman" w:eastAsia="SimSun" w:hAnsi="Times New Roman"/>
      <w:sz w:val="18"/>
      <w:szCs w:val="18"/>
      <w:lang w:val="en-US" w:eastAsia="zh-CN"/>
    </w:rPr>
  </w:style>
  <w:style w:type="paragraph" w:customStyle="1" w:styleId="style5">
    <w:name w:val="style5"/>
    <w:basedOn w:val="Normal"/>
    <w:rsid w:val="00017A00"/>
    <w:pPr>
      <w:spacing w:before="100" w:beforeAutospacing="1" w:after="100" w:afterAutospacing="1" w:line="240" w:lineRule="auto"/>
      <w:ind w:firstLine="0"/>
      <w:jc w:val="left"/>
    </w:pPr>
    <w:rPr>
      <w:rFonts w:ascii="Times New Roman" w:eastAsia="MS Mincho" w:hAnsi="Times New Roman"/>
      <w:sz w:val="24"/>
      <w:szCs w:val="24"/>
      <w:lang w:val="sq-AL"/>
    </w:rPr>
  </w:style>
  <w:style w:type="character" w:styleId="SubtleEmphasis">
    <w:name w:val="Subtle Emphasis"/>
    <w:uiPriority w:val="19"/>
    <w:qFormat/>
    <w:rsid w:val="00017A00"/>
    <w:rPr>
      <w:i/>
      <w:iCs/>
    </w:rPr>
  </w:style>
  <w:style w:type="character" w:styleId="SubtleReference">
    <w:name w:val="Subtle Reference"/>
    <w:uiPriority w:val="31"/>
    <w:qFormat/>
    <w:rsid w:val="00017A00"/>
    <w:rPr>
      <w:smallCaps/>
    </w:rPr>
  </w:style>
  <w:style w:type="paragraph" w:customStyle="1" w:styleId="Tabellenberschrift">
    <w:name w:val="Tabellenüberschrift"/>
    <w:basedOn w:val="Normal"/>
    <w:rsid w:val="00017A00"/>
    <w:pPr>
      <w:keepNext/>
      <w:overflowPunct w:val="0"/>
      <w:autoSpaceDE w:val="0"/>
      <w:autoSpaceDN w:val="0"/>
      <w:adjustRightInd w:val="0"/>
      <w:spacing w:after="120" w:line="336" w:lineRule="auto"/>
      <w:ind w:firstLine="0"/>
      <w:jc w:val="center"/>
      <w:textAlignment w:val="baseline"/>
    </w:pPr>
    <w:rPr>
      <w:rFonts w:ascii="Arial" w:eastAsia="MS Mincho" w:hAnsi="Arial" w:cs="Arial"/>
      <w:b/>
      <w:bCs/>
      <w:lang w:val="de-DE" w:eastAsia="de-DE"/>
    </w:rPr>
  </w:style>
  <w:style w:type="paragraph" w:customStyle="1" w:styleId="Tabellenzeile">
    <w:name w:val="Tabellenzeile"/>
    <w:basedOn w:val="Normal"/>
    <w:rsid w:val="00017A00"/>
    <w:pPr>
      <w:overflowPunct w:val="0"/>
      <w:autoSpaceDE w:val="0"/>
      <w:autoSpaceDN w:val="0"/>
      <w:adjustRightInd w:val="0"/>
      <w:spacing w:after="120" w:line="336" w:lineRule="auto"/>
      <w:ind w:right="-68" w:firstLine="0"/>
      <w:textAlignment w:val="baseline"/>
    </w:pPr>
    <w:rPr>
      <w:rFonts w:ascii="Arial" w:eastAsia="MS Mincho" w:hAnsi="Arial" w:cs="Arial"/>
      <w:lang w:val="de-DE" w:eastAsia="de-DE"/>
    </w:rPr>
  </w:style>
  <w:style w:type="paragraph" w:customStyle="1" w:styleId="TextfrKfW">
    <w:name w:val="Text für KfW"/>
    <w:basedOn w:val="Normal"/>
    <w:rsid w:val="00017A00"/>
    <w:pPr>
      <w:tabs>
        <w:tab w:val="left" w:pos="851"/>
        <w:tab w:val="left" w:pos="1418"/>
        <w:tab w:val="left" w:pos="2127"/>
      </w:tabs>
      <w:spacing w:after="240" w:line="360" w:lineRule="atLeast"/>
      <w:ind w:firstLine="0"/>
    </w:pPr>
    <w:rPr>
      <w:rFonts w:ascii="Arial" w:eastAsia="MS Mincho" w:hAnsi="Arial"/>
      <w:sz w:val="24"/>
      <w:szCs w:val="20"/>
      <w:lang w:val="sq-AL" w:eastAsia="de-DE"/>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 w:type="paragraph" w:styleId="TOCHeading">
    <w:name w:val="TOC Heading"/>
    <w:basedOn w:val="Heading1"/>
    <w:next w:val="Normal"/>
    <w:uiPriority w:val="39"/>
    <w:qFormat/>
    <w:rsid w:val="00017A00"/>
    <w:pPr>
      <w:keepNext w:val="0"/>
      <w:overflowPunct w:val="0"/>
      <w:autoSpaceDE w:val="0"/>
      <w:autoSpaceDN w:val="0"/>
      <w:adjustRightInd w:val="0"/>
      <w:spacing w:before="480" w:after="0" w:line="312" w:lineRule="exact"/>
      <w:ind w:firstLine="0"/>
      <w:jc w:val="left"/>
      <w:textAlignment w:val="baseline"/>
      <w:outlineLvl w:val="9"/>
    </w:pPr>
    <w:rPr>
      <w:rFonts w:ascii="Cambria" w:hAnsi="Cambria" w:cs="Cambria"/>
      <w:kern w:val="0"/>
      <w:sz w:val="28"/>
      <w:szCs w:val="28"/>
      <w:lang w:val="de-DE" w:eastAsia="de-DE"/>
    </w:rPr>
  </w:style>
  <w:style w:type="paragraph" w:customStyle="1" w:styleId="Corpodeltesto">
    <w:name w:val="Corpo del testo"/>
    <w:basedOn w:val="Default"/>
    <w:next w:val="Default"/>
    <w:rsid w:val="00017A00"/>
    <w:pPr>
      <w:widowControl/>
    </w:pPr>
    <w:rPr>
      <w:color w:val="auto"/>
    </w:rPr>
  </w:style>
  <w:style w:type="paragraph" w:customStyle="1" w:styleId="Didascalia">
    <w:name w:val="Didascalia"/>
    <w:basedOn w:val="Default"/>
    <w:next w:val="Default"/>
    <w:rsid w:val="00017A00"/>
    <w:pPr>
      <w:widowControl/>
    </w:pPr>
    <w:rPr>
      <w:color w:val="auto"/>
    </w:rPr>
  </w:style>
  <w:style w:type="paragraph" w:customStyle="1" w:styleId="Normale">
    <w:name w:val="Normale"/>
    <w:basedOn w:val="Default"/>
    <w:next w:val="Default"/>
    <w:rsid w:val="00017A00"/>
    <w:pPr>
      <w:widowControl/>
    </w:pPr>
    <w:rPr>
      <w:color w:val="auto"/>
    </w:rPr>
  </w:style>
  <w:style w:type="paragraph" w:customStyle="1" w:styleId="Rientrocorpodeltesto">
    <w:name w:val="Rientro corpo del testo"/>
    <w:basedOn w:val="Default"/>
    <w:next w:val="Default"/>
    <w:rsid w:val="00017A00"/>
    <w:pPr>
      <w:widowControl/>
    </w:pPr>
    <w:rPr>
      <w:color w:val="auto"/>
    </w:rPr>
  </w:style>
  <w:style w:type="paragraph" w:customStyle="1" w:styleId="Rientrocorpodeltesto2">
    <w:name w:val="Rientro corpo del testo 2"/>
    <w:basedOn w:val="Default"/>
    <w:next w:val="Default"/>
    <w:rsid w:val="00017A00"/>
    <w:pPr>
      <w:widowControl/>
    </w:pPr>
    <w:rPr>
      <w:color w:val="auto"/>
    </w:rPr>
  </w:style>
  <w:style w:type="paragraph" w:customStyle="1" w:styleId="Rientrocorpodeltesto3">
    <w:name w:val="Rientro corpo del testo 3"/>
    <w:basedOn w:val="Default"/>
    <w:next w:val="Default"/>
    <w:rsid w:val="00017A00"/>
    <w:pPr>
      <w:widowControl/>
    </w:pPr>
    <w:rPr>
      <w:color w:val="auto"/>
    </w:rPr>
  </w:style>
  <w:style w:type="character" w:customStyle="1" w:styleId="ssens">
    <w:name w:val="ssens"/>
    <w:rsid w:val="00017A00"/>
  </w:style>
  <w:style w:type="character" w:customStyle="1" w:styleId="subtitle0">
    <w:name w:val="subtitle"/>
    <w:rsid w:val="00017A00"/>
  </w:style>
  <w:style w:type="paragraph" w:customStyle="1" w:styleId="Titolo1">
    <w:name w:val="Titolo 1"/>
    <w:basedOn w:val="Default"/>
    <w:next w:val="Default"/>
    <w:rsid w:val="00017A00"/>
    <w:pPr>
      <w:widowControl/>
    </w:pPr>
    <w:rPr>
      <w:color w:val="auto"/>
    </w:rPr>
  </w:style>
  <w:style w:type="paragraph" w:customStyle="1" w:styleId="Titolo2">
    <w:name w:val="Titolo 2"/>
    <w:basedOn w:val="Default"/>
    <w:next w:val="Default"/>
    <w:rsid w:val="00017A00"/>
    <w:pPr>
      <w:widowControl/>
    </w:pPr>
    <w:rPr>
      <w:color w:val="auto"/>
    </w:rPr>
  </w:style>
  <w:style w:type="paragraph" w:customStyle="1" w:styleId="Titolo3">
    <w:name w:val="Titolo 3"/>
    <w:basedOn w:val="Default"/>
    <w:next w:val="Default"/>
    <w:rsid w:val="00017A00"/>
    <w:pPr>
      <w:widowControl/>
    </w:pPr>
    <w:rPr>
      <w:color w:val="auto"/>
    </w:rPr>
  </w:style>
  <w:style w:type="paragraph" w:customStyle="1" w:styleId="Titolo4">
    <w:name w:val="Titolo 4"/>
    <w:basedOn w:val="Default"/>
    <w:next w:val="Default"/>
    <w:rsid w:val="00017A00"/>
    <w:pPr>
      <w:widowControl/>
    </w:pPr>
    <w:rPr>
      <w:color w:val="auto"/>
    </w:rPr>
  </w:style>
  <w:style w:type="character" w:customStyle="1" w:styleId="vi">
    <w:name w:val="vi"/>
    <w:rsid w:val="00017A00"/>
  </w:style>
  <w:style w:type="character" w:customStyle="1" w:styleId="actsnumber">
    <w:name w:val="actsnumber"/>
    <w:rsid w:val="00017A00"/>
  </w:style>
  <w:style w:type="character" w:customStyle="1" w:styleId="actscontent">
    <w:name w:val="actscontent"/>
    <w:rsid w:val="00017A00"/>
  </w:style>
  <w:style w:type="character" w:styleId="FollowedHyperlink">
    <w:name w:val="FollowedHyperlink"/>
    <w:uiPriority w:val="99"/>
    <w:rsid w:val="00017A00"/>
    <w:rPr>
      <w:color w:val="800080"/>
      <w:u w:val="single"/>
    </w:rPr>
  </w:style>
  <w:style w:type="paragraph" w:customStyle="1" w:styleId="xl63">
    <w:name w:val="xl63"/>
    <w:basedOn w:val="Normal"/>
    <w:rsid w:val="00017A00"/>
    <w:pPr>
      <w:pBdr>
        <w:top w:val="double" w:sz="6" w:space="0" w:color="auto"/>
      </w:pBdr>
      <w:shd w:val="clear" w:color="auto"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64">
    <w:name w:val="xl64"/>
    <w:basedOn w:val="Normal"/>
    <w:rsid w:val="00017A00"/>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06">
    <w:name w:val="xl106"/>
    <w:basedOn w:val="Normal"/>
    <w:rsid w:val="00017A00"/>
    <w:pPr>
      <w:pBdr>
        <w:top w:val="single" w:sz="4" w:space="0" w:color="auto"/>
        <w:bottom w:val="double" w:sz="6"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07">
    <w:name w:val="xl107"/>
    <w:basedOn w:val="Normal"/>
    <w:rsid w:val="00017A00"/>
    <w:pPr>
      <w:pBdr>
        <w:top w:val="single" w:sz="4"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08">
    <w:name w:val="xl108"/>
    <w:basedOn w:val="Normal"/>
    <w:rsid w:val="00017A00"/>
    <w:pPr>
      <w:pBdr>
        <w:top w:val="single" w:sz="4" w:space="0" w:color="auto"/>
        <w:left w:val="double" w:sz="6" w:space="0" w:color="auto"/>
        <w:bottom w:val="double" w:sz="6"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09">
    <w:name w:val="xl109"/>
    <w:basedOn w:val="Normal"/>
    <w:rsid w:val="00017A00"/>
    <w:pPr>
      <w:pBdr>
        <w:top w:val="single" w:sz="4" w:space="0" w:color="auto"/>
        <w:left w:val="double" w:sz="6" w:space="0" w:color="auto"/>
        <w:bottom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10">
    <w:name w:val="xl110"/>
    <w:basedOn w:val="Normal"/>
    <w:rsid w:val="00017A00"/>
    <w:pPr>
      <w:pBdr>
        <w:left w:val="double" w:sz="6" w:space="0" w:color="auto"/>
        <w:bottom w:val="single" w:sz="4"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11">
    <w:name w:val="xl111"/>
    <w:basedOn w:val="Normal"/>
    <w:rsid w:val="00017A00"/>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12">
    <w:name w:val="xl112"/>
    <w:basedOn w:val="Normal"/>
    <w:rsid w:val="00017A00"/>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13">
    <w:name w:val="xl113"/>
    <w:basedOn w:val="Normal"/>
    <w:rsid w:val="00017A00"/>
    <w:pPr>
      <w:pBdr>
        <w:top w:val="single" w:sz="4" w:space="0" w:color="auto"/>
        <w:left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14">
    <w:name w:val="xl114"/>
    <w:basedOn w:val="Normal"/>
    <w:rsid w:val="00017A00"/>
    <w:pPr>
      <w:pBdr>
        <w:top w:val="single" w:sz="4" w:space="0" w:color="auto"/>
        <w:left w:val="double" w:sz="6" w:space="0" w:color="auto"/>
        <w:right w:val="double" w:sz="6"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15">
    <w:name w:val="xl115"/>
    <w:basedOn w:val="Normal"/>
    <w:rsid w:val="00017A00"/>
    <w:pPr>
      <w:pBdr>
        <w:top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16">
    <w:name w:val="xl116"/>
    <w:basedOn w:val="Normal"/>
    <w:rsid w:val="00017A00"/>
    <w:pPr>
      <w:pBdr>
        <w:top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17">
    <w:name w:val="xl117"/>
    <w:basedOn w:val="Normal"/>
    <w:rsid w:val="00017A00"/>
    <w:pPr>
      <w:pBdr>
        <w:top w:val="single" w:sz="4" w:space="0" w:color="auto"/>
        <w:left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18">
    <w:name w:val="xl118"/>
    <w:basedOn w:val="Normal"/>
    <w:rsid w:val="00017A00"/>
    <w:pPr>
      <w:pBdr>
        <w:top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19">
    <w:name w:val="xl119"/>
    <w:basedOn w:val="Normal"/>
    <w:rsid w:val="00017A00"/>
    <w:pPr>
      <w:pBdr>
        <w:top w:val="single" w:sz="4" w:space="0" w:color="auto"/>
        <w:left w:val="double" w:sz="6" w:space="0" w:color="auto"/>
        <w:right w:val="double" w:sz="6"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20">
    <w:name w:val="xl120"/>
    <w:basedOn w:val="Normal"/>
    <w:rsid w:val="00017A00"/>
    <w:pPr>
      <w:pBdr>
        <w:top w:val="single" w:sz="4" w:space="0" w:color="auto"/>
        <w:left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21">
    <w:name w:val="xl121"/>
    <w:basedOn w:val="Normal"/>
    <w:rsid w:val="00017A00"/>
    <w:pPr>
      <w:pBdr>
        <w:left w:val="double" w:sz="6" w:space="0" w:color="auto"/>
        <w:bottom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22">
    <w:name w:val="xl122"/>
    <w:basedOn w:val="Normal"/>
    <w:rsid w:val="00017A00"/>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23">
    <w:name w:val="xl123"/>
    <w:basedOn w:val="Normal"/>
    <w:rsid w:val="00017A00"/>
    <w:pPr>
      <w:pBdr>
        <w:top w:val="double" w:sz="6" w:space="0" w:color="auto"/>
        <w:bottom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24">
    <w:name w:val="xl124"/>
    <w:basedOn w:val="Normal"/>
    <w:rsid w:val="00017A00"/>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25">
    <w:name w:val="xl125"/>
    <w:basedOn w:val="Normal"/>
    <w:rsid w:val="00017A00"/>
    <w:pPr>
      <w:pBdr>
        <w:top w:val="double" w:sz="6" w:space="0" w:color="auto"/>
        <w:bottom w:val="double" w:sz="6"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26">
    <w:name w:val="xl126"/>
    <w:basedOn w:val="Normal"/>
    <w:rsid w:val="00017A00"/>
    <w:pPr>
      <w:pBdr>
        <w:top w:val="double" w:sz="6" w:space="0" w:color="auto"/>
        <w:bottom w:val="double" w:sz="6"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27">
    <w:name w:val="xl127"/>
    <w:basedOn w:val="Normal"/>
    <w:rsid w:val="00017A00"/>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font5">
    <w:name w:val="font5"/>
    <w:basedOn w:val="Normal"/>
    <w:rsid w:val="00017A00"/>
    <w:pPr>
      <w:spacing w:before="100" w:beforeAutospacing="1" w:after="100" w:afterAutospacing="1" w:line="240" w:lineRule="auto"/>
      <w:ind w:firstLine="0"/>
      <w:jc w:val="left"/>
    </w:pPr>
    <w:rPr>
      <w:rFonts w:ascii="Arial Narrow" w:eastAsia="Times New Roman" w:hAnsi="Arial Narrow"/>
      <w:b/>
      <w:bCs/>
      <w:color w:val="000000"/>
      <w:sz w:val="14"/>
      <w:szCs w:val="14"/>
      <w:lang w:val="sq-AL" w:eastAsia="sq-AL"/>
    </w:rPr>
  </w:style>
  <w:style w:type="paragraph" w:customStyle="1" w:styleId="font6">
    <w:name w:val="font6"/>
    <w:basedOn w:val="Normal"/>
    <w:rsid w:val="00017A00"/>
    <w:pPr>
      <w:spacing w:before="100" w:beforeAutospacing="1" w:after="100" w:afterAutospacing="1" w:line="240" w:lineRule="auto"/>
      <w:ind w:firstLine="0"/>
      <w:jc w:val="left"/>
    </w:pPr>
    <w:rPr>
      <w:rFonts w:eastAsia="Times New Roman"/>
      <w:b/>
      <w:bCs/>
      <w:color w:val="000000"/>
      <w:sz w:val="14"/>
      <w:szCs w:val="14"/>
      <w:lang w:val="sq-AL" w:eastAsia="sq-AL"/>
    </w:rPr>
  </w:style>
  <w:style w:type="paragraph" w:customStyle="1" w:styleId="xl128">
    <w:name w:val="xl128"/>
    <w:basedOn w:val="Normal"/>
    <w:rsid w:val="00017A00"/>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017A00"/>
    <w:pPr>
      <w:pBdr>
        <w:lef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017A00"/>
    <w:pP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017A00"/>
    <w:pPr>
      <w:pBdr>
        <w:righ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017A0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017A00"/>
    <w:pPr>
      <w:pBdr>
        <w:left w:val="single" w:sz="4" w:space="0" w:color="auto"/>
      </w:pBdr>
      <w:shd w:val="clear" w:color="000000" w:fill="FFFFFF"/>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017A0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017A00"/>
    <w:pPr>
      <w:pBdr>
        <w:top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017A00"/>
    <w:pPr>
      <w:pBdr>
        <w:top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017A00"/>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017A00"/>
    <w:pPr>
      <w:pBdr>
        <w:top w:val="single" w:sz="8" w:space="0" w:color="auto"/>
        <w:bottom w:val="single" w:sz="8" w:space="0" w:color="auto"/>
      </w:pBdr>
      <w:shd w:val="clear" w:color="000000" w:fill="D8D8D8"/>
      <w:spacing w:before="100" w:beforeAutospacing="1" w:after="100" w:afterAutospacing="1" w:line="240" w:lineRule="auto"/>
      <w:ind w:firstLine="0"/>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017A00"/>
    <w:pPr>
      <w:pBdr>
        <w:top w:val="single" w:sz="8" w:space="0" w:color="auto"/>
        <w:bottom w:val="single" w:sz="8" w:space="0" w:color="auto"/>
        <w:right w:val="single" w:sz="8" w:space="0" w:color="auto"/>
      </w:pBdr>
      <w:shd w:val="clear" w:color="000000" w:fill="D8D8D8"/>
      <w:spacing w:before="100" w:beforeAutospacing="1" w:after="100" w:afterAutospacing="1" w:line="240" w:lineRule="auto"/>
      <w:ind w:firstLine="0"/>
      <w:jc w:val="left"/>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017A00"/>
    <w:pPr>
      <w:spacing w:after="0" w:line="240" w:lineRule="auto"/>
      <w:ind w:firstLine="0"/>
    </w:pPr>
    <w:rPr>
      <w:rFonts w:ascii="Times New Roman" w:eastAsia="Times New Roman" w:hAnsi="Times New Roman"/>
      <w:sz w:val="24"/>
      <w:szCs w:val="24"/>
      <w:lang w:eastAsia="bg-BG"/>
    </w:rPr>
  </w:style>
  <w:style w:type="paragraph" w:customStyle="1" w:styleId="Style32">
    <w:name w:val="Style32"/>
    <w:basedOn w:val="Normal"/>
    <w:rsid w:val="00017A00"/>
    <w:pPr>
      <w:keepNext/>
      <w:tabs>
        <w:tab w:val="left" w:pos="-720"/>
        <w:tab w:val="left" w:pos="1418"/>
        <w:tab w:val="left" w:pos="5387"/>
      </w:tabs>
      <w:suppressAutoHyphens/>
      <w:spacing w:after="0" w:line="240" w:lineRule="auto"/>
      <w:ind w:left="1440" w:firstLine="0"/>
      <w:outlineLvl w:val="0"/>
    </w:pPr>
    <w:rPr>
      <w:rFonts w:ascii="Arial" w:eastAsia="Times New Roman" w:hAnsi="Arial" w:cs="Arial"/>
      <w:bCs/>
      <w:spacing w:val="-3"/>
      <w:sz w:val="26"/>
      <w:szCs w:val="26"/>
      <w:lang w:val="en-GB"/>
    </w:rPr>
  </w:style>
  <w:style w:type="paragraph" w:customStyle="1" w:styleId="HCh">
    <w:name w:val="_ H _Ch"/>
    <w:basedOn w:val="Normal"/>
    <w:next w:val="Normal"/>
    <w:rsid w:val="00017A00"/>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00" w:lineRule="exact"/>
      <w:ind w:firstLine="0"/>
      <w:jc w:val="left"/>
      <w:outlineLvl w:val="0"/>
    </w:pPr>
    <w:rPr>
      <w:rFonts w:ascii="Times New Roman" w:eastAsia="Times New Roman" w:hAnsi="Times New Roman"/>
      <w:b/>
      <w:snapToGrid w:val="0"/>
      <w:spacing w:val="-2"/>
      <w:w w:val="103"/>
      <w:kern w:val="14"/>
      <w:sz w:val="28"/>
      <w:szCs w:val="20"/>
      <w:lang w:val="en-GB" w:eastAsia="sq-AL"/>
    </w:rPr>
  </w:style>
  <w:style w:type="paragraph" w:customStyle="1" w:styleId="XLarge">
    <w:name w:val="XLarge"/>
    <w:basedOn w:val="Normal"/>
    <w:rsid w:val="00017A00"/>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90" w:lineRule="exact"/>
      <w:ind w:firstLine="0"/>
      <w:jc w:val="left"/>
      <w:outlineLvl w:val="0"/>
    </w:pPr>
    <w:rPr>
      <w:rFonts w:ascii="Times New Roman" w:eastAsia="Times New Roman" w:hAnsi="Times New Roman"/>
      <w:b/>
      <w:snapToGrid w:val="0"/>
      <w:spacing w:val="-4"/>
      <w:w w:val="98"/>
      <w:kern w:val="14"/>
      <w:sz w:val="40"/>
      <w:szCs w:val="20"/>
      <w:lang w:val="en-GB" w:eastAsia="sq-AL"/>
    </w:rPr>
  </w:style>
  <w:style w:type="paragraph" w:customStyle="1" w:styleId="H1">
    <w:name w:val="_ H_1"/>
    <w:basedOn w:val="Normal"/>
    <w:next w:val="Normal"/>
    <w:rsid w:val="00017A00"/>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70" w:lineRule="exact"/>
      <w:ind w:left="1267" w:right="1267" w:hanging="1267"/>
      <w:jc w:val="left"/>
      <w:outlineLvl w:val="0"/>
    </w:pPr>
    <w:rPr>
      <w:rFonts w:ascii="Times New Roman" w:eastAsia="Times New Roman" w:hAnsi="Times New Roman"/>
      <w:b/>
      <w:snapToGrid w:val="0"/>
      <w:spacing w:val="4"/>
      <w:w w:val="103"/>
      <w:kern w:val="14"/>
      <w:sz w:val="24"/>
      <w:szCs w:val="20"/>
      <w:lang w:val="en-GB" w:eastAsia="sq-AL"/>
    </w:rPr>
  </w:style>
  <w:style w:type="paragraph" w:customStyle="1" w:styleId="H23">
    <w:name w:val="_ H_2/3"/>
    <w:basedOn w:val="H1"/>
    <w:next w:val="Normal"/>
    <w:rsid w:val="00017A00"/>
    <w:pPr>
      <w:spacing w:line="240" w:lineRule="exact"/>
      <w:outlineLvl w:val="1"/>
    </w:pPr>
    <w:rPr>
      <w:spacing w:val="2"/>
      <w:sz w:val="20"/>
    </w:rPr>
  </w:style>
  <w:style w:type="paragraph" w:customStyle="1" w:styleId="Style2">
    <w:name w:val="Style2"/>
    <w:basedOn w:val="Normal"/>
    <w:qFormat/>
    <w:rsid w:val="00017A00"/>
    <w:pPr>
      <w:spacing w:after="80" w:line="240" w:lineRule="auto"/>
      <w:ind w:firstLine="0"/>
      <w:jc w:val="center"/>
    </w:pPr>
    <w:rPr>
      <w:rFonts w:ascii="Times New Roman" w:eastAsia="Times New Roman" w:hAnsi="Times New Roman"/>
      <w:sz w:val="24"/>
      <w:szCs w:val="24"/>
      <w:lang w:val="sq-AL"/>
    </w:rPr>
  </w:style>
  <w:style w:type="character" w:customStyle="1" w:styleId="JuParaCar">
    <w:name w:val="Ju_Para Car"/>
    <w:rsid w:val="00017A00"/>
    <w:rPr>
      <w:rFonts w:ascii="Times New Roman" w:eastAsia="Times New Roman" w:hAnsi="Times New Roman" w:cs="Times New Roman"/>
      <w:sz w:val="24"/>
      <w:szCs w:val="20"/>
      <w:lang w:val="en-GB" w:eastAsia="fr-FR"/>
    </w:rPr>
  </w:style>
  <w:style w:type="character" w:customStyle="1" w:styleId="s7d2086b4">
    <w:name w:val="s7d2086b4"/>
    <w:rsid w:val="00017A00"/>
  </w:style>
  <w:style w:type="character" w:customStyle="1" w:styleId="sb8d990e2">
    <w:name w:val="sb8d990e2"/>
    <w:rsid w:val="00017A00"/>
  </w:style>
  <w:style w:type="paragraph" w:customStyle="1" w:styleId="StyleCenteredAfter4ptChar">
    <w:name w:val="Style Centered After:  4 pt Char"/>
    <w:basedOn w:val="Normal"/>
    <w:link w:val="StyleCenteredAfter4ptCharChar"/>
    <w:autoRedefine/>
    <w:rsid w:val="00017A00"/>
    <w:pPr>
      <w:tabs>
        <w:tab w:val="left" w:pos="450"/>
        <w:tab w:val="left" w:pos="900"/>
      </w:tabs>
      <w:spacing w:after="80" w:line="240" w:lineRule="auto"/>
      <w:ind w:left="720" w:firstLine="0"/>
      <w:jc w:val="center"/>
    </w:pPr>
    <w:rPr>
      <w:rFonts w:ascii="Times New Roman" w:eastAsia="Times New Roman" w:hAnsi="Times New Roman"/>
      <w:sz w:val="24"/>
      <w:szCs w:val="24"/>
      <w:lang w:val="it-IT" w:eastAsia="x-none"/>
    </w:rPr>
  </w:style>
  <w:style w:type="character" w:customStyle="1" w:styleId="StyleCenteredAfter4ptCharChar">
    <w:name w:val="Style Centered After:  4 pt Char Char"/>
    <w:link w:val="StyleCenteredAfter4ptChar"/>
    <w:rsid w:val="00017A00"/>
    <w:rPr>
      <w:rFonts w:ascii="Times New Roman" w:eastAsia="Times New Roman" w:hAnsi="Times New Roman"/>
      <w:sz w:val="24"/>
      <w:szCs w:val="24"/>
      <w:lang w:val="it-IT"/>
    </w:rPr>
  </w:style>
  <w:style w:type="paragraph" w:customStyle="1" w:styleId="ju-005fpara">
    <w:name w:val="ju-005fpara"/>
    <w:basedOn w:val="Normal"/>
    <w:rsid w:val="00017A00"/>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paragraph" w:customStyle="1" w:styleId="Pa5">
    <w:name w:val="Pa5"/>
    <w:basedOn w:val="Default"/>
    <w:next w:val="Default"/>
    <w:uiPriority w:val="99"/>
    <w:rsid w:val="00017A00"/>
    <w:pPr>
      <w:widowControl/>
      <w:spacing w:after="40" w:line="131" w:lineRule="atLeast"/>
    </w:pPr>
    <w:rPr>
      <w:rFonts w:ascii="Univers LT Std 45 Light" w:hAnsi="Univers LT Std 45 Light"/>
      <w:color w:val="auto"/>
      <w:lang w:val="sq-AL" w:eastAsia="sq-AL"/>
    </w:rPr>
  </w:style>
  <w:style w:type="character" w:customStyle="1" w:styleId="Bodytext20">
    <w:name w:val="Body text (2)_"/>
    <w:link w:val="Bodytext22"/>
    <w:locked/>
    <w:rsid w:val="00017A00"/>
    <w:rPr>
      <w:rFonts w:ascii="Times New Roman" w:hAnsi="Times New Roman"/>
      <w:b/>
      <w:bCs/>
      <w:spacing w:val="10"/>
      <w:sz w:val="21"/>
      <w:szCs w:val="21"/>
      <w:shd w:val="clear" w:color="auto" w:fill="FFFFFF"/>
    </w:rPr>
  </w:style>
  <w:style w:type="paragraph" w:customStyle="1" w:styleId="Bodytext22">
    <w:name w:val="Body text (2)"/>
    <w:basedOn w:val="Normal"/>
    <w:link w:val="Bodytext20"/>
    <w:rsid w:val="00017A00"/>
    <w:pPr>
      <w:widowControl w:val="0"/>
      <w:shd w:val="clear" w:color="auto" w:fill="FFFFFF"/>
      <w:spacing w:after="480" w:line="514" w:lineRule="exact"/>
      <w:ind w:firstLine="0"/>
      <w:jc w:val="center"/>
    </w:pPr>
    <w:rPr>
      <w:rFonts w:ascii="Times New Roman" w:hAnsi="Times New Roman"/>
      <w:b/>
      <w:bCs/>
      <w:spacing w:val="10"/>
      <w:sz w:val="21"/>
      <w:szCs w:val="21"/>
      <w:lang w:val="x-none" w:eastAsia="x-none"/>
    </w:rPr>
  </w:style>
  <w:style w:type="character" w:customStyle="1" w:styleId="Bodytext1">
    <w:name w:val="Body text_"/>
    <w:link w:val="Bodytext4"/>
    <w:locked/>
    <w:rsid w:val="00017A00"/>
    <w:rPr>
      <w:rFonts w:ascii="Times New Roman" w:hAnsi="Times New Roman"/>
      <w:sz w:val="21"/>
      <w:szCs w:val="21"/>
      <w:shd w:val="clear" w:color="auto" w:fill="FFFFFF"/>
    </w:rPr>
  </w:style>
  <w:style w:type="paragraph" w:customStyle="1" w:styleId="Bodytext4">
    <w:name w:val="Body text"/>
    <w:basedOn w:val="Normal"/>
    <w:link w:val="Bodytext1"/>
    <w:rsid w:val="00017A00"/>
    <w:pPr>
      <w:widowControl w:val="0"/>
      <w:shd w:val="clear" w:color="auto" w:fill="FFFFFF"/>
      <w:spacing w:before="180" w:after="720" w:line="302" w:lineRule="exact"/>
      <w:ind w:hanging="680"/>
    </w:pPr>
    <w:rPr>
      <w:rFonts w:ascii="Times New Roman" w:hAnsi="Times New Roman"/>
      <w:sz w:val="21"/>
      <w:szCs w:val="21"/>
      <w:lang w:val="x-none" w:eastAsia="x-none"/>
    </w:rPr>
  </w:style>
  <w:style w:type="character" w:customStyle="1" w:styleId="Bodytext2Spacing3pt">
    <w:name w:val="Body text (2) + Spacing 3 pt"/>
    <w:rsid w:val="00017A00"/>
    <w:rPr>
      <w:rFonts w:ascii="Times New Roman" w:hAnsi="Times New Roman"/>
      <w:b/>
      <w:bCs/>
      <w:spacing w:val="60"/>
      <w:sz w:val="21"/>
      <w:szCs w:val="21"/>
      <w:shd w:val="clear" w:color="auto" w:fill="FFFFFF"/>
    </w:rPr>
  </w:style>
  <w:style w:type="character" w:customStyle="1" w:styleId="ListParagraphChar">
    <w:name w:val="List Paragraph Char"/>
    <w:aliases w:val="List Paragraph2 Char"/>
    <w:link w:val="ListParagraph"/>
    <w:locked/>
    <w:rsid w:val="00017A00"/>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nfo@sfd.gov.sa" TargetMode="Externa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www.dsdc.gov.a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dsdc.gov.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sekretariamin@minfin.gov.al"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1880E-135D-4F9F-A84A-734AA8FB0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12323</Words>
  <Characters>70246</Characters>
  <Application>Microsoft Office Word</Application>
  <DocSecurity>0</DocSecurity>
  <Lines>585</Lines>
  <Paragraphs>164</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LIGJ</vt:lpstr>
      <vt:lpstr>Nr. 42/2014</vt:lpstr>
      <vt:lpstr>    PËR DISA SHTESA DHE NDRYSHIME NË LIGJIN NR. 8438, DATË 28.12.1998, “Për TATIMIN</vt:lpstr>
      <vt:lpstr/>
      <vt:lpstr>KUVENDI</vt:lpstr>
      <vt:lpstr>I REPUBLIKËS SË SHQIPËRISË</vt:lpstr>
      <vt:lpstr>        Transferimi i çmimit</vt:lpstr>
      <vt:lpstr>        Krahasueshmëria</vt:lpstr>
      <vt:lpstr>        Metodat e transferimit të çmimit</vt:lpstr>
      <vt:lpstr>        Vlerësimi i transaksioneve të kontrolluara të kombinuara</vt:lpstr>
      <vt:lpstr>        Diapazoni i treguesve të tregut</vt:lpstr>
      <vt:lpstr>        Informacioni mbi transferimin e çmimit</vt:lpstr>
      <vt:lpstr>        Rregullimet korresponduese</vt:lpstr>
      <vt:lpstr>        Marrëveshjet e çmimit në avancë</vt:lpstr>
      <vt:lpstr/>
      <vt:lpstr>LIGJ</vt:lpstr>
      <vt:lpstr>Nr. 43/2014</vt:lpstr>
      <vt:lpstr>    PËR NJË SHTESË NË LIGJIN NR. 9920, DATË 19.5.2008, “Për PROCEDURAT TATIMORE NË R</vt:lpstr>
      <vt:lpstr/>
      <vt:lpstr/>
      <vt:lpstr/>
      <vt:lpstr>KUVENDI</vt:lpstr>
      <vt:lpstr>I REPUBLIKËS SË SHQIPËRISË</vt:lpstr>
      <vt:lpstr>        Dënime lidhur me transferimin e çmimit</vt:lpstr>
      <vt:lpstr>        Hyrja në fuqi</vt:lpstr>
      <vt:lpstr/>
      <vt:lpstr/>
      <vt:lpstr/>
      <vt:lpstr/>
      <vt:lpstr/>
      <vt:lpstr/>
      <vt:lpstr>LIGJ </vt:lpstr>
      <vt:lpstr>Nr. 44/2014</vt:lpstr>
      <vt:lpstr>    PËR  DISA SHTESA DHE NDRYSHIME NË LIGJIN NR. 9367, DATË 7.4.2005, “Për PARANDALI</vt:lpstr>
      <vt:lpstr>KUVENDI</vt:lpstr>
      <vt:lpstr>I REPUBLIKËS SË SHQIPËRISË</vt:lpstr>
      <vt:lpstr>LIGJ</vt:lpstr>
      <vt:lpstr>Nr. 46/2014</vt:lpstr>
      <vt:lpstr>    PËR RATIFIKIMIN E MARRËVESHJES SË HUAS NDËRMJET REPUBLIKËS SË SHQIPËRISË DHE FON</vt:lpstr>
      <vt:lpstr/>
      <vt:lpstr>KUVENDI</vt:lpstr>
      <vt:lpstr>I REPUBLIKËS SË SHQIPËRISË</vt:lpstr>
      <vt:lpstr>MARRËVESHJE HUAJE</vt:lpstr>
      <vt:lpstr>PROJEKTI I NDËRTIMIT TË RRUGËS TIRANË – ELBASAN – QUKËS - QAFË PLLOÇË NDËRMJET</vt:lpstr>
      <vt:lpstr>FONDIT SAUDIT PËR ZHVILLIM DHE REPUBLIKËS SË SHQIPËRISË</vt:lpstr>
      <vt:lpstr>        Kushtet e Përgjithshme; përkufizime</vt:lpstr>
      <vt:lpstr>        Huaja</vt:lpstr>
      <vt:lpstr>        Ekzekutimi i Projektit</vt:lpstr>
      <vt:lpstr>        Angazhime të veçanta</vt:lpstr>
      <vt:lpstr>        Masat mbrojtëse të Fondit</vt:lpstr>
      <vt:lpstr>        Data e hyrjes në fuqi, zgjidhja</vt:lpstr>
      <vt:lpstr>        Përfaqësuesi i Huamarrësit, adresat</vt:lpstr>
      <vt:lpstr/>
      <vt:lpstr/>
      <vt:lpstr/>
      <vt:lpstr/>
      <vt:lpstr/>
      <vt:lpstr/>
      <vt:lpstr/>
      <vt:lpstr/>
      <vt:lpstr/>
      <vt:lpstr>SKEDULI NR. 3</vt:lpstr>
      <vt:lpstr>GRAFIKU I AMORTIZIMIT</vt:lpstr>
      <vt:lpstr/>
      <vt:lpstr/>
      <vt:lpstr/>
      <vt:lpstr/>
      <vt:lpstr/>
      <vt:lpstr/>
      <vt:lpstr/>
      <vt:lpstr/>
      <vt:lpstr/>
      <vt:lpstr/>
      <vt:lpstr/>
      <vt:lpstr>LIGJ</vt:lpstr>
      <vt:lpstr>Nr. 48/2014</vt:lpstr>
      <vt:lpstr>    PËR PAGESAT E VONUARA NË DETYRIMET KONTRAKTORE E TREGTARE </vt:lpstr>
      <vt:lpstr>KUVENDI</vt:lpstr>
      <vt:lpstr>I REPUBLIKËS SË SHQIPËRISË</vt:lpstr>
      <vt:lpstr>        Qëllimi i ligjit</vt:lpstr>
      <vt:lpstr>        Fusha e zbatimit të ligjit</vt:lpstr>
      <vt:lpstr>        Përkufizime</vt:lpstr>
      <vt:lpstr>        Veprimet juridike ndërmjet sipërmarrjeve tregtare </vt:lpstr>
      <vt:lpstr>        dhe autoriteteve publike</vt:lpstr>
      <vt:lpstr>        Llogaritja e kamatëvonesës</vt:lpstr>
      <vt:lpstr>        Afati</vt:lpstr>
      <vt:lpstr>        Afati për autoritetet publike</vt:lpstr>
      <vt:lpstr>        Zgjatja e afateve për autoritet publike</vt:lpstr>
      <vt:lpstr>        Pagesat me këste</vt:lpstr>
      <vt:lpstr>        Afatet e marrjes në dorëzim të mallrave</vt:lpstr>
      <vt:lpstr>        Shpërblimi i shpenzimeve për rikthimin e kredisë</vt:lpstr>
      <vt:lpstr>        Pagimi i shpenzimeve</vt:lpstr>
      <vt:lpstr>        </vt:lpstr>
      <vt:lpstr>        Kushtet kontraktore</vt:lpstr>
      <vt:lpstr>        Pasojat e pavlefshmërisë së kushteve kontraktore</vt:lpstr>
      <vt:lpstr>        Detyrimet e sipërmarrjeve tregtare para hyrjes në fuqi të ligjit</vt:lpstr>
      <vt:lpstr>        Titulli ekzekutiv</vt:lpstr>
      <vt:lpstr>        </vt:lpstr>
      <vt:lpstr>        Detyrimet e autoriteteve publike para hyrjes në fuqi të ligjit</vt:lpstr>
      <vt:lpstr>        Hyrja në fuqi</vt:lpstr>
    </vt:vector>
  </TitlesOfParts>
  <Company>Your Company Name</Company>
  <LinksUpToDate>false</LinksUpToDate>
  <CharactersWithSpaces>82405</CharactersWithSpaces>
  <SharedDoc>false</SharedDoc>
  <HLinks>
    <vt:vector size="24" baseType="variant">
      <vt:variant>
        <vt:i4>2621488</vt:i4>
      </vt:variant>
      <vt:variant>
        <vt:i4>9</vt:i4>
      </vt:variant>
      <vt:variant>
        <vt:i4>0</vt:i4>
      </vt:variant>
      <vt:variant>
        <vt:i4>5</vt:i4>
      </vt:variant>
      <vt:variant>
        <vt:lpwstr>http://www.dsdc.gov.al/</vt:lpwstr>
      </vt:variant>
      <vt:variant>
        <vt:lpwstr/>
      </vt:variant>
      <vt:variant>
        <vt:i4>2621488</vt:i4>
      </vt:variant>
      <vt:variant>
        <vt:i4>6</vt:i4>
      </vt:variant>
      <vt:variant>
        <vt:i4>0</vt:i4>
      </vt:variant>
      <vt:variant>
        <vt:i4>5</vt:i4>
      </vt:variant>
      <vt:variant>
        <vt:lpwstr>http://www.dsdc.gov.al/</vt:lpwstr>
      </vt:variant>
      <vt:variant>
        <vt:lpwstr/>
      </vt:variant>
      <vt:variant>
        <vt:i4>8192002</vt:i4>
      </vt:variant>
      <vt:variant>
        <vt:i4>3</vt:i4>
      </vt:variant>
      <vt:variant>
        <vt:i4>0</vt:i4>
      </vt:variant>
      <vt:variant>
        <vt:i4>5</vt:i4>
      </vt:variant>
      <vt:variant>
        <vt:lpwstr>mailto:sekretariamin@minfin.gov.al</vt:lpwstr>
      </vt:variant>
      <vt:variant>
        <vt:lpwstr/>
      </vt:variant>
      <vt:variant>
        <vt:i4>4522046</vt:i4>
      </vt:variant>
      <vt:variant>
        <vt:i4>0</vt:i4>
      </vt:variant>
      <vt:variant>
        <vt:i4>0</vt:i4>
      </vt:variant>
      <vt:variant>
        <vt:i4>5</vt:i4>
      </vt:variant>
      <vt:variant>
        <vt:lpwstr>mailto:info@sfd.gov.sa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2014-05-20T14:29:00Z</cp:lastPrinted>
  <dcterms:created xsi:type="dcterms:W3CDTF">2019-02-16T12:25:00Z</dcterms:created>
  <dcterms:modified xsi:type="dcterms:W3CDTF">2019-02-16T12:25:00Z</dcterms:modified>
</cp:coreProperties>
</file>