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0F" w:rsidRPr="005B4551" w:rsidRDefault="0009780F" w:rsidP="005B6ADA">
      <w:pPr>
        <w:pStyle w:val="Akti"/>
        <w:rPr>
          <w:spacing w:val="-4"/>
          <w:lang w:val="sq-AL"/>
        </w:rPr>
      </w:pPr>
      <w:bookmarkStart w:id="0" w:name="_GoBack"/>
      <w:bookmarkEnd w:id="0"/>
      <w:r w:rsidRPr="005B4551">
        <w:rPr>
          <w:spacing w:val="-4"/>
          <w:lang w:val="sq-AL"/>
        </w:rPr>
        <w:t xml:space="preserve">LIGJ </w:t>
      </w:r>
    </w:p>
    <w:p w:rsidR="0009780F" w:rsidRPr="005B4551" w:rsidRDefault="0009780F" w:rsidP="005B6ADA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45/2014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  <w:r w:rsidRPr="005B4551">
        <w:rPr>
          <w:spacing w:val="-4"/>
          <w:lang w:val="sq-AL"/>
        </w:rPr>
        <w:tab/>
      </w:r>
      <w:r w:rsidRPr="005B4551">
        <w:rPr>
          <w:spacing w:val="-4"/>
          <w:lang w:val="sq-AL"/>
        </w:rPr>
        <w:tab/>
      </w:r>
    </w:p>
    <w:p w:rsidR="0009780F" w:rsidRPr="005B4551" w:rsidRDefault="0009780F" w:rsidP="005B6ADA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DISA NDRYSHIME DHE SHTESA NË LIGJIN NR. 9049, DATË 10.4.2003, “PËR DEKLARIMIN DHE KONTROLLIN E PASURIVE, TË DETYRIMEVE FINANCIARE TË TË ZGJEDHURVE </w:t>
      </w:r>
      <w:r w:rsidR="005B6ADA" w:rsidRPr="005B4551">
        <w:rPr>
          <w:spacing w:val="-4"/>
          <w:lang w:val="sq-AL"/>
        </w:rPr>
        <w:t xml:space="preserve">DHE TË DISA NËPUNËSVE PUBLIKË”, </w:t>
      </w:r>
      <w:r w:rsidRPr="005B4551">
        <w:rPr>
          <w:spacing w:val="-4"/>
          <w:lang w:val="sq-AL"/>
        </w:rPr>
        <w:t>TË NDRYSHUAR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mbështetje të neneve 78 dhe 83, pika 1, të Kushtetutës, me propozimin e një grupi deputetësh,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5B6ADA" w:rsidP="005B6AD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</w:t>
      </w:r>
      <w:r w:rsidR="0009780F" w:rsidRPr="005B4551">
        <w:rPr>
          <w:spacing w:val="-4"/>
          <w:lang w:val="sq-AL"/>
        </w:rPr>
        <w:t>I</w:t>
      </w:r>
    </w:p>
    <w:p w:rsidR="0009780F" w:rsidRPr="005B4551" w:rsidRDefault="0009780F" w:rsidP="005B6AD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09780F" w:rsidRPr="00A32720" w:rsidRDefault="0009780F" w:rsidP="005B6ADA">
      <w:pPr>
        <w:pStyle w:val="VENDOSI"/>
        <w:rPr>
          <w:spacing w:val="-4"/>
          <w:sz w:val="12"/>
          <w:lang w:val="sq-AL"/>
        </w:rPr>
      </w:pPr>
    </w:p>
    <w:p w:rsidR="0009780F" w:rsidRPr="005B4551" w:rsidRDefault="005B6ADA" w:rsidP="005B6AD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</w:t>
      </w:r>
      <w:r w:rsidR="0009780F" w:rsidRPr="005B4551">
        <w:rPr>
          <w:spacing w:val="-4"/>
          <w:lang w:val="sq-AL"/>
        </w:rPr>
        <w:t>I: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ligjin nr. 9049, datë 10.4.2003, “Për deklarimin dhe kontrollin e pasurive, të detyrimeve financiare të të zgjedhurve dhe disa nëpunësve publikë”, të ndryshuar, bëhen këto shtesa dhe ndryshime: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1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3 bëhen ndryshimet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Shkronja “c”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“c) zyrtarët e nivelit të lartë dhe të mesëm drejtues, sipas legjislacionit në fuqi për nëpunësin civil; 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Shkronja “f”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“f) zyrtari i administratës doganore dhe tatimore, që merret me mbledhjen e të ardhurave doganore ose tatimore, me përjashtim të zyrtarëve të administratës tatimore të qeverisjes vendore;”. </w:t>
      </w:r>
    </w:p>
    <w:p w:rsidR="0009780F" w:rsidRPr="00A32720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2</w:t>
      </w:r>
    </w:p>
    <w:p w:rsidR="0009780F" w:rsidRPr="00A32720" w:rsidRDefault="0009780F" w:rsidP="005B6ADA">
      <w:pPr>
        <w:pStyle w:val="Paragrafi"/>
        <w:rPr>
          <w:spacing w:val="-4"/>
          <w:sz w:val="10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4 bëhen ndryshimet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Shkronja “c”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“c) sende me vlerë të veçantë mbi 300 000 (treqind mijë) lekë;”.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Shkronja “d”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“d) vlerën e likuiditeteve, gjendje në </w:t>
      </w:r>
      <w:r w:rsidRPr="005B4551">
        <w:rPr>
          <w:i/>
          <w:spacing w:val="-4"/>
          <w:lang w:val="sq-AL"/>
        </w:rPr>
        <w:t>cash</w:t>
      </w:r>
      <w:r w:rsidRPr="005B4551">
        <w:rPr>
          <w:spacing w:val="-4"/>
          <w:lang w:val="sq-AL"/>
        </w:rPr>
        <w:t xml:space="preserve"> jashtë sistemit bankar, në llogari rrjedhëse në depozitë, në bono thesari dhe në huadhënie, në lek ose në valutë të huaj;”.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3. Shkronja “h”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“h)</w:t>
      </w:r>
      <w:r w:rsidRPr="00A32720">
        <w:rPr>
          <w:spacing w:val="-4"/>
          <w:sz w:val="36"/>
          <w:lang w:val="sq-AL"/>
        </w:rPr>
        <w:t xml:space="preserve"> </w:t>
      </w:r>
      <w:r w:rsidRPr="005B4551">
        <w:rPr>
          <w:spacing w:val="-4"/>
          <w:lang w:val="sq-AL"/>
        </w:rPr>
        <w:t>çdo shpenzim</w:t>
      </w:r>
      <w:r w:rsidRPr="00A32720">
        <w:rPr>
          <w:spacing w:val="-4"/>
          <w:sz w:val="36"/>
          <w:lang w:val="sq-AL"/>
        </w:rPr>
        <w:t xml:space="preserve"> </w:t>
      </w:r>
      <w:r w:rsidRPr="005B4551">
        <w:rPr>
          <w:spacing w:val="-4"/>
          <w:lang w:val="sq-AL"/>
        </w:rPr>
        <w:t>i</w:t>
      </w:r>
      <w:r w:rsidRPr="00A32720">
        <w:rPr>
          <w:spacing w:val="-4"/>
          <w:sz w:val="36"/>
          <w:lang w:val="sq-AL"/>
        </w:rPr>
        <w:t xml:space="preserve"> </w:t>
      </w:r>
      <w:r w:rsidRPr="005B4551">
        <w:rPr>
          <w:spacing w:val="-4"/>
          <w:lang w:val="sq-AL"/>
        </w:rPr>
        <w:t>deklarueshëm,</w:t>
      </w:r>
      <w:r w:rsidRPr="00A32720">
        <w:rPr>
          <w:spacing w:val="-4"/>
          <w:sz w:val="72"/>
          <w:lang w:val="sq-AL"/>
        </w:rPr>
        <w:t xml:space="preserve"> </w:t>
      </w:r>
      <w:r w:rsidRPr="005B4551">
        <w:rPr>
          <w:spacing w:val="-4"/>
          <w:lang w:val="sq-AL"/>
        </w:rPr>
        <w:t>me</w:t>
      </w:r>
      <w:r w:rsidRPr="00A32720">
        <w:rPr>
          <w:spacing w:val="-4"/>
          <w:sz w:val="28"/>
          <w:lang w:val="sq-AL"/>
        </w:rPr>
        <w:t xml:space="preserve"> </w:t>
      </w:r>
      <w:r w:rsidRPr="005B4551">
        <w:rPr>
          <w:spacing w:val="-4"/>
          <w:lang w:val="sq-AL"/>
        </w:rPr>
        <w:t>vlerë mbi 300 000 (treqind mijë) lekë, i kryer gjatë vitit të deklarimit.”.</w:t>
      </w:r>
    </w:p>
    <w:p w:rsidR="0009780F" w:rsidRPr="00A32720" w:rsidRDefault="0009780F" w:rsidP="005B6ADA">
      <w:pPr>
        <w:pStyle w:val="Paragrafi"/>
        <w:rPr>
          <w:spacing w:val="-4"/>
          <w:sz w:val="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3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Pas nenit 4 shtohet neni 4/1 me këtë përmbajtje: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  <w:r w:rsidRPr="005B4551">
        <w:rPr>
          <w:spacing w:val="-4"/>
          <w:lang w:val="sq-AL"/>
        </w:rPr>
        <w:tab/>
      </w:r>
    </w:p>
    <w:p w:rsidR="0009780F" w:rsidRPr="005B4551" w:rsidRDefault="0009780F" w:rsidP="005B6ADA">
      <w:pPr>
        <w:pStyle w:val="NeniNr0"/>
        <w:rPr>
          <w:rStyle w:val="NeniNrChar"/>
          <w:spacing w:val="-4"/>
          <w:lang w:val="sq-AL"/>
        </w:rPr>
      </w:pPr>
      <w:r w:rsidRPr="005B4551">
        <w:rPr>
          <w:spacing w:val="-4"/>
          <w:lang w:val="sq-AL"/>
        </w:rPr>
        <w:t>“</w:t>
      </w:r>
      <w:r w:rsidRPr="005B4551">
        <w:rPr>
          <w:rStyle w:val="NeniNrChar"/>
          <w:spacing w:val="-4"/>
          <w:lang w:val="sq-AL"/>
        </w:rPr>
        <w:t>Neni 4/1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Të gjithë zyrtarët, të cilët për shkak të funksionit publik që kryejnë, bëhen subjekte të këtij ligji dhe plotësojnë deklarimin për herë të parë, sipas nenit 5/1, të tij, nuk mund të mbajnë dhe të deklarojnë gjendje në cash jashtë sistemit bankar mbi shumën 1,5 (një presje pesë) milion lekë.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zyrtarët që deklarojnë, sipas nenit 5/1, të këtij ligji, depozitimi në institucionet bankare i gjendjeve </w:t>
      </w:r>
      <w:r w:rsidRPr="007234F2">
        <w:rPr>
          <w:i/>
          <w:spacing w:val="-4"/>
          <w:lang w:val="sq-AL"/>
        </w:rPr>
        <w:t>cash</w:t>
      </w:r>
      <w:r w:rsidRPr="005B4551">
        <w:rPr>
          <w:spacing w:val="-4"/>
          <w:lang w:val="sq-AL"/>
        </w:rPr>
        <w:t xml:space="preserve"> mbi vlerën e parashikuar në paragrafin e parë të këtij neni, është i </w:t>
      </w:r>
      <w:r w:rsidRPr="005B4551">
        <w:rPr>
          <w:spacing w:val="-4"/>
          <w:lang w:val="sq-AL"/>
        </w:rPr>
        <w:lastRenderedPageBreak/>
        <w:t>detyrueshëm përpara dorëzimit të deklaratës së interesave privatë në ILDKPKI.”.</w:t>
      </w:r>
    </w:p>
    <w:p w:rsidR="0009780F" w:rsidRPr="00A32720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4</w:t>
      </w:r>
    </w:p>
    <w:p w:rsidR="0009780F" w:rsidRPr="00A32720" w:rsidRDefault="0009780F" w:rsidP="005B6ADA">
      <w:pPr>
        <w:pStyle w:val="Paragrafi"/>
        <w:rPr>
          <w:spacing w:val="-4"/>
          <w:sz w:val="10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Neni 11 ndryshohet si më poshtë:</w:t>
      </w:r>
    </w:p>
    <w:p w:rsidR="0009780F" w:rsidRPr="00A32720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“Neni 11</w:t>
      </w:r>
    </w:p>
    <w:p w:rsidR="0009780F" w:rsidRPr="00A32720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Organi përgjegjës për kontrollin e deklarimit të pasurive është Inspektori i Përgjithshëm.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Inspektori i Përgjithshëm zgjidhet me shumicën e gjithë anëtarë</w:t>
      </w:r>
      <w:r w:rsidR="007234F2">
        <w:rPr>
          <w:spacing w:val="-4"/>
          <w:lang w:val="sq-AL"/>
        </w:rPr>
        <w:t>ve të Kuvendit për një mandat 5-</w:t>
      </w:r>
      <w:r w:rsidRPr="005B4551">
        <w:rPr>
          <w:spacing w:val="-4"/>
          <w:lang w:val="sq-AL"/>
        </w:rPr>
        <w:t>vjeçar, me të drejtë rizgjedhjeje.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3. Kuvendi i Shqipërisë, jo më vonë se tre muaj përpara përfundimit të mandatit të përcaktuar në pikën 2, të këtij neni, publikon shpalljen për vendin vakant të Inspektorit të Përgjithshëm.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4. Në rastet e mbarimit të mandatit, sipas nenit 14 të këtij ligji, shpallja për vendin vakant të Inspektorit të Përgjithshëm bëhet kryesisht nga Kuvendi, brenda 10 ditëve nga krijimi i vakancës.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5. Çdo shtetas, i cili plotëson kushtet e nenit 12 të këtij ligji, mund të paraqesë në Kuvend kandidaturën për Inspektor të Përgjithshëm. Kërkesa shoqërohet me dokumentacionin përkatës, që provon përmbushjen e kushteve ligjore dhe kritereve objektive. 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6. Lista e kandidatëve i kalon komisionit të Kuvendit që mbulon çështjet ligjore për të verifikuar përmbushjen e kritereve dhe kushteve përkatëse. 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Komisioni i shqyrton kandidaturat në përputhje me Rregulloren e Kuvendit. Pas verifikimit të kushteve dhe kritereve zbatohet procedura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komisioni përzgjedh, për t’iu paraqitur për votim Kuvendit, tre kandidatët që gëzojnë mbështetjen më të madhe të anëtarëve të komisionit, por jo më pak se dy të tretat e të gjithë anëtarëve të tij. Çdo anëtar i komisionit mund të mbështesë deri në katër kandidatë;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nëse shumicën e cilësuar, sipas shkronjës “a”, nuk e gëzojnë së paku tre kandidatë, komisioni identifikon tre kandidatët që kanë marrë mbështetjen më të madhe midis anëtarëve të komisionit, pas zbatimit të shkronjës “a”;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kur gjatë zbatimit të shkronjave “a” dhe “b” dy apo më shumë kandidatë gëzojnë të njëjtën mbështetje, përzgjedhja e tyre bëhet me short.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Kandidatët e përzgjedhur, sipas procedurës së mësipërme, i kalojnë Kuvendit për votim.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7. Inspektori i Përgjithshëm bën deklarimin e parë të pasurisë brenda 30 ditëve nga zgjedhja e tij dhe çdo vit, sipas nenit 4 të këtij ligji, pranë Kuvendit të Republikës së Shqipërisë.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8. Pas përfundimit të mandatit, me pëlqimin e tij, ai ka të drejtë të emërohet në funksionin ose detyrën publike që kishte para zgjedhjes së tij ose në një vend të barasvlershëm me vendin e mëparshëm. Ai nuk përfiton nga kjo e drejtë, në rastet kur shkarkohet për shkelje të rëndë të ligjit ose për akte dhe sjellje që diskreditojnë rëndë pozitën dhe figurën e Inspektorit të Përgjithshëm.”.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lastRenderedPageBreak/>
        <w:t>Neni 5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Neni 12 ndryshohet si më poshtë: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“Neni 12</w:t>
      </w:r>
    </w:p>
    <w:p w:rsidR="0009780F" w:rsidRPr="005B4551" w:rsidRDefault="0009780F" w:rsidP="005B6ADA">
      <w:pPr>
        <w:pStyle w:val="NeniTitull"/>
        <w:rPr>
          <w:spacing w:val="-4"/>
          <w:lang w:val="sq-AL"/>
        </w:rPr>
      </w:pPr>
      <w:r w:rsidRPr="005B4551">
        <w:rPr>
          <w:spacing w:val="-4"/>
          <w:lang w:val="sq-AL"/>
        </w:rPr>
        <w:t>Kushtet dhe kriteret për t’ u zgjedhur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Inspektor i Përgjithshëm mund të zgjidhet shtetasi shqiptar që në momentin e kandidimit përmbush këto kushte ligjore: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të ketë mbaruar arsimin e lartë juridik ose ekonomik në profilin financë, Diplomë e Nivelit të Dytë;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të ketë vjetërsi në profesion, si jurist ose ekonomist financier, jo më pak se 15 vjet;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të mos jetë i dënuar penalisht me vendim të formës së prerë;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ç) të mos jetë anëtar i partive politike, deputet, ministër, zëvendësministër, pjesëtar në strukturat e Policisë së Shtetit, Forcat e Armatosura dhe Shërbimin Informativ Shtetëror. 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Kandidati që përmbush kushtet ligjore, të parashikuara në pikën 1, të këtij neni, zgjidhet Inspektor i Përgjithshëm në bazë të këtyre kritereve objektive: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vjetërsisë në profesion;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përvojës së veçantë profesionale në fushën e së drejtës penale/administrative ose veprimtarinë audituese;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ecurisë gjatë kryerjes së arsimit të lartë;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ç) të gëzojë integritet të lartë moral, ku përfshihen, ndër të tjera, transparenca e plotë dhe e dokumentuar e të gjitha të ardhurave dhe aseteve, pagimi i të gjitha detyrimeve tatimore, si dhe informacionet zyrtare, të marra nga institucione të tjera publike, përfshirë dhe informacionet konfidenciale.”.</w:t>
      </w:r>
    </w:p>
    <w:p w:rsidR="0009780F" w:rsidRPr="005B4551" w:rsidRDefault="0009780F" w:rsidP="005B6ADA">
      <w:pPr>
        <w:pStyle w:val="Paragrafi"/>
        <w:rPr>
          <w:spacing w:val="-4"/>
          <w:sz w:val="6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6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14 bëhen këto ndryshime: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Pika 2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“2. Inspektori i Përgjithshëm mund të shkarkohet nga Kuvendi vetëm me kërkesë të motivuar të jo më pak se një së tretës së deputetëve: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për shkelje të dispozitave të këtij ligji;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kur kryen veprimtari që krijon konflikt interesash;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kur zbulohen raste të papajtueshmërisë së funksionit të tij.”.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Pika 3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“3. Në këtë rast Kuvendi vendos me shumicën e gjithë anëtarëve të tij.”.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7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Neni 21 ndryshohet si më poshtë: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“Neni 21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Deklarimi i pasurive, i burimeve të tyre, i detyrimeve financiare bëhet sipas kërkesave të përcaktuara në këtë ligj dhe në formën e përcaktuar nga Inspektori i Përgjithshëm. Deklarimi përfshin pasurinë e subjektit dhe të familjes së tij (bashkëshortit/es, bashkëjetuesit/es dhe fëmijëve në moshë madhore), burimet e krijimit dhe detyrimet financiare të </w:t>
      </w:r>
      <w:r w:rsidRPr="005B4551">
        <w:rPr>
          <w:spacing w:val="-4"/>
          <w:lang w:val="sq-AL"/>
        </w:rPr>
        <w:lastRenderedPageBreak/>
        <w:t xml:space="preserve">subjektit. Deklarimi duhet të përmbajë edhe faktin nëse deklaruesi/ja ka ose jo persona të tjerë të lidhur.”.  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8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Neni 24 ndryshohet si më poshtë: 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“Neni 24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Inspektorati i Lartë bën përpunimin paraprak të deklarimeve, i cili përfshin juridiksionin, rregullsinë e plotësimit të deklaratës dhe të anekseve të saj.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Kur nga përpunimi paraprak vërtetohen gabime materiale ose plotësime të gabuara, inspektorati njofton subjektin që ka paraqitur këto deklarime, i cili, brenda 15 ditëve nga marrja e njoftimit, është i detyruar t’i ndreqë ato.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Deklaratat e interesave privatë, pas dorëzimit dhe regjistrimit, kalojnë menjëherë në skanimin fizik dhe ruhen në sistemin e programuar elektronik të ILDKPKI-së.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Vetëm pas përfundimit të procedurave të skanimit, deklaratat e interesave privatë kalojnë në përpunimin paraprak, kontrollin aritmetik e logjik dhe me pas në kontroll të plotë.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Procedurat e pranimit, skanimit dhe përpunimit paraprak miratohen nga Inspektori i Përgjithshëm.”.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9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25, pika 1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“1. Kontrolli aritmetik dhe logjik kryhet për çdo deklarim, për të vërtetuar saktësinë e vlerësimit të pasurisë së deklaruar, saktësinë e burimeve financiare të deklaruara dhe mjaftueshmërinë e mbulimit të pasurive nga burime të deklaruara.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Ky proces kontrolli kryhet brenda vitit kalendarik të dorëzimit të deklaratave të interesave privatë të zyrtarëve dhe personave të lidhur me ta në ILDKPKI.”.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10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25/1 bëhen ndryshimet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1. Në pikën 1, pas shkronjës “c” shtohen shkronjat “ç” dhe “d” me këtë përmbajtje: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“ç) çdo 4 vjet për të gjithë gjyqtarët e gjykatës së shkallës së parë dhe prokurorët e rrethit gjyqësor të shkallës së parë;</w:t>
      </w:r>
    </w:p>
    <w:p w:rsidR="005B6ADA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d) çdo 7 vjet për  zyrtarët e tjerë të papërfshirë në shkronjat e më</w:t>
      </w:r>
      <w:r w:rsidR="005B6ADA" w:rsidRPr="005B4551">
        <w:rPr>
          <w:spacing w:val="-4"/>
          <w:lang w:val="sq-AL"/>
        </w:rPr>
        <w:t>sipërme.”.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2. Pikat 2 dhe 3 shfuqizohen.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11</w:t>
      </w:r>
    </w:p>
    <w:p w:rsidR="0009780F" w:rsidRPr="005B4551" w:rsidRDefault="0009780F" w:rsidP="005B6ADA">
      <w:pPr>
        <w:pStyle w:val="Paragrafi"/>
        <w:rPr>
          <w:spacing w:val="-4"/>
          <w:sz w:val="12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nenin 34, pika 2 ndryshohet si më poshtë: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“2. Inspektori i Përgjithshëm, në përputhje me pikën 1, të këtij neni, përcakton procedurat se si veprohet për publikimin e të dhënave të interesave privatë që deklarohen pranë Inspektoratit të Lartë për zyrtarët dhe personat e lidhur me ta.”.</w:t>
      </w:r>
    </w:p>
    <w:p w:rsidR="0009780F" w:rsidRPr="005B4551" w:rsidRDefault="0009780F" w:rsidP="00ED6405">
      <w:pPr>
        <w:pStyle w:val="Paragrafi"/>
        <w:ind w:firstLine="0"/>
        <w:jc w:val="center"/>
        <w:rPr>
          <w:spacing w:val="-4"/>
          <w:lang w:val="sq-AL"/>
        </w:rPr>
      </w:pPr>
      <w:r w:rsidRPr="005B4551">
        <w:rPr>
          <w:spacing w:val="-4"/>
          <w:lang w:val="sq-AL"/>
        </w:rPr>
        <w:t>Neni 12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Pas nenit 42 shtohet neni 42/1 me këtë përmbajtje: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lastRenderedPageBreak/>
        <w:t>“Neni 42/1</w:t>
      </w:r>
    </w:p>
    <w:p w:rsidR="0009780F" w:rsidRPr="005B4551" w:rsidRDefault="0009780F" w:rsidP="005B6ADA">
      <w:pPr>
        <w:pStyle w:val="NeniTitull"/>
        <w:rPr>
          <w:spacing w:val="-4"/>
          <w:lang w:val="sq-AL"/>
        </w:rPr>
      </w:pPr>
      <w:r w:rsidRPr="005B4551">
        <w:rPr>
          <w:spacing w:val="-4"/>
          <w:lang w:val="sq-AL"/>
        </w:rPr>
        <w:t>Dispozitë kalimtare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Inspektori i Përgjithshëm vazhdon të qëndrojë në detyrë edhe pas hyrjes në fuqi të këtij ligji, deri në përfundim të mandatit të parashikuar në kohën e emërimit të tij.”. 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NeniNr0"/>
        <w:rPr>
          <w:spacing w:val="-4"/>
          <w:lang w:val="sq-AL"/>
        </w:rPr>
      </w:pPr>
      <w:r w:rsidRPr="005B4551">
        <w:rPr>
          <w:spacing w:val="-4"/>
          <w:lang w:val="sq-AL"/>
        </w:rPr>
        <w:t>Neni 13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Ky ligj hyn në fuqi 15 ditë pas botimit në Fletoren Zyrtare.</w:t>
      </w:r>
    </w:p>
    <w:p w:rsidR="0009780F" w:rsidRPr="005B4551" w:rsidRDefault="0009780F" w:rsidP="00A47359">
      <w:pPr>
        <w:pStyle w:val="Autoriteti"/>
        <w:rPr>
          <w:b/>
          <w:spacing w:val="-4"/>
          <w:lang w:val="sq-AL"/>
        </w:rPr>
      </w:pPr>
      <w:r w:rsidRPr="005B4551">
        <w:rPr>
          <w:spacing w:val="-4"/>
          <w:sz w:val="12"/>
          <w:lang w:val="sq-AL"/>
        </w:rPr>
        <w:t xml:space="preserve">                                                                                 </w:t>
      </w:r>
      <w:r w:rsidR="005B6ADA" w:rsidRPr="005B4551">
        <w:rPr>
          <w:spacing w:val="-4"/>
          <w:sz w:val="12"/>
          <w:lang w:val="sq-AL"/>
        </w:rPr>
        <w:t xml:space="preserve">             </w:t>
      </w:r>
      <w:r w:rsidR="005B6ADA" w:rsidRPr="005B4551">
        <w:rPr>
          <w:spacing w:val="-4"/>
          <w:lang w:val="sq-AL"/>
        </w:rPr>
        <w:t>KRYETAR</w:t>
      </w:r>
      <w:r w:rsidRPr="005B4551">
        <w:rPr>
          <w:spacing w:val="-4"/>
          <w:lang w:val="sq-AL"/>
        </w:rPr>
        <w:t xml:space="preserve">I                                                                                                  </w:t>
      </w:r>
      <w:r w:rsidR="00A47359" w:rsidRPr="005B4551">
        <w:rPr>
          <w:b/>
          <w:caps w:val="0"/>
          <w:spacing w:val="-4"/>
          <w:lang w:val="sq-AL"/>
        </w:rPr>
        <w:t>Ilir Meta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24.4.2014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</w:p>
    <w:p w:rsidR="0009780F" w:rsidRPr="005B4551" w:rsidRDefault="0009780F" w:rsidP="00870DBB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09780F" w:rsidRPr="005B4551" w:rsidRDefault="0009780F" w:rsidP="00870DBB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34/2014</w:t>
      </w:r>
    </w:p>
    <w:p w:rsidR="0009780F" w:rsidRPr="005B4551" w:rsidRDefault="0009780F" w:rsidP="00870DBB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870DBB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RRËZIMIN E DEKRETIT NR. 8566, DATË 16.</w:t>
      </w:r>
      <w:r w:rsidR="00870DBB" w:rsidRPr="005B4551">
        <w:rPr>
          <w:spacing w:val="-4"/>
          <w:lang w:val="sq-AL"/>
        </w:rPr>
        <w:t xml:space="preserve">5.2014, TË PRESIDENTIT </w:t>
      </w:r>
      <w:r w:rsidRPr="005B4551">
        <w:rPr>
          <w:spacing w:val="-4"/>
          <w:lang w:val="sq-AL"/>
        </w:rPr>
        <w:t>TË REPUBLIKËS, PËR “</w:t>
      </w:r>
      <w:r w:rsidRPr="005B4551">
        <w:rPr>
          <w:rStyle w:val="Strong"/>
          <w:b/>
          <w:bCs/>
          <w:spacing w:val="-4"/>
          <w:lang w:val="sq-AL"/>
        </w:rPr>
        <w:t>KTHIMIN E LIGJIT NR. 45/2014, “PËR DISA NDRYSHIME DHE SHTESA NË LIGJIN NR. 9049, DATË 10.4.2003, “PËR DEKLARIMIN DHE KONTROLLIN E PASURIVE, TË DETYRIMEVE FINANCIARE TË TË ZGJEDHURVE DHE TË DISA NËPUNËSVE PUBLIKË”, TË NDRYSHUAR”</w:t>
      </w:r>
    </w:p>
    <w:p w:rsidR="0009780F" w:rsidRPr="005B4551" w:rsidRDefault="0009780F" w:rsidP="00870DBB">
      <w:pPr>
        <w:pStyle w:val="Titulli"/>
        <w:rPr>
          <w:spacing w:val="-4"/>
          <w:sz w:val="14"/>
          <w:lang w:val="sq-AL"/>
        </w:rPr>
      </w:pPr>
    </w:p>
    <w:p w:rsidR="0009780F" w:rsidRPr="005B4551" w:rsidRDefault="0009780F" w:rsidP="00870DB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mbështetje të nenit 85, pika 2, të Kushtetutës dhe të nenit 86 të Rregullores së Kuvendit,</w:t>
      </w:r>
    </w:p>
    <w:p w:rsidR="0009780F" w:rsidRPr="005B4551" w:rsidRDefault="0009780F" w:rsidP="00870DBB">
      <w:pPr>
        <w:pStyle w:val="Paragrafi"/>
        <w:rPr>
          <w:spacing w:val="-4"/>
          <w:sz w:val="14"/>
          <w:lang w:val="sq-AL"/>
        </w:rPr>
      </w:pPr>
    </w:p>
    <w:p w:rsidR="0009780F" w:rsidRPr="005B4551" w:rsidRDefault="00870DBB" w:rsidP="00870DBB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</w:t>
      </w:r>
      <w:r w:rsidR="0009780F" w:rsidRPr="005B4551">
        <w:rPr>
          <w:spacing w:val="-4"/>
          <w:lang w:val="sq-AL"/>
        </w:rPr>
        <w:t>I</w:t>
      </w:r>
    </w:p>
    <w:p w:rsidR="0009780F" w:rsidRPr="005B4551" w:rsidRDefault="0009780F" w:rsidP="00870DBB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09780F" w:rsidRPr="005B4551" w:rsidRDefault="0009780F" w:rsidP="00870DBB">
      <w:pPr>
        <w:pStyle w:val="VENDOSI"/>
        <w:rPr>
          <w:spacing w:val="-4"/>
          <w:sz w:val="14"/>
          <w:lang w:val="sq-AL"/>
        </w:rPr>
      </w:pPr>
    </w:p>
    <w:p w:rsidR="0009780F" w:rsidRPr="005B4551" w:rsidRDefault="00870DBB" w:rsidP="00870DBB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</w:t>
      </w:r>
      <w:r w:rsidR="0009780F" w:rsidRPr="005B4551">
        <w:rPr>
          <w:spacing w:val="-4"/>
          <w:lang w:val="sq-AL"/>
        </w:rPr>
        <w:t>I:</w:t>
      </w:r>
    </w:p>
    <w:p w:rsidR="0009780F" w:rsidRPr="005B4551" w:rsidRDefault="0009780F" w:rsidP="00870DBB">
      <w:pPr>
        <w:pStyle w:val="Paragrafi"/>
        <w:rPr>
          <w:spacing w:val="-4"/>
          <w:sz w:val="10"/>
          <w:lang w:val="sq-AL"/>
        </w:rPr>
      </w:pPr>
    </w:p>
    <w:p w:rsidR="0009780F" w:rsidRPr="005B4551" w:rsidRDefault="0009780F" w:rsidP="00870DB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I. Rrëzimin e dekretit nr. 8566, datë 16.5.2014, të Presidentit të Republikës, për “</w:t>
      </w:r>
      <w:r w:rsidRPr="005B4551">
        <w:rPr>
          <w:rStyle w:val="Strong"/>
          <w:b w:val="0"/>
          <w:bCs w:val="0"/>
          <w:spacing w:val="-4"/>
          <w:lang w:val="sq-AL"/>
        </w:rPr>
        <w:t>Kthimin e ligjit nr. 45/2014, “Për disa ndryshime dhe shtesa në ligjin nr. 9049, datë 10.4.2003, “Për deklarimin dhe kontrollin e pasurive, të detyrimeve financiare të të zgjedhurve dhe të disa nëpunësve publikë”, të ndryshuar”</w:t>
      </w:r>
      <w:r w:rsidRPr="005B4551">
        <w:rPr>
          <w:spacing w:val="-4"/>
          <w:lang w:val="sq-AL"/>
        </w:rPr>
        <w:t>.</w:t>
      </w:r>
    </w:p>
    <w:p w:rsidR="00ED6405" w:rsidRPr="005B4551" w:rsidRDefault="00ED6405" w:rsidP="00870DBB">
      <w:pPr>
        <w:pStyle w:val="Paragrafi"/>
        <w:rPr>
          <w:spacing w:val="-4"/>
          <w:lang w:val="sq-AL"/>
        </w:rPr>
      </w:pPr>
    </w:p>
    <w:p w:rsidR="00ED6405" w:rsidRPr="005B4551" w:rsidRDefault="00ED6405" w:rsidP="00870DBB">
      <w:pPr>
        <w:pStyle w:val="Paragrafi"/>
        <w:rPr>
          <w:spacing w:val="-4"/>
          <w:lang w:val="sq-AL"/>
        </w:rPr>
      </w:pPr>
    </w:p>
    <w:p w:rsidR="0009780F" w:rsidRPr="005B4551" w:rsidRDefault="0009780F" w:rsidP="00870DB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II. Ky vendim hyn në fuqi menjëherë.</w:t>
      </w:r>
    </w:p>
    <w:p w:rsidR="00ED6405" w:rsidRPr="005B4551" w:rsidRDefault="00ED6405" w:rsidP="00870DBB">
      <w:pPr>
        <w:pStyle w:val="Paragrafi"/>
        <w:rPr>
          <w:spacing w:val="-4"/>
          <w:sz w:val="6"/>
          <w:lang w:val="sq-AL"/>
        </w:rPr>
      </w:pPr>
    </w:p>
    <w:p w:rsidR="00870DBB" w:rsidRPr="005B4551" w:rsidRDefault="00870DBB" w:rsidP="00870DBB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>KRYETARI</w:t>
      </w:r>
    </w:p>
    <w:p w:rsidR="00870DBB" w:rsidRPr="005B4551" w:rsidRDefault="00870DBB" w:rsidP="00870DBB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                                                     Ilir Meta</w:t>
      </w:r>
    </w:p>
    <w:p w:rsidR="0009780F" w:rsidRPr="005B4551" w:rsidRDefault="0009780F" w:rsidP="00870DBB">
      <w:pPr>
        <w:pStyle w:val="Paragrafi"/>
        <w:rPr>
          <w:spacing w:val="-4"/>
          <w:sz w:val="8"/>
          <w:lang w:val="sq-AL"/>
        </w:rPr>
      </w:pPr>
    </w:p>
    <w:p w:rsidR="0009780F" w:rsidRPr="005B4551" w:rsidRDefault="0009780F" w:rsidP="00870DB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</w:p>
    <w:p w:rsidR="00EC5F17" w:rsidRPr="005B4551" w:rsidRDefault="00EC5F17" w:rsidP="006E51C5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Dekret</w:t>
      </w:r>
    </w:p>
    <w:p w:rsidR="00B93827" w:rsidRPr="005B4551" w:rsidRDefault="00003FDC" w:rsidP="006E51C5">
      <w:pPr>
        <w:pStyle w:val="Akti"/>
        <w:rPr>
          <w:spacing w:val="-4"/>
          <w:lang w:val="sq-AL"/>
        </w:rPr>
      </w:pPr>
      <w:r w:rsidRPr="005B4551">
        <w:rPr>
          <w:caps w:val="0"/>
          <w:spacing w:val="-4"/>
          <w:lang w:val="sq-AL"/>
        </w:rPr>
        <w:t>Nr</w:t>
      </w:r>
      <w:r w:rsidR="00B93827" w:rsidRPr="005B4551">
        <w:rPr>
          <w:spacing w:val="-4"/>
          <w:lang w:val="sq-AL"/>
        </w:rPr>
        <w:t xml:space="preserve">. 8566, </w:t>
      </w:r>
      <w:r w:rsidRPr="005B4551">
        <w:rPr>
          <w:caps w:val="0"/>
          <w:spacing w:val="-4"/>
          <w:lang w:val="sq-AL"/>
        </w:rPr>
        <w:t>datë</w:t>
      </w:r>
      <w:r w:rsidR="00B93827" w:rsidRPr="005B4551">
        <w:rPr>
          <w:spacing w:val="-4"/>
          <w:lang w:val="sq-AL"/>
        </w:rPr>
        <w:t xml:space="preserve"> 16.5.2014</w:t>
      </w:r>
    </w:p>
    <w:p w:rsidR="00B93827" w:rsidRPr="005B4551" w:rsidRDefault="00B93827" w:rsidP="006E51C5">
      <w:pPr>
        <w:pStyle w:val="Akti"/>
        <w:rPr>
          <w:spacing w:val="-4"/>
          <w:sz w:val="14"/>
          <w:lang w:val="sq-AL"/>
        </w:rPr>
      </w:pPr>
    </w:p>
    <w:p w:rsidR="00EC5F17" w:rsidRPr="005B4551" w:rsidRDefault="00EC5F17" w:rsidP="006E51C5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P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>r kthimin e ligjit nr. 45/2014 “P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>r disa ndryshime dhe shtesa n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ligjin nr. 9049, dat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10.4.2003, “P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>r deklarimin dhe kontrollin e pasurive, t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detyrimeve financiare t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t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zgjedhurve dhe t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disa n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>pun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>sve publik</w:t>
      </w:r>
      <w:r w:rsidR="00B93827" w:rsidRPr="005B4551">
        <w:rPr>
          <w:spacing w:val="-4"/>
          <w:lang w:val="sq-AL"/>
        </w:rPr>
        <w:t>ë</w:t>
      </w:r>
      <w:r w:rsidR="00D20FE9" w:rsidRPr="005B4551">
        <w:rPr>
          <w:spacing w:val="-4"/>
          <w:lang w:val="sq-AL"/>
        </w:rPr>
        <w:t>”</w:t>
      </w:r>
      <w:r w:rsidRPr="005B4551">
        <w:rPr>
          <w:spacing w:val="-4"/>
          <w:lang w:val="sq-AL"/>
        </w:rPr>
        <w:t>, t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ndryshuar””</w:t>
      </w:r>
    </w:p>
    <w:p w:rsidR="00EC5F17" w:rsidRPr="005B4551" w:rsidRDefault="00EC5F17" w:rsidP="006E51C5">
      <w:pPr>
        <w:pStyle w:val="Akti"/>
        <w:rPr>
          <w:spacing w:val="-4"/>
          <w:sz w:val="14"/>
          <w:lang w:val="sq-AL"/>
        </w:rPr>
      </w:pPr>
    </w:p>
    <w:p w:rsidR="00EC5F17" w:rsidRPr="005B4551" w:rsidRDefault="00EC5F17" w:rsidP="00EC5F17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</w:t>
      </w:r>
      <w:r w:rsidR="00B93827" w:rsidRPr="005B4551">
        <w:rPr>
          <w:spacing w:val="-4"/>
          <w:lang w:val="sq-AL"/>
        </w:rPr>
        <w:t>ë</w:t>
      </w:r>
      <w:r w:rsidRPr="005B4551">
        <w:rPr>
          <w:spacing w:val="-4"/>
          <w:lang w:val="sq-AL"/>
        </w:rPr>
        <w:t xml:space="preserve"> mb</w:t>
      </w:r>
      <w:r w:rsidR="00B93827" w:rsidRPr="005B4551">
        <w:rPr>
          <w:spacing w:val="-4"/>
          <w:lang w:val="sq-AL"/>
        </w:rPr>
        <w:t>ështetje të neneve 93 dhe 85, pika 1</w:t>
      </w:r>
      <w:r w:rsidR="007234F2">
        <w:rPr>
          <w:spacing w:val="-4"/>
          <w:lang w:val="sq-AL"/>
        </w:rPr>
        <w:t>,</w:t>
      </w:r>
      <w:r w:rsidR="00B93827" w:rsidRPr="005B4551">
        <w:rPr>
          <w:spacing w:val="-4"/>
          <w:lang w:val="sq-AL"/>
        </w:rPr>
        <w:t xml:space="preserve"> të Kushtetutës,</w:t>
      </w:r>
    </w:p>
    <w:p w:rsidR="00B93827" w:rsidRPr="005B4551" w:rsidRDefault="00B93827" w:rsidP="00EC5F17">
      <w:pPr>
        <w:pStyle w:val="Paragrafi"/>
        <w:rPr>
          <w:spacing w:val="-4"/>
          <w:sz w:val="14"/>
          <w:lang w:val="sq-AL"/>
        </w:rPr>
      </w:pPr>
    </w:p>
    <w:p w:rsidR="00B93827" w:rsidRPr="005B4551" w:rsidRDefault="00B93827" w:rsidP="00B93827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Dekretoj:</w:t>
      </w:r>
    </w:p>
    <w:p w:rsidR="00B93827" w:rsidRPr="005B4551" w:rsidRDefault="00B93827" w:rsidP="00EC5F17">
      <w:pPr>
        <w:pStyle w:val="Paragrafi"/>
        <w:rPr>
          <w:spacing w:val="-4"/>
          <w:sz w:val="14"/>
          <w:lang w:val="sq-AL"/>
        </w:rPr>
      </w:pPr>
    </w:p>
    <w:p w:rsidR="00B93827" w:rsidRPr="005B4551" w:rsidRDefault="00B93827" w:rsidP="00EC5F17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Kthimin për rishqyrtim në Kuvend të ligjit nr. 45/2014 “Për disa ndryshime dhe shtesa në ligjin n</w:t>
      </w:r>
      <w:r w:rsidR="00F8087D" w:rsidRPr="005B4551">
        <w:rPr>
          <w:spacing w:val="-4"/>
          <w:lang w:val="sq-AL"/>
        </w:rPr>
        <w:t>r.</w:t>
      </w:r>
      <w:r w:rsidRPr="005B4551">
        <w:rPr>
          <w:spacing w:val="-4"/>
          <w:lang w:val="sq-AL"/>
        </w:rPr>
        <w:t xml:space="preserve"> 9049, datë 10.4.2003</w:t>
      </w:r>
      <w:r w:rsidR="007234F2">
        <w:rPr>
          <w:spacing w:val="-4"/>
          <w:lang w:val="sq-AL"/>
        </w:rPr>
        <w:t>,</w:t>
      </w:r>
      <w:r w:rsidRPr="005B4551">
        <w:rPr>
          <w:spacing w:val="-4"/>
          <w:lang w:val="sq-AL"/>
        </w:rPr>
        <w:t xml:space="preserve"> “Për deklarimin dhe kontrollin e pasurive të detyrimeve financiare të të zgjedhurve dhe të d</w:t>
      </w:r>
      <w:r w:rsidR="007234F2">
        <w:rPr>
          <w:spacing w:val="-4"/>
          <w:lang w:val="sq-AL"/>
        </w:rPr>
        <w:t>isa nëpunësve publikë”</w:t>
      </w:r>
      <w:r w:rsidRPr="005B4551">
        <w:rPr>
          <w:spacing w:val="-4"/>
          <w:lang w:val="sq-AL"/>
        </w:rPr>
        <w:t>, të ndryshuar””.</w:t>
      </w:r>
    </w:p>
    <w:p w:rsidR="00B93827" w:rsidRPr="005B4551" w:rsidRDefault="00B93827" w:rsidP="00EC5F17">
      <w:pPr>
        <w:pStyle w:val="Paragrafi"/>
        <w:rPr>
          <w:spacing w:val="-4"/>
          <w:sz w:val="14"/>
          <w:lang w:val="sq-AL"/>
        </w:rPr>
      </w:pPr>
    </w:p>
    <w:p w:rsidR="00B93827" w:rsidRPr="005B4551" w:rsidRDefault="00B93827" w:rsidP="00B93827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>Presidenti i Republikës së Shqipërisë</w:t>
      </w:r>
    </w:p>
    <w:p w:rsidR="00B93827" w:rsidRPr="005B4551" w:rsidRDefault="00B93827" w:rsidP="00B93827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>Bujar Nishani</w:t>
      </w:r>
    </w:p>
    <w:p w:rsidR="00EC5F17" w:rsidRPr="005B4551" w:rsidRDefault="00EC5F17" w:rsidP="006E51C5">
      <w:pPr>
        <w:pStyle w:val="Akti"/>
        <w:rPr>
          <w:spacing w:val="-4"/>
          <w:lang w:val="sq-AL"/>
        </w:rPr>
      </w:pPr>
    </w:p>
    <w:p w:rsidR="002B0F63" w:rsidRPr="005B4551" w:rsidRDefault="002B0F63" w:rsidP="006E51C5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2B0F63" w:rsidRPr="005B4551" w:rsidRDefault="002B0F63" w:rsidP="006E51C5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29/2014</w:t>
      </w:r>
    </w:p>
    <w:p w:rsidR="002B0F63" w:rsidRPr="005B4551" w:rsidRDefault="002B0F63" w:rsidP="006E51C5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</w:t>
      </w:r>
    </w:p>
    <w:p w:rsidR="002B0F63" w:rsidRPr="005B4551" w:rsidRDefault="002B0F63" w:rsidP="006E51C5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PUBLIKIMIN E SHPALLJES</w:t>
      </w:r>
      <w:r w:rsidR="006E51C5" w:rsidRPr="005B4551">
        <w:rPr>
          <w:spacing w:val="-4"/>
          <w:lang w:val="sq-AL"/>
        </w:rPr>
        <w:t xml:space="preserve"> SË VENDIT VAKANT TË KRYETARIT  </w:t>
      </w:r>
      <w:r w:rsidRPr="005B4551">
        <w:rPr>
          <w:spacing w:val="-4"/>
          <w:lang w:val="sq-AL"/>
        </w:rPr>
        <w:t>TË AUTORITETIT TË MEDIAVE AUDIOVIZIVE</w:t>
      </w:r>
    </w:p>
    <w:p w:rsidR="002B0F63" w:rsidRPr="005B4551" w:rsidRDefault="002B0F63" w:rsidP="005B6ADA">
      <w:pPr>
        <w:pStyle w:val="Paragrafi"/>
        <w:rPr>
          <w:spacing w:val="-4"/>
          <w:sz w:val="14"/>
          <w:lang w:val="sq-AL"/>
        </w:rPr>
      </w:pP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mbështetje të nenit 78 të Kushtetutës dhe të nenit 10, pika 2, të ligjit nr. 97/2013, “Për mediat audiovizive në Republikën e Shqipërisë”, me propozimin e Komisionit për Edukimin dhe Mjetet e Informimit Publik, </w:t>
      </w: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 </w:t>
      </w:r>
    </w:p>
    <w:p w:rsidR="002B0F63" w:rsidRPr="005B4551" w:rsidRDefault="006E51C5" w:rsidP="006E51C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</w:t>
      </w:r>
      <w:r w:rsidR="002B0F63" w:rsidRPr="005B4551">
        <w:rPr>
          <w:spacing w:val="-4"/>
          <w:lang w:val="sq-AL"/>
        </w:rPr>
        <w:t>I</w:t>
      </w:r>
    </w:p>
    <w:p w:rsidR="002B0F63" w:rsidRPr="005B4551" w:rsidRDefault="002B0F63" w:rsidP="006E51C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2B0F63" w:rsidRPr="005B4551" w:rsidRDefault="002B0F63" w:rsidP="006E51C5">
      <w:pPr>
        <w:pStyle w:val="VENDOSI"/>
        <w:rPr>
          <w:spacing w:val="-4"/>
          <w:sz w:val="14"/>
          <w:lang w:val="sq-AL"/>
        </w:rPr>
      </w:pPr>
    </w:p>
    <w:p w:rsidR="002B0F63" w:rsidRPr="005B4551" w:rsidRDefault="006E51C5" w:rsidP="006E51C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</w:t>
      </w:r>
      <w:r w:rsidR="002B0F63" w:rsidRPr="005B4551">
        <w:rPr>
          <w:spacing w:val="-4"/>
          <w:lang w:val="sq-AL"/>
        </w:rPr>
        <w:t>I:</w:t>
      </w:r>
    </w:p>
    <w:p w:rsidR="002B0F63" w:rsidRPr="005B4551" w:rsidRDefault="002B0F63" w:rsidP="005B6ADA">
      <w:pPr>
        <w:pStyle w:val="Paragrafi"/>
        <w:rPr>
          <w:spacing w:val="-4"/>
          <w:sz w:val="14"/>
          <w:lang w:val="sq-AL"/>
        </w:rPr>
      </w:pP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I. Publikimin e shpalljes së vendit vakant të Kryetarit të Autoritetit të Mediave Audiovizive.</w:t>
      </w: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II. Ngarkohet Sekretari  i  Përgjithshëm i Kuvendit për zbatimin e këtij vendimi.</w:t>
      </w: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III. Ky vendim hyn në fuqi menjëherë. </w:t>
      </w:r>
    </w:p>
    <w:p w:rsidR="00784676" w:rsidRPr="005B4551" w:rsidRDefault="006E51C5" w:rsidP="00784676">
      <w:pPr>
        <w:pStyle w:val="Autoriteti"/>
        <w:rPr>
          <w:spacing w:val="-4"/>
          <w:sz w:val="12"/>
          <w:lang w:val="sq-AL"/>
        </w:rPr>
      </w:pPr>
      <w:r w:rsidRPr="005B4551">
        <w:rPr>
          <w:spacing w:val="-4"/>
          <w:sz w:val="12"/>
          <w:lang w:val="sq-AL"/>
        </w:rPr>
        <w:t xml:space="preserve">                                                                                              </w:t>
      </w:r>
    </w:p>
    <w:p w:rsidR="006E51C5" w:rsidRPr="005B4551" w:rsidRDefault="006E51C5" w:rsidP="00784676">
      <w:pPr>
        <w:pStyle w:val="Autoriteti"/>
        <w:rPr>
          <w:b/>
          <w:spacing w:val="-4"/>
          <w:lang w:val="sq-AL"/>
        </w:rPr>
      </w:pPr>
      <w:r w:rsidRPr="005B4551">
        <w:rPr>
          <w:spacing w:val="-4"/>
          <w:lang w:val="sq-AL"/>
        </w:rPr>
        <w:t xml:space="preserve">KRYETARI                                                                                               </w:t>
      </w:r>
      <w:r w:rsidR="00784676" w:rsidRPr="005B4551">
        <w:rPr>
          <w:b/>
          <w:caps w:val="0"/>
          <w:spacing w:val="-4"/>
          <w:lang w:val="sq-AL"/>
        </w:rPr>
        <w:t>Ilir Meta</w:t>
      </w: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2B0F63" w:rsidRPr="005B4551" w:rsidRDefault="002B0F63" w:rsidP="005B6ADA">
      <w:pPr>
        <w:pStyle w:val="Paragrafi"/>
        <w:rPr>
          <w:spacing w:val="-4"/>
          <w:lang w:val="sq-AL"/>
        </w:rPr>
      </w:pPr>
    </w:p>
    <w:p w:rsidR="0009780F" w:rsidRPr="005B4551" w:rsidRDefault="0009780F" w:rsidP="00220737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09780F" w:rsidRPr="005B4551" w:rsidRDefault="0009780F" w:rsidP="00220737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30/2014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220737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VENDIMMARRJEN E KUV</w:t>
      </w:r>
      <w:r w:rsidR="006E51C5" w:rsidRPr="005B4551">
        <w:rPr>
          <w:spacing w:val="-4"/>
          <w:lang w:val="sq-AL"/>
        </w:rPr>
        <w:t xml:space="preserve">ENDIT, LIDHUR ME INSTITUCIONIN  </w:t>
      </w:r>
      <w:r w:rsidRPr="005B4551">
        <w:rPr>
          <w:spacing w:val="-4"/>
          <w:lang w:val="sq-AL"/>
        </w:rPr>
        <w:t xml:space="preserve">E KOMISIONIT TË SHËRBIMIT CIVIL DHE ZGJEDHJEN E KOMISIONERIT </w:t>
      </w:r>
      <w:r w:rsidR="006E51C5" w:rsidRPr="005B4551">
        <w:rPr>
          <w:spacing w:val="-4"/>
          <w:lang w:val="sq-AL"/>
        </w:rPr>
        <w:t xml:space="preserve"> </w:t>
      </w:r>
      <w:r w:rsidRPr="005B4551">
        <w:rPr>
          <w:spacing w:val="-4"/>
          <w:lang w:val="sq-AL"/>
        </w:rPr>
        <w:t>PËR MBIKËQYRJEN E SHËRBIMIT CIVIL</w:t>
      </w:r>
    </w:p>
    <w:p w:rsidR="0009780F" w:rsidRPr="005B4551" w:rsidRDefault="0009780F" w:rsidP="005B6ADA">
      <w:pPr>
        <w:pStyle w:val="Paragrafi"/>
        <w:rPr>
          <w:spacing w:val="-4"/>
          <w:sz w:val="16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mbështetje të nenit 78 të Kushtetutës dhe ligjit nr. 152/2013, “Për nëpunësin civil”, neni 12 i tij, si dhe në zbatim të neneve 19, pika 1, dhe 111 të Rregullores së Kuvendit, me propozimin e Komisionit për Çështjet Ligjore, Administratën Publike dhe të Drejtat e Njeriut,  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6E51C5" w:rsidRPr="005B4551" w:rsidRDefault="006E51C5" w:rsidP="006E51C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6E51C5" w:rsidRPr="005B4551" w:rsidRDefault="006E51C5" w:rsidP="006E51C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6E51C5" w:rsidRPr="005B4551" w:rsidRDefault="006E51C5" w:rsidP="006E51C5">
      <w:pPr>
        <w:pStyle w:val="VENDOSI"/>
        <w:rPr>
          <w:spacing w:val="-4"/>
          <w:sz w:val="14"/>
          <w:lang w:val="sq-AL"/>
        </w:rPr>
      </w:pPr>
    </w:p>
    <w:p w:rsidR="006E51C5" w:rsidRPr="005B4551" w:rsidRDefault="006E51C5" w:rsidP="006E51C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09780F" w:rsidRPr="005B4551" w:rsidRDefault="0009780F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5E77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I. Mbarimin e veprimtarisë së institucionit të Komisionit të Shërbimit Civil (krijuar sipas ligjit nr. 8549, datë </w:t>
      </w:r>
      <w:r w:rsidRPr="005B4551">
        <w:rPr>
          <w:spacing w:val="-4"/>
          <w:lang w:val="sq-AL"/>
        </w:rPr>
        <w:lastRenderedPageBreak/>
        <w:t>11.11.1999, “Statusi i nëpunësit civil”).</w:t>
      </w:r>
    </w:p>
    <w:p w:rsidR="0009780F" w:rsidRPr="005B4551" w:rsidRDefault="0009780F" w:rsidP="00220737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II. Qëndrimin në detyrë të Sekretariatit Teknik të Komisionit të Shërbimit Civil deri në miratimin e strukturës së Komisionerit për</w:t>
      </w:r>
      <w:r w:rsidR="00220737" w:rsidRPr="005B4551">
        <w:rPr>
          <w:spacing w:val="-4"/>
          <w:lang w:val="sq-AL"/>
        </w:rPr>
        <w:t xml:space="preserve"> Mbikëqyrjen e Shërbimit Civil.</w:t>
      </w:r>
    </w:p>
    <w:p w:rsidR="0009780F" w:rsidRPr="005B4551" w:rsidRDefault="0009780F" w:rsidP="00220737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III. Fillimin e procedurave për zgjedhjen e Komisionerit për Mbikëqyrjen e Shërbimit Civil, përmes një procesi të hapur publik, konsensual, tr</w:t>
      </w:r>
      <w:r w:rsidR="00220737" w:rsidRPr="005B4551">
        <w:rPr>
          <w:spacing w:val="-4"/>
          <w:lang w:val="sq-AL"/>
        </w:rPr>
        <w:t>ansparent dhe gjithëpërfshirës.</w:t>
      </w:r>
    </w:p>
    <w:p w:rsidR="005B5E77" w:rsidRPr="005B4551" w:rsidRDefault="0009780F" w:rsidP="005B5E77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IV. Ky vendim hyn në fuqi menjëherë.</w:t>
      </w:r>
    </w:p>
    <w:p w:rsidR="005B5E77" w:rsidRPr="005B4551" w:rsidRDefault="005B5E77" w:rsidP="005B5E77">
      <w:pPr>
        <w:pStyle w:val="Paragrafi"/>
        <w:ind w:firstLine="0"/>
        <w:jc w:val="right"/>
        <w:rPr>
          <w:spacing w:val="-4"/>
          <w:sz w:val="10"/>
          <w:lang w:val="sq-AL"/>
        </w:rPr>
      </w:pPr>
    </w:p>
    <w:p w:rsidR="00220737" w:rsidRPr="005B4551" w:rsidRDefault="00220737" w:rsidP="005B5E77">
      <w:pPr>
        <w:pStyle w:val="Paragrafi"/>
        <w:ind w:firstLine="0"/>
        <w:jc w:val="right"/>
        <w:rPr>
          <w:spacing w:val="-4"/>
          <w:lang w:val="sq-AL"/>
        </w:rPr>
      </w:pPr>
      <w:r w:rsidRPr="005B4551">
        <w:rPr>
          <w:spacing w:val="-4"/>
          <w:lang w:val="sq-AL"/>
        </w:rPr>
        <w:t>KRYETARI</w:t>
      </w:r>
    </w:p>
    <w:p w:rsidR="00220737" w:rsidRPr="005B4551" w:rsidRDefault="00220737" w:rsidP="00220737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>Ilir Meta</w:t>
      </w:r>
    </w:p>
    <w:p w:rsidR="00220737" w:rsidRPr="005B4551" w:rsidRDefault="00220737" w:rsidP="005B6ADA">
      <w:pPr>
        <w:pStyle w:val="Paragrafi"/>
        <w:rPr>
          <w:spacing w:val="-4"/>
          <w:sz w:val="14"/>
          <w:lang w:val="sq-AL"/>
        </w:rPr>
      </w:pP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09780F" w:rsidRPr="005B4551" w:rsidRDefault="0009780F" w:rsidP="005B6ADA">
      <w:pPr>
        <w:pStyle w:val="Paragrafi"/>
        <w:rPr>
          <w:spacing w:val="-4"/>
          <w:lang w:val="sq-AL"/>
        </w:rPr>
      </w:pPr>
    </w:p>
    <w:p w:rsidR="00A12CEB" w:rsidRPr="005B4551" w:rsidRDefault="00A12CEB" w:rsidP="000D5E7A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A12CEB" w:rsidRPr="005B4551" w:rsidRDefault="00A12CEB" w:rsidP="000D5E7A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31/2014</w:t>
      </w:r>
    </w:p>
    <w:p w:rsidR="00A12CEB" w:rsidRPr="005B4551" w:rsidRDefault="00A12CEB" w:rsidP="00A12CEB">
      <w:pPr>
        <w:pStyle w:val="Paragrafi"/>
        <w:rPr>
          <w:spacing w:val="-4"/>
          <w:sz w:val="14"/>
          <w:lang w:val="sq-AL"/>
        </w:rPr>
      </w:pPr>
    </w:p>
    <w:p w:rsidR="00A12CEB" w:rsidRPr="005B4551" w:rsidRDefault="00A12CEB" w:rsidP="000D5E7A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NDËRPRERJEN E M</w:t>
      </w:r>
      <w:r w:rsidR="000D5E7A" w:rsidRPr="005B4551">
        <w:rPr>
          <w:spacing w:val="-4"/>
          <w:lang w:val="sq-AL"/>
        </w:rPr>
        <w:t xml:space="preserve">ANDATIT TË ZOTIT ALFRED PRIFTI  </w:t>
      </w:r>
      <w:r w:rsidRPr="005B4551">
        <w:rPr>
          <w:spacing w:val="-4"/>
          <w:lang w:val="sq-AL"/>
        </w:rPr>
        <w:t>SI ANËTAR I KOMISIONIT TË SHËRBIMIT CIVIL</w:t>
      </w:r>
    </w:p>
    <w:p w:rsidR="00A12CEB" w:rsidRPr="005B4551" w:rsidRDefault="00A12CEB" w:rsidP="00A12CEB">
      <w:pPr>
        <w:pStyle w:val="Paragrafi"/>
        <w:rPr>
          <w:spacing w:val="-4"/>
          <w:sz w:val="14"/>
          <w:lang w:val="sq-AL"/>
        </w:rPr>
      </w:pPr>
    </w:p>
    <w:p w:rsidR="00A12CEB" w:rsidRPr="005B4551" w:rsidRDefault="00A12CEB" w:rsidP="00A12CE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mbështetje të nenit 78 të Kushtetutës dhe të ligjit nr. 152/2013, “Për nëpunësin civil”, neni 12 i tij, si dhe në zbatim të neneve 19, pika 1, dhe 111 të Rregullores së Kuvendit, me propozimin e Komisionit për Çështjet Ligjore, Administratën Publike dhe të Drejtat e Njeriut,  </w:t>
      </w:r>
    </w:p>
    <w:p w:rsidR="00A12CEB" w:rsidRPr="005B4551" w:rsidRDefault="00A12CEB" w:rsidP="00A12CEB">
      <w:pPr>
        <w:pStyle w:val="Paragrafi"/>
        <w:rPr>
          <w:spacing w:val="-4"/>
          <w:sz w:val="14"/>
          <w:lang w:val="sq-AL"/>
        </w:rPr>
      </w:pPr>
    </w:p>
    <w:p w:rsidR="000D5E7A" w:rsidRPr="005B4551" w:rsidRDefault="000D5E7A" w:rsidP="000D5E7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0D5E7A" w:rsidRPr="005B4551" w:rsidRDefault="000D5E7A" w:rsidP="000D5E7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0D5E7A" w:rsidRPr="005B4551" w:rsidRDefault="000D5E7A" w:rsidP="000D5E7A">
      <w:pPr>
        <w:pStyle w:val="VENDOSI"/>
        <w:rPr>
          <w:spacing w:val="-4"/>
          <w:sz w:val="14"/>
          <w:lang w:val="sq-AL"/>
        </w:rPr>
      </w:pPr>
    </w:p>
    <w:p w:rsidR="000D5E7A" w:rsidRPr="005B4551" w:rsidRDefault="000D5E7A" w:rsidP="000D5E7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A12CEB" w:rsidRPr="005B4551" w:rsidRDefault="00A12CEB" w:rsidP="00A12CEB">
      <w:pPr>
        <w:pStyle w:val="Paragrafi"/>
        <w:rPr>
          <w:spacing w:val="-4"/>
          <w:sz w:val="14"/>
          <w:lang w:val="sq-AL"/>
        </w:rPr>
      </w:pPr>
    </w:p>
    <w:p w:rsidR="00A12CEB" w:rsidRPr="005B4551" w:rsidRDefault="00A12CEB" w:rsidP="000D5E7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I. Ndërpritet mandati i zotit Alfred Prifti, si anëtar i Komisionit të Shërbimit Civil, i zgjedhur me vendimin e Kuvendit nr. 105, datë 16.6.2011, në zbatim të nenit 5 të ligjit nr. 8549, datë 11.11.1999,</w:t>
      </w:r>
      <w:r w:rsidR="000D5E7A" w:rsidRPr="005B4551">
        <w:rPr>
          <w:spacing w:val="-4"/>
          <w:lang w:val="sq-AL"/>
        </w:rPr>
        <w:t xml:space="preserve"> “Statusi i nëpunësit civil”.</w:t>
      </w:r>
    </w:p>
    <w:p w:rsidR="00A12CEB" w:rsidRPr="005B4551" w:rsidRDefault="00A12CEB" w:rsidP="00A12CE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II. Ky vendim hyn në fuqi menjëherë.</w:t>
      </w:r>
    </w:p>
    <w:p w:rsidR="000D5E7A" w:rsidRPr="005B4551" w:rsidRDefault="000D5E7A" w:rsidP="000D5E7A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                                                           KRYETARI</w:t>
      </w:r>
    </w:p>
    <w:p w:rsidR="000D5E7A" w:rsidRPr="005B4551" w:rsidRDefault="000D5E7A" w:rsidP="000D5E7A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             Ilir Meta</w:t>
      </w:r>
    </w:p>
    <w:p w:rsidR="00A12CEB" w:rsidRPr="005B4551" w:rsidRDefault="00A12CEB" w:rsidP="00A12CEB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FA2691" w:rsidRPr="005B4551" w:rsidRDefault="00FA2691" w:rsidP="005B6ADA">
      <w:pPr>
        <w:pStyle w:val="Paragrafi"/>
        <w:rPr>
          <w:spacing w:val="-4"/>
          <w:szCs w:val="21"/>
          <w:lang w:val="sq-AL"/>
        </w:rPr>
      </w:pPr>
    </w:p>
    <w:p w:rsidR="003C22F7" w:rsidRPr="005B4551" w:rsidRDefault="003C22F7" w:rsidP="00220737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3C22F7" w:rsidRPr="005B4551" w:rsidRDefault="003C22F7" w:rsidP="00220737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32/2014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220737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NDËRPRERJEN E </w:t>
      </w:r>
      <w:r w:rsidR="00220737" w:rsidRPr="005B4551">
        <w:rPr>
          <w:spacing w:val="-4"/>
          <w:lang w:val="sq-AL"/>
        </w:rPr>
        <w:t xml:space="preserve">MANDATIT TË ZOTIT FATMIR TAFAJ  </w:t>
      </w:r>
      <w:r w:rsidRPr="005B4551">
        <w:rPr>
          <w:spacing w:val="-4"/>
          <w:lang w:val="sq-AL"/>
        </w:rPr>
        <w:t>SI ANËTAR I KOMISIONIT TË SHËRBIMIT CIVIL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mbështetje të nenit 78 të Kushtetutës dhe të ligjit nr. 152/2013, “Për nëpunësin civil”, neni 12 i tij, si dhe në zbatim të neneve 19, pika 1, dhe 111 të Rregullores së Kuvendit, me propozimin e Komisionit për Çështjet Ligjore, Administratën Publike dhe të Drejtat e Njeriut,  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220737" w:rsidRPr="005B4551" w:rsidRDefault="00220737" w:rsidP="00220737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220737" w:rsidRPr="005B4551" w:rsidRDefault="00220737" w:rsidP="00220737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220737" w:rsidRPr="005B4551" w:rsidRDefault="00220737" w:rsidP="00220737">
      <w:pPr>
        <w:pStyle w:val="VENDOSI"/>
        <w:rPr>
          <w:spacing w:val="-4"/>
          <w:sz w:val="14"/>
          <w:lang w:val="sq-AL"/>
        </w:rPr>
      </w:pPr>
    </w:p>
    <w:p w:rsidR="00220737" w:rsidRPr="005B4551" w:rsidRDefault="00220737" w:rsidP="00220737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I. Ndërpritet mandati i zotit Fatmir Tafaj, si anëtar i Komisionit të Shërbimit Civil, i zgjedhur me vendimin e </w:t>
      </w:r>
      <w:r w:rsidRPr="005B4551">
        <w:rPr>
          <w:spacing w:val="-4"/>
          <w:lang w:val="sq-AL"/>
        </w:rPr>
        <w:lastRenderedPageBreak/>
        <w:t>Kuvendit nr. 71, datë 4.11.2010, në zbatim të nenit 5 të ligjit nr. 8549, datë 11.11.1999, “Statusi i nëpunësit civil”.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II. Ky vendim hyn në fuqi menjëherë.</w:t>
      </w:r>
    </w:p>
    <w:p w:rsidR="00387ACF" w:rsidRPr="005B4551" w:rsidRDefault="00387ACF" w:rsidP="00387ACF">
      <w:pPr>
        <w:pStyle w:val="Paragrafi"/>
        <w:ind w:firstLine="0"/>
        <w:jc w:val="right"/>
        <w:rPr>
          <w:spacing w:val="-4"/>
          <w:lang w:val="sq-AL"/>
        </w:rPr>
      </w:pPr>
      <w:r w:rsidRPr="005B4551">
        <w:rPr>
          <w:spacing w:val="-4"/>
          <w:lang w:val="sq-AL"/>
        </w:rPr>
        <w:t>KRYETARI</w:t>
      </w:r>
    </w:p>
    <w:p w:rsidR="00387ACF" w:rsidRPr="005B4551" w:rsidRDefault="00387ACF" w:rsidP="00387ACF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>Ilir Meta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220737" w:rsidRPr="005B4551" w:rsidRDefault="00220737" w:rsidP="005B6ADA">
      <w:pPr>
        <w:pStyle w:val="Paragrafi"/>
        <w:rPr>
          <w:spacing w:val="-4"/>
          <w:lang w:val="sq-AL"/>
        </w:rPr>
      </w:pPr>
    </w:p>
    <w:p w:rsidR="003C22F7" w:rsidRPr="005B4551" w:rsidRDefault="003C22F7" w:rsidP="009E058A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3C22F7" w:rsidRPr="005B4551" w:rsidRDefault="003C22F7" w:rsidP="009E058A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33/2014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9E058A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PROCED</w:t>
      </w:r>
      <w:r w:rsidR="00220737" w:rsidRPr="005B4551">
        <w:rPr>
          <w:spacing w:val="-4"/>
          <w:lang w:val="sq-AL"/>
        </w:rPr>
        <w:t xml:space="preserve">URËN PARAPRAKE TË PËRZGJEDHJES  </w:t>
      </w:r>
      <w:r w:rsidRPr="005B4551">
        <w:rPr>
          <w:spacing w:val="-4"/>
          <w:lang w:val="sq-AL"/>
        </w:rPr>
        <w:t>SË KOMISIONERIT PËR MBIKËQYRJEN E SHËRBIMIT CIVIL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mbështetje të nenit 78 të Kushtetutës dhe ligjit nr. 152/2013 “Për nëpunësin civil”, neni 12 i tij, si dhe në zbatim të nenit 19, pika 1, të Rregullores së Kuvendit, me propozimin e Komisionit për Çështjet Ligjore, Administratën Publike dhe të Drejtat e Njeriut, </w:t>
      </w:r>
    </w:p>
    <w:p w:rsidR="006038E9" w:rsidRPr="005B4551" w:rsidRDefault="006038E9" w:rsidP="009E058A">
      <w:pPr>
        <w:pStyle w:val="VENDOSI"/>
        <w:rPr>
          <w:spacing w:val="-4"/>
          <w:sz w:val="14"/>
          <w:lang w:val="sq-AL"/>
        </w:rPr>
      </w:pPr>
    </w:p>
    <w:p w:rsidR="009E058A" w:rsidRPr="005B4551" w:rsidRDefault="009E058A" w:rsidP="009E058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9E058A" w:rsidRPr="005B4551" w:rsidRDefault="009E058A" w:rsidP="009E058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9E058A" w:rsidRPr="005B4551" w:rsidRDefault="009E058A" w:rsidP="009E058A">
      <w:pPr>
        <w:pStyle w:val="VENDOSI"/>
        <w:rPr>
          <w:spacing w:val="-4"/>
          <w:sz w:val="14"/>
          <w:lang w:val="sq-AL"/>
        </w:rPr>
      </w:pPr>
    </w:p>
    <w:p w:rsidR="009E058A" w:rsidRPr="005B4551" w:rsidRDefault="009E058A" w:rsidP="009E058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3C22F7" w:rsidRPr="005B4551" w:rsidRDefault="003C22F7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I. Miratohet procedura paraprake e përzgjedhjes së Komisionerit për Mbikëqyrjen e Shërbimit Civil, sipas fazave të mëposhtme: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a) Nga shërbimet e Kuvendit të bëhet shpallja dhe bërja publike e vakancës së organit të krijuar me ligj nga Kuvendi (në faqen zyrtare të Kuvendit dhe mjetet e informimit publik), për një afat prej 15 ditësh nga publikimi. Në shpallje të përcaktohet edhe dokumentacioni që duhet të shoqërojë CV-në e kandidatit për përmbushjen e kritereve ligjore, si dhe pëlqimi i kandidatit me shkrim.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b) Në përfundim të afatit të përcaktuar në shpallje, lista me kandidaturat e vetofruara u bëhet e njohur anëtarëve të Kuvendit.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c) Shërbimet e Kuvendit, brenda 5 ditëve nga dërgimi i njoftimit te deputetët i listës së kandidaturave të vetofruara, organizojnë dëgjesën publike në mjediset e Kuvendit. Shërbimet e Kuvendit njoftojnë të gjithë deputetët/grupet parlamentare, për ditën, orën dhe mjediset ku do të kryhet dëgjesa publike dhe prezantimet e çdo kandidati në këtë proces të hapur.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ç) Pas dëgjesës publike, të paktën 28 deputetë përzgjedhin kandidatin/kandidatët, të cilët do të mbështesin për t’ia paraqitur Kuvendit, sipas cilësive profesionale dhe performancës gjatë prezantimit.</w:t>
      </w:r>
    </w:p>
    <w:p w:rsidR="003C22F7" w:rsidRPr="005B4551" w:rsidRDefault="003C22F7" w:rsidP="009E058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d) Kandidaturat që do të marrin mbështetjen e jo më pak se 28 deputetëve, depozitohen zyrtarisht në protokollin e Kuvendit dhe vazhdojnë procedurat e parashikuara në nenin 1</w:t>
      </w:r>
      <w:r w:rsidR="009E058A" w:rsidRPr="005B4551">
        <w:rPr>
          <w:spacing w:val="-4"/>
          <w:lang w:val="sq-AL"/>
        </w:rPr>
        <w:t xml:space="preserve">11 të Rregullores së Kuvendit. </w:t>
      </w:r>
    </w:p>
    <w:p w:rsidR="003C22F7" w:rsidRPr="005B4551" w:rsidRDefault="003C22F7" w:rsidP="009E058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II. Procedura paraprake, e propozuar në pikën I të këtij vendimi, nuk është e detyrueshme për t’u ndjekur nga deputetët, si dhe nuk përjashton në asnjë rast, që të paktën 28 deputetë t’i paraqesin Kuvendit një kandidat që është përzgjedhur prej tyre ja</w:t>
      </w:r>
      <w:r w:rsidR="009E058A" w:rsidRPr="005B4551">
        <w:rPr>
          <w:spacing w:val="-4"/>
          <w:lang w:val="sq-AL"/>
        </w:rPr>
        <w:t>shtë procedurës së sipërcituar.</w:t>
      </w: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lastRenderedPageBreak/>
        <w:t>III. Ky vendim hyn në fuqi menjëherë.</w:t>
      </w:r>
    </w:p>
    <w:p w:rsidR="009E058A" w:rsidRPr="005B4551" w:rsidRDefault="009E058A" w:rsidP="006038E9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KRYETARI                                                                                               </w:t>
      </w:r>
      <w:r w:rsidR="006038E9" w:rsidRPr="005B4551">
        <w:rPr>
          <w:b/>
          <w:caps w:val="0"/>
          <w:spacing w:val="-4"/>
          <w:lang w:val="sq-AL"/>
        </w:rPr>
        <w:t>Ilir Meta</w:t>
      </w:r>
    </w:p>
    <w:p w:rsidR="009E058A" w:rsidRPr="005B4551" w:rsidRDefault="009E058A" w:rsidP="005B6ADA">
      <w:pPr>
        <w:pStyle w:val="Paragrafi"/>
        <w:rPr>
          <w:spacing w:val="-4"/>
          <w:sz w:val="14"/>
          <w:lang w:val="sq-AL"/>
        </w:rPr>
      </w:pPr>
    </w:p>
    <w:p w:rsidR="003C22F7" w:rsidRPr="005B4551" w:rsidRDefault="003C22F7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ED6405" w:rsidRPr="005B4551" w:rsidRDefault="00ED6405" w:rsidP="006038E9">
      <w:pPr>
        <w:pStyle w:val="Akti"/>
        <w:ind w:firstLine="0"/>
        <w:rPr>
          <w:spacing w:val="-4"/>
          <w:lang w:val="sq-AL"/>
        </w:rPr>
      </w:pPr>
    </w:p>
    <w:p w:rsidR="005B6ADA" w:rsidRPr="005B4551" w:rsidRDefault="005B6ADA" w:rsidP="006038E9">
      <w:pPr>
        <w:pStyle w:val="Akti"/>
        <w:ind w:firstLine="0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5B6ADA" w:rsidRPr="005B4551" w:rsidRDefault="005B6ADA" w:rsidP="006038E9">
      <w:pPr>
        <w:pStyle w:val="NumriData"/>
        <w:ind w:firstLine="0"/>
        <w:rPr>
          <w:spacing w:val="-4"/>
          <w:lang w:val="sq-AL"/>
        </w:rPr>
      </w:pPr>
      <w:r w:rsidRPr="005B4551">
        <w:rPr>
          <w:spacing w:val="-4"/>
          <w:lang w:val="sq-AL"/>
        </w:rPr>
        <w:t>Nr. 35/2014</w:t>
      </w:r>
    </w:p>
    <w:p w:rsidR="005B6ADA" w:rsidRPr="005B4551" w:rsidRDefault="005B6ADA" w:rsidP="006038E9">
      <w:pPr>
        <w:pStyle w:val="Paragrafi"/>
        <w:ind w:firstLine="0"/>
        <w:rPr>
          <w:spacing w:val="-4"/>
          <w:sz w:val="12"/>
          <w:lang w:val="sq-AL"/>
        </w:rPr>
      </w:pPr>
    </w:p>
    <w:p w:rsidR="005B6ADA" w:rsidRPr="005B4551" w:rsidRDefault="005B6ADA" w:rsidP="006038E9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MOSDHËNIEN </w:t>
      </w:r>
      <w:r w:rsidR="00D22295" w:rsidRPr="005B4551">
        <w:rPr>
          <w:spacing w:val="-4"/>
          <w:lang w:val="sq-AL"/>
        </w:rPr>
        <w:t xml:space="preserve">E PËLQIMIT PËR EMËRIMIN E ZOTIT </w:t>
      </w:r>
      <w:r w:rsidRPr="005B4551">
        <w:rPr>
          <w:spacing w:val="-4"/>
          <w:lang w:val="sq-AL"/>
        </w:rPr>
        <w:t>ALAUDIN MALAJ ANËTAR I GJYKATËS SË LARTË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Në mbështetje të neneve 78 dhe 136, pika 1, të Kushtetutës, si dhe të nenit 111 të Rregullores së Kuvendit, bazuar në dekretin e Presidentit të Republikës nr. 8515, datë 10.03.2014, 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D22295" w:rsidRPr="005B4551" w:rsidRDefault="00D22295" w:rsidP="00D2229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D22295" w:rsidRPr="005B4551" w:rsidRDefault="00D22295" w:rsidP="00D2229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D22295" w:rsidRPr="005B4551" w:rsidRDefault="00D22295" w:rsidP="00D22295">
      <w:pPr>
        <w:pStyle w:val="VENDOSI"/>
        <w:rPr>
          <w:spacing w:val="-4"/>
          <w:sz w:val="14"/>
          <w:lang w:val="sq-AL"/>
        </w:rPr>
      </w:pPr>
    </w:p>
    <w:p w:rsidR="00D22295" w:rsidRPr="005B4551" w:rsidRDefault="00D22295" w:rsidP="00D22295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I. Mosdhënien e pëlqimit për emërimin e zotit Alaudin Malaj anëtar i Gjykatës së Lartë. </w:t>
      </w: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II. Ky vendim hyn në fuqi menjëherë. </w:t>
      </w:r>
    </w:p>
    <w:p w:rsidR="00A601FA" w:rsidRPr="005B4551" w:rsidRDefault="00A601FA" w:rsidP="00A601FA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>KRYETARI</w:t>
      </w:r>
    </w:p>
    <w:p w:rsidR="00A601FA" w:rsidRPr="005B4551" w:rsidRDefault="00A601FA" w:rsidP="00A601FA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                     Ilir Meta</w:t>
      </w: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5B6ADA" w:rsidRPr="005B4551" w:rsidRDefault="005B6ADA" w:rsidP="00A601FA">
      <w:pPr>
        <w:pStyle w:val="Akti"/>
        <w:rPr>
          <w:spacing w:val="-4"/>
          <w:lang w:val="sq-AL"/>
        </w:rPr>
      </w:pPr>
      <w:r w:rsidRPr="005B4551">
        <w:rPr>
          <w:spacing w:val="-4"/>
          <w:lang w:val="sq-AL"/>
        </w:rPr>
        <w:t>VENDIM</w:t>
      </w:r>
    </w:p>
    <w:p w:rsidR="005B6ADA" w:rsidRPr="005B4551" w:rsidRDefault="005B6ADA" w:rsidP="00A601FA">
      <w:pPr>
        <w:pStyle w:val="NumriData"/>
        <w:rPr>
          <w:spacing w:val="-4"/>
          <w:lang w:val="sq-AL"/>
        </w:rPr>
      </w:pPr>
      <w:r w:rsidRPr="005B4551">
        <w:rPr>
          <w:spacing w:val="-4"/>
          <w:lang w:val="sq-AL"/>
        </w:rPr>
        <w:t>Nr. 36/2014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5B6ADA" w:rsidRPr="005B4551" w:rsidRDefault="005B6ADA" w:rsidP="00A601FA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MOSMIRATIMIN E KË</w:t>
      </w:r>
      <w:r w:rsidR="00A601FA" w:rsidRPr="005B4551">
        <w:rPr>
          <w:spacing w:val="-4"/>
          <w:lang w:val="sq-AL"/>
        </w:rPr>
        <w:t xml:space="preserve">RKESËS SË NJË GRUPI DEPUTETËSH  </w:t>
      </w:r>
      <w:r w:rsidRPr="005B4551">
        <w:rPr>
          <w:spacing w:val="-4"/>
          <w:lang w:val="sq-AL"/>
        </w:rPr>
        <w:t>“PËR NGRITJEN E KOMISIONIT HETIMOR TË KUVENDIT PËR VERIFIKIMIN E FAKTEVE DHE RRETHANAVE TË BËRA PUBLIKE PËR FENOMENIN E RRITJES SË TRAFIKUT TË DROGËS, PËRFSHIRË PËRDORIMIN E HAPËSIRËS AJRORE NGA NARKOTRAFIKANTËT”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Në mbështetje të nenit 78 të Kushtetutës, nenit 4, pika 1, të ligjit  nr. 8891, datë 2.5.2002, “Për organizimin dhe funksionimin e komisioneve hetimore të Kuvendit”, dhe të nenit 25 të Rregullores së Kuvendit,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A601FA" w:rsidRPr="005B4551" w:rsidRDefault="00A601FA" w:rsidP="00A601F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KUVENDI</w:t>
      </w:r>
    </w:p>
    <w:p w:rsidR="00A601FA" w:rsidRPr="005B4551" w:rsidRDefault="00A601FA" w:rsidP="00A601F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I REPUBLIKËS SË SHQIPËRISË</w:t>
      </w:r>
    </w:p>
    <w:p w:rsidR="00A601FA" w:rsidRPr="005B4551" w:rsidRDefault="00A601FA" w:rsidP="00A601FA">
      <w:pPr>
        <w:pStyle w:val="VENDOSI"/>
        <w:rPr>
          <w:spacing w:val="-4"/>
          <w:sz w:val="14"/>
          <w:lang w:val="sq-AL"/>
        </w:rPr>
      </w:pPr>
    </w:p>
    <w:p w:rsidR="00A601FA" w:rsidRPr="005B4551" w:rsidRDefault="00A601FA" w:rsidP="00A601FA">
      <w:pPr>
        <w:pStyle w:val="VENDOSI"/>
        <w:rPr>
          <w:spacing w:val="-4"/>
          <w:lang w:val="sq-AL"/>
        </w:rPr>
      </w:pPr>
      <w:r w:rsidRPr="005B4551">
        <w:rPr>
          <w:spacing w:val="-4"/>
          <w:lang w:val="sq-AL"/>
        </w:rPr>
        <w:t>VENDOSI:</w:t>
      </w:r>
    </w:p>
    <w:p w:rsidR="005B6ADA" w:rsidRPr="005B4551" w:rsidRDefault="005B6ADA" w:rsidP="005B6ADA">
      <w:pPr>
        <w:pStyle w:val="Paragrafi"/>
        <w:rPr>
          <w:spacing w:val="-4"/>
          <w:sz w:val="14"/>
          <w:lang w:val="sq-AL"/>
        </w:rPr>
      </w:pP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I. Mosmiratimin e kërkesës së një grupi deputetësh “Për ngritjen e komisionit hetimor të Kuvendit për verifikimin e fakteve dhe rrethanave të bëra publike për fenomenin e rritjes së trafikut të drogës, përfshirë përdorimin e hapësirës ajrore nga narkotrafikantët”, për shkak se objekti i punës së këtij komisioni është në kundërshtim me nenin 77 të Kushtetutës, si dhe me interpretimet që Gjykata Kushtetuese ka bërë në vendimet e saj me nr. 18, datë 14.5.2003, nr. 26, datë 4.12.2006, nr. 20, datë 4.5.2007, nr. 12, datë 20.5.2008, nr. 22, datë 5.5.2010 dhe nr. 30, datë 16.5.2014.</w:t>
      </w: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lastRenderedPageBreak/>
        <w:t>II. Ky vendim hyn në fuqi menjëherë.</w:t>
      </w:r>
    </w:p>
    <w:p w:rsidR="00A601FA" w:rsidRPr="005B4551" w:rsidRDefault="00A601FA" w:rsidP="00DC4B1F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KRYETARI                                                                                               </w:t>
      </w:r>
      <w:r w:rsidR="00DC4B1F" w:rsidRPr="005B4551">
        <w:rPr>
          <w:b/>
          <w:caps w:val="0"/>
          <w:spacing w:val="-4"/>
          <w:lang w:val="sq-AL"/>
        </w:rPr>
        <w:t>Ilir Meta</w:t>
      </w:r>
    </w:p>
    <w:p w:rsidR="005B6ADA" w:rsidRPr="005B4551" w:rsidRDefault="005B6ADA" w:rsidP="005B6ADA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B80F04" w:rsidRPr="005B4551" w:rsidRDefault="00B80F04" w:rsidP="005B6ADA">
      <w:pPr>
        <w:pStyle w:val="Paragrafi"/>
        <w:rPr>
          <w:noProof/>
          <w:spacing w:val="-4"/>
          <w:szCs w:val="21"/>
          <w:lang w:val="sq-AL"/>
        </w:rPr>
      </w:pPr>
    </w:p>
    <w:p w:rsidR="008759CE" w:rsidRPr="005B4551" w:rsidRDefault="008759CE" w:rsidP="008759CE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REZOLUTË</w:t>
      </w:r>
    </w:p>
    <w:p w:rsidR="008759CE" w:rsidRPr="005B4551" w:rsidRDefault="008759CE" w:rsidP="008759CE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PËR VLERËSIMIN E VEPRIMTARISË SË ENTIT RREGULLATOR  TË ENERGJISË (ERE) </w:t>
      </w:r>
    </w:p>
    <w:p w:rsidR="008759CE" w:rsidRPr="005B4551" w:rsidRDefault="008759CE" w:rsidP="008759CE">
      <w:pPr>
        <w:pStyle w:val="Titulli"/>
        <w:rPr>
          <w:spacing w:val="-4"/>
          <w:lang w:val="sq-AL"/>
        </w:rPr>
      </w:pPr>
      <w:r w:rsidRPr="005B4551">
        <w:rPr>
          <w:spacing w:val="-4"/>
          <w:lang w:val="sq-AL"/>
        </w:rPr>
        <w:t>PËR VITIN 2013</w:t>
      </w:r>
    </w:p>
    <w:p w:rsidR="008759CE" w:rsidRPr="005B4551" w:rsidRDefault="008759CE" w:rsidP="008759CE">
      <w:pPr>
        <w:pStyle w:val="Paragrafi"/>
        <w:rPr>
          <w:spacing w:val="-4"/>
          <w:sz w:val="14"/>
          <w:lang w:val="sq-AL"/>
        </w:rPr>
      </w:pPr>
    </w:p>
    <w:p w:rsidR="008759CE" w:rsidRPr="005B4551" w:rsidRDefault="008759CE" w:rsidP="008759CE">
      <w:pPr>
        <w:pStyle w:val="Paragrafi"/>
        <w:rPr>
          <w:b/>
          <w:spacing w:val="-4"/>
          <w:lang w:val="sq-AL"/>
        </w:rPr>
      </w:pPr>
      <w:r w:rsidRPr="005B4551">
        <w:rPr>
          <w:b/>
          <w:spacing w:val="-4"/>
          <w:lang w:val="sq-AL"/>
        </w:rPr>
        <w:t xml:space="preserve">Kuvendi i Shqipërisë, </w:t>
      </w:r>
    </w:p>
    <w:p w:rsidR="008759CE" w:rsidRPr="00027717" w:rsidRDefault="008759CE" w:rsidP="008759CE">
      <w:pPr>
        <w:pStyle w:val="Paragrafi"/>
        <w:rPr>
          <w:lang w:val="sq-AL"/>
        </w:rPr>
      </w:pPr>
      <w:r w:rsidRPr="00027717">
        <w:rPr>
          <w:lang w:val="sq-AL"/>
        </w:rPr>
        <w:t>- Duke njohur Entin Rregullator të Energjisë, si rregullatori i vetëm dhe i pavarur për mbikëqyrjen e funksionimit të tregut të energjisë elektrike e të gazit natyror, si dhe për ruajtjen e ekuilibrit ndërmjet interesave të konsumatorëve, shtetit dhe sipërmarrësve në këtë sektor;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Duke njohur situatën e vështirë të krijuar në furnizuesin publik m</w:t>
      </w:r>
      <w:r w:rsidR="0023723A">
        <w:rPr>
          <w:spacing w:val="-4"/>
          <w:lang w:val="sq-AL"/>
        </w:rPr>
        <w:t>e pakicë “CEZ Shpërndarje”, sh.</w:t>
      </w:r>
      <w:r w:rsidRPr="005B4551">
        <w:rPr>
          <w:spacing w:val="-4"/>
          <w:lang w:val="sq-AL"/>
        </w:rPr>
        <w:t>a., dhe ndikimin e performancës së këtij operatori në të gjithë tregun e energjisë elektrike;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Duke qenë të vetëdijshëm se zhvillimet në sektorin e energjisë elektrike janë shoqëruar me hapa dhe procese të rëndësishme nga pikëpamja e organizimit,  menaxhimit dhe administrimit të tij;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Duke pasur parasysh rolin gjithnjë e më të rëndësishëm që po merr operatori i tregut të energjisë elektrike, funksionet e të cilit po zgjerohen gradualisht me hapat që po hidhen për krijimin e një tregu të lirë të energjisë elektrike në rajon;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Duke konsideruar që një liberalizim i mëtejshëm i tregut të energjisë elektrike garanton një siguri më të lartë furnizimi dhe një zhvillim më të mirë të tregut të energjisë elektrike;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Duke e konsideruar si shumë të rëndësishëm forcimin e pavarësisë dhe të kapaciteteve profesionale të këtij rregullatori në përmbushjen e misionit;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Duke njohur shkallën e lartë të riskut hidrologjik për sistemin tonë energjetik, i cili bazohet vetëm në HEC-e; </w:t>
      </w:r>
    </w:p>
    <w:p w:rsidR="008759CE" w:rsidRPr="005B4551" w:rsidRDefault="008759CE" w:rsidP="008759CE">
      <w:pPr>
        <w:pStyle w:val="Paragrafi"/>
        <w:rPr>
          <w:b/>
          <w:spacing w:val="-4"/>
          <w:lang w:val="sq-AL"/>
        </w:rPr>
      </w:pPr>
      <w:r w:rsidRPr="005B4551">
        <w:rPr>
          <w:b/>
          <w:spacing w:val="-4"/>
          <w:lang w:val="sq-AL"/>
        </w:rPr>
        <w:t>Konstaton se ERE në vitin 2013: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Ka marrë vendim për heqjen e licencave të s</w:t>
      </w:r>
      <w:r w:rsidR="0023723A">
        <w:rPr>
          <w:spacing w:val="-4"/>
          <w:lang w:val="sq-AL"/>
        </w:rPr>
        <w:t>hoqërisë “CEZ Shpërndarje”, sh.</w:t>
      </w:r>
      <w:r w:rsidRPr="005B4551">
        <w:rPr>
          <w:spacing w:val="-4"/>
          <w:lang w:val="sq-AL"/>
        </w:rPr>
        <w:t>a. për veprimtarinë e shpërndarjes e të furnizimit publik me pakicë të energjisë elektrike, si dhe për vendosjen e kësaj shoqërie në administrim të përkohshëm.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Ka vijuar me licencimin e subjekteve në veprimtaritë e ndryshme të sektorit të energjisë elektrike, duke respektuar me rigorozitet transparencën në procedurat për licencim,  sikundër edhe  zbatimin e afateve të shqyrtimit të aplikimeve dhe miratimit të  pajisjes me licencë të subjekteve aplikuese.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Ka realizuar procedurat që lidhen me zhvillimin mëtejshëm të projektit të gazsjellësit TAP, duke u bazuar në një bashkëpunim dhe harmonizim të procedurave me autoritetet rregullatore në sektorin e energjisë  në Itali  dhe Greqi.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Ka intensifikuar angazhimin e tij në përgatitjen dhe </w:t>
      </w:r>
      <w:r w:rsidRPr="005B4551">
        <w:rPr>
          <w:spacing w:val="-4"/>
          <w:lang w:val="sq-AL"/>
        </w:rPr>
        <w:lastRenderedPageBreak/>
        <w:t>përditësimin e kuadrit rregullator të tregut të gazit natyror në vendin tonë, duke miratuar Metodologjinë e Tarifave, në përputhje me detyrimet e përcaktuara në “Opinionin e përbashkët përfundimtar”, si dhe për përjashtimin e kushtëzuar të kompanisë TAP - AG prej kërkesave të disa dispozitave të Direktivës 2009/73/EC dhe të “Opinionit të përbashkët të rregullatorëve për aplikimin e TAP - AG për përjashtime” për projektin TAP.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Ka kryer periodikisht procese monitorimi ndaj operatorëve të licencuar në sektorin e energjisë el</w:t>
      </w:r>
      <w:r w:rsidR="0023723A">
        <w:rPr>
          <w:spacing w:val="-4"/>
          <w:lang w:val="sq-AL"/>
        </w:rPr>
        <w:t>ektrike, kryesisht në KESH, sh.</w:t>
      </w:r>
      <w:r w:rsidRPr="005B4551">
        <w:rPr>
          <w:spacing w:val="-4"/>
          <w:lang w:val="sq-AL"/>
        </w:rPr>
        <w:t xml:space="preserve">a., lidhur me veprimtarinë e import - eksportit dhe shkëmbimet  e energjisë elektrike, realizimin e investimeve, si dhe verifikimin e fluksit të parasë së kompanisë.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Ka ushtruar kontroll të vazhdueshëm mbi shërbimet e k</w:t>
      </w:r>
      <w:r w:rsidR="0023723A">
        <w:rPr>
          <w:spacing w:val="-4"/>
          <w:lang w:val="sq-AL"/>
        </w:rPr>
        <w:t>ompanisë “CEZ Shpërndarje”, sh.</w:t>
      </w:r>
      <w:r w:rsidRPr="005B4551">
        <w:rPr>
          <w:spacing w:val="-4"/>
          <w:lang w:val="sq-AL"/>
        </w:rPr>
        <w:t xml:space="preserve">a., duke u fokusuar në kontrollin e zgjidhjes së problemeve që lidhen kryesisht me humbjet në rrjet dhe mosrealizimin e arkëtimeve. 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Ka vijuar punën në drejtim të mbrojtjes së të drejtave të konsumatorëve të energjisë elektrike, duke ndikuar në trajtimin me korrektësi dhe zgjidhjen në kohë të ankesave të konsumatorëve.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Ka miratuar akte të rëndësishme nënligjore për plotësimin e kuadrit rregullator të nevojshëm  për funksionimin e tregut të energjisë.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Ka qenë bashkëpunuese me operatorët e tregut në sektorin e energjisë elektrike, duke organizuar takime periodike me ta.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Ka qenë e angazhuar në forcimin e kapaciteteve administrative të vetat, përmes kualifikimeve të ndryshme, të mbështetura nga rregullatorët dhe nga organizmat ndërkombëtarë, me të cilët bashkëpunon.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b/>
          <w:spacing w:val="-4"/>
          <w:lang w:val="sq-AL"/>
        </w:rPr>
        <w:t>Kërkon që ERE për vitin 2014</w:t>
      </w:r>
      <w:r w:rsidRPr="005B4551">
        <w:rPr>
          <w:spacing w:val="-4"/>
          <w:lang w:val="sq-AL"/>
        </w:rPr>
        <w:t xml:space="preserve">: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Të angazhohet në liberalizimin e mëtejshëm të tregut të energjisë elektrike, veçanërisht në liberalizimin e tregut të tensionit të mesëm, si një nga elementet që duhen ndërmarrë për përmirësimin e sektorit elektroenergjetik në Shqipëri, si dhe të angazhohet në krijimin e kushteve reale, që konsumatorët dhe përdoruesit të kenë interes për të kaluar në këtë treg të liberalizuar.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Të intensifikojë përpjekjet dhe punën për monitorimin, në mënyrë të veçantë të kompanisë “CEZ </w:t>
      </w:r>
      <w:r w:rsidR="00923A99" w:rsidRPr="005B4551">
        <w:rPr>
          <w:spacing w:val="-4"/>
          <w:lang w:val="sq-AL"/>
        </w:rPr>
        <w:t>Shpërndarje”, sh.</w:t>
      </w:r>
      <w:r w:rsidRPr="005B4551">
        <w:rPr>
          <w:spacing w:val="-4"/>
          <w:lang w:val="sq-AL"/>
        </w:rPr>
        <w:t>a., për përmirësimin e treguesve kryesorë të saj në drejtim të humbjeve në rrjet dhe rritjes së arkëtimeve, duke qenë se shëndeti i kësaj kompanie është një nga elementet bazë që gjeneron një shëndet më të mirë edhe të sistemit energjetik.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Të bashkëpunojë ngushtësisht dhe të sigurojë mbështetje për institucionet përgjegjëse në mbrojtjen e interesave të shtetit shqiptar në procedimet administrative apo gjyqësore, që kanë lidhje me konfliktin dhe mosmarrëveshjet me k</w:t>
      </w:r>
      <w:r w:rsidR="0023723A">
        <w:rPr>
          <w:spacing w:val="-4"/>
          <w:lang w:val="sq-AL"/>
        </w:rPr>
        <w:t>ompaninë “CEZ Shpërndarje”, sh.</w:t>
      </w:r>
      <w:r w:rsidRPr="005B4551">
        <w:rPr>
          <w:spacing w:val="-4"/>
          <w:lang w:val="sq-AL"/>
        </w:rPr>
        <w:t>a.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Të vazhdojë të jetë transparent dhe jodiskriminues në veprimtarinë e monitorimit të tregut të energjisë elektrike, si dhe të rrisë përpjekjet për të bërë të mundur sigurimin e kushteve për një treg konkurrues të energjisë elektrike.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Të rrisë përpjekjet për eliminimin sa më të shpejtë të skemës së faturimit aforfe, duke i kërkuar “CEZ Shp</w:t>
      </w:r>
      <w:r w:rsidR="0023723A">
        <w:rPr>
          <w:spacing w:val="-4"/>
          <w:lang w:val="sq-AL"/>
        </w:rPr>
        <w:t>ërndarje”, sh.</w:t>
      </w:r>
      <w:r w:rsidRPr="005B4551">
        <w:rPr>
          <w:spacing w:val="-4"/>
          <w:lang w:val="sq-AL"/>
        </w:rPr>
        <w:t xml:space="preserve">a.  kryerjen e investimeve imediate në drejtim të pajisjes me matës të konsumatorëve, në bazë të një kalendari që duhet t’i paraqitet nga kompania.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Të vazhdojë të garantojë mbrojtjen e konsumatorëve të energjisë elektrike, nëpërmjet trajtimit të ankesave të konsumatorëve, dhe të vijojë të angazhohet në përmirësimin e vazhdueshëm të kontratës së furnizimit të konsumatorëve.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Të nxisë realizimin e projekteve publike apo private për lidhjen e rrjetit energjetik shqiptar me rrjetin rajonal.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- Të përmbushë detyrimin për rishikimin e Modelit të Tregut të Energjisë Elektrike, Rregullat e Alokimit të Kapaciteteve, Kodet e Shpërndarjes e të Transmetimit dhe metodologjitë e përcaktimit të tarifave dhe çmimeve të energjisë, me qëllim harmonizimin me kushtet e reja të hapjes së tregut dhe përshtatjes së tij me tregun rajonal, nën frymën e përafrimit të legjislacionit me Paketën e Tretë Rregullatore të Bashkimit Europian.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Të angazhohet në uljen e barrierave administrative për licencimin dhe autorizimin e investimeve në energjinë e rinovueshme dhe lidhjen e prodhuesve të energjisë së rinovueshme me rrjetin energjetik.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 Të angazhohet në forcimin e kapaciteteve administrative dhe rritjen e pavarësisë operacionale të tij. </w:t>
      </w: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- Përpara çdo vendimi që do të sjellë ndryshimin e çmimit të energjisë, të analizojë dhe të marrë në konsideratë edhe përmirësimin/përkeqësimin e ndjeshëm të nivelit të arkëtimeve dhe humbjeve. </w:t>
      </w:r>
    </w:p>
    <w:p w:rsidR="008759CE" w:rsidRPr="005B4551" w:rsidRDefault="008759CE" w:rsidP="008759CE">
      <w:pPr>
        <w:pStyle w:val="Autoriteti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                                                           KRYETARI</w:t>
      </w:r>
    </w:p>
    <w:p w:rsidR="008759CE" w:rsidRPr="005B4551" w:rsidRDefault="008759CE" w:rsidP="008759CE">
      <w:pPr>
        <w:pStyle w:val="AutoritetiEmer"/>
        <w:rPr>
          <w:spacing w:val="-4"/>
          <w:lang w:val="sq-AL"/>
        </w:rPr>
      </w:pPr>
      <w:r w:rsidRPr="005B4551">
        <w:rPr>
          <w:spacing w:val="-4"/>
          <w:lang w:val="sq-AL"/>
        </w:rPr>
        <w:t xml:space="preserve">                                                             Ilir Meta</w:t>
      </w:r>
    </w:p>
    <w:p w:rsidR="008759CE" w:rsidRPr="005B4551" w:rsidRDefault="008759CE" w:rsidP="008759CE">
      <w:pPr>
        <w:pStyle w:val="Paragrafi"/>
        <w:rPr>
          <w:spacing w:val="-4"/>
          <w:sz w:val="2"/>
          <w:lang w:val="sq-AL"/>
        </w:rPr>
      </w:pPr>
    </w:p>
    <w:p w:rsidR="00217D99" w:rsidRPr="00217D99" w:rsidRDefault="00217D99" w:rsidP="008759CE">
      <w:pPr>
        <w:pStyle w:val="Paragrafi"/>
        <w:rPr>
          <w:spacing w:val="-4"/>
          <w:sz w:val="12"/>
          <w:lang w:val="sq-AL"/>
        </w:rPr>
      </w:pPr>
    </w:p>
    <w:p w:rsidR="008759CE" w:rsidRPr="005B4551" w:rsidRDefault="008759CE" w:rsidP="008759CE">
      <w:pPr>
        <w:pStyle w:val="Paragrafi"/>
        <w:rPr>
          <w:spacing w:val="-4"/>
          <w:lang w:val="sq-AL"/>
        </w:rPr>
      </w:pPr>
      <w:r w:rsidRPr="005B4551">
        <w:rPr>
          <w:spacing w:val="-4"/>
          <w:lang w:val="sq-AL"/>
        </w:rPr>
        <w:t>Miratuar në datën 22.5.2014</w:t>
      </w:r>
    </w:p>
    <w:p w:rsidR="00E42D76" w:rsidRPr="005B4551" w:rsidRDefault="00E42D76" w:rsidP="005B6ADA">
      <w:pPr>
        <w:pStyle w:val="Paragrafi"/>
        <w:rPr>
          <w:spacing w:val="-4"/>
          <w:szCs w:val="21"/>
          <w:lang w:val="sq-AL"/>
        </w:rPr>
        <w:sectPr w:rsidR="00E42D76" w:rsidRPr="005B4551" w:rsidSect="00E42D76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851" w:right="851" w:bottom="851" w:left="851" w:header="1134" w:footer="1134" w:gutter="0"/>
          <w:pgNumType w:start="2679"/>
          <w:cols w:num="2" w:space="454"/>
          <w:docGrid w:linePitch="360"/>
        </w:sect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363F7C" w:rsidRPr="005B4551" w:rsidRDefault="00363F7C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607E94" w:rsidRPr="005B4551" w:rsidRDefault="00607E94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15188" w:rsidRPr="005B4551" w:rsidRDefault="00C15188" w:rsidP="005B6ADA">
      <w:pPr>
        <w:pStyle w:val="Paragrafi"/>
        <w:rPr>
          <w:spacing w:val="-4"/>
          <w:szCs w:val="21"/>
          <w:lang w:val="sq-AL"/>
        </w:rPr>
      </w:pPr>
    </w:p>
    <w:p w:rsidR="00C74773" w:rsidRPr="005B4551" w:rsidRDefault="00C74773" w:rsidP="005B6ADA">
      <w:pPr>
        <w:pStyle w:val="Paragrafi"/>
        <w:rPr>
          <w:spacing w:val="-4"/>
          <w:szCs w:val="21"/>
          <w:lang w:val="sq-AL"/>
        </w:rPr>
      </w:pPr>
      <w:r w:rsidRPr="005B4551">
        <w:rPr>
          <w:spacing w:val="-4"/>
          <w:szCs w:val="21"/>
          <w:lang w:val="sq-AL"/>
        </w:rPr>
        <w:br w:type="page"/>
      </w:r>
    </w:p>
    <w:p w:rsidR="00BF7D9C" w:rsidRPr="005B4551" w:rsidRDefault="00BF7D9C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D2AC2" w:rsidRPr="005B4551" w:rsidRDefault="00DD2AC2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1A37DB" w:rsidRPr="005B4551" w:rsidRDefault="001A37DB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  <w:sectPr w:rsidR="00D72D5C" w:rsidRPr="005B4551" w:rsidSect="00E42D76">
          <w:type w:val="continuous"/>
          <w:pgSz w:w="11907" w:h="16840" w:code="9"/>
          <w:pgMar w:top="851" w:right="851" w:bottom="851" w:left="851" w:header="1134" w:footer="1134" w:gutter="0"/>
          <w:pgNumType w:start="2679"/>
          <w:cols w:space="454"/>
          <w:docGrid w:linePitch="360"/>
        </w:sect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p w:rsidR="00D72D5C" w:rsidRPr="005B4551" w:rsidRDefault="00D72D5C" w:rsidP="005B6ADA">
      <w:pPr>
        <w:pStyle w:val="Paragrafi"/>
        <w:rPr>
          <w:spacing w:val="-4"/>
          <w:szCs w:val="21"/>
          <w:lang w:val="sq-AL"/>
        </w:rPr>
      </w:pPr>
    </w:p>
    <w:sectPr w:rsidR="00D72D5C" w:rsidRPr="005B4551" w:rsidSect="005B232B">
      <w:pgSz w:w="16840" w:h="11907" w:orient="landscape" w:code="9"/>
      <w:pgMar w:top="851" w:right="851" w:bottom="851" w:left="85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5FA" w:rsidRDefault="00B135FA" w:rsidP="00D83D4C">
      <w:pPr>
        <w:spacing w:after="0" w:line="240" w:lineRule="auto"/>
      </w:pPr>
      <w:r>
        <w:separator/>
      </w:r>
    </w:p>
  </w:endnote>
  <w:endnote w:type="continuationSeparator" w:id="0">
    <w:p w:rsidR="00B135FA" w:rsidRDefault="00B135FA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825933">
      <w:rPr>
        <w:rFonts w:ascii="CG Times" w:hAnsi="CG Times"/>
        <w:noProof/>
        <w:sz w:val="21"/>
        <w:szCs w:val="21"/>
      </w:rPr>
      <w:t>2682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Pr="00DD2AC2" w:rsidRDefault="00EA5DF2" w:rsidP="00DD2AC2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DD2AC2">
      <w:rPr>
        <w:rFonts w:ascii="CG Times" w:hAnsi="CG Times"/>
        <w:sz w:val="21"/>
        <w:szCs w:val="21"/>
      </w:rPr>
      <w:fldChar w:fldCharType="begin"/>
    </w:r>
    <w:r w:rsidRPr="00DD2AC2">
      <w:rPr>
        <w:rFonts w:ascii="CG Times" w:hAnsi="CG Times"/>
        <w:sz w:val="21"/>
        <w:szCs w:val="21"/>
      </w:rPr>
      <w:instrText xml:space="preserve"> PAGE   \* MERGEFORMAT </w:instrText>
    </w:r>
    <w:r w:rsidRPr="00DD2AC2">
      <w:rPr>
        <w:rFonts w:ascii="CG Times" w:hAnsi="CG Times"/>
        <w:sz w:val="21"/>
        <w:szCs w:val="21"/>
      </w:rPr>
      <w:fldChar w:fldCharType="separate"/>
    </w:r>
    <w:r w:rsidR="00825933">
      <w:rPr>
        <w:rFonts w:ascii="CG Times" w:hAnsi="CG Times"/>
        <w:noProof/>
        <w:sz w:val="21"/>
        <w:szCs w:val="21"/>
      </w:rPr>
      <w:t>2683</w:t>
    </w:r>
    <w:r w:rsidRPr="00DD2AC2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5FA" w:rsidRDefault="00B135FA" w:rsidP="00D83D4C">
      <w:pPr>
        <w:spacing w:after="0" w:line="240" w:lineRule="auto"/>
      </w:pPr>
      <w:r>
        <w:separator/>
      </w:r>
    </w:p>
  </w:footnote>
  <w:footnote w:type="continuationSeparator" w:id="0">
    <w:p w:rsidR="00B135FA" w:rsidRDefault="00B135FA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890E6E">
    <w:pPr>
      <w:spacing w:after="0" w:line="240" w:lineRule="auto"/>
      <w:ind w:firstLine="0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Fletore Zy</w:t>
    </w:r>
    <w:r w:rsidR="001204F3">
      <w:rPr>
        <w:rFonts w:ascii="CG Times" w:hAnsi="CG Times"/>
        <w:sz w:val="20"/>
        <w:szCs w:val="20"/>
      </w:rPr>
      <w:t>rtare nr.74</w:t>
    </w:r>
    <w:r w:rsidRPr="008A20B3">
      <w:rPr>
        <w:rFonts w:ascii="CG Times" w:hAnsi="CG Times"/>
        <w:sz w:val="20"/>
        <w:szCs w:val="20"/>
      </w:rPr>
      <w:t>, datë</w:t>
    </w:r>
    <w:r w:rsidR="001204F3">
      <w:rPr>
        <w:rFonts w:ascii="CG Times" w:hAnsi="CG Times"/>
        <w:sz w:val="20"/>
        <w:szCs w:val="20"/>
      </w:rPr>
      <w:t xml:space="preserve"> 27 maj</w:t>
    </w:r>
    <w:r w:rsidRPr="008A20B3">
      <w:rPr>
        <w:rFonts w:ascii="CG Times" w:hAnsi="CG Times"/>
        <w:sz w:val="20"/>
        <w:szCs w:val="20"/>
      </w:rPr>
      <w:t xml:space="preserve"> 2014</w:t>
    </w:r>
  </w:p>
  <w:p w:rsidR="00EA5DF2" w:rsidRPr="00045422" w:rsidRDefault="00EA5DF2" w:rsidP="007567B8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DF2" w:rsidRDefault="00EA5DF2" w:rsidP="007567B8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 w:rsidR="001204F3">
      <w:rPr>
        <w:rFonts w:ascii="CG Times" w:hAnsi="CG Times"/>
        <w:sz w:val="20"/>
        <w:szCs w:val="20"/>
      </w:rPr>
      <w:t>e Zyrtare nr.74</w:t>
    </w:r>
    <w:r>
      <w:rPr>
        <w:rFonts w:ascii="CG Times" w:hAnsi="CG Times"/>
        <w:sz w:val="20"/>
        <w:szCs w:val="20"/>
      </w:rPr>
      <w:t>, datë</w:t>
    </w:r>
    <w:r w:rsidR="001204F3">
      <w:rPr>
        <w:rFonts w:ascii="CG Times" w:hAnsi="CG Times"/>
        <w:sz w:val="20"/>
        <w:szCs w:val="20"/>
      </w:rPr>
      <w:t xml:space="preserve"> 27 maj</w:t>
    </w:r>
    <w:r>
      <w:rPr>
        <w:rFonts w:ascii="CG Times" w:hAnsi="CG Times"/>
        <w:sz w:val="20"/>
        <w:szCs w:val="20"/>
      </w:rPr>
      <w:t xml:space="preserve"> 2014</w:t>
    </w:r>
  </w:p>
  <w:p w:rsidR="00EA5DF2" w:rsidRPr="00D72D5C" w:rsidRDefault="00EA5DF2" w:rsidP="007567B8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74F1B"/>
    <w:multiLevelType w:val="hybridMultilevel"/>
    <w:tmpl w:val="66042222"/>
    <w:lvl w:ilvl="0" w:tplc="A94C6168">
      <w:start w:val="2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A144E25"/>
    <w:multiLevelType w:val="hybridMultilevel"/>
    <w:tmpl w:val="88325AE6"/>
    <w:lvl w:ilvl="0" w:tplc="F522BD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C86142"/>
    <w:multiLevelType w:val="hybridMultilevel"/>
    <w:tmpl w:val="27FC4DA0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13914"/>
    <w:multiLevelType w:val="hybridMultilevel"/>
    <w:tmpl w:val="CE2AAFE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510CE4"/>
    <w:multiLevelType w:val="hybridMultilevel"/>
    <w:tmpl w:val="644C427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6D75ED"/>
    <w:multiLevelType w:val="hybridMultilevel"/>
    <w:tmpl w:val="974006B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78A1946"/>
    <w:multiLevelType w:val="hybridMultilevel"/>
    <w:tmpl w:val="8B9448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285508D8"/>
    <w:multiLevelType w:val="hybridMultilevel"/>
    <w:tmpl w:val="0B0897B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31569F"/>
    <w:multiLevelType w:val="hybridMultilevel"/>
    <w:tmpl w:val="0AEC44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A06722"/>
    <w:multiLevelType w:val="hybridMultilevel"/>
    <w:tmpl w:val="83AC04D6"/>
    <w:lvl w:ilvl="0" w:tplc="FFFFFFFF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C959B5"/>
    <w:multiLevelType w:val="hybridMultilevel"/>
    <w:tmpl w:val="9446DB5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820346"/>
    <w:multiLevelType w:val="hybridMultilevel"/>
    <w:tmpl w:val="D1C04B8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(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lowerLetter"/>
      <w:lvlText w:val="(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EA7613"/>
    <w:multiLevelType w:val="hybridMultilevel"/>
    <w:tmpl w:val="52783B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8B35C1"/>
    <w:multiLevelType w:val="hybridMultilevel"/>
    <w:tmpl w:val="66C89ACC"/>
    <w:lvl w:ilvl="0" w:tplc="E788CB94">
      <w:start w:val="5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FF20E18"/>
    <w:multiLevelType w:val="hybridMultilevel"/>
    <w:tmpl w:val="F190C7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Roman"/>
      <w:lvlText w:val="%3)"/>
      <w:lvlJc w:val="left"/>
      <w:pPr>
        <w:tabs>
          <w:tab w:val="num" w:pos="2700"/>
        </w:tabs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DE4291"/>
    <w:multiLevelType w:val="hybridMultilevel"/>
    <w:tmpl w:val="06D43AF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367295"/>
    <w:multiLevelType w:val="hybridMultilevel"/>
    <w:tmpl w:val="AE52026E"/>
    <w:lvl w:ilvl="0" w:tplc="4F8281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7CB120E"/>
    <w:multiLevelType w:val="hybridMultilevel"/>
    <w:tmpl w:val="63EE391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835A7CB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8CD4E4E"/>
    <w:multiLevelType w:val="hybridMultilevel"/>
    <w:tmpl w:val="88A25768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786C264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A2F05842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 w:numId="13">
    <w:abstractNumId w:val="4"/>
  </w:num>
  <w:num w:numId="14">
    <w:abstractNumId w:val="3"/>
  </w:num>
  <w:num w:numId="15">
    <w:abstractNumId w:val="1"/>
  </w:num>
  <w:num w:numId="16">
    <w:abstractNumId w:val="16"/>
  </w:num>
  <w:num w:numId="17">
    <w:abstractNumId w:val="13"/>
  </w:num>
  <w:num w:numId="18">
    <w:abstractNumId w:val="17"/>
  </w:num>
  <w:num w:numId="19">
    <w:abstractNumId w:val="5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03FDC"/>
    <w:rsid w:val="00010292"/>
    <w:rsid w:val="00010ABF"/>
    <w:rsid w:val="00027717"/>
    <w:rsid w:val="00045422"/>
    <w:rsid w:val="000462F8"/>
    <w:rsid w:val="00047CDC"/>
    <w:rsid w:val="000661C7"/>
    <w:rsid w:val="00067C3C"/>
    <w:rsid w:val="000762A2"/>
    <w:rsid w:val="000822E2"/>
    <w:rsid w:val="0009780F"/>
    <w:rsid w:val="00097854"/>
    <w:rsid w:val="000A441C"/>
    <w:rsid w:val="000B5A4A"/>
    <w:rsid w:val="000C6604"/>
    <w:rsid w:val="000C668D"/>
    <w:rsid w:val="000D118B"/>
    <w:rsid w:val="000D5E7A"/>
    <w:rsid w:val="000D68BA"/>
    <w:rsid w:val="000E6515"/>
    <w:rsid w:val="001204F3"/>
    <w:rsid w:val="00151EEF"/>
    <w:rsid w:val="0017702A"/>
    <w:rsid w:val="00185AC6"/>
    <w:rsid w:val="00185ED6"/>
    <w:rsid w:val="00192BCA"/>
    <w:rsid w:val="00194B72"/>
    <w:rsid w:val="001979EF"/>
    <w:rsid w:val="001A07F7"/>
    <w:rsid w:val="001A37DB"/>
    <w:rsid w:val="001C1FB7"/>
    <w:rsid w:val="001D0E61"/>
    <w:rsid w:val="001D574E"/>
    <w:rsid w:val="001F1478"/>
    <w:rsid w:val="001F1C72"/>
    <w:rsid w:val="001F2D12"/>
    <w:rsid w:val="001F632F"/>
    <w:rsid w:val="00211BAC"/>
    <w:rsid w:val="002169B7"/>
    <w:rsid w:val="00217D99"/>
    <w:rsid w:val="00220737"/>
    <w:rsid w:val="002226DB"/>
    <w:rsid w:val="00234AD2"/>
    <w:rsid w:val="0023723A"/>
    <w:rsid w:val="00241131"/>
    <w:rsid w:val="00242564"/>
    <w:rsid w:val="00251C5C"/>
    <w:rsid w:val="002521A3"/>
    <w:rsid w:val="00262C1A"/>
    <w:rsid w:val="0029077F"/>
    <w:rsid w:val="002B0F63"/>
    <w:rsid w:val="002C23BF"/>
    <w:rsid w:val="002C4CC2"/>
    <w:rsid w:val="002E140D"/>
    <w:rsid w:val="002E1EB1"/>
    <w:rsid w:val="002F0685"/>
    <w:rsid w:val="002F53B7"/>
    <w:rsid w:val="00300AFB"/>
    <w:rsid w:val="003140FF"/>
    <w:rsid w:val="003336BD"/>
    <w:rsid w:val="00363F7C"/>
    <w:rsid w:val="00366865"/>
    <w:rsid w:val="0037068D"/>
    <w:rsid w:val="00376422"/>
    <w:rsid w:val="003823E4"/>
    <w:rsid w:val="00387ACF"/>
    <w:rsid w:val="003C22F7"/>
    <w:rsid w:val="003C4268"/>
    <w:rsid w:val="003C7E73"/>
    <w:rsid w:val="003E186D"/>
    <w:rsid w:val="003F6630"/>
    <w:rsid w:val="003F6771"/>
    <w:rsid w:val="00401D0F"/>
    <w:rsid w:val="00406E17"/>
    <w:rsid w:val="004571D1"/>
    <w:rsid w:val="00460795"/>
    <w:rsid w:val="00462F96"/>
    <w:rsid w:val="004820AB"/>
    <w:rsid w:val="004964A0"/>
    <w:rsid w:val="004A3214"/>
    <w:rsid w:val="004B0C5D"/>
    <w:rsid w:val="004C4564"/>
    <w:rsid w:val="004D4F70"/>
    <w:rsid w:val="0050150D"/>
    <w:rsid w:val="00523474"/>
    <w:rsid w:val="005239AA"/>
    <w:rsid w:val="00541D6D"/>
    <w:rsid w:val="00553426"/>
    <w:rsid w:val="00556193"/>
    <w:rsid w:val="00560815"/>
    <w:rsid w:val="00575141"/>
    <w:rsid w:val="00584D76"/>
    <w:rsid w:val="005A1F24"/>
    <w:rsid w:val="005A4580"/>
    <w:rsid w:val="005B232B"/>
    <w:rsid w:val="005B4551"/>
    <w:rsid w:val="005B5E77"/>
    <w:rsid w:val="005B6ADA"/>
    <w:rsid w:val="005C3A03"/>
    <w:rsid w:val="005C41C4"/>
    <w:rsid w:val="005C4F62"/>
    <w:rsid w:val="005D0F03"/>
    <w:rsid w:val="005E322F"/>
    <w:rsid w:val="005E3502"/>
    <w:rsid w:val="005E52FC"/>
    <w:rsid w:val="005F1F3C"/>
    <w:rsid w:val="005F736A"/>
    <w:rsid w:val="00601476"/>
    <w:rsid w:val="0060277F"/>
    <w:rsid w:val="006038E9"/>
    <w:rsid w:val="00607E94"/>
    <w:rsid w:val="00617A5D"/>
    <w:rsid w:val="00630F0C"/>
    <w:rsid w:val="006368F5"/>
    <w:rsid w:val="00653889"/>
    <w:rsid w:val="0069795C"/>
    <w:rsid w:val="006A0204"/>
    <w:rsid w:val="006B2871"/>
    <w:rsid w:val="006B34C8"/>
    <w:rsid w:val="006B65C9"/>
    <w:rsid w:val="006C31AA"/>
    <w:rsid w:val="006D0EDC"/>
    <w:rsid w:val="006D68C7"/>
    <w:rsid w:val="006E51C5"/>
    <w:rsid w:val="006E57E6"/>
    <w:rsid w:val="006F6874"/>
    <w:rsid w:val="00703E52"/>
    <w:rsid w:val="00717CB1"/>
    <w:rsid w:val="007206DE"/>
    <w:rsid w:val="00720BE8"/>
    <w:rsid w:val="007234F2"/>
    <w:rsid w:val="00724CED"/>
    <w:rsid w:val="0072589C"/>
    <w:rsid w:val="007407DE"/>
    <w:rsid w:val="00742D3C"/>
    <w:rsid w:val="00754E3C"/>
    <w:rsid w:val="007567B8"/>
    <w:rsid w:val="0076449E"/>
    <w:rsid w:val="00777376"/>
    <w:rsid w:val="00780FEE"/>
    <w:rsid w:val="00783C8B"/>
    <w:rsid w:val="00784676"/>
    <w:rsid w:val="00792FCF"/>
    <w:rsid w:val="00796D09"/>
    <w:rsid w:val="007C3796"/>
    <w:rsid w:val="007C518B"/>
    <w:rsid w:val="007F4A8A"/>
    <w:rsid w:val="007F7566"/>
    <w:rsid w:val="0080086C"/>
    <w:rsid w:val="00811AD6"/>
    <w:rsid w:val="00812F62"/>
    <w:rsid w:val="00814DCA"/>
    <w:rsid w:val="00825933"/>
    <w:rsid w:val="0082606D"/>
    <w:rsid w:val="00833F50"/>
    <w:rsid w:val="00850AAF"/>
    <w:rsid w:val="0086006F"/>
    <w:rsid w:val="00870DBB"/>
    <w:rsid w:val="008759CE"/>
    <w:rsid w:val="0087736A"/>
    <w:rsid w:val="00883F99"/>
    <w:rsid w:val="008861CA"/>
    <w:rsid w:val="00890E6E"/>
    <w:rsid w:val="008A20B3"/>
    <w:rsid w:val="008A2C82"/>
    <w:rsid w:val="008B3A03"/>
    <w:rsid w:val="008B7A30"/>
    <w:rsid w:val="008C39C2"/>
    <w:rsid w:val="008D1469"/>
    <w:rsid w:val="008E48BD"/>
    <w:rsid w:val="008E6AB2"/>
    <w:rsid w:val="008F35CB"/>
    <w:rsid w:val="00907E39"/>
    <w:rsid w:val="00910EA5"/>
    <w:rsid w:val="009127A6"/>
    <w:rsid w:val="00923A99"/>
    <w:rsid w:val="009245BA"/>
    <w:rsid w:val="00927A62"/>
    <w:rsid w:val="00935412"/>
    <w:rsid w:val="0094238A"/>
    <w:rsid w:val="009539CF"/>
    <w:rsid w:val="00971097"/>
    <w:rsid w:val="00983DCB"/>
    <w:rsid w:val="009927E1"/>
    <w:rsid w:val="009B0CB3"/>
    <w:rsid w:val="009B0FE5"/>
    <w:rsid w:val="009B5299"/>
    <w:rsid w:val="009E058A"/>
    <w:rsid w:val="00A01003"/>
    <w:rsid w:val="00A12CEB"/>
    <w:rsid w:val="00A23E27"/>
    <w:rsid w:val="00A25ACB"/>
    <w:rsid w:val="00A32720"/>
    <w:rsid w:val="00A33D61"/>
    <w:rsid w:val="00A44A53"/>
    <w:rsid w:val="00A47359"/>
    <w:rsid w:val="00A54577"/>
    <w:rsid w:val="00A5459C"/>
    <w:rsid w:val="00A601FA"/>
    <w:rsid w:val="00A947CE"/>
    <w:rsid w:val="00A97D95"/>
    <w:rsid w:val="00AA45C4"/>
    <w:rsid w:val="00AB060B"/>
    <w:rsid w:val="00AB7BAA"/>
    <w:rsid w:val="00AC4588"/>
    <w:rsid w:val="00AE169A"/>
    <w:rsid w:val="00AE7840"/>
    <w:rsid w:val="00B0606B"/>
    <w:rsid w:val="00B12829"/>
    <w:rsid w:val="00B135FA"/>
    <w:rsid w:val="00B16DD2"/>
    <w:rsid w:val="00B315ED"/>
    <w:rsid w:val="00B6553E"/>
    <w:rsid w:val="00B703C2"/>
    <w:rsid w:val="00B73035"/>
    <w:rsid w:val="00B77161"/>
    <w:rsid w:val="00B80F04"/>
    <w:rsid w:val="00B90A89"/>
    <w:rsid w:val="00B91191"/>
    <w:rsid w:val="00B93827"/>
    <w:rsid w:val="00BB1B3A"/>
    <w:rsid w:val="00BC19D2"/>
    <w:rsid w:val="00BD5287"/>
    <w:rsid w:val="00BF0EAB"/>
    <w:rsid w:val="00BF1CA1"/>
    <w:rsid w:val="00BF75B6"/>
    <w:rsid w:val="00BF7D9C"/>
    <w:rsid w:val="00C00CF0"/>
    <w:rsid w:val="00C15188"/>
    <w:rsid w:val="00C17B00"/>
    <w:rsid w:val="00C36FBB"/>
    <w:rsid w:val="00C411FA"/>
    <w:rsid w:val="00C53AF5"/>
    <w:rsid w:val="00C54753"/>
    <w:rsid w:val="00C65813"/>
    <w:rsid w:val="00C72404"/>
    <w:rsid w:val="00C74773"/>
    <w:rsid w:val="00C93A82"/>
    <w:rsid w:val="00C9668A"/>
    <w:rsid w:val="00CA296C"/>
    <w:rsid w:val="00CB6ACC"/>
    <w:rsid w:val="00CC20D9"/>
    <w:rsid w:val="00CC5362"/>
    <w:rsid w:val="00CD000B"/>
    <w:rsid w:val="00D14E01"/>
    <w:rsid w:val="00D20FE9"/>
    <w:rsid w:val="00D21A0F"/>
    <w:rsid w:val="00D22295"/>
    <w:rsid w:val="00D23059"/>
    <w:rsid w:val="00D327BF"/>
    <w:rsid w:val="00D32D18"/>
    <w:rsid w:val="00D416DE"/>
    <w:rsid w:val="00D51816"/>
    <w:rsid w:val="00D72D5C"/>
    <w:rsid w:val="00D778DB"/>
    <w:rsid w:val="00D83D4C"/>
    <w:rsid w:val="00D94E0C"/>
    <w:rsid w:val="00DA1DC0"/>
    <w:rsid w:val="00DB06BF"/>
    <w:rsid w:val="00DB30F8"/>
    <w:rsid w:val="00DB7F8C"/>
    <w:rsid w:val="00DC36A5"/>
    <w:rsid w:val="00DC4750"/>
    <w:rsid w:val="00DC4B1F"/>
    <w:rsid w:val="00DC61E1"/>
    <w:rsid w:val="00DC6F89"/>
    <w:rsid w:val="00DD221A"/>
    <w:rsid w:val="00DD2AC2"/>
    <w:rsid w:val="00E21292"/>
    <w:rsid w:val="00E26B02"/>
    <w:rsid w:val="00E42D76"/>
    <w:rsid w:val="00E4612C"/>
    <w:rsid w:val="00E500CC"/>
    <w:rsid w:val="00E66507"/>
    <w:rsid w:val="00EA5DF2"/>
    <w:rsid w:val="00EB6431"/>
    <w:rsid w:val="00EC08BC"/>
    <w:rsid w:val="00EC3DCD"/>
    <w:rsid w:val="00EC5F17"/>
    <w:rsid w:val="00ED6405"/>
    <w:rsid w:val="00EE3571"/>
    <w:rsid w:val="00EF3CDC"/>
    <w:rsid w:val="00F013DD"/>
    <w:rsid w:val="00F05F8A"/>
    <w:rsid w:val="00F1551E"/>
    <w:rsid w:val="00F30CB7"/>
    <w:rsid w:val="00F327D9"/>
    <w:rsid w:val="00F52BA6"/>
    <w:rsid w:val="00F614DA"/>
    <w:rsid w:val="00F662E6"/>
    <w:rsid w:val="00F7380B"/>
    <w:rsid w:val="00F8087D"/>
    <w:rsid w:val="00F82870"/>
    <w:rsid w:val="00F85F0B"/>
    <w:rsid w:val="00FA2691"/>
    <w:rsid w:val="00FE0089"/>
    <w:rsid w:val="00FF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3EDB628-8311-4D34-B103-341910C3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9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B1B3A"/>
    <w:pPr>
      <w:spacing w:before="200" w:after="0" w:line="240" w:lineRule="auto"/>
      <w:outlineLvl w:val="1"/>
    </w:pPr>
    <w:rPr>
      <w:rFonts w:ascii="Cambria" w:eastAsia="MS Mincho" w:hAnsi="Cambria"/>
      <w:b/>
      <w:bCs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1"/>
    <w:qFormat/>
    <w:rsid w:val="00BB1B3A"/>
    <w:pPr>
      <w:spacing w:before="200" w:after="0" w:line="271" w:lineRule="auto"/>
      <w:outlineLvl w:val="2"/>
    </w:pPr>
    <w:rPr>
      <w:rFonts w:ascii="Cambria" w:eastAsia="MS Mincho" w:hAnsi="Cambria"/>
      <w:b/>
      <w:bCs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BB1B3A"/>
    <w:pPr>
      <w:spacing w:before="200" w:after="0" w:line="240" w:lineRule="auto"/>
      <w:outlineLvl w:val="3"/>
    </w:pPr>
    <w:rPr>
      <w:rFonts w:ascii="Cambria" w:eastAsia="MS Mincho" w:hAnsi="Cambria"/>
      <w:b/>
      <w:bCs/>
      <w:i/>
      <w:iCs/>
      <w:sz w:val="24"/>
      <w:szCs w:val="24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BB1B3A"/>
    <w:pPr>
      <w:spacing w:before="200" w:after="0" w:line="240" w:lineRule="auto"/>
      <w:outlineLvl w:val="4"/>
    </w:pPr>
    <w:rPr>
      <w:rFonts w:ascii="Cambria" w:eastAsia="MS Mincho" w:hAnsi="Cambria"/>
      <w:b/>
      <w:bCs/>
      <w:color w:val="7F7F7F"/>
      <w:sz w:val="24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BB1B3A"/>
    <w:pPr>
      <w:spacing w:after="0" w:line="271" w:lineRule="auto"/>
      <w:outlineLvl w:val="5"/>
    </w:pPr>
    <w:rPr>
      <w:rFonts w:ascii="Cambria" w:eastAsia="MS Mincho" w:hAnsi="Cambria"/>
      <w:b/>
      <w:bCs/>
      <w:i/>
      <w:iCs/>
      <w:color w:val="7F7F7F"/>
      <w:sz w:val="24"/>
      <w:szCs w:val="24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BB1B3A"/>
    <w:pPr>
      <w:spacing w:after="0" w:line="240" w:lineRule="auto"/>
      <w:outlineLvl w:val="6"/>
    </w:pPr>
    <w:rPr>
      <w:rFonts w:ascii="Cambria" w:eastAsia="MS Mincho" w:hAnsi="Cambria"/>
      <w:i/>
      <w:iCs/>
      <w:sz w:val="24"/>
      <w:szCs w:val="24"/>
      <w:lang w:val="x-none" w:eastAsia="x-none"/>
    </w:rPr>
  </w:style>
  <w:style w:type="paragraph" w:styleId="Heading8">
    <w:name w:val="heading 8"/>
    <w:aliases w:val="h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/>
      <w:i/>
      <w:iCs/>
      <w:spacing w:val="5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0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140F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40FF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140F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unhideWhenUsed/>
    <w:rsid w:val="00AE7840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rsid w:val="00AE7840"/>
    <w:rPr>
      <w:rFonts w:ascii="Tahoma" w:eastAsia="Times New Roman" w:hAnsi="Tahoma" w:cs="Tahoma"/>
      <w:sz w:val="16"/>
      <w:szCs w:val="16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character" w:styleId="Hyperlink">
    <w:name w:val="Hyperlink"/>
    <w:uiPriority w:val="99"/>
    <w:unhideWhenUsed/>
    <w:rsid w:val="00AE7840"/>
    <w:rPr>
      <w:color w:val="0000FF"/>
      <w:u w:val="single"/>
    </w:rPr>
  </w:style>
  <w:style w:type="character" w:customStyle="1" w:styleId="AutoritetiChar">
    <w:name w:val="Autoriteti Char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"/>
    <w:link w:val="Heading1"/>
    <w:uiPriority w:val="99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link w:val="Heading5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link w:val="Heading6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link w:val="Heading7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AE7840"/>
    <w:pPr>
      <w:ind w:left="720" w:firstLine="0"/>
      <w:contextualSpacing/>
      <w:jc w:val="left"/>
    </w:pPr>
    <w:rPr>
      <w:rFonts w:eastAsia="Times New Roman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customStyle="1" w:styleId="akti0">
    <w:name w:val="ak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paragraph" w:customStyle="1" w:styleId="numridata0">
    <w:name w:val="numridata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">
    <w:name w:val="nenin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F7D9C"/>
  </w:style>
  <w:style w:type="paragraph" w:customStyle="1" w:styleId="autoriteti0">
    <w:name w:val="autoriteti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BF7D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TitleChar">
    <w:name w:val="Title Char"/>
    <w:link w:val="Title"/>
    <w:rsid w:val="00BF7D9C"/>
    <w:rPr>
      <w:rFonts w:ascii="Times New Roman" w:eastAsia="Times New Roman" w:hAnsi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BF7D9C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it-IT" w:eastAsia="x-none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SubtitleChar">
    <w:name w:val="Subtitle Char"/>
    <w:link w:val="Subtitle"/>
    <w:rsid w:val="00BF7D9C"/>
    <w:rPr>
      <w:rFonts w:ascii="Times New Roman" w:eastAsia="Times New Roman" w:hAnsi="Times New Roman"/>
      <w:b/>
      <w:bCs/>
      <w:sz w:val="24"/>
      <w:szCs w:val="24"/>
      <w:lang w:val="it-IT"/>
    </w:rPr>
  </w:style>
  <w:style w:type="paragraph" w:styleId="BodyText">
    <w:name w:val="Body Text"/>
    <w:basedOn w:val="Normal"/>
    <w:link w:val="BodyTextChar"/>
    <w:uiPriority w:val="99"/>
    <w:rsid w:val="00BF7D9C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8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rsid w:val="00BF7D9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BF7D9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numbering" w:customStyle="1" w:styleId="NoList2">
    <w:name w:val="No List2"/>
    <w:next w:val="NoList"/>
    <w:uiPriority w:val="99"/>
    <w:semiHidden/>
    <w:unhideWhenUsed/>
    <w:rsid w:val="00FA2691"/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character" w:styleId="PageNumber">
    <w:name w:val="page number"/>
    <w:rsid w:val="00FA2691"/>
  </w:style>
  <w:style w:type="paragraph" w:customStyle="1" w:styleId="CM49">
    <w:name w:val="CM49"/>
    <w:basedOn w:val="Normal"/>
    <w:next w:val="Normal"/>
    <w:rsid w:val="00FA2691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56">
    <w:name w:val="CM56"/>
    <w:basedOn w:val="Normal"/>
    <w:next w:val="Normal"/>
    <w:rsid w:val="00FA2691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FA2691"/>
    <w:rPr>
      <w:rFonts w:ascii="Helvetica" w:hAnsi="Helvetica" w:cs="Helvetica"/>
      <w:lang w:val="sq-AL"/>
    </w:rPr>
  </w:style>
  <w:style w:type="paragraph" w:customStyle="1" w:styleId="CM57">
    <w:name w:val="CM57"/>
    <w:basedOn w:val="Normal"/>
    <w:next w:val="Normal"/>
    <w:rsid w:val="00FA2691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FA2691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table" w:customStyle="1" w:styleId="TableGrid1">
    <w:name w:val="Table Grid1"/>
    <w:basedOn w:val="TableNormal"/>
    <w:next w:val="TableGrid"/>
    <w:rsid w:val="00FA26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semiHidden/>
    <w:rsid w:val="00FA2691"/>
    <w:pPr>
      <w:spacing w:before="120" w:after="120" w:line="240" w:lineRule="auto"/>
      <w:ind w:firstLine="0"/>
      <w:jc w:val="left"/>
    </w:pPr>
    <w:rPr>
      <w:rFonts w:ascii="Times New Roman" w:eastAsia="Times New Roman" w:hAnsi="Times New Roman"/>
      <w:b/>
      <w:caps/>
      <w:sz w:val="20"/>
      <w:szCs w:val="20"/>
      <w:lang w:val="sq-AL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0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styleId="TOC2">
    <w:name w:val="toc 2"/>
    <w:basedOn w:val="Normal"/>
    <w:next w:val="Normal"/>
    <w:autoRedefine/>
    <w:semiHidden/>
    <w:rsid w:val="00FA2691"/>
    <w:pPr>
      <w:tabs>
        <w:tab w:val="left" w:pos="540"/>
        <w:tab w:val="right" w:leader="dot" w:pos="9090"/>
      </w:tabs>
      <w:spacing w:before="100" w:after="100" w:line="240" w:lineRule="auto"/>
      <w:ind w:firstLine="0"/>
      <w:jc w:val="left"/>
    </w:pPr>
    <w:rPr>
      <w:rFonts w:ascii="Arial" w:eastAsia="Times New Roman" w:hAnsi="Arial" w:cs="Arial"/>
      <w:smallCaps/>
      <w:noProof/>
      <w:lang w:val="sq-AL"/>
    </w:rPr>
  </w:style>
  <w:style w:type="paragraph" w:styleId="TOC4">
    <w:name w:val="toc 4"/>
    <w:basedOn w:val="Normal"/>
    <w:next w:val="Normal"/>
    <w:autoRedefine/>
    <w:semiHidden/>
    <w:rsid w:val="00FA2691"/>
    <w:pPr>
      <w:spacing w:after="0" w:line="240" w:lineRule="auto"/>
      <w:ind w:left="660" w:firstLine="0"/>
      <w:jc w:val="left"/>
    </w:pPr>
    <w:rPr>
      <w:rFonts w:ascii="Times New Roman" w:eastAsia="Times New Roman" w:hAnsi="Times New Roman"/>
      <w:sz w:val="18"/>
      <w:szCs w:val="20"/>
      <w:lang w:val="sq-AL"/>
    </w:rPr>
  </w:style>
  <w:style w:type="paragraph" w:customStyle="1" w:styleId="note">
    <w:name w:val="note"/>
    <w:rsid w:val="00FA2691"/>
    <w:pPr>
      <w:spacing w:after="220"/>
      <w:ind w:left="864" w:right="288"/>
    </w:pPr>
    <w:rPr>
      <w:rFonts w:ascii="Arial Narrow" w:eastAsia="Times New Roman" w:hAnsi="Arial Narrow"/>
      <w:i/>
      <w:sz w:val="22"/>
      <w:lang w:val="sq-AL" w:eastAsia="en-US"/>
    </w:rPr>
  </w:style>
  <w:style w:type="paragraph" w:customStyle="1" w:styleId="StyleHeading6Bold">
    <w:name w:val="Style Heading 6 + Bold"/>
    <w:basedOn w:val="Heading6"/>
    <w:link w:val="StyleHeading6BoldChar"/>
    <w:rsid w:val="00FA2691"/>
    <w:pPr>
      <w:numPr>
        <w:ilvl w:val="5"/>
      </w:numPr>
      <w:spacing w:after="220" w:line="240" w:lineRule="auto"/>
      <w:ind w:left="1800" w:hanging="504"/>
      <w:jc w:val="left"/>
    </w:pPr>
    <w:rPr>
      <w:rFonts w:ascii="Arial Narrow" w:eastAsia="Times New Roman" w:hAnsi="Arial Narrow"/>
      <w:i w:val="0"/>
      <w:iCs w:val="0"/>
      <w:color w:val="auto"/>
      <w:sz w:val="22"/>
      <w:szCs w:val="22"/>
      <w:lang w:val="sq-AL"/>
    </w:rPr>
  </w:style>
  <w:style w:type="character" w:customStyle="1" w:styleId="StyleHeading6BoldChar">
    <w:name w:val="Style Heading 6 + Bold Char"/>
    <w:link w:val="StyleHeading6Bold"/>
    <w:rsid w:val="00FA2691"/>
    <w:rPr>
      <w:rFonts w:ascii="Arial Narrow" w:eastAsia="Times New Roman" w:hAnsi="Arial Narrow"/>
      <w:b/>
      <w:bCs/>
      <w:sz w:val="22"/>
      <w:szCs w:val="22"/>
      <w:lang w:val="sq-AL" w:eastAsia="x-none"/>
    </w:rPr>
  </w:style>
  <w:style w:type="paragraph" w:customStyle="1" w:styleId="tableheaders">
    <w:name w:val="table headers"/>
    <w:rsid w:val="00FA2691"/>
    <w:rPr>
      <w:rFonts w:ascii="Arial Narrow" w:eastAsia="Times New Roman" w:hAnsi="Arial Narrow"/>
      <w:b/>
      <w:sz w:val="22"/>
      <w:lang w:val="sq-AL" w:eastAsia="en-US"/>
    </w:rPr>
  </w:style>
  <w:style w:type="paragraph" w:customStyle="1" w:styleId="tablebody">
    <w:name w:val="table body"/>
    <w:basedOn w:val="tableheaders"/>
    <w:rsid w:val="00FA2691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FA2691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PlainTextChar">
    <w:name w:val="Plain Text Char"/>
    <w:link w:val="PlainText"/>
    <w:uiPriority w:val="99"/>
    <w:rsid w:val="00FA2691"/>
    <w:rPr>
      <w:rFonts w:ascii="Consolas" w:hAnsi="Consolas"/>
      <w:sz w:val="21"/>
      <w:szCs w:val="21"/>
      <w:lang w:val="sq-AL" w:eastAsia="x-none"/>
    </w:rPr>
  </w:style>
  <w:style w:type="paragraph" w:customStyle="1" w:styleId="Style1">
    <w:name w:val="Style1"/>
    <w:basedOn w:val="Normal"/>
    <w:qFormat/>
    <w:rsid w:val="00FA2691"/>
    <w:pPr>
      <w:spacing w:after="0" w:line="240" w:lineRule="auto"/>
      <w:ind w:firstLine="0"/>
      <w:jc w:val="center"/>
    </w:pPr>
    <w:rPr>
      <w:rFonts w:ascii="Times New Roman" w:eastAsia="Times New Roman" w:hAnsi="Times New Roman" w:cs="Arial"/>
      <w:b/>
      <w:sz w:val="24"/>
      <w:lang w:val="sq-AL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StyleStyle1Bold">
    <w:name w:val="Style Style1 + Bold"/>
    <w:basedOn w:val="Style1"/>
    <w:rsid w:val="00FA2691"/>
    <w:rPr>
      <w:b w:val="0"/>
      <w:bCs/>
    </w:rPr>
  </w:style>
  <w:style w:type="paragraph" w:styleId="NoSpacing">
    <w:name w:val="No Spacing"/>
    <w:uiPriority w:val="1"/>
    <w:qFormat/>
    <w:rsid w:val="00FA2691"/>
    <w:rPr>
      <w:rFonts w:eastAsia="Times New Roman"/>
      <w:sz w:val="22"/>
      <w:szCs w:val="22"/>
      <w:lang w:val="sq-AL" w:eastAsia="en-US"/>
    </w:rPr>
  </w:style>
  <w:style w:type="paragraph" w:customStyle="1" w:styleId="CM1">
    <w:name w:val="CM1"/>
    <w:basedOn w:val="Default"/>
    <w:next w:val="Default"/>
    <w:uiPriority w:val="99"/>
    <w:rsid w:val="006B2871"/>
    <w:pPr>
      <w:widowControl/>
    </w:pPr>
    <w:rPr>
      <w:rFonts w:ascii="EUAlbertina" w:eastAsia="Calibri" w:hAnsi="EUAlbertina"/>
      <w:color w:val="auto"/>
    </w:rPr>
  </w:style>
  <w:style w:type="paragraph" w:customStyle="1" w:styleId="CM4">
    <w:name w:val="CM4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character" w:customStyle="1" w:styleId="hps">
    <w:name w:val="hps"/>
    <w:rsid w:val="006B2871"/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character" w:customStyle="1" w:styleId="atn">
    <w:name w:val="atn"/>
    <w:rsid w:val="006B2871"/>
  </w:style>
  <w:style w:type="paragraph" w:customStyle="1" w:styleId="CM3">
    <w:name w:val="CM3"/>
    <w:basedOn w:val="Normal"/>
    <w:next w:val="Normal"/>
    <w:uiPriority w:val="99"/>
    <w:rsid w:val="006B2871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6B2871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link w:val="DocumentMap"/>
    <w:rsid w:val="006B2871"/>
    <w:rPr>
      <w:rFonts w:ascii="Tahoma" w:eastAsia="Times New Roman" w:hAnsi="Tahoma" w:cs="Tahoma"/>
      <w:sz w:val="16"/>
      <w:szCs w:val="16"/>
      <w:lang w:val="sq-AL"/>
    </w:rPr>
  </w:style>
  <w:style w:type="paragraph" w:styleId="BodyTextIndent">
    <w:name w:val="Body Text Indent"/>
    <w:basedOn w:val="Normal"/>
    <w:link w:val="BodyTextIndentChar"/>
    <w:uiPriority w:val="99"/>
    <w:semiHidden/>
    <w:rsid w:val="00E66507"/>
    <w:pPr>
      <w:spacing w:after="0" w:line="240" w:lineRule="auto"/>
      <w:ind w:left="2160" w:hanging="360"/>
      <w:jc w:val="left"/>
    </w:pPr>
    <w:rPr>
      <w:rFonts w:ascii="Times New Roman" w:eastAsia="Times New Roman" w:hAnsi="Times New Roman"/>
      <w:sz w:val="24"/>
      <w:szCs w:val="24"/>
      <w:lang w:val="x-none" w:eastAsia="ru-RU"/>
    </w:rPr>
  </w:style>
  <w:style w:type="character" w:customStyle="1" w:styleId="BodyTextIndentChar">
    <w:name w:val="Body Text Indent Char"/>
    <w:link w:val="BodyTextIndent"/>
    <w:uiPriority w:val="99"/>
    <w:semiHidden/>
    <w:rsid w:val="00E66507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B1B3A"/>
    <w:rPr>
      <w:b/>
      <w:bCs/>
    </w:rPr>
  </w:style>
  <w:style w:type="paragraph" w:styleId="FootnoteText">
    <w:name w:val="footnote text"/>
    <w:basedOn w:val="Normal"/>
    <w:link w:val="FootnoteTextChar"/>
    <w:uiPriority w:val="99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 w:eastAsia="x-none"/>
    </w:rPr>
  </w:style>
  <w:style w:type="character" w:customStyle="1" w:styleId="FootnoteTextChar">
    <w:name w:val="Footnote Text Char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rsid w:val="00BB1B3A"/>
    <w:rPr>
      <w:vertAlign w:val="superscript"/>
    </w:rPr>
  </w:style>
  <w:style w:type="character" w:customStyle="1" w:styleId="NeniNrChar">
    <w:name w:val="Neni_Nr Char"/>
    <w:link w:val="NeniNr0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1B3A"/>
    <w:rPr>
      <w:rFonts w:eastAsia="MS Mincho"/>
      <w:sz w:val="20"/>
      <w:szCs w:val="20"/>
      <w:lang w:val="sq-AL" w:eastAsia="x-none"/>
    </w:rPr>
  </w:style>
  <w:style w:type="character" w:customStyle="1" w:styleId="CommentTextChar">
    <w:name w:val="Comment Text Char"/>
    <w:link w:val="CommentText"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B1B3A"/>
    <w:rPr>
      <w:b/>
      <w:bCs/>
    </w:rPr>
  </w:style>
  <w:style w:type="character" w:customStyle="1" w:styleId="CommentSubjectChar">
    <w:name w:val="Comment Subject Char"/>
    <w:link w:val="CommentSubject"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EndnoteTextChar">
    <w:name w:val="Endnote Text Char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3866</Words>
  <Characters>22037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41</vt:i4>
      </vt:variant>
    </vt:vector>
  </HeadingPairs>
  <TitlesOfParts>
    <vt:vector size="42" baseType="lpstr">
      <vt:lpstr/>
      <vt:lpstr>LIGJ </vt:lpstr>
      <vt:lpstr>Nr. 45/2014</vt:lpstr>
      <vt:lpstr>    PËR DISA NDRYSHIME DHE SHTESA NË LIGJIN NR. 9049, DATË 10.4.2003, “PËR DEKLARIMI</vt:lpstr>
      <vt:lpstr>        Kushtet dhe kriteret për t’ u zgjedhur</vt:lpstr>
      <vt:lpstr>        Dispozitë kalimtare</vt:lpstr>
      <vt:lpstr>VENDIM</vt:lpstr>
      <vt:lpstr>Nr. 34/2014</vt:lpstr>
      <vt:lpstr>    PËR RRËZIMIN E DEKRETIT NR. 8566, DATË 16.5.2014, TË PRESIDENTIT TË REPUBLIKËS, </vt:lpstr>
      <vt:lpstr>    </vt:lpstr>
      <vt:lpstr>Dekret</vt:lpstr>
      <vt:lpstr>Nr. 8566, datë 16.5.2014</vt:lpstr>
      <vt:lpstr/>
      <vt:lpstr>Për kthimin e ligjit nr. 45/2014 “Për disa ndryshime dhe shtesa në ligjin nr. 90</vt:lpstr>
      <vt:lpstr/>
      <vt:lpstr/>
      <vt:lpstr>VENDIM</vt:lpstr>
      <vt:lpstr>Nr. 29/2014</vt:lpstr>
      <vt:lpstr>    </vt:lpstr>
      <vt:lpstr>    PËR PUBLIKIMIN E SHPALLJES SË VENDIT VAKANT TË KRYETARIT  TË AUTORITETIT TË MEDI</vt:lpstr>
      <vt:lpstr>VENDIM</vt:lpstr>
      <vt:lpstr>Nr. 30/2014</vt:lpstr>
      <vt:lpstr>    PËR VENDIMMARRJEN E KUVENDIT, LIDHUR ME INSTITUCIONIN  E KOMISIONIT TË SHËRBIMIT</vt:lpstr>
      <vt:lpstr>VENDIM</vt:lpstr>
      <vt:lpstr>Nr. 31/2014</vt:lpstr>
      <vt:lpstr>    PËR NDËRPRERJEN E MANDATIT TË ZOTIT ALFRED PRIFTI  SI ANËTAR I KOMISIONIT TË SHË</vt:lpstr>
      <vt:lpstr>VENDIM</vt:lpstr>
      <vt:lpstr>Nr. 32/2014</vt:lpstr>
      <vt:lpstr>    PËR NDËRPRERJEN E MANDATIT TË ZOTIT FATMIR TAFAJ  SI ANËTAR I KOMISIONIT TË SHËR</vt:lpstr>
      <vt:lpstr>VENDIM</vt:lpstr>
      <vt:lpstr>Nr. 33/2014</vt:lpstr>
      <vt:lpstr>    PËR PROCEDURËN PARAPRAKE TË PËRZGJEDHJES  SË KOMISIONERIT PËR MBIKËQYRJEN E SHËR</vt:lpstr>
      <vt:lpstr/>
      <vt:lpstr>VENDIM</vt:lpstr>
      <vt:lpstr>Nr. 35/2014</vt:lpstr>
      <vt:lpstr>    PËR MOSDHËNIEN E PËLQIMIT PËR EMËRIMIN E ZOTIT ALAUDIN MALAJ ANËTAR I GJYKATËS S</vt:lpstr>
      <vt:lpstr>VENDIM</vt:lpstr>
      <vt:lpstr>Nr. 36/2014</vt:lpstr>
      <vt:lpstr>    PËR MOSMIRATIMIN E KËRKESËS SË NJË GRUPI DEPUTETËSH  “PËR NGRITJEN E KOMISIONIT </vt:lpstr>
      <vt:lpstr>    REZOLUTË</vt:lpstr>
      <vt:lpstr>    PËR VLERËSIMIN E VEPRIMTARISË SË ENTIT RREGULLATOR  TË ENERGJISË (ERE) </vt:lpstr>
      <vt:lpstr>    PËR VITIN 2013</vt:lpstr>
    </vt:vector>
  </TitlesOfParts>
  <Company>Your Company Name</Company>
  <LinksUpToDate>false</LinksUpToDate>
  <CharactersWithSpaces>25852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2014-05-27T10:06:00Z</cp:lastPrinted>
  <dcterms:created xsi:type="dcterms:W3CDTF">2019-02-16T12:26:00Z</dcterms:created>
  <dcterms:modified xsi:type="dcterms:W3CDTF">2019-02-16T12:26:00Z</dcterms:modified>
</cp:coreProperties>
</file>