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1A" w:rsidRPr="00A373F2" w:rsidRDefault="0021681A" w:rsidP="00CD6A09">
      <w:pPr>
        <w:pStyle w:val="Akti"/>
        <w:rPr>
          <w:lang w:val="sq-AL"/>
        </w:rPr>
      </w:pPr>
      <w:r w:rsidRPr="00A373F2">
        <w:rPr>
          <w:lang w:val="sq-AL"/>
        </w:rPr>
        <w:t>LIGJ</w:t>
      </w:r>
    </w:p>
    <w:p w:rsidR="0021681A" w:rsidRPr="00A373F2" w:rsidRDefault="0021681A" w:rsidP="00CD6A09">
      <w:pPr>
        <w:pStyle w:val="NumriData"/>
        <w:rPr>
          <w:lang w:val="sq-AL"/>
        </w:rPr>
      </w:pPr>
      <w:r w:rsidRPr="00A373F2">
        <w:rPr>
          <w:lang w:val="sq-AL"/>
        </w:rPr>
        <w:t>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73/2015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CD6A09">
      <w:pPr>
        <w:pStyle w:val="Titulli"/>
        <w:rPr>
          <w:lang w:val="sq-AL"/>
        </w:rPr>
      </w:pPr>
      <w:r w:rsidRPr="00A373F2">
        <w:rPr>
          <w:lang w:val="sq-AL"/>
        </w:rPr>
        <w:t>PËR</w:t>
      </w:r>
      <w:r w:rsidR="00325B4C">
        <w:rPr>
          <w:lang w:val="sq-AL"/>
        </w:rPr>
        <w:t xml:space="preserve"> </w:t>
      </w:r>
      <w:r w:rsidRPr="00A373F2">
        <w:rPr>
          <w:lang w:val="sq-AL"/>
        </w:rPr>
        <w:t>DISA SHTESA DHE NDRYSHIME NË LIGJIN NR. 107/2014 “PËR PLANIFIKIMIN DHE ZHVILLIMIN</w:t>
      </w:r>
      <w:r w:rsidR="008B50DA">
        <w:rPr>
          <w:lang w:val="sq-AL"/>
        </w:rPr>
        <w:t xml:space="preserve"> </w:t>
      </w:r>
      <w:r w:rsidRPr="00A373F2">
        <w:rPr>
          <w:lang w:val="sq-AL"/>
        </w:rPr>
        <w:t>E TERRITORIT”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Në mbështetje të neneve 78 dhe 83, pika 1, të Kushtetutës, me propozimin e Këshillit të Ministrave, 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13635E" w:rsidP="00CD6A09">
      <w:pPr>
        <w:pStyle w:val="Vendosi"/>
        <w:rPr>
          <w:lang w:val="sq-AL"/>
        </w:rPr>
      </w:pPr>
      <w:r w:rsidRPr="00A373F2">
        <w:rPr>
          <w:lang w:val="sq-AL"/>
        </w:rPr>
        <w:t>KUVEND</w:t>
      </w:r>
      <w:r w:rsidR="0021681A" w:rsidRPr="00A373F2">
        <w:rPr>
          <w:lang w:val="sq-AL"/>
        </w:rPr>
        <w:t>I</w:t>
      </w:r>
    </w:p>
    <w:p w:rsidR="0021681A" w:rsidRPr="00A373F2" w:rsidRDefault="0021681A" w:rsidP="00CD6A09">
      <w:pPr>
        <w:pStyle w:val="Vendosi"/>
        <w:rPr>
          <w:lang w:val="sq-AL"/>
        </w:rPr>
      </w:pPr>
      <w:r w:rsidRPr="00A373F2">
        <w:rPr>
          <w:lang w:val="sq-AL"/>
        </w:rPr>
        <w:t>I REPUBLIKËS SË SHQIPËRISË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13635E" w:rsidP="00CD6A09">
      <w:pPr>
        <w:pStyle w:val="Vendosi"/>
        <w:rPr>
          <w:lang w:val="sq-AL"/>
        </w:rPr>
      </w:pPr>
      <w:r w:rsidRPr="00A373F2">
        <w:rPr>
          <w:lang w:val="sq-AL"/>
        </w:rPr>
        <w:t>VENDOS</w:t>
      </w:r>
      <w:r w:rsidR="0021681A" w:rsidRPr="00A373F2">
        <w:rPr>
          <w:lang w:val="sq-AL"/>
        </w:rPr>
        <w:t>I: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56F3A">
      <w:pPr>
        <w:pStyle w:val="Paragrafi"/>
        <w:rPr>
          <w:lang w:val="sq-AL"/>
        </w:rPr>
      </w:pPr>
      <w:r w:rsidRPr="00A373F2">
        <w:rPr>
          <w:lang w:val="sq-AL"/>
        </w:rPr>
        <w:t>Në ligjin 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107/2014 “Për planifikimin dhe zhvillimin e territorit” bëhen këto shtesa dhe ndryshime:</w:t>
      </w: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1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Pas nenit 4 shtohet neni 4/1 me këtë përmbajtje: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“Neni 4/1</w:t>
      </w:r>
    </w:p>
    <w:p w:rsidR="0021681A" w:rsidRPr="00A373F2" w:rsidRDefault="0021681A" w:rsidP="0013635E">
      <w:pPr>
        <w:pStyle w:val="NeniTitull"/>
        <w:rPr>
          <w:lang w:val="sq-AL"/>
        </w:rPr>
      </w:pPr>
      <w:r w:rsidRPr="00A373F2">
        <w:rPr>
          <w:lang w:val="sq-AL"/>
        </w:rPr>
        <w:t>Hapësira publike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1. Hapësira publike është hapësira e jashtme, si trotuari, rruga, sheshi, lulishtja, parku e të tjera të ngjashme, në shërbim të komunitetit, ku menaxhimi mund të jetë publik dhe/ose privat. Hapësira publike përfshin rrugëkalime publike dhe mjedise që janë të hapura për publikun ose në shërbim të përdorimit publik, pavarësisht nga regjimi juridik i tokës dhe përtej përcaktimeve të pronës publike, sipas ligjit 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8743,datë 22.2.2001, “Për pronat e paluajtshme të shtetit”.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2. Autoritetet publike, kryesisht ose në partneritet me sektorin privat, krijojnë hapësirë publike përmes ndërtimit të infrastrukturave publike, të përcaktuara në nenin 3, të ligjit nr. 107/2014, për gjelbërimin, transportin, aktivitetet sociale, edukativo-sportive, çlodhëse dhe/ose krijuese, sipas rregullave, kushteve dhe standardeve të posaçme.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3. Autoritetet vendore të planifikimit kanë detyrimin të sigurojnë mbrojtjen, mirëmbajtjen dhe përmirësimin e hapësirave publike, me shpenzimet e veta, përfshirë në pronë private, pa cenuar të drejtën e pronarëve për zhvillimin e tyre deri në momentin e kryerjes së zhvillimit.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4. Në hapësirat publike lejohen të kryhen </w:t>
      </w:r>
      <w:r w:rsidRPr="00A373F2">
        <w:rPr>
          <w:lang w:val="sq-AL"/>
        </w:rPr>
        <w:lastRenderedPageBreak/>
        <w:t>vetëm aktivitete që janë në përputhje me qëllimin e krijimit të tyre.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5. Këshilli i Ministrave përcakton, me vendim, rregullat, kushtet dhe procedurat për përdorimin dhe menaxhimin e hapësirës publike.”.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2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Në nenin 6, pika 6, shkronja “b”, bëhen këto ndryshime: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1. Fjalët “dhe marrëdhëniet e tyre të punës” zëvendësohen me fjalët “të punonjësve të kësaj agjencie”.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2. Në fund të kësaj shkronje shtohet fjalia me këtë përmbajtje: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“Marrëdhëniet e punës së punonjësve të Agjencisë rregullohen me Kodin e Punës të Republikës së Shqipërisë.”.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3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Në fund të nenit 7 shtohet paragrafi me këtë përmbajtje: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“2. Pranë Këshillit Kombëtar të Territorit funksionon sekretariati teknik i këtij këshilli, i cili ka përgjegjësi: 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a) për të organizuar mbledhjet e KKT-së; 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b) për të përgatitur dokumentacionin që shqyrtohet në fushën e planifikimit dhe të zhvillimit të territorit;  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c) për të administruar dokumentacionin e sipërpërmendur.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Rregullat për organizimin dhe funksionimin e strukturës që do të veprojë si sekretariat teknik, numrin e punonjësve, nivelet e pagave e të shpërblimit dhe marrëdhëniet e tyre të punës miratohen me vendim të Këshillit të Ministrave, me propozim të ministrit përgjegjës për çështjet e planifikimit dhe zhvillimit të territorit.”.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4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Në nenin 9, pika 4 shfuqizohet.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5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Pas nenit 14 shtohet neni 14/1 me këtë përmbajtje: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“Neni 14/1</w:t>
      </w:r>
    </w:p>
    <w:p w:rsidR="0021681A" w:rsidRPr="00A373F2" w:rsidRDefault="0021681A" w:rsidP="0013635E">
      <w:pPr>
        <w:pStyle w:val="NeniTitull"/>
        <w:rPr>
          <w:lang w:val="sq-AL"/>
        </w:rPr>
      </w:pPr>
      <w:r w:rsidRPr="00A373F2">
        <w:rPr>
          <w:lang w:val="sq-AL"/>
        </w:rPr>
        <w:t>Delegimi i përgjegjësive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1. Autoritetet kombëtare dhe vendore të planifikimit mund t’u delegojnë organeve në </w:t>
      </w:r>
      <w:r w:rsidRPr="00A373F2">
        <w:rPr>
          <w:lang w:val="sq-AL"/>
        </w:rPr>
        <w:lastRenderedPageBreak/>
        <w:t xml:space="preserve">varësi përgjegjësi të caktuara për planifikimin e territorit. 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2. Autoritetet kombëtare dhe vendore mund t’i delegojnë, me marrëveshje, njëra-tjetrës përgjegjësi dhe funksione të caktuara, që lidhen me planifikimin dhe kontrollin e zhvillimit të territorit. 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3. Autoritetet kombëtare dhe vendore mund të kontraktojnë kryerjen e shërbimeve të ndryshme për planifikimin dhe zhvillimin e territorit ose mund  t’i kryejnë ato bashkërisht në marrëveshje mes tyre.”.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6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56F3A">
      <w:pPr>
        <w:pStyle w:val="Paragrafi"/>
        <w:rPr>
          <w:lang w:val="sq-AL"/>
        </w:rPr>
      </w:pPr>
      <w:r w:rsidRPr="00A373F2">
        <w:rPr>
          <w:lang w:val="sq-AL"/>
        </w:rPr>
        <w:t>Pas nenit 45 shtohet neni 45/1 me këtë përmbajtje:</w:t>
      </w:r>
    </w:p>
    <w:p w:rsidR="00156F3A" w:rsidRPr="00156F3A" w:rsidRDefault="00156F3A" w:rsidP="0013635E">
      <w:pPr>
        <w:pStyle w:val="NeniNr"/>
        <w:rPr>
          <w:sz w:val="10"/>
          <w:lang w:val="sq-AL"/>
        </w:rPr>
      </w:pPr>
    </w:p>
    <w:p w:rsidR="0021681A" w:rsidRPr="00A373F2" w:rsidRDefault="0013635E" w:rsidP="0013635E">
      <w:pPr>
        <w:pStyle w:val="NeniNr"/>
        <w:rPr>
          <w:lang w:val="sq-AL"/>
        </w:rPr>
      </w:pPr>
      <w:r w:rsidRPr="00A373F2">
        <w:rPr>
          <w:lang w:val="sq-AL"/>
        </w:rPr>
        <w:t xml:space="preserve"> </w:t>
      </w:r>
      <w:r w:rsidR="0021681A" w:rsidRPr="00A373F2">
        <w:rPr>
          <w:lang w:val="sq-AL"/>
        </w:rPr>
        <w:t>“Neni 45/1</w:t>
      </w:r>
    </w:p>
    <w:p w:rsidR="0021681A" w:rsidRPr="00A373F2" w:rsidRDefault="0021681A" w:rsidP="0013635E">
      <w:pPr>
        <w:pStyle w:val="NeniTitull"/>
        <w:rPr>
          <w:lang w:val="sq-AL"/>
        </w:rPr>
      </w:pPr>
      <w:r w:rsidRPr="00A373F2">
        <w:rPr>
          <w:lang w:val="sq-AL"/>
        </w:rPr>
        <w:t>Kushti për përshtatshmërinë e mjedisit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1. Të gjitha ndërtimet për banesa, hapësira dhe shërbime për publikun, përfshirë parqet, sheshet dhe rrugët, brenda territorit të Republikës së Shqipërisë, duhet të plotësojnë kërkesat dhe standardet e përshtatshmërisë për personat me aftësi të kufizuara, sipas dispozitave të përcaktuara në rregulloren për shfrytëzimin e hapësirave nga ana e personave me aftësi të kufizuara. 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2. Përshtatshmëria e ndërtimeve të reja apo në proces rikonstruksioni, si më sipër, është kusht për marrjen e lejes së ndërtimit dhe certifikatës së përdorimit, sipas procedurave të përcaktuara në Rregulloren e Zhvillimit të Territorit.</w:t>
      </w: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3. Autoritetet përgjegjëse të institucioneve që ofrojnë shërbime për publikun janë të detyruara të sigurojnë një nivel bazë të përshtatshmërisë ndërtimore në mjediset ekzistuese në administrim të tyre.”.</w:t>
      </w:r>
    </w:p>
    <w:p w:rsidR="0021681A" w:rsidRPr="00156F3A" w:rsidRDefault="0021681A" w:rsidP="00C36AF4">
      <w:pPr>
        <w:pStyle w:val="Hapesira7"/>
        <w:rPr>
          <w:sz w:val="12"/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7</w:t>
      </w:r>
    </w:p>
    <w:p w:rsidR="0021681A" w:rsidRPr="00A373F2" w:rsidRDefault="0021681A" w:rsidP="0013635E">
      <w:pPr>
        <w:pStyle w:val="NeniTitull"/>
        <w:rPr>
          <w:lang w:val="sq-AL"/>
        </w:rPr>
      </w:pPr>
      <w:r w:rsidRPr="00A373F2">
        <w:rPr>
          <w:lang w:val="sq-AL"/>
        </w:rPr>
        <w:t>Dispozitë kalimtare</w:t>
      </w:r>
    </w:p>
    <w:p w:rsidR="0021681A" w:rsidRPr="00156F3A" w:rsidRDefault="0021681A" w:rsidP="00C36AF4">
      <w:pPr>
        <w:pStyle w:val="Hapesira7"/>
        <w:rPr>
          <w:sz w:val="12"/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Deri në krijimin dhe nisjen e funksionimit të strukturës së sekretariatit teknik të KKT-së, funksionet e këtij sekretariati do të ushtrohen nga Agjencia Kombëtare e Planifikimit të Territorit.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t>Neni 8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156F3A">
      <w:pPr>
        <w:pStyle w:val="Paragrafi"/>
        <w:rPr>
          <w:lang w:val="sq-AL"/>
        </w:rPr>
      </w:pPr>
      <w:r w:rsidRPr="00A373F2">
        <w:rPr>
          <w:lang w:val="sq-AL"/>
        </w:rPr>
        <w:t>Ngarkohet Këshilli i Ministrave që, brenda 2 muajve nga hyrja në fuqi e këtij ligji, të nxjerrë aktet nënligjore në zbatim të tij.</w:t>
      </w:r>
    </w:p>
    <w:p w:rsidR="0021681A" w:rsidRPr="00A373F2" w:rsidRDefault="0021681A" w:rsidP="0013635E">
      <w:pPr>
        <w:pStyle w:val="NeniNr"/>
        <w:rPr>
          <w:lang w:val="sq-AL"/>
        </w:rPr>
      </w:pPr>
      <w:r w:rsidRPr="00A373F2">
        <w:rPr>
          <w:lang w:val="sq-AL"/>
        </w:rPr>
        <w:lastRenderedPageBreak/>
        <w:t>Neni 9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21681A" w:rsidRPr="00A373F2" w:rsidRDefault="0021681A" w:rsidP="00C36AF4">
      <w:pPr>
        <w:pStyle w:val="Paragrafi"/>
        <w:rPr>
          <w:lang w:val="sq-AL"/>
        </w:rPr>
      </w:pPr>
      <w:r w:rsidRPr="00A373F2">
        <w:rPr>
          <w:lang w:val="sq-AL"/>
        </w:rPr>
        <w:t>Ky ligj hyn në fuqi 15 ditë pas botimit në Fletoren Z</w:t>
      </w:r>
      <w:r w:rsidR="00C36AF4" w:rsidRPr="00A373F2">
        <w:rPr>
          <w:lang w:val="sq-AL"/>
        </w:rPr>
        <w:t>yrtare.</w:t>
      </w:r>
    </w:p>
    <w:p w:rsidR="0021681A" w:rsidRPr="00A373F2" w:rsidRDefault="0013635E" w:rsidP="0013635E">
      <w:pPr>
        <w:pStyle w:val="Autoriteti"/>
        <w:rPr>
          <w:lang w:val="sq-AL"/>
        </w:rPr>
      </w:pPr>
      <w:r w:rsidRPr="00A373F2">
        <w:rPr>
          <w:lang w:val="sq-AL"/>
        </w:rPr>
        <w:t>KRYETAR</w:t>
      </w:r>
      <w:r w:rsidR="0021681A" w:rsidRPr="00A373F2">
        <w:rPr>
          <w:lang w:val="sq-AL"/>
        </w:rPr>
        <w:t>I</w:t>
      </w:r>
    </w:p>
    <w:p w:rsidR="0021681A" w:rsidRPr="00A373F2" w:rsidRDefault="0021681A" w:rsidP="0013635E">
      <w:pPr>
        <w:pStyle w:val="AutoritetiEmer"/>
        <w:rPr>
          <w:lang w:val="sq-AL"/>
        </w:rPr>
      </w:pPr>
      <w:r w:rsidRPr="00A373F2">
        <w:rPr>
          <w:lang w:val="sq-AL"/>
        </w:rPr>
        <w:t>Ilir</w:t>
      </w:r>
      <w:r w:rsidR="0013635E" w:rsidRPr="00A373F2">
        <w:rPr>
          <w:lang w:val="sq-AL"/>
        </w:rPr>
        <w:t xml:space="preserve"> Meta</w:t>
      </w:r>
    </w:p>
    <w:p w:rsidR="0021681A" w:rsidRPr="00A373F2" w:rsidRDefault="0021681A" w:rsidP="00C36AF4">
      <w:pPr>
        <w:pStyle w:val="Hapesira7"/>
        <w:rPr>
          <w:lang w:val="sq-AL"/>
        </w:rPr>
      </w:pPr>
    </w:p>
    <w:p w:rsidR="00DE2CA1" w:rsidRPr="00487265" w:rsidRDefault="00DE2CA1" w:rsidP="0013635E">
      <w:pPr>
        <w:pStyle w:val="Paragrafi"/>
        <w:rPr>
          <w:sz w:val="14"/>
          <w:lang w:val="sq-AL"/>
        </w:rPr>
      </w:pPr>
    </w:p>
    <w:p w:rsidR="0021681A" w:rsidRPr="00A373F2" w:rsidRDefault="0021681A" w:rsidP="0013635E">
      <w:pPr>
        <w:pStyle w:val="Paragrafi"/>
        <w:rPr>
          <w:lang w:val="sq-AL"/>
        </w:rPr>
      </w:pPr>
      <w:r w:rsidRPr="00A373F2">
        <w:rPr>
          <w:lang w:val="sq-AL"/>
        </w:rPr>
        <w:t>Miratuar në datën 9.7.2015</w:t>
      </w:r>
    </w:p>
    <w:p w:rsidR="00487265" w:rsidRPr="00487265" w:rsidRDefault="00487265" w:rsidP="00487265">
      <w:pPr>
        <w:pStyle w:val="Paragrafi"/>
        <w:ind w:firstLine="0"/>
        <w:rPr>
          <w:b/>
          <w:sz w:val="14"/>
          <w:lang w:val="sq-AL"/>
        </w:rPr>
      </w:pPr>
    </w:p>
    <w:p w:rsidR="00487265" w:rsidRPr="00044E3F" w:rsidRDefault="00487265" w:rsidP="00487265">
      <w:pPr>
        <w:pStyle w:val="Paragrafi"/>
        <w:ind w:firstLine="0"/>
        <w:rPr>
          <w:b/>
          <w:lang w:val="sq-AL"/>
        </w:rPr>
      </w:pPr>
      <w:r>
        <w:rPr>
          <w:b/>
          <w:lang w:val="sq-AL"/>
        </w:rPr>
        <w:t>Shpallur me dekretin nr. 9184, datë 20</w:t>
      </w:r>
      <w:r w:rsidRPr="00044E3F">
        <w:rPr>
          <w:b/>
          <w:lang w:val="sq-AL"/>
        </w:rPr>
        <w:t>.7.2015 të Presidentit të Republikës së Shqipërisë, Bujar Nishani</w:t>
      </w:r>
    </w:p>
    <w:p w:rsidR="00943E0E" w:rsidRPr="00A373F2" w:rsidRDefault="00943E0E" w:rsidP="0013635E">
      <w:pPr>
        <w:pStyle w:val="Paragrafi"/>
        <w:rPr>
          <w:lang w:val="sq-AL"/>
        </w:rPr>
      </w:pPr>
    </w:p>
    <w:p w:rsidR="00B5603A" w:rsidRPr="00A373F2" w:rsidRDefault="0013635E" w:rsidP="0013635E">
      <w:pPr>
        <w:pStyle w:val="Akti"/>
        <w:rPr>
          <w:lang w:val="sq-AL"/>
        </w:rPr>
      </w:pPr>
      <w:r w:rsidRPr="00A373F2">
        <w:rPr>
          <w:lang w:val="sq-AL"/>
        </w:rPr>
        <w:t>VENDI</w:t>
      </w:r>
      <w:r w:rsidR="00B5603A" w:rsidRPr="00A373F2">
        <w:rPr>
          <w:lang w:val="sq-AL"/>
        </w:rPr>
        <w:t>M</w:t>
      </w:r>
    </w:p>
    <w:p w:rsidR="00CC5E27" w:rsidRPr="00A373F2" w:rsidRDefault="00CC5E27" w:rsidP="0013635E">
      <w:pPr>
        <w:pStyle w:val="NumriData"/>
        <w:rPr>
          <w:lang w:val="sq-AL"/>
        </w:rPr>
      </w:pPr>
      <w:r w:rsidRPr="00A373F2">
        <w:rPr>
          <w:lang w:val="sq-AL"/>
        </w:rPr>
        <w:t>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632, datë 15.7.2015</w:t>
      </w:r>
    </w:p>
    <w:p w:rsidR="00CC5E27" w:rsidRPr="00A373F2" w:rsidRDefault="00CC5E27" w:rsidP="00C36AF4">
      <w:pPr>
        <w:pStyle w:val="Hapesira7"/>
        <w:rPr>
          <w:lang w:val="sq-AL"/>
        </w:rPr>
      </w:pPr>
    </w:p>
    <w:p w:rsidR="00CC5E27" w:rsidRPr="00A373F2" w:rsidRDefault="00CC5E27" w:rsidP="0013635E">
      <w:pPr>
        <w:pStyle w:val="Titulli"/>
        <w:rPr>
          <w:lang w:val="sq-AL"/>
        </w:rPr>
      </w:pPr>
      <w:r w:rsidRPr="00A373F2">
        <w:rPr>
          <w:lang w:val="sq-AL"/>
        </w:rPr>
        <w:t>PËR</w:t>
      </w:r>
      <w:r w:rsidR="0013635E" w:rsidRPr="00A373F2">
        <w:rPr>
          <w:lang w:val="sq-AL"/>
        </w:rPr>
        <w:t xml:space="preserve"> </w:t>
      </w:r>
      <w:r w:rsidRPr="00A373F2">
        <w:rPr>
          <w:lang w:val="sq-AL"/>
        </w:rPr>
        <w:t>DISA NDRYSHIME</w:t>
      </w:r>
      <w:r w:rsidR="0013635E" w:rsidRPr="00A373F2">
        <w:rPr>
          <w:lang w:val="sq-AL"/>
        </w:rPr>
        <w:t xml:space="preserve"> DHE SHTESA NË VENDIMIN NR.</w:t>
      </w:r>
      <w:r w:rsidR="00A373F2">
        <w:rPr>
          <w:lang w:val="sq-AL"/>
        </w:rPr>
        <w:t xml:space="preserve"> </w:t>
      </w:r>
      <w:r w:rsidR="0013635E" w:rsidRPr="00A373F2">
        <w:rPr>
          <w:lang w:val="sq-AL"/>
        </w:rPr>
        <w:t xml:space="preserve">108, </w:t>
      </w:r>
      <w:r w:rsidRPr="00A373F2">
        <w:rPr>
          <w:lang w:val="sq-AL"/>
        </w:rPr>
        <w:t>DATË 9.2.2011, TË KËSHILLIT TË MINISTRAVE, “PËR AFTËSITË QË DUHET TË PLOTËSOJNË PUNËMARRËSIT, PERSONAT DHE SHËRBIMET E SPECIALIZUARA, QË MERREN ME ÇËSHTJET E SIGURISË DHE TË SHËNDETIT NË PUNË”</w:t>
      </w:r>
    </w:p>
    <w:p w:rsidR="00CC5E27" w:rsidRPr="00A373F2" w:rsidRDefault="00CC5E27" w:rsidP="00C36AF4">
      <w:pPr>
        <w:pStyle w:val="Hapesira7"/>
        <w:rPr>
          <w:lang w:val="sq-AL"/>
        </w:rPr>
      </w:pP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>Në mbështetje të nenit 100 të Kushtetutës dhe të pikës 7, të nenit 7</w:t>
      </w:r>
      <w:r w:rsidR="0013635E" w:rsidRPr="00A373F2">
        <w:rPr>
          <w:lang w:val="sq-AL"/>
        </w:rPr>
        <w:t xml:space="preserve">, të </w:t>
      </w:r>
      <w:r w:rsidRPr="00A373F2">
        <w:rPr>
          <w:lang w:val="sq-AL"/>
        </w:rPr>
        <w:t>ligjit 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10237, datë 18.2.2010, “Për sigurinë dhe shëndetin në punë”, të ndryshuar, me propozimin e ministrit të Mirëqenies Sociale dhe Rinisë dhe ministrit të Shëndetësisë, Këshilli i Ministrave</w:t>
      </w:r>
    </w:p>
    <w:p w:rsidR="00CC5E27" w:rsidRPr="00A373F2" w:rsidRDefault="00CC5E27" w:rsidP="00C36AF4">
      <w:pPr>
        <w:pStyle w:val="Hapesira7"/>
        <w:rPr>
          <w:lang w:val="sq-AL"/>
        </w:rPr>
      </w:pPr>
    </w:p>
    <w:p w:rsidR="00CC5E27" w:rsidRPr="00A373F2" w:rsidRDefault="00CC5E27" w:rsidP="0013635E">
      <w:pPr>
        <w:pStyle w:val="Vendosi"/>
        <w:rPr>
          <w:lang w:val="sq-AL"/>
        </w:rPr>
      </w:pPr>
      <w:r w:rsidRPr="00A373F2">
        <w:rPr>
          <w:lang w:val="sq-AL"/>
        </w:rPr>
        <w:t>VENDOSI:</w:t>
      </w:r>
    </w:p>
    <w:p w:rsidR="00CC5E27" w:rsidRPr="00A373F2" w:rsidRDefault="00CC5E27" w:rsidP="00C36AF4">
      <w:pPr>
        <w:pStyle w:val="Hapesira7"/>
        <w:rPr>
          <w:lang w:val="sq-AL"/>
        </w:rPr>
      </w:pP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>Në vendimin 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108, datë 9.2.2011, të Këshillit të Ministrave, bëhen këto shtesa dhe ndryshime: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1. </w:t>
      </w:r>
      <w:r w:rsidR="00CC5E27" w:rsidRPr="00A373F2">
        <w:rPr>
          <w:lang w:val="sq-AL"/>
        </w:rPr>
        <w:t>Pas pikës 5, të kreut II, shtohet pika 6, me përmbajtje, si më poshtë vijon:</w:t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>“6. Punëdhënësit e grupeve “A” dhe “B”, në zbatim të pikës 2, të kreut II, të këtij vendimi, për çdo 700 punëmarrës, sigurojnë shërbimin mjekësor në ndërmarrje nëpërmjet mjekut të punës. Ndërsa punëdhënësit e grupeve “C” dhe “D”, për çdo 1500 punëmarrës, sigurojnë shërbimin mjekësor në ndërmarrje nëpërmjet mjekut të  punës të kontraktuar nga jashtë.”.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2. </w:t>
      </w:r>
      <w:r w:rsidR="00CC5E27" w:rsidRPr="00A373F2">
        <w:rPr>
          <w:lang w:val="sq-AL"/>
        </w:rPr>
        <w:t>Në kreun III bëhen këto ndryshime dhe shtesa: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a) </w:t>
      </w:r>
      <w:r w:rsidR="00CC5E27" w:rsidRPr="00A373F2">
        <w:rPr>
          <w:lang w:val="sq-AL"/>
        </w:rPr>
        <w:t>Në pikën 10 bëhen këto ndryshime dhe shtesa: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lastRenderedPageBreak/>
        <w:t xml:space="preserve">i) </w:t>
      </w:r>
      <w:r w:rsidR="00CC5E27" w:rsidRPr="00A373F2">
        <w:rPr>
          <w:lang w:val="sq-AL"/>
        </w:rPr>
        <w:t>Fjalia hyrëse e pikës 10 dhe pika 10.1 ndryshohen, si më poshtë vijon:</w:t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>“Personi i ngarkuar përgjegjës për çështjet e sigurisë dhe të shëndetit në punë është përgjegjës:</w:t>
      </w:r>
    </w:p>
    <w:p w:rsidR="00CC5E27" w:rsidRPr="00A373F2" w:rsidRDefault="00A373F2" w:rsidP="0013635E">
      <w:pPr>
        <w:pStyle w:val="Paragrafi"/>
        <w:rPr>
          <w:lang w:val="sq-AL"/>
        </w:rPr>
      </w:pPr>
      <w:r>
        <w:rPr>
          <w:lang w:val="sq-AL"/>
        </w:rPr>
        <w:t>10.1</w:t>
      </w:r>
      <w:r w:rsidR="00CC5E27" w:rsidRPr="00A373F2">
        <w:rPr>
          <w:lang w:val="sq-AL"/>
        </w:rPr>
        <w:t xml:space="preserve"> për të marrë pjesë në vlerësimin e riskut dhe, në këtë rast, duhet: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a) </w:t>
      </w:r>
      <w:r w:rsidR="00CC5E27" w:rsidRPr="00A373F2">
        <w:rPr>
          <w:lang w:val="sq-AL"/>
        </w:rPr>
        <w:t>të ndihmojë në identifikimin e risqeve potenciale që ndikojnë në shëndetin e punëmarrësve;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b) </w:t>
      </w:r>
      <w:r w:rsidR="00CC5E27" w:rsidRPr="00A373F2">
        <w:rPr>
          <w:lang w:val="sq-AL"/>
        </w:rPr>
        <w:t>të japë mendime për rezultatet e vlerësimit të riskut dhe të propozojë masat që duhen marrë për parandalimin e dëmtimeve në shëndet (çrregullimeve shëndetësore);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c) </w:t>
      </w:r>
      <w:r w:rsidR="00CC5E27" w:rsidRPr="00A373F2">
        <w:rPr>
          <w:lang w:val="sq-AL"/>
        </w:rPr>
        <w:t>të propozojë hartimin, përshtatjen dhe zbatimin e programeve promovuese për shëndetin në vendin e punës si dhe përfshirjen e tyre në planveprimin vjetor.”.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ii) </w:t>
      </w:r>
      <w:r w:rsidR="00CC5E27" w:rsidRPr="00A373F2">
        <w:rPr>
          <w:lang w:val="sq-AL"/>
        </w:rPr>
        <w:t>Pikat 10.3 e 10.6 ndryshohen, si më poshtë vijon:</w:t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 “10.3 për të marrë pjesë në analizimin e shkaqeve të sëmundjeve profesionale dhe sëmundjeve të lidhura me punën, për të dhënë analizë të detajuar të faktorëve të riskut në vendin e punës, që kanë shkaktuar çrregullimet shëndetësore në punë, si dhe për të marrë pjesë në analizën e shkaqeve të aksidenteve në punë, kur  çrregullimet shëndetësore shërbejnë si shkak i </w:t>
      </w:r>
      <w:r w:rsidR="000F61C2" w:rsidRPr="00A373F2">
        <w:rPr>
          <w:lang w:val="sq-AL"/>
        </w:rPr>
        <w:t>mundshëm i aksidentit në punë;</w:t>
      </w:r>
      <w:r w:rsidR="000F61C2" w:rsidRPr="00A373F2">
        <w:rPr>
          <w:lang w:val="sq-AL"/>
        </w:rPr>
        <w:tab/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>...</w:t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>“10.6 për të dhënë  mendim për çështjet e përgjithshme të higjienës profesionale, duke përfshirë mjedise të tilla si: vendi i posaçëm për ngrënie, dhomat e zhveshjes, tualetet, vendet punës dhe të çlodhjes dhe mjedise të tjera sociale për punëmarrësit;”.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iii) </w:t>
      </w:r>
      <w:r w:rsidR="00CC5E27" w:rsidRPr="00A373F2">
        <w:rPr>
          <w:lang w:val="sq-AL"/>
        </w:rPr>
        <w:t>Në pikën 10.8, shkronja “a” ndryshohet, si më poshtë vijon:</w:t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 “a) para fillimit të punës;”.</w:t>
      </w:r>
    </w:p>
    <w:p w:rsidR="00CC5E27" w:rsidRPr="00A373F2" w:rsidRDefault="0013635E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iv) </w:t>
      </w:r>
      <w:r w:rsidR="00CC5E27" w:rsidRPr="00A373F2">
        <w:rPr>
          <w:lang w:val="sq-AL"/>
        </w:rPr>
        <w:t>Pikat 10.12 dhe 10.13 ndryshohen, si më poshtë vijon:</w:t>
      </w:r>
    </w:p>
    <w:p w:rsidR="00CC5E27" w:rsidRPr="00A373F2" w:rsidRDefault="00A373F2" w:rsidP="0013635E">
      <w:pPr>
        <w:pStyle w:val="Paragrafi"/>
        <w:rPr>
          <w:lang w:val="sq-AL"/>
        </w:rPr>
      </w:pPr>
      <w:r>
        <w:rPr>
          <w:lang w:val="sq-AL"/>
        </w:rPr>
        <w:t>“10.12</w:t>
      </w:r>
      <w:r w:rsidR="00CC5E27" w:rsidRPr="00A373F2">
        <w:rPr>
          <w:lang w:val="sq-AL"/>
        </w:rPr>
        <w:t xml:space="preserve"> për të marrë pjesë në hartimin e planit të evakuimit dhe shpëtimit gjatë situatave  emergjente dhe në zbatimin e masave që duhen marrë në situatat me risk të rëndë të menjëhershëm dhe të pashmangshëm që mund të shkaktojnë dëmtime profesionale apo gjendje të tjera shëndetësore, si sëmundje; </w:t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10.13. për të koordinuar organizimin e ndihmës së shpejtë dhe kujdesit shëndetësor në </w:t>
      </w:r>
      <w:r w:rsidRPr="00A373F2">
        <w:rPr>
          <w:lang w:val="sq-AL"/>
        </w:rPr>
        <w:lastRenderedPageBreak/>
        <w:t xml:space="preserve">rastet emergjente për viktimat e aksidenteve dhe/ose në rastet urgjente që mund të paraqesin punëmarrësit me sëmundje profesionale;”. </w:t>
      </w:r>
    </w:p>
    <w:p w:rsidR="00CC5E27" w:rsidRPr="00156F3A" w:rsidRDefault="0013635E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v) </w:t>
      </w:r>
      <w:r w:rsidR="00CC5E27" w:rsidRPr="00156F3A">
        <w:rPr>
          <w:spacing w:val="-4"/>
          <w:lang w:val="sq-AL"/>
        </w:rPr>
        <w:t xml:space="preserve">Pas pikës 10.14 shtohen pikat 10.15, 10.16, 10.17 e 10.18, me këtë përmbajtje: </w:t>
      </w:r>
    </w:p>
    <w:p w:rsidR="00CC5E27" w:rsidRPr="00156F3A" w:rsidRDefault="00CC5E27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“10.15. për të asistuar në zbatimin e dokumenteve ligjore e nënligjore lidhur me kërkesat minimale të sigurisë dhe të shëndetit në punë për punëmarrësit, konkretisht, me:</w:t>
      </w:r>
    </w:p>
    <w:p w:rsidR="00CC5E27" w:rsidRPr="00156F3A" w:rsidRDefault="0013635E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a) </w:t>
      </w:r>
      <w:r w:rsidR="00CC5E27" w:rsidRPr="00156F3A">
        <w:rPr>
          <w:spacing w:val="-4"/>
          <w:lang w:val="sq-AL"/>
        </w:rPr>
        <w:t>përdorimin e sigurt të su</w:t>
      </w:r>
      <w:r w:rsidR="00A373F2" w:rsidRPr="00156F3A">
        <w:rPr>
          <w:spacing w:val="-4"/>
          <w:lang w:val="sq-AL"/>
        </w:rPr>
        <w:t>bstancave kimike, kancerogjenë/</w:t>
      </w:r>
      <w:r w:rsidR="00CC5E27" w:rsidRPr="00156F3A">
        <w:rPr>
          <w:spacing w:val="-4"/>
          <w:lang w:val="sq-AL"/>
        </w:rPr>
        <w:t>mutagenë dhe lëndëve biologjike;</w:t>
      </w:r>
    </w:p>
    <w:p w:rsidR="00CC5E27" w:rsidRPr="00156F3A" w:rsidRDefault="0013635E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b) </w:t>
      </w:r>
      <w:r w:rsidR="00CC5E27" w:rsidRPr="00156F3A">
        <w:rPr>
          <w:spacing w:val="-4"/>
          <w:lang w:val="sq-AL"/>
        </w:rPr>
        <w:t>procedurat që duhen ndjekur në rastet e risqeve të pashmangshme për shëndetin e punëmarrësve dhe ose personave të tjerë të pranishëm në ndërmarrje;</w:t>
      </w:r>
    </w:p>
    <w:p w:rsidR="00CC5E27" w:rsidRPr="00156F3A" w:rsidRDefault="00CC5E27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10.16. për të siguruar planifikimin dhe realizimin e programeve për vaksinimin e  punëmarrësve për parandalimin e risqeve biologjike të caktuara, sipas përcaktimeve specifike të legjislacionit në fuqi; </w:t>
      </w:r>
    </w:p>
    <w:p w:rsidR="00CC5E27" w:rsidRPr="00156F3A" w:rsidRDefault="00CC5E27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10.17. për të koordinuar sistemin e mbikëqyrjes shëndetësore në ndërmarrje/institucion, duke siguruar: </w:t>
      </w:r>
    </w:p>
    <w:p w:rsidR="00CC5E27" w:rsidRPr="00156F3A" w:rsidRDefault="0013635E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a) </w:t>
      </w:r>
      <w:r w:rsidR="00CC5E27" w:rsidRPr="00156F3A">
        <w:rPr>
          <w:spacing w:val="-4"/>
          <w:lang w:val="sq-AL"/>
        </w:rPr>
        <w:t>testet dhe ekzaminimet  e nevojshme për kontrollin shëndetësor të punëmarrësve, bazuar tek vlerësimi i riskut profesional;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b) </w:t>
      </w:r>
      <w:r w:rsidR="00CC5E27" w:rsidRPr="00156F3A">
        <w:rPr>
          <w:spacing w:val="-4"/>
          <w:lang w:val="sq-AL"/>
        </w:rPr>
        <w:t xml:space="preserve">përgatitjen e dokumentacionit të nevojshëm për kontrollin fillestar dhe periodik të shëndetit të punëmarrësve; 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c) </w:t>
      </w:r>
      <w:r w:rsidR="00CC5E27" w:rsidRPr="00156F3A">
        <w:rPr>
          <w:spacing w:val="-4"/>
          <w:lang w:val="sq-AL"/>
        </w:rPr>
        <w:t xml:space="preserve">koordinimin e aktiviteteve të kontrollit shëndetësor brenda ndërmarrjes/institucionit apo në institucionet mjekësore të jashtme; </w:t>
      </w:r>
    </w:p>
    <w:p w:rsidR="00CC5E27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ç) </w:t>
      </w:r>
      <w:r w:rsidR="00CC5E27" w:rsidRPr="00156F3A">
        <w:rPr>
          <w:spacing w:val="-4"/>
          <w:lang w:val="sq-AL"/>
        </w:rPr>
        <w:t xml:space="preserve">analizën e raporteve të kontrollit shëndetësor në punë për të përcaktuar nëse është e përshtatshme që punëmarrësi të vazhdojë aktivitetet e punës apo të bëhen ndryshimet e nevojshme lidhur me ngarkesën  apo përshtatjen e vendit të punës, nëse kërkohet. </w:t>
      </w:r>
    </w:p>
    <w:p w:rsidR="00CC5E27" w:rsidRPr="00156F3A" w:rsidRDefault="00CC5E27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10.18. për të bashkëpunuar për formimin e punëmarrësve: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a) </w:t>
      </w:r>
      <w:r w:rsidR="00CC5E27" w:rsidRPr="00156F3A">
        <w:rPr>
          <w:spacing w:val="-4"/>
          <w:lang w:val="sq-AL"/>
        </w:rPr>
        <w:t>përpara fillimit të punës;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b) </w:t>
      </w:r>
      <w:r w:rsidR="00CC5E27" w:rsidRPr="00156F3A">
        <w:rPr>
          <w:spacing w:val="-4"/>
          <w:lang w:val="sq-AL"/>
        </w:rPr>
        <w:t xml:space="preserve">gjatë transferimit apo ndryshimit të procesit të punës ose vendit të punës; 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c) </w:t>
      </w:r>
      <w:r w:rsidR="00CC5E27" w:rsidRPr="00156F3A">
        <w:rPr>
          <w:spacing w:val="-4"/>
          <w:lang w:val="sq-AL"/>
        </w:rPr>
        <w:t>kur prezantohen pajisje të reja apo pajisje të modifikuara pune që shkaktojnë ndryshime në kushtet dhe risqet e punës;</w:t>
      </w:r>
    </w:p>
    <w:p w:rsidR="00CC5E27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ç) </w:t>
      </w:r>
      <w:r w:rsidR="00CC5E27" w:rsidRPr="00156F3A">
        <w:rPr>
          <w:spacing w:val="-4"/>
          <w:lang w:val="sq-AL"/>
        </w:rPr>
        <w:t>kur përshtatet një teknologji e re në ndërmarrje, që shkakton ndryshime në kushtet e punës dhe risqet në punë.”.</w:t>
      </w:r>
    </w:p>
    <w:p w:rsidR="00CC5E27" w:rsidRPr="00A373F2" w:rsidRDefault="00CD6A09" w:rsidP="00CD6A09">
      <w:pPr>
        <w:pStyle w:val="Paragrafi"/>
        <w:rPr>
          <w:lang w:val="sq-AL"/>
        </w:rPr>
      </w:pPr>
      <w:r w:rsidRPr="00156F3A">
        <w:rPr>
          <w:spacing w:val="-4"/>
          <w:lang w:val="sq-AL"/>
        </w:rPr>
        <w:t xml:space="preserve">b) </w:t>
      </w:r>
      <w:r w:rsidR="00CC5E27" w:rsidRPr="00156F3A">
        <w:rPr>
          <w:spacing w:val="-4"/>
          <w:lang w:val="sq-AL"/>
        </w:rPr>
        <w:t xml:space="preserve">Në pikën 11 bëhen shtesa dhe ndryshimet </w:t>
      </w:r>
      <w:r w:rsidR="00CC5E27" w:rsidRPr="00A373F2">
        <w:rPr>
          <w:lang w:val="sq-AL"/>
        </w:rPr>
        <w:t>e mëposhtme:</w:t>
      </w:r>
    </w:p>
    <w:p w:rsidR="00CC5E27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lastRenderedPageBreak/>
        <w:t xml:space="preserve">i) </w:t>
      </w:r>
      <w:r w:rsidR="00CC5E27" w:rsidRPr="00156F3A">
        <w:rPr>
          <w:spacing w:val="-4"/>
          <w:lang w:val="sq-AL"/>
        </w:rPr>
        <w:t>Në shkronjën “d”, pas fjalës “... aksidenteve ...” shtohen “... dhe sëmundjeve profesionale ...”.</w:t>
      </w:r>
    </w:p>
    <w:p w:rsidR="00CC5E27" w:rsidRPr="00156F3A" w:rsidRDefault="00CD6A09" w:rsidP="00C36AF4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i) </w:t>
      </w:r>
      <w:r w:rsidR="00CC5E27" w:rsidRPr="00156F3A">
        <w:rPr>
          <w:spacing w:val="-4"/>
          <w:lang w:val="sq-AL"/>
        </w:rPr>
        <w:t>Shkronja “g” ndryshohet, si më poshtë vijon:</w:t>
      </w:r>
    </w:p>
    <w:p w:rsidR="00CC5E27" w:rsidRPr="00156F3A" w:rsidRDefault="00CC5E27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“g)</w:t>
      </w:r>
      <w:r w:rsidRPr="00156F3A">
        <w:rPr>
          <w:spacing w:val="-4"/>
          <w:lang w:val="sq-AL"/>
        </w:rPr>
        <w:tab/>
        <w:t>të jetë pjesë e procesit të plotësimit të formularit të aksidenteve në punë dhe të përgatitë raportin për sëmundjet profesionale të dyshuara, përmbajtja e të cilave përcaktohet me udhëzim të përbashkët të ministrit përgjegjës për çështjet e sigurisë dhe të shëndetit në punë dhe ministrit përgjegjës për shëndetësinë, si dhe të informojë e të rekomandojë punëdhënësin për masat që duhen marrë;”.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c) </w:t>
      </w:r>
      <w:r w:rsidR="00CC5E27" w:rsidRPr="00156F3A">
        <w:rPr>
          <w:spacing w:val="-4"/>
          <w:lang w:val="sq-AL"/>
        </w:rPr>
        <w:t>Fjalia hyrëse e pikës 12 ndryshohet, si më poshtë vijon:</w:t>
      </w:r>
    </w:p>
    <w:p w:rsidR="00CC5E27" w:rsidRPr="00156F3A" w:rsidRDefault="00CC5E27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“Punëdhënësi mban në ndërmarrje dhe vë në dispozicion të autoriteteve shtetërore përgjegjëse për kontrollin e zbatimit të ligjit për sigurinë dhe shëndetin në punë, si dhe organeve kompetente një dokument të veçantë, që i bashkëlidhet raportit vjetor të paraqitur nga shërbimi i brendshëm, me përmbajtje, si më poshtë vijon:”.</w:t>
      </w:r>
    </w:p>
    <w:p w:rsidR="00CC5E27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3. </w:t>
      </w:r>
      <w:r w:rsidR="00CC5E27" w:rsidRPr="00156F3A">
        <w:rPr>
          <w:spacing w:val="-4"/>
          <w:lang w:val="sq-AL"/>
        </w:rPr>
        <w:t>Në kreun IV, pika 7 ndryshohet, si më poshtë vijon:</w:t>
      </w:r>
    </w:p>
    <w:p w:rsidR="00CC5E27" w:rsidRPr="00156F3A" w:rsidRDefault="00CC5E27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“7. Personi përgjegjës, i ngarkuar nga shërbimi i specializuar jashtë ndërmarrjes për menaxhimin e riskut, duhet të plotësojë kriteret e mëposhtme: </w:t>
      </w:r>
    </w:p>
    <w:p w:rsidR="00CC5E27" w:rsidRPr="00156F3A" w:rsidRDefault="00CC5E27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a) për çështjet e sigurisë në punë, të ketë formim profesional të përshtatshëm në fushën e inxhinierisë;</w:t>
      </w:r>
    </w:p>
    <w:p w:rsidR="00CC5E27" w:rsidRPr="00156F3A" w:rsidRDefault="00CC5E27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b)</w:t>
      </w:r>
      <w:r w:rsidRPr="00156F3A">
        <w:rPr>
          <w:spacing w:val="-4"/>
          <w:lang w:val="sq-AL"/>
        </w:rPr>
        <w:tab/>
        <w:t>në lidhje me shëndetin në punë të ketë formim profesional në fushën e mjekësisë së përgjithshme dhe i cili: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b.1</w:t>
      </w:r>
      <w:r w:rsidR="00CC5E27" w:rsidRPr="00156F3A">
        <w:rPr>
          <w:spacing w:val="-4"/>
          <w:lang w:val="sq-AL"/>
        </w:rPr>
        <w:t xml:space="preserve"> të jetë kualifikuar si mjek i sëmundjeve profesionale/mjek pune;</w:t>
      </w:r>
    </w:p>
    <w:p w:rsidR="00CC5E27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b.2</w:t>
      </w:r>
      <w:r w:rsidR="00CC5E27" w:rsidRPr="00156F3A">
        <w:rPr>
          <w:spacing w:val="-4"/>
          <w:lang w:val="sq-AL"/>
        </w:rPr>
        <w:t xml:space="preserve"> të jetë i licencuar nga Urdhri i Mjekut për ushtrimin e profesionit; </w:t>
      </w:r>
    </w:p>
    <w:p w:rsidR="00CD6A09" w:rsidRPr="00156F3A" w:rsidRDefault="00CC5E27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c)</w:t>
      </w:r>
      <w:r w:rsidR="00CD6A09" w:rsidRPr="00156F3A">
        <w:rPr>
          <w:spacing w:val="-4"/>
          <w:lang w:val="sq-AL"/>
        </w:rPr>
        <w:t xml:space="preserve"> </w:t>
      </w:r>
      <w:r w:rsidRPr="00156F3A">
        <w:rPr>
          <w:spacing w:val="-4"/>
          <w:lang w:val="sq-AL"/>
        </w:rPr>
        <w:t>në lidhje me ergonominë:</w:t>
      </w:r>
    </w:p>
    <w:p w:rsidR="00CD6A09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 xml:space="preserve">c.1. </w:t>
      </w:r>
      <w:r w:rsidR="00CC5E27" w:rsidRPr="00156F3A">
        <w:rPr>
          <w:spacing w:val="-4"/>
          <w:lang w:val="sq-AL"/>
        </w:rPr>
        <w:t xml:space="preserve">të jetë diplomuar në fushën e inxhinierisë </w:t>
      </w:r>
      <w:r w:rsidRPr="00156F3A">
        <w:rPr>
          <w:spacing w:val="-4"/>
          <w:lang w:val="sq-AL"/>
        </w:rPr>
        <w:t>apo mjekësisë;</w:t>
      </w:r>
    </w:p>
    <w:p w:rsidR="00CD6A09" w:rsidRPr="00156F3A" w:rsidRDefault="00CC5E27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c.2. të jetë i licencuar në fushën përkatëse;</w:t>
      </w:r>
    </w:p>
    <w:p w:rsidR="00CC5E27" w:rsidRPr="00156F3A" w:rsidRDefault="00CC5E27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ç)</w:t>
      </w:r>
      <w:r w:rsidR="00CD6A09" w:rsidRPr="00156F3A">
        <w:rPr>
          <w:spacing w:val="-4"/>
          <w:lang w:val="sq-AL"/>
        </w:rPr>
        <w:t xml:space="preserve"> </w:t>
      </w:r>
      <w:r w:rsidRPr="00156F3A">
        <w:rPr>
          <w:spacing w:val="-4"/>
          <w:lang w:val="sq-AL"/>
        </w:rPr>
        <w:t>në lidhje me higjienën në punë: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ç.1</w:t>
      </w:r>
      <w:r w:rsidR="00CC5E27" w:rsidRPr="00156F3A">
        <w:rPr>
          <w:spacing w:val="-4"/>
          <w:lang w:val="sq-AL"/>
        </w:rPr>
        <w:t xml:space="preserve"> të jetë diplomuar në fushën e mjekësisë/inxhinierisë;</w:t>
      </w:r>
    </w:p>
    <w:p w:rsidR="00CC5E27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ç.2</w:t>
      </w:r>
      <w:r w:rsidR="00CC5E27" w:rsidRPr="00156F3A">
        <w:rPr>
          <w:spacing w:val="-4"/>
          <w:lang w:val="sq-AL"/>
        </w:rPr>
        <w:t xml:space="preserve"> të jetë i licencuar në fushën përkatëse;</w:t>
      </w:r>
    </w:p>
    <w:p w:rsidR="00CC5E27" w:rsidRPr="00156F3A" w:rsidRDefault="00CC5E27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d)</w:t>
      </w:r>
      <w:r w:rsidR="00CD6A09" w:rsidRPr="00156F3A">
        <w:rPr>
          <w:spacing w:val="-4"/>
          <w:lang w:val="sq-AL"/>
        </w:rPr>
        <w:t xml:space="preserve"> </w:t>
      </w:r>
      <w:r w:rsidRPr="00156F3A">
        <w:rPr>
          <w:spacing w:val="-4"/>
          <w:lang w:val="sq-AL"/>
        </w:rPr>
        <w:t>në lidhje me aspektet psikosociale të punës:</w:t>
      </w:r>
    </w:p>
    <w:p w:rsidR="00CC5E27" w:rsidRPr="00156F3A" w:rsidRDefault="00CD6A09" w:rsidP="0013635E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d.1</w:t>
      </w:r>
      <w:r w:rsidR="00CC5E27" w:rsidRPr="00156F3A">
        <w:rPr>
          <w:spacing w:val="-4"/>
          <w:lang w:val="sq-AL"/>
        </w:rPr>
        <w:t xml:space="preserve"> të jetë diplomuar në fushën e  psikologjisë, sociologjisë apo të mjekësisë së përgjithshme; </w:t>
      </w:r>
    </w:p>
    <w:p w:rsidR="00CC5E27" w:rsidRPr="00156F3A" w:rsidRDefault="00CD6A09" w:rsidP="00CD6A09">
      <w:pPr>
        <w:pStyle w:val="Paragrafi"/>
        <w:rPr>
          <w:spacing w:val="-4"/>
          <w:lang w:val="sq-AL"/>
        </w:rPr>
      </w:pPr>
      <w:r w:rsidRPr="00156F3A">
        <w:rPr>
          <w:spacing w:val="-4"/>
          <w:lang w:val="sq-AL"/>
        </w:rPr>
        <w:t>d.2</w:t>
      </w:r>
      <w:r w:rsidR="00CC5E27" w:rsidRPr="00156F3A">
        <w:rPr>
          <w:spacing w:val="-4"/>
          <w:lang w:val="sq-AL"/>
        </w:rPr>
        <w:t xml:space="preserve"> të jetë i licencuar në fushën përkatëse.”.</w:t>
      </w:r>
    </w:p>
    <w:p w:rsidR="00CC5E27" w:rsidRPr="00A373F2" w:rsidRDefault="00CD6A09" w:rsidP="00CD6A09">
      <w:pPr>
        <w:pStyle w:val="Paragrafi"/>
        <w:rPr>
          <w:lang w:val="sq-AL"/>
        </w:rPr>
      </w:pPr>
      <w:r w:rsidRPr="00156F3A">
        <w:rPr>
          <w:spacing w:val="-4"/>
          <w:lang w:val="sq-AL"/>
        </w:rPr>
        <w:t xml:space="preserve">4. </w:t>
      </w:r>
      <w:r w:rsidR="00CC5E27" w:rsidRPr="00156F3A">
        <w:rPr>
          <w:spacing w:val="-4"/>
          <w:lang w:val="sq-AL"/>
        </w:rPr>
        <w:t xml:space="preserve">Në kreun V bëhen ndryshimi dhe shtesa e </w:t>
      </w:r>
      <w:r w:rsidR="00CC5E27" w:rsidRPr="00A373F2">
        <w:rPr>
          <w:lang w:val="sq-AL"/>
        </w:rPr>
        <w:t>mëposhtme:</w:t>
      </w:r>
    </w:p>
    <w:p w:rsidR="00CC5E27" w:rsidRPr="00A373F2" w:rsidRDefault="00CD6A09" w:rsidP="0013635E">
      <w:pPr>
        <w:pStyle w:val="Paragrafi"/>
        <w:rPr>
          <w:lang w:val="sq-AL"/>
        </w:rPr>
      </w:pPr>
      <w:r w:rsidRPr="00A373F2">
        <w:rPr>
          <w:lang w:val="sq-AL"/>
        </w:rPr>
        <w:lastRenderedPageBreak/>
        <w:t xml:space="preserve">a) </w:t>
      </w:r>
      <w:r w:rsidR="00CC5E27" w:rsidRPr="00A373F2">
        <w:rPr>
          <w:lang w:val="sq-AL"/>
        </w:rPr>
        <w:t>pika 1 ndryshohet, si më poshtë vijon:</w:t>
      </w:r>
    </w:p>
    <w:p w:rsidR="00CC5E27" w:rsidRPr="00A373F2" w:rsidRDefault="00CC5E27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“1. Të gjithë punëdhënësit duhet të sigurojnë shërbimet për parandalimin e risqeve dhe mbrojtjen e shëndetit në punë, sipas dispozitave të këtij vendimi.”. </w:t>
      </w:r>
    </w:p>
    <w:p w:rsidR="00CC5E27" w:rsidRPr="00A373F2" w:rsidRDefault="00CD6A09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b) </w:t>
      </w:r>
      <w:r w:rsidR="00CC5E27" w:rsidRPr="00A373F2">
        <w:rPr>
          <w:lang w:val="sq-AL"/>
        </w:rPr>
        <w:t>Pas pikës 2 shtohet pika 3, me këtë përmbajtje:</w:t>
      </w:r>
    </w:p>
    <w:p w:rsidR="00CC5E27" w:rsidRPr="00A373F2" w:rsidRDefault="00CC5E27" w:rsidP="00CD6A09">
      <w:pPr>
        <w:pStyle w:val="Paragrafi"/>
        <w:rPr>
          <w:lang w:val="sq-AL"/>
        </w:rPr>
      </w:pPr>
      <w:r w:rsidRPr="00A373F2">
        <w:rPr>
          <w:lang w:val="sq-AL"/>
        </w:rPr>
        <w:t>“3. Vendimi 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692, datë 13.13.2001, i Këshillit të Ministrave, “Për masat e veçanta të sigurimit dhe mbrojtjes së shëndetit në punë”, shfuqizohet.”.</w:t>
      </w:r>
    </w:p>
    <w:p w:rsidR="00CC5E27" w:rsidRPr="00A373F2" w:rsidRDefault="00CC5E27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Ky vendim hyn në fuqi </w:t>
      </w:r>
      <w:r w:rsidR="00CD6A09" w:rsidRPr="00A373F2">
        <w:rPr>
          <w:lang w:val="sq-AL"/>
        </w:rPr>
        <w:t xml:space="preserve">pas botimit në </w:t>
      </w:r>
      <w:r w:rsidRPr="00A373F2">
        <w:rPr>
          <w:lang w:val="sq-AL"/>
        </w:rPr>
        <w:t xml:space="preserve">Fletoren </w:t>
      </w:r>
      <w:r w:rsidR="00CD6A09" w:rsidRPr="00A373F2">
        <w:rPr>
          <w:lang w:val="sq-AL"/>
        </w:rPr>
        <w:t xml:space="preserve">Zyrtare </w:t>
      </w:r>
      <w:r w:rsidRPr="00A373F2">
        <w:rPr>
          <w:lang w:val="sq-AL"/>
        </w:rPr>
        <w:t>dhe i shtrin efektet e zbatimit një vit pas hyrjes në fuqi.</w:t>
      </w:r>
    </w:p>
    <w:p w:rsidR="00B5603A" w:rsidRPr="00A373F2" w:rsidRDefault="00B5603A" w:rsidP="0013635E">
      <w:pPr>
        <w:pStyle w:val="Paragrafi"/>
        <w:rPr>
          <w:sz w:val="14"/>
          <w:lang w:val="sq-AL"/>
        </w:rPr>
      </w:pPr>
    </w:p>
    <w:p w:rsidR="00F34B80" w:rsidRPr="00A373F2" w:rsidRDefault="00F34B80" w:rsidP="00F34B80">
      <w:pPr>
        <w:pStyle w:val="Autoriteti"/>
        <w:rPr>
          <w:lang w:val="sq-AL"/>
        </w:rPr>
      </w:pPr>
      <w:r w:rsidRPr="00A373F2">
        <w:rPr>
          <w:lang w:val="sq-AL"/>
        </w:rPr>
        <w:t>KRYEMINISTRI</w:t>
      </w:r>
    </w:p>
    <w:p w:rsidR="00F34B80" w:rsidRPr="00A373F2" w:rsidRDefault="00F34B80" w:rsidP="00F34B80">
      <w:pPr>
        <w:pStyle w:val="AutoritetiEmer"/>
        <w:rPr>
          <w:lang w:val="sq-AL"/>
        </w:rPr>
      </w:pPr>
      <w:r w:rsidRPr="00A373F2">
        <w:rPr>
          <w:lang w:val="sq-AL"/>
        </w:rPr>
        <w:t>Edi Rama</w:t>
      </w:r>
    </w:p>
    <w:p w:rsidR="00F34B80" w:rsidRPr="00A373F2" w:rsidRDefault="00F34B80" w:rsidP="00F34B80">
      <w:pPr>
        <w:pStyle w:val="Paragrafi"/>
        <w:ind w:firstLine="0"/>
        <w:rPr>
          <w:lang w:val="sq-AL"/>
        </w:rPr>
      </w:pPr>
    </w:p>
    <w:p w:rsidR="00F34B80" w:rsidRPr="00A373F2" w:rsidRDefault="00F34B80" w:rsidP="00F34B80">
      <w:pPr>
        <w:pStyle w:val="Akti"/>
        <w:rPr>
          <w:lang w:val="sq-AL"/>
        </w:rPr>
      </w:pPr>
      <w:r w:rsidRPr="00A373F2">
        <w:rPr>
          <w:lang w:val="sq-AL"/>
        </w:rPr>
        <w:t>URDHËR</w:t>
      </w:r>
    </w:p>
    <w:p w:rsidR="00F34B80" w:rsidRPr="00A373F2" w:rsidRDefault="00F34B80" w:rsidP="00F34B80">
      <w:pPr>
        <w:pStyle w:val="NumriData"/>
        <w:rPr>
          <w:lang w:val="sq-AL"/>
        </w:rPr>
      </w:pPr>
      <w:r w:rsidRPr="00A373F2">
        <w:rPr>
          <w:lang w:val="sq-AL"/>
        </w:rPr>
        <w:t>Nr. 101, datë 17.4.2015</w:t>
      </w:r>
    </w:p>
    <w:p w:rsidR="00F34B80" w:rsidRPr="00A373F2" w:rsidRDefault="00F34B80" w:rsidP="000F61C2">
      <w:pPr>
        <w:pStyle w:val="Hapesira7"/>
        <w:rPr>
          <w:lang w:val="sq-AL"/>
        </w:rPr>
      </w:pPr>
    </w:p>
    <w:p w:rsidR="00F34B80" w:rsidRPr="00A373F2" w:rsidRDefault="00F34B80" w:rsidP="00F34B80">
      <w:pPr>
        <w:pStyle w:val="Titulli"/>
        <w:rPr>
          <w:lang w:val="sq-AL"/>
        </w:rPr>
      </w:pPr>
      <w:r w:rsidRPr="00A373F2">
        <w:rPr>
          <w:lang w:val="sq-AL"/>
        </w:rPr>
        <w:t>PËR DISA SHTESA DHE NDRYSHIME</w:t>
      </w:r>
      <w:r w:rsidR="008B50DA">
        <w:rPr>
          <w:lang w:val="sq-AL"/>
        </w:rPr>
        <w:t xml:space="preserve"> </w:t>
      </w:r>
      <w:r w:rsidR="00EF5293">
        <w:rPr>
          <w:lang w:val="sq-AL"/>
        </w:rPr>
        <w:t>NË URDHRIN NR. 83, DATË 10.2</w:t>
      </w:r>
      <w:r w:rsidRPr="00A373F2">
        <w:rPr>
          <w:lang w:val="sq-AL"/>
        </w:rPr>
        <w:t>.2012 “PËR RREGULLAT DHE PROCEDURAT E SHITJES SË PRODUKTEVE HIDROKARBURE (NAFTË BRUTO)”, TË NDRYSHUAR</w:t>
      </w:r>
    </w:p>
    <w:p w:rsidR="00F34B80" w:rsidRPr="00A373F2" w:rsidRDefault="00F34B80" w:rsidP="000F61C2">
      <w:pPr>
        <w:pStyle w:val="Hapesira7"/>
        <w:rPr>
          <w:lang w:val="sq-AL"/>
        </w:rPr>
      </w:pPr>
    </w:p>
    <w:p w:rsidR="00F34B80" w:rsidRPr="00A373F2" w:rsidRDefault="00F34B80" w:rsidP="00F34B80">
      <w:pPr>
        <w:pStyle w:val="Paragrafi"/>
        <w:rPr>
          <w:lang w:val="sq-AL"/>
        </w:rPr>
      </w:pPr>
      <w:r w:rsidRPr="00A373F2">
        <w:rPr>
          <w:lang w:val="sq-AL"/>
        </w:rPr>
        <w:t>Në mbështetje të nenit 102 të Kushtetutës, nenit 1 të aktit normative 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2, datë 18.6.2010 “Për një shtesë në ligjin nr.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7746, datë 28.7.1993 “Për hidrokarburet (kërkimi dhe prodhimi)”</w:t>
      </w:r>
      <w:r w:rsidR="00A373F2">
        <w:rPr>
          <w:lang w:val="sq-AL"/>
        </w:rPr>
        <w:t>”</w:t>
      </w:r>
      <w:r w:rsidRPr="00A373F2">
        <w:rPr>
          <w:lang w:val="sq-AL"/>
        </w:rPr>
        <w:t xml:space="preserve">, të ndryshuar, miratuar me ligjin nr. 10298, datë 8.7.2010, të  ligjit 9874, datë 14.2.2008 “Për ankandin </w:t>
      </w:r>
      <w:r w:rsidR="00A373F2" w:rsidRPr="00A373F2">
        <w:rPr>
          <w:lang w:val="sq-AL"/>
        </w:rPr>
        <w:t>publik</w:t>
      </w:r>
      <w:r w:rsidRPr="00A373F2">
        <w:rPr>
          <w:lang w:val="sq-AL"/>
        </w:rPr>
        <w:t xml:space="preserve">”, të </w:t>
      </w:r>
      <w:r w:rsidR="00A373F2" w:rsidRPr="00A373F2">
        <w:rPr>
          <w:lang w:val="sq-AL"/>
        </w:rPr>
        <w:t>ndryshuar</w:t>
      </w:r>
      <w:r w:rsidRPr="00A373F2">
        <w:rPr>
          <w:lang w:val="sq-AL"/>
        </w:rPr>
        <w:t>, si dhe vendimit të Këshillit të Ministrave nr. 1719, datë 17.12.2008 “Për miratimin e rregullave të ankandit publik”, të ndryshuar,</w:t>
      </w:r>
    </w:p>
    <w:p w:rsidR="00A373F2" w:rsidRPr="008B50DA" w:rsidRDefault="00A373F2" w:rsidP="00A373F2">
      <w:pPr>
        <w:pStyle w:val="Paragrafi"/>
        <w:jc w:val="center"/>
        <w:rPr>
          <w:sz w:val="14"/>
          <w:lang w:val="sq-AL"/>
        </w:rPr>
      </w:pPr>
    </w:p>
    <w:p w:rsidR="00A373F2" w:rsidRDefault="00F34B80" w:rsidP="00A373F2">
      <w:pPr>
        <w:pStyle w:val="Paragrafi"/>
        <w:jc w:val="center"/>
        <w:rPr>
          <w:lang w:val="sq-AL"/>
        </w:rPr>
      </w:pPr>
      <w:r w:rsidRPr="00A373F2">
        <w:rPr>
          <w:lang w:val="sq-AL"/>
        </w:rPr>
        <w:t>URDHËROJ:</w:t>
      </w:r>
    </w:p>
    <w:p w:rsidR="008B50DA" w:rsidRPr="008B50DA" w:rsidRDefault="008B50DA" w:rsidP="00F34B80">
      <w:pPr>
        <w:pStyle w:val="Paragrafi"/>
        <w:rPr>
          <w:sz w:val="14"/>
          <w:lang w:val="sq-AL"/>
        </w:rPr>
      </w:pPr>
    </w:p>
    <w:p w:rsidR="00F34B80" w:rsidRPr="00A373F2" w:rsidRDefault="00F34B80" w:rsidP="00F34B80">
      <w:pPr>
        <w:pStyle w:val="Paragrafi"/>
        <w:rPr>
          <w:lang w:val="sq-AL"/>
        </w:rPr>
      </w:pPr>
      <w:r w:rsidRPr="00A373F2">
        <w:rPr>
          <w:lang w:val="sq-AL"/>
        </w:rPr>
        <w:t>Në urdhrin nr. 83, datë 10.2.2012 “Për rregullat dhe procedimet e shitjes së produkteve hidrokarbure</w:t>
      </w:r>
      <w:r w:rsidR="00A373F2">
        <w:rPr>
          <w:lang w:val="sq-AL"/>
        </w:rPr>
        <w:t xml:space="preserve"> </w:t>
      </w:r>
      <w:r w:rsidRPr="00A373F2">
        <w:rPr>
          <w:lang w:val="sq-AL"/>
        </w:rPr>
        <w:t>(naftë bruto)”, bëhen këto ndryshime dhe shtesa:</w:t>
      </w:r>
    </w:p>
    <w:p w:rsidR="00F34B80" w:rsidRPr="00A373F2" w:rsidRDefault="008B50DA" w:rsidP="00F34B80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F34B80" w:rsidRPr="00A373F2">
        <w:rPr>
          <w:lang w:val="sq-AL"/>
        </w:rPr>
        <w:t xml:space="preserve">Kudo në </w:t>
      </w:r>
      <w:r w:rsidR="00A373F2" w:rsidRPr="00A373F2">
        <w:rPr>
          <w:lang w:val="sq-AL"/>
        </w:rPr>
        <w:t>urdhër</w:t>
      </w:r>
      <w:r w:rsidR="00F34B80" w:rsidRPr="00A373F2">
        <w:rPr>
          <w:lang w:val="sq-AL"/>
        </w:rPr>
        <w:t xml:space="preserve">, togfjalëshi “Ministria e Ekonomisë, Tregtisë dhe </w:t>
      </w:r>
      <w:r w:rsidR="00A373F2" w:rsidRPr="00A373F2">
        <w:rPr>
          <w:lang w:val="sq-AL"/>
        </w:rPr>
        <w:t>Energjetikës</w:t>
      </w:r>
      <w:r w:rsidR="00F34B80" w:rsidRPr="00A373F2">
        <w:rPr>
          <w:lang w:val="sq-AL"/>
        </w:rPr>
        <w:t xml:space="preserve">” </w:t>
      </w:r>
      <w:r w:rsidR="00A373F2" w:rsidRPr="00A373F2">
        <w:rPr>
          <w:lang w:val="sq-AL"/>
        </w:rPr>
        <w:t>zëvendësohet</w:t>
      </w:r>
      <w:r w:rsidR="00F34B80" w:rsidRPr="00A373F2">
        <w:rPr>
          <w:lang w:val="sq-AL"/>
        </w:rPr>
        <w:t xml:space="preserve"> me togfjalëshin “Ministria e  Energjisë dhe Industrisë”.</w:t>
      </w:r>
    </w:p>
    <w:p w:rsidR="00F34B80" w:rsidRPr="00A373F2" w:rsidRDefault="008B50DA" w:rsidP="00F34B80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F34B80" w:rsidRPr="00A373F2">
        <w:rPr>
          <w:lang w:val="sq-AL"/>
        </w:rPr>
        <w:t xml:space="preserve">Në pikën 6 fjalia “Në çdo rast, çmimi/ njësi minimal fillestar i shitjes duhet të jetë më i lartë se çmimi i shitjes i programuar nga “Albpetrol” </w:t>
      </w:r>
      <w:r w:rsidR="00F34B80" w:rsidRPr="00A373F2">
        <w:rPr>
          <w:lang w:val="sq-AL"/>
        </w:rPr>
        <w:lastRenderedPageBreak/>
        <w:t>sh.a. për vitin përkatës</w:t>
      </w:r>
      <w:r w:rsidR="00A373F2">
        <w:rPr>
          <w:lang w:val="sq-AL"/>
        </w:rPr>
        <w:t>.</w:t>
      </w:r>
      <w:r w:rsidR="00F34B80" w:rsidRPr="00A373F2">
        <w:rPr>
          <w:lang w:val="sq-AL"/>
        </w:rPr>
        <w:t xml:space="preserve">”, </w:t>
      </w:r>
      <w:r w:rsidR="00A373F2" w:rsidRPr="00A373F2">
        <w:rPr>
          <w:lang w:val="sq-AL"/>
        </w:rPr>
        <w:t>zëvendësohet</w:t>
      </w:r>
      <w:r w:rsidR="00F34B80" w:rsidRPr="00A373F2">
        <w:rPr>
          <w:lang w:val="sq-AL"/>
        </w:rPr>
        <w:t xml:space="preserve"> me “Në rast se çmimi/ njësi minimal fillestar i shitjes rezulton më i ulët se çmimi i shitjes i programuar nga “Albpetrol” sh.a., ky çmim miratohet paraprakisht nga ana e Këshillit </w:t>
      </w:r>
      <w:r w:rsidR="00A373F2" w:rsidRPr="00A373F2">
        <w:rPr>
          <w:lang w:val="sq-AL"/>
        </w:rPr>
        <w:t>Mbikëqyrës</w:t>
      </w:r>
      <w:r w:rsidR="00F34B80" w:rsidRPr="00A373F2">
        <w:rPr>
          <w:lang w:val="sq-AL"/>
        </w:rPr>
        <w:t xml:space="preserve"> të Shoqërisë</w:t>
      </w:r>
      <w:r w:rsidR="00A373F2">
        <w:rPr>
          <w:lang w:val="sq-AL"/>
        </w:rPr>
        <w:t>.</w:t>
      </w:r>
      <w:r w:rsidR="00F34B80" w:rsidRPr="00A373F2">
        <w:rPr>
          <w:lang w:val="sq-AL"/>
        </w:rPr>
        <w:t>”</w:t>
      </w:r>
      <w:r w:rsidR="00A373F2">
        <w:rPr>
          <w:lang w:val="sq-AL"/>
        </w:rPr>
        <w:t>.</w:t>
      </w:r>
    </w:p>
    <w:p w:rsidR="00F34B80" w:rsidRPr="00A373F2" w:rsidRDefault="008B50DA" w:rsidP="00F34B80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F34B80" w:rsidRPr="00A373F2">
        <w:rPr>
          <w:lang w:val="sq-AL"/>
        </w:rPr>
        <w:t>Në pikën 11 togfjalëshi “dokumentit për mospasjen e asnjë detyrimi financiar ndaj shoqërisë “Albpetrol” sh.a. Patos”, zëvendësohet me “garancisë bankare të pakushtëzuar, që të garantojë shlyerjen e plotë të detyrimeve të prapambetura</w:t>
      </w:r>
      <w:r w:rsidR="00A373F2">
        <w:rPr>
          <w:lang w:val="sq-AL"/>
        </w:rPr>
        <w:t xml:space="preserve"> </w:t>
      </w:r>
      <w:r w:rsidR="00F34B80" w:rsidRPr="00A373F2">
        <w:rPr>
          <w:lang w:val="sq-AL"/>
        </w:rPr>
        <w:t xml:space="preserve">ndaj </w:t>
      </w:r>
      <w:r w:rsidR="00A373F2">
        <w:rPr>
          <w:lang w:val="sq-AL"/>
        </w:rPr>
        <w:t>“</w:t>
      </w:r>
      <w:r w:rsidR="00F34B80" w:rsidRPr="00A373F2">
        <w:rPr>
          <w:lang w:val="sq-AL"/>
        </w:rPr>
        <w:t>Albpetrol</w:t>
      </w:r>
      <w:r w:rsidR="00A373F2">
        <w:rPr>
          <w:lang w:val="sq-AL"/>
        </w:rPr>
        <w:t>”</w:t>
      </w:r>
      <w:r w:rsidR="00F34B80" w:rsidRPr="00A373F2">
        <w:rPr>
          <w:lang w:val="sq-AL"/>
        </w:rPr>
        <w:t xml:space="preserve"> sh.a. kur është rasti”.</w:t>
      </w:r>
    </w:p>
    <w:p w:rsidR="00F34B80" w:rsidRPr="00A373F2" w:rsidRDefault="008B50DA" w:rsidP="00F34B80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F34B80" w:rsidRPr="00A373F2">
        <w:rPr>
          <w:lang w:val="sq-AL"/>
        </w:rPr>
        <w:t>Pika 18 riformulohet:</w:t>
      </w:r>
    </w:p>
    <w:p w:rsidR="00F34B80" w:rsidRPr="00A373F2" w:rsidRDefault="00A373F2" w:rsidP="00F34B80">
      <w:pPr>
        <w:pStyle w:val="Paragrafi"/>
        <w:rPr>
          <w:lang w:val="sq-AL"/>
        </w:rPr>
      </w:pPr>
      <w:r>
        <w:rPr>
          <w:lang w:val="sq-AL"/>
        </w:rPr>
        <w:t>“</w:t>
      </w:r>
      <w:r w:rsidR="00F34B80" w:rsidRPr="00A373F2">
        <w:rPr>
          <w:lang w:val="sq-AL"/>
        </w:rPr>
        <w:t xml:space="preserve">Pagesa nga ofertuesi fitues për sasinë e kontraktuar do të bëhet sipas grafikut të lëvrimit të mallit të rënë </w:t>
      </w:r>
      <w:r w:rsidRPr="00A373F2">
        <w:rPr>
          <w:lang w:val="sq-AL"/>
        </w:rPr>
        <w:t>dakord</w:t>
      </w:r>
      <w:r w:rsidR="00F34B80" w:rsidRPr="00A373F2">
        <w:rPr>
          <w:lang w:val="sq-AL"/>
        </w:rPr>
        <w:t xml:space="preserve"> midis palëve me transfertë bankare, në </w:t>
      </w:r>
      <w:r w:rsidRPr="00A373F2">
        <w:rPr>
          <w:i/>
          <w:lang w:val="sq-AL"/>
        </w:rPr>
        <w:t>cash</w:t>
      </w:r>
      <w:r w:rsidR="00F34B80" w:rsidRPr="00A373F2">
        <w:rPr>
          <w:lang w:val="sq-AL"/>
        </w:rPr>
        <w:t>, me letër krediti të parevokueshme, para fillimit të lëvrimit të secilës sasi.</w:t>
      </w:r>
    </w:p>
    <w:p w:rsidR="00F34B80" w:rsidRPr="00A373F2" w:rsidRDefault="008B50DA" w:rsidP="00F34B80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F34B80" w:rsidRPr="00A373F2">
        <w:rPr>
          <w:lang w:val="sq-AL"/>
        </w:rPr>
        <w:t>Në kontratën tip të</w:t>
      </w:r>
      <w:r w:rsidR="00A373F2">
        <w:rPr>
          <w:lang w:val="sq-AL"/>
        </w:rPr>
        <w:t xml:space="preserve"> shitblerjes neni 4.1 ndryshon:</w:t>
      </w:r>
      <w:r w:rsidR="00F34B80" w:rsidRPr="00A373F2">
        <w:rPr>
          <w:lang w:val="sq-AL"/>
        </w:rPr>
        <w:t xml:space="preserve"> </w:t>
      </w:r>
      <w:r w:rsidR="00A373F2">
        <w:rPr>
          <w:lang w:val="sq-AL"/>
        </w:rPr>
        <w:t>“</w:t>
      </w:r>
      <w:r w:rsidR="00F34B80" w:rsidRPr="00A373F2">
        <w:rPr>
          <w:lang w:val="sq-AL"/>
        </w:rPr>
        <w:t>Veprimet financiare, objekt i kësaj kontrate, do të bëhen nga kontraktuesi në favor të autoritetit shitës “Alpetrol sh.a. Patos.” në bankën ____, dega_____ me nr. Llogarie_____.</w:t>
      </w:r>
    </w:p>
    <w:p w:rsidR="00F34B80" w:rsidRPr="00A373F2" w:rsidRDefault="00F34B80" w:rsidP="00F34B80">
      <w:pPr>
        <w:pStyle w:val="Paragrafi"/>
        <w:rPr>
          <w:lang w:val="sq-AL"/>
        </w:rPr>
      </w:pPr>
      <w:r w:rsidRPr="00A373F2">
        <w:rPr>
          <w:lang w:val="sq-AL"/>
        </w:rPr>
        <w:t>Ky urdhër hyn në fuqi menjëherë dhe botohet në Fletoren Zyrtare.</w:t>
      </w:r>
    </w:p>
    <w:p w:rsidR="00F34B80" w:rsidRPr="00A373F2" w:rsidRDefault="00F34B80" w:rsidP="000F61C2">
      <w:pPr>
        <w:pStyle w:val="Hapesira7"/>
        <w:rPr>
          <w:lang w:val="sq-AL"/>
        </w:rPr>
      </w:pPr>
    </w:p>
    <w:p w:rsidR="00F34B80" w:rsidRPr="00A373F2" w:rsidRDefault="00F34B80" w:rsidP="00F34B80">
      <w:pPr>
        <w:pStyle w:val="Autoriteti"/>
        <w:rPr>
          <w:lang w:val="sq-AL"/>
        </w:rPr>
      </w:pPr>
      <w:r w:rsidRPr="00A373F2">
        <w:rPr>
          <w:lang w:val="sq-AL"/>
        </w:rPr>
        <w:t>MINISTRI I ENERGJISË DHE INDUSTRISË</w:t>
      </w:r>
    </w:p>
    <w:p w:rsidR="00A70220" w:rsidRPr="00A373F2" w:rsidRDefault="00F34B80" w:rsidP="00156F3A">
      <w:pPr>
        <w:pStyle w:val="AutoritetiEmer"/>
        <w:rPr>
          <w:lang w:val="sq-AL"/>
        </w:rPr>
      </w:pPr>
      <w:r w:rsidRPr="00A373F2">
        <w:rPr>
          <w:lang w:val="sq-AL"/>
        </w:rPr>
        <w:t>Damian Gjiknuri</w:t>
      </w:r>
    </w:p>
    <w:p w:rsidR="00CD6A09" w:rsidRPr="00A373F2" w:rsidRDefault="00CD6A09" w:rsidP="00CD6A09">
      <w:pPr>
        <w:pStyle w:val="Akti"/>
        <w:rPr>
          <w:lang w:val="sq-AL"/>
        </w:rPr>
      </w:pPr>
      <w:r w:rsidRPr="00A373F2">
        <w:rPr>
          <w:lang w:val="sq-AL"/>
        </w:rPr>
        <w:lastRenderedPageBreak/>
        <w:t>VENDIM</w:t>
      </w:r>
    </w:p>
    <w:p w:rsidR="00B5603A" w:rsidRPr="00A373F2" w:rsidRDefault="00B5603A" w:rsidP="00CD6A09">
      <w:pPr>
        <w:pStyle w:val="NumriData"/>
        <w:rPr>
          <w:lang w:val="sq-AL"/>
        </w:rPr>
      </w:pPr>
      <w:r w:rsidRPr="00A373F2">
        <w:rPr>
          <w:lang w:val="sq-AL"/>
        </w:rPr>
        <w:t xml:space="preserve">Nr. 57, datë </w:t>
      </w:r>
      <w:r w:rsidR="00CD6A09" w:rsidRPr="00A373F2">
        <w:rPr>
          <w:lang w:val="sq-AL"/>
        </w:rPr>
        <w:t>10.</w:t>
      </w:r>
      <w:r w:rsidRPr="00A373F2">
        <w:rPr>
          <w:lang w:val="sq-AL"/>
        </w:rPr>
        <w:t>7.2015</w:t>
      </w:r>
    </w:p>
    <w:p w:rsidR="00CD6A09" w:rsidRPr="00A373F2" w:rsidRDefault="00CD6A09" w:rsidP="00C36AF4">
      <w:pPr>
        <w:pStyle w:val="Hapesira7"/>
        <w:rPr>
          <w:lang w:val="sq-AL"/>
        </w:rPr>
      </w:pPr>
    </w:p>
    <w:p w:rsidR="00B5603A" w:rsidRPr="00A373F2" w:rsidRDefault="00B5603A" w:rsidP="00CD6A09">
      <w:pPr>
        <w:pStyle w:val="Titulli"/>
        <w:rPr>
          <w:lang w:val="sq-AL"/>
        </w:rPr>
      </w:pPr>
      <w:r w:rsidRPr="00A373F2">
        <w:rPr>
          <w:lang w:val="sq-AL"/>
        </w:rPr>
        <w:t>PËR NJË SHTESË NË V</w:t>
      </w:r>
      <w:r w:rsidR="00CD6A09" w:rsidRPr="00A373F2">
        <w:rPr>
          <w:lang w:val="sq-AL"/>
        </w:rPr>
        <w:t>ENDIMIN E AMA-S NR. 5, DATË 22.</w:t>
      </w:r>
      <w:r w:rsidRPr="00A373F2">
        <w:rPr>
          <w:lang w:val="sq-AL"/>
        </w:rPr>
        <w:t xml:space="preserve">5.2013 “mbi MIRATIMIN E pagesaVE PËR autorizim” </w:t>
      </w:r>
    </w:p>
    <w:p w:rsidR="00B5603A" w:rsidRPr="00A373F2" w:rsidRDefault="00B5603A" w:rsidP="00C36AF4">
      <w:pPr>
        <w:pStyle w:val="Hapesira7"/>
        <w:rPr>
          <w:lang w:val="sq-AL"/>
        </w:rPr>
      </w:pPr>
    </w:p>
    <w:p w:rsidR="00B5603A" w:rsidRPr="00A373F2" w:rsidRDefault="00B5603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Në mbështetje të nenit 19, pika 1, </w:t>
      </w:r>
      <w:r w:rsidR="00A373F2" w:rsidRPr="00A373F2">
        <w:rPr>
          <w:lang w:val="sq-AL"/>
        </w:rPr>
        <w:t>germa</w:t>
      </w:r>
      <w:r w:rsidRPr="00A373F2">
        <w:rPr>
          <w:lang w:val="sq-AL"/>
        </w:rPr>
        <w:t xml:space="preserve"> </w:t>
      </w:r>
      <w:r w:rsidR="00A373F2">
        <w:rPr>
          <w:lang w:val="sq-AL"/>
        </w:rPr>
        <w:t>“</w:t>
      </w:r>
      <w:r w:rsidRPr="00A373F2">
        <w:rPr>
          <w:lang w:val="sq-AL"/>
        </w:rPr>
        <w:t>f</w:t>
      </w:r>
      <w:r w:rsidR="00A373F2">
        <w:rPr>
          <w:lang w:val="sq-AL"/>
        </w:rPr>
        <w:t>”</w:t>
      </w:r>
      <w:r w:rsidRPr="00A373F2">
        <w:rPr>
          <w:lang w:val="sq-AL"/>
        </w:rPr>
        <w:t>, pika 16 dhe nenit 25, pika 1 dhe 2 të ligjit nr. 97/2013 “Për mediat audiovizive në Republikën e Shqipërisë”, Autoriteti i Mediave Audiovizive:</w:t>
      </w:r>
    </w:p>
    <w:p w:rsidR="00B5603A" w:rsidRPr="00A373F2" w:rsidRDefault="00B5603A" w:rsidP="00C36AF4">
      <w:pPr>
        <w:pStyle w:val="Hapesira7"/>
        <w:rPr>
          <w:lang w:val="sq-AL"/>
        </w:rPr>
      </w:pPr>
    </w:p>
    <w:p w:rsidR="00B5603A" w:rsidRPr="00A373F2" w:rsidRDefault="00B5603A" w:rsidP="00CD6A09">
      <w:pPr>
        <w:pStyle w:val="Vendosi"/>
        <w:rPr>
          <w:lang w:val="sq-AL"/>
        </w:rPr>
      </w:pPr>
      <w:r w:rsidRPr="00A373F2">
        <w:rPr>
          <w:lang w:val="sq-AL"/>
        </w:rPr>
        <w:t>VENDOSI:</w:t>
      </w:r>
    </w:p>
    <w:p w:rsidR="00B5603A" w:rsidRPr="00A373F2" w:rsidRDefault="00B5603A" w:rsidP="00C36AF4">
      <w:pPr>
        <w:pStyle w:val="Hapesira7"/>
        <w:rPr>
          <w:lang w:val="sq-AL"/>
        </w:rPr>
      </w:pPr>
    </w:p>
    <w:p w:rsidR="00B5603A" w:rsidRPr="00A373F2" w:rsidRDefault="00CD6A09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1. </w:t>
      </w:r>
      <w:r w:rsidR="00A373F2">
        <w:rPr>
          <w:lang w:val="sq-AL"/>
        </w:rPr>
        <w:t>Pas pikës 1.1.2</w:t>
      </w:r>
      <w:r w:rsidR="00B5603A" w:rsidRPr="00A373F2">
        <w:rPr>
          <w:lang w:val="sq-AL"/>
        </w:rPr>
        <w:t xml:space="preserve"> “Masa e pagesës vjetore për autorizimin për ofrimin e shërbimit të programit audioviziv”, të vendimit nr. 5, datë 22.05.2013 “Mbi miratimin e pagesave për autorizim” të shtohet pika:</w:t>
      </w:r>
    </w:p>
    <w:p w:rsidR="00B5603A" w:rsidRPr="00A373F2" w:rsidRDefault="00B5603A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1.1.3  Masa e pagesës vjetore për autorizim të Shërbimit </w:t>
      </w:r>
      <w:r w:rsidRPr="00A373F2">
        <w:rPr>
          <w:i/>
          <w:lang w:val="sq-AL"/>
        </w:rPr>
        <w:t>on line</w:t>
      </w:r>
      <w:r w:rsidRPr="00A373F2">
        <w:rPr>
          <w:lang w:val="sq-AL"/>
        </w:rPr>
        <w:t>, kur shërbimi mbështetet në Internet, IPTV, OTT, si më poshtë:</w:t>
      </w:r>
    </w:p>
    <w:p w:rsidR="00B5603A" w:rsidRPr="00A373F2" w:rsidRDefault="00CD6A09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- </w:t>
      </w:r>
      <w:r w:rsidR="00B5603A" w:rsidRPr="00A373F2">
        <w:rPr>
          <w:lang w:val="sq-AL"/>
        </w:rPr>
        <w:t>Masa e pagesës vjetore për autorizim për përsëritjen e shërbimit të programit audioviziv të të tretëve përmes IPTV.</w:t>
      </w:r>
    </w:p>
    <w:p w:rsidR="000F61C2" w:rsidRDefault="000F61C2" w:rsidP="00CD6A09">
      <w:pPr>
        <w:pStyle w:val="Paragrafi"/>
        <w:jc w:val="right"/>
        <w:rPr>
          <w:lang w:val="sq-AL"/>
        </w:rPr>
      </w:pPr>
    </w:p>
    <w:p w:rsidR="00156F3A" w:rsidRDefault="00156F3A" w:rsidP="00CD6A09">
      <w:pPr>
        <w:pStyle w:val="Paragrafi"/>
        <w:jc w:val="right"/>
        <w:rPr>
          <w:lang w:val="sq-AL"/>
        </w:rPr>
      </w:pPr>
    </w:p>
    <w:p w:rsidR="00156F3A" w:rsidRDefault="00156F3A" w:rsidP="00CD6A09">
      <w:pPr>
        <w:pStyle w:val="Paragrafi"/>
        <w:jc w:val="right"/>
        <w:rPr>
          <w:lang w:val="sq-AL"/>
        </w:rPr>
      </w:pPr>
    </w:p>
    <w:p w:rsidR="00156F3A" w:rsidRDefault="00156F3A" w:rsidP="00CD6A09">
      <w:pPr>
        <w:pStyle w:val="Paragrafi"/>
        <w:jc w:val="right"/>
        <w:rPr>
          <w:lang w:val="sq-AL"/>
        </w:rPr>
      </w:pPr>
    </w:p>
    <w:p w:rsidR="00156F3A" w:rsidRPr="00A373F2" w:rsidRDefault="00156F3A" w:rsidP="00CD6A09">
      <w:pPr>
        <w:pStyle w:val="Paragrafi"/>
        <w:jc w:val="right"/>
        <w:rPr>
          <w:lang w:val="sq-AL"/>
        </w:rPr>
        <w:sectPr w:rsidR="00156F3A" w:rsidRPr="00A373F2" w:rsidSect="005474E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6649"/>
          <w:cols w:num="2" w:space="454"/>
          <w:docGrid w:linePitch="360"/>
        </w:sectPr>
      </w:pPr>
    </w:p>
    <w:p w:rsidR="00B5603A" w:rsidRPr="00A373F2" w:rsidRDefault="00B5603A" w:rsidP="00CD6A09">
      <w:pPr>
        <w:pStyle w:val="Paragrafi"/>
        <w:jc w:val="right"/>
        <w:rPr>
          <w:i/>
          <w:lang w:val="sq-AL"/>
        </w:rPr>
      </w:pPr>
      <w:r w:rsidRPr="00A373F2">
        <w:rPr>
          <w:i/>
          <w:lang w:val="sq-AL"/>
        </w:rPr>
        <w:lastRenderedPageBreak/>
        <w:t>Në lekë</w:t>
      </w:r>
    </w:p>
    <w:tbl>
      <w:tblPr>
        <w:tblW w:w="5000" w:type="pct"/>
        <w:tblLayout w:type="fixed"/>
        <w:tblLook w:val="0000"/>
      </w:tblPr>
      <w:tblGrid>
        <w:gridCol w:w="737"/>
        <w:gridCol w:w="3422"/>
        <w:gridCol w:w="2160"/>
        <w:gridCol w:w="2428"/>
        <w:gridCol w:w="1108"/>
      </w:tblGrid>
      <w:tr w:rsidR="00CD6A09" w:rsidRPr="00A373F2" w:rsidTr="00F34B80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F34B80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Popullsia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Deri në 20 programe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Nga 21 programe deri në 40 programe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Mbi 40 programe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Deri në 100.000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1,000,000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1,200,000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1,440,000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100.001 deri 200.000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1.200.000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1.440.000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1.730.000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200.001 deri 300.000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1.440.000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1.730.000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2.070.000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300.001 deri 500.000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1.730.000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2.070.000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2.490.000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500.001 deri 700.000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2.070.000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2.490.000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2.980.000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700.001 deri 900.000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2.490.000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2.980.000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3.580.000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 900.001 deri 1.100.000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2.980.000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3.580.000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4.300.000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1.100.001 deri 1.300.000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3.580.000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4.300.000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5.160.000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1.300.001 deri 1.500.000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4.300.000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5.160.000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6.190.000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1.500.001 deri 1.700.000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5.160.000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6.190.000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7.430.000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1.700.001 deri 1.900.000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6.190.000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7.430.000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8.910.000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1.900.001 deri 2.100.000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7.430.000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8.910.000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10.700.000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2.100.001 deri 2.300.000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8.910.000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10.700.000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12.840.000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2.300.001 deri 2.500.000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10.700.000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12.840.000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15.400.000</w:t>
            </w:r>
          </w:p>
        </w:tc>
      </w:tr>
      <w:tr w:rsidR="00CD6A09" w:rsidRPr="00A373F2" w:rsidTr="00F34B80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Mbi 2.500.000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12.840.000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15.400.000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18.490.000</w:t>
            </w:r>
          </w:p>
        </w:tc>
      </w:tr>
    </w:tbl>
    <w:p w:rsidR="00B5603A" w:rsidRPr="00A373F2" w:rsidRDefault="00CD6A09" w:rsidP="00CD6A09">
      <w:pPr>
        <w:pStyle w:val="Paragrafi"/>
        <w:rPr>
          <w:lang w:val="sq-AL"/>
        </w:rPr>
      </w:pPr>
      <w:r w:rsidRPr="00A373F2">
        <w:rPr>
          <w:lang w:val="sq-AL"/>
        </w:rPr>
        <w:lastRenderedPageBreak/>
        <w:t xml:space="preserve">- </w:t>
      </w:r>
      <w:r w:rsidR="00B5603A" w:rsidRPr="00A373F2">
        <w:rPr>
          <w:lang w:val="sq-AL"/>
        </w:rPr>
        <w:t>Masa e pagesës vjetore për autorizim për ofrimin e shërbimit të programit audioviziv përmes IPTV.</w:t>
      </w:r>
    </w:p>
    <w:p w:rsidR="00B5603A" w:rsidRPr="00A373F2" w:rsidRDefault="00B5603A" w:rsidP="00CD6A09">
      <w:pPr>
        <w:pStyle w:val="Paragrafi"/>
        <w:jc w:val="right"/>
        <w:rPr>
          <w:i/>
          <w:lang w:val="sq-AL"/>
        </w:rPr>
      </w:pPr>
      <w:r w:rsidRPr="00A373F2">
        <w:rPr>
          <w:i/>
          <w:lang w:val="sq-AL"/>
        </w:rPr>
        <w:t xml:space="preserve">Në lekë </w:t>
      </w:r>
    </w:p>
    <w:tbl>
      <w:tblPr>
        <w:tblW w:w="5000" w:type="pct"/>
        <w:tblLook w:val="0000"/>
      </w:tblPr>
      <w:tblGrid>
        <w:gridCol w:w="737"/>
        <w:gridCol w:w="6349"/>
        <w:gridCol w:w="2769"/>
      </w:tblGrid>
      <w:tr w:rsidR="00B5603A" w:rsidRPr="00A373F2" w:rsidTr="00F34B80">
        <w:trPr>
          <w:trHeight w:val="348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F34B80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3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Popullsia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03A" w:rsidRPr="00A373F2" w:rsidRDefault="00B5603A" w:rsidP="00F34B8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373F2">
              <w:rPr>
                <w:b/>
                <w:sz w:val="20"/>
                <w:szCs w:val="20"/>
                <w:lang w:val="sq-AL"/>
              </w:rPr>
              <w:t>Pagesa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Deri në 100.000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80,000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100.001 deri 200.000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96.000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200.001 deri 300.000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115.000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300.001 deri 500.000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138.000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500.001 deri 700.000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166.000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700.001 deri 900.000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199.000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 900.001 deri 1.100.000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239.000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1.100.001 deri 1.300.000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286.000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1.300.001 deri 1.500.000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344.000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1.500.001 deri 1.700.000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413.000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1.700.001 deri 1.900.000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495.000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1.900.001 deri 2.100.000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594.000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2.100.001 deri 2.300.000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713.000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Nga 2.300.001 deri 2.500.000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856.000</w:t>
            </w:r>
          </w:p>
        </w:tc>
      </w:tr>
      <w:tr w:rsidR="00B5603A" w:rsidRPr="00A373F2" w:rsidTr="00F34B80">
        <w:trPr>
          <w:trHeight w:val="31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3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Mbi 2.500.000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603A" w:rsidRPr="00A373F2" w:rsidRDefault="00B5603A" w:rsidP="00CD6A0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A373F2">
              <w:rPr>
                <w:sz w:val="20"/>
                <w:szCs w:val="20"/>
                <w:lang w:val="sq-AL"/>
              </w:rPr>
              <w:t>1.027.000</w:t>
            </w:r>
          </w:p>
        </w:tc>
      </w:tr>
    </w:tbl>
    <w:p w:rsidR="00B5603A" w:rsidRPr="00A373F2" w:rsidRDefault="00B5603A" w:rsidP="00C36AF4">
      <w:pPr>
        <w:pStyle w:val="Hapesira7"/>
        <w:rPr>
          <w:lang w:val="sq-AL"/>
        </w:rPr>
      </w:pPr>
    </w:p>
    <w:p w:rsidR="00A70220" w:rsidRPr="00A373F2" w:rsidRDefault="00A70220" w:rsidP="00CD6A09">
      <w:pPr>
        <w:pStyle w:val="Paragrafi"/>
        <w:rPr>
          <w:lang w:val="sq-AL"/>
        </w:rPr>
        <w:sectPr w:rsidR="00A70220" w:rsidRPr="00A373F2" w:rsidSect="005474E2">
          <w:type w:val="continuous"/>
          <w:pgSz w:w="11907" w:h="16840" w:code="9"/>
          <w:pgMar w:top="720" w:right="1134" w:bottom="720" w:left="1134" w:header="851" w:footer="851" w:gutter="0"/>
          <w:pgNumType w:start="6653"/>
          <w:cols w:space="720"/>
          <w:docGrid w:linePitch="360"/>
        </w:sectPr>
      </w:pPr>
    </w:p>
    <w:p w:rsidR="00B5603A" w:rsidRPr="00A373F2" w:rsidRDefault="00CD6A09" w:rsidP="00CD6A09">
      <w:pPr>
        <w:pStyle w:val="Paragrafi"/>
        <w:rPr>
          <w:lang w:val="sq-AL"/>
        </w:rPr>
      </w:pPr>
      <w:r w:rsidRPr="00A373F2">
        <w:rPr>
          <w:lang w:val="sq-AL"/>
        </w:rPr>
        <w:lastRenderedPageBreak/>
        <w:t xml:space="preserve">- </w:t>
      </w:r>
      <w:r w:rsidR="00B5603A" w:rsidRPr="00A373F2">
        <w:rPr>
          <w:lang w:val="sq-AL"/>
        </w:rPr>
        <w:t xml:space="preserve">Masa e pagesës vjetore për autorizim për përsëritjen </w:t>
      </w:r>
      <w:r w:rsidR="00B5603A" w:rsidRPr="00A373F2">
        <w:rPr>
          <w:i/>
          <w:lang w:val="sq-AL"/>
        </w:rPr>
        <w:t>online</w:t>
      </w:r>
      <w:r w:rsidR="00B5603A" w:rsidRPr="00A373F2">
        <w:rPr>
          <w:lang w:val="sq-AL"/>
        </w:rPr>
        <w:t xml:space="preserve"> të shërbimit të programit audioviziv të të tretëve përmes OTT, për vitin e parë është: 1.000.000 lekë</w:t>
      </w:r>
    </w:p>
    <w:p w:rsidR="00B5603A" w:rsidRPr="00A373F2" w:rsidRDefault="00CD6A09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- </w:t>
      </w:r>
      <w:r w:rsidR="00B5603A" w:rsidRPr="00A373F2">
        <w:rPr>
          <w:lang w:val="sq-AL"/>
        </w:rPr>
        <w:t xml:space="preserve">Masa e pagesës vjetore për autorizim të shërbimit </w:t>
      </w:r>
      <w:r w:rsidR="00B5603A" w:rsidRPr="00A373F2">
        <w:rPr>
          <w:i/>
          <w:lang w:val="sq-AL"/>
        </w:rPr>
        <w:t>online</w:t>
      </w:r>
      <w:r w:rsidR="00B5603A" w:rsidRPr="00A373F2">
        <w:rPr>
          <w:lang w:val="sq-AL"/>
        </w:rPr>
        <w:t xml:space="preserve"> të programit audioviziv përmes OTT, për vitin e parë është:</w:t>
      </w:r>
      <w:r w:rsidR="0013635E" w:rsidRPr="00A373F2">
        <w:rPr>
          <w:lang w:val="sq-AL"/>
        </w:rPr>
        <w:t xml:space="preserve"> </w:t>
      </w:r>
      <w:r w:rsidR="00B5603A" w:rsidRPr="00A373F2">
        <w:rPr>
          <w:lang w:val="sq-AL"/>
        </w:rPr>
        <w:t>130.000 lekë</w:t>
      </w:r>
    </w:p>
    <w:p w:rsidR="00B5603A" w:rsidRPr="00A373F2" w:rsidRDefault="00B5603A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“Pagesa vjetore pas vitit të parë të ushtrimit të aktivitetit për subjektet e autorizuara për shërbim </w:t>
      </w:r>
      <w:r w:rsidRPr="00A373F2">
        <w:rPr>
          <w:i/>
          <w:lang w:val="sq-AL"/>
        </w:rPr>
        <w:t>online</w:t>
      </w:r>
      <w:r w:rsidRPr="00A373F2">
        <w:rPr>
          <w:lang w:val="sq-AL"/>
        </w:rPr>
        <w:t xml:space="preserve"> të programit audio/audioviziv të të tretëve përmes OTT ose përsëritjen </w:t>
      </w:r>
      <w:r w:rsidRPr="00A373F2">
        <w:rPr>
          <w:i/>
          <w:lang w:val="sq-AL"/>
        </w:rPr>
        <w:t>online</w:t>
      </w:r>
      <w:r w:rsidRPr="00A373F2">
        <w:rPr>
          <w:lang w:val="sq-AL"/>
        </w:rPr>
        <w:t xml:space="preserve"> të shërbimit të programit audio/audioviziv të të tretëve përmes OTT, do të përcaktohet nga AMA i ndarë në fasha sipas numrit të abonentëve. Në të kundërt, pagesa vjetore e miratuar për vitin e parë do të aplikohet edhe për vitet e tjera të ushtrimit të aktivitetit”</w:t>
      </w:r>
    </w:p>
    <w:p w:rsidR="00B5603A" w:rsidRPr="00A373F2" w:rsidRDefault="00CD6A09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- </w:t>
      </w:r>
      <w:r w:rsidR="00B5603A" w:rsidRPr="00A373F2">
        <w:rPr>
          <w:lang w:val="sq-AL"/>
        </w:rPr>
        <w:t>Pika 1.3 në vendimin nr 5, datë 22.05.2013 “Mbi miratimin e pagesave për autorizim” të zëvendësohet me pikën e mëposhtme:</w:t>
      </w:r>
    </w:p>
    <w:p w:rsidR="00B5603A" w:rsidRPr="00A373F2" w:rsidRDefault="00B5603A" w:rsidP="00CD6A09">
      <w:pPr>
        <w:pStyle w:val="Paragrafi"/>
        <w:rPr>
          <w:lang w:val="sq-AL"/>
        </w:rPr>
      </w:pPr>
      <w:r w:rsidRPr="00A373F2">
        <w:rPr>
          <w:lang w:val="sq-AL"/>
        </w:rPr>
        <w:lastRenderedPageBreak/>
        <w:t>1.3 Pagesat vjetore për autorizimin e shërbimit të programit audioviziv të mbështetur në Internet TV:</w:t>
      </w:r>
    </w:p>
    <w:p w:rsidR="00B5603A" w:rsidRPr="00A373F2" w:rsidRDefault="00B5603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1.3.1 Masa e pagesës për autorizimin për ofrimin e shërbimit audioviziv </w:t>
      </w:r>
    </w:p>
    <w:p w:rsidR="00B5603A" w:rsidRPr="00A373F2" w:rsidRDefault="00A373F2" w:rsidP="00CD6A09">
      <w:pPr>
        <w:pStyle w:val="Paragrafi"/>
        <w:rPr>
          <w:lang w:val="sq-AL"/>
        </w:rPr>
      </w:pPr>
      <w:r>
        <w:rPr>
          <w:lang w:val="sq-AL"/>
        </w:rPr>
        <w:t xml:space="preserve">Programe </w:t>
      </w:r>
      <w:r>
        <w:rPr>
          <w:lang w:val="sq-AL"/>
        </w:rPr>
        <w:tab/>
      </w:r>
      <w:r w:rsidR="00B5603A" w:rsidRPr="00A373F2">
        <w:rPr>
          <w:lang w:val="sq-AL"/>
        </w:rPr>
        <w:tab/>
      </w:r>
      <w:r w:rsidR="00B5603A" w:rsidRPr="00A373F2">
        <w:rPr>
          <w:lang w:val="sq-AL"/>
        </w:rPr>
        <w:tab/>
        <w:t>200.000 lekë</w:t>
      </w:r>
      <w:r>
        <w:rPr>
          <w:lang w:val="sq-AL"/>
        </w:rPr>
        <w:t>.</w:t>
      </w:r>
    </w:p>
    <w:p w:rsidR="00B5603A" w:rsidRPr="00A373F2" w:rsidRDefault="00B5603A" w:rsidP="0013635E">
      <w:pPr>
        <w:pStyle w:val="Paragrafi"/>
        <w:rPr>
          <w:lang w:val="sq-AL"/>
        </w:rPr>
      </w:pPr>
      <w:r w:rsidRPr="00A373F2">
        <w:rPr>
          <w:lang w:val="sq-AL"/>
        </w:rPr>
        <w:t xml:space="preserve">1.3.2 Masa e pagesës për autorizimin për ofrimin e shërbimit audio </w:t>
      </w:r>
    </w:p>
    <w:p w:rsidR="00B5603A" w:rsidRPr="00A373F2" w:rsidRDefault="00A373F2" w:rsidP="00CD6A09">
      <w:pPr>
        <w:pStyle w:val="Paragrafi"/>
        <w:rPr>
          <w:lang w:val="sq-AL"/>
        </w:rPr>
      </w:pPr>
      <w:r>
        <w:rPr>
          <w:lang w:val="sq-AL"/>
        </w:rPr>
        <w:t xml:space="preserve">Programe </w:t>
      </w:r>
      <w:r>
        <w:rPr>
          <w:lang w:val="sq-AL"/>
        </w:rPr>
        <w:tab/>
      </w:r>
      <w:r w:rsidR="00B5603A" w:rsidRPr="00A373F2">
        <w:rPr>
          <w:lang w:val="sq-AL"/>
        </w:rPr>
        <w:tab/>
      </w:r>
      <w:r w:rsidR="00B5603A" w:rsidRPr="00A373F2">
        <w:rPr>
          <w:lang w:val="sq-AL"/>
        </w:rPr>
        <w:tab/>
        <w:t>30.000 lekë</w:t>
      </w:r>
    </w:p>
    <w:p w:rsidR="00B5603A" w:rsidRPr="00A373F2" w:rsidRDefault="00B5603A" w:rsidP="00CD6A09">
      <w:pPr>
        <w:pStyle w:val="Paragrafi"/>
        <w:rPr>
          <w:lang w:val="sq-AL"/>
        </w:rPr>
      </w:pPr>
      <w:r w:rsidRPr="00A373F2">
        <w:rPr>
          <w:lang w:val="sq-AL"/>
        </w:rPr>
        <w:t>2. Ngarkohet administrata e Autoritetit të Mediave Audiovizive për zbatimin e këtij vendimi.</w:t>
      </w:r>
    </w:p>
    <w:p w:rsidR="00B5603A" w:rsidRPr="00A373F2" w:rsidRDefault="00B5603A" w:rsidP="00CD6A09">
      <w:pPr>
        <w:pStyle w:val="Paragrafi"/>
        <w:rPr>
          <w:lang w:val="sq-AL"/>
        </w:rPr>
      </w:pPr>
      <w:r w:rsidRPr="00A373F2">
        <w:rPr>
          <w:lang w:val="sq-AL"/>
        </w:rPr>
        <w:t xml:space="preserve">Ky vendim hyn në fuqi pas botimit në Fletore Zyrtare. </w:t>
      </w:r>
    </w:p>
    <w:p w:rsidR="008B50DA" w:rsidRDefault="008B50DA" w:rsidP="008B50DA">
      <w:pPr>
        <w:pStyle w:val="Autoriteti"/>
      </w:pPr>
      <w:r>
        <w:t>Kryetar</w:t>
      </w:r>
      <w:r w:rsidR="0013635E" w:rsidRPr="00A373F2">
        <w:t xml:space="preserve"> </w:t>
      </w:r>
    </w:p>
    <w:p w:rsidR="00B5603A" w:rsidRDefault="00B5603A" w:rsidP="008B50DA">
      <w:pPr>
        <w:pStyle w:val="AutoritetiEmer"/>
      </w:pPr>
      <w:proofErr w:type="gramStart"/>
      <w:r w:rsidRPr="00A373F2">
        <w:t xml:space="preserve">Gentian  </w:t>
      </w:r>
      <w:proofErr w:type="spellStart"/>
      <w:r w:rsidR="00CD6A09" w:rsidRPr="00A373F2">
        <w:t>Sala</w:t>
      </w:r>
      <w:proofErr w:type="spellEnd"/>
      <w:proofErr w:type="gramEnd"/>
    </w:p>
    <w:p w:rsidR="00156F3A" w:rsidRPr="00156F3A" w:rsidRDefault="00156F3A" w:rsidP="00156F3A">
      <w:pPr>
        <w:rPr>
          <w:lang w:val="en-GB"/>
        </w:rPr>
      </w:pPr>
    </w:p>
    <w:p w:rsidR="00B5603A" w:rsidRPr="00A373F2" w:rsidRDefault="00B5603A" w:rsidP="0013635E">
      <w:pPr>
        <w:pStyle w:val="Paragrafi"/>
        <w:rPr>
          <w:lang w:val="sq-AL"/>
        </w:rPr>
      </w:pPr>
    </w:p>
    <w:p w:rsidR="00A70220" w:rsidRPr="00A373F2" w:rsidRDefault="00A70220" w:rsidP="0013635E">
      <w:pPr>
        <w:pStyle w:val="Paragrafi"/>
        <w:rPr>
          <w:lang w:val="sq-AL"/>
        </w:rPr>
        <w:sectPr w:rsidR="00A70220" w:rsidRPr="00A373F2" w:rsidSect="00A373F2">
          <w:type w:val="continuous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DC652E" w:rsidRPr="00A373F2" w:rsidRDefault="00DC652E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4D6564" w:rsidRPr="00A373F2" w:rsidRDefault="004D6564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375B7D" w:rsidRPr="00A373F2" w:rsidRDefault="00375B7D" w:rsidP="0013635E">
      <w:pPr>
        <w:pStyle w:val="Paragrafi"/>
        <w:rPr>
          <w:lang w:val="sq-AL"/>
        </w:rPr>
      </w:pPr>
    </w:p>
    <w:p w:rsidR="00113674" w:rsidRPr="00A373F2" w:rsidRDefault="00113674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  <w:sectPr w:rsidR="00023FE7" w:rsidRPr="00A373F2" w:rsidSect="0021681A">
          <w:type w:val="continuous"/>
          <w:pgSz w:w="11907" w:h="16840" w:code="9"/>
          <w:pgMar w:top="720" w:right="1134" w:bottom="720" w:left="1134" w:header="851" w:footer="851" w:gutter="0"/>
          <w:pgNumType w:start="3"/>
          <w:cols w:space="720"/>
          <w:docGrid w:linePitch="360"/>
        </w:sect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79291B" w:rsidRPr="00A373F2" w:rsidRDefault="0079291B" w:rsidP="0013635E">
      <w:pPr>
        <w:pStyle w:val="Paragrafi"/>
        <w:rPr>
          <w:lang w:val="sq-AL"/>
        </w:rPr>
      </w:pPr>
    </w:p>
    <w:p w:rsidR="00272B85" w:rsidRPr="00A373F2" w:rsidRDefault="00272B85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  <w:sectPr w:rsidR="00023FE7" w:rsidRPr="00A373F2" w:rsidSect="0021681A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p w:rsidR="00023FE7" w:rsidRPr="00A373F2" w:rsidRDefault="00023FE7" w:rsidP="0013635E">
      <w:pPr>
        <w:pStyle w:val="Paragrafi"/>
        <w:rPr>
          <w:lang w:val="sq-AL"/>
        </w:rPr>
      </w:pPr>
    </w:p>
    <w:sectPr w:rsidR="00023FE7" w:rsidRPr="00A373F2" w:rsidSect="0021681A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3F2" w:rsidRDefault="00A373F2" w:rsidP="00375B7D">
      <w:pPr>
        <w:spacing w:after="0" w:line="240" w:lineRule="auto"/>
      </w:pPr>
      <w:r>
        <w:separator/>
      </w:r>
    </w:p>
  </w:endnote>
  <w:endnote w:type="continuationSeparator" w:id="1">
    <w:p w:rsidR="00A373F2" w:rsidRDefault="00A373F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373F2" w:rsidRPr="00B4283E" w:rsidRDefault="00A373F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FB1E9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FB1E9D" w:rsidRPr="00B4283E">
          <w:rPr>
            <w:rFonts w:ascii="Garamond" w:hAnsi="Garamond"/>
            <w:sz w:val="24"/>
            <w:szCs w:val="24"/>
          </w:rPr>
          <w:fldChar w:fldCharType="separate"/>
        </w:r>
        <w:r w:rsidR="00325B4C">
          <w:rPr>
            <w:rFonts w:ascii="Garamond" w:hAnsi="Garamond"/>
            <w:noProof/>
            <w:sz w:val="24"/>
            <w:szCs w:val="24"/>
          </w:rPr>
          <w:t>6650</w:t>
        </w:r>
        <w:r w:rsidR="00FB1E9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73F2" w:rsidRPr="005B4361" w:rsidRDefault="00FB1E9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373F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373F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325B4C">
              <w:rPr>
                <w:rFonts w:ascii="Garamond" w:hAnsi="Garamond"/>
                <w:noProof/>
                <w:sz w:val="24"/>
                <w:szCs w:val="24"/>
              </w:rPr>
              <w:t>6649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373F2" w:rsidRPr="00833610" w:rsidRDefault="00A373F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FB1E9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FB1E9D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FB1E9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373F2" w:rsidRDefault="00A373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3F2" w:rsidRDefault="00A373F2" w:rsidP="00375B7D">
      <w:pPr>
        <w:spacing w:after="0" w:line="240" w:lineRule="auto"/>
      </w:pPr>
      <w:r>
        <w:separator/>
      </w:r>
    </w:p>
  </w:footnote>
  <w:footnote w:type="continuationSeparator" w:id="1">
    <w:p w:rsidR="00A373F2" w:rsidRDefault="00A373F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373F2" w:rsidRPr="00EB260B" w:rsidTr="000F61C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373F2" w:rsidRPr="00EB260B" w:rsidRDefault="00A373F2" w:rsidP="000F61C2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373F2" w:rsidRPr="00EB260B" w:rsidRDefault="00A373F2" w:rsidP="000F61C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373F2" w:rsidRPr="00EB260B" w:rsidRDefault="00A373F2" w:rsidP="000F61C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</w:t>
          </w:r>
          <w:r w:rsidR="005474E2">
            <w:rPr>
              <w:rFonts w:ascii="Garamond" w:hAnsi="Garamond"/>
              <w:b/>
              <w:sz w:val="28"/>
              <w:szCs w:val="28"/>
            </w:rPr>
            <w:t>26</w:t>
          </w:r>
        </w:p>
      </w:tc>
    </w:tr>
  </w:tbl>
  <w:p w:rsidR="00A373F2" w:rsidRPr="00385E2C" w:rsidRDefault="00A373F2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373F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373F2" w:rsidRPr="00EB260B" w:rsidRDefault="00A373F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373F2" w:rsidRPr="00EB260B" w:rsidRDefault="00A373F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373F2" w:rsidRPr="00EB260B" w:rsidRDefault="00A373F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</w:t>
          </w:r>
          <w:r w:rsidR="005474E2">
            <w:rPr>
              <w:rFonts w:ascii="Garamond" w:hAnsi="Garamond"/>
              <w:b/>
              <w:sz w:val="28"/>
              <w:szCs w:val="28"/>
            </w:rPr>
            <w:t>26</w:t>
          </w:r>
        </w:p>
      </w:tc>
    </w:tr>
  </w:tbl>
  <w:p w:rsidR="00A373F2" w:rsidRDefault="00A373F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3F2" w:rsidRDefault="00A373F2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A373F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373F2" w:rsidRPr="00EB260B" w:rsidRDefault="00A373F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373F2" w:rsidRPr="00EB260B" w:rsidRDefault="00A373F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373F2" w:rsidRPr="00EB260B" w:rsidRDefault="00A373F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A373F2" w:rsidRDefault="00A373F2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A373F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373F2" w:rsidRPr="00EB260B" w:rsidRDefault="00A373F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373F2" w:rsidRPr="00EB260B" w:rsidRDefault="00A373F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373F2" w:rsidRPr="00EB260B" w:rsidRDefault="00A373F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A373F2" w:rsidRDefault="00A373F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369047E"/>
    <w:multiLevelType w:val="hybridMultilevel"/>
    <w:tmpl w:val="72E8C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D146E5F"/>
    <w:multiLevelType w:val="hybridMultilevel"/>
    <w:tmpl w:val="4E8CCB06"/>
    <w:lvl w:ilvl="0" w:tplc="7256DCC0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0F265C03"/>
    <w:multiLevelType w:val="hybridMultilevel"/>
    <w:tmpl w:val="922C49B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5644C5D"/>
    <w:multiLevelType w:val="hybridMultilevel"/>
    <w:tmpl w:val="EF205426"/>
    <w:lvl w:ilvl="0" w:tplc="CA7C8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199A51BE"/>
    <w:multiLevelType w:val="hybridMultilevel"/>
    <w:tmpl w:val="8C181870"/>
    <w:lvl w:ilvl="0" w:tplc="43EAD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1657958"/>
    <w:multiLevelType w:val="hybridMultilevel"/>
    <w:tmpl w:val="27CAD9F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3D6C7E"/>
    <w:multiLevelType w:val="hybridMultilevel"/>
    <w:tmpl w:val="CB4C9A44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>
    <w:nsid w:val="45B02A9A"/>
    <w:multiLevelType w:val="hybridMultilevel"/>
    <w:tmpl w:val="CF9C2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AE716C"/>
    <w:multiLevelType w:val="hybridMultilevel"/>
    <w:tmpl w:val="B4D27A18"/>
    <w:lvl w:ilvl="0" w:tplc="E3E4273C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480" w:hanging="360"/>
      </w:pPr>
    </w:lvl>
    <w:lvl w:ilvl="2" w:tplc="041C001B" w:tentative="1">
      <w:start w:val="1"/>
      <w:numFmt w:val="lowerRoman"/>
      <w:lvlText w:val="%3."/>
      <w:lvlJc w:val="right"/>
      <w:pPr>
        <w:ind w:left="1200" w:hanging="180"/>
      </w:pPr>
    </w:lvl>
    <w:lvl w:ilvl="3" w:tplc="041C000F" w:tentative="1">
      <w:start w:val="1"/>
      <w:numFmt w:val="decimal"/>
      <w:lvlText w:val="%4."/>
      <w:lvlJc w:val="left"/>
      <w:pPr>
        <w:ind w:left="1920" w:hanging="360"/>
      </w:pPr>
    </w:lvl>
    <w:lvl w:ilvl="4" w:tplc="041C0019" w:tentative="1">
      <w:start w:val="1"/>
      <w:numFmt w:val="lowerLetter"/>
      <w:lvlText w:val="%5."/>
      <w:lvlJc w:val="left"/>
      <w:pPr>
        <w:ind w:left="2640" w:hanging="360"/>
      </w:pPr>
    </w:lvl>
    <w:lvl w:ilvl="5" w:tplc="041C001B" w:tentative="1">
      <w:start w:val="1"/>
      <w:numFmt w:val="lowerRoman"/>
      <w:lvlText w:val="%6."/>
      <w:lvlJc w:val="right"/>
      <w:pPr>
        <w:ind w:left="3360" w:hanging="180"/>
      </w:pPr>
    </w:lvl>
    <w:lvl w:ilvl="6" w:tplc="041C000F" w:tentative="1">
      <w:start w:val="1"/>
      <w:numFmt w:val="decimal"/>
      <w:lvlText w:val="%7."/>
      <w:lvlJc w:val="left"/>
      <w:pPr>
        <w:ind w:left="4080" w:hanging="360"/>
      </w:pPr>
    </w:lvl>
    <w:lvl w:ilvl="7" w:tplc="041C0019" w:tentative="1">
      <w:start w:val="1"/>
      <w:numFmt w:val="lowerLetter"/>
      <w:lvlText w:val="%8."/>
      <w:lvlJc w:val="left"/>
      <w:pPr>
        <w:ind w:left="4800" w:hanging="360"/>
      </w:pPr>
    </w:lvl>
    <w:lvl w:ilvl="8" w:tplc="041C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31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F3F6242"/>
    <w:multiLevelType w:val="hybridMultilevel"/>
    <w:tmpl w:val="21341AA8"/>
    <w:lvl w:ilvl="0" w:tplc="47FC2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9026D6"/>
    <w:multiLevelType w:val="hybridMultilevel"/>
    <w:tmpl w:val="C5D2AC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27445"/>
    <w:multiLevelType w:val="hybridMultilevel"/>
    <w:tmpl w:val="5F863550"/>
    <w:lvl w:ilvl="0" w:tplc="C2B05160">
      <w:start w:val="5"/>
      <w:numFmt w:val="low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5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8">
    <w:nsid w:val="5B0C3354"/>
    <w:multiLevelType w:val="hybridMultilevel"/>
    <w:tmpl w:val="B0ECC418"/>
    <w:lvl w:ilvl="0" w:tplc="62D29FC4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2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9"/>
  </w:num>
  <w:num w:numId="2">
    <w:abstractNumId w:val="31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44"/>
  </w:num>
  <w:num w:numId="16">
    <w:abstractNumId w:val="41"/>
  </w:num>
  <w:num w:numId="17">
    <w:abstractNumId w:val="14"/>
  </w:num>
  <w:num w:numId="18">
    <w:abstractNumId w:val="26"/>
  </w:num>
  <w:num w:numId="19">
    <w:abstractNumId w:val="25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43"/>
  </w:num>
  <w:num w:numId="24">
    <w:abstractNumId w:val="21"/>
  </w:num>
  <w:num w:numId="25">
    <w:abstractNumId w:val="23"/>
  </w:num>
  <w:num w:numId="26">
    <w:abstractNumId w:val="18"/>
  </w:num>
  <w:num w:numId="27">
    <w:abstractNumId w:val="40"/>
  </w:num>
  <w:num w:numId="28">
    <w:abstractNumId w:val="36"/>
  </w:num>
  <w:num w:numId="29">
    <w:abstractNumId w:val="11"/>
  </w:num>
  <w:num w:numId="30">
    <w:abstractNumId w:val="13"/>
  </w:num>
  <w:num w:numId="31">
    <w:abstractNumId w:val="35"/>
  </w:num>
  <w:num w:numId="32">
    <w:abstractNumId w:val="42"/>
  </w:num>
  <w:num w:numId="33">
    <w:abstractNumId w:val="32"/>
  </w:num>
  <w:num w:numId="34">
    <w:abstractNumId w:val="12"/>
  </w:num>
  <w:num w:numId="35">
    <w:abstractNumId w:val="30"/>
  </w:num>
  <w:num w:numId="36">
    <w:abstractNumId w:val="22"/>
  </w:num>
  <w:num w:numId="37">
    <w:abstractNumId w:val="27"/>
  </w:num>
  <w:num w:numId="38">
    <w:abstractNumId w:val="29"/>
  </w:num>
  <w:num w:numId="39">
    <w:abstractNumId w:val="15"/>
  </w:num>
  <w:num w:numId="40">
    <w:abstractNumId w:val="16"/>
  </w:num>
  <w:num w:numId="41">
    <w:abstractNumId w:val="28"/>
  </w:num>
  <w:num w:numId="42">
    <w:abstractNumId w:val="34"/>
  </w:num>
  <w:num w:numId="43">
    <w:abstractNumId w:val="38"/>
  </w:num>
  <w:num w:numId="44">
    <w:abstractNumId w:val="33"/>
  </w:num>
  <w:num w:numId="45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24"/>
  <w:defaultTabStop w:val="720"/>
  <w:evenAndOddHeaders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12A5D"/>
    <w:rsid w:val="00021AB5"/>
    <w:rsid w:val="00023FE7"/>
    <w:rsid w:val="00054A72"/>
    <w:rsid w:val="00057EF9"/>
    <w:rsid w:val="000C4D55"/>
    <w:rsid w:val="000D2D13"/>
    <w:rsid w:val="000F61C2"/>
    <w:rsid w:val="000F76FD"/>
    <w:rsid w:val="00100392"/>
    <w:rsid w:val="00113356"/>
    <w:rsid w:val="00113674"/>
    <w:rsid w:val="00121430"/>
    <w:rsid w:val="0013635E"/>
    <w:rsid w:val="001517DA"/>
    <w:rsid w:val="00156F3A"/>
    <w:rsid w:val="00171B34"/>
    <w:rsid w:val="00184EBE"/>
    <w:rsid w:val="001B2FEB"/>
    <w:rsid w:val="001C2960"/>
    <w:rsid w:val="001D074A"/>
    <w:rsid w:val="001D37BA"/>
    <w:rsid w:val="001D4ADC"/>
    <w:rsid w:val="001D672E"/>
    <w:rsid w:val="001D7AFC"/>
    <w:rsid w:val="001F27A3"/>
    <w:rsid w:val="0020454E"/>
    <w:rsid w:val="0021681A"/>
    <w:rsid w:val="00221879"/>
    <w:rsid w:val="00221E39"/>
    <w:rsid w:val="00231AF8"/>
    <w:rsid w:val="00251545"/>
    <w:rsid w:val="00257777"/>
    <w:rsid w:val="00272B85"/>
    <w:rsid w:val="0027672B"/>
    <w:rsid w:val="00276956"/>
    <w:rsid w:val="00277011"/>
    <w:rsid w:val="002A1317"/>
    <w:rsid w:val="002A45D6"/>
    <w:rsid w:val="002C00DB"/>
    <w:rsid w:val="00321A87"/>
    <w:rsid w:val="00325B4C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B1DC0"/>
    <w:rsid w:val="003C106E"/>
    <w:rsid w:val="003C2D25"/>
    <w:rsid w:val="003D38A7"/>
    <w:rsid w:val="0042683C"/>
    <w:rsid w:val="00436DE1"/>
    <w:rsid w:val="00462CA3"/>
    <w:rsid w:val="00487265"/>
    <w:rsid w:val="004A5318"/>
    <w:rsid w:val="004C0E49"/>
    <w:rsid w:val="004C6C4C"/>
    <w:rsid w:val="004C7862"/>
    <w:rsid w:val="004D3BBD"/>
    <w:rsid w:val="004D488E"/>
    <w:rsid w:val="004D6564"/>
    <w:rsid w:val="004D6708"/>
    <w:rsid w:val="004E15E7"/>
    <w:rsid w:val="00512844"/>
    <w:rsid w:val="005459DC"/>
    <w:rsid w:val="005474E2"/>
    <w:rsid w:val="00580EB9"/>
    <w:rsid w:val="005A47F1"/>
    <w:rsid w:val="005B4361"/>
    <w:rsid w:val="005B54A2"/>
    <w:rsid w:val="005D7593"/>
    <w:rsid w:val="005D7BD5"/>
    <w:rsid w:val="005F1C62"/>
    <w:rsid w:val="005F4763"/>
    <w:rsid w:val="00604549"/>
    <w:rsid w:val="006175C4"/>
    <w:rsid w:val="006414E3"/>
    <w:rsid w:val="00663F5D"/>
    <w:rsid w:val="0067307F"/>
    <w:rsid w:val="00696B83"/>
    <w:rsid w:val="006B086C"/>
    <w:rsid w:val="006B46CF"/>
    <w:rsid w:val="006D4072"/>
    <w:rsid w:val="006E29A7"/>
    <w:rsid w:val="006E47AB"/>
    <w:rsid w:val="006F3D7E"/>
    <w:rsid w:val="006F757D"/>
    <w:rsid w:val="00773203"/>
    <w:rsid w:val="00782C67"/>
    <w:rsid w:val="0079291B"/>
    <w:rsid w:val="007B2525"/>
    <w:rsid w:val="007C219A"/>
    <w:rsid w:val="007C5220"/>
    <w:rsid w:val="007E65F4"/>
    <w:rsid w:val="00805CEE"/>
    <w:rsid w:val="0082047D"/>
    <w:rsid w:val="00832F64"/>
    <w:rsid w:val="00833610"/>
    <w:rsid w:val="0084107E"/>
    <w:rsid w:val="008412FA"/>
    <w:rsid w:val="00852FB0"/>
    <w:rsid w:val="00860CDB"/>
    <w:rsid w:val="00863F88"/>
    <w:rsid w:val="0087387F"/>
    <w:rsid w:val="008821F8"/>
    <w:rsid w:val="008859D5"/>
    <w:rsid w:val="008B150B"/>
    <w:rsid w:val="008B50DA"/>
    <w:rsid w:val="008B76D7"/>
    <w:rsid w:val="008B7F0C"/>
    <w:rsid w:val="008C01FC"/>
    <w:rsid w:val="008D585D"/>
    <w:rsid w:val="008E2022"/>
    <w:rsid w:val="00900F6C"/>
    <w:rsid w:val="00935223"/>
    <w:rsid w:val="00943E0E"/>
    <w:rsid w:val="009B1641"/>
    <w:rsid w:val="009B7A57"/>
    <w:rsid w:val="009C12EE"/>
    <w:rsid w:val="009D0BA8"/>
    <w:rsid w:val="009D6F3F"/>
    <w:rsid w:val="00A373F2"/>
    <w:rsid w:val="00A56CBF"/>
    <w:rsid w:val="00A63E66"/>
    <w:rsid w:val="00A70220"/>
    <w:rsid w:val="00A71F75"/>
    <w:rsid w:val="00AB36FD"/>
    <w:rsid w:val="00AB6D93"/>
    <w:rsid w:val="00AC013E"/>
    <w:rsid w:val="00AC539A"/>
    <w:rsid w:val="00AE23DB"/>
    <w:rsid w:val="00AE61FC"/>
    <w:rsid w:val="00B01042"/>
    <w:rsid w:val="00B060FC"/>
    <w:rsid w:val="00B24576"/>
    <w:rsid w:val="00B405BE"/>
    <w:rsid w:val="00B4283E"/>
    <w:rsid w:val="00B5603A"/>
    <w:rsid w:val="00B63004"/>
    <w:rsid w:val="00BA2E73"/>
    <w:rsid w:val="00BB433C"/>
    <w:rsid w:val="00BC3B92"/>
    <w:rsid w:val="00BD79A4"/>
    <w:rsid w:val="00BF5618"/>
    <w:rsid w:val="00C21C66"/>
    <w:rsid w:val="00C36AF4"/>
    <w:rsid w:val="00C44942"/>
    <w:rsid w:val="00C46200"/>
    <w:rsid w:val="00C47BF1"/>
    <w:rsid w:val="00C50953"/>
    <w:rsid w:val="00C833A3"/>
    <w:rsid w:val="00C83B29"/>
    <w:rsid w:val="00CB5977"/>
    <w:rsid w:val="00CB616D"/>
    <w:rsid w:val="00CC5E27"/>
    <w:rsid w:val="00CD6A09"/>
    <w:rsid w:val="00CE0A1F"/>
    <w:rsid w:val="00CE198D"/>
    <w:rsid w:val="00D01B00"/>
    <w:rsid w:val="00D07082"/>
    <w:rsid w:val="00D116A2"/>
    <w:rsid w:val="00D738CC"/>
    <w:rsid w:val="00D80B22"/>
    <w:rsid w:val="00D91B6A"/>
    <w:rsid w:val="00D92912"/>
    <w:rsid w:val="00D97E98"/>
    <w:rsid w:val="00DC652E"/>
    <w:rsid w:val="00DD2937"/>
    <w:rsid w:val="00DD6B69"/>
    <w:rsid w:val="00DE25FD"/>
    <w:rsid w:val="00DE2CA1"/>
    <w:rsid w:val="00DE31BA"/>
    <w:rsid w:val="00DE7381"/>
    <w:rsid w:val="00E2741F"/>
    <w:rsid w:val="00E57182"/>
    <w:rsid w:val="00EA681D"/>
    <w:rsid w:val="00EB570F"/>
    <w:rsid w:val="00EC6C45"/>
    <w:rsid w:val="00ED1065"/>
    <w:rsid w:val="00ED3CAA"/>
    <w:rsid w:val="00ED5F90"/>
    <w:rsid w:val="00EF5293"/>
    <w:rsid w:val="00EF6A1A"/>
    <w:rsid w:val="00F01069"/>
    <w:rsid w:val="00F34B80"/>
    <w:rsid w:val="00F533AE"/>
    <w:rsid w:val="00F63542"/>
    <w:rsid w:val="00F75346"/>
    <w:rsid w:val="00F92555"/>
    <w:rsid w:val="00FB1E9D"/>
    <w:rsid w:val="00FB7481"/>
    <w:rsid w:val="00FD527C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Body Text 3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13635E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A109A-1933-45DD-9ACB-A0824808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Erjola.Reci</cp:lastModifiedBy>
  <cp:revision>11</cp:revision>
  <cp:lastPrinted>2015-01-21T14:11:00Z</cp:lastPrinted>
  <dcterms:created xsi:type="dcterms:W3CDTF">2015-07-21T11:40:00Z</dcterms:created>
  <dcterms:modified xsi:type="dcterms:W3CDTF">2015-07-21T12:16:00Z</dcterms:modified>
</cp:coreProperties>
</file>