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4BF" w:rsidRPr="00840CCD" w:rsidRDefault="00F274BF" w:rsidP="00F274BF">
      <w:pPr>
        <w:widowControl w:val="0"/>
        <w:autoSpaceDE w:val="0"/>
        <w:autoSpaceDN w:val="0"/>
        <w:adjustRightInd w:val="0"/>
        <w:spacing w:after="0" w:line="240" w:lineRule="auto"/>
        <w:jc w:val="center"/>
        <w:rPr>
          <w:rFonts w:ascii="Garamond" w:hAnsi="Garamond"/>
          <w:b/>
          <w:sz w:val="24"/>
          <w:szCs w:val="24"/>
          <w:lang w:val="sq-AL"/>
        </w:rPr>
      </w:pPr>
      <w:r w:rsidRPr="00840CCD">
        <w:rPr>
          <w:rFonts w:ascii="Garamond" w:hAnsi="Garamond"/>
          <w:b/>
          <w:sz w:val="24"/>
          <w:szCs w:val="24"/>
          <w:lang w:val="sq-AL"/>
        </w:rPr>
        <w:t>AKT NORMATIV</w:t>
      </w:r>
    </w:p>
    <w:p w:rsidR="00F274BF" w:rsidRPr="00840CCD" w:rsidRDefault="00F274BF" w:rsidP="00F274BF">
      <w:pPr>
        <w:spacing w:after="0" w:line="240" w:lineRule="auto"/>
        <w:jc w:val="center"/>
        <w:rPr>
          <w:rFonts w:ascii="Garamond" w:hAnsi="Garamond"/>
          <w:b/>
          <w:bCs/>
          <w:sz w:val="24"/>
          <w:szCs w:val="24"/>
          <w:lang w:val="sq-AL"/>
        </w:rPr>
      </w:pPr>
      <w:r w:rsidRPr="00840CCD">
        <w:rPr>
          <w:rFonts w:ascii="Garamond" w:hAnsi="Garamond"/>
          <w:b/>
          <w:bCs/>
          <w:sz w:val="24"/>
          <w:szCs w:val="24"/>
          <w:lang w:val="sq-AL"/>
        </w:rPr>
        <w:t>Nr. 1, datë 29.7.2015</w:t>
      </w:r>
    </w:p>
    <w:p w:rsidR="00F274BF" w:rsidRPr="00840CCD" w:rsidRDefault="00F274BF" w:rsidP="00F274BF">
      <w:pPr>
        <w:widowControl w:val="0"/>
        <w:autoSpaceDE w:val="0"/>
        <w:autoSpaceDN w:val="0"/>
        <w:adjustRightInd w:val="0"/>
        <w:spacing w:after="0" w:line="240" w:lineRule="auto"/>
        <w:jc w:val="center"/>
        <w:rPr>
          <w:rFonts w:ascii="Garamond" w:hAnsi="Garamond"/>
          <w:b/>
          <w:sz w:val="14"/>
          <w:szCs w:val="24"/>
          <w:lang w:val="sq-AL"/>
        </w:rPr>
      </w:pPr>
    </w:p>
    <w:p w:rsidR="00F274BF" w:rsidRPr="00840CCD" w:rsidRDefault="00F274BF" w:rsidP="00F274BF">
      <w:pPr>
        <w:widowControl w:val="0"/>
        <w:autoSpaceDE w:val="0"/>
        <w:autoSpaceDN w:val="0"/>
        <w:adjustRightInd w:val="0"/>
        <w:spacing w:after="0" w:line="240" w:lineRule="auto"/>
        <w:jc w:val="center"/>
        <w:rPr>
          <w:rFonts w:ascii="Garamond" w:hAnsi="Garamond"/>
          <w:b/>
          <w:sz w:val="24"/>
          <w:szCs w:val="24"/>
          <w:lang w:val="sq-AL"/>
        </w:rPr>
      </w:pPr>
      <w:r w:rsidRPr="00840CCD">
        <w:rPr>
          <w:rFonts w:ascii="Garamond" w:hAnsi="Garamond"/>
          <w:b/>
          <w:sz w:val="24"/>
          <w:szCs w:val="24"/>
          <w:lang w:val="sq-AL"/>
        </w:rPr>
        <w:t>PËR DISA NDRYSHIME NË LIGJIN NR.</w:t>
      </w:r>
      <w:r w:rsidR="00767ECE" w:rsidRPr="00840CCD">
        <w:rPr>
          <w:rFonts w:ascii="Garamond" w:hAnsi="Garamond"/>
          <w:b/>
          <w:sz w:val="24"/>
          <w:szCs w:val="24"/>
          <w:lang w:val="sq-AL"/>
        </w:rPr>
        <w:t xml:space="preserve"> </w:t>
      </w:r>
      <w:r w:rsidRPr="00840CCD">
        <w:rPr>
          <w:rFonts w:ascii="Garamond" w:hAnsi="Garamond"/>
          <w:b/>
          <w:sz w:val="24"/>
          <w:szCs w:val="24"/>
          <w:lang w:val="sq-AL"/>
        </w:rPr>
        <w:t>160/2014, “PËR BUXHETIN E VITIT 2015”</w:t>
      </w:r>
    </w:p>
    <w:p w:rsidR="00F274BF" w:rsidRPr="00840CCD" w:rsidRDefault="00F274BF" w:rsidP="00F11A7C">
      <w:pPr>
        <w:pStyle w:val="Hapesira7"/>
        <w:rPr>
          <w:lang w:val="sq-AL"/>
        </w:rPr>
      </w:pPr>
    </w:p>
    <w:p w:rsidR="00F274BF" w:rsidRPr="00840CCD" w:rsidRDefault="00F274BF" w:rsidP="00F274BF">
      <w:pPr>
        <w:shd w:val="clear" w:color="auto" w:fill="FFFFFF"/>
        <w:spacing w:after="0" w:line="240" w:lineRule="auto"/>
        <w:rPr>
          <w:rFonts w:ascii="Garamond" w:hAnsi="Garamond"/>
          <w:sz w:val="24"/>
          <w:szCs w:val="24"/>
          <w:lang w:val="sq-AL"/>
        </w:rPr>
      </w:pPr>
      <w:r w:rsidRPr="00840CCD">
        <w:rPr>
          <w:rFonts w:ascii="Garamond" w:hAnsi="Garamond"/>
          <w:sz w:val="24"/>
          <w:szCs w:val="24"/>
          <w:lang w:val="sq-AL"/>
        </w:rPr>
        <w:t>Në mbështetje të nenit 101 të Kushtetutës, me propozimin e ministrit të Financave, Këshilli i Ministrave</w:t>
      </w:r>
    </w:p>
    <w:p w:rsidR="00F274BF" w:rsidRPr="00840CCD" w:rsidRDefault="00F274BF" w:rsidP="00F11A7C">
      <w:pPr>
        <w:pStyle w:val="Hapesira7"/>
        <w:rPr>
          <w:lang w:val="sq-AL"/>
        </w:rPr>
      </w:pPr>
    </w:p>
    <w:p w:rsidR="00F274BF" w:rsidRPr="00840CCD" w:rsidRDefault="00F274BF" w:rsidP="00F274BF">
      <w:pPr>
        <w:pStyle w:val="Titull-Titull"/>
        <w:rPr>
          <w:lang w:val="sq-AL"/>
        </w:rPr>
      </w:pPr>
      <w:r w:rsidRPr="00840CCD">
        <w:rPr>
          <w:lang w:val="sq-AL"/>
        </w:rPr>
        <w:t>VENDOSI:</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Në ligjin nr.</w:t>
      </w:r>
      <w:r w:rsidR="00767ECE" w:rsidRPr="00840CCD">
        <w:rPr>
          <w:rFonts w:ascii="Garamond" w:hAnsi="Garamond"/>
          <w:sz w:val="24"/>
          <w:szCs w:val="24"/>
          <w:lang w:val="sq-AL"/>
        </w:rPr>
        <w:t xml:space="preserve"> </w:t>
      </w:r>
      <w:r w:rsidRPr="00840CCD">
        <w:rPr>
          <w:rFonts w:ascii="Garamond" w:hAnsi="Garamond"/>
          <w:sz w:val="24"/>
          <w:szCs w:val="24"/>
          <w:lang w:val="sq-AL"/>
        </w:rPr>
        <w:t>160/2014, “Për buxhetin e vitit 2015”, bëhen këto ndryshime:</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jc w:val="center"/>
        <w:rPr>
          <w:rFonts w:ascii="Garamond" w:hAnsi="Garamond"/>
          <w:sz w:val="24"/>
          <w:szCs w:val="24"/>
          <w:lang w:val="sq-AL"/>
        </w:rPr>
      </w:pPr>
      <w:r w:rsidRPr="00840CCD">
        <w:rPr>
          <w:rFonts w:ascii="Garamond" w:hAnsi="Garamond"/>
          <w:sz w:val="24"/>
          <w:szCs w:val="24"/>
          <w:lang w:val="sq-AL"/>
        </w:rPr>
        <w:t>Neni l</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Neni 1 ndryshohet, si më poshtë vijon:</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jc w:val="center"/>
        <w:rPr>
          <w:rFonts w:ascii="Garamond" w:hAnsi="Garamond"/>
          <w:sz w:val="24"/>
          <w:szCs w:val="24"/>
          <w:lang w:val="sq-AL"/>
        </w:rPr>
      </w:pPr>
      <w:r w:rsidRPr="00840CCD">
        <w:rPr>
          <w:rFonts w:ascii="Garamond" w:hAnsi="Garamond"/>
          <w:sz w:val="24"/>
          <w:szCs w:val="24"/>
          <w:lang w:val="sq-AL"/>
        </w:rPr>
        <w:t>“Neni 1</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Buxheti për vitin 2015 është: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84"/>
        <w:gridCol w:w="992"/>
        <w:gridCol w:w="2127"/>
      </w:tblGrid>
      <w:tr w:rsidR="00F274BF" w:rsidRPr="00840CCD" w:rsidTr="00C72C62">
        <w:tc>
          <w:tcPr>
            <w:tcW w:w="1384" w:type="dxa"/>
          </w:tcPr>
          <w:p w:rsidR="00F274BF" w:rsidRPr="00840CCD" w:rsidRDefault="00F274BF"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Të ardhurat</w:t>
            </w:r>
          </w:p>
        </w:tc>
        <w:tc>
          <w:tcPr>
            <w:tcW w:w="992" w:type="dxa"/>
          </w:tcPr>
          <w:p w:rsidR="00F274BF" w:rsidRPr="00840CCD" w:rsidRDefault="00F274BF"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398 210</w:t>
            </w:r>
          </w:p>
        </w:tc>
        <w:tc>
          <w:tcPr>
            <w:tcW w:w="2127" w:type="dxa"/>
          </w:tcPr>
          <w:p w:rsidR="00F274BF" w:rsidRPr="00840CCD" w:rsidRDefault="00F274BF"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 xml:space="preserve">             milionë lekë;</w:t>
            </w:r>
          </w:p>
        </w:tc>
      </w:tr>
      <w:tr w:rsidR="00F274BF" w:rsidRPr="00840CCD" w:rsidTr="00C72C62">
        <w:tc>
          <w:tcPr>
            <w:tcW w:w="1384" w:type="dxa"/>
          </w:tcPr>
          <w:p w:rsidR="00F274BF" w:rsidRPr="00840CCD" w:rsidRDefault="00F274BF"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Shpenzimet</w:t>
            </w:r>
          </w:p>
        </w:tc>
        <w:tc>
          <w:tcPr>
            <w:tcW w:w="992" w:type="dxa"/>
          </w:tcPr>
          <w:p w:rsidR="00F274BF" w:rsidRPr="00840CCD" w:rsidRDefault="00F274BF"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456 437</w:t>
            </w:r>
          </w:p>
        </w:tc>
        <w:tc>
          <w:tcPr>
            <w:tcW w:w="2127" w:type="dxa"/>
          </w:tcPr>
          <w:p w:rsidR="00F274BF" w:rsidRPr="00840CCD" w:rsidRDefault="00F274BF"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 xml:space="preserve">             milionë lekë;</w:t>
            </w:r>
          </w:p>
        </w:tc>
      </w:tr>
      <w:tr w:rsidR="00F274BF" w:rsidRPr="00840CCD" w:rsidTr="00C72C62">
        <w:tc>
          <w:tcPr>
            <w:tcW w:w="1384" w:type="dxa"/>
          </w:tcPr>
          <w:p w:rsidR="00F274BF" w:rsidRPr="00840CCD" w:rsidRDefault="00F274BF"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Deficiti</w:t>
            </w:r>
          </w:p>
        </w:tc>
        <w:tc>
          <w:tcPr>
            <w:tcW w:w="992" w:type="dxa"/>
          </w:tcPr>
          <w:p w:rsidR="00F274BF" w:rsidRPr="00840CCD" w:rsidRDefault="00F274BF"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 xml:space="preserve">58 227                       </w:t>
            </w:r>
          </w:p>
        </w:tc>
        <w:tc>
          <w:tcPr>
            <w:tcW w:w="2127" w:type="dxa"/>
          </w:tcPr>
          <w:p w:rsidR="00F274BF" w:rsidRPr="00840CCD" w:rsidRDefault="00F274BF"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 xml:space="preserve">          </w:t>
            </w:r>
            <w:r w:rsidR="00630A08" w:rsidRPr="00840CCD">
              <w:rPr>
                <w:rFonts w:ascii="Garamond" w:hAnsi="Garamond"/>
                <w:sz w:val="22"/>
                <w:szCs w:val="22"/>
                <w:lang w:val="sq-AL"/>
              </w:rPr>
              <w:t xml:space="preserve">  </w:t>
            </w:r>
            <w:r w:rsidRPr="00840CCD">
              <w:rPr>
                <w:rFonts w:ascii="Garamond" w:hAnsi="Garamond"/>
                <w:sz w:val="22"/>
                <w:szCs w:val="22"/>
                <w:lang w:val="sq-AL"/>
              </w:rPr>
              <w:t>milionë lekë.".</w:t>
            </w:r>
          </w:p>
        </w:tc>
      </w:tr>
    </w:tbl>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Ai përbëhet nga buxheti i shtetit, buxheti vendor dhe fondet speciale: sigurimet shoqërore, sigurimet shëndetësore dhe kompensimi i pronarëve.</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jc w:val="center"/>
        <w:rPr>
          <w:rFonts w:ascii="Garamond" w:hAnsi="Garamond"/>
          <w:sz w:val="24"/>
          <w:szCs w:val="24"/>
          <w:lang w:val="sq-AL"/>
        </w:rPr>
      </w:pPr>
      <w:r w:rsidRPr="00840CCD">
        <w:rPr>
          <w:rFonts w:ascii="Garamond" w:hAnsi="Garamond"/>
          <w:sz w:val="24"/>
          <w:szCs w:val="24"/>
          <w:lang w:val="sq-AL"/>
        </w:rPr>
        <w:t>Neni 2</w:t>
      </w: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Neni 2 ndryshohet, si më poshtë vijon:</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jc w:val="center"/>
        <w:rPr>
          <w:rFonts w:ascii="Garamond" w:hAnsi="Garamond"/>
          <w:sz w:val="24"/>
          <w:szCs w:val="24"/>
          <w:lang w:val="sq-AL"/>
        </w:rPr>
      </w:pPr>
      <w:r w:rsidRPr="00840CCD">
        <w:rPr>
          <w:rFonts w:ascii="Garamond" w:hAnsi="Garamond"/>
          <w:sz w:val="24"/>
          <w:szCs w:val="24"/>
          <w:lang w:val="sq-AL"/>
        </w:rPr>
        <w:t>“Neni 2</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 xml:space="preserve">     Buxheti i shtetit  për vitin 2015 është: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84"/>
        <w:gridCol w:w="992"/>
        <w:gridCol w:w="2127"/>
      </w:tblGrid>
      <w:tr w:rsidR="00F274BF" w:rsidRPr="00840CCD" w:rsidTr="00613023">
        <w:tc>
          <w:tcPr>
            <w:tcW w:w="1384" w:type="dxa"/>
          </w:tcPr>
          <w:p w:rsidR="00F274BF" w:rsidRPr="00840CCD" w:rsidRDefault="00F274BF"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Të ardhurat</w:t>
            </w:r>
          </w:p>
        </w:tc>
        <w:tc>
          <w:tcPr>
            <w:tcW w:w="992" w:type="dxa"/>
          </w:tcPr>
          <w:p w:rsidR="00F274BF" w:rsidRPr="00840CCD" w:rsidRDefault="00F274BF"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4"/>
                <w:szCs w:val="24"/>
                <w:lang w:val="sq-AL"/>
              </w:rPr>
              <w:t xml:space="preserve">314 958   </w:t>
            </w:r>
          </w:p>
        </w:tc>
        <w:tc>
          <w:tcPr>
            <w:tcW w:w="2127" w:type="dxa"/>
          </w:tcPr>
          <w:p w:rsidR="00F274BF" w:rsidRPr="00840CCD" w:rsidRDefault="00F274BF"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 xml:space="preserve">             milionë lekë;</w:t>
            </w:r>
          </w:p>
        </w:tc>
      </w:tr>
      <w:tr w:rsidR="00F274BF" w:rsidRPr="00840CCD" w:rsidTr="00613023">
        <w:tc>
          <w:tcPr>
            <w:tcW w:w="1384" w:type="dxa"/>
          </w:tcPr>
          <w:p w:rsidR="00F274BF" w:rsidRPr="00840CCD" w:rsidRDefault="00F274BF"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Shpenzimet</w:t>
            </w:r>
          </w:p>
        </w:tc>
        <w:tc>
          <w:tcPr>
            <w:tcW w:w="992" w:type="dxa"/>
          </w:tcPr>
          <w:p w:rsidR="00F274BF" w:rsidRPr="00840CCD" w:rsidRDefault="00F274BF"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4"/>
                <w:szCs w:val="24"/>
                <w:lang w:val="sq-AL"/>
              </w:rPr>
              <w:t xml:space="preserve">373 185   </w:t>
            </w:r>
          </w:p>
        </w:tc>
        <w:tc>
          <w:tcPr>
            <w:tcW w:w="2127" w:type="dxa"/>
          </w:tcPr>
          <w:p w:rsidR="00F274BF" w:rsidRPr="00840CCD" w:rsidRDefault="00F274BF"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 xml:space="preserve">             milionë lekë;</w:t>
            </w:r>
          </w:p>
        </w:tc>
      </w:tr>
      <w:tr w:rsidR="00F274BF" w:rsidRPr="00840CCD" w:rsidTr="00613023">
        <w:tc>
          <w:tcPr>
            <w:tcW w:w="1384" w:type="dxa"/>
          </w:tcPr>
          <w:p w:rsidR="00F274BF" w:rsidRPr="00840CCD" w:rsidRDefault="00F274BF"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Deficiti</w:t>
            </w:r>
          </w:p>
        </w:tc>
        <w:tc>
          <w:tcPr>
            <w:tcW w:w="992" w:type="dxa"/>
          </w:tcPr>
          <w:p w:rsidR="00F274BF" w:rsidRPr="00840CCD" w:rsidRDefault="00F274BF"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4"/>
                <w:szCs w:val="24"/>
                <w:lang w:val="sq-AL"/>
              </w:rPr>
              <w:t>58 227</w:t>
            </w:r>
          </w:p>
        </w:tc>
        <w:tc>
          <w:tcPr>
            <w:tcW w:w="2127" w:type="dxa"/>
          </w:tcPr>
          <w:p w:rsidR="00F274BF" w:rsidRPr="00840CCD" w:rsidRDefault="00F274BF"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 xml:space="preserve">          milionë lekë.".</w:t>
            </w:r>
          </w:p>
        </w:tc>
      </w:tr>
    </w:tbl>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p>
    <w:p w:rsidR="00F274BF" w:rsidRPr="00840CCD" w:rsidRDefault="00F274BF" w:rsidP="00F274BF">
      <w:pPr>
        <w:widowControl w:val="0"/>
        <w:autoSpaceDE w:val="0"/>
        <w:autoSpaceDN w:val="0"/>
        <w:adjustRightInd w:val="0"/>
        <w:spacing w:after="0" w:line="240" w:lineRule="auto"/>
        <w:jc w:val="center"/>
        <w:rPr>
          <w:rFonts w:ascii="Garamond" w:hAnsi="Garamond"/>
          <w:sz w:val="24"/>
          <w:szCs w:val="24"/>
          <w:lang w:val="sq-AL"/>
        </w:rPr>
      </w:pPr>
      <w:r w:rsidRPr="00840CCD">
        <w:rPr>
          <w:rFonts w:ascii="Garamond" w:hAnsi="Garamond"/>
          <w:sz w:val="24"/>
          <w:szCs w:val="24"/>
          <w:lang w:val="sq-AL"/>
        </w:rPr>
        <w:t>Neni 3</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Neni 3 ndryshohet, si më poshtë vijon:</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jc w:val="center"/>
        <w:rPr>
          <w:rFonts w:ascii="Garamond" w:hAnsi="Garamond"/>
          <w:sz w:val="24"/>
          <w:szCs w:val="24"/>
          <w:lang w:val="sq-AL"/>
        </w:rPr>
      </w:pPr>
      <w:r w:rsidRPr="00840CCD">
        <w:rPr>
          <w:rFonts w:ascii="Garamond" w:hAnsi="Garamond"/>
          <w:sz w:val="24"/>
          <w:szCs w:val="24"/>
          <w:lang w:val="sq-AL"/>
        </w:rPr>
        <w:t>“Neni 3</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Buxheti vendor për vitin 2015 është: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0"/>
        <w:gridCol w:w="875"/>
        <w:gridCol w:w="1559"/>
      </w:tblGrid>
      <w:tr w:rsidR="00F274BF" w:rsidRPr="00840CCD" w:rsidTr="00C72C62">
        <w:tc>
          <w:tcPr>
            <w:tcW w:w="2210" w:type="dxa"/>
          </w:tcPr>
          <w:p w:rsidR="00F274BF" w:rsidRPr="00840CCD" w:rsidRDefault="00F274BF"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Të ardhurat</w:t>
            </w:r>
          </w:p>
        </w:tc>
        <w:tc>
          <w:tcPr>
            <w:tcW w:w="875" w:type="dxa"/>
          </w:tcPr>
          <w:p w:rsidR="00F274BF" w:rsidRPr="00840CCD" w:rsidRDefault="00F274BF"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 xml:space="preserve">40 377  </w:t>
            </w:r>
          </w:p>
        </w:tc>
        <w:tc>
          <w:tcPr>
            <w:tcW w:w="1559" w:type="dxa"/>
          </w:tcPr>
          <w:p w:rsidR="00F274BF" w:rsidRPr="00840CCD" w:rsidRDefault="00F274BF" w:rsidP="00F11A7C">
            <w:pPr>
              <w:widowControl w:val="0"/>
              <w:autoSpaceDE w:val="0"/>
              <w:autoSpaceDN w:val="0"/>
              <w:adjustRightInd w:val="0"/>
              <w:ind w:firstLine="0"/>
              <w:jc w:val="right"/>
              <w:rPr>
                <w:rFonts w:ascii="Garamond" w:hAnsi="Garamond"/>
                <w:sz w:val="22"/>
                <w:szCs w:val="22"/>
                <w:lang w:val="sq-AL"/>
              </w:rPr>
            </w:pPr>
            <w:r w:rsidRPr="00840CCD">
              <w:rPr>
                <w:rFonts w:ascii="Garamond" w:hAnsi="Garamond"/>
                <w:sz w:val="22"/>
                <w:szCs w:val="22"/>
                <w:lang w:val="sq-AL"/>
              </w:rPr>
              <w:t>milionë lekë;</w:t>
            </w:r>
          </w:p>
        </w:tc>
      </w:tr>
      <w:tr w:rsidR="00F274BF" w:rsidRPr="00840CCD" w:rsidTr="00C72C62">
        <w:tc>
          <w:tcPr>
            <w:tcW w:w="2210" w:type="dxa"/>
          </w:tcPr>
          <w:p w:rsidR="00F274BF" w:rsidRPr="00840CCD" w:rsidRDefault="00375652"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Nga të cilat:</w:t>
            </w:r>
          </w:p>
        </w:tc>
        <w:tc>
          <w:tcPr>
            <w:tcW w:w="875" w:type="dxa"/>
          </w:tcPr>
          <w:p w:rsidR="00F274BF" w:rsidRPr="00840CCD" w:rsidRDefault="00F274BF" w:rsidP="00F274BF">
            <w:pPr>
              <w:widowControl w:val="0"/>
              <w:autoSpaceDE w:val="0"/>
              <w:autoSpaceDN w:val="0"/>
              <w:adjustRightInd w:val="0"/>
              <w:ind w:firstLine="0"/>
              <w:rPr>
                <w:rFonts w:ascii="Garamond" w:hAnsi="Garamond"/>
                <w:sz w:val="22"/>
                <w:szCs w:val="22"/>
                <w:lang w:val="sq-AL"/>
              </w:rPr>
            </w:pPr>
          </w:p>
        </w:tc>
        <w:tc>
          <w:tcPr>
            <w:tcW w:w="1559" w:type="dxa"/>
          </w:tcPr>
          <w:p w:rsidR="00F274BF" w:rsidRPr="00840CCD" w:rsidRDefault="00F274BF" w:rsidP="00F11A7C">
            <w:pPr>
              <w:widowControl w:val="0"/>
              <w:autoSpaceDE w:val="0"/>
              <w:autoSpaceDN w:val="0"/>
              <w:adjustRightInd w:val="0"/>
              <w:ind w:firstLine="0"/>
              <w:jc w:val="right"/>
              <w:rPr>
                <w:rFonts w:ascii="Garamond" w:hAnsi="Garamond"/>
                <w:sz w:val="22"/>
                <w:szCs w:val="22"/>
                <w:lang w:val="sq-AL"/>
              </w:rPr>
            </w:pPr>
          </w:p>
        </w:tc>
      </w:tr>
      <w:tr w:rsidR="00F274BF" w:rsidRPr="00840CCD" w:rsidTr="00C72C62">
        <w:tc>
          <w:tcPr>
            <w:tcW w:w="2210" w:type="dxa"/>
          </w:tcPr>
          <w:p w:rsidR="00F274BF" w:rsidRPr="00840CCD" w:rsidRDefault="00375652"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 xml:space="preserve">Transfertë nga buxheti qendror                                 </w:t>
            </w:r>
          </w:p>
        </w:tc>
        <w:tc>
          <w:tcPr>
            <w:tcW w:w="875" w:type="dxa"/>
          </w:tcPr>
          <w:p w:rsidR="00F274BF" w:rsidRPr="00840CCD" w:rsidRDefault="00375652"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 xml:space="preserve">24 814  </w:t>
            </w:r>
          </w:p>
        </w:tc>
        <w:tc>
          <w:tcPr>
            <w:tcW w:w="1559" w:type="dxa"/>
          </w:tcPr>
          <w:p w:rsidR="00F274BF" w:rsidRPr="00840CCD" w:rsidRDefault="00375652" w:rsidP="00F11A7C">
            <w:pPr>
              <w:widowControl w:val="0"/>
              <w:autoSpaceDE w:val="0"/>
              <w:autoSpaceDN w:val="0"/>
              <w:adjustRightInd w:val="0"/>
              <w:ind w:firstLine="0"/>
              <w:jc w:val="right"/>
              <w:rPr>
                <w:rFonts w:ascii="Garamond" w:hAnsi="Garamond"/>
                <w:sz w:val="22"/>
                <w:szCs w:val="22"/>
                <w:lang w:val="sq-AL"/>
              </w:rPr>
            </w:pPr>
            <w:r w:rsidRPr="00840CCD">
              <w:rPr>
                <w:rFonts w:ascii="Garamond" w:hAnsi="Garamond"/>
                <w:sz w:val="22"/>
                <w:szCs w:val="22"/>
                <w:lang w:val="sq-AL"/>
              </w:rPr>
              <w:t>milionë lekë;</w:t>
            </w:r>
          </w:p>
        </w:tc>
      </w:tr>
      <w:tr w:rsidR="00375652" w:rsidRPr="00840CCD" w:rsidTr="00C72C62">
        <w:tc>
          <w:tcPr>
            <w:tcW w:w="2210" w:type="dxa"/>
          </w:tcPr>
          <w:p w:rsidR="00375652" w:rsidRPr="00840CCD" w:rsidRDefault="00375652"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Të ardhura të tjera</w:t>
            </w:r>
          </w:p>
        </w:tc>
        <w:tc>
          <w:tcPr>
            <w:tcW w:w="875" w:type="dxa"/>
          </w:tcPr>
          <w:p w:rsidR="00375652" w:rsidRPr="00840CCD" w:rsidRDefault="00375652"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 xml:space="preserve">15 563  </w:t>
            </w:r>
          </w:p>
        </w:tc>
        <w:tc>
          <w:tcPr>
            <w:tcW w:w="1559" w:type="dxa"/>
          </w:tcPr>
          <w:p w:rsidR="00375652" w:rsidRPr="00840CCD" w:rsidRDefault="00375652" w:rsidP="00F11A7C">
            <w:pPr>
              <w:widowControl w:val="0"/>
              <w:autoSpaceDE w:val="0"/>
              <w:autoSpaceDN w:val="0"/>
              <w:adjustRightInd w:val="0"/>
              <w:ind w:firstLine="0"/>
              <w:jc w:val="right"/>
              <w:rPr>
                <w:rFonts w:ascii="Garamond" w:hAnsi="Garamond"/>
                <w:sz w:val="22"/>
                <w:szCs w:val="22"/>
                <w:lang w:val="sq-AL"/>
              </w:rPr>
            </w:pPr>
            <w:r w:rsidRPr="00840CCD">
              <w:rPr>
                <w:rFonts w:ascii="Garamond" w:hAnsi="Garamond"/>
                <w:sz w:val="22"/>
                <w:szCs w:val="22"/>
                <w:lang w:val="sq-AL"/>
              </w:rPr>
              <w:t>milionë lekë;</w:t>
            </w:r>
          </w:p>
        </w:tc>
      </w:tr>
      <w:tr w:rsidR="00375652" w:rsidRPr="00840CCD" w:rsidTr="00C72C62">
        <w:tc>
          <w:tcPr>
            <w:tcW w:w="2210" w:type="dxa"/>
          </w:tcPr>
          <w:p w:rsidR="00375652" w:rsidRPr="00840CCD" w:rsidRDefault="00375652"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Shpenzimet</w:t>
            </w:r>
          </w:p>
        </w:tc>
        <w:tc>
          <w:tcPr>
            <w:tcW w:w="875" w:type="dxa"/>
          </w:tcPr>
          <w:p w:rsidR="00375652" w:rsidRPr="00840CCD" w:rsidRDefault="00F11A7C" w:rsidP="00F274BF">
            <w:pPr>
              <w:widowControl w:val="0"/>
              <w:autoSpaceDE w:val="0"/>
              <w:autoSpaceDN w:val="0"/>
              <w:adjustRightInd w:val="0"/>
              <w:ind w:firstLine="0"/>
              <w:rPr>
                <w:rFonts w:ascii="Garamond" w:hAnsi="Garamond"/>
                <w:sz w:val="22"/>
                <w:szCs w:val="22"/>
                <w:lang w:val="sq-AL"/>
              </w:rPr>
            </w:pPr>
            <w:r w:rsidRPr="00840CCD">
              <w:rPr>
                <w:rFonts w:ascii="Garamond" w:hAnsi="Garamond"/>
                <w:sz w:val="22"/>
                <w:szCs w:val="22"/>
                <w:lang w:val="sq-AL"/>
              </w:rPr>
              <w:t xml:space="preserve">40 377  </w:t>
            </w:r>
          </w:p>
        </w:tc>
        <w:tc>
          <w:tcPr>
            <w:tcW w:w="1559" w:type="dxa"/>
          </w:tcPr>
          <w:p w:rsidR="00375652" w:rsidRPr="00840CCD" w:rsidRDefault="00375652" w:rsidP="00F11A7C">
            <w:pPr>
              <w:widowControl w:val="0"/>
              <w:autoSpaceDE w:val="0"/>
              <w:autoSpaceDN w:val="0"/>
              <w:adjustRightInd w:val="0"/>
              <w:ind w:firstLine="0"/>
              <w:jc w:val="right"/>
              <w:rPr>
                <w:rFonts w:ascii="Garamond" w:hAnsi="Garamond"/>
                <w:sz w:val="22"/>
                <w:szCs w:val="22"/>
                <w:lang w:val="sq-AL"/>
              </w:rPr>
            </w:pPr>
            <w:r w:rsidRPr="00840CCD">
              <w:rPr>
                <w:rFonts w:ascii="Garamond" w:hAnsi="Garamond"/>
                <w:sz w:val="22"/>
                <w:szCs w:val="22"/>
                <w:lang w:val="sq-AL"/>
              </w:rPr>
              <w:t>milionë lekë.”.</w:t>
            </w:r>
          </w:p>
        </w:tc>
      </w:tr>
    </w:tbl>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p>
    <w:p w:rsidR="00F274BF" w:rsidRPr="00840CCD" w:rsidRDefault="00F274BF" w:rsidP="00375652">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ab/>
      </w:r>
      <w:r w:rsidRPr="00840CCD">
        <w:rPr>
          <w:rFonts w:ascii="Garamond" w:hAnsi="Garamond"/>
          <w:sz w:val="24"/>
          <w:szCs w:val="24"/>
          <w:lang w:val="sq-AL"/>
        </w:rPr>
        <w:tab/>
        <w:t xml:space="preserve"> </w:t>
      </w:r>
      <w:r w:rsidRPr="00840CCD">
        <w:rPr>
          <w:rFonts w:ascii="Garamond" w:hAnsi="Garamond"/>
          <w:sz w:val="24"/>
          <w:szCs w:val="24"/>
          <w:lang w:val="sq-AL"/>
        </w:rPr>
        <w:tab/>
      </w:r>
    </w:p>
    <w:p w:rsidR="00F274BF" w:rsidRPr="00840CCD" w:rsidRDefault="00F274BF" w:rsidP="00F274BF">
      <w:pPr>
        <w:widowControl w:val="0"/>
        <w:autoSpaceDE w:val="0"/>
        <w:autoSpaceDN w:val="0"/>
        <w:adjustRightInd w:val="0"/>
        <w:spacing w:after="0" w:line="240" w:lineRule="auto"/>
        <w:jc w:val="center"/>
        <w:rPr>
          <w:rFonts w:ascii="Garamond" w:hAnsi="Garamond"/>
          <w:sz w:val="24"/>
          <w:szCs w:val="24"/>
          <w:lang w:val="sq-AL"/>
        </w:rPr>
      </w:pPr>
      <w:r w:rsidRPr="00840CCD">
        <w:rPr>
          <w:rFonts w:ascii="Garamond" w:hAnsi="Garamond"/>
          <w:sz w:val="24"/>
          <w:szCs w:val="24"/>
          <w:lang w:val="sq-AL"/>
        </w:rPr>
        <w:lastRenderedPageBreak/>
        <w:t>Neni 4</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Neni 4 ndryshohet, si më poshtë vijon:</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jc w:val="center"/>
        <w:rPr>
          <w:rFonts w:ascii="Garamond" w:hAnsi="Garamond"/>
          <w:sz w:val="24"/>
          <w:szCs w:val="24"/>
          <w:lang w:val="sq-AL"/>
        </w:rPr>
      </w:pPr>
      <w:r w:rsidRPr="00840CCD">
        <w:rPr>
          <w:rFonts w:ascii="Garamond" w:hAnsi="Garamond"/>
          <w:sz w:val="24"/>
          <w:szCs w:val="24"/>
          <w:lang w:val="sq-AL"/>
        </w:rPr>
        <w:t>“Neni 4</w:t>
      </w:r>
    </w:p>
    <w:p w:rsidR="00F274BF" w:rsidRPr="00840CCD" w:rsidRDefault="00F274BF" w:rsidP="00F274BF">
      <w:pPr>
        <w:widowControl w:val="0"/>
        <w:autoSpaceDE w:val="0"/>
        <w:autoSpaceDN w:val="0"/>
        <w:adjustRightInd w:val="0"/>
        <w:spacing w:after="0" w:line="240" w:lineRule="auto"/>
        <w:jc w:val="center"/>
        <w:rPr>
          <w:rFonts w:ascii="Garamond" w:hAnsi="Garamond"/>
          <w:sz w:val="24"/>
          <w:szCs w:val="24"/>
          <w:lang w:val="sq-AL"/>
        </w:rPr>
      </w:pP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Buxheti i sigurimeve shoqërore për vitin 2015 është:</w:t>
      </w:r>
    </w:p>
    <w:p w:rsidR="00F274BF" w:rsidRPr="00840CCD" w:rsidRDefault="00630A08"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 xml:space="preserve"> </w:t>
      </w:r>
      <w:r w:rsidR="00F274BF" w:rsidRPr="00840CCD">
        <w:rPr>
          <w:rFonts w:ascii="Garamond" w:hAnsi="Garamond"/>
          <w:sz w:val="24"/>
          <w:szCs w:val="24"/>
          <w:lang w:val="sq-AL"/>
        </w:rPr>
        <w:t>l. Skema e sigurimit të detyrueshëm shoqëror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1108"/>
        <w:gridCol w:w="1585"/>
      </w:tblGrid>
      <w:tr w:rsidR="00375652" w:rsidRPr="00840CCD" w:rsidTr="00630A08">
        <w:tc>
          <w:tcPr>
            <w:tcW w:w="1951"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 xml:space="preserve">Të ardhurat, gjithsej     </w:t>
            </w:r>
          </w:p>
        </w:tc>
        <w:tc>
          <w:tcPr>
            <w:tcW w:w="1108" w:type="dxa"/>
          </w:tcPr>
          <w:p w:rsidR="00375652" w:rsidRPr="00840CCD" w:rsidRDefault="00375652" w:rsidP="00F11A7C">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 xml:space="preserve">100 940  </w:t>
            </w:r>
          </w:p>
        </w:tc>
        <w:tc>
          <w:tcPr>
            <w:tcW w:w="1585" w:type="dxa"/>
          </w:tcPr>
          <w:p w:rsidR="00375652" w:rsidRPr="00840CCD" w:rsidRDefault="00375652" w:rsidP="00F11A7C">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milionë lekë;</w:t>
            </w:r>
          </w:p>
        </w:tc>
      </w:tr>
      <w:tr w:rsidR="00375652" w:rsidRPr="00840CCD" w:rsidTr="00630A08">
        <w:tc>
          <w:tcPr>
            <w:tcW w:w="1951"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Nga të cilat:</w:t>
            </w:r>
          </w:p>
        </w:tc>
        <w:tc>
          <w:tcPr>
            <w:tcW w:w="1108" w:type="dxa"/>
          </w:tcPr>
          <w:p w:rsidR="00375652" w:rsidRPr="00840CCD" w:rsidRDefault="00375652" w:rsidP="00F11A7C">
            <w:pPr>
              <w:widowControl w:val="0"/>
              <w:autoSpaceDE w:val="0"/>
              <w:autoSpaceDN w:val="0"/>
              <w:adjustRightInd w:val="0"/>
              <w:ind w:firstLine="0"/>
              <w:jc w:val="right"/>
              <w:rPr>
                <w:rFonts w:ascii="Garamond" w:hAnsi="Garamond"/>
                <w:spacing w:val="-4"/>
                <w:sz w:val="22"/>
                <w:szCs w:val="22"/>
                <w:lang w:val="sq-AL"/>
              </w:rPr>
            </w:pPr>
          </w:p>
        </w:tc>
        <w:tc>
          <w:tcPr>
            <w:tcW w:w="1585" w:type="dxa"/>
          </w:tcPr>
          <w:p w:rsidR="00375652" w:rsidRPr="00840CCD" w:rsidRDefault="00375652" w:rsidP="00F11A7C">
            <w:pPr>
              <w:widowControl w:val="0"/>
              <w:autoSpaceDE w:val="0"/>
              <w:autoSpaceDN w:val="0"/>
              <w:adjustRightInd w:val="0"/>
              <w:ind w:firstLine="0"/>
              <w:jc w:val="right"/>
              <w:rPr>
                <w:rFonts w:ascii="Garamond" w:hAnsi="Garamond"/>
                <w:spacing w:val="-4"/>
                <w:sz w:val="22"/>
                <w:szCs w:val="22"/>
                <w:lang w:val="sq-AL"/>
              </w:rPr>
            </w:pPr>
          </w:p>
        </w:tc>
      </w:tr>
      <w:tr w:rsidR="00375652" w:rsidRPr="00840CCD" w:rsidTr="00630A08">
        <w:tc>
          <w:tcPr>
            <w:tcW w:w="1951"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 kontributet</w:t>
            </w:r>
          </w:p>
        </w:tc>
        <w:tc>
          <w:tcPr>
            <w:tcW w:w="1108" w:type="dxa"/>
          </w:tcPr>
          <w:p w:rsidR="00375652" w:rsidRPr="00840CCD" w:rsidRDefault="00375652" w:rsidP="00F11A7C">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 xml:space="preserve">59 118   </w:t>
            </w:r>
          </w:p>
        </w:tc>
        <w:tc>
          <w:tcPr>
            <w:tcW w:w="1585" w:type="dxa"/>
          </w:tcPr>
          <w:p w:rsidR="00375652" w:rsidRPr="00840CCD" w:rsidRDefault="00375652" w:rsidP="00F11A7C">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milionë lekë;</w:t>
            </w:r>
          </w:p>
        </w:tc>
      </w:tr>
      <w:tr w:rsidR="00375652" w:rsidRPr="00840CCD" w:rsidTr="00630A08">
        <w:tc>
          <w:tcPr>
            <w:tcW w:w="1951"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 transferimet nga buxheti i shtetit</w:t>
            </w:r>
          </w:p>
        </w:tc>
        <w:tc>
          <w:tcPr>
            <w:tcW w:w="1108" w:type="dxa"/>
          </w:tcPr>
          <w:p w:rsidR="00C72C62" w:rsidRPr="00840CCD" w:rsidRDefault="00C72C62" w:rsidP="00F11A7C">
            <w:pPr>
              <w:widowControl w:val="0"/>
              <w:autoSpaceDE w:val="0"/>
              <w:autoSpaceDN w:val="0"/>
              <w:adjustRightInd w:val="0"/>
              <w:ind w:firstLine="0"/>
              <w:jc w:val="right"/>
              <w:rPr>
                <w:rFonts w:ascii="Garamond" w:hAnsi="Garamond"/>
                <w:spacing w:val="-4"/>
                <w:sz w:val="22"/>
                <w:szCs w:val="22"/>
                <w:lang w:val="sq-AL"/>
              </w:rPr>
            </w:pPr>
          </w:p>
          <w:p w:rsidR="00375652" w:rsidRPr="00840CCD" w:rsidRDefault="00375652" w:rsidP="00F11A7C">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 xml:space="preserve">35 822  </w:t>
            </w:r>
          </w:p>
        </w:tc>
        <w:tc>
          <w:tcPr>
            <w:tcW w:w="1585" w:type="dxa"/>
          </w:tcPr>
          <w:p w:rsidR="00C72C62" w:rsidRPr="00840CCD" w:rsidRDefault="00C72C62" w:rsidP="00F11A7C">
            <w:pPr>
              <w:widowControl w:val="0"/>
              <w:autoSpaceDE w:val="0"/>
              <w:autoSpaceDN w:val="0"/>
              <w:adjustRightInd w:val="0"/>
              <w:ind w:firstLine="0"/>
              <w:jc w:val="right"/>
              <w:rPr>
                <w:rFonts w:ascii="Garamond" w:hAnsi="Garamond"/>
                <w:spacing w:val="-4"/>
                <w:sz w:val="22"/>
                <w:szCs w:val="22"/>
                <w:lang w:val="sq-AL"/>
              </w:rPr>
            </w:pPr>
          </w:p>
          <w:p w:rsidR="00375652" w:rsidRPr="00840CCD" w:rsidRDefault="00375652" w:rsidP="00F11A7C">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milionë lekë;</w:t>
            </w:r>
          </w:p>
        </w:tc>
      </w:tr>
      <w:tr w:rsidR="00375652" w:rsidRPr="00840CCD" w:rsidTr="00630A08">
        <w:tc>
          <w:tcPr>
            <w:tcW w:w="1951" w:type="dxa"/>
          </w:tcPr>
          <w:p w:rsidR="00375652" w:rsidRPr="00840CCD" w:rsidRDefault="00630A08"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 xml:space="preserve">- </w:t>
            </w:r>
            <w:r w:rsidR="00375652" w:rsidRPr="00840CCD">
              <w:rPr>
                <w:rFonts w:ascii="Garamond" w:hAnsi="Garamond"/>
                <w:spacing w:val="-4"/>
                <w:sz w:val="22"/>
                <w:szCs w:val="22"/>
                <w:lang w:val="sq-AL"/>
              </w:rPr>
              <w:t xml:space="preserve">përdorimi i gjendjes nga viti 2014                          </w:t>
            </w:r>
          </w:p>
        </w:tc>
        <w:tc>
          <w:tcPr>
            <w:tcW w:w="1108" w:type="dxa"/>
          </w:tcPr>
          <w:p w:rsidR="00C72C62" w:rsidRPr="00840CCD" w:rsidRDefault="00C72C62" w:rsidP="00F11A7C">
            <w:pPr>
              <w:widowControl w:val="0"/>
              <w:autoSpaceDE w:val="0"/>
              <w:autoSpaceDN w:val="0"/>
              <w:adjustRightInd w:val="0"/>
              <w:ind w:firstLine="0"/>
              <w:jc w:val="right"/>
              <w:rPr>
                <w:rFonts w:ascii="Garamond" w:hAnsi="Garamond"/>
                <w:spacing w:val="-4"/>
                <w:sz w:val="22"/>
                <w:szCs w:val="22"/>
                <w:lang w:val="sq-AL"/>
              </w:rPr>
            </w:pPr>
          </w:p>
          <w:p w:rsidR="00375652" w:rsidRPr="00840CCD" w:rsidRDefault="00375652" w:rsidP="00F11A7C">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 xml:space="preserve">6 000  </w:t>
            </w:r>
          </w:p>
        </w:tc>
        <w:tc>
          <w:tcPr>
            <w:tcW w:w="1585" w:type="dxa"/>
          </w:tcPr>
          <w:p w:rsidR="00C72C62" w:rsidRPr="00840CCD" w:rsidRDefault="00C72C62" w:rsidP="00F11A7C">
            <w:pPr>
              <w:pStyle w:val="BodyTextIndent"/>
              <w:widowControl w:val="0"/>
              <w:autoSpaceDE w:val="0"/>
              <w:autoSpaceDN w:val="0"/>
              <w:adjustRightInd w:val="0"/>
              <w:spacing w:after="0"/>
              <w:ind w:left="284" w:firstLine="0"/>
              <w:jc w:val="right"/>
              <w:rPr>
                <w:rFonts w:ascii="Garamond" w:hAnsi="Garamond"/>
                <w:spacing w:val="-4"/>
                <w:sz w:val="22"/>
                <w:szCs w:val="22"/>
                <w:lang w:val="sq-AL"/>
              </w:rPr>
            </w:pPr>
          </w:p>
          <w:p w:rsidR="00375652" w:rsidRPr="00840CCD" w:rsidRDefault="00375652" w:rsidP="00C72C62">
            <w:pPr>
              <w:pStyle w:val="BodyTextIndent"/>
              <w:widowControl w:val="0"/>
              <w:autoSpaceDE w:val="0"/>
              <w:autoSpaceDN w:val="0"/>
              <w:adjustRightInd w:val="0"/>
              <w:spacing w:after="0"/>
              <w:ind w:left="284" w:firstLine="0"/>
              <w:jc w:val="right"/>
              <w:rPr>
                <w:rFonts w:ascii="Garamond" w:hAnsi="Garamond"/>
                <w:spacing w:val="-4"/>
                <w:sz w:val="22"/>
                <w:szCs w:val="22"/>
                <w:lang w:val="sq-AL"/>
              </w:rPr>
            </w:pPr>
            <w:r w:rsidRPr="00840CCD">
              <w:rPr>
                <w:rFonts w:ascii="Garamond" w:hAnsi="Garamond"/>
                <w:spacing w:val="-4"/>
                <w:sz w:val="22"/>
                <w:szCs w:val="22"/>
                <w:lang w:val="sq-AL"/>
              </w:rPr>
              <w:t>milionë lekë</w:t>
            </w:r>
          </w:p>
        </w:tc>
      </w:tr>
      <w:tr w:rsidR="00375652" w:rsidRPr="00840CCD" w:rsidTr="00630A08">
        <w:tc>
          <w:tcPr>
            <w:tcW w:w="1951"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Shpenzimet</w:t>
            </w:r>
          </w:p>
        </w:tc>
        <w:tc>
          <w:tcPr>
            <w:tcW w:w="1108" w:type="dxa"/>
          </w:tcPr>
          <w:p w:rsidR="00375652" w:rsidRPr="00840CCD" w:rsidRDefault="00375652" w:rsidP="00F11A7C">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100 940</w:t>
            </w:r>
          </w:p>
        </w:tc>
        <w:tc>
          <w:tcPr>
            <w:tcW w:w="1585" w:type="dxa"/>
          </w:tcPr>
          <w:p w:rsidR="00375652" w:rsidRPr="00840CCD" w:rsidRDefault="00375652" w:rsidP="00F11A7C">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milionë lekë.</w:t>
            </w:r>
          </w:p>
        </w:tc>
      </w:tr>
    </w:tbl>
    <w:p w:rsidR="00375652" w:rsidRPr="00840CCD" w:rsidRDefault="00375652" w:rsidP="00F11A7C">
      <w:pPr>
        <w:pStyle w:val="Hapesira7"/>
        <w:rPr>
          <w:lang w:val="sq-AL"/>
        </w:rPr>
      </w:pPr>
    </w:p>
    <w:p w:rsidR="00F274BF" w:rsidRPr="00613023" w:rsidRDefault="00F274BF" w:rsidP="00F274BF">
      <w:pPr>
        <w:pStyle w:val="BodyTextIndent"/>
        <w:spacing w:after="0" w:line="240" w:lineRule="auto"/>
        <w:ind w:left="0"/>
        <w:rPr>
          <w:rFonts w:ascii="Garamond" w:hAnsi="Garamond"/>
          <w:spacing w:val="-4"/>
          <w:sz w:val="24"/>
          <w:szCs w:val="24"/>
          <w:lang w:val="sq-AL"/>
        </w:rPr>
      </w:pPr>
      <w:r w:rsidRPr="00613023">
        <w:rPr>
          <w:rFonts w:ascii="Garamond" w:hAnsi="Garamond"/>
          <w:spacing w:val="-4"/>
          <w:sz w:val="24"/>
          <w:szCs w:val="24"/>
          <w:lang w:val="sq-AL"/>
        </w:rPr>
        <w:t>Paga minimale, për efekt të pagesës së kontributit të sigurimeve shoqërore dhe shëndetësore, përcaktohet nga Këshilli i Ministrave dhe ndryshon sa herë që rriten pagat dhe pensionet. Këshilli i Ministrave përcakton masën e kontributit për personat e vetëpunësuar në bujqësi si dhe të kategorive të veçanta të personave të vetëpunësuar duke mbuluar nga buxheti i shtetit diferencën midis këtyre kontributeve me masën e kontributit të përcaktuar për personat e vetëpunësuar në qytet. Për vitin 2015, teprica ndërmjet të ardhurave dhe shpenzimeve sipas degëve të sigurimit shoqëror dhe programeve të tjera të veçanta e suplementare të përdoret për mbulimin e deficitit të degës së pensioneve.</w:t>
      </w:r>
    </w:p>
    <w:p w:rsidR="00375652"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2. Skema e sigurimit suplementar</w:t>
      </w:r>
    </w:p>
    <w:p w:rsidR="00375652" w:rsidRPr="00840CCD" w:rsidRDefault="00F274BF" w:rsidP="00F11A7C">
      <w:pPr>
        <w:pStyle w:val="Hapesira7"/>
        <w:rPr>
          <w:lang w:val="sq-AL"/>
        </w:rPr>
      </w:pPr>
      <w:r w:rsidRPr="00840CCD">
        <w:rPr>
          <w:lang w:val="sq-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1134"/>
        <w:gridCol w:w="1418"/>
      </w:tblGrid>
      <w:tr w:rsidR="00375652" w:rsidRPr="00840CCD" w:rsidTr="00630A08">
        <w:tc>
          <w:tcPr>
            <w:tcW w:w="1951"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Të ardhurat, gjithsej</w:t>
            </w:r>
          </w:p>
        </w:tc>
        <w:tc>
          <w:tcPr>
            <w:tcW w:w="1134" w:type="dxa"/>
          </w:tcPr>
          <w:p w:rsidR="00375652" w:rsidRPr="00840CCD" w:rsidRDefault="00375652" w:rsidP="00F11A7C">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 xml:space="preserve">5 508       </w:t>
            </w:r>
          </w:p>
        </w:tc>
        <w:tc>
          <w:tcPr>
            <w:tcW w:w="1418"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milionë lekë;</w:t>
            </w:r>
          </w:p>
        </w:tc>
      </w:tr>
      <w:tr w:rsidR="00375652" w:rsidRPr="00840CCD" w:rsidTr="00630A08">
        <w:tc>
          <w:tcPr>
            <w:tcW w:w="1951"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Nga të cilat:</w:t>
            </w:r>
          </w:p>
        </w:tc>
        <w:tc>
          <w:tcPr>
            <w:tcW w:w="1134" w:type="dxa"/>
          </w:tcPr>
          <w:p w:rsidR="00375652" w:rsidRPr="00840CCD" w:rsidRDefault="00375652" w:rsidP="00F11A7C">
            <w:pPr>
              <w:widowControl w:val="0"/>
              <w:autoSpaceDE w:val="0"/>
              <w:autoSpaceDN w:val="0"/>
              <w:adjustRightInd w:val="0"/>
              <w:ind w:firstLine="0"/>
              <w:jc w:val="right"/>
              <w:rPr>
                <w:rFonts w:ascii="Garamond" w:hAnsi="Garamond"/>
                <w:spacing w:val="-4"/>
                <w:sz w:val="22"/>
                <w:szCs w:val="22"/>
                <w:lang w:val="sq-AL"/>
              </w:rPr>
            </w:pPr>
          </w:p>
        </w:tc>
        <w:tc>
          <w:tcPr>
            <w:tcW w:w="1418"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p>
        </w:tc>
      </w:tr>
      <w:tr w:rsidR="00375652" w:rsidRPr="00840CCD" w:rsidTr="00630A08">
        <w:tc>
          <w:tcPr>
            <w:tcW w:w="1951"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  kontributet</w:t>
            </w:r>
          </w:p>
        </w:tc>
        <w:tc>
          <w:tcPr>
            <w:tcW w:w="1134" w:type="dxa"/>
          </w:tcPr>
          <w:p w:rsidR="00375652" w:rsidRPr="00840CCD" w:rsidRDefault="00375652" w:rsidP="00F11A7C">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770</w:t>
            </w:r>
          </w:p>
        </w:tc>
        <w:tc>
          <w:tcPr>
            <w:tcW w:w="1418"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milionë lekë;</w:t>
            </w:r>
          </w:p>
        </w:tc>
      </w:tr>
      <w:tr w:rsidR="00375652" w:rsidRPr="00840CCD" w:rsidTr="00630A08">
        <w:tc>
          <w:tcPr>
            <w:tcW w:w="1951" w:type="dxa"/>
          </w:tcPr>
          <w:p w:rsidR="00375652" w:rsidRPr="00840CCD" w:rsidRDefault="00F11A7C"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 xml:space="preserve">-transferimet </w:t>
            </w:r>
            <w:r w:rsidR="00375652" w:rsidRPr="00840CCD">
              <w:rPr>
                <w:rFonts w:ascii="Garamond" w:hAnsi="Garamond"/>
                <w:spacing w:val="-4"/>
                <w:sz w:val="22"/>
                <w:szCs w:val="22"/>
                <w:lang w:val="sq-AL"/>
              </w:rPr>
              <w:t>nga buxheti i shtetit</w:t>
            </w:r>
          </w:p>
        </w:tc>
        <w:tc>
          <w:tcPr>
            <w:tcW w:w="1134" w:type="dxa"/>
          </w:tcPr>
          <w:p w:rsidR="00375652" w:rsidRPr="00840CCD" w:rsidRDefault="00375652" w:rsidP="00F11A7C">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4 738</w:t>
            </w:r>
          </w:p>
        </w:tc>
        <w:tc>
          <w:tcPr>
            <w:tcW w:w="1418"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milionë lekë;</w:t>
            </w:r>
          </w:p>
        </w:tc>
      </w:tr>
      <w:tr w:rsidR="00375652" w:rsidRPr="00840CCD" w:rsidTr="00630A08">
        <w:tc>
          <w:tcPr>
            <w:tcW w:w="1951"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Shpenzimet</w:t>
            </w:r>
          </w:p>
        </w:tc>
        <w:tc>
          <w:tcPr>
            <w:tcW w:w="1134" w:type="dxa"/>
          </w:tcPr>
          <w:p w:rsidR="00375652" w:rsidRPr="00840CCD" w:rsidRDefault="00375652" w:rsidP="00F11A7C">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 xml:space="preserve">5 508      </w:t>
            </w:r>
          </w:p>
        </w:tc>
        <w:tc>
          <w:tcPr>
            <w:tcW w:w="1418"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milionë lekë.</w:t>
            </w:r>
          </w:p>
        </w:tc>
      </w:tr>
    </w:tbl>
    <w:p w:rsidR="00F274BF" w:rsidRPr="00840CCD" w:rsidRDefault="00F274BF" w:rsidP="00375652">
      <w:pPr>
        <w:widowControl w:val="0"/>
        <w:autoSpaceDE w:val="0"/>
        <w:autoSpaceDN w:val="0"/>
        <w:adjustRightInd w:val="0"/>
        <w:spacing w:after="0" w:line="240" w:lineRule="auto"/>
        <w:rPr>
          <w:rFonts w:ascii="Garamond" w:hAnsi="Garamond"/>
          <w:sz w:val="14"/>
          <w:szCs w:val="24"/>
          <w:lang w:val="sq-AL"/>
        </w:rPr>
      </w:pP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Shpenzimet administrative, si pjesë e shpenzimeve totale për skemën e sigurimeve shoqërore, janë jo më shumë se 2 034 milionë lekë dhe ndahen sipas skemave në proporcion me shpenzimet e drejtpërdrejta.”.</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jc w:val="center"/>
        <w:rPr>
          <w:rFonts w:ascii="Garamond" w:hAnsi="Garamond"/>
          <w:sz w:val="24"/>
          <w:szCs w:val="24"/>
          <w:lang w:val="sq-AL"/>
        </w:rPr>
      </w:pPr>
      <w:r w:rsidRPr="00840CCD">
        <w:rPr>
          <w:rFonts w:ascii="Garamond" w:hAnsi="Garamond"/>
          <w:sz w:val="24"/>
          <w:szCs w:val="24"/>
          <w:lang w:val="sq-AL"/>
        </w:rPr>
        <w:t>Neni 5</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Neni 5 ndryshohet, si më poshtë vijon:</w:t>
      </w:r>
    </w:p>
    <w:p w:rsidR="00F274BF" w:rsidRPr="00840CCD" w:rsidRDefault="00F274BF" w:rsidP="00F11A7C">
      <w:pPr>
        <w:pStyle w:val="Hapesira7"/>
        <w:rPr>
          <w:lang w:val="sq-AL"/>
        </w:rPr>
      </w:pPr>
    </w:p>
    <w:p w:rsidR="00630A08" w:rsidRPr="00840CCD" w:rsidRDefault="00630A08" w:rsidP="00F274BF">
      <w:pPr>
        <w:widowControl w:val="0"/>
        <w:autoSpaceDE w:val="0"/>
        <w:autoSpaceDN w:val="0"/>
        <w:adjustRightInd w:val="0"/>
        <w:spacing w:after="0" w:line="240" w:lineRule="auto"/>
        <w:jc w:val="center"/>
        <w:rPr>
          <w:rFonts w:ascii="Garamond" w:hAnsi="Garamond"/>
          <w:sz w:val="24"/>
          <w:szCs w:val="24"/>
          <w:lang w:val="sq-AL"/>
        </w:rPr>
      </w:pPr>
    </w:p>
    <w:p w:rsidR="00613023" w:rsidRDefault="00613023" w:rsidP="00F274BF">
      <w:pPr>
        <w:widowControl w:val="0"/>
        <w:autoSpaceDE w:val="0"/>
        <w:autoSpaceDN w:val="0"/>
        <w:adjustRightInd w:val="0"/>
        <w:spacing w:after="0" w:line="240" w:lineRule="auto"/>
        <w:jc w:val="center"/>
        <w:rPr>
          <w:rFonts w:ascii="Garamond" w:hAnsi="Garamond"/>
          <w:sz w:val="24"/>
          <w:szCs w:val="24"/>
          <w:lang w:val="sq-AL"/>
        </w:rPr>
      </w:pPr>
    </w:p>
    <w:p w:rsidR="00F274BF" w:rsidRPr="00840CCD" w:rsidRDefault="00F274BF" w:rsidP="00F274BF">
      <w:pPr>
        <w:widowControl w:val="0"/>
        <w:autoSpaceDE w:val="0"/>
        <w:autoSpaceDN w:val="0"/>
        <w:adjustRightInd w:val="0"/>
        <w:spacing w:after="0" w:line="240" w:lineRule="auto"/>
        <w:jc w:val="center"/>
        <w:rPr>
          <w:rFonts w:ascii="Garamond" w:hAnsi="Garamond"/>
          <w:sz w:val="24"/>
          <w:szCs w:val="24"/>
          <w:lang w:val="sq-AL"/>
        </w:rPr>
      </w:pPr>
      <w:r w:rsidRPr="00840CCD">
        <w:rPr>
          <w:rFonts w:ascii="Garamond" w:hAnsi="Garamond"/>
          <w:sz w:val="24"/>
          <w:szCs w:val="24"/>
          <w:lang w:val="sq-AL"/>
        </w:rPr>
        <w:t>“Neni 5</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Buxheti i sigurimeve shëndetësore për vitin 2015 është: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1134"/>
        <w:gridCol w:w="1418"/>
      </w:tblGrid>
      <w:tr w:rsidR="00375652" w:rsidRPr="00840CCD" w:rsidTr="00630A08">
        <w:tc>
          <w:tcPr>
            <w:tcW w:w="1951"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Të ardhurat, gjithsej</w:t>
            </w:r>
          </w:p>
        </w:tc>
        <w:tc>
          <w:tcPr>
            <w:tcW w:w="1134"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 xml:space="preserve">34 814     </w:t>
            </w:r>
          </w:p>
        </w:tc>
        <w:tc>
          <w:tcPr>
            <w:tcW w:w="1418" w:type="dxa"/>
          </w:tcPr>
          <w:p w:rsidR="00375652" w:rsidRPr="00840CCD" w:rsidRDefault="00375652" w:rsidP="00630A08">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milionë lekë;</w:t>
            </w:r>
          </w:p>
        </w:tc>
      </w:tr>
      <w:tr w:rsidR="00375652" w:rsidRPr="00840CCD" w:rsidTr="00630A08">
        <w:tc>
          <w:tcPr>
            <w:tcW w:w="1951"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Nga të cilat:</w:t>
            </w:r>
          </w:p>
        </w:tc>
        <w:tc>
          <w:tcPr>
            <w:tcW w:w="1134"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p>
        </w:tc>
        <w:tc>
          <w:tcPr>
            <w:tcW w:w="1418" w:type="dxa"/>
          </w:tcPr>
          <w:p w:rsidR="00375652" w:rsidRPr="00840CCD" w:rsidRDefault="00375652" w:rsidP="00630A08">
            <w:pPr>
              <w:widowControl w:val="0"/>
              <w:autoSpaceDE w:val="0"/>
              <w:autoSpaceDN w:val="0"/>
              <w:adjustRightInd w:val="0"/>
              <w:ind w:firstLine="0"/>
              <w:jc w:val="right"/>
              <w:rPr>
                <w:rFonts w:ascii="Garamond" w:hAnsi="Garamond"/>
                <w:spacing w:val="-4"/>
                <w:sz w:val="22"/>
                <w:szCs w:val="22"/>
                <w:lang w:val="sq-AL"/>
              </w:rPr>
            </w:pPr>
          </w:p>
        </w:tc>
      </w:tr>
      <w:tr w:rsidR="00375652" w:rsidRPr="00840CCD" w:rsidTr="00630A08">
        <w:tc>
          <w:tcPr>
            <w:tcW w:w="1951"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 kontributet dhe të tjera</w:t>
            </w:r>
          </w:p>
        </w:tc>
        <w:tc>
          <w:tcPr>
            <w:tcW w:w="1134"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 xml:space="preserve">9 201  </w:t>
            </w:r>
          </w:p>
        </w:tc>
        <w:tc>
          <w:tcPr>
            <w:tcW w:w="1418" w:type="dxa"/>
          </w:tcPr>
          <w:p w:rsidR="00375652" w:rsidRPr="00840CCD" w:rsidRDefault="00375652" w:rsidP="00630A08">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milionë lekë;</w:t>
            </w:r>
          </w:p>
        </w:tc>
      </w:tr>
      <w:tr w:rsidR="00375652" w:rsidRPr="00840CCD" w:rsidTr="00630A08">
        <w:tc>
          <w:tcPr>
            <w:tcW w:w="1951"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 transferimet nga buxheti i shtetit</w:t>
            </w:r>
          </w:p>
        </w:tc>
        <w:tc>
          <w:tcPr>
            <w:tcW w:w="1134"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 xml:space="preserve">25 613     </w:t>
            </w:r>
          </w:p>
        </w:tc>
        <w:tc>
          <w:tcPr>
            <w:tcW w:w="1418" w:type="dxa"/>
          </w:tcPr>
          <w:p w:rsidR="00375652" w:rsidRPr="00840CCD" w:rsidRDefault="00375652" w:rsidP="00630A08">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milionë lekë;</w:t>
            </w:r>
          </w:p>
        </w:tc>
      </w:tr>
      <w:tr w:rsidR="00375652" w:rsidRPr="00840CCD" w:rsidTr="00630A08">
        <w:tc>
          <w:tcPr>
            <w:tcW w:w="1951"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Shpenzimet</w:t>
            </w:r>
          </w:p>
        </w:tc>
        <w:tc>
          <w:tcPr>
            <w:tcW w:w="1134" w:type="dxa"/>
          </w:tcPr>
          <w:p w:rsidR="00375652" w:rsidRPr="00840CCD" w:rsidRDefault="00630A08" w:rsidP="00630A08">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 xml:space="preserve">34 814       </w:t>
            </w:r>
            <w:r w:rsidR="00375652" w:rsidRPr="00840CCD">
              <w:rPr>
                <w:rFonts w:ascii="Garamond" w:hAnsi="Garamond"/>
                <w:spacing w:val="-4"/>
                <w:sz w:val="22"/>
                <w:szCs w:val="22"/>
                <w:lang w:val="sq-AL"/>
              </w:rPr>
              <w:t xml:space="preserve">                     </w:t>
            </w:r>
          </w:p>
        </w:tc>
        <w:tc>
          <w:tcPr>
            <w:tcW w:w="1418" w:type="dxa"/>
          </w:tcPr>
          <w:p w:rsidR="00375652" w:rsidRPr="00840CCD" w:rsidRDefault="00375652" w:rsidP="00630A08">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milionë lekë.</w:t>
            </w:r>
          </w:p>
        </w:tc>
      </w:tr>
    </w:tbl>
    <w:p w:rsidR="00375652" w:rsidRPr="00840CCD" w:rsidRDefault="00375652" w:rsidP="00F11A7C">
      <w:pPr>
        <w:pStyle w:val="Hapesira7"/>
        <w:rPr>
          <w:lang w:val="sq-AL"/>
        </w:rPr>
      </w:pP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Fondi për shërbimin spitalor detajohet dhe përdoret me vendim të Këshillit të Ministrave.”.</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jc w:val="center"/>
        <w:rPr>
          <w:rFonts w:ascii="Garamond" w:hAnsi="Garamond"/>
          <w:sz w:val="24"/>
          <w:szCs w:val="24"/>
          <w:lang w:val="sq-AL"/>
        </w:rPr>
      </w:pPr>
      <w:r w:rsidRPr="00840CCD">
        <w:rPr>
          <w:rFonts w:ascii="Garamond" w:hAnsi="Garamond"/>
          <w:sz w:val="24"/>
          <w:szCs w:val="24"/>
          <w:lang w:val="sq-AL"/>
        </w:rPr>
        <w:t>Neni 6</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Neni 6 ndryshohet, si më poshtë vijon:</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jc w:val="center"/>
        <w:rPr>
          <w:rFonts w:ascii="Garamond" w:hAnsi="Garamond"/>
          <w:sz w:val="24"/>
          <w:szCs w:val="24"/>
          <w:lang w:val="sq-AL"/>
        </w:rPr>
      </w:pPr>
      <w:r w:rsidRPr="00840CCD">
        <w:rPr>
          <w:rFonts w:ascii="Garamond" w:hAnsi="Garamond"/>
          <w:sz w:val="24"/>
          <w:szCs w:val="24"/>
          <w:lang w:val="sq-AL"/>
        </w:rPr>
        <w:t>“Neni 6</w:t>
      </w:r>
    </w:p>
    <w:p w:rsidR="00F274BF" w:rsidRPr="00840CCD" w:rsidRDefault="00F274BF" w:rsidP="00F274BF">
      <w:pPr>
        <w:widowControl w:val="0"/>
        <w:autoSpaceDE w:val="0"/>
        <w:autoSpaceDN w:val="0"/>
        <w:adjustRightInd w:val="0"/>
        <w:spacing w:after="0" w:line="240" w:lineRule="auto"/>
        <w:jc w:val="center"/>
        <w:rPr>
          <w:rFonts w:ascii="Garamond" w:hAnsi="Garamond"/>
          <w:sz w:val="14"/>
          <w:szCs w:val="24"/>
          <w:lang w:val="sq-AL"/>
        </w:rPr>
      </w:pPr>
    </w:p>
    <w:p w:rsidR="00375652"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Buxheti i fondit për kompensimin në vlerë të pronarëve për vitin 2015 është: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850"/>
        <w:gridCol w:w="1560"/>
      </w:tblGrid>
      <w:tr w:rsidR="00375652" w:rsidRPr="00840CCD" w:rsidTr="00630A08">
        <w:tc>
          <w:tcPr>
            <w:tcW w:w="2093"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Të ardhurat, gjithsej</w:t>
            </w:r>
          </w:p>
        </w:tc>
        <w:tc>
          <w:tcPr>
            <w:tcW w:w="850" w:type="dxa"/>
          </w:tcPr>
          <w:p w:rsidR="00375652" w:rsidRPr="00840CCD" w:rsidRDefault="00630A08" w:rsidP="00630A08">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 xml:space="preserve">2 000   </w:t>
            </w:r>
            <w:r w:rsidR="00375652" w:rsidRPr="00840CCD">
              <w:rPr>
                <w:rFonts w:ascii="Garamond" w:hAnsi="Garamond"/>
                <w:spacing w:val="-4"/>
                <w:sz w:val="22"/>
                <w:szCs w:val="22"/>
                <w:lang w:val="sq-AL"/>
              </w:rPr>
              <w:t xml:space="preserve">                        </w:t>
            </w:r>
          </w:p>
        </w:tc>
        <w:tc>
          <w:tcPr>
            <w:tcW w:w="1560" w:type="dxa"/>
          </w:tcPr>
          <w:p w:rsidR="00375652" w:rsidRPr="00840CCD" w:rsidRDefault="00375652" w:rsidP="00630A08">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milionë lekë;</w:t>
            </w:r>
          </w:p>
        </w:tc>
      </w:tr>
      <w:tr w:rsidR="00375652" w:rsidRPr="00840CCD" w:rsidTr="00630A08">
        <w:tc>
          <w:tcPr>
            <w:tcW w:w="2093"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Nga të cilat:</w:t>
            </w:r>
          </w:p>
        </w:tc>
        <w:tc>
          <w:tcPr>
            <w:tcW w:w="850" w:type="dxa"/>
          </w:tcPr>
          <w:p w:rsidR="00375652" w:rsidRPr="00840CCD" w:rsidRDefault="00375652" w:rsidP="00630A08">
            <w:pPr>
              <w:widowControl w:val="0"/>
              <w:autoSpaceDE w:val="0"/>
              <w:autoSpaceDN w:val="0"/>
              <w:adjustRightInd w:val="0"/>
              <w:ind w:firstLine="0"/>
              <w:jc w:val="right"/>
              <w:rPr>
                <w:rFonts w:ascii="Garamond" w:hAnsi="Garamond"/>
                <w:spacing w:val="-4"/>
                <w:sz w:val="22"/>
                <w:szCs w:val="22"/>
                <w:lang w:val="sq-AL"/>
              </w:rPr>
            </w:pPr>
          </w:p>
        </w:tc>
        <w:tc>
          <w:tcPr>
            <w:tcW w:w="1560" w:type="dxa"/>
          </w:tcPr>
          <w:p w:rsidR="00375652" w:rsidRPr="00840CCD" w:rsidRDefault="00375652" w:rsidP="00630A08">
            <w:pPr>
              <w:widowControl w:val="0"/>
              <w:autoSpaceDE w:val="0"/>
              <w:autoSpaceDN w:val="0"/>
              <w:adjustRightInd w:val="0"/>
              <w:ind w:firstLine="0"/>
              <w:jc w:val="right"/>
              <w:rPr>
                <w:rFonts w:ascii="Garamond" w:hAnsi="Garamond"/>
                <w:spacing w:val="-4"/>
                <w:sz w:val="22"/>
                <w:szCs w:val="22"/>
                <w:lang w:val="sq-AL"/>
              </w:rPr>
            </w:pPr>
          </w:p>
        </w:tc>
      </w:tr>
      <w:tr w:rsidR="00375652" w:rsidRPr="00840CCD" w:rsidTr="00630A08">
        <w:tc>
          <w:tcPr>
            <w:tcW w:w="2093"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 të ardhura të tjera</w:t>
            </w:r>
          </w:p>
        </w:tc>
        <w:tc>
          <w:tcPr>
            <w:tcW w:w="850" w:type="dxa"/>
          </w:tcPr>
          <w:p w:rsidR="00375652" w:rsidRPr="00840CCD" w:rsidRDefault="00375652" w:rsidP="00630A08">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 xml:space="preserve">1 600   </w:t>
            </w:r>
          </w:p>
        </w:tc>
        <w:tc>
          <w:tcPr>
            <w:tcW w:w="1560" w:type="dxa"/>
          </w:tcPr>
          <w:p w:rsidR="00375652" w:rsidRPr="00840CCD" w:rsidRDefault="00375652" w:rsidP="00630A08">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milionë lekë;</w:t>
            </w:r>
          </w:p>
        </w:tc>
      </w:tr>
      <w:tr w:rsidR="00375652" w:rsidRPr="00840CCD" w:rsidTr="00630A08">
        <w:tc>
          <w:tcPr>
            <w:tcW w:w="2093"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 transferimet nga buxheti i shtetit</w:t>
            </w:r>
          </w:p>
        </w:tc>
        <w:tc>
          <w:tcPr>
            <w:tcW w:w="850" w:type="dxa"/>
          </w:tcPr>
          <w:p w:rsidR="00375652" w:rsidRPr="00840CCD" w:rsidRDefault="00375652" w:rsidP="00630A08">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400</w:t>
            </w:r>
          </w:p>
        </w:tc>
        <w:tc>
          <w:tcPr>
            <w:tcW w:w="1560" w:type="dxa"/>
          </w:tcPr>
          <w:p w:rsidR="00375652" w:rsidRPr="00840CCD" w:rsidRDefault="00375652" w:rsidP="00630A08">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milionë lekë;</w:t>
            </w:r>
          </w:p>
        </w:tc>
      </w:tr>
      <w:tr w:rsidR="00375652" w:rsidRPr="00840CCD" w:rsidTr="00630A08">
        <w:tc>
          <w:tcPr>
            <w:tcW w:w="2093" w:type="dxa"/>
          </w:tcPr>
          <w:p w:rsidR="00375652" w:rsidRPr="00840CCD" w:rsidRDefault="00375652" w:rsidP="00C814EB">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Shpenzimet</w:t>
            </w:r>
          </w:p>
        </w:tc>
        <w:tc>
          <w:tcPr>
            <w:tcW w:w="850" w:type="dxa"/>
          </w:tcPr>
          <w:p w:rsidR="00375652" w:rsidRPr="00840CCD" w:rsidRDefault="00375652" w:rsidP="00630A08">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 xml:space="preserve">2 000   </w:t>
            </w:r>
          </w:p>
        </w:tc>
        <w:tc>
          <w:tcPr>
            <w:tcW w:w="1560" w:type="dxa"/>
          </w:tcPr>
          <w:p w:rsidR="00375652" w:rsidRPr="00840CCD" w:rsidRDefault="00375652" w:rsidP="00630A08">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milionë lekë.”.</w:t>
            </w:r>
          </w:p>
        </w:tc>
      </w:tr>
    </w:tbl>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 xml:space="preserve"> </w:t>
      </w:r>
    </w:p>
    <w:p w:rsidR="00F274BF" w:rsidRPr="00840CCD" w:rsidRDefault="00F274BF" w:rsidP="00F274BF">
      <w:pPr>
        <w:widowControl w:val="0"/>
        <w:autoSpaceDE w:val="0"/>
        <w:autoSpaceDN w:val="0"/>
        <w:adjustRightInd w:val="0"/>
        <w:spacing w:after="0" w:line="240" w:lineRule="auto"/>
        <w:jc w:val="center"/>
        <w:rPr>
          <w:rFonts w:ascii="Garamond" w:hAnsi="Garamond"/>
          <w:sz w:val="24"/>
          <w:szCs w:val="24"/>
          <w:lang w:val="sq-AL"/>
        </w:rPr>
      </w:pPr>
      <w:r w:rsidRPr="00840CCD">
        <w:rPr>
          <w:rFonts w:ascii="Garamond" w:hAnsi="Garamond"/>
          <w:sz w:val="24"/>
          <w:szCs w:val="24"/>
          <w:lang w:val="sq-AL"/>
        </w:rPr>
        <w:t>Neni 7</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Neni 8 ndryshohet, si më poshtë vijon:</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jc w:val="center"/>
        <w:rPr>
          <w:rFonts w:ascii="Garamond" w:hAnsi="Garamond"/>
          <w:sz w:val="24"/>
          <w:szCs w:val="24"/>
          <w:lang w:val="sq-AL"/>
        </w:rPr>
      </w:pPr>
      <w:r w:rsidRPr="00840CCD">
        <w:rPr>
          <w:rFonts w:ascii="Garamond" w:hAnsi="Garamond"/>
          <w:sz w:val="24"/>
          <w:szCs w:val="24"/>
          <w:lang w:val="sq-AL"/>
        </w:rPr>
        <w:t>“Neni 8</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Të ardhurat e buxhetit të shtetit, sipas grupeve kryesore, janë:</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7"/>
        <w:gridCol w:w="1242"/>
        <w:gridCol w:w="1439"/>
      </w:tblGrid>
      <w:tr w:rsidR="00724F27" w:rsidRPr="00840CCD" w:rsidTr="00630A08">
        <w:tc>
          <w:tcPr>
            <w:tcW w:w="2212" w:type="pct"/>
          </w:tcPr>
          <w:p w:rsidR="00724F27" w:rsidRPr="00840CCD" w:rsidRDefault="00724F27" w:rsidP="00F274BF">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Grantet</w:t>
            </w:r>
          </w:p>
        </w:tc>
        <w:tc>
          <w:tcPr>
            <w:tcW w:w="1292" w:type="pct"/>
          </w:tcPr>
          <w:p w:rsidR="00724F27" w:rsidRPr="00840CCD" w:rsidRDefault="00724F27" w:rsidP="00F274BF">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12 000</w:t>
            </w:r>
          </w:p>
        </w:tc>
        <w:tc>
          <w:tcPr>
            <w:tcW w:w="1496" w:type="pct"/>
          </w:tcPr>
          <w:p w:rsidR="00724F27" w:rsidRPr="00840CCD" w:rsidRDefault="00724F27" w:rsidP="00630A08">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milionë lekë;</w:t>
            </w:r>
          </w:p>
        </w:tc>
      </w:tr>
      <w:tr w:rsidR="00724F27" w:rsidRPr="00840CCD" w:rsidTr="00630A08">
        <w:tc>
          <w:tcPr>
            <w:tcW w:w="2212" w:type="pct"/>
          </w:tcPr>
          <w:p w:rsidR="00724F27" w:rsidRPr="00840CCD" w:rsidRDefault="00724F27" w:rsidP="00F274BF">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Të ardhurat tatimore</w:t>
            </w:r>
          </w:p>
        </w:tc>
        <w:tc>
          <w:tcPr>
            <w:tcW w:w="1292" w:type="pct"/>
          </w:tcPr>
          <w:p w:rsidR="00724F27" w:rsidRPr="00840CCD" w:rsidRDefault="00724F27" w:rsidP="00F274BF">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272 358</w:t>
            </w:r>
          </w:p>
        </w:tc>
        <w:tc>
          <w:tcPr>
            <w:tcW w:w="1496" w:type="pct"/>
          </w:tcPr>
          <w:p w:rsidR="00724F27" w:rsidRPr="00840CCD" w:rsidRDefault="00724F27" w:rsidP="00630A08">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milionë lekë;</w:t>
            </w:r>
          </w:p>
        </w:tc>
      </w:tr>
      <w:tr w:rsidR="00724F27" w:rsidRPr="00840CCD" w:rsidTr="00630A08">
        <w:tc>
          <w:tcPr>
            <w:tcW w:w="2212" w:type="pct"/>
          </w:tcPr>
          <w:p w:rsidR="00724F27" w:rsidRPr="00840CCD" w:rsidRDefault="00F11A7C" w:rsidP="00F274BF">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Të ardhurat jotatimore</w:t>
            </w:r>
          </w:p>
        </w:tc>
        <w:tc>
          <w:tcPr>
            <w:tcW w:w="1292" w:type="pct"/>
          </w:tcPr>
          <w:p w:rsidR="00724F27" w:rsidRPr="00840CCD" w:rsidRDefault="00724F27" w:rsidP="00F274BF">
            <w:pPr>
              <w:widowControl w:val="0"/>
              <w:autoSpaceDE w:val="0"/>
              <w:autoSpaceDN w:val="0"/>
              <w:adjustRightInd w:val="0"/>
              <w:ind w:firstLine="0"/>
              <w:rPr>
                <w:rFonts w:ascii="Garamond" w:hAnsi="Garamond"/>
                <w:spacing w:val="-4"/>
                <w:sz w:val="22"/>
                <w:szCs w:val="22"/>
                <w:lang w:val="sq-AL"/>
              </w:rPr>
            </w:pPr>
            <w:r w:rsidRPr="00840CCD">
              <w:rPr>
                <w:rFonts w:ascii="Garamond" w:hAnsi="Garamond"/>
                <w:spacing w:val="-4"/>
                <w:sz w:val="22"/>
                <w:szCs w:val="22"/>
                <w:lang w:val="sq-AL"/>
              </w:rPr>
              <w:t>30 600</w:t>
            </w:r>
          </w:p>
        </w:tc>
        <w:tc>
          <w:tcPr>
            <w:tcW w:w="1496" w:type="pct"/>
          </w:tcPr>
          <w:p w:rsidR="00724F27" w:rsidRPr="00840CCD" w:rsidRDefault="00724F27" w:rsidP="00630A08">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milionë lekë.”.</w:t>
            </w:r>
          </w:p>
        </w:tc>
      </w:tr>
    </w:tbl>
    <w:p w:rsidR="00724F27" w:rsidRPr="00840CCD" w:rsidRDefault="00724F27" w:rsidP="00F11A7C">
      <w:pPr>
        <w:pStyle w:val="Hapesira7"/>
        <w:rPr>
          <w:lang w:val="sq-AL"/>
        </w:rPr>
      </w:pPr>
    </w:p>
    <w:p w:rsidR="00F274BF" w:rsidRPr="00840CCD" w:rsidRDefault="00F274BF" w:rsidP="00F274BF">
      <w:pPr>
        <w:widowControl w:val="0"/>
        <w:autoSpaceDE w:val="0"/>
        <w:autoSpaceDN w:val="0"/>
        <w:adjustRightInd w:val="0"/>
        <w:spacing w:after="0" w:line="240" w:lineRule="auto"/>
        <w:jc w:val="center"/>
        <w:rPr>
          <w:rFonts w:ascii="Garamond" w:hAnsi="Garamond"/>
          <w:sz w:val="24"/>
          <w:szCs w:val="24"/>
          <w:lang w:val="sq-AL"/>
        </w:rPr>
      </w:pPr>
      <w:r w:rsidRPr="00840CCD">
        <w:rPr>
          <w:rFonts w:ascii="Garamond" w:hAnsi="Garamond"/>
          <w:sz w:val="24"/>
          <w:szCs w:val="24"/>
          <w:lang w:val="sq-AL"/>
        </w:rPr>
        <w:t>Neni 8</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Neni 9 ndryshohet, si më poshtë vijon:</w:t>
      </w:r>
    </w:p>
    <w:p w:rsidR="00F274BF" w:rsidRPr="00840CCD" w:rsidRDefault="00F274BF" w:rsidP="00F11A7C">
      <w:pPr>
        <w:pStyle w:val="Hapesira7"/>
        <w:rPr>
          <w:lang w:val="sq-AL"/>
        </w:rPr>
      </w:pPr>
    </w:p>
    <w:p w:rsidR="00F274BF" w:rsidRPr="00840CCD" w:rsidRDefault="00F274BF" w:rsidP="00F274BF">
      <w:pPr>
        <w:pStyle w:val="BodyTextIndent"/>
        <w:spacing w:after="0" w:line="240" w:lineRule="auto"/>
        <w:ind w:left="0"/>
        <w:jc w:val="center"/>
        <w:rPr>
          <w:rFonts w:ascii="Garamond" w:hAnsi="Garamond"/>
          <w:sz w:val="24"/>
          <w:szCs w:val="24"/>
          <w:lang w:val="sq-AL"/>
        </w:rPr>
      </w:pPr>
      <w:r w:rsidRPr="00840CCD">
        <w:rPr>
          <w:rFonts w:ascii="Garamond" w:hAnsi="Garamond"/>
          <w:sz w:val="24"/>
          <w:szCs w:val="24"/>
          <w:lang w:val="sq-AL"/>
        </w:rPr>
        <w:t>“Neni 9</w:t>
      </w:r>
    </w:p>
    <w:p w:rsidR="00F274BF" w:rsidRPr="00840CCD" w:rsidRDefault="00F274BF" w:rsidP="00F11A7C">
      <w:pPr>
        <w:pStyle w:val="Hapesira7"/>
        <w:rPr>
          <w:lang w:val="sq-AL"/>
        </w:rPr>
      </w:pPr>
    </w:p>
    <w:p w:rsidR="00F274BF" w:rsidRPr="00840CCD" w:rsidRDefault="00F274BF" w:rsidP="00F274BF">
      <w:pPr>
        <w:pStyle w:val="BodyTextIndent"/>
        <w:spacing w:after="0" w:line="240" w:lineRule="auto"/>
        <w:ind w:left="0"/>
        <w:rPr>
          <w:rFonts w:ascii="Garamond" w:hAnsi="Garamond"/>
          <w:sz w:val="24"/>
          <w:szCs w:val="24"/>
          <w:lang w:val="sq-AL"/>
        </w:rPr>
      </w:pPr>
      <w:r w:rsidRPr="00840CCD">
        <w:rPr>
          <w:rFonts w:ascii="Garamond" w:hAnsi="Garamond"/>
          <w:sz w:val="24"/>
          <w:szCs w:val="24"/>
          <w:lang w:val="sq-AL"/>
        </w:rPr>
        <w:t xml:space="preserve">Kufiri i financimit të deficitit të buxhetit të shtetit nga burime të brendshme dhe të huaja është 58 227 milionë lekë. Në rast mosrealizimi të të ardhurave të buxhetit dhe të të ardhurave nga privatizimi, huamarrja totale për financimin e deficitit prej 51 727 milionë lekësh nuk ndryshon. Këshilli i Ministrave merr masa për kompensimin e diferencave nga burime suplementare ose nga shkurtimi i shpenzimeve. </w:t>
      </w:r>
    </w:p>
    <w:p w:rsidR="00F274BF" w:rsidRPr="00840CCD" w:rsidRDefault="00F274BF" w:rsidP="00F274BF">
      <w:pPr>
        <w:pStyle w:val="BodyTextIndent"/>
        <w:spacing w:after="0" w:line="240" w:lineRule="auto"/>
        <w:ind w:left="0"/>
        <w:rPr>
          <w:rFonts w:ascii="Garamond" w:hAnsi="Garamond"/>
          <w:sz w:val="24"/>
          <w:szCs w:val="24"/>
          <w:lang w:val="sq-AL"/>
        </w:rPr>
      </w:pPr>
      <w:r w:rsidRPr="00840CCD">
        <w:rPr>
          <w:rFonts w:ascii="Garamond" w:hAnsi="Garamond"/>
          <w:sz w:val="24"/>
          <w:szCs w:val="24"/>
          <w:lang w:val="sq-AL"/>
        </w:rPr>
        <w:lastRenderedPageBreak/>
        <w:t>Të ardhurat nga privatizimi që mund të krijohen gjatë vitit 2015 mbi shumën e vendosur në këtë ligj përdoren jo më pak se 50 për qind për uljen e borxhit publik dhe pjesa tjetër përdoret me vendim të Këshillit të Ministrave për rritjen e kufirit të shpenzimeve kapitale, e cila, automatikisht, rrit kufirin e deficitit të buxhetit të shtetit, të përcaktuar në nenet 1 dhe 2, të këtij ligji.”.</w:t>
      </w:r>
    </w:p>
    <w:p w:rsidR="00F274BF" w:rsidRPr="00840CCD" w:rsidRDefault="00F274BF" w:rsidP="00F11A7C">
      <w:pPr>
        <w:pStyle w:val="Hapesira7"/>
        <w:rPr>
          <w:lang w:val="sq-AL"/>
        </w:rPr>
      </w:pPr>
    </w:p>
    <w:p w:rsidR="00F274BF" w:rsidRPr="00840CCD" w:rsidRDefault="00F274BF" w:rsidP="00F274BF">
      <w:pPr>
        <w:tabs>
          <w:tab w:val="left" w:pos="8931"/>
        </w:tabs>
        <w:spacing w:after="0" w:line="240" w:lineRule="auto"/>
        <w:jc w:val="center"/>
        <w:rPr>
          <w:rFonts w:ascii="Garamond" w:hAnsi="Garamond"/>
          <w:sz w:val="24"/>
          <w:szCs w:val="24"/>
          <w:lang w:val="sq-AL"/>
        </w:rPr>
      </w:pPr>
      <w:r w:rsidRPr="00840CCD">
        <w:rPr>
          <w:rFonts w:ascii="Garamond" w:hAnsi="Garamond"/>
          <w:sz w:val="24"/>
          <w:szCs w:val="24"/>
          <w:lang w:val="sq-AL"/>
        </w:rPr>
        <w:t>Neni 9</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Në nenin 10 bëhen këto ndryshime:</w:t>
      </w:r>
    </w:p>
    <w:p w:rsidR="00F274BF" w:rsidRPr="00840CCD" w:rsidRDefault="00F274BF" w:rsidP="00F274BF">
      <w:pPr>
        <w:pStyle w:val="ListParagraph"/>
        <w:numPr>
          <w:ilvl w:val="0"/>
          <w:numId w:val="21"/>
        </w:numPr>
        <w:spacing w:after="0" w:line="240" w:lineRule="auto"/>
        <w:ind w:left="0" w:firstLine="284"/>
        <w:jc w:val="both"/>
        <w:rPr>
          <w:rFonts w:ascii="Garamond" w:hAnsi="Garamond"/>
          <w:sz w:val="24"/>
          <w:szCs w:val="24"/>
          <w:lang w:val="sq-AL"/>
        </w:rPr>
      </w:pPr>
      <w:r w:rsidRPr="00840CCD">
        <w:rPr>
          <w:rFonts w:ascii="Garamond" w:hAnsi="Garamond"/>
          <w:sz w:val="24"/>
          <w:szCs w:val="24"/>
          <w:lang w:val="sq-AL"/>
        </w:rPr>
        <w:t>Nënndarjet: “Shpenzime të buxhetit qendror”, “Fondi rezervë dhe kontingjenca”, “Detyrimet e prapambetura” dhe “Huadhënie për energjinë” ndryshohen, si më poshtë vijon: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5"/>
        <w:gridCol w:w="1033"/>
        <w:gridCol w:w="1560"/>
      </w:tblGrid>
      <w:tr w:rsidR="00C814EB" w:rsidRPr="00840CCD" w:rsidTr="00630A08">
        <w:tc>
          <w:tcPr>
            <w:tcW w:w="2215" w:type="dxa"/>
          </w:tcPr>
          <w:p w:rsidR="00C814EB" w:rsidRPr="00840CCD" w:rsidRDefault="00C814EB" w:rsidP="00F11A7C">
            <w:pPr>
              <w:widowControl w:val="0"/>
              <w:autoSpaceDE w:val="0"/>
              <w:autoSpaceDN w:val="0"/>
              <w:adjustRightInd w:val="0"/>
              <w:ind w:firstLine="0"/>
              <w:jc w:val="left"/>
              <w:rPr>
                <w:rFonts w:ascii="Garamond" w:hAnsi="Garamond"/>
                <w:spacing w:val="-4"/>
                <w:sz w:val="22"/>
                <w:szCs w:val="22"/>
                <w:lang w:val="sq-AL"/>
              </w:rPr>
            </w:pPr>
            <w:r w:rsidRPr="00840CCD">
              <w:rPr>
                <w:rFonts w:ascii="Garamond" w:hAnsi="Garamond"/>
                <w:spacing w:val="-4"/>
                <w:sz w:val="22"/>
                <w:szCs w:val="22"/>
                <w:lang w:val="sq-AL"/>
              </w:rPr>
              <w:t>“Shpenzime të buxhetit qendror</w:t>
            </w:r>
          </w:p>
        </w:tc>
        <w:tc>
          <w:tcPr>
            <w:tcW w:w="1033" w:type="dxa"/>
          </w:tcPr>
          <w:p w:rsidR="00C814EB" w:rsidRPr="00840CCD" w:rsidRDefault="00C814EB" w:rsidP="00C814EB">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 xml:space="preserve">                            347 233  </w:t>
            </w:r>
          </w:p>
        </w:tc>
        <w:tc>
          <w:tcPr>
            <w:tcW w:w="1560" w:type="dxa"/>
          </w:tcPr>
          <w:p w:rsidR="00C814EB" w:rsidRPr="00840CCD" w:rsidRDefault="00C814EB" w:rsidP="00C814EB">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milionë lekë;</w:t>
            </w:r>
          </w:p>
        </w:tc>
      </w:tr>
      <w:tr w:rsidR="00C814EB" w:rsidRPr="00840CCD" w:rsidTr="00630A08">
        <w:tc>
          <w:tcPr>
            <w:tcW w:w="2215" w:type="dxa"/>
          </w:tcPr>
          <w:p w:rsidR="00C814EB" w:rsidRPr="00840CCD" w:rsidRDefault="00C814EB" w:rsidP="00F11A7C">
            <w:pPr>
              <w:widowControl w:val="0"/>
              <w:autoSpaceDE w:val="0"/>
              <w:autoSpaceDN w:val="0"/>
              <w:adjustRightInd w:val="0"/>
              <w:ind w:firstLine="0"/>
              <w:jc w:val="left"/>
              <w:rPr>
                <w:rFonts w:ascii="Garamond" w:hAnsi="Garamond"/>
                <w:spacing w:val="-4"/>
                <w:sz w:val="22"/>
                <w:szCs w:val="22"/>
                <w:lang w:val="sq-AL"/>
              </w:rPr>
            </w:pPr>
            <w:r w:rsidRPr="00840CCD">
              <w:rPr>
                <w:rFonts w:ascii="Garamond" w:hAnsi="Garamond"/>
                <w:spacing w:val="-4"/>
                <w:sz w:val="22"/>
                <w:szCs w:val="22"/>
                <w:lang w:val="sq-AL"/>
              </w:rPr>
              <w:t xml:space="preserve">Fondi rezervë dhe kontingjenca                                </w:t>
            </w:r>
          </w:p>
        </w:tc>
        <w:tc>
          <w:tcPr>
            <w:tcW w:w="1033" w:type="dxa"/>
          </w:tcPr>
          <w:p w:rsidR="00C814EB" w:rsidRPr="00840CCD" w:rsidRDefault="00C814EB" w:rsidP="00C814EB">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 xml:space="preserve">         4 952   </w:t>
            </w:r>
          </w:p>
        </w:tc>
        <w:tc>
          <w:tcPr>
            <w:tcW w:w="1560" w:type="dxa"/>
          </w:tcPr>
          <w:p w:rsidR="00C814EB" w:rsidRPr="00840CCD" w:rsidRDefault="00C814EB" w:rsidP="00F11A7C">
            <w:pPr>
              <w:jc w:val="right"/>
              <w:rPr>
                <w:rFonts w:ascii="Garamond" w:hAnsi="Garamond"/>
                <w:spacing w:val="-4"/>
                <w:sz w:val="22"/>
                <w:szCs w:val="22"/>
                <w:lang w:val="sq-AL"/>
              </w:rPr>
            </w:pPr>
            <w:r w:rsidRPr="00840CCD">
              <w:rPr>
                <w:rFonts w:ascii="Garamond" w:hAnsi="Garamond"/>
                <w:spacing w:val="-4"/>
                <w:sz w:val="22"/>
                <w:szCs w:val="22"/>
                <w:lang w:val="sq-AL"/>
              </w:rPr>
              <w:t>milionë lekë;</w:t>
            </w:r>
          </w:p>
        </w:tc>
      </w:tr>
      <w:tr w:rsidR="00C814EB" w:rsidRPr="00840CCD" w:rsidTr="00630A08">
        <w:tc>
          <w:tcPr>
            <w:tcW w:w="2215" w:type="dxa"/>
          </w:tcPr>
          <w:p w:rsidR="00C814EB" w:rsidRPr="00840CCD" w:rsidRDefault="00C814EB" w:rsidP="00F11A7C">
            <w:pPr>
              <w:widowControl w:val="0"/>
              <w:autoSpaceDE w:val="0"/>
              <w:autoSpaceDN w:val="0"/>
              <w:adjustRightInd w:val="0"/>
              <w:ind w:firstLine="0"/>
              <w:jc w:val="left"/>
              <w:rPr>
                <w:rFonts w:ascii="Garamond" w:hAnsi="Garamond"/>
                <w:spacing w:val="-4"/>
                <w:sz w:val="22"/>
                <w:szCs w:val="22"/>
                <w:lang w:val="sq-AL"/>
              </w:rPr>
            </w:pPr>
            <w:r w:rsidRPr="00840CCD">
              <w:rPr>
                <w:rFonts w:ascii="Garamond" w:hAnsi="Garamond"/>
                <w:spacing w:val="-4"/>
                <w:sz w:val="22"/>
                <w:szCs w:val="22"/>
                <w:lang w:val="sq-AL"/>
              </w:rPr>
              <w:t xml:space="preserve">Detyrimet e prapambetura                                      </w:t>
            </w:r>
          </w:p>
        </w:tc>
        <w:tc>
          <w:tcPr>
            <w:tcW w:w="1033" w:type="dxa"/>
          </w:tcPr>
          <w:p w:rsidR="00C814EB" w:rsidRPr="00840CCD" w:rsidRDefault="00C814EB" w:rsidP="00C814EB">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 xml:space="preserve">20 000   </w:t>
            </w:r>
          </w:p>
        </w:tc>
        <w:tc>
          <w:tcPr>
            <w:tcW w:w="1560" w:type="dxa"/>
          </w:tcPr>
          <w:p w:rsidR="00C814EB" w:rsidRPr="00840CCD" w:rsidRDefault="00C814EB" w:rsidP="00C814EB">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milionë lekë;</w:t>
            </w:r>
          </w:p>
        </w:tc>
      </w:tr>
      <w:tr w:rsidR="00C814EB" w:rsidRPr="00840CCD" w:rsidTr="00630A08">
        <w:tc>
          <w:tcPr>
            <w:tcW w:w="2215" w:type="dxa"/>
          </w:tcPr>
          <w:p w:rsidR="00C814EB" w:rsidRPr="00840CCD" w:rsidRDefault="00C814EB" w:rsidP="00F11A7C">
            <w:pPr>
              <w:widowControl w:val="0"/>
              <w:autoSpaceDE w:val="0"/>
              <w:autoSpaceDN w:val="0"/>
              <w:adjustRightInd w:val="0"/>
              <w:ind w:firstLine="0"/>
              <w:jc w:val="left"/>
              <w:rPr>
                <w:rFonts w:ascii="Garamond" w:hAnsi="Garamond"/>
                <w:spacing w:val="-4"/>
                <w:sz w:val="22"/>
                <w:szCs w:val="22"/>
                <w:lang w:val="sq-AL"/>
              </w:rPr>
            </w:pPr>
            <w:r w:rsidRPr="00840CCD">
              <w:rPr>
                <w:rFonts w:ascii="Garamond" w:hAnsi="Garamond"/>
                <w:spacing w:val="-4"/>
                <w:sz w:val="22"/>
                <w:szCs w:val="22"/>
                <w:lang w:val="sq-AL"/>
              </w:rPr>
              <w:t xml:space="preserve">Huadhënie për energjinë                                           </w:t>
            </w:r>
          </w:p>
        </w:tc>
        <w:tc>
          <w:tcPr>
            <w:tcW w:w="1033" w:type="dxa"/>
          </w:tcPr>
          <w:p w:rsidR="00C814EB" w:rsidRPr="00840CCD" w:rsidRDefault="00C814EB" w:rsidP="00C814EB">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 xml:space="preserve">1 000   </w:t>
            </w:r>
          </w:p>
        </w:tc>
        <w:tc>
          <w:tcPr>
            <w:tcW w:w="1560" w:type="dxa"/>
          </w:tcPr>
          <w:p w:rsidR="00C814EB" w:rsidRPr="00840CCD" w:rsidRDefault="00C814EB" w:rsidP="00C814EB">
            <w:pPr>
              <w:widowControl w:val="0"/>
              <w:autoSpaceDE w:val="0"/>
              <w:autoSpaceDN w:val="0"/>
              <w:adjustRightInd w:val="0"/>
              <w:ind w:firstLine="0"/>
              <w:jc w:val="right"/>
              <w:rPr>
                <w:rFonts w:ascii="Garamond" w:hAnsi="Garamond"/>
                <w:spacing w:val="-4"/>
                <w:sz w:val="22"/>
                <w:szCs w:val="22"/>
                <w:lang w:val="sq-AL"/>
              </w:rPr>
            </w:pPr>
            <w:r w:rsidRPr="00840CCD">
              <w:rPr>
                <w:rFonts w:ascii="Garamond" w:hAnsi="Garamond"/>
                <w:spacing w:val="-4"/>
                <w:sz w:val="22"/>
                <w:szCs w:val="22"/>
                <w:lang w:val="sq-AL"/>
              </w:rPr>
              <w:t>milionë lekë.”.</w:t>
            </w:r>
          </w:p>
        </w:tc>
      </w:tr>
    </w:tbl>
    <w:p w:rsidR="00C814EB" w:rsidRPr="00840CCD" w:rsidRDefault="00C814EB" w:rsidP="00F11A7C">
      <w:pPr>
        <w:pStyle w:val="Hapesira7"/>
        <w:rPr>
          <w:lang w:val="sq-AL"/>
        </w:rPr>
      </w:pPr>
    </w:p>
    <w:p w:rsidR="00F274BF" w:rsidRPr="00840CCD" w:rsidRDefault="00F274BF" w:rsidP="00F274BF">
      <w:pPr>
        <w:pStyle w:val="BodyTextIndent"/>
        <w:spacing w:after="0" w:line="240" w:lineRule="auto"/>
        <w:ind w:left="0"/>
        <w:rPr>
          <w:rFonts w:ascii="Garamond" w:hAnsi="Garamond"/>
          <w:bCs/>
          <w:color w:val="FF0000"/>
          <w:sz w:val="24"/>
          <w:szCs w:val="24"/>
          <w:lang w:val="sq-AL"/>
        </w:rPr>
      </w:pPr>
      <w:r w:rsidRPr="00840CCD">
        <w:rPr>
          <w:rFonts w:ascii="Garamond" w:hAnsi="Garamond"/>
          <w:sz w:val="24"/>
          <w:szCs w:val="24"/>
          <w:lang w:val="sq-AL"/>
        </w:rPr>
        <w:t>2. Tabela 1, që përmendet në këtë nen, zëvendësohet me tabelën 1 që i bashkëlidhet këtij akti normativ”.</w:t>
      </w:r>
      <w:r w:rsidRPr="00840CCD">
        <w:rPr>
          <w:rFonts w:ascii="Garamond" w:hAnsi="Garamond"/>
          <w:color w:val="FF0000"/>
          <w:sz w:val="24"/>
          <w:szCs w:val="24"/>
          <w:lang w:val="sq-AL"/>
        </w:rPr>
        <w:tab/>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jc w:val="center"/>
        <w:rPr>
          <w:rFonts w:ascii="Garamond" w:hAnsi="Garamond"/>
          <w:sz w:val="24"/>
          <w:szCs w:val="24"/>
          <w:lang w:val="sq-AL"/>
        </w:rPr>
      </w:pPr>
      <w:r w:rsidRPr="00840CCD">
        <w:rPr>
          <w:rFonts w:ascii="Garamond" w:hAnsi="Garamond"/>
          <w:sz w:val="24"/>
          <w:szCs w:val="24"/>
          <w:lang w:val="sq-AL"/>
        </w:rPr>
        <w:t>Neni 10</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 xml:space="preserve">Në nenin 11 numri i punonjësve bëhet 88 600 veta, ndërsa fondi i veçantë bëhet 340 milionë lekë. </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jc w:val="center"/>
        <w:rPr>
          <w:rFonts w:ascii="Garamond" w:hAnsi="Garamond"/>
          <w:sz w:val="24"/>
          <w:szCs w:val="24"/>
          <w:lang w:val="sq-AL"/>
        </w:rPr>
      </w:pPr>
      <w:r w:rsidRPr="00840CCD">
        <w:rPr>
          <w:rFonts w:ascii="Garamond" w:hAnsi="Garamond"/>
          <w:sz w:val="24"/>
          <w:szCs w:val="24"/>
          <w:lang w:val="sq-AL"/>
        </w:rPr>
        <w:t>Neni 11</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Neni 13 ndryshohet, si më poshtë vijon:</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jc w:val="center"/>
        <w:rPr>
          <w:rFonts w:ascii="Garamond" w:hAnsi="Garamond"/>
          <w:sz w:val="24"/>
          <w:szCs w:val="24"/>
          <w:lang w:val="sq-AL"/>
        </w:rPr>
      </w:pPr>
      <w:r w:rsidRPr="00840CCD">
        <w:rPr>
          <w:rFonts w:ascii="Garamond" w:hAnsi="Garamond"/>
          <w:sz w:val="24"/>
          <w:szCs w:val="24"/>
          <w:lang w:val="sq-AL"/>
        </w:rPr>
        <w:t>“Neni 13</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Fondi rezervë i buxhetit prej 1 552 milionë lekësh përdoret nga Këshilli i Ministrave për raste të paparashikuara të institucioneve buxhetore. Fondi i kontingjencës prej 3 400 milionë lekësh përdoret me vendim të Këshillit të Ministrave:</w:t>
      </w:r>
    </w:p>
    <w:p w:rsidR="00F274BF" w:rsidRPr="00840CCD" w:rsidRDefault="00C814EB" w:rsidP="00C814EB">
      <w:pPr>
        <w:widowControl w:val="0"/>
        <w:autoSpaceDE w:val="0"/>
        <w:autoSpaceDN w:val="0"/>
        <w:adjustRightInd w:val="0"/>
        <w:spacing w:after="0" w:line="240" w:lineRule="auto"/>
        <w:ind w:left="284" w:firstLine="0"/>
        <w:rPr>
          <w:rFonts w:ascii="Garamond" w:hAnsi="Garamond"/>
          <w:sz w:val="24"/>
          <w:szCs w:val="24"/>
          <w:lang w:val="sq-AL"/>
        </w:rPr>
      </w:pPr>
      <w:r w:rsidRPr="00840CCD">
        <w:rPr>
          <w:rFonts w:ascii="Garamond" w:hAnsi="Garamond"/>
          <w:sz w:val="24"/>
          <w:szCs w:val="24"/>
          <w:lang w:val="sq-AL"/>
        </w:rPr>
        <w:t xml:space="preserve">- </w:t>
      </w:r>
      <w:r w:rsidR="00F274BF" w:rsidRPr="00840CCD">
        <w:rPr>
          <w:rFonts w:ascii="Garamond" w:hAnsi="Garamond"/>
          <w:sz w:val="24"/>
          <w:szCs w:val="24"/>
          <w:lang w:val="sq-AL"/>
        </w:rPr>
        <w:t xml:space="preserve">Deri në masën 2 000 milionë lekë për të përballuar nevojën e kryerjes së financimeve të reja dhe shtimin e financimeve mbi fondet e miratuara të programeve ekzistuese. </w:t>
      </w:r>
      <w:r w:rsidR="00F274BF" w:rsidRPr="00840CCD">
        <w:rPr>
          <w:rFonts w:ascii="Garamond" w:hAnsi="Garamond"/>
          <w:sz w:val="24"/>
          <w:szCs w:val="24"/>
          <w:highlight w:val="yellow"/>
          <w:lang w:val="sq-AL"/>
        </w:rPr>
        <w:t xml:space="preserve"> </w:t>
      </w:r>
    </w:p>
    <w:p w:rsidR="00F274BF" w:rsidRPr="00840CCD" w:rsidRDefault="00C814EB" w:rsidP="00C814EB">
      <w:pPr>
        <w:widowControl w:val="0"/>
        <w:autoSpaceDE w:val="0"/>
        <w:autoSpaceDN w:val="0"/>
        <w:adjustRightInd w:val="0"/>
        <w:spacing w:after="0" w:line="240" w:lineRule="auto"/>
        <w:ind w:left="284" w:firstLine="0"/>
        <w:rPr>
          <w:rFonts w:ascii="Garamond" w:hAnsi="Garamond"/>
          <w:sz w:val="24"/>
          <w:szCs w:val="24"/>
          <w:lang w:val="sq-AL"/>
        </w:rPr>
      </w:pPr>
      <w:r w:rsidRPr="00840CCD">
        <w:rPr>
          <w:rFonts w:ascii="Garamond" w:hAnsi="Garamond"/>
          <w:sz w:val="24"/>
          <w:szCs w:val="24"/>
          <w:lang w:val="sq-AL"/>
        </w:rPr>
        <w:t xml:space="preserve">- </w:t>
      </w:r>
      <w:r w:rsidR="00F274BF" w:rsidRPr="00840CCD">
        <w:rPr>
          <w:rFonts w:ascii="Garamond" w:hAnsi="Garamond"/>
          <w:sz w:val="24"/>
          <w:szCs w:val="24"/>
          <w:lang w:val="sq-AL"/>
        </w:rPr>
        <w:t>1 400 milionë lekë për ekzekutimin e pagesave për detyrime ndërkombëtare.”.</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jc w:val="center"/>
        <w:rPr>
          <w:rFonts w:ascii="Garamond" w:hAnsi="Garamond"/>
          <w:sz w:val="24"/>
          <w:szCs w:val="24"/>
          <w:lang w:val="sq-AL"/>
        </w:rPr>
      </w:pPr>
      <w:r w:rsidRPr="00840CCD">
        <w:rPr>
          <w:rFonts w:ascii="Garamond" w:hAnsi="Garamond"/>
          <w:sz w:val="24"/>
          <w:szCs w:val="24"/>
          <w:lang w:val="sq-AL"/>
        </w:rPr>
        <w:lastRenderedPageBreak/>
        <w:t>Neni 12</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Neni 15 ndryshohet, si më poshtë vijon:</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jc w:val="center"/>
        <w:rPr>
          <w:rFonts w:ascii="Garamond" w:hAnsi="Garamond"/>
          <w:sz w:val="24"/>
          <w:szCs w:val="24"/>
          <w:lang w:val="sq-AL"/>
        </w:rPr>
      </w:pPr>
      <w:r w:rsidRPr="00840CCD">
        <w:rPr>
          <w:rFonts w:ascii="Garamond" w:hAnsi="Garamond"/>
          <w:sz w:val="24"/>
          <w:szCs w:val="24"/>
          <w:lang w:val="sq-AL"/>
        </w:rPr>
        <w:t>“Neni 15</w:t>
      </w:r>
    </w:p>
    <w:p w:rsidR="00F274BF" w:rsidRPr="00840CCD" w:rsidRDefault="00F274BF" w:rsidP="00F274BF">
      <w:pPr>
        <w:widowControl w:val="0"/>
        <w:autoSpaceDE w:val="0"/>
        <w:autoSpaceDN w:val="0"/>
        <w:adjustRightInd w:val="0"/>
        <w:spacing w:after="0" w:line="240" w:lineRule="auto"/>
        <w:jc w:val="center"/>
        <w:rPr>
          <w:rFonts w:ascii="Garamond" w:hAnsi="Garamond"/>
          <w:sz w:val="24"/>
          <w:szCs w:val="24"/>
          <w:lang w:val="sq-AL"/>
        </w:rPr>
      </w:pPr>
    </w:p>
    <w:p w:rsidR="00F274BF" w:rsidRPr="00840CCD" w:rsidRDefault="00F274BF" w:rsidP="00F274BF">
      <w:pPr>
        <w:spacing w:after="0" w:line="240" w:lineRule="auto"/>
        <w:rPr>
          <w:rFonts w:ascii="Garamond" w:hAnsi="Garamond"/>
          <w:sz w:val="24"/>
          <w:szCs w:val="24"/>
          <w:lang w:val="sq-AL"/>
        </w:rPr>
      </w:pPr>
      <w:r w:rsidRPr="00840CCD">
        <w:rPr>
          <w:rFonts w:ascii="Garamond" w:hAnsi="Garamond"/>
          <w:sz w:val="24"/>
          <w:szCs w:val="24"/>
          <w:lang w:val="sq-AL"/>
        </w:rPr>
        <w:t xml:space="preserve">Transfertat e pakushtëzuara që buxheti qendror ia transferon pushtetit vendor përfshijnë fondet për përballimin e veprimtarive dhe të funksioneve që përcaktohen në aktet ligjore dhe nënligjore në fuqi. </w:t>
      </w:r>
    </w:p>
    <w:p w:rsidR="00F274BF" w:rsidRPr="00840CCD" w:rsidRDefault="00F274BF" w:rsidP="00F274BF">
      <w:pPr>
        <w:spacing w:after="0" w:line="240" w:lineRule="auto"/>
        <w:rPr>
          <w:rFonts w:ascii="Garamond" w:hAnsi="Garamond"/>
          <w:b/>
          <w:bCs/>
          <w:sz w:val="24"/>
          <w:szCs w:val="24"/>
          <w:lang w:val="sq-AL"/>
        </w:rPr>
      </w:pPr>
      <w:r w:rsidRPr="00840CCD">
        <w:rPr>
          <w:rFonts w:ascii="Garamond" w:hAnsi="Garamond"/>
          <w:sz w:val="24"/>
          <w:szCs w:val="24"/>
          <w:lang w:val="sq-AL"/>
        </w:rPr>
        <w:t xml:space="preserve">Transfertat e pakushtëzuara shpërndahen ndërmjet njësive të pushtetit vendor, sipas formulës së paraqitur në aneksin 1, me ndryshimin bashkëlidhur. Shuma e transfertës së pakushtëzuar për bashkitë paraqitet në tabelën 3, të ndryshuar, që i bashkëlidhet këtij ligji. </w:t>
      </w:r>
    </w:p>
    <w:p w:rsidR="00F274BF" w:rsidRPr="00840CCD" w:rsidRDefault="00F274BF" w:rsidP="00F274BF">
      <w:pPr>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Fondi i kompensimit nga totali i transfertës së pakushtëzuar përdoret nga Ministria e Financave, në përputhje me kriteret e përcaktuara në aneksin 2, të ndryshuar, që i bashkëlidhet këtij ligji. Fondi për zhvillimin e rajoneve shpërndahet sipas aneksit 3, të ndryshuar, që i bashkëlidhet këtij ligji.</w:t>
      </w:r>
    </w:p>
    <w:p w:rsidR="00F274BF" w:rsidRPr="00840CCD" w:rsidRDefault="00F274BF" w:rsidP="00F274BF">
      <w:pPr>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 xml:space="preserve">Fondet për konviktet e arsimit parauniversitar shpërndahen sipas aneksit 4, të ndryshuar, që i bashkëlidhet këtij ligji. Fondet për administrimin e qendrave të shërbimit social shpërndahen sipas aneksit 5, që i bashkëlidhet këtij ligji. </w:t>
      </w:r>
    </w:p>
    <w:p w:rsidR="00F274BF" w:rsidRPr="00840CCD" w:rsidRDefault="00F274BF" w:rsidP="00F274BF">
      <w:pPr>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Transferta e pakushtëzuar për bashkitë do të ndahet në muaj dhe tremujorë. Për rastet e nevojshme për zbatimin e reformës territoriale, Këshilli i Ministrave nxjerr aktet e nevojshme.</w:t>
      </w:r>
    </w:p>
    <w:p w:rsidR="00F274BF" w:rsidRPr="00840CCD" w:rsidRDefault="00F274BF" w:rsidP="00F274BF">
      <w:pPr>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 xml:space="preserve">Bashkitë, që kanë deri në 20 000 banorë, përdorin deri në 40 për qind të transfertës së pakushtëzuar për koston e personelit administrativ. </w:t>
      </w:r>
    </w:p>
    <w:p w:rsidR="00F274BF" w:rsidRPr="00840CCD" w:rsidRDefault="00F274BF" w:rsidP="00F274BF">
      <w:pPr>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 xml:space="preserve">Bashkitë, që kanë 20 001 - 50 000 banorë, përdorin deri në 30 për qind të transfertës së pakushtëzuar për koston e personelit administrativ. </w:t>
      </w:r>
    </w:p>
    <w:p w:rsidR="00F274BF" w:rsidRPr="00840CCD" w:rsidRDefault="00F274BF" w:rsidP="00F274BF">
      <w:pPr>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 xml:space="preserve">Bashkitë, që kanë mbi 50 001 banorë, përdorin deri në 10 për qind të transfertës së pakushtëzuar për koston e personelit administrativ. </w:t>
      </w:r>
    </w:p>
    <w:p w:rsidR="00F274BF" w:rsidRPr="00840CCD" w:rsidRDefault="00F274BF" w:rsidP="00F274BF">
      <w:pPr>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 xml:space="preserve">Këshillat e qarqeve përdorin deri në 15 për qind të transfertës së pakushtëzuar për koston e personelit administrativ. Shpenzimet për paga dhe sigurime shoqërore për ndërmarrjet e rrugëve të këshillave të qarqeve duhet të jenë deri në </w:t>
      </w:r>
      <w:r w:rsidRPr="00840CCD">
        <w:rPr>
          <w:rFonts w:ascii="Garamond" w:hAnsi="Garamond"/>
          <w:color w:val="000000"/>
          <w:sz w:val="24"/>
          <w:szCs w:val="24"/>
          <w:lang w:val="sq-AL"/>
        </w:rPr>
        <w:t>40 për qind</w:t>
      </w:r>
      <w:r w:rsidRPr="00840CCD">
        <w:rPr>
          <w:rFonts w:ascii="Garamond" w:hAnsi="Garamond"/>
          <w:sz w:val="24"/>
          <w:szCs w:val="24"/>
          <w:lang w:val="sq-AL"/>
        </w:rPr>
        <w:t xml:space="preserve"> të buxhetit vjetor të këtyre ndërmarrjeve.</w:t>
      </w:r>
    </w:p>
    <w:p w:rsidR="00F274BF" w:rsidRPr="00840CCD" w:rsidRDefault="00F274BF" w:rsidP="00F274BF">
      <w:pPr>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 xml:space="preserve">Kur shoqëritë aksionare të ujësjellës-kanalizimeve dhe njësitë e qeverisjes vendore për sistemin e pompimit rezultojnë debitore për furnizimin me energji elektrike ndaj kompanisë së shpërndarjes, deri në fund të tremujorit të tretë, transferta e pakushtëzuar e njësive të qeverisjes vendore e tremujorit të katërt bllokohet dhe përdoret për shlyerjen e këtyre detyrimeve. </w:t>
      </w:r>
    </w:p>
    <w:p w:rsidR="00F274BF" w:rsidRPr="00840CCD" w:rsidRDefault="00F274BF" w:rsidP="00F274BF">
      <w:pPr>
        <w:pStyle w:val="Default"/>
        <w:ind w:firstLine="284"/>
        <w:jc w:val="both"/>
        <w:rPr>
          <w:rFonts w:ascii="Garamond" w:hAnsi="Garamond"/>
          <w:color w:val="auto"/>
          <w:lang w:val="sq-AL"/>
        </w:rPr>
      </w:pPr>
      <w:r w:rsidRPr="00840CCD">
        <w:rPr>
          <w:rFonts w:ascii="Garamond" w:eastAsia="Times New Roman" w:hAnsi="Garamond"/>
          <w:color w:val="auto"/>
          <w:lang w:val="sq-AL"/>
        </w:rPr>
        <w:t>Fondet që, sipas këtij neni, u vihen në dispozicion njësive të qeverisjes vendore, fondet e tjera që, me akte të tjera ligjore dhe nënligjore, u kalojnë njësive të qeverisjes vendore, si dhe me vendimet e këshillave komunalë, bashkiakë dhe të këshillave të qarqeve, që kanë lidhje me përdorimin e fondeve buxhetore, bëhen publike.”.</w:t>
      </w:r>
    </w:p>
    <w:p w:rsidR="00F274BF" w:rsidRPr="00840CCD" w:rsidRDefault="00F274BF" w:rsidP="00F11A7C">
      <w:pPr>
        <w:pStyle w:val="Hapesira7"/>
        <w:rPr>
          <w:lang w:val="sq-AL"/>
        </w:rPr>
      </w:pPr>
      <w:r w:rsidRPr="00840CCD">
        <w:rPr>
          <w:lang w:val="sq-AL"/>
        </w:rPr>
        <w:tab/>
      </w:r>
    </w:p>
    <w:p w:rsidR="00F274BF" w:rsidRPr="00840CCD" w:rsidRDefault="00F274BF" w:rsidP="00F274BF">
      <w:pPr>
        <w:widowControl w:val="0"/>
        <w:autoSpaceDE w:val="0"/>
        <w:autoSpaceDN w:val="0"/>
        <w:adjustRightInd w:val="0"/>
        <w:spacing w:after="0" w:line="240" w:lineRule="auto"/>
        <w:jc w:val="center"/>
        <w:rPr>
          <w:rFonts w:ascii="Garamond" w:hAnsi="Garamond"/>
          <w:bCs/>
          <w:sz w:val="24"/>
          <w:szCs w:val="24"/>
          <w:lang w:val="sq-AL"/>
        </w:rPr>
      </w:pPr>
      <w:r w:rsidRPr="00840CCD">
        <w:rPr>
          <w:rFonts w:ascii="Garamond" w:hAnsi="Garamond"/>
          <w:bCs/>
          <w:sz w:val="24"/>
          <w:szCs w:val="24"/>
          <w:lang w:val="sq-AL"/>
        </w:rPr>
        <w:t>Neni 13</w:t>
      </w:r>
    </w:p>
    <w:p w:rsidR="00F274BF" w:rsidRPr="00840CCD" w:rsidRDefault="00F274BF" w:rsidP="00F11A7C">
      <w:pPr>
        <w:pStyle w:val="Hapesira7"/>
        <w:rPr>
          <w:lang w:val="sq-AL"/>
        </w:rPr>
      </w:pP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Neni 18 ndryshohet, si më poshtë vijon:</w:t>
      </w:r>
    </w:p>
    <w:p w:rsidR="00F274BF" w:rsidRPr="00840CCD" w:rsidRDefault="00F274BF" w:rsidP="00F11A7C">
      <w:pPr>
        <w:pStyle w:val="Hapesira7"/>
        <w:rPr>
          <w:lang w:val="sq-AL"/>
        </w:rPr>
      </w:pPr>
    </w:p>
    <w:p w:rsidR="00F274BF" w:rsidRPr="00840CCD" w:rsidRDefault="00F274BF" w:rsidP="00F274BF">
      <w:pPr>
        <w:spacing w:after="0" w:line="240" w:lineRule="auto"/>
        <w:jc w:val="center"/>
        <w:rPr>
          <w:rFonts w:ascii="Garamond" w:hAnsi="Garamond"/>
          <w:sz w:val="24"/>
          <w:szCs w:val="24"/>
          <w:lang w:val="sq-AL"/>
        </w:rPr>
      </w:pPr>
      <w:r w:rsidRPr="00840CCD">
        <w:rPr>
          <w:rFonts w:ascii="Garamond" w:hAnsi="Garamond"/>
          <w:sz w:val="24"/>
          <w:szCs w:val="24"/>
          <w:lang w:val="sq-AL"/>
        </w:rPr>
        <w:t>“Neni 18</w:t>
      </w: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Kufiri për rritjen vjetore të totalit ekzistues të borxhit të shtetit dhe atij të garantuar të shtetit, në dobi të palëve të treta përfituese, për vitin 2015, është 80 328 milionë lekë, i dhënë me hollësi, si më poshtë vijon:</w:t>
      </w: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1.</w:t>
      </w:r>
      <w:r w:rsidRPr="00840CCD">
        <w:rPr>
          <w:rFonts w:ascii="Garamond" w:hAnsi="Garamond"/>
          <w:sz w:val="24"/>
          <w:szCs w:val="24"/>
          <w:lang w:val="sq-AL"/>
        </w:rPr>
        <w:tab/>
        <w:t xml:space="preserve">Për huamarrjen vjetore neto për mbështetjen buxhetore nga burime të brendshme dhe të huaja deri në 55 644 milionë lekë. </w:t>
      </w:r>
    </w:p>
    <w:p w:rsidR="00377505" w:rsidRPr="00840CCD" w:rsidRDefault="00F274BF" w:rsidP="00377505">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2. Për huamarrjen neto për financimin e projekteve të huaja deri në 9 084 milionë lekë.</w:t>
      </w:r>
    </w:p>
    <w:p w:rsidR="00F274BF" w:rsidRPr="00840CCD" w:rsidRDefault="00F274BF" w:rsidP="00377505">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3.</w:t>
      </w:r>
      <w:r w:rsidRPr="00840CCD">
        <w:rPr>
          <w:rFonts w:ascii="Garamond" w:hAnsi="Garamond"/>
          <w:sz w:val="24"/>
          <w:szCs w:val="24"/>
          <w:lang w:val="sq-AL"/>
        </w:rPr>
        <w:tab/>
        <w:t xml:space="preserve">Për rritjen vjetore  të garancive të shtetit, në dobi të palëve të treta përfituese, deri në 15 600 milionë lekë. </w:t>
      </w:r>
    </w:p>
    <w:p w:rsidR="00F274BF" w:rsidRPr="00840CCD" w:rsidRDefault="00F274BF" w:rsidP="00F274BF">
      <w:pPr>
        <w:spacing w:after="0" w:line="240" w:lineRule="auto"/>
        <w:rPr>
          <w:rFonts w:ascii="Garamond" w:hAnsi="Garamond"/>
          <w:color w:val="1F497D"/>
          <w:sz w:val="24"/>
          <w:szCs w:val="24"/>
          <w:lang w:val="sq-AL"/>
        </w:rPr>
      </w:pPr>
      <w:r w:rsidRPr="00840CCD">
        <w:rPr>
          <w:rFonts w:ascii="Garamond" w:hAnsi="Garamond"/>
          <w:sz w:val="24"/>
          <w:szCs w:val="24"/>
          <w:lang w:val="sq-AL"/>
        </w:rPr>
        <w:t>Stoku i borxhit shtetëror (pa përfshirë detyrimet e prapambetura) vlerësohet të arrijë deri në 987 291 milionë lekë.</w:t>
      </w:r>
    </w:p>
    <w:p w:rsidR="00F274BF" w:rsidRPr="00840CCD" w:rsidRDefault="00F274BF" w:rsidP="00F274BF">
      <w:pPr>
        <w:widowControl w:val="0"/>
        <w:autoSpaceDE w:val="0"/>
        <w:autoSpaceDN w:val="0"/>
        <w:adjustRightInd w:val="0"/>
        <w:spacing w:after="0" w:line="240" w:lineRule="auto"/>
        <w:rPr>
          <w:rFonts w:ascii="Garamond" w:hAnsi="Garamond"/>
          <w:sz w:val="24"/>
          <w:szCs w:val="24"/>
          <w:lang w:val="sq-AL"/>
        </w:rPr>
      </w:pPr>
      <w:r w:rsidRPr="00840CCD">
        <w:rPr>
          <w:rFonts w:ascii="Garamond" w:hAnsi="Garamond"/>
          <w:sz w:val="24"/>
          <w:szCs w:val="24"/>
          <w:lang w:val="sq-AL"/>
        </w:rPr>
        <w:t>Stoku i borxhit të garantuar vlerësohet të arrijë 70 140 milionë lekë.”.</w:t>
      </w:r>
    </w:p>
    <w:p w:rsidR="00C814EB" w:rsidRPr="00840CCD" w:rsidRDefault="00C814EB" w:rsidP="00F11A7C">
      <w:pPr>
        <w:pStyle w:val="Hapesira7"/>
        <w:rPr>
          <w:lang w:val="sq-AL"/>
        </w:rPr>
      </w:pPr>
    </w:p>
    <w:p w:rsidR="00F274BF" w:rsidRPr="00840CCD" w:rsidRDefault="00F274BF" w:rsidP="00F274BF">
      <w:pPr>
        <w:widowControl w:val="0"/>
        <w:autoSpaceDE w:val="0"/>
        <w:autoSpaceDN w:val="0"/>
        <w:adjustRightInd w:val="0"/>
        <w:spacing w:after="0" w:line="240" w:lineRule="auto"/>
        <w:jc w:val="center"/>
        <w:rPr>
          <w:rFonts w:ascii="Garamond" w:hAnsi="Garamond"/>
          <w:sz w:val="24"/>
          <w:szCs w:val="24"/>
          <w:lang w:val="sq-AL"/>
        </w:rPr>
      </w:pPr>
      <w:r w:rsidRPr="00840CCD">
        <w:rPr>
          <w:rFonts w:ascii="Garamond" w:hAnsi="Garamond"/>
          <w:sz w:val="24"/>
          <w:szCs w:val="24"/>
          <w:lang w:val="sq-AL"/>
        </w:rPr>
        <w:t>Neni 14</w:t>
      </w:r>
    </w:p>
    <w:p w:rsidR="0092216D" w:rsidRPr="00840CCD" w:rsidRDefault="0092216D" w:rsidP="00F11A7C">
      <w:pPr>
        <w:pStyle w:val="Hapesira7"/>
        <w:rPr>
          <w:lang w:val="sq-AL"/>
        </w:rPr>
      </w:pPr>
    </w:p>
    <w:p w:rsidR="00F274BF" w:rsidRPr="00840CCD" w:rsidRDefault="00F274BF" w:rsidP="00F274BF">
      <w:pPr>
        <w:pStyle w:val="BodyTextIndent"/>
        <w:spacing w:after="0" w:line="240" w:lineRule="auto"/>
        <w:ind w:left="0"/>
        <w:rPr>
          <w:rFonts w:ascii="Garamond" w:hAnsi="Garamond"/>
          <w:sz w:val="24"/>
          <w:szCs w:val="24"/>
          <w:lang w:val="sq-AL"/>
        </w:rPr>
      </w:pPr>
      <w:r w:rsidRPr="00840CCD">
        <w:rPr>
          <w:rFonts w:ascii="Garamond" w:hAnsi="Garamond"/>
          <w:sz w:val="24"/>
          <w:szCs w:val="24"/>
          <w:lang w:val="sq-AL"/>
        </w:rPr>
        <w:t>Ky akt normativ hyn në</w:t>
      </w:r>
      <w:r w:rsidR="00C814EB" w:rsidRPr="00840CCD">
        <w:rPr>
          <w:rFonts w:ascii="Garamond" w:hAnsi="Garamond"/>
          <w:sz w:val="24"/>
          <w:szCs w:val="24"/>
          <w:lang w:val="sq-AL"/>
        </w:rPr>
        <w:t xml:space="preserve"> fuqi menjëherë dhe botohet në  </w:t>
      </w:r>
      <w:r w:rsidRPr="00840CCD">
        <w:rPr>
          <w:rFonts w:ascii="Garamond" w:hAnsi="Garamond"/>
          <w:sz w:val="24"/>
          <w:szCs w:val="24"/>
          <w:lang w:val="sq-AL"/>
        </w:rPr>
        <w:t xml:space="preserve">Fletoren </w:t>
      </w:r>
      <w:r w:rsidR="00D17E18" w:rsidRPr="00840CCD">
        <w:rPr>
          <w:rFonts w:ascii="Garamond" w:hAnsi="Garamond"/>
          <w:sz w:val="24"/>
          <w:szCs w:val="24"/>
          <w:lang w:val="sq-AL"/>
        </w:rPr>
        <w:t>Zyrtare</w:t>
      </w:r>
      <w:r w:rsidRPr="00840CCD">
        <w:rPr>
          <w:rFonts w:ascii="Garamond" w:hAnsi="Garamond"/>
          <w:sz w:val="24"/>
          <w:szCs w:val="24"/>
          <w:lang w:val="sq-AL"/>
        </w:rPr>
        <w:t xml:space="preserve">. </w:t>
      </w:r>
    </w:p>
    <w:p w:rsidR="00F274BF" w:rsidRPr="00840CCD" w:rsidRDefault="00F274BF" w:rsidP="00F11A7C">
      <w:pPr>
        <w:pStyle w:val="Hapesira7"/>
        <w:rPr>
          <w:lang w:val="sq-AL"/>
        </w:rPr>
      </w:pPr>
    </w:p>
    <w:p w:rsidR="00F274BF" w:rsidRPr="00840CCD" w:rsidRDefault="00D17E18" w:rsidP="00D17E18">
      <w:pPr>
        <w:pStyle w:val="Autoriteti"/>
        <w:rPr>
          <w:lang w:val="sq-AL"/>
        </w:rPr>
      </w:pPr>
      <w:r w:rsidRPr="00840CCD">
        <w:rPr>
          <w:lang w:val="sq-AL"/>
        </w:rPr>
        <w:t>KRY</w:t>
      </w:r>
      <w:r w:rsidR="00C814EB" w:rsidRPr="00840CCD">
        <w:rPr>
          <w:lang w:val="sq-AL"/>
        </w:rPr>
        <w:t>E MINISTR</w:t>
      </w:r>
      <w:r w:rsidR="00F274BF" w:rsidRPr="00840CCD">
        <w:rPr>
          <w:lang w:val="sq-AL"/>
        </w:rPr>
        <w:t>I</w:t>
      </w:r>
    </w:p>
    <w:p w:rsidR="00F274BF" w:rsidRPr="00840CCD" w:rsidRDefault="00D17E18" w:rsidP="00D17E18">
      <w:pPr>
        <w:pStyle w:val="AutoritetiEmer"/>
        <w:rPr>
          <w:lang w:val="sq-AL"/>
        </w:rPr>
      </w:pPr>
      <w:r w:rsidRPr="00840CCD">
        <w:rPr>
          <w:lang w:val="sq-AL"/>
        </w:rPr>
        <w:t>Edi Rama</w:t>
      </w:r>
    </w:p>
    <w:p w:rsidR="00C72C62" w:rsidRPr="00840CCD" w:rsidRDefault="00C72C62" w:rsidP="00F11A7C">
      <w:pPr>
        <w:rPr>
          <w:lang w:val="sq-AL"/>
        </w:rPr>
        <w:sectPr w:rsidR="00C72C62" w:rsidRPr="00840CCD" w:rsidSect="0061302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0081"/>
          <w:cols w:num="2" w:space="454"/>
          <w:docGrid w:linePitch="360"/>
        </w:sectPr>
      </w:pPr>
    </w:p>
    <w:p w:rsidR="00F274BF" w:rsidRPr="00840CCD" w:rsidRDefault="00F274BF" w:rsidP="00F11A7C">
      <w:pPr>
        <w:pStyle w:val="Hapesira7"/>
        <w:rPr>
          <w:lang w:val="sq-AL"/>
        </w:rPr>
      </w:pPr>
    </w:p>
    <w:p w:rsidR="009E426D" w:rsidRPr="00840CCD" w:rsidRDefault="00C814EB" w:rsidP="009E426D">
      <w:pPr>
        <w:pStyle w:val="Akti"/>
        <w:keepNext w:val="0"/>
        <w:rPr>
          <w:rFonts w:eastAsia="Times New Roman" w:cs="Arial"/>
          <w:sz w:val="16"/>
          <w:szCs w:val="16"/>
          <w:lang w:val="sq-AL"/>
        </w:rPr>
      </w:pPr>
      <w:r w:rsidRPr="00840CCD">
        <w:rPr>
          <w:rFonts w:eastAsia="Times New Roman" w:cs="Arial"/>
          <w:sz w:val="16"/>
          <w:szCs w:val="16"/>
          <w:lang w:val="sq-AL"/>
        </w:rPr>
        <w:t>AKTI NORMATIV 2015 - SIPAS MINISTRIVE T</w:t>
      </w:r>
      <w:r w:rsidR="00840CCD" w:rsidRPr="00840CCD">
        <w:rPr>
          <w:rFonts w:eastAsia="Times New Roman" w:cs="Arial"/>
          <w:sz w:val="16"/>
          <w:szCs w:val="16"/>
          <w:lang w:val="sq-AL"/>
        </w:rPr>
        <w:t>Ë</w:t>
      </w:r>
      <w:r w:rsidRPr="00840CCD">
        <w:rPr>
          <w:rFonts w:eastAsia="Times New Roman" w:cs="Arial"/>
          <w:sz w:val="16"/>
          <w:szCs w:val="16"/>
          <w:lang w:val="sq-AL"/>
        </w:rPr>
        <w:t xml:space="preserve"> </w:t>
      </w:r>
      <w:r w:rsidR="00840CCD" w:rsidRPr="00840CCD">
        <w:rPr>
          <w:rFonts w:eastAsia="Times New Roman" w:cs="Arial"/>
          <w:sz w:val="16"/>
          <w:szCs w:val="16"/>
          <w:lang w:val="sq-AL"/>
        </w:rPr>
        <w:t>LINJËS</w:t>
      </w:r>
      <w:r w:rsidRPr="00840CCD">
        <w:rPr>
          <w:rFonts w:eastAsia="Times New Roman" w:cs="Arial"/>
          <w:sz w:val="16"/>
          <w:szCs w:val="16"/>
          <w:lang w:val="sq-AL"/>
        </w:rPr>
        <w:t xml:space="preserve"> DHE INSTITUCIONEVE BUXHETORE</w:t>
      </w:r>
    </w:p>
    <w:p w:rsidR="005637A7" w:rsidRPr="00840CCD" w:rsidRDefault="005637A7" w:rsidP="005637A7">
      <w:pPr>
        <w:pStyle w:val="Akti"/>
        <w:keepNext w:val="0"/>
        <w:jc w:val="both"/>
        <w:rPr>
          <w:b w:val="0"/>
          <w:lang w:val="sq-AL"/>
        </w:rPr>
      </w:pPr>
      <w:r w:rsidRPr="00840CCD">
        <w:rPr>
          <w:rFonts w:eastAsia="Times New Roman" w:cs="Arial"/>
          <w:b w:val="0"/>
          <w:caps w:val="0"/>
          <w:sz w:val="16"/>
          <w:szCs w:val="16"/>
          <w:lang w:val="sq-AL"/>
        </w:rPr>
        <w:t>Tab 1</w:t>
      </w:r>
    </w:p>
    <w:tbl>
      <w:tblPr>
        <w:tblW w:w="5600" w:type="pct"/>
        <w:jc w:val="center"/>
        <w:tblLayout w:type="fixed"/>
        <w:tblLook w:val="04A0"/>
      </w:tblPr>
      <w:tblGrid>
        <w:gridCol w:w="548"/>
        <w:gridCol w:w="133"/>
        <w:gridCol w:w="4819"/>
        <w:gridCol w:w="1121"/>
        <w:gridCol w:w="1077"/>
        <w:gridCol w:w="1044"/>
        <w:gridCol w:w="1053"/>
        <w:gridCol w:w="1243"/>
      </w:tblGrid>
      <w:tr w:rsidR="00377505" w:rsidRPr="00840CCD" w:rsidTr="00BC1086">
        <w:trPr>
          <w:trHeight w:val="180"/>
          <w:tblHeader/>
          <w:jc w:val="center"/>
        </w:trPr>
        <w:tc>
          <w:tcPr>
            <w:tcW w:w="308" w:type="pct"/>
            <w:gridSpan w:val="2"/>
            <w:vMerge w:val="restart"/>
            <w:tcBorders>
              <w:top w:val="double" w:sz="6" w:space="0" w:color="auto"/>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Kodi</w:t>
            </w:r>
          </w:p>
        </w:tc>
        <w:tc>
          <w:tcPr>
            <w:tcW w:w="2183" w:type="pct"/>
            <w:vMerge w:val="restart"/>
            <w:tcBorders>
              <w:top w:val="double" w:sz="6" w:space="0" w:color="auto"/>
              <w:left w:val="single" w:sz="4" w:space="0" w:color="auto"/>
              <w:bottom w:val="single" w:sz="4" w:space="0" w:color="auto"/>
              <w:right w:val="single" w:sz="4" w:space="0" w:color="auto"/>
            </w:tcBorders>
            <w:shd w:val="clear" w:color="000000" w:fill="FFFFFF"/>
            <w:vAlign w:val="bottom"/>
            <w:hideMark/>
          </w:tcPr>
          <w:p w:rsidR="00377505" w:rsidRPr="00840CCD" w:rsidRDefault="00767ECE" w:rsidP="00767ECE">
            <w:pPr>
              <w:spacing w:after="0" w:line="240" w:lineRule="auto"/>
              <w:ind w:firstLine="0"/>
              <w:jc w:val="center"/>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Emërtimi</w:t>
            </w:r>
            <w:r w:rsidR="00377505" w:rsidRPr="00840CCD">
              <w:rPr>
                <w:rFonts w:ascii="Garamond" w:eastAsia="Times New Roman" w:hAnsi="Garamond" w:cs="Arial"/>
                <w:b/>
                <w:bCs/>
                <w:sz w:val="16"/>
                <w:szCs w:val="16"/>
                <w:lang w:val="sq-AL"/>
              </w:rPr>
              <w:t xml:space="preserve"> i </w:t>
            </w:r>
            <w:r w:rsidRPr="00840CCD">
              <w:rPr>
                <w:rFonts w:ascii="Garamond" w:eastAsia="Times New Roman" w:hAnsi="Garamond" w:cs="Arial"/>
                <w:b/>
                <w:bCs/>
                <w:sz w:val="16"/>
                <w:szCs w:val="16"/>
                <w:lang w:val="sq-AL"/>
              </w:rPr>
              <w:t>i</w:t>
            </w:r>
            <w:r w:rsidR="00377505" w:rsidRPr="00840CCD">
              <w:rPr>
                <w:rFonts w:ascii="Garamond" w:eastAsia="Times New Roman" w:hAnsi="Garamond" w:cs="Arial"/>
                <w:b/>
                <w:bCs/>
                <w:sz w:val="16"/>
                <w:szCs w:val="16"/>
                <w:lang w:val="sq-AL"/>
              </w:rPr>
              <w:t xml:space="preserve">nstitucionit / </w:t>
            </w:r>
            <w:r w:rsidRPr="00840CCD">
              <w:rPr>
                <w:rFonts w:ascii="Garamond" w:eastAsia="Times New Roman" w:hAnsi="Garamond" w:cs="Arial"/>
                <w:b/>
                <w:bCs/>
                <w:sz w:val="16"/>
                <w:szCs w:val="16"/>
                <w:lang w:val="sq-AL"/>
              </w:rPr>
              <w:t>p</w:t>
            </w:r>
            <w:r w:rsidR="00377505" w:rsidRPr="00840CCD">
              <w:rPr>
                <w:rFonts w:ascii="Garamond" w:eastAsia="Times New Roman" w:hAnsi="Garamond" w:cs="Arial"/>
                <w:b/>
                <w:bCs/>
                <w:sz w:val="16"/>
                <w:szCs w:val="16"/>
                <w:lang w:val="sq-AL"/>
              </w:rPr>
              <w:t>rogramit</w:t>
            </w:r>
          </w:p>
        </w:tc>
        <w:tc>
          <w:tcPr>
            <w:tcW w:w="508" w:type="pct"/>
            <w:vMerge w:val="restart"/>
            <w:tcBorders>
              <w:top w:val="double" w:sz="6" w:space="0" w:color="auto"/>
              <w:left w:val="single" w:sz="4" w:space="0" w:color="auto"/>
              <w:bottom w:val="single"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 xml:space="preserve">Totali i Shp. Korrente </w:t>
            </w:r>
          </w:p>
        </w:tc>
        <w:tc>
          <w:tcPr>
            <w:tcW w:w="1438" w:type="pct"/>
            <w:gridSpan w:val="3"/>
            <w:tcBorders>
              <w:top w:val="double" w:sz="6" w:space="0" w:color="auto"/>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Shpenzimet Kapitale</w:t>
            </w:r>
          </w:p>
        </w:tc>
        <w:tc>
          <w:tcPr>
            <w:tcW w:w="564" w:type="pct"/>
            <w:vMerge w:val="restart"/>
            <w:tcBorders>
              <w:top w:val="double" w:sz="6" w:space="0" w:color="auto"/>
              <w:left w:val="single" w:sz="4" w:space="0" w:color="auto"/>
              <w:bottom w:val="single" w:sz="4" w:space="0" w:color="auto"/>
              <w:right w:val="double" w:sz="6" w:space="0" w:color="auto"/>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 xml:space="preserve">Totali i </w:t>
            </w:r>
            <w:r w:rsidR="00767ECE" w:rsidRPr="00840CCD">
              <w:rPr>
                <w:rFonts w:ascii="Garamond" w:eastAsia="Times New Roman" w:hAnsi="Garamond" w:cs="Arial"/>
                <w:b/>
                <w:bCs/>
                <w:sz w:val="16"/>
                <w:szCs w:val="16"/>
                <w:lang w:val="sq-AL"/>
              </w:rPr>
              <w:t>shpenzimeve buxheto</w:t>
            </w:r>
            <w:r w:rsidRPr="00840CCD">
              <w:rPr>
                <w:rFonts w:ascii="Garamond" w:eastAsia="Times New Roman" w:hAnsi="Garamond" w:cs="Arial"/>
                <w:b/>
                <w:bCs/>
                <w:sz w:val="16"/>
                <w:szCs w:val="16"/>
                <w:lang w:val="sq-AL"/>
              </w:rPr>
              <w:t>re</w:t>
            </w:r>
          </w:p>
        </w:tc>
      </w:tr>
      <w:tr w:rsidR="00377505" w:rsidRPr="00840CCD" w:rsidTr="00BC1086">
        <w:trPr>
          <w:trHeight w:val="180"/>
          <w:tblHeader/>
          <w:jc w:val="center"/>
        </w:trPr>
        <w:tc>
          <w:tcPr>
            <w:tcW w:w="308" w:type="pct"/>
            <w:gridSpan w:val="2"/>
            <w:vMerge/>
            <w:tcBorders>
              <w:top w:val="double" w:sz="6" w:space="0" w:color="auto"/>
              <w:left w:val="double" w:sz="6" w:space="0" w:color="auto"/>
              <w:bottom w:val="single" w:sz="4" w:space="0" w:color="auto"/>
              <w:right w:val="nil"/>
            </w:tcBorders>
            <w:vAlign w:val="center"/>
            <w:hideMark/>
          </w:tcPr>
          <w:p w:rsidR="00377505" w:rsidRPr="00840CCD" w:rsidRDefault="00377505" w:rsidP="00377505">
            <w:pPr>
              <w:spacing w:after="0" w:line="240" w:lineRule="auto"/>
              <w:ind w:firstLine="0"/>
              <w:jc w:val="left"/>
              <w:rPr>
                <w:rFonts w:ascii="Garamond" w:eastAsia="Times New Roman" w:hAnsi="Garamond" w:cs="Arial"/>
                <w:b/>
                <w:bCs/>
                <w:sz w:val="16"/>
                <w:szCs w:val="16"/>
                <w:lang w:val="sq-AL"/>
              </w:rPr>
            </w:pPr>
          </w:p>
        </w:tc>
        <w:tc>
          <w:tcPr>
            <w:tcW w:w="2183" w:type="pct"/>
            <w:vMerge/>
            <w:tcBorders>
              <w:top w:val="double" w:sz="6" w:space="0" w:color="auto"/>
              <w:left w:val="single" w:sz="4" w:space="0" w:color="auto"/>
              <w:bottom w:val="single" w:sz="4" w:space="0" w:color="auto"/>
              <w:right w:val="single" w:sz="4" w:space="0" w:color="auto"/>
            </w:tcBorders>
            <w:vAlign w:val="center"/>
            <w:hideMark/>
          </w:tcPr>
          <w:p w:rsidR="00377505" w:rsidRPr="00840CCD" w:rsidRDefault="00377505" w:rsidP="00377505">
            <w:pPr>
              <w:spacing w:after="0" w:line="240" w:lineRule="auto"/>
              <w:ind w:firstLine="0"/>
              <w:jc w:val="left"/>
              <w:rPr>
                <w:rFonts w:ascii="Garamond" w:eastAsia="Times New Roman" w:hAnsi="Garamond" w:cs="Arial"/>
                <w:b/>
                <w:bCs/>
                <w:sz w:val="16"/>
                <w:szCs w:val="16"/>
                <w:lang w:val="sq-AL"/>
              </w:rPr>
            </w:pPr>
          </w:p>
        </w:tc>
        <w:tc>
          <w:tcPr>
            <w:tcW w:w="508" w:type="pct"/>
            <w:vMerge/>
            <w:tcBorders>
              <w:top w:val="double" w:sz="6" w:space="0" w:color="auto"/>
              <w:left w:val="single" w:sz="4" w:space="0" w:color="auto"/>
              <w:bottom w:val="single" w:sz="4" w:space="0" w:color="auto"/>
              <w:right w:val="single" w:sz="4" w:space="0" w:color="auto"/>
            </w:tcBorders>
            <w:vAlign w:val="center"/>
            <w:hideMark/>
          </w:tcPr>
          <w:p w:rsidR="00377505" w:rsidRPr="00840CCD" w:rsidRDefault="00377505" w:rsidP="00377505">
            <w:pPr>
              <w:spacing w:after="0" w:line="240" w:lineRule="auto"/>
              <w:ind w:firstLine="0"/>
              <w:jc w:val="left"/>
              <w:rPr>
                <w:rFonts w:ascii="Garamond" w:eastAsia="Times New Roman" w:hAnsi="Garamond" w:cs="Arial"/>
                <w:b/>
                <w:bCs/>
                <w:sz w:val="16"/>
                <w:szCs w:val="16"/>
                <w:lang w:val="sq-AL"/>
              </w:rPr>
            </w:pPr>
          </w:p>
        </w:tc>
        <w:tc>
          <w:tcPr>
            <w:tcW w:w="488" w:type="pct"/>
            <w:tcBorders>
              <w:top w:val="nil"/>
              <w:left w:val="nil"/>
              <w:bottom w:val="nil"/>
              <w:right w:val="dashed" w:sz="4" w:space="0" w:color="auto"/>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Financim i </w:t>
            </w:r>
            <w:r w:rsidR="00767ECE" w:rsidRPr="00840CCD">
              <w:rPr>
                <w:rFonts w:ascii="Garamond" w:eastAsia="Times New Roman" w:hAnsi="Garamond" w:cs="Arial"/>
                <w:sz w:val="16"/>
                <w:szCs w:val="16"/>
                <w:lang w:val="sq-AL"/>
              </w:rPr>
              <w:t>Brendshëm</w:t>
            </w:r>
          </w:p>
        </w:tc>
        <w:tc>
          <w:tcPr>
            <w:tcW w:w="473" w:type="pct"/>
            <w:tcBorders>
              <w:top w:val="nil"/>
              <w:left w:val="nil"/>
              <w:bottom w:val="nil"/>
              <w:right w:val="dashed" w:sz="4" w:space="0" w:color="auto"/>
            </w:tcBorders>
            <w:shd w:val="clear" w:color="000000" w:fill="FFFFFF"/>
            <w:vAlign w:val="bottom"/>
            <w:hideMark/>
          </w:tcPr>
          <w:p w:rsidR="005637A7" w:rsidRPr="00840CCD" w:rsidRDefault="005637A7" w:rsidP="005637A7">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Financimi</w:t>
            </w:r>
          </w:p>
          <w:p w:rsidR="00377505" w:rsidRPr="00840CCD" w:rsidRDefault="00377505" w:rsidP="005637A7">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Huaj</w:t>
            </w:r>
          </w:p>
        </w:tc>
        <w:tc>
          <w:tcPr>
            <w:tcW w:w="477" w:type="pct"/>
            <w:tcBorders>
              <w:top w:val="nil"/>
              <w:left w:val="nil"/>
              <w:bottom w:val="nil"/>
              <w:right w:val="single" w:sz="4" w:space="0" w:color="auto"/>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Totali i Shp. Kapitale</w:t>
            </w:r>
          </w:p>
        </w:tc>
        <w:tc>
          <w:tcPr>
            <w:tcW w:w="564" w:type="pct"/>
            <w:vMerge/>
            <w:tcBorders>
              <w:top w:val="double" w:sz="6" w:space="0" w:color="auto"/>
              <w:left w:val="single" w:sz="4" w:space="0" w:color="auto"/>
              <w:bottom w:val="single" w:sz="4" w:space="0" w:color="auto"/>
              <w:right w:val="double" w:sz="6" w:space="0" w:color="auto"/>
            </w:tcBorders>
            <w:vAlign w:val="center"/>
            <w:hideMark/>
          </w:tcPr>
          <w:p w:rsidR="00377505" w:rsidRPr="00840CCD" w:rsidRDefault="00377505" w:rsidP="00377505">
            <w:pPr>
              <w:spacing w:after="0" w:line="240" w:lineRule="auto"/>
              <w:ind w:firstLine="0"/>
              <w:jc w:val="left"/>
              <w:rPr>
                <w:rFonts w:ascii="Garamond" w:eastAsia="Times New Roman" w:hAnsi="Garamond" w:cs="Arial"/>
                <w:b/>
                <w:bCs/>
                <w:sz w:val="16"/>
                <w:szCs w:val="16"/>
                <w:lang w:val="sq-AL"/>
              </w:rPr>
            </w:pPr>
          </w:p>
        </w:tc>
      </w:tr>
      <w:tr w:rsidR="00377505" w:rsidRPr="00840CCD" w:rsidTr="00BC1086">
        <w:trPr>
          <w:trHeight w:val="180"/>
          <w:jc w:val="center"/>
        </w:trPr>
        <w:tc>
          <w:tcPr>
            <w:tcW w:w="308" w:type="pct"/>
            <w:gridSpan w:val="2"/>
            <w:tcBorders>
              <w:top w:val="single" w:sz="4" w:space="0" w:color="auto"/>
              <w:left w:val="double" w:sz="6" w:space="0" w:color="auto"/>
              <w:bottom w:val="single"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1</w:t>
            </w:r>
          </w:p>
        </w:tc>
        <w:tc>
          <w:tcPr>
            <w:tcW w:w="218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Presidenca</w:t>
            </w:r>
          </w:p>
        </w:tc>
        <w:tc>
          <w:tcPr>
            <w:tcW w:w="508" w:type="pct"/>
            <w:tcBorders>
              <w:top w:val="single" w:sz="4" w:space="0" w:color="auto"/>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175,500</w:t>
            </w:r>
          </w:p>
        </w:tc>
        <w:tc>
          <w:tcPr>
            <w:tcW w:w="488" w:type="pct"/>
            <w:tcBorders>
              <w:top w:val="single" w:sz="4" w:space="0" w:color="auto"/>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11,000</w:t>
            </w:r>
          </w:p>
        </w:tc>
        <w:tc>
          <w:tcPr>
            <w:tcW w:w="473" w:type="pct"/>
            <w:tcBorders>
              <w:top w:val="single" w:sz="4" w:space="0" w:color="auto"/>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single" w:sz="4" w:space="0" w:color="auto"/>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11,000</w:t>
            </w:r>
          </w:p>
        </w:tc>
        <w:tc>
          <w:tcPr>
            <w:tcW w:w="564" w:type="pct"/>
            <w:tcBorders>
              <w:top w:val="single" w:sz="4" w:space="0" w:color="auto"/>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186,500</w:t>
            </w:r>
          </w:p>
        </w:tc>
      </w:tr>
      <w:tr w:rsidR="00377505" w:rsidRPr="00840CCD" w:rsidTr="00BC1086">
        <w:trPr>
          <w:trHeight w:val="180"/>
          <w:jc w:val="center"/>
        </w:trPr>
        <w:tc>
          <w:tcPr>
            <w:tcW w:w="308" w:type="pct"/>
            <w:gridSpan w:val="2"/>
            <w:tcBorders>
              <w:top w:val="nil"/>
              <w:left w:val="double" w:sz="6" w:space="0" w:color="auto"/>
              <w:bottom w:val="nil"/>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01120</w:t>
            </w:r>
          </w:p>
        </w:tc>
        <w:tc>
          <w:tcPr>
            <w:tcW w:w="2183" w:type="pct"/>
            <w:tcBorders>
              <w:top w:val="nil"/>
              <w:left w:val="single" w:sz="4" w:space="0" w:color="auto"/>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Veprimtaria e Presidentit</w:t>
            </w:r>
          </w:p>
        </w:tc>
        <w:tc>
          <w:tcPr>
            <w:tcW w:w="508"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175,500</w:t>
            </w:r>
          </w:p>
        </w:tc>
        <w:tc>
          <w:tcPr>
            <w:tcW w:w="488"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11,000</w:t>
            </w:r>
          </w:p>
        </w:tc>
        <w:tc>
          <w:tcPr>
            <w:tcW w:w="473"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11,000</w:t>
            </w:r>
          </w:p>
        </w:tc>
        <w:tc>
          <w:tcPr>
            <w:tcW w:w="564" w:type="pct"/>
            <w:tcBorders>
              <w:top w:val="nil"/>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186,500</w:t>
            </w:r>
          </w:p>
        </w:tc>
      </w:tr>
      <w:tr w:rsidR="00377505" w:rsidRPr="00840CCD" w:rsidTr="00BC1086">
        <w:trPr>
          <w:trHeight w:val="180"/>
          <w:jc w:val="center"/>
        </w:trPr>
        <w:tc>
          <w:tcPr>
            <w:tcW w:w="308" w:type="pct"/>
            <w:gridSpan w:val="2"/>
            <w:tcBorders>
              <w:top w:val="single" w:sz="4" w:space="0" w:color="auto"/>
              <w:left w:val="double" w:sz="6" w:space="0" w:color="auto"/>
              <w:bottom w:val="single"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2</w:t>
            </w:r>
          </w:p>
        </w:tc>
        <w:tc>
          <w:tcPr>
            <w:tcW w:w="218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Kuvendi</w:t>
            </w:r>
          </w:p>
        </w:tc>
        <w:tc>
          <w:tcPr>
            <w:tcW w:w="508" w:type="pct"/>
            <w:tcBorders>
              <w:top w:val="single" w:sz="4" w:space="0" w:color="auto"/>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1,006,400</w:t>
            </w:r>
          </w:p>
        </w:tc>
        <w:tc>
          <w:tcPr>
            <w:tcW w:w="488" w:type="pct"/>
            <w:tcBorders>
              <w:top w:val="single" w:sz="4" w:space="0" w:color="auto"/>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67,220</w:t>
            </w:r>
          </w:p>
        </w:tc>
        <w:tc>
          <w:tcPr>
            <w:tcW w:w="473" w:type="pct"/>
            <w:tcBorders>
              <w:top w:val="single" w:sz="4" w:space="0" w:color="auto"/>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single" w:sz="4" w:space="0" w:color="auto"/>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67,220</w:t>
            </w:r>
          </w:p>
        </w:tc>
        <w:tc>
          <w:tcPr>
            <w:tcW w:w="564" w:type="pct"/>
            <w:tcBorders>
              <w:top w:val="single" w:sz="4" w:space="0" w:color="auto"/>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1,073,620</w:t>
            </w:r>
          </w:p>
        </w:tc>
      </w:tr>
      <w:tr w:rsidR="00377505" w:rsidRPr="00840CCD" w:rsidTr="00BC1086">
        <w:trPr>
          <w:trHeight w:val="180"/>
          <w:jc w:val="center"/>
        </w:trPr>
        <w:tc>
          <w:tcPr>
            <w:tcW w:w="308" w:type="pct"/>
            <w:gridSpan w:val="2"/>
            <w:tcBorders>
              <w:top w:val="nil"/>
              <w:left w:val="double" w:sz="6" w:space="0" w:color="auto"/>
              <w:bottom w:val="nil"/>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Planifikimi, </w:t>
            </w:r>
            <w:r w:rsidR="00A25D8A" w:rsidRPr="00840CCD">
              <w:rPr>
                <w:rFonts w:ascii="Garamond" w:eastAsia="Times New Roman" w:hAnsi="Garamond" w:cs="Arial"/>
                <w:sz w:val="16"/>
                <w:szCs w:val="16"/>
                <w:lang w:val="sq-AL"/>
              </w:rPr>
              <w:t>menaxhimi dhe administrimi</w:t>
            </w:r>
          </w:p>
        </w:tc>
        <w:tc>
          <w:tcPr>
            <w:tcW w:w="508"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328,500</w:t>
            </w:r>
          </w:p>
        </w:tc>
        <w:tc>
          <w:tcPr>
            <w:tcW w:w="488"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67,220</w:t>
            </w:r>
          </w:p>
        </w:tc>
        <w:tc>
          <w:tcPr>
            <w:tcW w:w="473"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67,220</w:t>
            </w:r>
          </w:p>
        </w:tc>
        <w:tc>
          <w:tcPr>
            <w:tcW w:w="564" w:type="pct"/>
            <w:tcBorders>
              <w:top w:val="nil"/>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395,720</w:t>
            </w:r>
          </w:p>
        </w:tc>
      </w:tr>
      <w:tr w:rsidR="00377505" w:rsidRPr="00840CCD" w:rsidTr="00BC1086">
        <w:trPr>
          <w:trHeight w:val="180"/>
          <w:jc w:val="center"/>
        </w:trPr>
        <w:tc>
          <w:tcPr>
            <w:tcW w:w="308" w:type="pct"/>
            <w:gridSpan w:val="2"/>
            <w:tcBorders>
              <w:top w:val="dotted" w:sz="4" w:space="0" w:color="auto"/>
              <w:left w:val="double" w:sz="6" w:space="0" w:color="auto"/>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01120</w:t>
            </w:r>
          </w:p>
        </w:tc>
        <w:tc>
          <w:tcPr>
            <w:tcW w:w="2183" w:type="pct"/>
            <w:tcBorders>
              <w:top w:val="dotted" w:sz="4" w:space="0" w:color="auto"/>
              <w:left w:val="nil"/>
              <w:bottom w:val="nil"/>
              <w:right w:val="nil"/>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Veprimtaria </w:t>
            </w:r>
            <w:r w:rsidR="00767ECE" w:rsidRPr="00840CCD">
              <w:rPr>
                <w:rFonts w:ascii="Garamond" w:eastAsia="Times New Roman" w:hAnsi="Garamond" w:cs="Arial"/>
                <w:sz w:val="16"/>
                <w:szCs w:val="16"/>
                <w:lang w:val="sq-AL"/>
              </w:rPr>
              <w:t>ligjvënëse</w:t>
            </w:r>
          </w:p>
        </w:tc>
        <w:tc>
          <w:tcPr>
            <w:tcW w:w="508" w:type="pct"/>
            <w:tcBorders>
              <w:top w:val="dotted" w:sz="4" w:space="0" w:color="auto"/>
              <w:left w:val="single" w:sz="4" w:space="0" w:color="auto"/>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677,900</w:t>
            </w:r>
          </w:p>
        </w:tc>
        <w:tc>
          <w:tcPr>
            <w:tcW w:w="488" w:type="pct"/>
            <w:tcBorders>
              <w:top w:val="dotted" w:sz="4" w:space="0" w:color="auto"/>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3" w:type="pct"/>
            <w:tcBorders>
              <w:top w:val="dotted" w:sz="4" w:space="0" w:color="auto"/>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dotted" w:sz="4" w:space="0" w:color="auto"/>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564" w:type="pct"/>
            <w:tcBorders>
              <w:top w:val="dotted" w:sz="4" w:space="0" w:color="auto"/>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677,900</w:t>
            </w:r>
          </w:p>
        </w:tc>
      </w:tr>
      <w:tr w:rsidR="00377505" w:rsidRPr="00840CCD" w:rsidTr="00BC1086">
        <w:trPr>
          <w:trHeight w:val="180"/>
          <w:jc w:val="center"/>
        </w:trPr>
        <w:tc>
          <w:tcPr>
            <w:tcW w:w="308" w:type="pct"/>
            <w:gridSpan w:val="2"/>
            <w:tcBorders>
              <w:top w:val="single" w:sz="4" w:space="0" w:color="auto"/>
              <w:left w:val="double" w:sz="6" w:space="0" w:color="auto"/>
              <w:bottom w:val="single"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3</w:t>
            </w:r>
          </w:p>
        </w:tc>
        <w:tc>
          <w:tcPr>
            <w:tcW w:w="218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Kryeministria</w:t>
            </w:r>
          </w:p>
        </w:tc>
        <w:tc>
          <w:tcPr>
            <w:tcW w:w="508" w:type="pct"/>
            <w:tcBorders>
              <w:top w:val="single" w:sz="4" w:space="0" w:color="auto"/>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515,125</w:t>
            </w:r>
          </w:p>
        </w:tc>
        <w:tc>
          <w:tcPr>
            <w:tcW w:w="488" w:type="pct"/>
            <w:tcBorders>
              <w:top w:val="single" w:sz="4" w:space="0" w:color="auto"/>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100,000</w:t>
            </w:r>
          </w:p>
        </w:tc>
        <w:tc>
          <w:tcPr>
            <w:tcW w:w="473" w:type="pct"/>
            <w:tcBorders>
              <w:top w:val="single" w:sz="4" w:space="0" w:color="auto"/>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100,000</w:t>
            </w:r>
          </w:p>
        </w:tc>
        <w:tc>
          <w:tcPr>
            <w:tcW w:w="477" w:type="pct"/>
            <w:tcBorders>
              <w:top w:val="single" w:sz="4" w:space="0" w:color="auto"/>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200,000</w:t>
            </w:r>
          </w:p>
        </w:tc>
        <w:tc>
          <w:tcPr>
            <w:tcW w:w="564" w:type="pct"/>
            <w:tcBorders>
              <w:top w:val="single" w:sz="4" w:space="0" w:color="auto"/>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715,125</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Planifikimi, </w:t>
            </w:r>
            <w:r w:rsidR="00A25D8A" w:rsidRPr="00840CCD">
              <w:rPr>
                <w:rFonts w:ascii="Garamond" w:eastAsia="Times New Roman" w:hAnsi="Garamond" w:cs="Arial"/>
                <w:sz w:val="16"/>
                <w:szCs w:val="16"/>
                <w:lang w:val="sq-AL"/>
              </w:rPr>
              <w:t>menaxhimi dhe administrimi</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515,125</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100,000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200,000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715,125</w:t>
            </w:r>
          </w:p>
        </w:tc>
      </w:tr>
      <w:tr w:rsidR="00377505" w:rsidRPr="00840CCD" w:rsidTr="00BC1086">
        <w:trPr>
          <w:trHeight w:val="180"/>
          <w:jc w:val="center"/>
        </w:trPr>
        <w:tc>
          <w:tcPr>
            <w:tcW w:w="308" w:type="pct"/>
            <w:gridSpan w:val="2"/>
            <w:tcBorders>
              <w:top w:val="single" w:sz="4" w:space="0" w:color="auto"/>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4</w:t>
            </w:r>
          </w:p>
        </w:tc>
        <w:tc>
          <w:tcPr>
            <w:tcW w:w="2183" w:type="pct"/>
            <w:tcBorders>
              <w:top w:val="single" w:sz="4" w:space="0" w:color="auto"/>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 xml:space="preserve">Ministria e Zhvillimit Ekonomik, Turizmit, </w:t>
            </w:r>
            <w:r w:rsidR="00767ECE" w:rsidRPr="00840CCD">
              <w:rPr>
                <w:rFonts w:ascii="Garamond" w:eastAsia="Times New Roman" w:hAnsi="Garamond" w:cs="Arial"/>
                <w:b/>
                <w:bCs/>
                <w:color w:val="000000"/>
                <w:sz w:val="16"/>
                <w:szCs w:val="16"/>
                <w:lang w:val="sq-AL"/>
              </w:rPr>
              <w:t>Tregtisë</w:t>
            </w:r>
            <w:r w:rsidRPr="00840CCD">
              <w:rPr>
                <w:rFonts w:ascii="Garamond" w:eastAsia="Times New Roman" w:hAnsi="Garamond" w:cs="Arial"/>
                <w:b/>
                <w:bCs/>
                <w:color w:val="000000"/>
                <w:sz w:val="16"/>
                <w:szCs w:val="16"/>
                <w:lang w:val="sq-AL"/>
              </w:rPr>
              <w:t xml:space="preserve"> dhe </w:t>
            </w:r>
            <w:r w:rsidR="00767ECE" w:rsidRPr="00840CCD">
              <w:rPr>
                <w:rFonts w:ascii="Garamond" w:eastAsia="Times New Roman" w:hAnsi="Garamond" w:cs="Arial"/>
                <w:b/>
                <w:bCs/>
                <w:color w:val="000000"/>
                <w:sz w:val="16"/>
                <w:szCs w:val="16"/>
                <w:lang w:val="sq-AL"/>
              </w:rPr>
              <w:t>Sipërmarrjes</w:t>
            </w:r>
          </w:p>
        </w:tc>
        <w:tc>
          <w:tcPr>
            <w:tcW w:w="508"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926,876</w:t>
            </w:r>
          </w:p>
        </w:tc>
        <w:tc>
          <w:tcPr>
            <w:tcW w:w="488" w:type="pct"/>
            <w:tcBorders>
              <w:top w:val="single"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272,006</w:t>
            </w:r>
          </w:p>
        </w:tc>
        <w:tc>
          <w:tcPr>
            <w:tcW w:w="473" w:type="pct"/>
            <w:tcBorders>
              <w:top w:val="single"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750,000</w:t>
            </w:r>
          </w:p>
        </w:tc>
        <w:tc>
          <w:tcPr>
            <w:tcW w:w="477"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1,022,006</w:t>
            </w:r>
          </w:p>
        </w:tc>
        <w:tc>
          <w:tcPr>
            <w:tcW w:w="564" w:type="pct"/>
            <w:tcBorders>
              <w:top w:val="single" w:sz="4" w:space="0" w:color="auto"/>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1,948,882</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Planifikimi</w:t>
            </w:r>
            <w:r w:rsidR="00A25D8A" w:rsidRPr="00840CCD">
              <w:rPr>
                <w:rFonts w:ascii="Garamond" w:eastAsia="Times New Roman" w:hAnsi="Garamond" w:cs="Arial"/>
                <w:sz w:val="16"/>
                <w:szCs w:val="16"/>
                <w:lang w:val="sq-AL"/>
              </w:rPr>
              <w:t>, menaxhimi dhe administrimi</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264,000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48,358</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90,000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138,358</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402,358</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04130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767ECE"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Mbështetje</w:t>
            </w:r>
            <w:r w:rsidR="00377505" w:rsidRPr="00840CCD">
              <w:rPr>
                <w:rFonts w:ascii="Garamond" w:eastAsia="Times New Roman" w:hAnsi="Garamond" w:cs="Arial"/>
                <w:sz w:val="16"/>
                <w:szCs w:val="16"/>
                <w:lang w:val="sq-AL"/>
              </w:rPr>
              <w:t xml:space="preserve"> </w:t>
            </w:r>
            <w:r w:rsidRPr="00840CCD">
              <w:rPr>
                <w:rFonts w:ascii="Garamond" w:eastAsia="Times New Roman" w:hAnsi="Garamond" w:cs="Arial"/>
                <w:sz w:val="16"/>
                <w:szCs w:val="16"/>
                <w:lang w:val="sq-AL"/>
              </w:rPr>
              <w:t>për</w:t>
            </w:r>
            <w:r w:rsidR="00377505" w:rsidRPr="00840CCD">
              <w:rPr>
                <w:rFonts w:ascii="Garamond" w:eastAsia="Times New Roman" w:hAnsi="Garamond" w:cs="Arial"/>
                <w:sz w:val="16"/>
                <w:szCs w:val="16"/>
                <w:lang w:val="sq-AL"/>
              </w:rPr>
              <w:t xml:space="preserve"> Zhvillim Ekonomik</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252,000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159,355</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650,000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809,355</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1,061,355</w:t>
            </w:r>
          </w:p>
        </w:tc>
      </w:tr>
      <w:tr w:rsidR="00377505" w:rsidRPr="00840CCD" w:rsidTr="00BC1086">
        <w:trPr>
          <w:trHeight w:val="180"/>
          <w:jc w:val="center"/>
        </w:trPr>
        <w:tc>
          <w:tcPr>
            <w:tcW w:w="308" w:type="pct"/>
            <w:gridSpan w:val="2"/>
            <w:tcBorders>
              <w:top w:val="nil"/>
              <w:left w:val="double" w:sz="6" w:space="0" w:color="auto"/>
              <w:bottom w:val="nil"/>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04160</w:t>
            </w:r>
          </w:p>
        </w:tc>
        <w:tc>
          <w:tcPr>
            <w:tcW w:w="2183" w:type="pct"/>
            <w:tcBorders>
              <w:top w:val="nil"/>
              <w:left w:val="single" w:sz="4" w:space="0" w:color="auto"/>
              <w:bottom w:val="nil"/>
              <w:right w:val="single" w:sz="4" w:space="0" w:color="auto"/>
            </w:tcBorders>
            <w:shd w:val="clear" w:color="000000" w:fill="FFFFFF"/>
            <w:noWrap/>
            <w:vAlign w:val="bottom"/>
            <w:hideMark/>
          </w:tcPr>
          <w:p w:rsidR="00377505" w:rsidRPr="00840CCD" w:rsidRDefault="00767ECE"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Mbështetje</w:t>
            </w:r>
            <w:r w:rsidR="00377505" w:rsidRPr="00840CCD">
              <w:rPr>
                <w:rFonts w:ascii="Garamond" w:eastAsia="Times New Roman" w:hAnsi="Garamond" w:cs="Arial"/>
                <w:sz w:val="16"/>
                <w:szCs w:val="16"/>
                <w:lang w:val="sq-AL"/>
              </w:rPr>
              <w:t xml:space="preserve"> </w:t>
            </w:r>
            <w:r w:rsidRPr="00840CCD">
              <w:rPr>
                <w:rFonts w:ascii="Garamond" w:eastAsia="Times New Roman" w:hAnsi="Garamond" w:cs="Arial"/>
                <w:sz w:val="16"/>
                <w:szCs w:val="16"/>
                <w:lang w:val="sq-AL"/>
              </w:rPr>
              <w:t>për</w:t>
            </w:r>
            <w:r w:rsidR="00377505" w:rsidRPr="00840CCD">
              <w:rPr>
                <w:rFonts w:ascii="Garamond" w:eastAsia="Times New Roman" w:hAnsi="Garamond" w:cs="Arial"/>
                <w:sz w:val="16"/>
                <w:szCs w:val="16"/>
                <w:lang w:val="sq-AL"/>
              </w:rPr>
              <w:t xml:space="preserve"> Mbikq. e Tregut, Infrast. e Ciles. dhe Pron. Industr.</w:t>
            </w:r>
          </w:p>
        </w:tc>
        <w:tc>
          <w:tcPr>
            <w:tcW w:w="508"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231,900</w:t>
            </w:r>
          </w:p>
        </w:tc>
        <w:tc>
          <w:tcPr>
            <w:tcW w:w="488"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50,193</w:t>
            </w:r>
          </w:p>
        </w:tc>
        <w:tc>
          <w:tcPr>
            <w:tcW w:w="473"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10,000</w:t>
            </w:r>
          </w:p>
        </w:tc>
        <w:tc>
          <w:tcPr>
            <w:tcW w:w="477"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60,193</w:t>
            </w:r>
          </w:p>
        </w:tc>
        <w:tc>
          <w:tcPr>
            <w:tcW w:w="564" w:type="pct"/>
            <w:tcBorders>
              <w:top w:val="nil"/>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292,093</w:t>
            </w:r>
          </w:p>
        </w:tc>
      </w:tr>
      <w:tr w:rsidR="00377505" w:rsidRPr="00840CCD" w:rsidTr="00BC1086">
        <w:trPr>
          <w:trHeight w:val="180"/>
          <w:jc w:val="center"/>
        </w:trPr>
        <w:tc>
          <w:tcPr>
            <w:tcW w:w="308" w:type="pct"/>
            <w:gridSpan w:val="2"/>
            <w:tcBorders>
              <w:top w:val="dotted" w:sz="4" w:space="0" w:color="auto"/>
              <w:left w:val="double" w:sz="6" w:space="0" w:color="auto"/>
              <w:bottom w:val="nil"/>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04760</w:t>
            </w:r>
          </w:p>
        </w:tc>
        <w:tc>
          <w:tcPr>
            <w:tcW w:w="2183" w:type="pct"/>
            <w:tcBorders>
              <w:top w:val="dotted" w:sz="4" w:space="0" w:color="auto"/>
              <w:left w:val="single" w:sz="4" w:space="0" w:color="auto"/>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Zhvillimi i Turizmit</w:t>
            </w:r>
          </w:p>
        </w:tc>
        <w:tc>
          <w:tcPr>
            <w:tcW w:w="508" w:type="pct"/>
            <w:tcBorders>
              <w:top w:val="dotted" w:sz="4" w:space="0" w:color="auto"/>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178,976</w:t>
            </w:r>
          </w:p>
        </w:tc>
        <w:tc>
          <w:tcPr>
            <w:tcW w:w="488" w:type="pct"/>
            <w:tcBorders>
              <w:top w:val="dotted" w:sz="4" w:space="0" w:color="auto"/>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14,100</w:t>
            </w:r>
          </w:p>
        </w:tc>
        <w:tc>
          <w:tcPr>
            <w:tcW w:w="473" w:type="pct"/>
            <w:tcBorders>
              <w:top w:val="dotted" w:sz="4" w:space="0" w:color="auto"/>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dotted" w:sz="4" w:space="0" w:color="auto"/>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14,100</w:t>
            </w:r>
          </w:p>
        </w:tc>
        <w:tc>
          <w:tcPr>
            <w:tcW w:w="564" w:type="pct"/>
            <w:tcBorders>
              <w:top w:val="dotted" w:sz="4" w:space="0" w:color="auto"/>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193,076</w:t>
            </w:r>
          </w:p>
        </w:tc>
      </w:tr>
      <w:tr w:rsidR="00377505" w:rsidRPr="00840CCD" w:rsidTr="00BC1086">
        <w:trPr>
          <w:trHeight w:val="180"/>
          <w:jc w:val="center"/>
        </w:trPr>
        <w:tc>
          <w:tcPr>
            <w:tcW w:w="308" w:type="pct"/>
            <w:gridSpan w:val="2"/>
            <w:tcBorders>
              <w:top w:val="single" w:sz="4" w:space="0" w:color="auto"/>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5</w:t>
            </w:r>
          </w:p>
        </w:tc>
        <w:tc>
          <w:tcPr>
            <w:tcW w:w="2183" w:type="pct"/>
            <w:tcBorders>
              <w:top w:val="single" w:sz="4" w:space="0" w:color="auto"/>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767ECE">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 xml:space="preserve">Ministria e </w:t>
            </w:r>
            <w:r w:rsidR="00767ECE" w:rsidRPr="00840CCD">
              <w:rPr>
                <w:rFonts w:ascii="Garamond" w:eastAsia="Times New Roman" w:hAnsi="Garamond" w:cs="Arial"/>
                <w:b/>
                <w:bCs/>
                <w:color w:val="000000"/>
                <w:sz w:val="16"/>
                <w:szCs w:val="16"/>
                <w:lang w:val="sq-AL"/>
              </w:rPr>
              <w:t>Bujqësisë</w:t>
            </w:r>
            <w:r w:rsidRPr="00840CCD">
              <w:rPr>
                <w:rFonts w:ascii="Garamond" w:eastAsia="Times New Roman" w:hAnsi="Garamond" w:cs="Arial"/>
                <w:b/>
                <w:bCs/>
                <w:color w:val="000000"/>
                <w:sz w:val="16"/>
                <w:szCs w:val="16"/>
                <w:lang w:val="sq-AL"/>
              </w:rPr>
              <w:t>, Zhvillimit Rural dhe Administrimit t</w:t>
            </w:r>
            <w:r w:rsidR="00767ECE" w:rsidRPr="00840CCD">
              <w:rPr>
                <w:rFonts w:ascii="Garamond" w:eastAsia="Times New Roman" w:hAnsi="Garamond" w:cs="Arial"/>
                <w:b/>
                <w:bCs/>
                <w:color w:val="000000"/>
                <w:sz w:val="16"/>
                <w:szCs w:val="16"/>
                <w:lang w:val="sq-AL"/>
              </w:rPr>
              <w:t>ë</w:t>
            </w:r>
            <w:r w:rsidRPr="00840CCD">
              <w:rPr>
                <w:rFonts w:ascii="Garamond" w:eastAsia="Times New Roman" w:hAnsi="Garamond" w:cs="Arial"/>
                <w:b/>
                <w:bCs/>
                <w:color w:val="000000"/>
                <w:sz w:val="16"/>
                <w:szCs w:val="16"/>
                <w:lang w:val="sq-AL"/>
              </w:rPr>
              <w:t xml:space="preserve"> </w:t>
            </w:r>
            <w:r w:rsidR="00767ECE" w:rsidRPr="00840CCD">
              <w:rPr>
                <w:rFonts w:ascii="Garamond" w:eastAsia="Times New Roman" w:hAnsi="Garamond" w:cs="Arial"/>
                <w:b/>
                <w:bCs/>
                <w:color w:val="000000"/>
                <w:sz w:val="16"/>
                <w:szCs w:val="16"/>
                <w:lang w:val="sq-AL"/>
              </w:rPr>
              <w:t>Ujërave</w:t>
            </w:r>
          </w:p>
        </w:tc>
        <w:tc>
          <w:tcPr>
            <w:tcW w:w="508"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5,113,043</w:t>
            </w:r>
          </w:p>
        </w:tc>
        <w:tc>
          <w:tcPr>
            <w:tcW w:w="488" w:type="pct"/>
            <w:tcBorders>
              <w:top w:val="single"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1,348,117</w:t>
            </w:r>
          </w:p>
        </w:tc>
        <w:tc>
          <w:tcPr>
            <w:tcW w:w="473"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2,051,364</w:t>
            </w:r>
          </w:p>
        </w:tc>
        <w:tc>
          <w:tcPr>
            <w:tcW w:w="477"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3,399,481</w:t>
            </w:r>
          </w:p>
        </w:tc>
        <w:tc>
          <w:tcPr>
            <w:tcW w:w="564" w:type="pct"/>
            <w:tcBorders>
              <w:top w:val="single" w:sz="4" w:space="0" w:color="auto"/>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8,512,524</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Planifikimi, </w:t>
            </w:r>
            <w:r w:rsidR="00A25D8A" w:rsidRPr="00840CCD">
              <w:rPr>
                <w:rFonts w:ascii="Garamond" w:eastAsia="Times New Roman" w:hAnsi="Garamond" w:cs="Arial"/>
                <w:sz w:val="16"/>
                <w:szCs w:val="16"/>
                <w:lang w:val="sq-AL"/>
              </w:rPr>
              <w:t>menaxhimi dhe administrimi</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243,000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15,000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15,000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258,000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04220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Siguria ushqimore dhe mbrojtja e konsumatorit</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1,381,610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140,110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161,353</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301,463</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1,683,073</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04240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767ECE">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Menaxhimi i </w:t>
            </w:r>
            <w:r w:rsidR="00767ECE" w:rsidRPr="00840CCD">
              <w:rPr>
                <w:rFonts w:ascii="Garamond" w:eastAsia="Times New Roman" w:hAnsi="Garamond" w:cs="Arial"/>
                <w:sz w:val="16"/>
                <w:szCs w:val="16"/>
                <w:lang w:val="sq-AL"/>
              </w:rPr>
              <w:t>infrastrukturës</w:t>
            </w:r>
            <w:r w:rsidRPr="00840CCD">
              <w:rPr>
                <w:rFonts w:ascii="Garamond" w:eastAsia="Times New Roman" w:hAnsi="Garamond" w:cs="Arial"/>
                <w:sz w:val="16"/>
                <w:szCs w:val="16"/>
                <w:lang w:val="sq-AL"/>
              </w:rPr>
              <w:t xml:space="preserve"> s</w:t>
            </w:r>
            <w:r w:rsidR="00767ECE" w:rsidRPr="00840CCD">
              <w:rPr>
                <w:rFonts w:ascii="Garamond" w:eastAsia="Times New Roman" w:hAnsi="Garamond" w:cs="Arial"/>
                <w:sz w:val="16"/>
                <w:szCs w:val="16"/>
                <w:lang w:val="sq-AL"/>
              </w:rPr>
              <w:t>ë</w:t>
            </w:r>
            <w:r w:rsidRPr="00840CCD">
              <w:rPr>
                <w:rFonts w:ascii="Garamond" w:eastAsia="Times New Roman" w:hAnsi="Garamond" w:cs="Arial"/>
                <w:sz w:val="16"/>
                <w:szCs w:val="16"/>
                <w:lang w:val="sq-AL"/>
              </w:rPr>
              <w:t xml:space="preserve"> kullimit dhe ujitjes</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974,850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955,000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560,000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1,515,000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2,489,850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04250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A25D8A">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Zhvillimi Rural duke mb</w:t>
            </w:r>
            <w:r w:rsidR="00A25D8A" w:rsidRPr="00840CCD">
              <w:rPr>
                <w:rFonts w:ascii="Garamond" w:eastAsia="Times New Roman" w:hAnsi="Garamond" w:cs="Arial"/>
                <w:sz w:val="16"/>
                <w:szCs w:val="16"/>
                <w:lang w:val="sq-AL"/>
              </w:rPr>
              <w:t>ë</w:t>
            </w:r>
            <w:r w:rsidRPr="00840CCD">
              <w:rPr>
                <w:rFonts w:ascii="Garamond" w:eastAsia="Times New Roman" w:hAnsi="Garamond" w:cs="Arial"/>
                <w:sz w:val="16"/>
                <w:szCs w:val="16"/>
                <w:lang w:val="sq-AL"/>
              </w:rPr>
              <w:t>sht. Prodh. Bujq, Blek, Agroind dhe Market.</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2,067,150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111,353</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1,158,626</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1,269,979</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3,337,129</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04860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767ECE"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Këshillimi</w:t>
            </w:r>
            <w:r w:rsidR="00377505" w:rsidRPr="00840CCD">
              <w:rPr>
                <w:rFonts w:ascii="Garamond" w:eastAsia="Times New Roman" w:hAnsi="Garamond" w:cs="Arial"/>
                <w:sz w:val="16"/>
                <w:szCs w:val="16"/>
                <w:lang w:val="sq-AL"/>
              </w:rPr>
              <w:t xml:space="preserve"> dhe Informacioni </w:t>
            </w:r>
            <w:r w:rsidRPr="00840CCD">
              <w:rPr>
                <w:rFonts w:ascii="Garamond" w:eastAsia="Times New Roman" w:hAnsi="Garamond" w:cs="Arial"/>
                <w:sz w:val="16"/>
                <w:szCs w:val="16"/>
                <w:lang w:val="sq-AL"/>
              </w:rPr>
              <w:t>Bujqësor</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226,900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48,000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48,000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274,900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05470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Menaxhimi</w:t>
            </w:r>
            <w:r w:rsidR="00767ECE" w:rsidRPr="00840CCD">
              <w:rPr>
                <w:rFonts w:ascii="Garamond" w:eastAsia="Times New Roman" w:hAnsi="Garamond" w:cs="Arial"/>
                <w:sz w:val="16"/>
                <w:szCs w:val="16"/>
                <w:lang w:val="sq-AL"/>
              </w:rPr>
              <w:t xml:space="preserve"> i</w:t>
            </w:r>
            <w:r w:rsidRPr="00840CCD">
              <w:rPr>
                <w:rFonts w:ascii="Garamond" w:eastAsia="Times New Roman" w:hAnsi="Garamond" w:cs="Arial"/>
                <w:sz w:val="16"/>
                <w:szCs w:val="16"/>
                <w:lang w:val="sq-AL"/>
              </w:rPr>
              <w:t xml:space="preserve"> </w:t>
            </w:r>
            <w:r w:rsidR="00767ECE" w:rsidRPr="00840CCD">
              <w:rPr>
                <w:rFonts w:ascii="Garamond" w:eastAsia="Times New Roman" w:hAnsi="Garamond" w:cs="Arial"/>
                <w:sz w:val="16"/>
                <w:szCs w:val="16"/>
                <w:lang w:val="sq-AL"/>
              </w:rPr>
              <w:t>qëndrueshëm</w:t>
            </w:r>
            <w:r w:rsidRPr="00840CCD">
              <w:rPr>
                <w:rFonts w:ascii="Garamond" w:eastAsia="Times New Roman" w:hAnsi="Garamond" w:cs="Arial"/>
                <w:sz w:val="16"/>
                <w:szCs w:val="16"/>
                <w:lang w:val="sq-AL"/>
              </w:rPr>
              <w:t xml:space="preserve"> i </w:t>
            </w:r>
            <w:r w:rsidR="00767ECE" w:rsidRPr="00840CCD">
              <w:rPr>
                <w:rFonts w:ascii="Garamond" w:eastAsia="Times New Roman" w:hAnsi="Garamond" w:cs="Arial"/>
                <w:sz w:val="16"/>
                <w:szCs w:val="16"/>
                <w:lang w:val="sq-AL"/>
              </w:rPr>
              <w:t>tokës</w:t>
            </w:r>
            <w:r w:rsidRPr="00840CCD">
              <w:rPr>
                <w:rFonts w:ascii="Garamond" w:eastAsia="Times New Roman" w:hAnsi="Garamond" w:cs="Arial"/>
                <w:sz w:val="16"/>
                <w:szCs w:val="16"/>
                <w:lang w:val="sq-AL"/>
              </w:rPr>
              <w:t xml:space="preserve"> </w:t>
            </w:r>
            <w:r w:rsidR="00767ECE" w:rsidRPr="00840CCD">
              <w:rPr>
                <w:rFonts w:ascii="Garamond" w:eastAsia="Times New Roman" w:hAnsi="Garamond" w:cs="Arial"/>
                <w:sz w:val="16"/>
                <w:szCs w:val="16"/>
                <w:lang w:val="sq-AL"/>
              </w:rPr>
              <w:t>bujqësore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22,000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26,000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04230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767ECE"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Mbështetje</w:t>
            </w:r>
            <w:r w:rsidR="00377505" w:rsidRPr="00840CCD">
              <w:rPr>
                <w:rFonts w:ascii="Garamond" w:eastAsia="Times New Roman" w:hAnsi="Garamond" w:cs="Arial"/>
                <w:sz w:val="16"/>
                <w:szCs w:val="16"/>
                <w:lang w:val="sq-AL"/>
              </w:rPr>
              <w:t xml:space="preserve"> </w:t>
            </w:r>
            <w:r w:rsidRPr="00840CCD">
              <w:rPr>
                <w:rFonts w:ascii="Garamond" w:eastAsia="Times New Roman" w:hAnsi="Garamond" w:cs="Arial"/>
                <w:sz w:val="16"/>
                <w:szCs w:val="16"/>
                <w:lang w:val="sq-AL"/>
              </w:rPr>
              <w:t>për</w:t>
            </w:r>
            <w:r w:rsidR="00377505" w:rsidRPr="00840CCD">
              <w:rPr>
                <w:rFonts w:ascii="Garamond" w:eastAsia="Times New Roman" w:hAnsi="Garamond" w:cs="Arial"/>
                <w:sz w:val="16"/>
                <w:szCs w:val="16"/>
                <w:lang w:val="sq-AL"/>
              </w:rPr>
              <w:t xml:space="preserve"> Peshkimin</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88,300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28,000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86,000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114,000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202,300</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05640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Administrimi i </w:t>
            </w:r>
            <w:r w:rsidR="00767ECE" w:rsidRPr="00840CCD">
              <w:rPr>
                <w:rFonts w:ascii="Garamond" w:eastAsia="Times New Roman" w:hAnsi="Garamond" w:cs="Arial"/>
                <w:sz w:val="16"/>
                <w:szCs w:val="16"/>
                <w:lang w:val="sq-AL"/>
              </w:rPr>
              <w:t>Ujërave</w:t>
            </w:r>
          </w:p>
        </w:tc>
        <w:tc>
          <w:tcPr>
            <w:tcW w:w="508"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109,233</w:t>
            </w:r>
          </w:p>
        </w:tc>
        <w:tc>
          <w:tcPr>
            <w:tcW w:w="488"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46,654</w:t>
            </w:r>
          </w:p>
        </w:tc>
        <w:tc>
          <w:tcPr>
            <w:tcW w:w="473"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85,385</w:t>
            </w:r>
          </w:p>
        </w:tc>
        <w:tc>
          <w:tcPr>
            <w:tcW w:w="477"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132,039</w:t>
            </w:r>
          </w:p>
        </w:tc>
        <w:tc>
          <w:tcPr>
            <w:tcW w:w="564" w:type="pct"/>
            <w:tcBorders>
              <w:top w:val="nil"/>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241,272</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6</w:t>
            </w:r>
          </w:p>
        </w:tc>
        <w:tc>
          <w:tcPr>
            <w:tcW w:w="2183" w:type="pct"/>
            <w:tcBorders>
              <w:top w:val="nil"/>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 xml:space="preserve">Ministria e Transportit dhe </w:t>
            </w:r>
            <w:r w:rsidR="00767ECE" w:rsidRPr="00840CCD">
              <w:rPr>
                <w:rFonts w:ascii="Garamond" w:eastAsia="Times New Roman" w:hAnsi="Garamond" w:cs="Arial"/>
                <w:b/>
                <w:bCs/>
                <w:color w:val="000000"/>
                <w:sz w:val="16"/>
                <w:szCs w:val="16"/>
                <w:lang w:val="sq-AL"/>
              </w:rPr>
              <w:t>Infrastrukturës</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2,765,095</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17,382,058</w:t>
            </w:r>
          </w:p>
        </w:tc>
        <w:tc>
          <w:tcPr>
            <w:tcW w:w="473" w:type="pct"/>
            <w:tcBorders>
              <w:top w:val="nil"/>
              <w:left w:val="single" w:sz="4" w:space="0" w:color="auto"/>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15,207,028</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32,589,086</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35,354,181</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Planifikimi, </w:t>
            </w:r>
            <w:r w:rsidR="00A25D8A" w:rsidRPr="00840CCD">
              <w:rPr>
                <w:rFonts w:ascii="Garamond" w:eastAsia="Times New Roman" w:hAnsi="Garamond" w:cs="Arial"/>
                <w:sz w:val="16"/>
                <w:szCs w:val="16"/>
                <w:lang w:val="sq-AL"/>
              </w:rPr>
              <w:t>menaxhimi dhe administrimi</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378,000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20,000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110,000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130,000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508,000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04520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Transporti rrugor</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1,322,500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13,021,058</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5,672,756</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18,693,814</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20,016,314</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04530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767ECE" w:rsidP="00A25D8A">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Mbështetje për </w:t>
            </w:r>
            <w:r w:rsidR="00A25D8A" w:rsidRPr="00840CCD">
              <w:rPr>
                <w:rFonts w:ascii="Garamond" w:eastAsia="Times New Roman" w:hAnsi="Garamond" w:cs="Arial"/>
                <w:sz w:val="16"/>
                <w:szCs w:val="16"/>
                <w:lang w:val="sq-AL"/>
              </w:rPr>
              <w:t>studime në transport</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19,430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20,430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04540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A25D8A">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Transporti </w:t>
            </w:r>
            <w:r w:rsidR="00D1306A" w:rsidRPr="00840CCD">
              <w:rPr>
                <w:rFonts w:ascii="Garamond" w:eastAsia="Times New Roman" w:hAnsi="Garamond" w:cs="Arial"/>
                <w:sz w:val="16"/>
                <w:szCs w:val="16"/>
                <w:lang w:val="sq-AL"/>
              </w:rPr>
              <w:t>Detar</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74,565</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330,000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250,000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580,000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654,565</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04550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A25D8A">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Transporti </w:t>
            </w:r>
            <w:r w:rsidR="00D1306A" w:rsidRPr="00840CCD">
              <w:rPr>
                <w:rFonts w:ascii="Garamond" w:eastAsia="Times New Roman" w:hAnsi="Garamond" w:cs="Arial"/>
                <w:sz w:val="16"/>
                <w:szCs w:val="16"/>
                <w:lang w:val="sq-AL"/>
              </w:rPr>
              <w:t>Hekurudhor</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459,300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150,000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175,000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325,000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784,300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04560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A25D8A">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Transporti </w:t>
            </w:r>
            <w:r w:rsidR="00D1306A" w:rsidRPr="00840CCD">
              <w:rPr>
                <w:rFonts w:ascii="Garamond" w:eastAsia="Times New Roman" w:hAnsi="Garamond" w:cs="Arial"/>
                <w:sz w:val="16"/>
                <w:szCs w:val="16"/>
                <w:lang w:val="sq-AL"/>
              </w:rPr>
              <w:t>Ajror</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23,000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28,000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06370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Furnizimi me </w:t>
            </w:r>
            <w:r w:rsidR="00D1306A" w:rsidRPr="00840CCD">
              <w:rPr>
                <w:rFonts w:ascii="Garamond" w:eastAsia="Times New Roman" w:hAnsi="Garamond" w:cs="Arial"/>
                <w:sz w:val="16"/>
                <w:szCs w:val="16"/>
                <w:lang w:val="sq-AL"/>
              </w:rPr>
              <w:t>Ujë dhe Kanalizime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488,300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3,755,000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8,699,272</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12,454,272</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12,942,572</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06220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Menaxhimi i Mbetjeve Urbane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300,000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400,000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400,000</w:t>
            </w:r>
          </w:p>
        </w:tc>
      </w:tr>
      <w:tr w:rsidR="00377505" w:rsidRPr="00840CCD" w:rsidTr="00BC1086">
        <w:trPr>
          <w:trHeight w:val="180"/>
          <w:jc w:val="center"/>
        </w:trPr>
        <w:tc>
          <w:tcPr>
            <w:tcW w:w="308" w:type="pct"/>
            <w:gridSpan w:val="2"/>
            <w:tcBorders>
              <w:top w:val="single" w:sz="4" w:space="0" w:color="auto"/>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10</w:t>
            </w:r>
          </w:p>
        </w:tc>
        <w:tc>
          <w:tcPr>
            <w:tcW w:w="2183" w:type="pct"/>
            <w:tcBorders>
              <w:top w:val="single" w:sz="4" w:space="0" w:color="auto"/>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 xml:space="preserve">Ministria e Financave </w:t>
            </w:r>
          </w:p>
        </w:tc>
        <w:tc>
          <w:tcPr>
            <w:tcW w:w="508"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6,647,281</w:t>
            </w:r>
          </w:p>
        </w:tc>
        <w:tc>
          <w:tcPr>
            <w:tcW w:w="488" w:type="pct"/>
            <w:tcBorders>
              <w:top w:val="single"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418,042</w:t>
            </w:r>
          </w:p>
        </w:tc>
        <w:tc>
          <w:tcPr>
            <w:tcW w:w="473" w:type="pct"/>
            <w:tcBorders>
              <w:top w:val="single"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482,904</w:t>
            </w:r>
          </w:p>
        </w:tc>
        <w:tc>
          <w:tcPr>
            <w:tcW w:w="477"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900,946</w:t>
            </w:r>
          </w:p>
        </w:tc>
        <w:tc>
          <w:tcPr>
            <w:tcW w:w="564" w:type="pct"/>
            <w:tcBorders>
              <w:top w:val="single" w:sz="4" w:space="0" w:color="auto"/>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7,548,227</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Planifikimi, </w:t>
            </w:r>
            <w:r w:rsidR="00767ECE" w:rsidRPr="00840CCD">
              <w:rPr>
                <w:rFonts w:ascii="Garamond" w:eastAsia="Times New Roman" w:hAnsi="Garamond" w:cs="Arial"/>
                <w:sz w:val="16"/>
                <w:szCs w:val="16"/>
                <w:lang w:val="sq-AL"/>
              </w:rPr>
              <w:t>menaxhimi dhe administrimi</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294,020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149,000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37,800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186,800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480,820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01120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Menaxhimi i </w:t>
            </w:r>
            <w:r w:rsidR="00767ECE" w:rsidRPr="00840CCD">
              <w:rPr>
                <w:rFonts w:ascii="Garamond" w:eastAsia="Times New Roman" w:hAnsi="Garamond" w:cs="Arial"/>
                <w:sz w:val="16"/>
                <w:szCs w:val="16"/>
                <w:lang w:val="sq-AL"/>
              </w:rPr>
              <w:t>shpenzimeve publike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511,981</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521,981</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01130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Ekzekutimi i </w:t>
            </w:r>
            <w:r w:rsidR="00767ECE" w:rsidRPr="00840CCD">
              <w:rPr>
                <w:rFonts w:ascii="Garamond" w:eastAsia="Times New Roman" w:hAnsi="Garamond" w:cs="Arial"/>
                <w:sz w:val="16"/>
                <w:szCs w:val="16"/>
                <w:lang w:val="sq-AL"/>
              </w:rPr>
              <w:t>pagesave te ndryshme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1,410,150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1,410,150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01140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767ECE">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Menaxhimi i </w:t>
            </w:r>
            <w:r w:rsidR="00767ECE" w:rsidRPr="00840CCD">
              <w:rPr>
                <w:rFonts w:ascii="Garamond" w:eastAsia="Times New Roman" w:hAnsi="Garamond" w:cs="Arial"/>
                <w:sz w:val="16"/>
                <w:szCs w:val="16"/>
                <w:lang w:val="sq-AL"/>
              </w:rPr>
              <w:t>të ardhurave tatimore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2,217,000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86,800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86,800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2,303,800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01150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767ECE">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Menaxhimi i t</w:t>
            </w:r>
            <w:r w:rsidR="00767ECE" w:rsidRPr="00840CCD">
              <w:rPr>
                <w:rFonts w:ascii="Garamond" w:eastAsia="Times New Roman" w:hAnsi="Garamond" w:cs="Arial"/>
                <w:sz w:val="16"/>
                <w:szCs w:val="16"/>
                <w:lang w:val="sq-AL"/>
              </w:rPr>
              <w:t>ë</w:t>
            </w:r>
            <w:r w:rsidRPr="00840CCD">
              <w:rPr>
                <w:rFonts w:ascii="Garamond" w:eastAsia="Times New Roman" w:hAnsi="Garamond" w:cs="Arial"/>
                <w:sz w:val="16"/>
                <w:szCs w:val="16"/>
                <w:lang w:val="sq-AL"/>
              </w:rPr>
              <w:t xml:space="preserve"> </w:t>
            </w:r>
            <w:r w:rsidR="00767ECE" w:rsidRPr="00840CCD">
              <w:rPr>
                <w:rFonts w:ascii="Garamond" w:eastAsia="Times New Roman" w:hAnsi="Garamond" w:cs="Arial"/>
                <w:sz w:val="16"/>
                <w:szCs w:val="16"/>
                <w:lang w:val="sq-AL"/>
              </w:rPr>
              <w:t>ardhurave doganore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2,130,800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158,242</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445,104</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603,346</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2,734,146</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01160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Lufta </w:t>
            </w:r>
            <w:r w:rsidR="00767ECE" w:rsidRPr="00840CCD">
              <w:rPr>
                <w:rFonts w:ascii="Garamond" w:eastAsia="Times New Roman" w:hAnsi="Garamond" w:cs="Arial"/>
                <w:sz w:val="16"/>
                <w:szCs w:val="16"/>
                <w:lang w:val="sq-AL"/>
              </w:rPr>
              <w:t>kundër</w:t>
            </w:r>
            <w:r w:rsidRPr="00840CCD">
              <w:rPr>
                <w:rFonts w:ascii="Garamond" w:eastAsia="Times New Roman" w:hAnsi="Garamond" w:cs="Arial"/>
                <w:sz w:val="16"/>
                <w:szCs w:val="16"/>
                <w:lang w:val="sq-AL"/>
              </w:rPr>
              <w:t xml:space="preserve"> </w:t>
            </w:r>
            <w:r w:rsidR="00767ECE" w:rsidRPr="00840CCD">
              <w:rPr>
                <w:rFonts w:ascii="Garamond" w:eastAsia="Times New Roman" w:hAnsi="Garamond" w:cs="Arial"/>
                <w:sz w:val="16"/>
                <w:szCs w:val="16"/>
                <w:lang w:val="sq-AL"/>
              </w:rPr>
              <w:t>transaksioneve financiare joligjore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83,330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97,330</w:t>
            </w:r>
          </w:p>
        </w:tc>
      </w:tr>
      <w:tr w:rsidR="00377505" w:rsidRPr="00840CCD" w:rsidTr="00BC1086">
        <w:trPr>
          <w:trHeight w:val="180"/>
          <w:jc w:val="center"/>
        </w:trPr>
        <w:tc>
          <w:tcPr>
            <w:tcW w:w="308" w:type="pct"/>
            <w:gridSpan w:val="2"/>
            <w:tcBorders>
              <w:top w:val="single" w:sz="4" w:space="0" w:color="auto"/>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11</w:t>
            </w:r>
          </w:p>
        </w:tc>
        <w:tc>
          <w:tcPr>
            <w:tcW w:w="2183" w:type="pct"/>
            <w:tcBorders>
              <w:top w:val="single" w:sz="4" w:space="0" w:color="auto"/>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Ministria e Arsimit dhe Sportit</w:t>
            </w:r>
          </w:p>
        </w:tc>
        <w:tc>
          <w:tcPr>
            <w:tcW w:w="508"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37,570,480</w:t>
            </w:r>
          </w:p>
        </w:tc>
        <w:tc>
          <w:tcPr>
            <w:tcW w:w="488" w:type="pct"/>
            <w:tcBorders>
              <w:top w:val="single"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2,460,500</w:t>
            </w:r>
          </w:p>
        </w:tc>
        <w:tc>
          <w:tcPr>
            <w:tcW w:w="473" w:type="pct"/>
            <w:tcBorders>
              <w:top w:val="single"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300,000</w:t>
            </w:r>
          </w:p>
        </w:tc>
        <w:tc>
          <w:tcPr>
            <w:tcW w:w="477"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2,760,500</w:t>
            </w:r>
          </w:p>
        </w:tc>
        <w:tc>
          <w:tcPr>
            <w:tcW w:w="564" w:type="pct"/>
            <w:tcBorders>
              <w:top w:val="single" w:sz="4" w:space="0" w:color="auto"/>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40,330,980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Planifikimi, </w:t>
            </w:r>
            <w:r w:rsidR="00D1306A" w:rsidRPr="00840CCD">
              <w:rPr>
                <w:rFonts w:ascii="Garamond" w:eastAsia="Times New Roman" w:hAnsi="Garamond" w:cs="Arial"/>
                <w:sz w:val="16"/>
                <w:szCs w:val="16"/>
                <w:lang w:val="sq-AL"/>
              </w:rPr>
              <w:t>menaxhimi dhe administrimi</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698,230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92,500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92,500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790,730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09120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767ECE">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Arsimi </w:t>
            </w:r>
            <w:r w:rsidR="00767ECE" w:rsidRPr="00840CCD">
              <w:rPr>
                <w:rFonts w:ascii="Garamond" w:eastAsia="Times New Roman" w:hAnsi="Garamond" w:cs="Arial"/>
                <w:sz w:val="16"/>
                <w:szCs w:val="16"/>
                <w:lang w:val="sq-AL"/>
              </w:rPr>
              <w:t>b</w:t>
            </w:r>
            <w:r w:rsidRPr="00840CCD">
              <w:rPr>
                <w:rFonts w:ascii="Garamond" w:eastAsia="Times New Roman" w:hAnsi="Garamond" w:cs="Arial"/>
                <w:sz w:val="16"/>
                <w:szCs w:val="16"/>
                <w:lang w:val="sq-AL"/>
              </w:rPr>
              <w:t>az</w:t>
            </w:r>
            <w:r w:rsidR="00767ECE" w:rsidRPr="00840CCD">
              <w:rPr>
                <w:rFonts w:ascii="Garamond" w:eastAsia="Times New Roman" w:hAnsi="Garamond" w:cs="Arial"/>
                <w:sz w:val="16"/>
                <w:szCs w:val="16"/>
                <w:lang w:val="sq-AL"/>
              </w:rPr>
              <w:t>ë</w:t>
            </w:r>
            <w:r w:rsidRPr="00840CCD">
              <w:rPr>
                <w:rFonts w:ascii="Garamond" w:eastAsia="Times New Roman" w:hAnsi="Garamond" w:cs="Arial"/>
                <w:sz w:val="16"/>
                <w:szCs w:val="16"/>
                <w:lang w:val="sq-AL"/>
              </w:rPr>
              <w:t xml:space="preserve"> (</w:t>
            </w:r>
            <w:r w:rsidR="00767ECE" w:rsidRPr="00840CCD">
              <w:rPr>
                <w:rFonts w:ascii="Garamond" w:eastAsia="Times New Roman" w:hAnsi="Garamond" w:cs="Arial"/>
                <w:sz w:val="16"/>
                <w:szCs w:val="16"/>
                <w:lang w:val="sq-AL"/>
              </w:rPr>
              <w:t>përfshirë</w:t>
            </w:r>
            <w:r w:rsidRPr="00840CCD">
              <w:rPr>
                <w:rFonts w:ascii="Garamond" w:eastAsia="Times New Roman" w:hAnsi="Garamond" w:cs="Arial"/>
                <w:sz w:val="16"/>
                <w:szCs w:val="16"/>
                <w:lang w:val="sq-AL"/>
              </w:rPr>
              <w:t xml:space="preserve"> parashkollorin)</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23,532,920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1,354,708</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1,354,708</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24,887,628</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09230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767ECE">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Arsimi i </w:t>
            </w:r>
            <w:r w:rsidR="00767ECE" w:rsidRPr="00840CCD">
              <w:rPr>
                <w:rFonts w:ascii="Garamond" w:eastAsia="Times New Roman" w:hAnsi="Garamond" w:cs="Arial"/>
                <w:sz w:val="16"/>
                <w:szCs w:val="16"/>
                <w:lang w:val="sq-AL"/>
              </w:rPr>
              <w:t>mesëm</w:t>
            </w:r>
            <w:r w:rsidRPr="00840CCD">
              <w:rPr>
                <w:rFonts w:ascii="Garamond" w:eastAsia="Times New Roman" w:hAnsi="Garamond" w:cs="Arial"/>
                <w:sz w:val="16"/>
                <w:szCs w:val="16"/>
                <w:lang w:val="sq-AL"/>
              </w:rPr>
              <w:t xml:space="preserve"> (i </w:t>
            </w:r>
            <w:r w:rsidR="00767ECE" w:rsidRPr="00840CCD">
              <w:rPr>
                <w:rFonts w:ascii="Garamond" w:eastAsia="Times New Roman" w:hAnsi="Garamond" w:cs="Arial"/>
                <w:sz w:val="16"/>
                <w:szCs w:val="16"/>
                <w:lang w:val="sq-AL"/>
              </w:rPr>
              <w:t>përgjithshëm</w:t>
            </w:r>
            <w:r w:rsidRPr="00840CCD">
              <w:rPr>
                <w:rFonts w:ascii="Garamond" w:eastAsia="Times New Roman" w:hAnsi="Garamond" w:cs="Arial"/>
                <w:sz w:val="16"/>
                <w:szCs w:val="16"/>
                <w:lang w:val="sq-AL"/>
              </w:rPr>
              <w:t>)</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6,141,971</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437,292</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200,000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637,292</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6,779,263</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09450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767ECE">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Arsimi </w:t>
            </w:r>
            <w:r w:rsidR="00767ECE" w:rsidRPr="00840CCD">
              <w:rPr>
                <w:rFonts w:ascii="Garamond" w:eastAsia="Times New Roman" w:hAnsi="Garamond" w:cs="Arial"/>
                <w:sz w:val="16"/>
                <w:szCs w:val="16"/>
                <w:lang w:val="sq-AL"/>
              </w:rPr>
              <w:t>u</w:t>
            </w:r>
            <w:r w:rsidRPr="00840CCD">
              <w:rPr>
                <w:rFonts w:ascii="Garamond" w:eastAsia="Times New Roman" w:hAnsi="Garamond" w:cs="Arial"/>
                <w:sz w:val="16"/>
                <w:szCs w:val="16"/>
                <w:lang w:val="sq-AL"/>
              </w:rPr>
              <w:t>niversitar</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5,345,590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348,000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100,000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448,000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5,793,590</w:t>
            </w:r>
          </w:p>
        </w:tc>
      </w:tr>
      <w:tr w:rsidR="00377505" w:rsidRPr="00840CCD" w:rsidTr="00BC1086">
        <w:trPr>
          <w:trHeight w:val="180"/>
          <w:jc w:val="center"/>
        </w:trPr>
        <w:tc>
          <w:tcPr>
            <w:tcW w:w="308" w:type="pct"/>
            <w:gridSpan w:val="2"/>
            <w:tcBorders>
              <w:top w:val="nil"/>
              <w:left w:val="double" w:sz="6" w:space="0" w:color="auto"/>
              <w:bottom w:val="nil"/>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09770</w:t>
            </w:r>
          </w:p>
        </w:tc>
        <w:tc>
          <w:tcPr>
            <w:tcW w:w="2183" w:type="pct"/>
            <w:tcBorders>
              <w:top w:val="nil"/>
              <w:left w:val="single" w:sz="4" w:space="0" w:color="auto"/>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Fonde</w:t>
            </w:r>
            <w:r w:rsidR="00767ECE" w:rsidRPr="00840CCD">
              <w:rPr>
                <w:rFonts w:ascii="Garamond" w:eastAsia="Times New Roman" w:hAnsi="Garamond" w:cs="Arial"/>
                <w:sz w:val="16"/>
                <w:szCs w:val="16"/>
                <w:lang w:val="sq-AL"/>
              </w:rPr>
              <w:t xml:space="preserve"> për Shkencën</w:t>
            </w:r>
          </w:p>
        </w:tc>
        <w:tc>
          <w:tcPr>
            <w:tcW w:w="508"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177,000</w:t>
            </w:r>
          </w:p>
        </w:tc>
        <w:tc>
          <w:tcPr>
            <w:tcW w:w="488"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3"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564" w:type="pct"/>
            <w:tcBorders>
              <w:top w:val="nil"/>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177,000</w:t>
            </w:r>
          </w:p>
        </w:tc>
      </w:tr>
      <w:tr w:rsidR="00377505" w:rsidRPr="00840CCD" w:rsidTr="00BC1086">
        <w:trPr>
          <w:trHeight w:val="180"/>
          <w:jc w:val="center"/>
        </w:trPr>
        <w:tc>
          <w:tcPr>
            <w:tcW w:w="308" w:type="pct"/>
            <w:gridSpan w:val="2"/>
            <w:tcBorders>
              <w:top w:val="dotted" w:sz="4" w:space="0" w:color="auto"/>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08140</w:t>
            </w:r>
          </w:p>
        </w:tc>
        <w:tc>
          <w:tcPr>
            <w:tcW w:w="2183"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377505" w:rsidRPr="00840CCD" w:rsidRDefault="00377505" w:rsidP="00767ECE">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Zhvillimi i </w:t>
            </w:r>
            <w:r w:rsidR="00D1306A" w:rsidRPr="00840CCD">
              <w:rPr>
                <w:rFonts w:ascii="Garamond" w:eastAsia="Times New Roman" w:hAnsi="Garamond" w:cs="Arial"/>
                <w:sz w:val="16"/>
                <w:szCs w:val="16"/>
                <w:lang w:val="sq-AL"/>
              </w:rPr>
              <w:t>Sportit</w:t>
            </w:r>
          </w:p>
        </w:tc>
        <w:tc>
          <w:tcPr>
            <w:tcW w:w="508" w:type="pct"/>
            <w:tcBorders>
              <w:top w:val="dotted" w:sz="4" w:space="0" w:color="auto"/>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1,674,769</w:t>
            </w:r>
          </w:p>
        </w:tc>
        <w:tc>
          <w:tcPr>
            <w:tcW w:w="488" w:type="pct"/>
            <w:tcBorders>
              <w:top w:val="dotted" w:sz="4" w:space="0" w:color="auto"/>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228,000</w:t>
            </w:r>
          </w:p>
        </w:tc>
        <w:tc>
          <w:tcPr>
            <w:tcW w:w="473" w:type="pct"/>
            <w:tcBorders>
              <w:top w:val="dotted" w:sz="4" w:space="0" w:color="auto"/>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dotted" w:sz="4" w:space="0" w:color="auto"/>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228,000</w:t>
            </w:r>
          </w:p>
        </w:tc>
        <w:tc>
          <w:tcPr>
            <w:tcW w:w="564" w:type="pct"/>
            <w:tcBorders>
              <w:top w:val="dotted" w:sz="4" w:space="0" w:color="auto"/>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1,902,769</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12</w:t>
            </w:r>
          </w:p>
        </w:tc>
        <w:tc>
          <w:tcPr>
            <w:tcW w:w="2183" w:type="pct"/>
            <w:tcBorders>
              <w:top w:val="nil"/>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 xml:space="preserve">Ministria e </w:t>
            </w:r>
            <w:r w:rsidR="00D1306A" w:rsidRPr="00840CCD">
              <w:rPr>
                <w:rFonts w:ascii="Garamond" w:eastAsia="Times New Roman" w:hAnsi="Garamond" w:cs="Arial"/>
                <w:b/>
                <w:bCs/>
                <w:color w:val="000000"/>
                <w:sz w:val="16"/>
                <w:szCs w:val="16"/>
                <w:lang w:val="sq-AL"/>
              </w:rPr>
              <w:t>Kulturës</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1,267,160</w:t>
            </w:r>
          </w:p>
        </w:tc>
        <w:tc>
          <w:tcPr>
            <w:tcW w:w="48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289,203</w:t>
            </w:r>
          </w:p>
        </w:tc>
        <w:tc>
          <w:tcPr>
            <w:tcW w:w="473"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20,000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309,203</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1,576,363</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Planifikimi, Menaxhimi dhe Administrimi</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127,966</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40,000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40,000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167,966</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08220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D1306A"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Trashëgimia</w:t>
            </w:r>
            <w:r w:rsidR="00377505" w:rsidRPr="00840CCD">
              <w:rPr>
                <w:rFonts w:ascii="Garamond" w:eastAsia="Times New Roman" w:hAnsi="Garamond" w:cs="Arial"/>
                <w:sz w:val="16"/>
                <w:szCs w:val="16"/>
                <w:lang w:val="sq-AL"/>
              </w:rPr>
              <w:t xml:space="preserve"> Kulturore dhe </w:t>
            </w:r>
            <w:r w:rsidRPr="00840CCD">
              <w:rPr>
                <w:rFonts w:ascii="Garamond" w:eastAsia="Times New Roman" w:hAnsi="Garamond" w:cs="Arial"/>
                <w:sz w:val="16"/>
                <w:szCs w:val="16"/>
                <w:lang w:val="sq-AL"/>
              </w:rPr>
              <w:t>Muzetë</w:t>
            </w:r>
            <w:r w:rsidR="00377505" w:rsidRPr="00840CCD">
              <w:rPr>
                <w:rFonts w:ascii="Garamond" w:eastAsia="Times New Roman" w:hAnsi="Garamond" w:cs="Arial"/>
                <w:sz w:val="16"/>
                <w:szCs w:val="16"/>
                <w:lang w:val="sq-AL"/>
              </w:rPr>
              <w:t xml:space="preserve"> </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400,146</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143,203</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20,000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163,203</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563,349</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08230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Arti dhe Kultura </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739,048</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106,000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106,000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845,048</w:t>
            </w:r>
          </w:p>
        </w:tc>
      </w:tr>
      <w:tr w:rsidR="00377505" w:rsidRPr="00840CCD" w:rsidTr="00BC1086">
        <w:trPr>
          <w:trHeight w:val="180"/>
          <w:jc w:val="center"/>
        </w:trPr>
        <w:tc>
          <w:tcPr>
            <w:tcW w:w="308" w:type="pct"/>
            <w:gridSpan w:val="2"/>
            <w:tcBorders>
              <w:top w:val="single" w:sz="4" w:space="0" w:color="auto"/>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13</w:t>
            </w:r>
          </w:p>
        </w:tc>
        <w:tc>
          <w:tcPr>
            <w:tcW w:w="2183" w:type="pct"/>
            <w:tcBorders>
              <w:top w:val="single" w:sz="4" w:space="0" w:color="auto"/>
              <w:left w:val="single" w:sz="4" w:space="0" w:color="auto"/>
              <w:bottom w:val="dotted" w:sz="4" w:space="0" w:color="auto"/>
              <w:right w:val="single" w:sz="4" w:space="0" w:color="auto"/>
            </w:tcBorders>
            <w:shd w:val="clear" w:color="000000" w:fill="FFFFFF"/>
            <w:vAlign w:val="bottom"/>
            <w:hideMark/>
          </w:tcPr>
          <w:p w:rsidR="00377505" w:rsidRPr="00840CCD" w:rsidRDefault="00377505" w:rsidP="00D1306A">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Ministria e Sh</w:t>
            </w:r>
            <w:r w:rsidR="00D1306A" w:rsidRPr="00840CCD">
              <w:rPr>
                <w:rFonts w:ascii="Garamond" w:eastAsia="Times New Roman" w:hAnsi="Garamond" w:cs="Arial"/>
                <w:b/>
                <w:bCs/>
                <w:color w:val="000000"/>
                <w:sz w:val="16"/>
                <w:szCs w:val="16"/>
                <w:lang w:val="sq-AL"/>
              </w:rPr>
              <w:t>ë</w:t>
            </w:r>
            <w:r w:rsidRPr="00840CCD">
              <w:rPr>
                <w:rFonts w:ascii="Garamond" w:eastAsia="Times New Roman" w:hAnsi="Garamond" w:cs="Arial"/>
                <w:b/>
                <w:bCs/>
                <w:color w:val="000000"/>
                <w:sz w:val="16"/>
                <w:szCs w:val="16"/>
                <w:lang w:val="sq-AL"/>
              </w:rPr>
              <w:t>ndet</w:t>
            </w:r>
            <w:r w:rsidR="00D1306A" w:rsidRPr="00840CCD">
              <w:rPr>
                <w:rFonts w:ascii="Garamond" w:eastAsia="Times New Roman" w:hAnsi="Garamond" w:cs="Arial"/>
                <w:b/>
                <w:bCs/>
                <w:color w:val="000000"/>
                <w:sz w:val="16"/>
                <w:szCs w:val="16"/>
                <w:lang w:val="sq-AL"/>
              </w:rPr>
              <w:t>ë</w:t>
            </w:r>
            <w:r w:rsidRPr="00840CCD">
              <w:rPr>
                <w:rFonts w:ascii="Garamond" w:eastAsia="Times New Roman" w:hAnsi="Garamond" w:cs="Arial"/>
                <w:b/>
                <w:bCs/>
                <w:color w:val="000000"/>
                <w:sz w:val="16"/>
                <w:szCs w:val="16"/>
                <w:lang w:val="sq-AL"/>
              </w:rPr>
              <w:t>sis</w:t>
            </w:r>
            <w:r w:rsidR="00D1306A" w:rsidRPr="00840CCD">
              <w:rPr>
                <w:rFonts w:ascii="Garamond" w:eastAsia="Times New Roman" w:hAnsi="Garamond" w:cs="Arial"/>
                <w:b/>
                <w:bCs/>
                <w:color w:val="000000"/>
                <w:sz w:val="16"/>
                <w:szCs w:val="16"/>
                <w:lang w:val="sq-AL"/>
              </w:rPr>
              <w:t>ë</w:t>
            </w:r>
          </w:p>
        </w:tc>
        <w:tc>
          <w:tcPr>
            <w:tcW w:w="508"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29,940,900</w:t>
            </w:r>
          </w:p>
        </w:tc>
        <w:tc>
          <w:tcPr>
            <w:tcW w:w="488" w:type="pct"/>
            <w:tcBorders>
              <w:top w:val="single"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1,490,526</w:t>
            </w:r>
          </w:p>
        </w:tc>
        <w:tc>
          <w:tcPr>
            <w:tcW w:w="473" w:type="pct"/>
            <w:tcBorders>
              <w:top w:val="single"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930,000</w:t>
            </w:r>
          </w:p>
        </w:tc>
        <w:tc>
          <w:tcPr>
            <w:tcW w:w="477"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2,420,526</w:t>
            </w:r>
          </w:p>
        </w:tc>
        <w:tc>
          <w:tcPr>
            <w:tcW w:w="564" w:type="pct"/>
            <w:tcBorders>
              <w:top w:val="single" w:sz="4" w:space="0" w:color="auto"/>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32,361,426</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Planifikimi, Menaxhimi dhe Administrimi</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224,000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13,210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13,210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237,210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07220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D1306A"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Shërbimet</w:t>
            </w:r>
            <w:r w:rsidR="00377505" w:rsidRPr="00840CCD">
              <w:rPr>
                <w:rFonts w:ascii="Garamond" w:eastAsia="Times New Roman" w:hAnsi="Garamond" w:cs="Arial"/>
                <w:sz w:val="16"/>
                <w:szCs w:val="16"/>
                <w:lang w:val="sq-AL"/>
              </w:rPr>
              <w:t xml:space="preserve"> e Kujdesit </w:t>
            </w:r>
            <w:r w:rsidRPr="00840CCD">
              <w:rPr>
                <w:rFonts w:ascii="Garamond" w:eastAsia="Times New Roman" w:hAnsi="Garamond" w:cs="Arial"/>
                <w:sz w:val="16"/>
                <w:szCs w:val="16"/>
                <w:lang w:val="sq-AL"/>
              </w:rPr>
              <w:t>Parësor</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8,932,000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229,423</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136,480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365,903</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9,297,903</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07330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D1306A"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Shërbimet</w:t>
            </w:r>
            <w:r w:rsidR="00377505" w:rsidRPr="00840CCD">
              <w:rPr>
                <w:rFonts w:ascii="Garamond" w:eastAsia="Times New Roman" w:hAnsi="Garamond" w:cs="Arial"/>
                <w:sz w:val="16"/>
                <w:szCs w:val="16"/>
                <w:lang w:val="sq-AL"/>
              </w:rPr>
              <w:t xml:space="preserve"> e Kujdesit </w:t>
            </w:r>
            <w:r w:rsidRPr="00840CCD">
              <w:rPr>
                <w:rFonts w:ascii="Garamond" w:eastAsia="Times New Roman" w:hAnsi="Garamond" w:cs="Arial"/>
                <w:sz w:val="16"/>
                <w:szCs w:val="16"/>
                <w:lang w:val="sq-AL"/>
              </w:rPr>
              <w:t>Dytësor</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17,905,236</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1,116,893</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793,520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1,910,413</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19,815,649</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07450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D1306A"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Shërbimet</w:t>
            </w:r>
            <w:r w:rsidR="00377505" w:rsidRPr="00840CCD">
              <w:rPr>
                <w:rFonts w:ascii="Garamond" w:eastAsia="Times New Roman" w:hAnsi="Garamond" w:cs="Arial"/>
                <w:sz w:val="16"/>
                <w:szCs w:val="16"/>
                <w:lang w:val="sq-AL"/>
              </w:rPr>
              <w:t xml:space="preserve"> e </w:t>
            </w:r>
            <w:r w:rsidRPr="00840CCD">
              <w:rPr>
                <w:rFonts w:ascii="Garamond" w:eastAsia="Times New Roman" w:hAnsi="Garamond" w:cs="Arial"/>
                <w:sz w:val="16"/>
                <w:szCs w:val="16"/>
                <w:lang w:val="sq-AL"/>
              </w:rPr>
              <w:t>Shëndetit</w:t>
            </w:r>
            <w:r w:rsidR="00377505" w:rsidRPr="00840CCD">
              <w:rPr>
                <w:rFonts w:ascii="Garamond" w:eastAsia="Times New Roman" w:hAnsi="Garamond" w:cs="Arial"/>
                <w:sz w:val="16"/>
                <w:szCs w:val="16"/>
                <w:lang w:val="sq-AL"/>
              </w:rPr>
              <w:t xml:space="preserve"> Publik</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2,686,900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41,000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41,000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2,727,900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07460</w:t>
            </w:r>
          </w:p>
        </w:tc>
        <w:tc>
          <w:tcPr>
            <w:tcW w:w="2183" w:type="pct"/>
            <w:tcBorders>
              <w:top w:val="nil"/>
              <w:left w:val="nil"/>
              <w:bottom w:val="dotted" w:sz="4" w:space="0" w:color="auto"/>
              <w:right w:val="nil"/>
            </w:tcBorders>
            <w:shd w:val="clear" w:color="000000" w:fill="FFFFFF"/>
            <w:noWrap/>
            <w:vAlign w:val="bottom"/>
            <w:hideMark/>
          </w:tcPr>
          <w:p w:rsidR="00377505" w:rsidRPr="00840CCD" w:rsidRDefault="00D1306A"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Shërbimi</w:t>
            </w:r>
            <w:r w:rsidR="00377505" w:rsidRPr="00840CCD">
              <w:rPr>
                <w:rFonts w:ascii="Garamond" w:eastAsia="Times New Roman" w:hAnsi="Garamond" w:cs="Arial"/>
                <w:sz w:val="16"/>
                <w:szCs w:val="16"/>
                <w:lang w:val="sq-AL"/>
              </w:rPr>
              <w:t xml:space="preserve"> </w:t>
            </w:r>
            <w:r w:rsidRPr="00840CCD">
              <w:rPr>
                <w:rFonts w:ascii="Garamond" w:eastAsia="Times New Roman" w:hAnsi="Garamond" w:cs="Arial"/>
                <w:sz w:val="16"/>
                <w:szCs w:val="16"/>
                <w:lang w:val="sq-AL"/>
              </w:rPr>
              <w:t>Kombëtar</w:t>
            </w:r>
            <w:r w:rsidR="00377505" w:rsidRPr="00840CCD">
              <w:rPr>
                <w:rFonts w:ascii="Garamond" w:eastAsia="Times New Roman" w:hAnsi="Garamond" w:cs="Arial"/>
                <w:sz w:val="16"/>
                <w:szCs w:val="16"/>
                <w:lang w:val="sq-AL"/>
              </w:rPr>
              <w:t xml:space="preserve"> i </w:t>
            </w:r>
            <w:r w:rsidRPr="00840CCD">
              <w:rPr>
                <w:rFonts w:ascii="Garamond" w:eastAsia="Times New Roman" w:hAnsi="Garamond" w:cs="Arial"/>
                <w:sz w:val="16"/>
                <w:szCs w:val="16"/>
                <w:lang w:val="sq-AL"/>
              </w:rPr>
              <w:t>Urgjencës</w:t>
            </w:r>
          </w:p>
        </w:tc>
        <w:tc>
          <w:tcPr>
            <w:tcW w:w="508"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192,764</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90,000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90,000</w:t>
            </w:r>
          </w:p>
        </w:tc>
        <w:tc>
          <w:tcPr>
            <w:tcW w:w="564" w:type="pct"/>
            <w:tcBorders>
              <w:top w:val="nil"/>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282,764</w:t>
            </w:r>
          </w:p>
        </w:tc>
      </w:tr>
      <w:tr w:rsidR="00377505" w:rsidRPr="00840CCD" w:rsidTr="00BC1086">
        <w:trPr>
          <w:trHeight w:val="180"/>
          <w:jc w:val="center"/>
        </w:trPr>
        <w:tc>
          <w:tcPr>
            <w:tcW w:w="308" w:type="pct"/>
            <w:gridSpan w:val="2"/>
            <w:tcBorders>
              <w:top w:val="single" w:sz="4" w:space="0" w:color="auto"/>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14</w:t>
            </w:r>
          </w:p>
        </w:tc>
        <w:tc>
          <w:tcPr>
            <w:tcW w:w="2183" w:type="pct"/>
            <w:tcBorders>
              <w:top w:val="single" w:sz="4" w:space="0" w:color="auto"/>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 xml:space="preserve">Ministria e </w:t>
            </w:r>
            <w:r w:rsidR="00D1306A" w:rsidRPr="00840CCD">
              <w:rPr>
                <w:rFonts w:ascii="Garamond" w:eastAsia="Times New Roman" w:hAnsi="Garamond" w:cs="Arial"/>
                <w:b/>
                <w:bCs/>
                <w:color w:val="000000"/>
                <w:sz w:val="16"/>
                <w:szCs w:val="16"/>
                <w:lang w:val="sq-AL"/>
              </w:rPr>
              <w:t>Drejtësisë</w:t>
            </w:r>
          </w:p>
        </w:tc>
        <w:tc>
          <w:tcPr>
            <w:tcW w:w="508"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5,695,100</w:t>
            </w:r>
          </w:p>
        </w:tc>
        <w:tc>
          <w:tcPr>
            <w:tcW w:w="488"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909,000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500,000</w:t>
            </w:r>
          </w:p>
        </w:tc>
        <w:tc>
          <w:tcPr>
            <w:tcW w:w="477"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1,409,000</w:t>
            </w:r>
          </w:p>
        </w:tc>
        <w:tc>
          <w:tcPr>
            <w:tcW w:w="564" w:type="pct"/>
            <w:tcBorders>
              <w:top w:val="single" w:sz="4" w:space="0" w:color="auto"/>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7,104,100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Planifikimi, Menaxhimi dhe Administrimi</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352,060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877,130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500,000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1,377,130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1,729,190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01120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Publikimet Zyrtare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56,185</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56,385</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01130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9F65EC"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Mjekësia</w:t>
            </w:r>
            <w:r w:rsidR="00377505" w:rsidRPr="00840CCD">
              <w:rPr>
                <w:rFonts w:ascii="Garamond" w:eastAsia="Times New Roman" w:hAnsi="Garamond" w:cs="Arial"/>
                <w:sz w:val="16"/>
                <w:szCs w:val="16"/>
                <w:lang w:val="sq-AL"/>
              </w:rPr>
              <w:t xml:space="preserve"> Ligjore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50,500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12,000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12,000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62,500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03440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Sistemi i Burgjeve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4,383,136</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18,000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18,000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4,401,136</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03350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9F65EC"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Shërbimi</w:t>
            </w:r>
            <w:r w:rsidR="00377505" w:rsidRPr="00840CCD">
              <w:rPr>
                <w:rFonts w:ascii="Garamond" w:eastAsia="Times New Roman" w:hAnsi="Garamond" w:cs="Arial"/>
                <w:sz w:val="16"/>
                <w:szCs w:val="16"/>
                <w:lang w:val="sq-AL"/>
              </w:rPr>
              <w:t xml:space="preserve"> i </w:t>
            </w:r>
            <w:r w:rsidRPr="00840CCD">
              <w:rPr>
                <w:rFonts w:ascii="Garamond" w:eastAsia="Times New Roman" w:hAnsi="Garamond" w:cs="Arial"/>
                <w:sz w:val="16"/>
                <w:szCs w:val="16"/>
                <w:lang w:val="sq-AL"/>
              </w:rPr>
              <w:t>Përmbarimit</w:t>
            </w:r>
            <w:r w:rsidR="00377505" w:rsidRPr="00840CCD">
              <w:rPr>
                <w:rFonts w:ascii="Garamond" w:eastAsia="Times New Roman" w:hAnsi="Garamond" w:cs="Arial"/>
                <w:sz w:val="16"/>
                <w:szCs w:val="16"/>
                <w:lang w:val="sq-AL"/>
              </w:rPr>
              <w:t xml:space="preserve"> </w:t>
            </w:r>
            <w:r w:rsidRPr="00840CCD">
              <w:rPr>
                <w:rFonts w:ascii="Garamond" w:eastAsia="Times New Roman" w:hAnsi="Garamond" w:cs="Arial"/>
                <w:sz w:val="16"/>
                <w:szCs w:val="16"/>
                <w:lang w:val="sq-AL"/>
              </w:rPr>
              <w:t>Gjyqësor</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103,800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104,800</w:t>
            </w:r>
          </w:p>
        </w:tc>
      </w:tr>
      <w:tr w:rsidR="00377505" w:rsidRPr="00840CCD" w:rsidTr="00BC1086">
        <w:trPr>
          <w:trHeight w:val="180"/>
          <w:jc w:val="center"/>
        </w:trPr>
        <w:tc>
          <w:tcPr>
            <w:tcW w:w="308" w:type="pct"/>
            <w:gridSpan w:val="2"/>
            <w:tcBorders>
              <w:top w:val="nil"/>
              <w:left w:val="double" w:sz="6" w:space="0" w:color="auto"/>
              <w:bottom w:val="nil"/>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01160</w:t>
            </w:r>
          </w:p>
        </w:tc>
        <w:tc>
          <w:tcPr>
            <w:tcW w:w="2183" w:type="pct"/>
            <w:tcBorders>
              <w:top w:val="nil"/>
              <w:left w:val="single" w:sz="4" w:space="0" w:color="auto"/>
              <w:bottom w:val="nil"/>
              <w:right w:val="single" w:sz="4" w:space="0" w:color="auto"/>
            </w:tcBorders>
            <w:shd w:val="clear" w:color="000000" w:fill="FFFFFF"/>
            <w:noWrap/>
            <w:vAlign w:val="bottom"/>
            <w:hideMark/>
          </w:tcPr>
          <w:p w:rsidR="00377505" w:rsidRPr="00840CCD" w:rsidRDefault="009F65EC"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Shërbimet</w:t>
            </w:r>
            <w:r w:rsidR="00767ECE" w:rsidRPr="00840CCD">
              <w:rPr>
                <w:rFonts w:ascii="Garamond" w:eastAsia="Times New Roman" w:hAnsi="Garamond" w:cs="Arial"/>
                <w:sz w:val="16"/>
                <w:szCs w:val="16"/>
                <w:lang w:val="sq-AL"/>
              </w:rPr>
              <w:t xml:space="preserve"> për </w:t>
            </w:r>
            <w:r w:rsidRPr="00840CCD">
              <w:rPr>
                <w:rFonts w:ascii="Garamond" w:eastAsia="Times New Roman" w:hAnsi="Garamond" w:cs="Arial"/>
                <w:sz w:val="16"/>
                <w:szCs w:val="16"/>
                <w:lang w:val="sq-AL"/>
              </w:rPr>
              <w:t xml:space="preserve">Çështjet </w:t>
            </w:r>
            <w:r w:rsidR="00377505" w:rsidRPr="00840CCD">
              <w:rPr>
                <w:rFonts w:ascii="Garamond" w:eastAsia="Times New Roman" w:hAnsi="Garamond" w:cs="Arial"/>
                <w:sz w:val="16"/>
                <w:szCs w:val="16"/>
                <w:lang w:val="sq-AL"/>
              </w:rPr>
              <w:t xml:space="preserve">e </w:t>
            </w:r>
            <w:r w:rsidRPr="00840CCD">
              <w:rPr>
                <w:rFonts w:ascii="Garamond" w:eastAsia="Times New Roman" w:hAnsi="Garamond" w:cs="Arial"/>
                <w:sz w:val="16"/>
                <w:szCs w:val="16"/>
                <w:lang w:val="sq-AL"/>
              </w:rPr>
              <w:t>Birësimeve</w:t>
            </w:r>
          </w:p>
        </w:tc>
        <w:tc>
          <w:tcPr>
            <w:tcW w:w="508"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13,002</w:t>
            </w:r>
          </w:p>
        </w:tc>
        <w:tc>
          <w:tcPr>
            <w:tcW w:w="488"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200</w:t>
            </w:r>
          </w:p>
        </w:tc>
        <w:tc>
          <w:tcPr>
            <w:tcW w:w="473"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200</w:t>
            </w:r>
          </w:p>
        </w:tc>
        <w:tc>
          <w:tcPr>
            <w:tcW w:w="564" w:type="pct"/>
            <w:tcBorders>
              <w:top w:val="nil"/>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13,202</w:t>
            </w:r>
          </w:p>
        </w:tc>
      </w:tr>
      <w:tr w:rsidR="00377505" w:rsidRPr="00840CCD" w:rsidTr="00BC1086">
        <w:trPr>
          <w:trHeight w:val="180"/>
          <w:jc w:val="center"/>
        </w:trPr>
        <w:tc>
          <w:tcPr>
            <w:tcW w:w="308" w:type="pct"/>
            <w:gridSpan w:val="2"/>
            <w:tcBorders>
              <w:top w:val="dotted" w:sz="4" w:space="0" w:color="auto"/>
              <w:left w:val="double" w:sz="6" w:space="0" w:color="auto"/>
              <w:bottom w:val="nil"/>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01180</w:t>
            </w:r>
          </w:p>
        </w:tc>
        <w:tc>
          <w:tcPr>
            <w:tcW w:w="2183" w:type="pct"/>
            <w:tcBorders>
              <w:top w:val="dotted" w:sz="4" w:space="0" w:color="auto"/>
              <w:left w:val="single" w:sz="4" w:space="0" w:color="auto"/>
              <w:bottom w:val="nil"/>
              <w:right w:val="single" w:sz="4" w:space="0" w:color="auto"/>
            </w:tcBorders>
            <w:shd w:val="clear" w:color="000000" w:fill="FFFFFF"/>
            <w:noWrap/>
            <w:vAlign w:val="bottom"/>
            <w:hideMark/>
          </w:tcPr>
          <w:p w:rsidR="00377505" w:rsidRPr="00840CCD" w:rsidRDefault="009F65EC" w:rsidP="009F65EC">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Shërbimi</w:t>
            </w:r>
            <w:r w:rsidR="00377505" w:rsidRPr="00840CCD">
              <w:rPr>
                <w:rFonts w:ascii="Garamond" w:eastAsia="Times New Roman" w:hAnsi="Garamond" w:cs="Arial"/>
                <w:sz w:val="16"/>
                <w:szCs w:val="16"/>
                <w:lang w:val="sq-AL"/>
              </w:rPr>
              <w:t xml:space="preserve"> i Kthimit dhe Kompensimit t</w:t>
            </w:r>
            <w:r w:rsidRPr="00840CCD">
              <w:rPr>
                <w:rFonts w:ascii="Garamond" w:eastAsia="Times New Roman" w:hAnsi="Garamond" w:cs="Arial"/>
                <w:sz w:val="16"/>
                <w:szCs w:val="16"/>
                <w:lang w:val="sq-AL"/>
              </w:rPr>
              <w:t xml:space="preserve">ë </w:t>
            </w:r>
            <w:r w:rsidR="00377505" w:rsidRPr="00840CCD">
              <w:rPr>
                <w:rFonts w:ascii="Garamond" w:eastAsia="Times New Roman" w:hAnsi="Garamond" w:cs="Arial"/>
                <w:sz w:val="16"/>
                <w:szCs w:val="16"/>
                <w:lang w:val="sq-AL"/>
              </w:rPr>
              <w:t>Pronave</w:t>
            </w:r>
          </w:p>
        </w:tc>
        <w:tc>
          <w:tcPr>
            <w:tcW w:w="508" w:type="pct"/>
            <w:tcBorders>
              <w:top w:val="dotted" w:sz="4" w:space="0" w:color="auto"/>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580,247</w:t>
            </w:r>
          </w:p>
        </w:tc>
        <w:tc>
          <w:tcPr>
            <w:tcW w:w="488" w:type="pct"/>
            <w:tcBorders>
              <w:top w:val="dotted" w:sz="4" w:space="0" w:color="auto"/>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470</w:t>
            </w:r>
          </w:p>
        </w:tc>
        <w:tc>
          <w:tcPr>
            <w:tcW w:w="473" w:type="pct"/>
            <w:tcBorders>
              <w:top w:val="dotted" w:sz="4" w:space="0" w:color="auto"/>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dotted" w:sz="4" w:space="0" w:color="auto"/>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470</w:t>
            </w:r>
          </w:p>
        </w:tc>
        <w:tc>
          <w:tcPr>
            <w:tcW w:w="564" w:type="pct"/>
            <w:tcBorders>
              <w:top w:val="dotted" w:sz="4" w:space="0" w:color="auto"/>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580,717</w:t>
            </w:r>
          </w:p>
        </w:tc>
      </w:tr>
      <w:tr w:rsidR="00377505" w:rsidRPr="00840CCD" w:rsidTr="00BC1086">
        <w:trPr>
          <w:trHeight w:val="180"/>
          <w:jc w:val="center"/>
        </w:trPr>
        <w:tc>
          <w:tcPr>
            <w:tcW w:w="308" w:type="pct"/>
            <w:gridSpan w:val="2"/>
            <w:tcBorders>
              <w:top w:val="dotted" w:sz="4" w:space="0" w:color="auto"/>
              <w:left w:val="double" w:sz="6"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03490</w:t>
            </w:r>
          </w:p>
        </w:tc>
        <w:tc>
          <w:tcPr>
            <w:tcW w:w="2183" w:type="pct"/>
            <w:tcBorders>
              <w:top w:val="dotted" w:sz="4" w:space="0" w:color="auto"/>
              <w:left w:val="nil"/>
              <w:bottom w:val="dotted" w:sz="4" w:space="0" w:color="auto"/>
              <w:right w:val="nil"/>
            </w:tcBorders>
            <w:shd w:val="clear" w:color="000000" w:fill="FFFFFF"/>
            <w:noWrap/>
            <w:vAlign w:val="bottom"/>
            <w:hideMark/>
          </w:tcPr>
          <w:p w:rsidR="00377505" w:rsidRPr="00840CCD" w:rsidRDefault="009F65EC"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Shërbimi</w:t>
            </w:r>
            <w:r w:rsidR="00377505" w:rsidRPr="00840CCD">
              <w:rPr>
                <w:rFonts w:ascii="Garamond" w:eastAsia="Times New Roman" w:hAnsi="Garamond" w:cs="Arial"/>
                <w:sz w:val="16"/>
                <w:szCs w:val="16"/>
                <w:lang w:val="sq-AL"/>
              </w:rPr>
              <w:t xml:space="preserve"> i </w:t>
            </w:r>
            <w:r w:rsidRPr="00840CCD">
              <w:rPr>
                <w:rFonts w:ascii="Garamond" w:eastAsia="Times New Roman" w:hAnsi="Garamond" w:cs="Arial"/>
                <w:sz w:val="16"/>
                <w:szCs w:val="16"/>
                <w:lang w:val="sq-AL"/>
              </w:rPr>
              <w:t>Provës</w:t>
            </w:r>
          </w:p>
        </w:tc>
        <w:tc>
          <w:tcPr>
            <w:tcW w:w="508"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156,170</w:t>
            </w:r>
          </w:p>
        </w:tc>
        <w:tc>
          <w:tcPr>
            <w:tcW w:w="488" w:type="pct"/>
            <w:tcBorders>
              <w:top w:val="dotted"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3" w:type="pct"/>
            <w:tcBorders>
              <w:top w:val="dotted"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dotted" w:sz="4" w:space="0" w:color="auto"/>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564" w:type="pct"/>
            <w:tcBorders>
              <w:top w:val="dotted" w:sz="4" w:space="0" w:color="auto"/>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156,170</w:t>
            </w:r>
          </w:p>
        </w:tc>
      </w:tr>
      <w:tr w:rsidR="00377505" w:rsidRPr="00840CCD" w:rsidTr="00BC1086">
        <w:trPr>
          <w:trHeight w:val="180"/>
          <w:jc w:val="center"/>
        </w:trPr>
        <w:tc>
          <w:tcPr>
            <w:tcW w:w="308" w:type="pct"/>
            <w:gridSpan w:val="2"/>
            <w:tcBorders>
              <w:top w:val="single" w:sz="4" w:space="0" w:color="auto"/>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15</w:t>
            </w:r>
          </w:p>
        </w:tc>
        <w:tc>
          <w:tcPr>
            <w:tcW w:w="2183" w:type="pct"/>
            <w:tcBorders>
              <w:top w:val="single" w:sz="4" w:space="0" w:color="auto"/>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 xml:space="preserve">Ministria e </w:t>
            </w:r>
            <w:r w:rsidR="009F65EC" w:rsidRPr="00840CCD">
              <w:rPr>
                <w:rFonts w:ascii="Garamond" w:eastAsia="Times New Roman" w:hAnsi="Garamond" w:cs="Arial"/>
                <w:b/>
                <w:bCs/>
                <w:color w:val="000000"/>
                <w:sz w:val="16"/>
                <w:szCs w:val="16"/>
                <w:lang w:val="sq-AL"/>
              </w:rPr>
              <w:t>Punëve</w:t>
            </w:r>
            <w:r w:rsidRPr="00840CCD">
              <w:rPr>
                <w:rFonts w:ascii="Garamond" w:eastAsia="Times New Roman" w:hAnsi="Garamond" w:cs="Arial"/>
                <w:b/>
                <w:bCs/>
                <w:color w:val="000000"/>
                <w:sz w:val="16"/>
                <w:szCs w:val="16"/>
                <w:lang w:val="sq-AL"/>
              </w:rPr>
              <w:t xml:space="preserve"> te Jashtme</w:t>
            </w:r>
          </w:p>
        </w:tc>
        <w:tc>
          <w:tcPr>
            <w:tcW w:w="508"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2,226,000</w:t>
            </w:r>
          </w:p>
        </w:tc>
        <w:tc>
          <w:tcPr>
            <w:tcW w:w="488" w:type="pct"/>
            <w:tcBorders>
              <w:top w:val="single"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110,000</w:t>
            </w:r>
          </w:p>
        </w:tc>
        <w:tc>
          <w:tcPr>
            <w:tcW w:w="473" w:type="pct"/>
            <w:tcBorders>
              <w:top w:val="single"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110,000</w:t>
            </w:r>
          </w:p>
        </w:tc>
        <w:tc>
          <w:tcPr>
            <w:tcW w:w="564" w:type="pct"/>
            <w:tcBorders>
              <w:top w:val="single" w:sz="4" w:space="0" w:color="auto"/>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2,336,000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Planifikimi, </w:t>
            </w:r>
            <w:r w:rsidR="009F65EC" w:rsidRPr="00840CCD">
              <w:rPr>
                <w:rFonts w:ascii="Garamond" w:eastAsia="Times New Roman" w:hAnsi="Garamond" w:cs="Arial"/>
                <w:sz w:val="16"/>
                <w:szCs w:val="16"/>
                <w:lang w:val="sq-AL"/>
              </w:rPr>
              <w:t>menaxhimi dhe administrimi</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95,500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101,000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101,000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196,500</w:t>
            </w:r>
          </w:p>
        </w:tc>
      </w:tr>
      <w:tr w:rsidR="00377505" w:rsidRPr="00840CCD" w:rsidTr="00BC1086">
        <w:trPr>
          <w:trHeight w:val="180"/>
          <w:jc w:val="center"/>
        </w:trPr>
        <w:tc>
          <w:tcPr>
            <w:tcW w:w="308" w:type="pct"/>
            <w:gridSpan w:val="2"/>
            <w:tcBorders>
              <w:top w:val="nil"/>
              <w:left w:val="double" w:sz="6" w:space="0" w:color="auto"/>
              <w:bottom w:val="nil"/>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01120</w:t>
            </w:r>
          </w:p>
        </w:tc>
        <w:tc>
          <w:tcPr>
            <w:tcW w:w="2183" w:type="pct"/>
            <w:tcBorders>
              <w:top w:val="nil"/>
              <w:left w:val="single" w:sz="4" w:space="0" w:color="auto"/>
              <w:bottom w:val="nil"/>
              <w:right w:val="single" w:sz="4" w:space="0" w:color="auto"/>
            </w:tcBorders>
            <w:shd w:val="clear" w:color="000000" w:fill="FFFFFF"/>
            <w:noWrap/>
            <w:vAlign w:val="bottom"/>
            <w:hideMark/>
          </w:tcPr>
          <w:p w:rsidR="00377505" w:rsidRPr="00840CCD" w:rsidRDefault="00767ECE"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Mbështetje</w:t>
            </w:r>
            <w:r w:rsidR="00377505" w:rsidRPr="00840CCD">
              <w:rPr>
                <w:rFonts w:ascii="Garamond" w:eastAsia="Times New Roman" w:hAnsi="Garamond" w:cs="Arial"/>
                <w:sz w:val="16"/>
                <w:szCs w:val="16"/>
                <w:lang w:val="sq-AL"/>
              </w:rPr>
              <w:t xml:space="preserve"> diplomatike </w:t>
            </w:r>
            <w:r w:rsidR="009F65EC" w:rsidRPr="00840CCD">
              <w:rPr>
                <w:rFonts w:ascii="Garamond" w:eastAsia="Times New Roman" w:hAnsi="Garamond" w:cs="Arial"/>
                <w:sz w:val="16"/>
                <w:szCs w:val="16"/>
                <w:lang w:val="sq-AL"/>
              </w:rPr>
              <w:t>jashtë</w:t>
            </w:r>
            <w:r w:rsidR="00377505" w:rsidRPr="00840CCD">
              <w:rPr>
                <w:rFonts w:ascii="Garamond" w:eastAsia="Times New Roman" w:hAnsi="Garamond" w:cs="Arial"/>
                <w:sz w:val="16"/>
                <w:szCs w:val="16"/>
                <w:lang w:val="sq-AL"/>
              </w:rPr>
              <w:t xml:space="preserve"> shtetit</w:t>
            </w:r>
          </w:p>
        </w:tc>
        <w:tc>
          <w:tcPr>
            <w:tcW w:w="508"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1,932,000</w:t>
            </w:r>
          </w:p>
        </w:tc>
        <w:tc>
          <w:tcPr>
            <w:tcW w:w="488"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9,000</w:t>
            </w:r>
          </w:p>
        </w:tc>
        <w:tc>
          <w:tcPr>
            <w:tcW w:w="473"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9,000</w:t>
            </w:r>
          </w:p>
        </w:tc>
        <w:tc>
          <w:tcPr>
            <w:tcW w:w="564" w:type="pct"/>
            <w:tcBorders>
              <w:top w:val="nil"/>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1,941,000</w:t>
            </w:r>
          </w:p>
        </w:tc>
      </w:tr>
      <w:tr w:rsidR="00377505" w:rsidRPr="00840CCD" w:rsidTr="00BC1086">
        <w:trPr>
          <w:trHeight w:val="180"/>
          <w:jc w:val="center"/>
        </w:trPr>
        <w:tc>
          <w:tcPr>
            <w:tcW w:w="308" w:type="pct"/>
            <w:gridSpan w:val="2"/>
            <w:tcBorders>
              <w:top w:val="dotted" w:sz="4" w:space="0" w:color="auto"/>
              <w:left w:val="double" w:sz="6" w:space="0" w:color="auto"/>
              <w:bottom w:val="nil"/>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01130</w:t>
            </w:r>
          </w:p>
        </w:tc>
        <w:tc>
          <w:tcPr>
            <w:tcW w:w="2183" w:type="pct"/>
            <w:tcBorders>
              <w:top w:val="dotted" w:sz="4" w:space="0" w:color="auto"/>
              <w:left w:val="single" w:sz="4" w:space="0" w:color="auto"/>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Aktiviteti diplomatik dhe konsullor i MPJ</w:t>
            </w:r>
          </w:p>
        </w:tc>
        <w:tc>
          <w:tcPr>
            <w:tcW w:w="508" w:type="pct"/>
            <w:tcBorders>
              <w:top w:val="dotted"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198,500</w:t>
            </w:r>
          </w:p>
        </w:tc>
        <w:tc>
          <w:tcPr>
            <w:tcW w:w="488" w:type="pct"/>
            <w:tcBorders>
              <w:top w:val="dotted"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3" w:type="pct"/>
            <w:tcBorders>
              <w:top w:val="dotted"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dotted" w:sz="4" w:space="0" w:color="auto"/>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564" w:type="pct"/>
            <w:tcBorders>
              <w:top w:val="dotted" w:sz="4" w:space="0" w:color="auto"/>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198,500</w:t>
            </w:r>
          </w:p>
        </w:tc>
      </w:tr>
      <w:tr w:rsidR="00377505" w:rsidRPr="00840CCD" w:rsidTr="00BC1086">
        <w:trPr>
          <w:trHeight w:val="180"/>
          <w:jc w:val="center"/>
        </w:trPr>
        <w:tc>
          <w:tcPr>
            <w:tcW w:w="308" w:type="pct"/>
            <w:gridSpan w:val="2"/>
            <w:tcBorders>
              <w:top w:val="single" w:sz="4" w:space="0" w:color="auto"/>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16</w:t>
            </w:r>
          </w:p>
        </w:tc>
        <w:tc>
          <w:tcPr>
            <w:tcW w:w="2183" w:type="pct"/>
            <w:tcBorders>
              <w:top w:val="single" w:sz="4" w:space="0" w:color="auto"/>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Ministria e Brendshme</w:t>
            </w:r>
          </w:p>
        </w:tc>
        <w:tc>
          <w:tcPr>
            <w:tcW w:w="508"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18,273,449</w:t>
            </w:r>
          </w:p>
        </w:tc>
        <w:tc>
          <w:tcPr>
            <w:tcW w:w="488" w:type="pct"/>
            <w:tcBorders>
              <w:top w:val="single"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1,322,000</w:t>
            </w:r>
          </w:p>
        </w:tc>
        <w:tc>
          <w:tcPr>
            <w:tcW w:w="473" w:type="pct"/>
            <w:tcBorders>
              <w:top w:val="single"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305,750</w:t>
            </w:r>
          </w:p>
        </w:tc>
        <w:tc>
          <w:tcPr>
            <w:tcW w:w="477"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1,627,750</w:t>
            </w:r>
          </w:p>
        </w:tc>
        <w:tc>
          <w:tcPr>
            <w:tcW w:w="564" w:type="pct"/>
            <w:tcBorders>
              <w:top w:val="single" w:sz="4" w:space="0" w:color="auto"/>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19,901,199</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Planifikimi, </w:t>
            </w:r>
            <w:r w:rsidR="009F65EC" w:rsidRPr="00840CCD">
              <w:rPr>
                <w:rFonts w:ascii="Garamond" w:eastAsia="Times New Roman" w:hAnsi="Garamond" w:cs="Arial"/>
                <w:sz w:val="16"/>
                <w:szCs w:val="16"/>
                <w:lang w:val="sq-AL"/>
              </w:rPr>
              <w:t>menaxhimi dhe administrimi</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1,009,310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240,000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240,000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1,249,310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03140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Policia e Shtetit</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13,801,499</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653,000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305,750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958,750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14,760,249</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03150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Garda e </w:t>
            </w:r>
            <w:r w:rsidR="009F65EC" w:rsidRPr="00840CCD">
              <w:rPr>
                <w:rFonts w:ascii="Garamond" w:eastAsia="Times New Roman" w:hAnsi="Garamond" w:cs="Arial"/>
                <w:sz w:val="16"/>
                <w:szCs w:val="16"/>
                <w:lang w:val="sq-AL"/>
              </w:rPr>
              <w:t>Republikës</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1,238,000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50,000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50,000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1,288,000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01160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9F65EC">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Prefekturat dhe </w:t>
            </w:r>
            <w:r w:rsidR="009F65EC" w:rsidRPr="00840CCD">
              <w:rPr>
                <w:rFonts w:ascii="Garamond" w:eastAsia="Times New Roman" w:hAnsi="Garamond" w:cs="Arial"/>
                <w:sz w:val="16"/>
                <w:szCs w:val="16"/>
                <w:lang w:val="sq-AL"/>
              </w:rPr>
              <w:t>funksionet e deleguara të pushtetit vendor</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535,640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545,640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01170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9F65EC"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Shërbimi</w:t>
            </w:r>
            <w:r w:rsidR="00377505" w:rsidRPr="00840CCD">
              <w:rPr>
                <w:rFonts w:ascii="Garamond" w:eastAsia="Times New Roman" w:hAnsi="Garamond" w:cs="Arial"/>
                <w:sz w:val="16"/>
                <w:szCs w:val="16"/>
                <w:lang w:val="sq-AL"/>
              </w:rPr>
              <w:t xml:space="preserve"> i Gjendjes Civile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806,000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359,000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359,000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1,165,000</w:t>
            </w:r>
          </w:p>
        </w:tc>
      </w:tr>
      <w:tr w:rsidR="00377505" w:rsidRPr="00840CCD" w:rsidTr="00BC1086">
        <w:trPr>
          <w:trHeight w:val="180"/>
          <w:jc w:val="center"/>
        </w:trPr>
        <w:tc>
          <w:tcPr>
            <w:tcW w:w="308" w:type="pct"/>
            <w:gridSpan w:val="2"/>
            <w:tcBorders>
              <w:top w:val="nil"/>
              <w:left w:val="double" w:sz="6" w:space="0" w:color="auto"/>
              <w:bottom w:val="nil"/>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01180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9F65EC">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Menaxhimi i Rezervave t</w:t>
            </w:r>
            <w:r w:rsidR="009F65EC" w:rsidRPr="00840CCD">
              <w:rPr>
                <w:rFonts w:ascii="Garamond" w:eastAsia="Times New Roman" w:hAnsi="Garamond" w:cs="Arial"/>
                <w:sz w:val="16"/>
                <w:szCs w:val="16"/>
                <w:lang w:val="sq-AL"/>
              </w:rPr>
              <w:t>ë</w:t>
            </w:r>
            <w:r w:rsidRPr="00840CCD">
              <w:rPr>
                <w:rFonts w:ascii="Garamond" w:eastAsia="Times New Roman" w:hAnsi="Garamond" w:cs="Arial"/>
                <w:sz w:val="16"/>
                <w:szCs w:val="16"/>
                <w:lang w:val="sq-AL"/>
              </w:rPr>
              <w:t xml:space="preserve"> Shtetit</w:t>
            </w:r>
          </w:p>
        </w:tc>
        <w:tc>
          <w:tcPr>
            <w:tcW w:w="508"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104,000</w:t>
            </w:r>
          </w:p>
        </w:tc>
        <w:tc>
          <w:tcPr>
            <w:tcW w:w="488"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10,000</w:t>
            </w:r>
          </w:p>
        </w:tc>
        <w:tc>
          <w:tcPr>
            <w:tcW w:w="473"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114,000</w:t>
            </w:r>
          </w:p>
        </w:tc>
      </w:tr>
      <w:tr w:rsidR="00377505" w:rsidRPr="00840CCD" w:rsidTr="00BC1086">
        <w:trPr>
          <w:trHeight w:val="180"/>
          <w:jc w:val="center"/>
        </w:trPr>
        <w:tc>
          <w:tcPr>
            <w:tcW w:w="308" w:type="pct"/>
            <w:gridSpan w:val="2"/>
            <w:tcBorders>
              <w:top w:val="dotted" w:sz="4" w:space="0" w:color="auto"/>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10910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Emergjencat Civile</w:t>
            </w:r>
          </w:p>
        </w:tc>
        <w:tc>
          <w:tcPr>
            <w:tcW w:w="508" w:type="pct"/>
            <w:tcBorders>
              <w:top w:val="dotted" w:sz="4" w:space="0" w:color="auto"/>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779,000</w:t>
            </w:r>
          </w:p>
        </w:tc>
        <w:tc>
          <w:tcPr>
            <w:tcW w:w="488" w:type="pct"/>
            <w:tcBorders>
              <w:top w:val="dotted" w:sz="4" w:space="0" w:color="auto"/>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3" w:type="pct"/>
            <w:tcBorders>
              <w:top w:val="dotted" w:sz="4" w:space="0" w:color="auto"/>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564" w:type="pct"/>
            <w:tcBorders>
              <w:top w:val="nil"/>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779,000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17</w:t>
            </w:r>
          </w:p>
        </w:tc>
        <w:tc>
          <w:tcPr>
            <w:tcW w:w="2183" w:type="pct"/>
            <w:tcBorders>
              <w:top w:val="nil"/>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Ministria e Mbrojtjes</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10,951,140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1,720,000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1,720,000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12,671,140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Planifikimi, </w:t>
            </w:r>
            <w:r w:rsidR="009F65EC" w:rsidRPr="00840CCD">
              <w:rPr>
                <w:rFonts w:ascii="Garamond" w:eastAsia="Times New Roman" w:hAnsi="Garamond" w:cs="Arial"/>
                <w:sz w:val="16"/>
                <w:szCs w:val="16"/>
                <w:lang w:val="sq-AL"/>
              </w:rPr>
              <w:t>menaxhimi dhe administrimi</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1,166,000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79,800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79,800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1,245,800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02120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Forcat e Luftimit</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4,347,335</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1,496,200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1,496,200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5,843,535</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09430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Arsimi Ushtarak</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642,100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642,100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02150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767ECE" w:rsidP="00767ECE">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Mbështetja</w:t>
            </w:r>
            <w:r w:rsidR="00377505" w:rsidRPr="00840CCD">
              <w:rPr>
                <w:rFonts w:ascii="Garamond" w:eastAsia="Times New Roman" w:hAnsi="Garamond" w:cs="Arial"/>
                <w:sz w:val="16"/>
                <w:szCs w:val="16"/>
                <w:lang w:val="sq-AL"/>
              </w:rPr>
              <w:t xml:space="preserve"> e </w:t>
            </w:r>
            <w:r w:rsidR="009F65EC" w:rsidRPr="00840CCD">
              <w:rPr>
                <w:rFonts w:ascii="Garamond" w:eastAsia="Times New Roman" w:hAnsi="Garamond" w:cs="Arial"/>
                <w:sz w:val="16"/>
                <w:szCs w:val="16"/>
                <w:lang w:val="sq-AL"/>
              </w:rPr>
              <w:t>Luftimit</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4,795,705</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144,000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144,000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4,939,705</w:t>
            </w:r>
          </w:p>
        </w:tc>
      </w:tr>
      <w:tr w:rsidR="00377505" w:rsidRPr="00840CCD" w:rsidTr="00BC1086">
        <w:trPr>
          <w:trHeight w:val="180"/>
          <w:jc w:val="center"/>
        </w:trPr>
        <w:tc>
          <w:tcPr>
            <w:tcW w:w="308" w:type="pct"/>
            <w:gridSpan w:val="2"/>
            <w:tcBorders>
              <w:top w:val="single" w:sz="4" w:space="0" w:color="auto"/>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18</w:t>
            </w:r>
          </w:p>
        </w:tc>
        <w:tc>
          <w:tcPr>
            <w:tcW w:w="2183" w:type="pct"/>
            <w:tcBorders>
              <w:top w:val="single" w:sz="4" w:space="0" w:color="auto"/>
              <w:left w:val="single" w:sz="4" w:space="0" w:color="auto"/>
              <w:bottom w:val="dotted" w:sz="4" w:space="0" w:color="auto"/>
              <w:right w:val="single" w:sz="4" w:space="0" w:color="auto"/>
            </w:tcBorders>
            <w:shd w:val="clear" w:color="000000" w:fill="FFFFFF"/>
            <w:vAlign w:val="bottom"/>
            <w:hideMark/>
          </w:tcPr>
          <w:p w:rsidR="00377505" w:rsidRPr="00840CCD" w:rsidRDefault="00767ECE"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Shërbimi</w:t>
            </w:r>
            <w:r w:rsidR="00377505" w:rsidRPr="00840CCD">
              <w:rPr>
                <w:rFonts w:ascii="Garamond" w:eastAsia="Times New Roman" w:hAnsi="Garamond" w:cs="Arial"/>
                <w:b/>
                <w:bCs/>
                <w:color w:val="000000"/>
                <w:sz w:val="16"/>
                <w:szCs w:val="16"/>
                <w:lang w:val="sq-AL"/>
              </w:rPr>
              <w:t xml:space="preserve"> Informativ </w:t>
            </w:r>
            <w:r w:rsidRPr="00840CCD">
              <w:rPr>
                <w:rFonts w:ascii="Garamond" w:eastAsia="Times New Roman" w:hAnsi="Garamond" w:cs="Arial"/>
                <w:b/>
                <w:bCs/>
                <w:color w:val="000000"/>
                <w:sz w:val="16"/>
                <w:szCs w:val="16"/>
                <w:lang w:val="sq-AL"/>
              </w:rPr>
              <w:t>Shtetëror</w:t>
            </w:r>
          </w:p>
        </w:tc>
        <w:tc>
          <w:tcPr>
            <w:tcW w:w="508"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1,386,000</w:t>
            </w:r>
          </w:p>
        </w:tc>
        <w:tc>
          <w:tcPr>
            <w:tcW w:w="488"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50,000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50,000</w:t>
            </w:r>
          </w:p>
        </w:tc>
        <w:tc>
          <w:tcPr>
            <w:tcW w:w="564" w:type="pct"/>
            <w:tcBorders>
              <w:top w:val="single" w:sz="4" w:space="0" w:color="auto"/>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1,436,000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03520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Veprimtaria Informative </w:t>
            </w:r>
            <w:r w:rsidR="00767ECE" w:rsidRPr="00840CCD">
              <w:rPr>
                <w:rFonts w:ascii="Garamond" w:eastAsia="Times New Roman" w:hAnsi="Garamond" w:cs="Arial"/>
                <w:sz w:val="16"/>
                <w:szCs w:val="16"/>
                <w:lang w:val="sq-AL"/>
              </w:rPr>
              <w:t>Shtetërore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1,386,000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50,000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50,000</w:t>
            </w:r>
          </w:p>
        </w:tc>
        <w:tc>
          <w:tcPr>
            <w:tcW w:w="564" w:type="pct"/>
            <w:tcBorders>
              <w:top w:val="nil"/>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1,436,000</w:t>
            </w:r>
          </w:p>
        </w:tc>
      </w:tr>
      <w:tr w:rsidR="00377505" w:rsidRPr="00840CCD" w:rsidTr="00BC1086">
        <w:trPr>
          <w:trHeight w:val="180"/>
          <w:jc w:val="center"/>
        </w:trPr>
        <w:tc>
          <w:tcPr>
            <w:tcW w:w="308" w:type="pct"/>
            <w:gridSpan w:val="2"/>
            <w:tcBorders>
              <w:top w:val="single" w:sz="4" w:space="0" w:color="auto"/>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19</w:t>
            </w:r>
          </w:p>
        </w:tc>
        <w:tc>
          <w:tcPr>
            <w:tcW w:w="2183" w:type="pct"/>
            <w:tcBorders>
              <w:top w:val="single" w:sz="4" w:space="0" w:color="auto"/>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Drejtoria e Radio Televizionit</w:t>
            </w:r>
          </w:p>
        </w:tc>
        <w:tc>
          <w:tcPr>
            <w:tcW w:w="508"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357,000</w:t>
            </w:r>
          </w:p>
        </w:tc>
        <w:tc>
          <w:tcPr>
            <w:tcW w:w="488"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357,000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08310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767ECE"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Shërbimet për </w:t>
            </w:r>
            <w:r w:rsidR="00377505" w:rsidRPr="00840CCD">
              <w:rPr>
                <w:rFonts w:ascii="Garamond" w:eastAsia="Times New Roman" w:hAnsi="Garamond" w:cs="Arial"/>
                <w:sz w:val="16"/>
                <w:szCs w:val="16"/>
                <w:lang w:val="sq-AL"/>
              </w:rPr>
              <w:t xml:space="preserve">shqiptaret </w:t>
            </w:r>
            <w:r w:rsidRPr="00840CCD">
              <w:rPr>
                <w:rFonts w:ascii="Garamond" w:eastAsia="Times New Roman" w:hAnsi="Garamond" w:cs="Arial"/>
                <w:sz w:val="16"/>
                <w:szCs w:val="16"/>
                <w:lang w:val="sq-AL"/>
              </w:rPr>
              <w:t>jashtë</w:t>
            </w:r>
            <w:r w:rsidR="00377505" w:rsidRPr="00840CCD">
              <w:rPr>
                <w:rFonts w:ascii="Garamond" w:eastAsia="Times New Roman" w:hAnsi="Garamond" w:cs="Arial"/>
                <w:sz w:val="16"/>
                <w:szCs w:val="16"/>
                <w:lang w:val="sq-AL"/>
              </w:rPr>
              <w:t xml:space="preserve"> kufirit </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240,000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240,000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08520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Projekte teknike</w:t>
            </w:r>
            <w:r w:rsidR="00767ECE" w:rsidRPr="00840CCD">
              <w:rPr>
                <w:rFonts w:ascii="Garamond" w:eastAsia="Times New Roman" w:hAnsi="Garamond" w:cs="Arial"/>
                <w:sz w:val="16"/>
                <w:szCs w:val="16"/>
                <w:lang w:val="sq-AL"/>
              </w:rPr>
              <w:t xml:space="preserve"> për </w:t>
            </w:r>
            <w:r w:rsidRPr="00840CCD">
              <w:rPr>
                <w:rFonts w:ascii="Garamond" w:eastAsia="Times New Roman" w:hAnsi="Garamond" w:cs="Arial"/>
                <w:sz w:val="16"/>
                <w:szCs w:val="16"/>
                <w:lang w:val="sq-AL"/>
              </w:rPr>
              <w:t>futjen e teknologjive te reja</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08330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Prodhime filmike ose veprimtari artistike </w:t>
            </w:r>
            <w:r w:rsidR="00767ECE" w:rsidRPr="00840CCD">
              <w:rPr>
                <w:rFonts w:ascii="Garamond" w:eastAsia="Times New Roman" w:hAnsi="Garamond" w:cs="Arial"/>
                <w:sz w:val="16"/>
                <w:szCs w:val="16"/>
                <w:lang w:val="sq-AL"/>
              </w:rPr>
              <w:t>mbarëkombëtare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62,000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62,000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08340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Orkestra </w:t>
            </w:r>
            <w:r w:rsidR="009F65EC" w:rsidRPr="00840CCD">
              <w:rPr>
                <w:rFonts w:ascii="Garamond" w:eastAsia="Times New Roman" w:hAnsi="Garamond" w:cs="Arial"/>
                <w:sz w:val="16"/>
                <w:szCs w:val="16"/>
                <w:lang w:val="sq-AL"/>
              </w:rPr>
              <w:t xml:space="preserve">Simfonike </w:t>
            </w:r>
            <w:r w:rsidRPr="00840CCD">
              <w:rPr>
                <w:rFonts w:ascii="Garamond" w:eastAsia="Times New Roman" w:hAnsi="Garamond" w:cs="Arial"/>
                <w:sz w:val="16"/>
                <w:szCs w:val="16"/>
                <w:lang w:val="sq-AL"/>
              </w:rPr>
              <w:t xml:space="preserve">e RTSH dhe </w:t>
            </w:r>
            <w:r w:rsidR="00767ECE" w:rsidRPr="00840CCD">
              <w:rPr>
                <w:rFonts w:ascii="Garamond" w:eastAsia="Times New Roman" w:hAnsi="Garamond" w:cs="Arial"/>
                <w:sz w:val="16"/>
                <w:szCs w:val="16"/>
                <w:lang w:val="sq-AL"/>
              </w:rPr>
              <w:t>Kinematografisë</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55,000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564" w:type="pct"/>
            <w:tcBorders>
              <w:top w:val="nil"/>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55,000</w:t>
            </w:r>
          </w:p>
        </w:tc>
      </w:tr>
      <w:tr w:rsidR="00377505" w:rsidRPr="00840CCD" w:rsidTr="00BC1086">
        <w:trPr>
          <w:trHeight w:val="180"/>
          <w:jc w:val="center"/>
        </w:trPr>
        <w:tc>
          <w:tcPr>
            <w:tcW w:w="308" w:type="pct"/>
            <w:gridSpan w:val="2"/>
            <w:tcBorders>
              <w:top w:val="single" w:sz="4" w:space="0" w:color="auto"/>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20</w:t>
            </w:r>
          </w:p>
        </w:tc>
        <w:tc>
          <w:tcPr>
            <w:tcW w:w="2183" w:type="pct"/>
            <w:tcBorders>
              <w:top w:val="single" w:sz="4" w:space="0" w:color="auto"/>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 xml:space="preserve">Drejtoria e </w:t>
            </w:r>
            <w:r w:rsidR="00767ECE" w:rsidRPr="00840CCD">
              <w:rPr>
                <w:rFonts w:ascii="Garamond" w:eastAsia="Times New Roman" w:hAnsi="Garamond" w:cs="Arial"/>
                <w:b/>
                <w:bCs/>
                <w:color w:val="000000"/>
                <w:sz w:val="16"/>
                <w:szCs w:val="16"/>
                <w:lang w:val="sq-AL"/>
              </w:rPr>
              <w:t>Përgjithshme</w:t>
            </w:r>
            <w:r w:rsidRPr="00840CCD">
              <w:rPr>
                <w:rFonts w:ascii="Garamond" w:eastAsia="Times New Roman" w:hAnsi="Garamond" w:cs="Arial"/>
                <w:b/>
                <w:bCs/>
                <w:color w:val="000000"/>
                <w:sz w:val="16"/>
                <w:szCs w:val="16"/>
                <w:lang w:val="sq-AL"/>
              </w:rPr>
              <w:t xml:space="preserve"> e Arkivave</w:t>
            </w:r>
          </w:p>
        </w:tc>
        <w:tc>
          <w:tcPr>
            <w:tcW w:w="508"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158,700</w:t>
            </w:r>
          </w:p>
        </w:tc>
        <w:tc>
          <w:tcPr>
            <w:tcW w:w="488" w:type="pct"/>
            <w:tcBorders>
              <w:top w:val="single"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5,000</w:t>
            </w:r>
          </w:p>
        </w:tc>
        <w:tc>
          <w:tcPr>
            <w:tcW w:w="473" w:type="pct"/>
            <w:tcBorders>
              <w:top w:val="single"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5,000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163,700</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Planifikimi, </w:t>
            </w:r>
            <w:r w:rsidR="009F65EC" w:rsidRPr="00840CCD">
              <w:rPr>
                <w:rFonts w:ascii="Garamond" w:eastAsia="Times New Roman" w:hAnsi="Garamond" w:cs="Arial"/>
                <w:sz w:val="16"/>
                <w:szCs w:val="16"/>
                <w:lang w:val="sq-AL"/>
              </w:rPr>
              <w:t>menaxhimi dhe administrimi</w:t>
            </w:r>
          </w:p>
        </w:tc>
        <w:tc>
          <w:tcPr>
            <w:tcW w:w="508"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158,700</w:t>
            </w:r>
          </w:p>
        </w:tc>
        <w:tc>
          <w:tcPr>
            <w:tcW w:w="488"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5,000</w:t>
            </w:r>
          </w:p>
        </w:tc>
        <w:tc>
          <w:tcPr>
            <w:tcW w:w="473"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5,000</w:t>
            </w:r>
          </w:p>
        </w:tc>
        <w:tc>
          <w:tcPr>
            <w:tcW w:w="564" w:type="pct"/>
            <w:tcBorders>
              <w:top w:val="nil"/>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163,700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22</w:t>
            </w:r>
          </w:p>
        </w:tc>
        <w:tc>
          <w:tcPr>
            <w:tcW w:w="2183" w:type="pct"/>
            <w:tcBorders>
              <w:top w:val="nil"/>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 xml:space="preserve">Akademia e </w:t>
            </w:r>
            <w:r w:rsidR="00767ECE" w:rsidRPr="00840CCD">
              <w:rPr>
                <w:rFonts w:ascii="Garamond" w:eastAsia="Times New Roman" w:hAnsi="Garamond" w:cs="Arial"/>
                <w:b/>
                <w:bCs/>
                <w:color w:val="000000"/>
                <w:sz w:val="16"/>
                <w:szCs w:val="16"/>
                <w:lang w:val="sq-AL"/>
              </w:rPr>
              <w:t>Shkencës</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91,300</w:t>
            </w:r>
          </w:p>
        </w:tc>
        <w:tc>
          <w:tcPr>
            <w:tcW w:w="48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2,900</w:t>
            </w:r>
          </w:p>
        </w:tc>
        <w:tc>
          <w:tcPr>
            <w:tcW w:w="473"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dotted" w:sz="4" w:space="0" w:color="auto"/>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2,900</w:t>
            </w:r>
          </w:p>
        </w:tc>
        <w:tc>
          <w:tcPr>
            <w:tcW w:w="564" w:type="pct"/>
            <w:tcBorders>
              <w:top w:val="dotted" w:sz="4" w:space="0" w:color="auto"/>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94,200</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01520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Veprimtaria Akademike </w:t>
            </w:r>
          </w:p>
        </w:tc>
        <w:tc>
          <w:tcPr>
            <w:tcW w:w="508"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91,300</w:t>
            </w:r>
          </w:p>
        </w:tc>
        <w:tc>
          <w:tcPr>
            <w:tcW w:w="488"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2,900</w:t>
            </w:r>
          </w:p>
        </w:tc>
        <w:tc>
          <w:tcPr>
            <w:tcW w:w="473"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dotted" w:sz="4" w:space="0" w:color="auto"/>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2,900</w:t>
            </w:r>
          </w:p>
        </w:tc>
        <w:tc>
          <w:tcPr>
            <w:tcW w:w="564" w:type="pct"/>
            <w:tcBorders>
              <w:top w:val="dotted" w:sz="4" w:space="0" w:color="auto"/>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94,200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24</w:t>
            </w:r>
          </w:p>
        </w:tc>
        <w:tc>
          <w:tcPr>
            <w:tcW w:w="2183" w:type="pct"/>
            <w:tcBorders>
              <w:top w:val="nil"/>
              <w:left w:val="single" w:sz="4" w:space="0" w:color="auto"/>
              <w:bottom w:val="dotted" w:sz="4" w:space="0" w:color="auto"/>
              <w:right w:val="single" w:sz="4" w:space="0" w:color="auto"/>
            </w:tcBorders>
            <w:shd w:val="clear" w:color="000000" w:fill="FFFFFF"/>
            <w:vAlign w:val="bottom"/>
            <w:hideMark/>
          </w:tcPr>
          <w:p w:rsidR="00377505" w:rsidRPr="00840CCD" w:rsidRDefault="00377505" w:rsidP="009F65EC">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Kontrolli Lart</w:t>
            </w:r>
            <w:r w:rsidR="009F65EC" w:rsidRPr="00840CCD">
              <w:rPr>
                <w:rFonts w:ascii="Garamond" w:eastAsia="Times New Roman" w:hAnsi="Garamond" w:cs="Arial"/>
                <w:b/>
                <w:bCs/>
                <w:color w:val="000000"/>
                <w:sz w:val="16"/>
                <w:szCs w:val="16"/>
                <w:lang w:val="sq-AL"/>
              </w:rPr>
              <w:t>ë</w:t>
            </w:r>
            <w:r w:rsidRPr="00840CCD">
              <w:rPr>
                <w:rFonts w:ascii="Garamond" w:eastAsia="Times New Roman" w:hAnsi="Garamond" w:cs="Arial"/>
                <w:b/>
                <w:bCs/>
                <w:color w:val="000000"/>
                <w:sz w:val="16"/>
                <w:szCs w:val="16"/>
                <w:lang w:val="sq-AL"/>
              </w:rPr>
              <w:t xml:space="preserve">  i Shtetit</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330,000</w:t>
            </w:r>
          </w:p>
        </w:tc>
        <w:tc>
          <w:tcPr>
            <w:tcW w:w="48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20,000</w:t>
            </w:r>
          </w:p>
        </w:tc>
        <w:tc>
          <w:tcPr>
            <w:tcW w:w="473"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30,000</w:t>
            </w:r>
          </w:p>
        </w:tc>
        <w:tc>
          <w:tcPr>
            <w:tcW w:w="477" w:type="pct"/>
            <w:tcBorders>
              <w:top w:val="dotted" w:sz="4" w:space="0" w:color="auto"/>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50,000</w:t>
            </w:r>
          </w:p>
        </w:tc>
        <w:tc>
          <w:tcPr>
            <w:tcW w:w="564" w:type="pct"/>
            <w:tcBorders>
              <w:top w:val="dotted" w:sz="4" w:space="0" w:color="auto"/>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380,000</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01120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377505" w:rsidP="00767ECE">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Veprimtaria </w:t>
            </w:r>
            <w:r w:rsidR="00767ECE" w:rsidRPr="00840CCD">
              <w:rPr>
                <w:rFonts w:ascii="Garamond" w:eastAsia="Times New Roman" w:hAnsi="Garamond" w:cs="Arial"/>
                <w:sz w:val="16"/>
                <w:szCs w:val="16"/>
                <w:lang w:val="sq-AL"/>
              </w:rPr>
              <w:t>a</w:t>
            </w:r>
            <w:r w:rsidRPr="00840CCD">
              <w:rPr>
                <w:rFonts w:ascii="Garamond" w:eastAsia="Times New Roman" w:hAnsi="Garamond" w:cs="Arial"/>
                <w:sz w:val="16"/>
                <w:szCs w:val="16"/>
                <w:lang w:val="sq-AL"/>
              </w:rPr>
              <w:t>udituese e KLSH</w:t>
            </w:r>
            <w:r w:rsidR="009F65EC" w:rsidRPr="00840CCD">
              <w:rPr>
                <w:rFonts w:ascii="Garamond" w:eastAsia="Times New Roman" w:hAnsi="Garamond" w:cs="Arial"/>
                <w:sz w:val="16"/>
                <w:szCs w:val="16"/>
                <w:lang w:val="sq-AL"/>
              </w:rPr>
              <w:t>-së</w:t>
            </w:r>
          </w:p>
        </w:tc>
        <w:tc>
          <w:tcPr>
            <w:tcW w:w="508"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330,000</w:t>
            </w:r>
          </w:p>
        </w:tc>
        <w:tc>
          <w:tcPr>
            <w:tcW w:w="488"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20,000</w:t>
            </w:r>
          </w:p>
        </w:tc>
        <w:tc>
          <w:tcPr>
            <w:tcW w:w="473"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30,000</w:t>
            </w:r>
          </w:p>
        </w:tc>
        <w:tc>
          <w:tcPr>
            <w:tcW w:w="477" w:type="pct"/>
            <w:tcBorders>
              <w:top w:val="dotted" w:sz="4" w:space="0" w:color="auto"/>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50,000</w:t>
            </w:r>
          </w:p>
        </w:tc>
        <w:tc>
          <w:tcPr>
            <w:tcW w:w="564" w:type="pct"/>
            <w:tcBorders>
              <w:top w:val="dotted" w:sz="4" w:space="0" w:color="auto"/>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380,000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25</w:t>
            </w:r>
          </w:p>
        </w:tc>
        <w:tc>
          <w:tcPr>
            <w:tcW w:w="2183" w:type="pct"/>
            <w:tcBorders>
              <w:top w:val="nil"/>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 xml:space="preserve">Ministria e </w:t>
            </w:r>
            <w:r w:rsidR="00767ECE" w:rsidRPr="00840CCD">
              <w:rPr>
                <w:rFonts w:ascii="Garamond" w:eastAsia="Times New Roman" w:hAnsi="Garamond" w:cs="Arial"/>
                <w:b/>
                <w:bCs/>
                <w:color w:val="000000"/>
                <w:sz w:val="16"/>
                <w:szCs w:val="16"/>
                <w:lang w:val="sq-AL"/>
              </w:rPr>
              <w:t>Mirëqenies</w:t>
            </w:r>
            <w:r w:rsidRPr="00840CCD">
              <w:rPr>
                <w:rFonts w:ascii="Garamond" w:eastAsia="Times New Roman" w:hAnsi="Garamond" w:cs="Arial"/>
                <w:b/>
                <w:bCs/>
                <w:color w:val="000000"/>
                <w:sz w:val="16"/>
                <w:szCs w:val="16"/>
                <w:lang w:val="sq-AL"/>
              </w:rPr>
              <w:t xml:space="preserve"> Sociale dhe Rinise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68,780,570</w:t>
            </w:r>
          </w:p>
        </w:tc>
        <w:tc>
          <w:tcPr>
            <w:tcW w:w="48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447,195</w:t>
            </w:r>
          </w:p>
        </w:tc>
        <w:tc>
          <w:tcPr>
            <w:tcW w:w="473"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243,000</w:t>
            </w:r>
          </w:p>
        </w:tc>
        <w:tc>
          <w:tcPr>
            <w:tcW w:w="477" w:type="pct"/>
            <w:tcBorders>
              <w:top w:val="dotted" w:sz="4" w:space="0" w:color="auto"/>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690,195</w:t>
            </w:r>
          </w:p>
        </w:tc>
        <w:tc>
          <w:tcPr>
            <w:tcW w:w="564" w:type="pct"/>
            <w:tcBorders>
              <w:top w:val="dotted" w:sz="4" w:space="0" w:color="auto"/>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69,470,765</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Planifikimi, </w:t>
            </w:r>
            <w:r w:rsidR="00767ECE" w:rsidRPr="00840CCD">
              <w:rPr>
                <w:rFonts w:ascii="Garamond" w:eastAsia="Times New Roman" w:hAnsi="Garamond" w:cs="Arial"/>
                <w:sz w:val="16"/>
                <w:szCs w:val="16"/>
                <w:lang w:val="sq-AL"/>
              </w:rPr>
              <w:t>menaxhimi dhe administrimi</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146,100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41,250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dotted"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41,250</w:t>
            </w:r>
          </w:p>
        </w:tc>
        <w:tc>
          <w:tcPr>
            <w:tcW w:w="564" w:type="pct"/>
            <w:tcBorders>
              <w:top w:val="dotted" w:sz="4" w:space="0" w:color="auto"/>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187,350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10220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767ECE">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Sigurimi </w:t>
            </w:r>
            <w:r w:rsidR="009F65EC" w:rsidRPr="00840CCD">
              <w:rPr>
                <w:rFonts w:ascii="Garamond" w:eastAsia="Times New Roman" w:hAnsi="Garamond" w:cs="Arial"/>
                <w:sz w:val="16"/>
                <w:szCs w:val="16"/>
                <w:lang w:val="sq-AL"/>
              </w:rPr>
              <w:t>Shoqëror</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40,560,000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40,560,000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10430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767ECE">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P</w:t>
            </w:r>
            <w:r w:rsidR="00767ECE" w:rsidRPr="00840CCD">
              <w:rPr>
                <w:rFonts w:ascii="Garamond" w:eastAsia="Times New Roman" w:hAnsi="Garamond" w:cs="Arial"/>
                <w:sz w:val="16"/>
                <w:szCs w:val="16"/>
                <w:lang w:val="sq-AL"/>
              </w:rPr>
              <w:t>ë</w:t>
            </w:r>
            <w:r w:rsidR="00840CCD" w:rsidRPr="00840CCD">
              <w:rPr>
                <w:rFonts w:ascii="Garamond" w:eastAsia="Times New Roman" w:hAnsi="Garamond" w:cs="Arial"/>
                <w:sz w:val="16"/>
                <w:szCs w:val="16"/>
                <w:lang w:val="sq-AL"/>
              </w:rPr>
              <w:t xml:space="preserve">rkujdesja </w:t>
            </w:r>
            <w:r w:rsidR="009F65EC" w:rsidRPr="00840CCD">
              <w:rPr>
                <w:rFonts w:ascii="Garamond" w:eastAsia="Times New Roman" w:hAnsi="Garamond" w:cs="Arial"/>
                <w:sz w:val="16"/>
                <w:szCs w:val="16"/>
                <w:lang w:val="sq-AL"/>
              </w:rPr>
              <w:t>Social</w:t>
            </w:r>
            <w:r w:rsidR="00840CCD" w:rsidRPr="00840CCD">
              <w:rPr>
                <w:rFonts w:ascii="Garamond" w:eastAsia="Times New Roman" w:hAnsi="Garamond" w:cs="Arial"/>
                <w:sz w:val="16"/>
                <w:szCs w:val="16"/>
                <w:lang w:val="sq-AL"/>
              </w:rPr>
              <w:t>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22,491,500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45,217</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100,000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145,217</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22,636,717</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10550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Tregu i </w:t>
            </w:r>
            <w:r w:rsidR="00767ECE" w:rsidRPr="00840CCD">
              <w:rPr>
                <w:rFonts w:ascii="Garamond" w:eastAsia="Times New Roman" w:hAnsi="Garamond" w:cs="Arial"/>
                <w:sz w:val="16"/>
                <w:szCs w:val="16"/>
                <w:lang w:val="sq-AL"/>
              </w:rPr>
              <w:t>Punës</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1,812,000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60,011</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60,011</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1,872,011</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04170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767ECE">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Inspektimi n</w:t>
            </w:r>
            <w:r w:rsidR="00767ECE" w:rsidRPr="00840CCD">
              <w:rPr>
                <w:rFonts w:ascii="Garamond" w:eastAsia="Times New Roman" w:hAnsi="Garamond" w:cs="Arial"/>
                <w:sz w:val="16"/>
                <w:szCs w:val="16"/>
                <w:lang w:val="sq-AL"/>
              </w:rPr>
              <w:t>ë</w:t>
            </w:r>
            <w:r w:rsidRPr="00840CCD">
              <w:rPr>
                <w:rFonts w:ascii="Garamond" w:eastAsia="Times New Roman" w:hAnsi="Garamond" w:cs="Arial"/>
                <w:sz w:val="16"/>
                <w:szCs w:val="16"/>
                <w:lang w:val="sq-AL"/>
              </w:rPr>
              <w:t xml:space="preserve"> </w:t>
            </w:r>
            <w:r w:rsidR="009F65EC" w:rsidRPr="00840CCD">
              <w:rPr>
                <w:rFonts w:ascii="Garamond" w:eastAsia="Times New Roman" w:hAnsi="Garamond" w:cs="Arial"/>
                <w:sz w:val="16"/>
                <w:szCs w:val="16"/>
                <w:lang w:val="sq-AL"/>
              </w:rPr>
              <w:t>Punë</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169,500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30,124</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30,124</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199,624</w:t>
            </w:r>
          </w:p>
        </w:tc>
      </w:tr>
      <w:tr w:rsidR="00377505" w:rsidRPr="00840CCD" w:rsidTr="00BC1086">
        <w:trPr>
          <w:trHeight w:val="180"/>
          <w:jc w:val="center"/>
        </w:trPr>
        <w:tc>
          <w:tcPr>
            <w:tcW w:w="308" w:type="pct"/>
            <w:gridSpan w:val="2"/>
            <w:tcBorders>
              <w:top w:val="nil"/>
              <w:left w:val="double" w:sz="6" w:space="0" w:color="auto"/>
              <w:bottom w:val="nil"/>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10460</w:t>
            </w:r>
          </w:p>
        </w:tc>
        <w:tc>
          <w:tcPr>
            <w:tcW w:w="2183" w:type="pct"/>
            <w:tcBorders>
              <w:top w:val="nil"/>
              <w:left w:val="single" w:sz="4" w:space="0" w:color="auto"/>
              <w:bottom w:val="nil"/>
              <w:right w:val="single" w:sz="4" w:space="0" w:color="auto"/>
            </w:tcBorders>
            <w:shd w:val="clear" w:color="000000" w:fill="FFFFFF"/>
            <w:noWrap/>
            <w:vAlign w:val="bottom"/>
            <w:hideMark/>
          </w:tcPr>
          <w:p w:rsidR="00377505" w:rsidRPr="00840CCD" w:rsidRDefault="00767ECE" w:rsidP="00767ECE">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Përfshirja</w:t>
            </w:r>
            <w:r w:rsidR="00377505" w:rsidRPr="00840CCD">
              <w:rPr>
                <w:rFonts w:ascii="Garamond" w:eastAsia="Times New Roman" w:hAnsi="Garamond" w:cs="Arial"/>
                <w:sz w:val="16"/>
                <w:szCs w:val="16"/>
                <w:lang w:val="sq-AL"/>
              </w:rPr>
              <w:t xml:space="preserve"> </w:t>
            </w:r>
            <w:r w:rsidR="009F65EC" w:rsidRPr="00840CCD">
              <w:rPr>
                <w:rFonts w:ascii="Garamond" w:eastAsia="Times New Roman" w:hAnsi="Garamond" w:cs="Arial"/>
                <w:sz w:val="16"/>
                <w:szCs w:val="16"/>
                <w:lang w:val="sq-AL"/>
              </w:rPr>
              <w:t>Sociale</w:t>
            </w:r>
          </w:p>
        </w:tc>
        <w:tc>
          <w:tcPr>
            <w:tcW w:w="508"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53,500</w:t>
            </w:r>
          </w:p>
        </w:tc>
        <w:tc>
          <w:tcPr>
            <w:tcW w:w="488"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44,454</w:t>
            </w:r>
          </w:p>
        </w:tc>
        <w:tc>
          <w:tcPr>
            <w:tcW w:w="473"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44,454</w:t>
            </w:r>
          </w:p>
        </w:tc>
        <w:tc>
          <w:tcPr>
            <w:tcW w:w="564" w:type="pct"/>
            <w:tcBorders>
              <w:top w:val="nil"/>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97,954</w:t>
            </w:r>
          </w:p>
        </w:tc>
      </w:tr>
      <w:tr w:rsidR="00377505" w:rsidRPr="00840CCD" w:rsidTr="00BC1086">
        <w:trPr>
          <w:trHeight w:val="180"/>
          <w:jc w:val="center"/>
        </w:trPr>
        <w:tc>
          <w:tcPr>
            <w:tcW w:w="308" w:type="pct"/>
            <w:gridSpan w:val="2"/>
            <w:tcBorders>
              <w:top w:val="dotted" w:sz="4" w:space="0" w:color="auto"/>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08480</w:t>
            </w:r>
          </w:p>
        </w:tc>
        <w:tc>
          <w:tcPr>
            <w:tcW w:w="2183"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rsidR="00377505" w:rsidRPr="00840CCD" w:rsidRDefault="00767ECE"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Mbështetje për </w:t>
            </w:r>
            <w:r w:rsidR="00377505" w:rsidRPr="00840CCD">
              <w:rPr>
                <w:rFonts w:ascii="Garamond" w:eastAsia="Times New Roman" w:hAnsi="Garamond" w:cs="Arial"/>
                <w:sz w:val="16"/>
                <w:szCs w:val="16"/>
                <w:lang w:val="sq-AL"/>
              </w:rPr>
              <w:t>Kultet Fetare</w:t>
            </w:r>
          </w:p>
        </w:tc>
        <w:tc>
          <w:tcPr>
            <w:tcW w:w="508" w:type="pct"/>
            <w:tcBorders>
              <w:top w:val="dotted"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218,400</w:t>
            </w:r>
          </w:p>
        </w:tc>
        <w:tc>
          <w:tcPr>
            <w:tcW w:w="488" w:type="pct"/>
            <w:tcBorders>
              <w:top w:val="dotted"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141</w:t>
            </w:r>
          </w:p>
        </w:tc>
        <w:tc>
          <w:tcPr>
            <w:tcW w:w="473" w:type="pct"/>
            <w:tcBorders>
              <w:top w:val="dotted"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dotted"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141</w:t>
            </w:r>
          </w:p>
        </w:tc>
        <w:tc>
          <w:tcPr>
            <w:tcW w:w="564" w:type="pct"/>
            <w:tcBorders>
              <w:top w:val="dotted" w:sz="4" w:space="0" w:color="auto"/>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218,541</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01190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767ECE">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Rehabilitimi  i t</w:t>
            </w:r>
            <w:r w:rsidR="00767ECE" w:rsidRPr="00840CCD">
              <w:rPr>
                <w:rFonts w:ascii="Garamond" w:eastAsia="Times New Roman" w:hAnsi="Garamond" w:cs="Arial"/>
                <w:sz w:val="16"/>
                <w:szCs w:val="16"/>
                <w:lang w:val="sq-AL"/>
              </w:rPr>
              <w:t>ë</w:t>
            </w:r>
            <w:r w:rsidRPr="00840CCD">
              <w:rPr>
                <w:rFonts w:ascii="Garamond" w:eastAsia="Times New Roman" w:hAnsi="Garamond" w:cs="Arial"/>
                <w:sz w:val="16"/>
                <w:szCs w:val="16"/>
                <w:lang w:val="sq-AL"/>
              </w:rPr>
              <w:t xml:space="preserve"> </w:t>
            </w:r>
            <w:r w:rsidR="00767ECE" w:rsidRPr="00840CCD">
              <w:rPr>
                <w:rFonts w:ascii="Garamond" w:eastAsia="Times New Roman" w:hAnsi="Garamond" w:cs="Arial"/>
                <w:sz w:val="16"/>
                <w:szCs w:val="16"/>
                <w:lang w:val="sq-AL"/>
              </w:rPr>
              <w:t>Përndjekurve</w:t>
            </w:r>
            <w:r w:rsidRPr="00840CCD">
              <w:rPr>
                <w:rFonts w:ascii="Garamond" w:eastAsia="Times New Roman" w:hAnsi="Garamond" w:cs="Arial"/>
                <w:sz w:val="16"/>
                <w:szCs w:val="16"/>
                <w:lang w:val="sq-AL"/>
              </w:rPr>
              <w:t xml:space="preserve"> Politik</w:t>
            </w:r>
            <w:r w:rsidR="00767ECE" w:rsidRPr="00840CCD">
              <w:rPr>
                <w:rFonts w:ascii="Garamond" w:eastAsia="Times New Roman" w:hAnsi="Garamond" w:cs="Arial"/>
                <w:sz w:val="16"/>
                <w:szCs w:val="16"/>
                <w:lang w:val="sq-AL"/>
              </w:rPr>
              <w:t>ë</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2,032,000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4,300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4,300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2,036,300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09240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767ECE">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Arsimi i  </w:t>
            </w:r>
            <w:r w:rsidR="00767ECE" w:rsidRPr="00840CCD">
              <w:rPr>
                <w:rFonts w:ascii="Garamond" w:eastAsia="Times New Roman" w:hAnsi="Garamond" w:cs="Arial"/>
                <w:sz w:val="16"/>
                <w:szCs w:val="16"/>
                <w:lang w:val="sq-AL"/>
              </w:rPr>
              <w:t>mesëm</w:t>
            </w:r>
            <w:r w:rsidRPr="00840CCD">
              <w:rPr>
                <w:rFonts w:ascii="Garamond" w:eastAsia="Times New Roman" w:hAnsi="Garamond" w:cs="Arial"/>
                <w:sz w:val="16"/>
                <w:szCs w:val="16"/>
                <w:lang w:val="sq-AL"/>
              </w:rPr>
              <w:t xml:space="preserve"> (profesional)</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1,297,570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221,698</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143,000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364,698</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1,662,268</w:t>
            </w:r>
          </w:p>
        </w:tc>
      </w:tr>
      <w:tr w:rsidR="00377505" w:rsidRPr="00840CCD" w:rsidTr="00BC1086">
        <w:trPr>
          <w:trHeight w:val="180"/>
          <w:jc w:val="center"/>
        </w:trPr>
        <w:tc>
          <w:tcPr>
            <w:tcW w:w="308" w:type="pct"/>
            <w:gridSpan w:val="2"/>
            <w:tcBorders>
              <w:top w:val="single" w:sz="4" w:space="0" w:color="auto"/>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26</w:t>
            </w:r>
          </w:p>
        </w:tc>
        <w:tc>
          <w:tcPr>
            <w:tcW w:w="2183" w:type="pct"/>
            <w:tcBorders>
              <w:top w:val="single" w:sz="4" w:space="0" w:color="auto"/>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Ministria e Mjedisit</w:t>
            </w:r>
          </w:p>
        </w:tc>
        <w:tc>
          <w:tcPr>
            <w:tcW w:w="508"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1,143,267</w:t>
            </w:r>
          </w:p>
        </w:tc>
        <w:tc>
          <w:tcPr>
            <w:tcW w:w="488"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870,339</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364,615</w:t>
            </w:r>
          </w:p>
        </w:tc>
        <w:tc>
          <w:tcPr>
            <w:tcW w:w="477"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1,234,954</w:t>
            </w:r>
          </w:p>
        </w:tc>
        <w:tc>
          <w:tcPr>
            <w:tcW w:w="564" w:type="pct"/>
            <w:tcBorders>
              <w:top w:val="single" w:sz="4" w:space="0" w:color="auto"/>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2,378,221</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Planifikimi, </w:t>
            </w:r>
            <w:r w:rsidR="00767ECE" w:rsidRPr="00840CCD">
              <w:rPr>
                <w:rFonts w:ascii="Garamond" w:eastAsia="Times New Roman" w:hAnsi="Garamond" w:cs="Arial"/>
                <w:sz w:val="16"/>
                <w:szCs w:val="16"/>
                <w:lang w:val="sq-AL"/>
              </w:rPr>
              <w:t>menaxhimi dhe administrimi</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178,764</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18,000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18,000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196,764</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05320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Programe</w:t>
            </w:r>
            <w:r w:rsidR="00767ECE" w:rsidRPr="00840CCD">
              <w:rPr>
                <w:rFonts w:ascii="Garamond" w:eastAsia="Times New Roman" w:hAnsi="Garamond" w:cs="Arial"/>
                <w:sz w:val="16"/>
                <w:szCs w:val="16"/>
                <w:lang w:val="sq-AL"/>
              </w:rPr>
              <w:t xml:space="preserve"> për </w:t>
            </w:r>
            <w:r w:rsidR="009F65EC" w:rsidRPr="00840CCD">
              <w:rPr>
                <w:rFonts w:ascii="Garamond" w:eastAsia="Times New Roman" w:hAnsi="Garamond" w:cs="Arial"/>
                <w:sz w:val="16"/>
                <w:szCs w:val="16"/>
                <w:lang w:val="sq-AL"/>
              </w:rPr>
              <w:t xml:space="preserve">Mbrojtjen </w:t>
            </w:r>
            <w:r w:rsidRPr="00840CCD">
              <w:rPr>
                <w:rFonts w:ascii="Garamond" w:eastAsia="Times New Roman" w:hAnsi="Garamond" w:cs="Arial"/>
                <w:sz w:val="16"/>
                <w:szCs w:val="16"/>
                <w:lang w:val="sq-AL"/>
              </w:rPr>
              <w:t>e Mjedisit</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433,596</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636,461</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314,615</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951,076</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1,384,672</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04260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Administrimi i Pyjeve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530,907</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215,878</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50,000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265,878</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796,785</w:t>
            </w:r>
          </w:p>
        </w:tc>
      </w:tr>
      <w:tr w:rsidR="00377505" w:rsidRPr="00840CCD" w:rsidTr="00BC1086">
        <w:trPr>
          <w:trHeight w:val="180"/>
          <w:jc w:val="center"/>
        </w:trPr>
        <w:tc>
          <w:tcPr>
            <w:tcW w:w="308" w:type="pct"/>
            <w:gridSpan w:val="2"/>
            <w:tcBorders>
              <w:top w:val="single" w:sz="4" w:space="0" w:color="auto"/>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28</w:t>
            </w:r>
          </w:p>
        </w:tc>
        <w:tc>
          <w:tcPr>
            <w:tcW w:w="2183" w:type="pct"/>
            <w:tcBorders>
              <w:top w:val="single" w:sz="4" w:space="0" w:color="auto"/>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 xml:space="preserve">Prokuroria e </w:t>
            </w:r>
            <w:r w:rsidR="00767ECE" w:rsidRPr="00840CCD">
              <w:rPr>
                <w:rFonts w:ascii="Garamond" w:eastAsia="Times New Roman" w:hAnsi="Garamond" w:cs="Arial"/>
                <w:b/>
                <w:bCs/>
                <w:color w:val="000000"/>
                <w:sz w:val="16"/>
                <w:szCs w:val="16"/>
                <w:lang w:val="sq-AL"/>
              </w:rPr>
              <w:t>Përgjithshme</w:t>
            </w:r>
          </w:p>
        </w:tc>
        <w:tc>
          <w:tcPr>
            <w:tcW w:w="508"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1,453,375</w:t>
            </w:r>
          </w:p>
        </w:tc>
        <w:tc>
          <w:tcPr>
            <w:tcW w:w="488" w:type="pct"/>
            <w:tcBorders>
              <w:top w:val="single"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175,000</w:t>
            </w:r>
          </w:p>
        </w:tc>
        <w:tc>
          <w:tcPr>
            <w:tcW w:w="473" w:type="pct"/>
            <w:tcBorders>
              <w:top w:val="single"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60,000</w:t>
            </w:r>
          </w:p>
        </w:tc>
        <w:tc>
          <w:tcPr>
            <w:tcW w:w="477"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235,000</w:t>
            </w:r>
          </w:p>
        </w:tc>
        <w:tc>
          <w:tcPr>
            <w:tcW w:w="564" w:type="pct"/>
            <w:tcBorders>
              <w:top w:val="single" w:sz="4" w:space="0" w:color="auto"/>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1,688,375</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Planifikimi, Menaxhimi dhe Administrimi</w:t>
            </w:r>
          </w:p>
        </w:tc>
        <w:tc>
          <w:tcPr>
            <w:tcW w:w="508"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1,453,375</w:t>
            </w:r>
          </w:p>
        </w:tc>
        <w:tc>
          <w:tcPr>
            <w:tcW w:w="488"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175,000</w:t>
            </w:r>
          </w:p>
        </w:tc>
        <w:tc>
          <w:tcPr>
            <w:tcW w:w="473"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60,000</w:t>
            </w:r>
          </w:p>
        </w:tc>
        <w:tc>
          <w:tcPr>
            <w:tcW w:w="477"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235,000</w:t>
            </w:r>
          </w:p>
        </w:tc>
        <w:tc>
          <w:tcPr>
            <w:tcW w:w="564" w:type="pct"/>
            <w:tcBorders>
              <w:top w:val="nil"/>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1,688,375</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29</w:t>
            </w:r>
          </w:p>
        </w:tc>
        <w:tc>
          <w:tcPr>
            <w:tcW w:w="2183" w:type="pct"/>
            <w:tcBorders>
              <w:top w:val="nil"/>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 xml:space="preserve">Zyra e Administrimit Buxhetit </w:t>
            </w:r>
            <w:r w:rsidR="00767ECE" w:rsidRPr="00840CCD">
              <w:rPr>
                <w:rFonts w:ascii="Garamond" w:eastAsia="Times New Roman" w:hAnsi="Garamond" w:cs="Arial"/>
                <w:b/>
                <w:bCs/>
                <w:color w:val="000000"/>
                <w:sz w:val="16"/>
                <w:szCs w:val="16"/>
                <w:lang w:val="sq-AL"/>
              </w:rPr>
              <w:t>Gjyqësor</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1,946,500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210,000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210,000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2,156,500</w:t>
            </w:r>
          </w:p>
        </w:tc>
      </w:tr>
      <w:tr w:rsidR="00377505" w:rsidRPr="00840CCD" w:rsidTr="00BC1086">
        <w:trPr>
          <w:trHeight w:val="180"/>
          <w:jc w:val="center"/>
        </w:trPr>
        <w:tc>
          <w:tcPr>
            <w:tcW w:w="308" w:type="pct"/>
            <w:gridSpan w:val="2"/>
            <w:tcBorders>
              <w:top w:val="nil"/>
              <w:left w:val="double" w:sz="6" w:space="0" w:color="auto"/>
              <w:bottom w:val="nil"/>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Planifikimi, </w:t>
            </w:r>
            <w:r w:rsidR="00767ECE" w:rsidRPr="00840CCD">
              <w:rPr>
                <w:rFonts w:ascii="Garamond" w:eastAsia="Times New Roman" w:hAnsi="Garamond" w:cs="Arial"/>
                <w:sz w:val="16"/>
                <w:szCs w:val="16"/>
                <w:lang w:val="sq-AL"/>
              </w:rPr>
              <w:t>menaxhimi dhe administrimi</w:t>
            </w:r>
          </w:p>
        </w:tc>
        <w:tc>
          <w:tcPr>
            <w:tcW w:w="508"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26,000</w:t>
            </w:r>
          </w:p>
        </w:tc>
        <w:tc>
          <w:tcPr>
            <w:tcW w:w="488"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400</w:t>
            </w:r>
          </w:p>
        </w:tc>
        <w:tc>
          <w:tcPr>
            <w:tcW w:w="473"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400</w:t>
            </w:r>
          </w:p>
        </w:tc>
        <w:tc>
          <w:tcPr>
            <w:tcW w:w="564" w:type="pct"/>
            <w:tcBorders>
              <w:top w:val="nil"/>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26,400</w:t>
            </w:r>
          </w:p>
        </w:tc>
      </w:tr>
      <w:tr w:rsidR="00377505" w:rsidRPr="00840CCD" w:rsidTr="00BC1086">
        <w:trPr>
          <w:trHeight w:val="180"/>
          <w:jc w:val="center"/>
        </w:trPr>
        <w:tc>
          <w:tcPr>
            <w:tcW w:w="308" w:type="pct"/>
            <w:gridSpan w:val="2"/>
            <w:tcBorders>
              <w:top w:val="dotted" w:sz="4" w:space="0" w:color="auto"/>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03310</w:t>
            </w:r>
          </w:p>
        </w:tc>
        <w:tc>
          <w:tcPr>
            <w:tcW w:w="2183" w:type="pct"/>
            <w:tcBorders>
              <w:top w:val="dotted" w:sz="4" w:space="0" w:color="auto"/>
              <w:left w:val="double" w:sz="6" w:space="0" w:color="auto"/>
              <w:bottom w:val="single" w:sz="4" w:space="0" w:color="auto"/>
              <w:right w:val="nil"/>
            </w:tcBorders>
            <w:shd w:val="clear" w:color="000000" w:fill="FFFFFF"/>
            <w:noWrap/>
            <w:vAlign w:val="bottom"/>
            <w:hideMark/>
          </w:tcPr>
          <w:p w:rsidR="00377505" w:rsidRPr="00840CCD" w:rsidRDefault="00377505" w:rsidP="00767ECE">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Buxheti </w:t>
            </w:r>
            <w:r w:rsidR="00767ECE" w:rsidRPr="00840CCD">
              <w:rPr>
                <w:rFonts w:ascii="Garamond" w:eastAsia="Times New Roman" w:hAnsi="Garamond" w:cs="Arial"/>
                <w:sz w:val="16"/>
                <w:szCs w:val="16"/>
                <w:lang w:val="sq-AL"/>
              </w:rPr>
              <w:t>gjyqësor</w:t>
            </w:r>
          </w:p>
        </w:tc>
        <w:tc>
          <w:tcPr>
            <w:tcW w:w="508"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1,920,500</w:t>
            </w:r>
          </w:p>
        </w:tc>
        <w:tc>
          <w:tcPr>
            <w:tcW w:w="488" w:type="pct"/>
            <w:tcBorders>
              <w:top w:val="dotted" w:sz="4" w:space="0" w:color="auto"/>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209,600</w:t>
            </w:r>
          </w:p>
        </w:tc>
        <w:tc>
          <w:tcPr>
            <w:tcW w:w="473" w:type="pct"/>
            <w:tcBorders>
              <w:top w:val="dotted" w:sz="4" w:space="0" w:color="auto"/>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dotted" w:sz="4" w:space="0" w:color="auto"/>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209,600</w:t>
            </w:r>
          </w:p>
        </w:tc>
        <w:tc>
          <w:tcPr>
            <w:tcW w:w="564" w:type="pct"/>
            <w:tcBorders>
              <w:top w:val="dotted" w:sz="4" w:space="0" w:color="auto"/>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2,130,100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30</w:t>
            </w:r>
          </w:p>
        </w:tc>
        <w:tc>
          <w:tcPr>
            <w:tcW w:w="2183" w:type="pct"/>
            <w:tcBorders>
              <w:top w:val="nil"/>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Gjykata Kushtetuese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108,100</w:t>
            </w:r>
          </w:p>
        </w:tc>
        <w:tc>
          <w:tcPr>
            <w:tcW w:w="48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12,000</w:t>
            </w:r>
          </w:p>
        </w:tc>
        <w:tc>
          <w:tcPr>
            <w:tcW w:w="473"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12,000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120,100</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03320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Veprimtaria </w:t>
            </w:r>
            <w:r w:rsidR="00767ECE" w:rsidRPr="00840CCD">
              <w:rPr>
                <w:rFonts w:ascii="Garamond" w:eastAsia="Times New Roman" w:hAnsi="Garamond" w:cs="Arial"/>
                <w:sz w:val="16"/>
                <w:szCs w:val="16"/>
                <w:lang w:val="sq-AL"/>
              </w:rPr>
              <w:t>Gjyqësore</w:t>
            </w:r>
            <w:r w:rsidRPr="00840CCD">
              <w:rPr>
                <w:rFonts w:ascii="Garamond" w:eastAsia="Times New Roman" w:hAnsi="Garamond" w:cs="Arial"/>
                <w:sz w:val="16"/>
                <w:szCs w:val="16"/>
                <w:lang w:val="sq-AL"/>
              </w:rPr>
              <w:t xml:space="preserve"> Kushtetuese</w:t>
            </w:r>
          </w:p>
        </w:tc>
        <w:tc>
          <w:tcPr>
            <w:tcW w:w="508"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108,100</w:t>
            </w:r>
          </w:p>
        </w:tc>
        <w:tc>
          <w:tcPr>
            <w:tcW w:w="488"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12,000</w:t>
            </w:r>
          </w:p>
        </w:tc>
        <w:tc>
          <w:tcPr>
            <w:tcW w:w="473"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12,000</w:t>
            </w:r>
          </w:p>
        </w:tc>
        <w:tc>
          <w:tcPr>
            <w:tcW w:w="564" w:type="pct"/>
            <w:tcBorders>
              <w:top w:val="nil"/>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120,100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31</w:t>
            </w:r>
          </w:p>
        </w:tc>
        <w:tc>
          <w:tcPr>
            <w:tcW w:w="2183" w:type="pct"/>
            <w:tcBorders>
              <w:top w:val="nil"/>
              <w:left w:val="single" w:sz="4" w:space="0" w:color="auto"/>
              <w:bottom w:val="dotted" w:sz="4" w:space="0" w:color="auto"/>
              <w:right w:val="single" w:sz="4" w:space="0" w:color="auto"/>
            </w:tcBorders>
            <w:shd w:val="clear" w:color="000000" w:fill="FFFFFF"/>
            <w:vAlign w:val="bottom"/>
            <w:hideMark/>
          </w:tcPr>
          <w:p w:rsidR="00377505" w:rsidRPr="00840CCD" w:rsidRDefault="00767ECE"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Agjencia</w:t>
            </w:r>
            <w:r w:rsidR="00377505" w:rsidRPr="00840CCD">
              <w:rPr>
                <w:rFonts w:ascii="Garamond" w:eastAsia="Times New Roman" w:hAnsi="Garamond" w:cs="Arial"/>
                <w:b/>
                <w:bCs/>
                <w:color w:val="000000"/>
                <w:sz w:val="16"/>
                <w:szCs w:val="16"/>
                <w:lang w:val="sq-AL"/>
              </w:rPr>
              <w:t xml:space="preserve"> Telegrafike Shqiptare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63,200</w:t>
            </w:r>
          </w:p>
        </w:tc>
        <w:tc>
          <w:tcPr>
            <w:tcW w:w="488"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1,000</w:t>
            </w:r>
          </w:p>
        </w:tc>
        <w:tc>
          <w:tcPr>
            <w:tcW w:w="473"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64,200</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08320</w:t>
            </w:r>
          </w:p>
        </w:tc>
        <w:tc>
          <w:tcPr>
            <w:tcW w:w="2183" w:type="pct"/>
            <w:tcBorders>
              <w:top w:val="nil"/>
              <w:left w:val="single" w:sz="4" w:space="0" w:color="auto"/>
              <w:bottom w:val="nil"/>
              <w:right w:val="single" w:sz="4" w:space="0" w:color="auto"/>
            </w:tcBorders>
            <w:shd w:val="clear" w:color="000000" w:fill="FFFFFF"/>
            <w:noWrap/>
            <w:vAlign w:val="bottom"/>
            <w:hideMark/>
          </w:tcPr>
          <w:p w:rsidR="00377505" w:rsidRPr="00840CCD" w:rsidRDefault="00377505" w:rsidP="009F65EC">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Veprimtaria Telegrafike e ATSH-s</w:t>
            </w:r>
            <w:r w:rsidR="009F65EC" w:rsidRPr="00840CCD">
              <w:rPr>
                <w:rFonts w:ascii="Garamond" w:eastAsia="Times New Roman" w:hAnsi="Garamond" w:cs="Arial"/>
                <w:sz w:val="16"/>
                <w:szCs w:val="16"/>
                <w:lang w:val="sq-AL"/>
              </w:rPr>
              <w:t>ë</w:t>
            </w:r>
          </w:p>
        </w:tc>
        <w:tc>
          <w:tcPr>
            <w:tcW w:w="508"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63,200</w:t>
            </w:r>
          </w:p>
        </w:tc>
        <w:tc>
          <w:tcPr>
            <w:tcW w:w="488"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w:t>
            </w:r>
          </w:p>
        </w:tc>
        <w:tc>
          <w:tcPr>
            <w:tcW w:w="473"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w:t>
            </w:r>
          </w:p>
        </w:tc>
        <w:tc>
          <w:tcPr>
            <w:tcW w:w="564" w:type="pct"/>
            <w:tcBorders>
              <w:top w:val="nil"/>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64,200</w:t>
            </w:r>
          </w:p>
        </w:tc>
      </w:tr>
      <w:tr w:rsidR="00377505" w:rsidRPr="00840CCD" w:rsidTr="00BC1086">
        <w:trPr>
          <w:trHeight w:val="180"/>
          <w:jc w:val="center"/>
        </w:trPr>
        <w:tc>
          <w:tcPr>
            <w:tcW w:w="308" w:type="pct"/>
            <w:gridSpan w:val="2"/>
            <w:tcBorders>
              <w:top w:val="dashed" w:sz="4" w:space="0" w:color="auto"/>
              <w:left w:val="double" w:sz="6" w:space="0" w:color="auto"/>
              <w:bottom w:val="dash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40</w:t>
            </w:r>
          </w:p>
        </w:tc>
        <w:tc>
          <w:tcPr>
            <w:tcW w:w="2183" w:type="pct"/>
            <w:tcBorders>
              <w:top w:val="dashed" w:sz="4" w:space="0" w:color="auto"/>
              <w:left w:val="single" w:sz="4" w:space="0" w:color="auto"/>
              <w:bottom w:val="dashed" w:sz="4" w:space="0" w:color="auto"/>
              <w:right w:val="single" w:sz="4" w:space="0" w:color="auto"/>
            </w:tcBorders>
            <w:shd w:val="clear" w:color="000000" w:fill="FFFFFF"/>
            <w:vAlign w:val="bottom"/>
            <w:hideMark/>
          </w:tcPr>
          <w:p w:rsidR="00377505" w:rsidRPr="00840CCD" w:rsidRDefault="00767ECE"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Partitë</w:t>
            </w:r>
            <w:r w:rsidR="00377505" w:rsidRPr="00840CCD">
              <w:rPr>
                <w:rFonts w:ascii="Garamond" w:eastAsia="Times New Roman" w:hAnsi="Garamond" w:cs="Arial"/>
                <w:b/>
                <w:bCs/>
                <w:color w:val="000000"/>
                <w:sz w:val="16"/>
                <w:szCs w:val="16"/>
                <w:lang w:val="sq-AL"/>
              </w:rPr>
              <w:t xml:space="preserve"> Politike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200,000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200,000</w:t>
            </w:r>
          </w:p>
        </w:tc>
      </w:tr>
      <w:tr w:rsidR="00377505" w:rsidRPr="00840CCD" w:rsidTr="00BC1086">
        <w:trPr>
          <w:trHeight w:val="180"/>
          <w:jc w:val="center"/>
        </w:trPr>
        <w:tc>
          <w:tcPr>
            <w:tcW w:w="308" w:type="pct"/>
            <w:gridSpan w:val="2"/>
            <w:tcBorders>
              <w:top w:val="dotted" w:sz="4" w:space="0" w:color="auto"/>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rsidR="00377505" w:rsidRPr="00840CCD" w:rsidRDefault="00767ECE"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Mbështetje për </w:t>
            </w:r>
            <w:r w:rsidR="009F65EC" w:rsidRPr="00840CCD">
              <w:rPr>
                <w:rFonts w:ascii="Garamond" w:eastAsia="Times New Roman" w:hAnsi="Garamond" w:cs="Arial"/>
                <w:sz w:val="16"/>
                <w:szCs w:val="16"/>
                <w:lang w:val="sq-AL"/>
              </w:rPr>
              <w:t>Partitë</w:t>
            </w:r>
            <w:r w:rsidR="00377505" w:rsidRPr="00840CCD">
              <w:rPr>
                <w:rFonts w:ascii="Garamond" w:eastAsia="Times New Roman" w:hAnsi="Garamond" w:cs="Arial"/>
                <w:sz w:val="16"/>
                <w:szCs w:val="16"/>
                <w:lang w:val="sq-AL"/>
              </w:rPr>
              <w:t xml:space="preserve"> Politike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190,000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190,000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01120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767ECE"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Mbështetje për </w:t>
            </w:r>
            <w:r w:rsidR="00377505" w:rsidRPr="00840CCD">
              <w:rPr>
                <w:rFonts w:ascii="Garamond" w:eastAsia="Times New Roman" w:hAnsi="Garamond" w:cs="Arial"/>
                <w:sz w:val="16"/>
                <w:szCs w:val="16"/>
                <w:lang w:val="sq-AL"/>
              </w:rPr>
              <w:t>Shoqatat</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8,000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8,000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01130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767ECE"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Mbështetje për </w:t>
            </w:r>
            <w:r w:rsidR="00377505" w:rsidRPr="00840CCD">
              <w:rPr>
                <w:rFonts w:ascii="Garamond" w:eastAsia="Times New Roman" w:hAnsi="Garamond" w:cs="Arial"/>
                <w:sz w:val="16"/>
                <w:szCs w:val="16"/>
                <w:lang w:val="sq-AL"/>
              </w:rPr>
              <w:t>Organizatat e Veteraneve me Status</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2,000</w:t>
            </w:r>
          </w:p>
        </w:tc>
      </w:tr>
      <w:tr w:rsidR="00377505" w:rsidRPr="00840CCD" w:rsidTr="00BC1086">
        <w:trPr>
          <w:trHeight w:val="180"/>
          <w:jc w:val="center"/>
        </w:trPr>
        <w:tc>
          <w:tcPr>
            <w:tcW w:w="308" w:type="pct"/>
            <w:gridSpan w:val="2"/>
            <w:tcBorders>
              <w:top w:val="single" w:sz="4" w:space="0" w:color="auto"/>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50</w:t>
            </w:r>
          </w:p>
        </w:tc>
        <w:tc>
          <w:tcPr>
            <w:tcW w:w="2183" w:type="pct"/>
            <w:tcBorders>
              <w:top w:val="single" w:sz="4" w:space="0" w:color="auto"/>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 xml:space="preserve">Instituti </w:t>
            </w:r>
            <w:r w:rsidR="00767ECE" w:rsidRPr="00840CCD">
              <w:rPr>
                <w:rFonts w:ascii="Garamond" w:eastAsia="Times New Roman" w:hAnsi="Garamond" w:cs="Arial"/>
                <w:b/>
                <w:bCs/>
                <w:color w:val="000000"/>
                <w:sz w:val="16"/>
                <w:szCs w:val="16"/>
                <w:lang w:val="sq-AL"/>
              </w:rPr>
              <w:t>Statistikës</w:t>
            </w:r>
          </w:p>
        </w:tc>
        <w:tc>
          <w:tcPr>
            <w:tcW w:w="508"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418,230</w:t>
            </w:r>
          </w:p>
        </w:tc>
        <w:tc>
          <w:tcPr>
            <w:tcW w:w="488"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23,192</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single"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23,192</w:t>
            </w:r>
          </w:p>
        </w:tc>
        <w:tc>
          <w:tcPr>
            <w:tcW w:w="564" w:type="pct"/>
            <w:tcBorders>
              <w:top w:val="single" w:sz="4" w:space="0" w:color="auto"/>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441,422</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01320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Veprimtaria Statistikore </w:t>
            </w:r>
          </w:p>
        </w:tc>
        <w:tc>
          <w:tcPr>
            <w:tcW w:w="508"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418,230</w:t>
            </w:r>
          </w:p>
        </w:tc>
        <w:tc>
          <w:tcPr>
            <w:tcW w:w="488"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23,192</w:t>
            </w:r>
          </w:p>
        </w:tc>
        <w:tc>
          <w:tcPr>
            <w:tcW w:w="473"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23,192</w:t>
            </w:r>
          </w:p>
        </w:tc>
        <w:tc>
          <w:tcPr>
            <w:tcW w:w="564" w:type="pct"/>
            <w:tcBorders>
              <w:top w:val="nil"/>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441,422</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55</w:t>
            </w:r>
          </w:p>
        </w:tc>
        <w:tc>
          <w:tcPr>
            <w:tcW w:w="2183" w:type="pct"/>
            <w:tcBorders>
              <w:top w:val="nil"/>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 xml:space="preserve">Shkolla e </w:t>
            </w:r>
            <w:r w:rsidR="00767ECE" w:rsidRPr="00840CCD">
              <w:rPr>
                <w:rFonts w:ascii="Garamond" w:eastAsia="Times New Roman" w:hAnsi="Garamond" w:cs="Arial"/>
                <w:b/>
                <w:bCs/>
                <w:color w:val="000000"/>
                <w:sz w:val="16"/>
                <w:szCs w:val="16"/>
                <w:lang w:val="sq-AL"/>
              </w:rPr>
              <w:t>Magjistraturës</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57,000</w:t>
            </w:r>
          </w:p>
        </w:tc>
        <w:tc>
          <w:tcPr>
            <w:tcW w:w="48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3,500</w:t>
            </w:r>
          </w:p>
        </w:tc>
        <w:tc>
          <w:tcPr>
            <w:tcW w:w="473"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3,500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60,500</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09820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377505" w:rsidP="009F65EC">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Veprimtaria </w:t>
            </w:r>
            <w:r w:rsidR="009F65EC" w:rsidRPr="00840CCD">
              <w:rPr>
                <w:rFonts w:ascii="Garamond" w:eastAsia="Times New Roman" w:hAnsi="Garamond" w:cs="Arial"/>
                <w:sz w:val="16"/>
                <w:szCs w:val="16"/>
                <w:lang w:val="sq-AL"/>
              </w:rPr>
              <w:t>a</w:t>
            </w:r>
            <w:r w:rsidRPr="00840CCD">
              <w:rPr>
                <w:rFonts w:ascii="Garamond" w:eastAsia="Times New Roman" w:hAnsi="Garamond" w:cs="Arial"/>
                <w:sz w:val="16"/>
                <w:szCs w:val="16"/>
                <w:lang w:val="sq-AL"/>
              </w:rPr>
              <w:t>rsimore</w:t>
            </w:r>
          </w:p>
        </w:tc>
        <w:tc>
          <w:tcPr>
            <w:tcW w:w="508"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57,000</w:t>
            </w:r>
          </w:p>
        </w:tc>
        <w:tc>
          <w:tcPr>
            <w:tcW w:w="488"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3,500</w:t>
            </w:r>
          </w:p>
        </w:tc>
        <w:tc>
          <w:tcPr>
            <w:tcW w:w="473" w:type="pct"/>
            <w:tcBorders>
              <w:top w:val="nil"/>
              <w:left w:val="single" w:sz="4" w:space="0" w:color="auto"/>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3,500</w:t>
            </w:r>
          </w:p>
        </w:tc>
        <w:tc>
          <w:tcPr>
            <w:tcW w:w="564" w:type="pct"/>
            <w:tcBorders>
              <w:top w:val="nil"/>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60,500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56</w:t>
            </w:r>
          </w:p>
        </w:tc>
        <w:tc>
          <w:tcPr>
            <w:tcW w:w="2183" w:type="pct"/>
            <w:tcBorders>
              <w:top w:val="nil"/>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Fondi i Zhvillimit Shqiptar</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1,400,000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5,650,000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7,050,000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7,050,000</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06210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377505" w:rsidP="009F65EC">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Programe </w:t>
            </w:r>
            <w:r w:rsidR="009F65EC" w:rsidRPr="00840CCD">
              <w:rPr>
                <w:rFonts w:ascii="Garamond" w:eastAsia="Times New Roman" w:hAnsi="Garamond" w:cs="Arial"/>
                <w:sz w:val="16"/>
                <w:szCs w:val="16"/>
                <w:lang w:val="sq-AL"/>
              </w:rPr>
              <w:t>z</w:t>
            </w:r>
            <w:r w:rsidRPr="00840CCD">
              <w:rPr>
                <w:rFonts w:ascii="Garamond" w:eastAsia="Times New Roman" w:hAnsi="Garamond" w:cs="Arial"/>
                <w:sz w:val="16"/>
                <w:szCs w:val="16"/>
                <w:lang w:val="sq-AL"/>
              </w:rPr>
              <w:t>hvillimi</w:t>
            </w:r>
          </w:p>
        </w:tc>
        <w:tc>
          <w:tcPr>
            <w:tcW w:w="508"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88"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1,400,000</w:t>
            </w:r>
          </w:p>
        </w:tc>
        <w:tc>
          <w:tcPr>
            <w:tcW w:w="473"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5,650,000</w:t>
            </w:r>
          </w:p>
        </w:tc>
        <w:tc>
          <w:tcPr>
            <w:tcW w:w="477"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7,050,000</w:t>
            </w:r>
          </w:p>
        </w:tc>
        <w:tc>
          <w:tcPr>
            <w:tcW w:w="564" w:type="pct"/>
            <w:tcBorders>
              <w:top w:val="nil"/>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7,050,000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57</w:t>
            </w:r>
          </w:p>
        </w:tc>
        <w:tc>
          <w:tcPr>
            <w:tcW w:w="2183" w:type="pct"/>
            <w:tcBorders>
              <w:top w:val="nil"/>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 xml:space="preserve">Qendra </w:t>
            </w:r>
            <w:r w:rsidR="00767ECE" w:rsidRPr="00840CCD">
              <w:rPr>
                <w:rFonts w:ascii="Garamond" w:eastAsia="Times New Roman" w:hAnsi="Garamond" w:cs="Arial"/>
                <w:b/>
                <w:bCs/>
                <w:color w:val="000000"/>
                <w:sz w:val="16"/>
                <w:szCs w:val="16"/>
                <w:lang w:val="sq-AL"/>
              </w:rPr>
              <w:t>Kombëtare</w:t>
            </w:r>
            <w:r w:rsidRPr="00840CCD">
              <w:rPr>
                <w:rFonts w:ascii="Garamond" w:eastAsia="Times New Roman" w:hAnsi="Garamond" w:cs="Arial"/>
                <w:b/>
                <w:bCs/>
                <w:color w:val="000000"/>
                <w:sz w:val="16"/>
                <w:szCs w:val="16"/>
                <w:lang w:val="sq-AL"/>
              </w:rPr>
              <w:t xml:space="preserve"> e </w:t>
            </w:r>
            <w:r w:rsidR="00767ECE" w:rsidRPr="00840CCD">
              <w:rPr>
                <w:rFonts w:ascii="Garamond" w:eastAsia="Times New Roman" w:hAnsi="Garamond" w:cs="Arial"/>
                <w:b/>
                <w:bCs/>
                <w:color w:val="000000"/>
                <w:sz w:val="16"/>
                <w:szCs w:val="16"/>
                <w:lang w:val="sq-AL"/>
              </w:rPr>
              <w:t>Kinematografisë</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140,270</w:t>
            </w:r>
          </w:p>
        </w:tc>
        <w:tc>
          <w:tcPr>
            <w:tcW w:w="48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2,360</w:t>
            </w:r>
          </w:p>
        </w:tc>
        <w:tc>
          <w:tcPr>
            <w:tcW w:w="473"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2,360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142,630</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08220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767ECE"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Mbështetja</w:t>
            </w:r>
            <w:r w:rsidR="00377505" w:rsidRPr="00840CCD">
              <w:rPr>
                <w:rFonts w:ascii="Garamond" w:eastAsia="Times New Roman" w:hAnsi="Garamond" w:cs="Arial"/>
                <w:sz w:val="16"/>
                <w:szCs w:val="16"/>
                <w:lang w:val="sq-AL"/>
              </w:rPr>
              <w:t xml:space="preserve"> e </w:t>
            </w:r>
            <w:r w:rsidRPr="00840CCD">
              <w:rPr>
                <w:rFonts w:ascii="Garamond" w:eastAsia="Times New Roman" w:hAnsi="Garamond" w:cs="Arial"/>
                <w:sz w:val="16"/>
                <w:szCs w:val="16"/>
                <w:lang w:val="sq-AL"/>
              </w:rPr>
              <w:t>veprimtarisë</w:t>
            </w:r>
            <w:r w:rsidR="00377505" w:rsidRPr="00840CCD">
              <w:rPr>
                <w:rFonts w:ascii="Garamond" w:eastAsia="Times New Roman" w:hAnsi="Garamond" w:cs="Arial"/>
                <w:sz w:val="16"/>
                <w:szCs w:val="16"/>
                <w:lang w:val="sq-AL"/>
              </w:rPr>
              <w:t xml:space="preserve"> kinematografike</w:t>
            </w:r>
          </w:p>
        </w:tc>
        <w:tc>
          <w:tcPr>
            <w:tcW w:w="508"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140,270</w:t>
            </w:r>
          </w:p>
        </w:tc>
        <w:tc>
          <w:tcPr>
            <w:tcW w:w="488"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2,360</w:t>
            </w:r>
          </w:p>
        </w:tc>
        <w:tc>
          <w:tcPr>
            <w:tcW w:w="473"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2,360</w:t>
            </w:r>
          </w:p>
        </w:tc>
        <w:tc>
          <w:tcPr>
            <w:tcW w:w="564" w:type="pct"/>
            <w:tcBorders>
              <w:top w:val="nil"/>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142,630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63</w:t>
            </w:r>
          </w:p>
        </w:tc>
        <w:tc>
          <w:tcPr>
            <w:tcW w:w="2183" w:type="pct"/>
            <w:tcBorders>
              <w:top w:val="nil"/>
              <w:left w:val="single" w:sz="4" w:space="0" w:color="auto"/>
              <w:bottom w:val="dotted" w:sz="4" w:space="0" w:color="auto"/>
              <w:right w:val="single" w:sz="4" w:space="0" w:color="auto"/>
            </w:tcBorders>
            <w:shd w:val="clear" w:color="000000" w:fill="FFFFFF"/>
            <w:vAlign w:val="bottom"/>
            <w:hideMark/>
          </w:tcPr>
          <w:p w:rsidR="00377505" w:rsidRPr="00840CCD" w:rsidRDefault="001B7A36" w:rsidP="001B7A36">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Këshilli</w:t>
            </w:r>
            <w:r w:rsidR="00377505" w:rsidRPr="00840CCD">
              <w:rPr>
                <w:rFonts w:ascii="Garamond" w:eastAsia="Times New Roman" w:hAnsi="Garamond" w:cs="Arial"/>
                <w:b/>
                <w:bCs/>
                <w:color w:val="000000"/>
                <w:sz w:val="16"/>
                <w:szCs w:val="16"/>
                <w:lang w:val="sq-AL"/>
              </w:rPr>
              <w:t xml:space="preserve"> i Lart</w:t>
            </w:r>
            <w:r w:rsidRPr="00840CCD">
              <w:rPr>
                <w:rFonts w:ascii="Garamond" w:eastAsia="Times New Roman" w:hAnsi="Garamond" w:cs="Arial"/>
                <w:b/>
                <w:bCs/>
                <w:color w:val="000000"/>
                <w:sz w:val="16"/>
                <w:szCs w:val="16"/>
                <w:lang w:val="sq-AL"/>
              </w:rPr>
              <w:t>ë</w:t>
            </w:r>
            <w:r w:rsidR="00377505" w:rsidRPr="00840CCD">
              <w:rPr>
                <w:rFonts w:ascii="Garamond" w:eastAsia="Times New Roman" w:hAnsi="Garamond" w:cs="Arial"/>
                <w:b/>
                <w:bCs/>
                <w:color w:val="000000"/>
                <w:sz w:val="16"/>
                <w:szCs w:val="16"/>
                <w:lang w:val="sq-AL"/>
              </w:rPr>
              <w:t xml:space="preserve"> i </w:t>
            </w:r>
            <w:r w:rsidRPr="00840CCD">
              <w:rPr>
                <w:rFonts w:ascii="Garamond" w:eastAsia="Times New Roman" w:hAnsi="Garamond" w:cs="Arial"/>
                <w:b/>
                <w:bCs/>
                <w:color w:val="000000"/>
                <w:sz w:val="16"/>
                <w:szCs w:val="16"/>
                <w:lang w:val="sq-AL"/>
              </w:rPr>
              <w:t>Drejtësisë</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88,560</w:t>
            </w:r>
          </w:p>
        </w:tc>
        <w:tc>
          <w:tcPr>
            <w:tcW w:w="48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2,000</w:t>
            </w:r>
          </w:p>
        </w:tc>
        <w:tc>
          <w:tcPr>
            <w:tcW w:w="473"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90,560</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03320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Veprimtaria </w:t>
            </w:r>
            <w:r w:rsidR="001B7A36" w:rsidRPr="00840CCD">
              <w:rPr>
                <w:rFonts w:ascii="Garamond" w:eastAsia="Times New Roman" w:hAnsi="Garamond" w:cs="Arial"/>
                <w:sz w:val="16"/>
                <w:szCs w:val="16"/>
                <w:lang w:val="sq-AL"/>
              </w:rPr>
              <w:t>mbikëqyrëse</w:t>
            </w:r>
            <w:r w:rsidRPr="00840CCD">
              <w:rPr>
                <w:rFonts w:ascii="Garamond" w:eastAsia="Times New Roman" w:hAnsi="Garamond" w:cs="Arial"/>
                <w:sz w:val="16"/>
                <w:szCs w:val="16"/>
                <w:lang w:val="sq-AL"/>
              </w:rPr>
              <w:t xml:space="preserve"> e KLD</w:t>
            </w:r>
            <w:r w:rsidR="009F65EC" w:rsidRPr="00840CCD">
              <w:rPr>
                <w:rFonts w:ascii="Garamond" w:eastAsia="Times New Roman" w:hAnsi="Garamond" w:cs="Arial"/>
                <w:sz w:val="16"/>
                <w:szCs w:val="16"/>
                <w:lang w:val="sq-AL"/>
              </w:rPr>
              <w:t>-së</w:t>
            </w:r>
          </w:p>
        </w:tc>
        <w:tc>
          <w:tcPr>
            <w:tcW w:w="508"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88,560</w:t>
            </w:r>
          </w:p>
        </w:tc>
        <w:tc>
          <w:tcPr>
            <w:tcW w:w="488"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2,000</w:t>
            </w:r>
          </w:p>
        </w:tc>
        <w:tc>
          <w:tcPr>
            <w:tcW w:w="473"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2,000</w:t>
            </w:r>
          </w:p>
        </w:tc>
        <w:tc>
          <w:tcPr>
            <w:tcW w:w="564" w:type="pct"/>
            <w:tcBorders>
              <w:top w:val="nil"/>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90,560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66</w:t>
            </w:r>
          </w:p>
        </w:tc>
        <w:tc>
          <w:tcPr>
            <w:tcW w:w="2183" w:type="pct"/>
            <w:tcBorders>
              <w:top w:val="nil"/>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Avokati i Popullit</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91,500</w:t>
            </w:r>
          </w:p>
        </w:tc>
        <w:tc>
          <w:tcPr>
            <w:tcW w:w="48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4,000</w:t>
            </w:r>
          </w:p>
        </w:tc>
        <w:tc>
          <w:tcPr>
            <w:tcW w:w="473"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4,000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95,500</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03320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1B7A36"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Shërbimi</w:t>
            </w:r>
            <w:r w:rsidR="00377505" w:rsidRPr="00840CCD">
              <w:rPr>
                <w:rFonts w:ascii="Garamond" w:eastAsia="Times New Roman" w:hAnsi="Garamond" w:cs="Arial"/>
                <w:sz w:val="16"/>
                <w:szCs w:val="16"/>
                <w:lang w:val="sq-AL"/>
              </w:rPr>
              <w:t xml:space="preserve"> i </w:t>
            </w:r>
            <w:r w:rsidRPr="00840CCD">
              <w:rPr>
                <w:rFonts w:ascii="Garamond" w:eastAsia="Times New Roman" w:hAnsi="Garamond" w:cs="Arial"/>
                <w:sz w:val="16"/>
                <w:szCs w:val="16"/>
                <w:lang w:val="sq-AL"/>
              </w:rPr>
              <w:t>Avokatisë</w:t>
            </w:r>
          </w:p>
        </w:tc>
        <w:tc>
          <w:tcPr>
            <w:tcW w:w="508"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91,500</w:t>
            </w:r>
          </w:p>
        </w:tc>
        <w:tc>
          <w:tcPr>
            <w:tcW w:w="488"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4,000</w:t>
            </w:r>
          </w:p>
        </w:tc>
        <w:tc>
          <w:tcPr>
            <w:tcW w:w="473"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4,000</w:t>
            </w:r>
          </w:p>
        </w:tc>
        <w:tc>
          <w:tcPr>
            <w:tcW w:w="564" w:type="pct"/>
            <w:tcBorders>
              <w:top w:val="nil"/>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95,500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67</w:t>
            </w:r>
          </w:p>
        </w:tc>
        <w:tc>
          <w:tcPr>
            <w:tcW w:w="2183" w:type="pct"/>
            <w:tcBorders>
              <w:top w:val="nil"/>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Komisioneri</w:t>
            </w:r>
            <w:r w:rsidR="00767ECE" w:rsidRPr="00840CCD">
              <w:rPr>
                <w:rFonts w:ascii="Garamond" w:eastAsia="Times New Roman" w:hAnsi="Garamond" w:cs="Arial"/>
                <w:b/>
                <w:bCs/>
                <w:color w:val="000000"/>
                <w:sz w:val="16"/>
                <w:szCs w:val="16"/>
                <w:lang w:val="sq-AL"/>
              </w:rPr>
              <w:t xml:space="preserve"> për </w:t>
            </w:r>
            <w:r w:rsidR="001B7A36" w:rsidRPr="00840CCD">
              <w:rPr>
                <w:rFonts w:ascii="Garamond" w:eastAsia="Times New Roman" w:hAnsi="Garamond" w:cs="Arial"/>
                <w:b/>
                <w:bCs/>
                <w:color w:val="000000"/>
                <w:sz w:val="16"/>
                <w:szCs w:val="16"/>
                <w:lang w:val="sq-AL"/>
              </w:rPr>
              <w:t>Mbikëqyrjen</w:t>
            </w:r>
            <w:r w:rsidRPr="00840CCD">
              <w:rPr>
                <w:rFonts w:ascii="Garamond" w:eastAsia="Times New Roman" w:hAnsi="Garamond" w:cs="Arial"/>
                <w:b/>
                <w:bCs/>
                <w:color w:val="000000"/>
                <w:sz w:val="16"/>
                <w:szCs w:val="16"/>
                <w:lang w:val="sq-AL"/>
              </w:rPr>
              <w:t xml:space="preserve"> e </w:t>
            </w:r>
            <w:r w:rsidR="001B7A36" w:rsidRPr="00840CCD">
              <w:rPr>
                <w:rFonts w:ascii="Garamond" w:eastAsia="Times New Roman" w:hAnsi="Garamond" w:cs="Arial"/>
                <w:b/>
                <w:bCs/>
                <w:color w:val="000000"/>
                <w:sz w:val="16"/>
                <w:szCs w:val="16"/>
                <w:lang w:val="sq-AL"/>
              </w:rPr>
              <w:t>Shërbimit</w:t>
            </w:r>
            <w:r w:rsidRPr="00840CCD">
              <w:rPr>
                <w:rFonts w:ascii="Garamond" w:eastAsia="Times New Roman" w:hAnsi="Garamond" w:cs="Arial"/>
                <w:b/>
                <w:bCs/>
                <w:color w:val="000000"/>
                <w:sz w:val="16"/>
                <w:szCs w:val="16"/>
                <w:lang w:val="sq-AL"/>
              </w:rPr>
              <w:t xml:space="preserve"> Civil</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46,470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7,000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7,000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53,470</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Planifikimi, </w:t>
            </w:r>
            <w:r w:rsidR="009F65EC" w:rsidRPr="00840CCD">
              <w:rPr>
                <w:rFonts w:ascii="Garamond" w:eastAsia="Times New Roman" w:hAnsi="Garamond" w:cs="Arial"/>
                <w:sz w:val="16"/>
                <w:szCs w:val="16"/>
                <w:lang w:val="sq-AL"/>
              </w:rPr>
              <w:t>menaxhimi dhe administrimi</w:t>
            </w:r>
          </w:p>
        </w:tc>
        <w:tc>
          <w:tcPr>
            <w:tcW w:w="508"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46,470</w:t>
            </w:r>
          </w:p>
        </w:tc>
        <w:tc>
          <w:tcPr>
            <w:tcW w:w="488"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7,000</w:t>
            </w:r>
          </w:p>
        </w:tc>
        <w:tc>
          <w:tcPr>
            <w:tcW w:w="473"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7,000</w:t>
            </w:r>
          </w:p>
        </w:tc>
        <w:tc>
          <w:tcPr>
            <w:tcW w:w="564" w:type="pct"/>
            <w:tcBorders>
              <w:top w:val="nil"/>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53,470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73</w:t>
            </w:r>
          </w:p>
        </w:tc>
        <w:tc>
          <w:tcPr>
            <w:tcW w:w="2183" w:type="pct"/>
            <w:tcBorders>
              <w:top w:val="nil"/>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Komisioni Qendror i Zgjedhjeve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684,800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8,000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8,000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692,800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01610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Planifikimi, </w:t>
            </w:r>
            <w:r w:rsidR="009F65EC" w:rsidRPr="00840CCD">
              <w:rPr>
                <w:rFonts w:ascii="Garamond" w:eastAsia="Times New Roman" w:hAnsi="Garamond" w:cs="Arial"/>
                <w:sz w:val="16"/>
                <w:szCs w:val="16"/>
                <w:lang w:val="sq-AL"/>
              </w:rPr>
              <w:t>menaxhimi dhe administrimi</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84,800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8,000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8,000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92,800</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01620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Zgjedhjet e </w:t>
            </w:r>
            <w:r w:rsidR="001B7A36" w:rsidRPr="00840CCD">
              <w:rPr>
                <w:rFonts w:ascii="Garamond" w:eastAsia="Times New Roman" w:hAnsi="Garamond" w:cs="Arial"/>
                <w:sz w:val="16"/>
                <w:szCs w:val="16"/>
                <w:lang w:val="sq-AL"/>
              </w:rPr>
              <w:t>përgjithshme</w:t>
            </w:r>
            <w:r w:rsidRPr="00840CCD">
              <w:rPr>
                <w:rFonts w:ascii="Garamond" w:eastAsia="Times New Roman" w:hAnsi="Garamond" w:cs="Arial"/>
                <w:sz w:val="16"/>
                <w:szCs w:val="16"/>
                <w:lang w:val="sq-AL"/>
              </w:rPr>
              <w:t xml:space="preserve"> dhe lokale</w:t>
            </w:r>
          </w:p>
        </w:tc>
        <w:tc>
          <w:tcPr>
            <w:tcW w:w="508"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600,000</w:t>
            </w:r>
          </w:p>
        </w:tc>
        <w:tc>
          <w:tcPr>
            <w:tcW w:w="488"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3"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564" w:type="pct"/>
            <w:tcBorders>
              <w:top w:val="nil"/>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600,000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76</w:t>
            </w:r>
          </w:p>
        </w:tc>
        <w:tc>
          <w:tcPr>
            <w:tcW w:w="2183" w:type="pct"/>
            <w:tcBorders>
              <w:top w:val="nil"/>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Inspektorati i Lartë i Deklarimit dhe Kontrollit të Pasurive dhe Konfliktit të Interesave </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105,520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16,280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16,280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121,800</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Planifikimi, </w:t>
            </w:r>
            <w:r w:rsidR="009F65EC" w:rsidRPr="00840CCD">
              <w:rPr>
                <w:rFonts w:ascii="Garamond" w:eastAsia="Times New Roman" w:hAnsi="Garamond" w:cs="Arial"/>
                <w:sz w:val="16"/>
                <w:szCs w:val="16"/>
                <w:lang w:val="sq-AL"/>
              </w:rPr>
              <w:t>menaxhimi dhe administrimi</w:t>
            </w:r>
          </w:p>
        </w:tc>
        <w:tc>
          <w:tcPr>
            <w:tcW w:w="508"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105,520</w:t>
            </w:r>
          </w:p>
        </w:tc>
        <w:tc>
          <w:tcPr>
            <w:tcW w:w="488"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16,280</w:t>
            </w:r>
          </w:p>
        </w:tc>
        <w:tc>
          <w:tcPr>
            <w:tcW w:w="473"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16,280</w:t>
            </w:r>
          </w:p>
        </w:tc>
        <w:tc>
          <w:tcPr>
            <w:tcW w:w="564" w:type="pct"/>
            <w:tcBorders>
              <w:top w:val="nil"/>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121,800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77</w:t>
            </w:r>
          </w:p>
        </w:tc>
        <w:tc>
          <w:tcPr>
            <w:tcW w:w="2183" w:type="pct"/>
            <w:tcBorders>
              <w:top w:val="nil"/>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 xml:space="preserve">Autoriteti i </w:t>
            </w:r>
            <w:r w:rsidR="001B7A36" w:rsidRPr="00840CCD">
              <w:rPr>
                <w:rFonts w:ascii="Garamond" w:eastAsia="Times New Roman" w:hAnsi="Garamond" w:cs="Arial"/>
                <w:b/>
                <w:bCs/>
                <w:color w:val="000000"/>
                <w:sz w:val="16"/>
                <w:szCs w:val="16"/>
                <w:lang w:val="sq-AL"/>
              </w:rPr>
              <w:t>Konkurrencës</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62,840</w:t>
            </w:r>
          </w:p>
        </w:tc>
        <w:tc>
          <w:tcPr>
            <w:tcW w:w="48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1,000</w:t>
            </w:r>
          </w:p>
        </w:tc>
        <w:tc>
          <w:tcPr>
            <w:tcW w:w="473"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63,840</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04120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1B7A36" w:rsidP="001B7A36">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Mbikëqyrja</w:t>
            </w:r>
            <w:r w:rsidR="00377505" w:rsidRPr="00840CCD">
              <w:rPr>
                <w:rFonts w:ascii="Garamond" w:eastAsia="Times New Roman" w:hAnsi="Garamond" w:cs="Arial"/>
                <w:sz w:val="16"/>
                <w:szCs w:val="16"/>
                <w:lang w:val="sq-AL"/>
              </w:rPr>
              <w:t xml:space="preserve"> e tregut &amp; </w:t>
            </w:r>
            <w:r w:rsidRPr="00840CCD">
              <w:rPr>
                <w:rFonts w:ascii="Garamond" w:eastAsia="Times New Roman" w:hAnsi="Garamond" w:cs="Arial"/>
                <w:sz w:val="16"/>
                <w:szCs w:val="16"/>
                <w:lang w:val="sq-AL"/>
              </w:rPr>
              <w:t>g</w:t>
            </w:r>
            <w:r w:rsidR="00377505" w:rsidRPr="00840CCD">
              <w:rPr>
                <w:rFonts w:ascii="Garamond" w:eastAsia="Times New Roman" w:hAnsi="Garamond" w:cs="Arial"/>
                <w:sz w:val="16"/>
                <w:szCs w:val="16"/>
                <w:lang w:val="sq-AL"/>
              </w:rPr>
              <w:t xml:space="preserve">arantimi i </w:t>
            </w:r>
            <w:r w:rsidRPr="00840CCD">
              <w:rPr>
                <w:rFonts w:ascii="Garamond" w:eastAsia="Times New Roman" w:hAnsi="Garamond" w:cs="Arial"/>
                <w:sz w:val="16"/>
                <w:szCs w:val="16"/>
                <w:lang w:val="sq-AL"/>
              </w:rPr>
              <w:t>konkurrencës</w:t>
            </w:r>
          </w:p>
        </w:tc>
        <w:tc>
          <w:tcPr>
            <w:tcW w:w="508"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62,840</w:t>
            </w:r>
          </w:p>
        </w:tc>
        <w:tc>
          <w:tcPr>
            <w:tcW w:w="488"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w:t>
            </w:r>
          </w:p>
        </w:tc>
        <w:tc>
          <w:tcPr>
            <w:tcW w:w="473"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w:t>
            </w:r>
          </w:p>
        </w:tc>
        <w:tc>
          <w:tcPr>
            <w:tcW w:w="564" w:type="pct"/>
            <w:tcBorders>
              <w:top w:val="nil"/>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63,840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78</w:t>
            </w:r>
          </w:p>
        </w:tc>
        <w:tc>
          <w:tcPr>
            <w:tcW w:w="2183" w:type="pct"/>
            <w:tcBorders>
              <w:top w:val="nil"/>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Ministria e Integrimit</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167,900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80,372</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310,000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390,372</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558,272</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Planifikimi, </w:t>
            </w:r>
            <w:r w:rsidR="001B7A36" w:rsidRPr="00840CCD">
              <w:rPr>
                <w:rFonts w:ascii="Garamond" w:eastAsia="Times New Roman" w:hAnsi="Garamond" w:cs="Arial"/>
                <w:sz w:val="16"/>
                <w:szCs w:val="16"/>
                <w:lang w:val="sq-AL"/>
              </w:rPr>
              <w:t>menaxhimi dhe administrimi</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55,700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35,372</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35,372</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91,072</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01140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1B7A36"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Drejtësia</w:t>
            </w:r>
            <w:r w:rsidR="00377505" w:rsidRPr="00840CCD">
              <w:rPr>
                <w:rFonts w:ascii="Garamond" w:eastAsia="Times New Roman" w:hAnsi="Garamond" w:cs="Arial"/>
                <w:sz w:val="16"/>
                <w:szCs w:val="16"/>
                <w:lang w:val="sq-AL"/>
              </w:rPr>
              <w:t xml:space="preserve"> dhe </w:t>
            </w:r>
            <w:r w:rsidRPr="00840CCD">
              <w:rPr>
                <w:rFonts w:ascii="Garamond" w:eastAsia="Times New Roman" w:hAnsi="Garamond" w:cs="Arial"/>
                <w:sz w:val="16"/>
                <w:szCs w:val="16"/>
                <w:lang w:val="sq-AL"/>
              </w:rPr>
              <w:t>tregu i brendshëm</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30,000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30,000</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01150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1B7A36"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Mbështetja</w:t>
            </w:r>
            <w:r w:rsidR="00377505" w:rsidRPr="00840CCD">
              <w:rPr>
                <w:rFonts w:ascii="Garamond" w:eastAsia="Times New Roman" w:hAnsi="Garamond" w:cs="Arial"/>
                <w:sz w:val="16"/>
                <w:szCs w:val="16"/>
                <w:lang w:val="sq-AL"/>
              </w:rPr>
              <w:t xml:space="preserve"> Institucionale</w:t>
            </w:r>
            <w:r w:rsidR="00767ECE" w:rsidRPr="00840CCD">
              <w:rPr>
                <w:rFonts w:ascii="Garamond" w:eastAsia="Times New Roman" w:hAnsi="Garamond" w:cs="Arial"/>
                <w:sz w:val="16"/>
                <w:szCs w:val="16"/>
                <w:lang w:val="sq-AL"/>
              </w:rPr>
              <w:t xml:space="preserve"> për </w:t>
            </w:r>
            <w:r w:rsidR="00377505" w:rsidRPr="00840CCD">
              <w:rPr>
                <w:rFonts w:ascii="Garamond" w:eastAsia="Times New Roman" w:hAnsi="Garamond" w:cs="Arial"/>
                <w:sz w:val="16"/>
                <w:szCs w:val="16"/>
                <w:lang w:val="sq-AL"/>
              </w:rPr>
              <w:t>Procesin e Integrimit</w:t>
            </w:r>
          </w:p>
        </w:tc>
        <w:tc>
          <w:tcPr>
            <w:tcW w:w="508"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82,200</w:t>
            </w:r>
          </w:p>
        </w:tc>
        <w:tc>
          <w:tcPr>
            <w:tcW w:w="488"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45,000</w:t>
            </w:r>
          </w:p>
        </w:tc>
        <w:tc>
          <w:tcPr>
            <w:tcW w:w="473"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310,000</w:t>
            </w:r>
          </w:p>
        </w:tc>
        <w:tc>
          <w:tcPr>
            <w:tcW w:w="477"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355,000</w:t>
            </w:r>
          </w:p>
        </w:tc>
        <w:tc>
          <w:tcPr>
            <w:tcW w:w="564" w:type="pct"/>
            <w:tcBorders>
              <w:top w:val="nil"/>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437,200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82</w:t>
            </w:r>
          </w:p>
        </w:tc>
        <w:tc>
          <w:tcPr>
            <w:tcW w:w="2183" w:type="pct"/>
            <w:tcBorders>
              <w:top w:val="nil"/>
              <w:left w:val="single" w:sz="4" w:space="0" w:color="auto"/>
              <w:bottom w:val="dotted" w:sz="4" w:space="0" w:color="auto"/>
              <w:right w:val="single" w:sz="4" w:space="0" w:color="auto"/>
            </w:tcBorders>
            <w:shd w:val="clear" w:color="000000" w:fill="FFFFFF"/>
            <w:vAlign w:val="bottom"/>
            <w:hideMark/>
          </w:tcPr>
          <w:p w:rsidR="00377505" w:rsidRPr="00840CCD" w:rsidRDefault="001B7A36"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Këshilli</w:t>
            </w:r>
            <w:r w:rsidR="00377505" w:rsidRPr="00840CCD">
              <w:rPr>
                <w:rFonts w:ascii="Garamond" w:eastAsia="Times New Roman" w:hAnsi="Garamond" w:cs="Arial"/>
                <w:b/>
                <w:bCs/>
                <w:color w:val="000000"/>
                <w:sz w:val="16"/>
                <w:szCs w:val="16"/>
                <w:lang w:val="sq-AL"/>
              </w:rPr>
              <w:t xml:space="preserve"> </w:t>
            </w:r>
            <w:r w:rsidRPr="00840CCD">
              <w:rPr>
                <w:rFonts w:ascii="Garamond" w:eastAsia="Times New Roman" w:hAnsi="Garamond" w:cs="Arial"/>
                <w:b/>
                <w:bCs/>
                <w:color w:val="000000"/>
                <w:sz w:val="16"/>
                <w:szCs w:val="16"/>
                <w:lang w:val="sq-AL"/>
              </w:rPr>
              <w:t>Kombëtar</w:t>
            </w:r>
            <w:r w:rsidR="00377505" w:rsidRPr="00840CCD">
              <w:rPr>
                <w:rFonts w:ascii="Garamond" w:eastAsia="Times New Roman" w:hAnsi="Garamond" w:cs="Arial"/>
                <w:b/>
                <w:bCs/>
                <w:color w:val="000000"/>
                <w:sz w:val="16"/>
                <w:szCs w:val="16"/>
                <w:lang w:val="sq-AL"/>
              </w:rPr>
              <w:t xml:space="preserve"> i Kontabilitetit</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12,500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13,500</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Planifikimi, Menaxhimi dhe Administrimi</w:t>
            </w:r>
          </w:p>
        </w:tc>
        <w:tc>
          <w:tcPr>
            <w:tcW w:w="508"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12,500</w:t>
            </w:r>
          </w:p>
        </w:tc>
        <w:tc>
          <w:tcPr>
            <w:tcW w:w="488"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w:t>
            </w:r>
          </w:p>
        </w:tc>
        <w:tc>
          <w:tcPr>
            <w:tcW w:w="473"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w:t>
            </w:r>
          </w:p>
        </w:tc>
        <w:tc>
          <w:tcPr>
            <w:tcW w:w="564" w:type="pct"/>
            <w:tcBorders>
              <w:top w:val="nil"/>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13,500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87</w:t>
            </w:r>
          </w:p>
        </w:tc>
        <w:tc>
          <w:tcPr>
            <w:tcW w:w="2183" w:type="pct"/>
            <w:tcBorders>
              <w:top w:val="nil"/>
              <w:left w:val="single" w:sz="4" w:space="0" w:color="auto"/>
              <w:bottom w:val="dotted" w:sz="4" w:space="0" w:color="auto"/>
              <w:right w:val="single" w:sz="4" w:space="0" w:color="auto"/>
            </w:tcBorders>
            <w:shd w:val="clear" w:color="000000" w:fill="FFFFFF"/>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Institucione te tjera Qeveritare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1,378,054</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576,200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100,000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676,200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2,054,254</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01320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1B7A36"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Shërbime</w:t>
            </w:r>
            <w:r w:rsidR="00377505" w:rsidRPr="00840CCD">
              <w:rPr>
                <w:rFonts w:ascii="Garamond" w:eastAsia="Times New Roman" w:hAnsi="Garamond" w:cs="Arial"/>
                <w:sz w:val="16"/>
                <w:szCs w:val="16"/>
                <w:lang w:val="sq-AL"/>
              </w:rPr>
              <w:t xml:space="preserve"> Qeveritare</w:t>
            </w:r>
          </w:p>
        </w:tc>
        <w:tc>
          <w:tcPr>
            <w:tcW w:w="508"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90,000</w:t>
            </w:r>
          </w:p>
        </w:tc>
        <w:tc>
          <w:tcPr>
            <w:tcW w:w="488"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16,500</w:t>
            </w:r>
          </w:p>
        </w:tc>
        <w:tc>
          <w:tcPr>
            <w:tcW w:w="473"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16,500</w:t>
            </w:r>
          </w:p>
        </w:tc>
        <w:tc>
          <w:tcPr>
            <w:tcW w:w="564" w:type="pct"/>
            <w:tcBorders>
              <w:top w:val="nil"/>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106,500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01130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1B7A36"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Shërbimi</w:t>
            </w:r>
            <w:r w:rsidR="00377505" w:rsidRPr="00840CCD">
              <w:rPr>
                <w:rFonts w:ascii="Garamond" w:eastAsia="Times New Roman" w:hAnsi="Garamond" w:cs="Arial"/>
                <w:sz w:val="16"/>
                <w:szCs w:val="16"/>
                <w:lang w:val="sq-AL"/>
              </w:rPr>
              <w:t xml:space="preserve"> i Prokurimit Publik</w:t>
            </w:r>
          </w:p>
        </w:tc>
        <w:tc>
          <w:tcPr>
            <w:tcW w:w="508" w:type="pct"/>
            <w:tcBorders>
              <w:top w:val="dotted"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76,000</w:t>
            </w:r>
          </w:p>
        </w:tc>
        <w:tc>
          <w:tcPr>
            <w:tcW w:w="488" w:type="pct"/>
            <w:tcBorders>
              <w:top w:val="dotted"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7,000</w:t>
            </w:r>
          </w:p>
        </w:tc>
        <w:tc>
          <w:tcPr>
            <w:tcW w:w="473" w:type="pct"/>
            <w:tcBorders>
              <w:top w:val="dotted"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dotted"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7,000</w:t>
            </w:r>
          </w:p>
        </w:tc>
        <w:tc>
          <w:tcPr>
            <w:tcW w:w="564" w:type="pct"/>
            <w:tcBorders>
              <w:top w:val="dotted" w:sz="4" w:space="0" w:color="auto"/>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83,000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01140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1B7A36"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Shërbime</w:t>
            </w:r>
            <w:r w:rsidR="00767ECE" w:rsidRPr="00840CCD">
              <w:rPr>
                <w:rFonts w:ascii="Garamond" w:eastAsia="Times New Roman" w:hAnsi="Garamond" w:cs="Arial"/>
                <w:sz w:val="16"/>
                <w:szCs w:val="16"/>
                <w:lang w:val="sq-AL"/>
              </w:rPr>
              <w:t xml:space="preserve"> për </w:t>
            </w:r>
            <w:r w:rsidRPr="00840CCD">
              <w:rPr>
                <w:rFonts w:ascii="Garamond" w:eastAsia="Times New Roman" w:hAnsi="Garamond" w:cs="Arial"/>
                <w:sz w:val="16"/>
                <w:szCs w:val="16"/>
                <w:lang w:val="sq-AL"/>
              </w:rPr>
              <w:t>Shoqërinë</w:t>
            </w:r>
            <w:r w:rsidR="00377505" w:rsidRPr="00840CCD">
              <w:rPr>
                <w:rFonts w:ascii="Garamond" w:eastAsia="Times New Roman" w:hAnsi="Garamond" w:cs="Arial"/>
                <w:sz w:val="16"/>
                <w:szCs w:val="16"/>
                <w:lang w:val="sq-AL"/>
              </w:rPr>
              <w:t xml:space="preserve"> e Informacionit</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877,836</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429,700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429,700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1,307,536</w:t>
            </w:r>
          </w:p>
        </w:tc>
      </w:tr>
      <w:tr w:rsidR="00377505" w:rsidRPr="00840CCD" w:rsidTr="00BC1086">
        <w:trPr>
          <w:trHeight w:val="180"/>
          <w:jc w:val="center"/>
        </w:trPr>
        <w:tc>
          <w:tcPr>
            <w:tcW w:w="308" w:type="pct"/>
            <w:gridSpan w:val="2"/>
            <w:tcBorders>
              <w:top w:val="nil"/>
              <w:left w:val="double" w:sz="6" w:space="0" w:color="auto"/>
              <w:bottom w:val="nil"/>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01150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1B7A36"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Shërbime</w:t>
            </w:r>
            <w:r w:rsidR="00377505" w:rsidRPr="00840CCD">
              <w:rPr>
                <w:rFonts w:ascii="Garamond" w:eastAsia="Times New Roman" w:hAnsi="Garamond" w:cs="Arial"/>
                <w:sz w:val="16"/>
                <w:szCs w:val="16"/>
                <w:lang w:val="sq-AL"/>
              </w:rPr>
              <w:t xml:space="preserve"> te tjera</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116,373</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41,000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41,000</w:t>
            </w:r>
          </w:p>
        </w:tc>
        <w:tc>
          <w:tcPr>
            <w:tcW w:w="564" w:type="pct"/>
            <w:tcBorders>
              <w:top w:val="nil"/>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157,373</w:t>
            </w:r>
          </w:p>
        </w:tc>
      </w:tr>
      <w:tr w:rsidR="00377505" w:rsidRPr="00840CCD" w:rsidTr="00BC1086">
        <w:trPr>
          <w:trHeight w:val="180"/>
          <w:jc w:val="center"/>
        </w:trPr>
        <w:tc>
          <w:tcPr>
            <w:tcW w:w="308" w:type="pct"/>
            <w:gridSpan w:val="2"/>
            <w:tcBorders>
              <w:top w:val="dotted" w:sz="4" w:space="0" w:color="auto"/>
              <w:left w:val="double" w:sz="6" w:space="0" w:color="auto"/>
              <w:bottom w:val="nil"/>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01510</w:t>
            </w:r>
          </w:p>
        </w:tc>
        <w:tc>
          <w:tcPr>
            <w:tcW w:w="2183" w:type="pct"/>
            <w:tcBorders>
              <w:top w:val="nil"/>
              <w:left w:val="single" w:sz="4" w:space="0" w:color="auto"/>
              <w:bottom w:val="nil"/>
              <w:right w:val="single" w:sz="4" w:space="0" w:color="auto"/>
            </w:tcBorders>
            <w:shd w:val="clear" w:color="000000" w:fill="FFFFFF"/>
            <w:noWrap/>
            <w:vAlign w:val="bottom"/>
            <w:hideMark/>
          </w:tcPr>
          <w:p w:rsidR="00377505" w:rsidRPr="00840CCD" w:rsidRDefault="001B7A36"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Shërbime</w:t>
            </w:r>
            <w:r w:rsidR="00767ECE" w:rsidRPr="00840CCD">
              <w:rPr>
                <w:rFonts w:ascii="Garamond" w:eastAsia="Times New Roman" w:hAnsi="Garamond" w:cs="Arial"/>
                <w:sz w:val="16"/>
                <w:szCs w:val="16"/>
                <w:lang w:val="sq-AL"/>
              </w:rPr>
              <w:t xml:space="preserve"> për </w:t>
            </w:r>
            <w:r w:rsidRPr="00840CCD">
              <w:rPr>
                <w:rFonts w:ascii="Garamond" w:eastAsia="Times New Roman" w:hAnsi="Garamond" w:cs="Arial"/>
                <w:sz w:val="16"/>
                <w:szCs w:val="16"/>
                <w:lang w:val="sq-AL"/>
              </w:rPr>
              <w:t>Teknologjinë</w:t>
            </w:r>
            <w:r w:rsidR="00377505" w:rsidRPr="00840CCD">
              <w:rPr>
                <w:rFonts w:ascii="Garamond" w:eastAsia="Times New Roman" w:hAnsi="Garamond" w:cs="Arial"/>
                <w:sz w:val="16"/>
                <w:szCs w:val="16"/>
                <w:lang w:val="sq-AL"/>
              </w:rPr>
              <w:t xml:space="preserve"> dhe Inovacionin</w:t>
            </w:r>
          </w:p>
        </w:tc>
        <w:tc>
          <w:tcPr>
            <w:tcW w:w="508"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22,900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77,000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dotted" w:sz="4" w:space="0" w:color="auto"/>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77,000</w:t>
            </w:r>
          </w:p>
        </w:tc>
        <w:tc>
          <w:tcPr>
            <w:tcW w:w="564" w:type="pct"/>
            <w:tcBorders>
              <w:top w:val="dotted" w:sz="4" w:space="0" w:color="auto"/>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99,900</w:t>
            </w:r>
          </w:p>
        </w:tc>
      </w:tr>
      <w:tr w:rsidR="00377505" w:rsidRPr="00840CCD" w:rsidTr="00BC1086">
        <w:trPr>
          <w:trHeight w:val="180"/>
          <w:jc w:val="center"/>
        </w:trPr>
        <w:tc>
          <w:tcPr>
            <w:tcW w:w="308" w:type="pct"/>
            <w:gridSpan w:val="2"/>
            <w:tcBorders>
              <w:top w:val="dotted" w:sz="4" w:space="0" w:color="auto"/>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01330</w:t>
            </w:r>
          </w:p>
        </w:tc>
        <w:tc>
          <w:tcPr>
            <w:tcW w:w="2183"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Menaxhimi dhe Zhvillimi i </w:t>
            </w:r>
            <w:r w:rsidR="001B7A36" w:rsidRPr="00840CCD">
              <w:rPr>
                <w:rFonts w:ascii="Garamond" w:eastAsia="Times New Roman" w:hAnsi="Garamond" w:cs="Arial"/>
                <w:sz w:val="16"/>
                <w:szCs w:val="16"/>
                <w:lang w:val="sq-AL"/>
              </w:rPr>
              <w:t>Administratës</w:t>
            </w:r>
            <w:r w:rsidRPr="00840CCD">
              <w:rPr>
                <w:rFonts w:ascii="Garamond" w:eastAsia="Times New Roman" w:hAnsi="Garamond" w:cs="Arial"/>
                <w:sz w:val="16"/>
                <w:szCs w:val="16"/>
                <w:lang w:val="sq-AL"/>
              </w:rPr>
              <w:t xml:space="preserve"> Publike</w:t>
            </w:r>
          </w:p>
        </w:tc>
        <w:tc>
          <w:tcPr>
            <w:tcW w:w="508" w:type="pct"/>
            <w:tcBorders>
              <w:top w:val="dotted"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137,025</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dotted"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5,000</w:t>
            </w:r>
          </w:p>
        </w:tc>
        <w:tc>
          <w:tcPr>
            <w:tcW w:w="564" w:type="pct"/>
            <w:tcBorders>
              <w:top w:val="dotted" w:sz="4" w:space="0" w:color="auto"/>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142,025</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01160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1B7A36"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Shqipëria</w:t>
            </w:r>
            <w:r w:rsidR="00377505" w:rsidRPr="00840CCD">
              <w:rPr>
                <w:rFonts w:ascii="Garamond" w:eastAsia="Times New Roman" w:hAnsi="Garamond" w:cs="Arial"/>
                <w:sz w:val="16"/>
                <w:szCs w:val="16"/>
                <w:lang w:val="sq-AL"/>
              </w:rPr>
              <w:t xml:space="preserve"> Dixhitale</w:t>
            </w:r>
          </w:p>
        </w:tc>
        <w:tc>
          <w:tcPr>
            <w:tcW w:w="508"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57,920</w:t>
            </w:r>
          </w:p>
        </w:tc>
        <w:tc>
          <w:tcPr>
            <w:tcW w:w="488"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3"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100,000</w:t>
            </w:r>
          </w:p>
        </w:tc>
        <w:tc>
          <w:tcPr>
            <w:tcW w:w="477"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100,000</w:t>
            </w:r>
          </w:p>
        </w:tc>
        <w:tc>
          <w:tcPr>
            <w:tcW w:w="564" w:type="pct"/>
            <w:tcBorders>
              <w:top w:val="nil"/>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157,920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88</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767ECE"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 xml:space="preserve">Mbështetje për </w:t>
            </w:r>
            <w:r w:rsidR="001B7A36" w:rsidRPr="00840CCD">
              <w:rPr>
                <w:rFonts w:ascii="Garamond" w:eastAsia="Times New Roman" w:hAnsi="Garamond" w:cs="Arial"/>
                <w:b/>
                <w:bCs/>
                <w:color w:val="000000"/>
                <w:sz w:val="16"/>
                <w:szCs w:val="16"/>
                <w:lang w:val="sq-AL"/>
              </w:rPr>
              <w:t>Shoqërinë</w:t>
            </w:r>
            <w:r w:rsidR="00377505" w:rsidRPr="00840CCD">
              <w:rPr>
                <w:rFonts w:ascii="Garamond" w:eastAsia="Times New Roman" w:hAnsi="Garamond" w:cs="Arial"/>
                <w:b/>
                <w:bCs/>
                <w:color w:val="000000"/>
                <w:sz w:val="16"/>
                <w:szCs w:val="16"/>
                <w:lang w:val="sq-AL"/>
              </w:rPr>
              <w:t xml:space="preserve"> Civile</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119,500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1,000</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1,000</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120,500</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Planifikimi, </w:t>
            </w:r>
            <w:r w:rsidR="009F65EC" w:rsidRPr="00840CCD">
              <w:rPr>
                <w:rFonts w:ascii="Garamond" w:eastAsia="Times New Roman" w:hAnsi="Garamond" w:cs="Arial"/>
                <w:sz w:val="16"/>
                <w:szCs w:val="16"/>
                <w:lang w:val="sq-AL"/>
              </w:rPr>
              <w:t>menaxhimi dhe administrimi</w:t>
            </w:r>
          </w:p>
        </w:tc>
        <w:tc>
          <w:tcPr>
            <w:tcW w:w="508"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119,500</w:t>
            </w:r>
          </w:p>
        </w:tc>
        <w:tc>
          <w:tcPr>
            <w:tcW w:w="488"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w:t>
            </w:r>
          </w:p>
        </w:tc>
        <w:tc>
          <w:tcPr>
            <w:tcW w:w="473" w:type="pct"/>
            <w:tcBorders>
              <w:top w:val="nil"/>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w:t>
            </w:r>
          </w:p>
        </w:tc>
        <w:tc>
          <w:tcPr>
            <w:tcW w:w="564" w:type="pct"/>
            <w:tcBorders>
              <w:top w:val="nil"/>
              <w:left w:val="nil"/>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120,500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89</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1B7A36">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Komisioneri për t</w:t>
            </w:r>
            <w:r w:rsidR="001B7A36" w:rsidRPr="00840CCD">
              <w:rPr>
                <w:rFonts w:ascii="Garamond" w:eastAsia="Times New Roman" w:hAnsi="Garamond" w:cs="Arial"/>
                <w:b/>
                <w:bCs/>
                <w:color w:val="000000"/>
                <w:sz w:val="16"/>
                <w:szCs w:val="16"/>
                <w:lang w:val="sq-AL"/>
              </w:rPr>
              <w:t>ë</w:t>
            </w:r>
            <w:r w:rsidRPr="00840CCD">
              <w:rPr>
                <w:rFonts w:ascii="Garamond" w:eastAsia="Times New Roman" w:hAnsi="Garamond" w:cs="Arial"/>
                <w:b/>
                <w:bCs/>
                <w:color w:val="000000"/>
                <w:sz w:val="16"/>
                <w:szCs w:val="16"/>
                <w:lang w:val="sq-AL"/>
              </w:rPr>
              <w:t xml:space="preserve"> </w:t>
            </w:r>
            <w:r w:rsidR="001B7A36" w:rsidRPr="00840CCD">
              <w:rPr>
                <w:rFonts w:ascii="Garamond" w:eastAsia="Times New Roman" w:hAnsi="Garamond" w:cs="Arial"/>
                <w:b/>
                <w:bCs/>
                <w:color w:val="000000"/>
                <w:sz w:val="16"/>
                <w:szCs w:val="16"/>
                <w:lang w:val="sq-AL"/>
              </w:rPr>
              <w:t>Drejtën</w:t>
            </w:r>
            <w:r w:rsidRPr="00840CCD">
              <w:rPr>
                <w:rFonts w:ascii="Garamond" w:eastAsia="Times New Roman" w:hAnsi="Garamond" w:cs="Arial"/>
                <w:b/>
                <w:bCs/>
                <w:color w:val="000000"/>
                <w:sz w:val="16"/>
                <w:szCs w:val="16"/>
                <w:lang w:val="sq-AL"/>
              </w:rPr>
              <w:t xml:space="preserve"> e Informimit dhe  Mbrojtjen e të Dhënave Personale</w:t>
            </w:r>
          </w:p>
        </w:tc>
        <w:tc>
          <w:tcPr>
            <w:tcW w:w="508"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57,000</w:t>
            </w:r>
          </w:p>
        </w:tc>
        <w:tc>
          <w:tcPr>
            <w:tcW w:w="488"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15,500</w:t>
            </w:r>
          </w:p>
        </w:tc>
        <w:tc>
          <w:tcPr>
            <w:tcW w:w="473"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15,500</w:t>
            </w:r>
          </w:p>
        </w:tc>
        <w:tc>
          <w:tcPr>
            <w:tcW w:w="564" w:type="pct"/>
            <w:tcBorders>
              <w:top w:val="nil"/>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72,500</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Planifikimi, </w:t>
            </w:r>
            <w:r w:rsidR="001B7A36" w:rsidRPr="00840CCD">
              <w:rPr>
                <w:rFonts w:ascii="Garamond" w:eastAsia="Times New Roman" w:hAnsi="Garamond" w:cs="Arial"/>
                <w:sz w:val="16"/>
                <w:szCs w:val="16"/>
                <w:lang w:val="sq-AL"/>
              </w:rPr>
              <w:t>menaxhimi dhe administrimi</w:t>
            </w:r>
          </w:p>
        </w:tc>
        <w:tc>
          <w:tcPr>
            <w:tcW w:w="508" w:type="pct"/>
            <w:tcBorders>
              <w:top w:val="dotted" w:sz="4" w:space="0" w:color="auto"/>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57,000</w:t>
            </w:r>
          </w:p>
        </w:tc>
        <w:tc>
          <w:tcPr>
            <w:tcW w:w="488" w:type="pct"/>
            <w:tcBorders>
              <w:top w:val="dotted" w:sz="4" w:space="0" w:color="auto"/>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15,500</w:t>
            </w:r>
          </w:p>
        </w:tc>
        <w:tc>
          <w:tcPr>
            <w:tcW w:w="473"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15,500</w:t>
            </w:r>
          </w:p>
        </w:tc>
        <w:tc>
          <w:tcPr>
            <w:tcW w:w="564" w:type="pct"/>
            <w:tcBorders>
              <w:top w:val="dotted" w:sz="4" w:space="0" w:color="auto"/>
              <w:left w:val="single" w:sz="4" w:space="0" w:color="auto"/>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72,500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91</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Komisioneri</w:t>
            </w:r>
            <w:r w:rsidR="00767ECE" w:rsidRPr="00840CCD">
              <w:rPr>
                <w:rFonts w:ascii="Garamond" w:eastAsia="Times New Roman" w:hAnsi="Garamond" w:cs="Arial"/>
                <w:b/>
                <w:bCs/>
                <w:color w:val="000000"/>
                <w:sz w:val="16"/>
                <w:szCs w:val="16"/>
                <w:lang w:val="sq-AL"/>
              </w:rPr>
              <w:t xml:space="preserve"> për </w:t>
            </w:r>
            <w:r w:rsidRPr="00840CCD">
              <w:rPr>
                <w:rFonts w:ascii="Garamond" w:eastAsia="Times New Roman" w:hAnsi="Garamond" w:cs="Arial"/>
                <w:b/>
                <w:bCs/>
                <w:color w:val="000000"/>
                <w:sz w:val="16"/>
                <w:szCs w:val="16"/>
                <w:lang w:val="sq-AL"/>
              </w:rPr>
              <w:t>Mbrojtjen nga Diskriminimi</w:t>
            </w:r>
          </w:p>
        </w:tc>
        <w:tc>
          <w:tcPr>
            <w:tcW w:w="508"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36,500</w:t>
            </w:r>
          </w:p>
        </w:tc>
        <w:tc>
          <w:tcPr>
            <w:tcW w:w="488"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1,000</w:t>
            </w:r>
          </w:p>
        </w:tc>
        <w:tc>
          <w:tcPr>
            <w:tcW w:w="473"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1,000</w:t>
            </w:r>
          </w:p>
        </w:tc>
        <w:tc>
          <w:tcPr>
            <w:tcW w:w="564" w:type="pct"/>
            <w:tcBorders>
              <w:top w:val="nil"/>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37,500</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Planifikimi</w:t>
            </w:r>
            <w:r w:rsidR="001B7A36" w:rsidRPr="00840CCD">
              <w:rPr>
                <w:rFonts w:ascii="Garamond" w:eastAsia="Times New Roman" w:hAnsi="Garamond" w:cs="Arial"/>
                <w:sz w:val="16"/>
                <w:szCs w:val="16"/>
                <w:lang w:val="sq-AL"/>
              </w:rPr>
              <w:t>, menaxhimi dhe administrimi</w:t>
            </w:r>
          </w:p>
        </w:tc>
        <w:tc>
          <w:tcPr>
            <w:tcW w:w="508" w:type="pct"/>
            <w:tcBorders>
              <w:top w:val="dotted" w:sz="4" w:space="0" w:color="auto"/>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36,500</w:t>
            </w:r>
          </w:p>
        </w:tc>
        <w:tc>
          <w:tcPr>
            <w:tcW w:w="488" w:type="pct"/>
            <w:tcBorders>
              <w:top w:val="dotted" w:sz="4" w:space="0" w:color="auto"/>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w:t>
            </w:r>
          </w:p>
        </w:tc>
        <w:tc>
          <w:tcPr>
            <w:tcW w:w="473"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w:t>
            </w:r>
          </w:p>
        </w:tc>
        <w:tc>
          <w:tcPr>
            <w:tcW w:w="564" w:type="pct"/>
            <w:tcBorders>
              <w:top w:val="dotted" w:sz="4" w:space="0" w:color="auto"/>
              <w:left w:val="single" w:sz="4" w:space="0" w:color="auto"/>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37,500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92</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Instituti i Studimeve te Krimeve te Komunizmit</w:t>
            </w:r>
          </w:p>
        </w:tc>
        <w:tc>
          <w:tcPr>
            <w:tcW w:w="508"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31,000</w:t>
            </w:r>
          </w:p>
        </w:tc>
        <w:tc>
          <w:tcPr>
            <w:tcW w:w="488"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1,000</w:t>
            </w:r>
          </w:p>
        </w:tc>
        <w:tc>
          <w:tcPr>
            <w:tcW w:w="473" w:type="pct"/>
            <w:tcBorders>
              <w:top w:val="nil"/>
              <w:left w:val="single" w:sz="4" w:space="0" w:color="auto"/>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0</w:t>
            </w:r>
          </w:p>
        </w:tc>
        <w:tc>
          <w:tcPr>
            <w:tcW w:w="477"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1,000</w:t>
            </w:r>
          </w:p>
        </w:tc>
        <w:tc>
          <w:tcPr>
            <w:tcW w:w="564" w:type="pct"/>
            <w:tcBorders>
              <w:top w:val="nil"/>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32,000</w:t>
            </w:r>
          </w:p>
        </w:tc>
      </w:tr>
      <w:tr w:rsidR="00377505" w:rsidRPr="00840CCD" w:rsidTr="00BC1086">
        <w:trPr>
          <w:trHeight w:val="180"/>
          <w:jc w:val="center"/>
        </w:trPr>
        <w:tc>
          <w:tcPr>
            <w:tcW w:w="308" w:type="pct"/>
            <w:gridSpan w:val="2"/>
            <w:tcBorders>
              <w:top w:val="nil"/>
              <w:left w:val="double" w:sz="6" w:space="0" w:color="auto"/>
              <w:bottom w:val="single"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Planifikimi, </w:t>
            </w:r>
            <w:r w:rsidR="001B7A36" w:rsidRPr="00840CCD">
              <w:rPr>
                <w:rFonts w:ascii="Garamond" w:eastAsia="Times New Roman" w:hAnsi="Garamond" w:cs="Arial"/>
                <w:sz w:val="16"/>
                <w:szCs w:val="16"/>
                <w:lang w:val="sq-AL"/>
              </w:rPr>
              <w:t>menaxhimi dhe administrimi</w:t>
            </w:r>
          </w:p>
        </w:tc>
        <w:tc>
          <w:tcPr>
            <w:tcW w:w="508" w:type="pct"/>
            <w:tcBorders>
              <w:top w:val="dotted" w:sz="4" w:space="0" w:color="auto"/>
              <w:left w:val="nil"/>
              <w:bottom w:val="single"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31,000</w:t>
            </w:r>
          </w:p>
        </w:tc>
        <w:tc>
          <w:tcPr>
            <w:tcW w:w="488" w:type="pct"/>
            <w:tcBorders>
              <w:top w:val="dotted" w:sz="4" w:space="0" w:color="auto"/>
              <w:left w:val="nil"/>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w:t>
            </w:r>
          </w:p>
        </w:tc>
        <w:tc>
          <w:tcPr>
            <w:tcW w:w="473"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1,000</w:t>
            </w:r>
          </w:p>
        </w:tc>
        <w:tc>
          <w:tcPr>
            <w:tcW w:w="564" w:type="pct"/>
            <w:tcBorders>
              <w:top w:val="dotted" w:sz="4" w:space="0" w:color="auto"/>
              <w:left w:val="single" w:sz="4" w:space="0" w:color="auto"/>
              <w:bottom w:val="single"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32,000</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93</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 xml:space="preserve">Ministria e </w:t>
            </w:r>
            <w:r w:rsidR="001B7A36" w:rsidRPr="00840CCD">
              <w:rPr>
                <w:rFonts w:ascii="Garamond" w:eastAsia="Times New Roman" w:hAnsi="Garamond" w:cs="Arial"/>
                <w:b/>
                <w:bCs/>
                <w:color w:val="000000"/>
                <w:sz w:val="16"/>
                <w:szCs w:val="16"/>
                <w:lang w:val="sq-AL"/>
              </w:rPr>
              <w:t>Energjisë</w:t>
            </w:r>
            <w:r w:rsidRPr="00840CCD">
              <w:rPr>
                <w:rFonts w:ascii="Garamond" w:eastAsia="Times New Roman" w:hAnsi="Garamond" w:cs="Arial"/>
                <w:b/>
                <w:bCs/>
                <w:color w:val="000000"/>
                <w:sz w:val="16"/>
                <w:szCs w:val="16"/>
                <w:lang w:val="sq-AL"/>
              </w:rPr>
              <w:t xml:space="preserve"> dhe </w:t>
            </w:r>
            <w:r w:rsidR="001B7A36" w:rsidRPr="00840CCD">
              <w:rPr>
                <w:rFonts w:ascii="Garamond" w:eastAsia="Times New Roman" w:hAnsi="Garamond" w:cs="Arial"/>
                <w:b/>
                <w:bCs/>
                <w:color w:val="000000"/>
                <w:sz w:val="16"/>
                <w:szCs w:val="16"/>
                <w:lang w:val="sq-AL"/>
              </w:rPr>
              <w:t>Industrisë</w:t>
            </w:r>
          </w:p>
        </w:tc>
        <w:tc>
          <w:tcPr>
            <w:tcW w:w="508"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626,230</w:t>
            </w:r>
          </w:p>
        </w:tc>
        <w:tc>
          <w:tcPr>
            <w:tcW w:w="488"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1,646,381</w:t>
            </w:r>
          </w:p>
        </w:tc>
        <w:tc>
          <w:tcPr>
            <w:tcW w:w="473" w:type="pct"/>
            <w:tcBorders>
              <w:top w:val="nil"/>
              <w:left w:val="single" w:sz="4" w:space="0" w:color="auto"/>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303,000</w:t>
            </w:r>
          </w:p>
        </w:tc>
        <w:tc>
          <w:tcPr>
            <w:tcW w:w="477"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1,949,381</w:t>
            </w:r>
          </w:p>
        </w:tc>
        <w:tc>
          <w:tcPr>
            <w:tcW w:w="564" w:type="pct"/>
            <w:tcBorders>
              <w:top w:val="nil"/>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2,575,611</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Planifikimi, </w:t>
            </w:r>
            <w:r w:rsidR="001B7A36" w:rsidRPr="00840CCD">
              <w:rPr>
                <w:rFonts w:ascii="Garamond" w:eastAsia="Times New Roman" w:hAnsi="Garamond" w:cs="Arial"/>
                <w:sz w:val="16"/>
                <w:szCs w:val="16"/>
                <w:lang w:val="sq-AL"/>
              </w:rPr>
              <w:t>menaxhimi dhe administrimi</w:t>
            </w:r>
          </w:p>
        </w:tc>
        <w:tc>
          <w:tcPr>
            <w:tcW w:w="508" w:type="pct"/>
            <w:tcBorders>
              <w:top w:val="dotted"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207,990</w:t>
            </w:r>
          </w:p>
        </w:tc>
        <w:tc>
          <w:tcPr>
            <w:tcW w:w="488" w:type="pct"/>
            <w:tcBorders>
              <w:top w:val="dotted"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1,175,481</w:t>
            </w:r>
          </w:p>
        </w:tc>
        <w:tc>
          <w:tcPr>
            <w:tcW w:w="473" w:type="pct"/>
            <w:tcBorders>
              <w:top w:val="dotted"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33,613</w:t>
            </w:r>
          </w:p>
        </w:tc>
        <w:tc>
          <w:tcPr>
            <w:tcW w:w="477" w:type="pct"/>
            <w:tcBorders>
              <w:top w:val="dotted"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1,209,094</w:t>
            </w:r>
          </w:p>
        </w:tc>
        <w:tc>
          <w:tcPr>
            <w:tcW w:w="564" w:type="pct"/>
            <w:tcBorders>
              <w:top w:val="dotted" w:sz="4" w:space="0" w:color="auto"/>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1,417,084</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04320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767ECE"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Mbështetje për </w:t>
            </w:r>
            <w:r w:rsidR="001B7A36" w:rsidRPr="00840CCD">
              <w:rPr>
                <w:rFonts w:ascii="Garamond" w:eastAsia="Times New Roman" w:hAnsi="Garamond" w:cs="Arial"/>
                <w:sz w:val="16"/>
                <w:szCs w:val="16"/>
                <w:lang w:val="sq-AL"/>
              </w:rPr>
              <w:t>Energjinë</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12,000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137,075</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236,387</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373,462</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385,462</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04430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767ECE"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Mbështetje për </w:t>
            </w:r>
            <w:r w:rsidR="00377505" w:rsidRPr="00840CCD">
              <w:rPr>
                <w:rFonts w:ascii="Garamond" w:eastAsia="Times New Roman" w:hAnsi="Garamond" w:cs="Arial"/>
                <w:sz w:val="16"/>
                <w:szCs w:val="16"/>
                <w:lang w:val="sq-AL"/>
              </w:rPr>
              <w:t xml:space="preserve">Burimet Natyrore </w:t>
            </w:r>
          </w:p>
        </w:tc>
        <w:tc>
          <w:tcPr>
            <w:tcW w:w="508"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166,200</w:t>
            </w:r>
          </w:p>
        </w:tc>
        <w:tc>
          <w:tcPr>
            <w:tcW w:w="488"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252,025</w:t>
            </w:r>
          </w:p>
        </w:tc>
        <w:tc>
          <w:tcPr>
            <w:tcW w:w="473" w:type="pct"/>
            <w:tcBorders>
              <w:top w:val="nil"/>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33,000</w:t>
            </w:r>
          </w:p>
        </w:tc>
        <w:tc>
          <w:tcPr>
            <w:tcW w:w="477" w:type="pct"/>
            <w:tcBorders>
              <w:top w:val="nil"/>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285,025</w:t>
            </w:r>
          </w:p>
        </w:tc>
        <w:tc>
          <w:tcPr>
            <w:tcW w:w="564" w:type="pct"/>
            <w:tcBorders>
              <w:top w:val="nil"/>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451,225</w:t>
            </w:r>
          </w:p>
        </w:tc>
      </w:tr>
      <w:tr w:rsidR="00377505" w:rsidRPr="00840CCD" w:rsidTr="00BC1086">
        <w:trPr>
          <w:trHeight w:val="180"/>
          <w:jc w:val="center"/>
        </w:trPr>
        <w:tc>
          <w:tcPr>
            <w:tcW w:w="308" w:type="pct"/>
            <w:gridSpan w:val="2"/>
            <w:tcBorders>
              <w:top w:val="nil"/>
              <w:left w:val="double" w:sz="6" w:space="0" w:color="auto"/>
              <w:bottom w:val="nil"/>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04440</w:t>
            </w:r>
          </w:p>
        </w:tc>
        <w:tc>
          <w:tcPr>
            <w:tcW w:w="2183" w:type="pct"/>
            <w:tcBorders>
              <w:top w:val="nil"/>
              <w:left w:val="single" w:sz="4" w:space="0" w:color="auto"/>
              <w:bottom w:val="nil"/>
              <w:right w:val="single" w:sz="4" w:space="0" w:color="auto"/>
            </w:tcBorders>
            <w:shd w:val="clear" w:color="000000" w:fill="FFFFFF"/>
            <w:noWrap/>
            <w:vAlign w:val="bottom"/>
            <w:hideMark/>
          </w:tcPr>
          <w:p w:rsidR="00377505" w:rsidRPr="00840CCD" w:rsidRDefault="00767ECE"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 xml:space="preserve">Mbështetje për </w:t>
            </w:r>
            <w:r w:rsidR="001B7A36" w:rsidRPr="00840CCD">
              <w:rPr>
                <w:rFonts w:ascii="Garamond" w:eastAsia="Times New Roman" w:hAnsi="Garamond" w:cs="Arial"/>
                <w:sz w:val="16"/>
                <w:szCs w:val="16"/>
                <w:lang w:val="sq-AL"/>
              </w:rPr>
              <w:t>mbikëqyrjen</w:t>
            </w:r>
            <w:r w:rsidR="00377505" w:rsidRPr="00840CCD">
              <w:rPr>
                <w:rFonts w:ascii="Garamond" w:eastAsia="Times New Roman" w:hAnsi="Garamond" w:cs="Arial"/>
                <w:sz w:val="16"/>
                <w:szCs w:val="16"/>
                <w:lang w:val="sq-AL"/>
              </w:rPr>
              <w:t xml:space="preserve"> e </w:t>
            </w:r>
            <w:r w:rsidR="001B7A36" w:rsidRPr="00840CCD">
              <w:rPr>
                <w:rFonts w:ascii="Garamond" w:eastAsia="Times New Roman" w:hAnsi="Garamond" w:cs="Arial"/>
                <w:sz w:val="16"/>
                <w:szCs w:val="16"/>
                <w:lang w:val="sq-AL"/>
              </w:rPr>
              <w:t>standardeve</w:t>
            </w:r>
            <w:r w:rsidR="00377505" w:rsidRPr="00840CCD">
              <w:rPr>
                <w:rFonts w:ascii="Garamond" w:eastAsia="Times New Roman" w:hAnsi="Garamond" w:cs="Arial"/>
                <w:sz w:val="16"/>
                <w:szCs w:val="16"/>
                <w:lang w:val="sq-AL"/>
              </w:rPr>
              <w:t xml:space="preserve"> teknike te hidrokarbureve dhe minierave</w:t>
            </w:r>
          </w:p>
        </w:tc>
        <w:tc>
          <w:tcPr>
            <w:tcW w:w="508"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240,040</w:t>
            </w:r>
          </w:p>
        </w:tc>
        <w:tc>
          <w:tcPr>
            <w:tcW w:w="488"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81,800</w:t>
            </w:r>
          </w:p>
        </w:tc>
        <w:tc>
          <w:tcPr>
            <w:tcW w:w="473"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81,800</w:t>
            </w:r>
          </w:p>
        </w:tc>
        <w:tc>
          <w:tcPr>
            <w:tcW w:w="564" w:type="pct"/>
            <w:tcBorders>
              <w:top w:val="nil"/>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321,840</w:t>
            </w:r>
          </w:p>
        </w:tc>
      </w:tr>
      <w:tr w:rsidR="00377505" w:rsidRPr="00840CCD" w:rsidTr="00BC1086">
        <w:trPr>
          <w:trHeight w:val="180"/>
          <w:jc w:val="center"/>
        </w:trPr>
        <w:tc>
          <w:tcPr>
            <w:tcW w:w="308" w:type="pct"/>
            <w:gridSpan w:val="2"/>
            <w:tcBorders>
              <w:top w:val="single" w:sz="4" w:space="0" w:color="auto"/>
              <w:left w:val="double" w:sz="6" w:space="0" w:color="auto"/>
              <w:bottom w:val="dotted" w:sz="4" w:space="0" w:color="auto"/>
              <w:right w:val="nil"/>
            </w:tcBorders>
            <w:shd w:val="clear" w:color="000000" w:fill="FFFFFF"/>
            <w:vAlign w:val="bottom"/>
            <w:hideMark/>
          </w:tcPr>
          <w:p w:rsidR="00377505" w:rsidRPr="00840CCD" w:rsidRDefault="00377505" w:rsidP="00377505">
            <w:pPr>
              <w:spacing w:after="0" w:line="240" w:lineRule="auto"/>
              <w:ind w:firstLine="0"/>
              <w:jc w:val="center"/>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94</w:t>
            </w:r>
          </w:p>
        </w:tc>
        <w:tc>
          <w:tcPr>
            <w:tcW w:w="2183" w:type="pct"/>
            <w:tcBorders>
              <w:top w:val="single" w:sz="4" w:space="0" w:color="auto"/>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b/>
                <w:bCs/>
                <w:color w:val="000000"/>
                <w:sz w:val="16"/>
                <w:szCs w:val="16"/>
                <w:lang w:val="sq-AL"/>
              </w:rPr>
            </w:pPr>
            <w:r w:rsidRPr="00840CCD">
              <w:rPr>
                <w:rFonts w:ascii="Garamond" w:eastAsia="Times New Roman" w:hAnsi="Garamond" w:cs="Arial"/>
                <w:b/>
                <w:bCs/>
                <w:color w:val="000000"/>
                <w:sz w:val="16"/>
                <w:szCs w:val="16"/>
                <w:lang w:val="sq-AL"/>
              </w:rPr>
              <w:t>Ministria e Zhvillimit Urban</w:t>
            </w:r>
          </w:p>
        </w:tc>
        <w:tc>
          <w:tcPr>
            <w:tcW w:w="508" w:type="pct"/>
            <w:tcBorders>
              <w:top w:val="single" w:sz="4" w:space="0" w:color="auto"/>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1,119,404</w:t>
            </w:r>
          </w:p>
        </w:tc>
        <w:tc>
          <w:tcPr>
            <w:tcW w:w="488" w:type="pct"/>
            <w:tcBorders>
              <w:top w:val="single" w:sz="4" w:space="0" w:color="auto"/>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719,467</w:t>
            </w:r>
          </w:p>
        </w:tc>
        <w:tc>
          <w:tcPr>
            <w:tcW w:w="473" w:type="pct"/>
            <w:tcBorders>
              <w:top w:val="single" w:sz="4" w:space="0" w:color="auto"/>
              <w:left w:val="single" w:sz="4" w:space="0" w:color="auto"/>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374,000</w:t>
            </w:r>
          </w:p>
        </w:tc>
        <w:tc>
          <w:tcPr>
            <w:tcW w:w="477" w:type="pct"/>
            <w:tcBorders>
              <w:top w:val="single" w:sz="4" w:space="0" w:color="auto"/>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1,093,467</w:t>
            </w:r>
          </w:p>
        </w:tc>
        <w:tc>
          <w:tcPr>
            <w:tcW w:w="564" w:type="pct"/>
            <w:tcBorders>
              <w:top w:val="single" w:sz="4" w:space="0" w:color="auto"/>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2,212,871</w:t>
            </w:r>
          </w:p>
        </w:tc>
      </w:tr>
      <w:tr w:rsidR="00377505" w:rsidRPr="00840CCD" w:rsidTr="00BC1086">
        <w:trPr>
          <w:trHeight w:val="180"/>
          <w:jc w:val="center"/>
        </w:trPr>
        <w:tc>
          <w:tcPr>
            <w:tcW w:w="308" w:type="pct"/>
            <w:gridSpan w:val="2"/>
            <w:tcBorders>
              <w:top w:val="nil"/>
              <w:left w:val="double" w:sz="6" w:space="0" w:color="auto"/>
              <w:bottom w:val="dotted" w:sz="4" w:space="0" w:color="auto"/>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01110</w:t>
            </w:r>
          </w:p>
        </w:tc>
        <w:tc>
          <w:tcPr>
            <w:tcW w:w="2183" w:type="pct"/>
            <w:tcBorders>
              <w:top w:val="nil"/>
              <w:left w:val="single" w:sz="4" w:space="0" w:color="auto"/>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Planifikimi, Menaxhimi dhe Administrimi</w:t>
            </w:r>
          </w:p>
        </w:tc>
        <w:tc>
          <w:tcPr>
            <w:tcW w:w="508" w:type="pct"/>
            <w:tcBorders>
              <w:top w:val="dotted"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192,976</w:t>
            </w:r>
          </w:p>
        </w:tc>
        <w:tc>
          <w:tcPr>
            <w:tcW w:w="488" w:type="pct"/>
            <w:tcBorders>
              <w:top w:val="dotted"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60,000</w:t>
            </w:r>
          </w:p>
        </w:tc>
        <w:tc>
          <w:tcPr>
            <w:tcW w:w="473" w:type="pct"/>
            <w:tcBorders>
              <w:top w:val="dotted" w:sz="4" w:space="0" w:color="auto"/>
              <w:left w:val="nil"/>
              <w:bottom w:val="dotted" w:sz="4"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0</w:t>
            </w:r>
          </w:p>
        </w:tc>
        <w:tc>
          <w:tcPr>
            <w:tcW w:w="477" w:type="pct"/>
            <w:tcBorders>
              <w:top w:val="dotted" w:sz="4" w:space="0" w:color="auto"/>
              <w:left w:val="nil"/>
              <w:bottom w:val="dotted" w:sz="4"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60,000</w:t>
            </w:r>
          </w:p>
        </w:tc>
        <w:tc>
          <w:tcPr>
            <w:tcW w:w="564" w:type="pct"/>
            <w:tcBorders>
              <w:top w:val="dotted" w:sz="4" w:space="0" w:color="auto"/>
              <w:left w:val="nil"/>
              <w:bottom w:val="dotted" w:sz="4"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252,976</w:t>
            </w:r>
          </w:p>
        </w:tc>
      </w:tr>
      <w:tr w:rsidR="00377505" w:rsidRPr="00840CCD" w:rsidTr="00BC1086">
        <w:trPr>
          <w:trHeight w:val="180"/>
          <w:jc w:val="center"/>
        </w:trPr>
        <w:tc>
          <w:tcPr>
            <w:tcW w:w="308" w:type="pct"/>
            <w:gridSpan w:val="2"/>
            <w:tcBorders>
              <w:top w:val="nil"/>
              <w:left w:val="double" w:sz="6" w:space="0" w:color="auto"/>
              <w:bottom w:val="nil"/>
              <w:right w:val="nil"/>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sz w:val="16"/>
                <w:szCs w:val="16"/>
                <w:lang w:val="sq-AL"/>
              </w:rPr>
            </w:pPr>
            <w:r w:rsidRPr="00840CCD">
              <w:rPr>
                <w:rFonts w:ascii="Garamond" w:eastAsia="Times New Roman" w:hAnsi="Garamond" w:cs="Arial"/>
                <w:sz w:val="16"/>
                <w:szCs w:val="16"/>
                <w:lang w:val="sq-AL"/>
              </w:rPr>
              <w:t>06180</w:t>
            </w:r>
          </w:p>
        </w:tc>
        <w:tc>
          <w:tcPr>
            <w:tcW w:w="2183" w:type="pct"/>
            <w:tcBorders>
              <w:top w:val="nil"/>
              <w:left w:val="single" w:sz="4" w:space="0" w:color="auto"/>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r w:rsidRPr="00840CCD">
              <w:rPr>
                <w:rFonts w:ascii="Garamond" w:eastAsia="Times New Roman" w:hAnsi="Garamond" w:cs="Arial"/>
                <w:sz w:val="16"/>
                <w:szCs w:val="16"/>
                <w:lang w:val="sq-AL"/>
              </w:rPr>
              <w:t>Planifikimi Urban dhe Strehimi</w:t>
            </w:r>
          </w:p>
        </w:tc>
        <w:tc>
          <w:tcPr>
            <w:tcW w:w="508"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926,428</w:t>
            </w:r>
          </w:p>
        </w:tc>
        <w:tc>
          <w:tcPr>
            <w:tcW w:w="488"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659,467</w:t>
            </w:r>
          </w:p>
        </w:tc>
        <w:tc>
          <w:tcPr>
            <w:tcW w:w="473" w:type="pct"/>
            <w:tcBorders>
              <w:top w:val="nil"/>
              <w:left w:val="nil"/>
              <w:bottom w:val="nil"/>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374,000</w:t>
            </w:r>
          </w:p>
        </w:tc>
        <w:tc>
          <w:tcPr>
            <w:tcW w:w="477" w:type="pct"/>
            <w:tcBorders>
              <w:top w:val="nil"/>
              <w:left w:val="nil"/>
              <w:bottom w:val="nil"/>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1,033,467</w:t>
            </w:r>
          </w:p>
        </w:tc>
        <w:tc>
          <w:tcPr>
            <w:tcW w:w="564" w:type="pct"/>
            <w:tcBorders>
              <w:top w:val="nil"/>
              <w:left w:val="nil"/>
              <w:bottom w:val="nil"/>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sz w:val="16"/>
                <w:szCs w:val="16"/>
                <w:lang w:val="sq-AL"/>
              </w:rPr>
            </w:pPr>
            <w:r w:rsidRPr="00840CCD">
              <w:rPr>
                <w:rFonts w:ascii="Garamond" w:eastAsia="Times New Roman" w:hAnsi="Garamond" w:cs="Arial"/>
                <w:sz w:val="16"/>
                <w:szCs w:val="16"/>
                <w:lang w:val="sq-AL"/>
              </w:rPr>
              <w:t>1,959,895</w:t>
            </w:r>
          </w:p>
        </w:tc>
      </w:tr>
      <w:tr w:rsidR="00377505" w:rsidRPr="00840CCD" w:rsidTr="005637A7">
        <w:trPr>
          <w:trHeight w:val="180"/>
          <w:jc w:val="center"/>
        </w:trPr>
        <w:tc>
          <w:tcPr>
            <w:tcW w:w="2490" w:type="pct"/>
            <w:gridSpan w:val="3"/>
            <w:tcBorders>
              <w:top w:val="single" w:sz="4" w:space="0" w:color="auto"/>
              <w:left w:val="double" w:sz="6" w:space="0" w:color="auto"/>
              <w:bottom w:val="double" w:sz="6" w:space="0" w:color="auto"/>
              <w:right w:val="single" w:sz="4" w:space="0" w:color="000000"/>
            </w:tcBorders>
            <w:shd w:val="clear" w:color="000000" w:fill="FFFFFF"/>
            <w:noWrap/>
            <w:vAlign w:val="bottom"/>
            <w:hideMark/>
          </w:tcPr>
          <w:p w:rsidR="00377505" w:rsidRPr="00840CCD" w:rsidRDefault="00377505" w:rsidP="00377505">
            <w:pPr>
              <w:spacing w:after="0" w:line="240" w:lineRule="auto"/>
              <w:ind w:firstLine="0"/>
              <w:jc w:val="center"/>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TOTALI</w:t>
            </w:r>
          </w:p>
        </w:tc>
        <w:tc>
          <w:tcPr>
            <w:tcW w:w="508" w:type="pct"/>
            <w:tcBorders>
              <w:top w:val="single" w:sz="4" w:space="0" w:color="auto"/>
              <w:left w:val="nil"/>
              <w:bottom w:val="double" w:sz="6"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204,334,839</w:t>
            </w:r>
          </w:p>
        </w:tc>
        <w:tc>
          <w:tcPr>
            <w:tcW w:w="488" w:type="pct"/>
            <w:tcBorders>
              <w:top w:val="single" w:sz="4" w:space="0" w:color="auto"/>
              <w:left w:val="nil"/>
              <w:bottom w:val="double" w:sz="6"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34,202,358</w:t>
            </w:r>
          </w:p>
        </w:tc>
        <w:tc>
          <w:tcPr>
            <w:tcW w:w="473" w:type="pct"/>
            <w:tcBorders>
              <w:top w:val="single" w:sz="4" w:space="0" w:color="auto"/>
              <w:left w:val="nil"/>
              <w:bottom w:val="double" w:sz="6" w:space="0" w:color="auto"/>
              <w:right w:val="dashed"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28,081,661</w:t>
            </w:r>
          </w:p>
        </w:tc>
        <w:tc>
          <w:tcPr>
            <w:tcW w:w="477" w:type="pct"/>
            <w:tcBorders>
              <w:top w:val="single" w:sz="4" w:space="0" w:color="auto"/>
              <w:left w:val="nil"/>
              <w:bottom w:val="double" w:sz="6" w:space="0" w:color="auto"/>
              <w:right w:val="single" w:sz="4"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62,284,019</w:t>
            </w:r>
          </w:p>
        </w:tc>
        <w:tc>
          <w:tcPr>
            <w:tcW w:w="564" w:type="pct"/>
            <w:tcBorders>
              <w:top w:val="single" w:sz="4" w:space="0" w:color="auto"/>
              <w:left w:val="nil"/>
              <w:bottom w:val="double" w:sz="6" w:space="0" w:color="auto"/>
              <w:right w:val="double" w:sz="6" w:space="0" w:color="auto"/>
            </w:tcBorders>
            <w:shd w:val="clear" w:color="000000" w:fill="FFFFFF"/>
            <w:noWrap/>
            <w:vAlign w:val="bottom"/>
            <w:hideMark/>
          </w:tcPr>
          <w:p w:rsidR="00377505" w:rsidRPr="00840CCD" w:rsidRDefault="00377505" w:rsidP="00377505">
            <w:pPr>
              <w:spacing w:after="0" w:line="240" w:lineRule="auto"/>
              <w:ind w:firstLine="0"/>
              <w:jc w:val="right"/>
              <w:rPr>
                <w:rFonts w:ascii="Garamond" w:eastAsia="Times New Roman" w:hAnsi="Garamond" w:cs="Arial"/>
                <w:b/>
                <w:bCs/>
                <w:sz w:val="16"/>
                <w:szCs w:val="16"/>
                <w:lang w:val="sq-AL"/>
              </w:rPr>
            </w:pPr>
            <w:r w:rsidRPr="00840CCD">
              <w:rPr>
                <w:rFonts w:ascii="Garamond" w:eastAsia="Times New Roman" w:hAnsi="Garamond" w:cs="Arial"/>
                <w:b/>
                <w:bCs/>
                <w:sz w:val="16"/>
                <w:szCs w:val="16"/>
                <w:lang w:val="sq-AL"/>
              </w:rPr>
              <w:t>266,618,858</w:t>
            </w:r>
          </w:p>
        </w:tc>
      </w:tr>
      <w:tr w:rsidR="00377505" w:rsidRPr="00840CCD" w:rsidTr="005637A7">
        <w:trPr>
          <w:trHeight w:val="180"/>
          <w:jc w:val="center"/>
        </w:trPr>
        <w:tc>
          <w:tcPr>
            <w:tcW w:w="248" w:type="pct"/>
            <w:tcBorders>
              <w:top w:val="nil"/>
              <w:left w:val="nil"/>
              <w:bottom w:val="nil"/>
              <w:right w:val="nil"/>
            </w:tcBorders>
            <w:shd w:val="clear" w:color="auto" w:fill="auto"/>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p>
        </w:tc>
        <w:tc>
          <w:tcPr>
            <w:tcW w:w="2242" w:type="pct"/>
            <w:gridSpan w:val="2"/>
            <w:tcBorders>
              <w:top w:val="nil"/>
              <w:left w:val="nil"/>
              <w:bottom w:val="nil"/>
              <w:right w:val="nil"/>
            </w:tcBorders>
            <w:shd w:val="clear" w:color="auto" w:fill="auto"/>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p>
        </w:tc>
        <w:tc>
          <w:tcPr>
            <w:tcW w:w="508" w:type="pct"/>
            <w:tcBorders>
              <w:top w:val="nil"/>
              <w:left w:val="nil"/>
              <w:bottom w:val="nil"/>
              <w:right w:val="nil"/>
            </w:tcBorders>
            <w:shd w:val="clear" w:color="auto" w:fill="auto"/>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p>
        </w:tc>
        <w:tc>
          <w:tcPr>
            <w:tcW w:w="488" w:type="pct"/>
            <w:tcBorders>
              <w:top w:val="nil"/>
              <w:left w:val="nil"/>
              <w:bottom w:val="nil"/>
              <w:right w:val="nil"/>
            </w:tcBorders>
            <w:shd w:val="clear" w:color="auto" w:fill="auto"/>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p>
        </w:tc>
        <w:tc>
          <w:tcPr>
            <w:tcW w:w="473" w:type="pct"/>
            <w:tcBorders>
              <w:top w:val="nil"/>
              <w:left w:val="nil"/>
              <w:bottom w:val="nil"/>
              <w:right w:val="nil"/>
            </w:tcBorders>
            <w:shd w:val="clear" w:color="auto" w:fill="auto"/>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p>
        </w:tc>
        <w:tc>
          <w:tcPr>
            <w:tcW w:w="477" w:type="pct"/>
            <w:tcBorders>
              <w:top w:val="nil"/>
              <w:left w:val="nil"/>
              <w:bottom w:val="nil"/>
              <w:right w:val="nil"/>
            </w:tcBorders>
            <w:shd w:val="clear" w:color="auto" w:fill="auto"/>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p>
        </w:tc>
        <w:tc>
          <w:tcPr>
            <w:tcW w:w="564" w:type="pct"/>
            <w:tcBorders>
              <w:top w:val="nil"/>
              <w:left w:val="nil"/>
              <w:bottom w:val="nil"/>
              <w:right w:val="nil"/>
            </w:tcBorders>
            <w:shd w:val="clear" w:color="auto" w:fill="auto"/>
            <w:noWrap/>
            <w:vAlign w:val="bottom"/>
            <w:hideMark/>
          </w:tcPr>
          <w:p w:rsidR="00377505" w:rsidRPr="00840CCD" w:rsidRDefault="00377505" w:rsidP="00377505">
            <w:pPr>
              <w:spacing w:after="0" w:line="240" w:lineRule="auto"/>
              <w:ind w:firstLine="0"/>
              <w:jc w:val="left"/>
              <w:rPr>
                <w:rFonts w:ascii="Garamond" w:eastAsia="Times New Roman" w:hAnsi="Garamond" w:cs="Arial"/>
                <w:sz w:val="16"/>
                <w:szCs w:val="16"/>
                <w:lang w:val="sq-AL"/>
              </w:rPr>
            </w:pPr>
          </w:p>
        </w:tc>
      </w:tr>
    </w:tbl>
    <w:p w:rsidR="00F274BF" w:rsidRPr="00840CCD" w:rsidRDefault="009E426D" w:rsidP="00F70737">
      <w:pPr>
        <w:pStyle w:val="Akti"/>
        <w:rPr>
          <w:lang w:val="sq-AL"/>
        </w:rPr>
      </w:pPr>
      <w:r w:rsidRPr="00840CCD">
        <w:rPr>
          <w:lang w:val="sq-AL"/>
        </w:rPr>
        <w:t>Aneks 1</w:t>
      </w:r>
    </w:p>
    <w:p w:rsidR="009E426D" w:rsidRPr="00840CCD" w:rsidRDefault="009E426D" w:rsidP="009E426D">
      <w:pPr>
        <w:widowControl w:val="0"/>
        <w:jc w:val="center"/>
        <w:rPr>
          <w:rFonts w:ascii="Garamond" w:hAnsi="Garamond"/>
          <w:b/>
          <w:sz w:val="20"/>
          <w:lang w:val="sq-AL"/>
        </w:rPr>
      </w:pPr>
      <w:r w:rsidRPr="00840CCD">
        <w:rPr>
          <w:rFonts w:ascii="Garamond" w:hAnsi="Garamond"/>
          <w:b/>
          <w:sz w:val="20"/>
          <w:lang w:val="sq-AL"/>
        </w:rPr>
        <w:t>FORMULA E TRANSFERTËS SË PAKUSHTËZUAR -  KRITERET DHE KOEFIC</w:t>
      </w:r>
      <w:r w:rsidR="00840CCD" w:rsidRPr="00840CCD">
        <w:rPr>
          <w:rFonts w:ascii="Garamond" w:hAnsi="Garamond"/>
          <w:b/>
          <w:sz w:val="20"/>
          <w:lang w:val="sq-AL"/>
        </w:rPr>
        <w:t>I</w:t>
      </w:r>
      <w:r w:rsidRPr="00840CCD">
        <w:rPr>
          <w:rFonts w:ascii="Garamond" w:hAnsi="Garamond"/>
          <w:b/>
          <w:sz w:val="20"/>
          <w:lang w:val="sq-AL"/>
        </w:rPr>
        <w:t>ENTËT</w:t>
      </w:r>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38"/>
        <w:gridCol w:w="1338"/>
        <w:gridCol w:w="1267"/>
        <w:gridCol w:w="4140"/>
      </w:tblGrid>
      <w:tr w:rsidR="009E426D" w:rsidRPr="00840CCD" w:rsidTr="00BC1086">
        <w:trPr>
          <w:tblHeader/>
          <w:jc w:val="center"/>
        </w:trPr>
        <w:tc>
          <w:tcPr>
            <w:tcW w:w="2538" w:type="dxa"/>
            <w:tcBorders>
              <w:top w:val="single" w:sz="4" w:space="0" w:color="auto"/>
              <w:left w:val="single" w:sz="4" w:space="0" w:color="auto"/>
              <w:bottom w:val="single" w:sz="4" w:space="0" w:color="auto"/>
              <w:right w:val="single" w:sz="4" w:space="0" w:color="auto"/>
            </w:tcBorders>
            <w:shd w:val="pct20" w:color="auto" w:fill="FFFFFF"/>
          </w:tcPr>
          <w:p w:rsidR="009E426D" w:rsidRPr="00840CCD" w:rsidRDefault="009E426D" w:rsidP="00C814EB">
            <w:pPr>
              <w:widowControl w:val="0"/>
              <w:spacing w:after="0" w:line="240" w:lineRule="auto"/>
              <w:ind w:firstLine="0"/>
              <w:jc w:val="center"/>
              <w:rPr>
                <w:rFonts w:ascii="Garamond" w:hAnsi="Garamond"/>
                <w:b/>
                <w:sz w:val="18"/>
                <w:lang w:val="sq-AL"/>
              </w:rPr>
            </w:pPr>
          </w:p>
          <w:p w:rsidR="009E426D" w:rsidRPr="00840CCD" w:rsidRDefault="009E426D" w:rsidP="00C814EB">
            <w:pPr>
              <w:widowControl w:val="0"/>
              <w:spacing w:after="0" w:line="240" w:lineRule="auto"/>
              <w:ind w:firstLine="0"/>
              <w:jc w:val="center"/>
              <w:rPr>
                <w:rFonts w:ascii="Garamond" w:hAnsi="Garamond"/>
                <w:b/>
                <w:sz w:val="18"/>
                <w:lang w:val="sq-AL"/>
              </w:rPr>
            </w:pPr>
            <w:r w:rsidRPr="00840CCD">
              <w:rPr>
                <w:rFonts w:ascii="Garamond" w:hAnsi="Garamond"/>
                <w:b/>
                <w:sz w:val="18"/>
                <w:lang w:val="sq-AL"/>
              </w:rPr>
              <w:t>Kriteri</w:t>
            </w:r>
          </w:p>
        </w:tc>
        <w:tc>
          <w:tcPr>
            <w:tcW w:w="1338" w:type="dxa"/>
            <w:tcBorders>
              <w:top w:val="single" w:sz="4" w:space="0" w:color="auto"/>
              <w:left w:val="single" w:sz="4" w:space="0" w:color="auto"/>
              <w:bottom w:val="single" w:sz="4" w:space="0" w:color="auto"/>
              <w:right w:val="single" w:sz="4" w:space="0" w:color="auto"/>
            </w:tcBorders>
            <w:shd w:val="pct20" w:color="auto" w:fill="FFFFFF"/>
          </w:tcPr>
          <w:p w:rsidR="009E426D" w:rsidRPr="00840CCD" w:rsidRDefault="009E426D" w:rsidP="00C814EB">
            <w:pPr>
              <w:widowControl w:val="0"/>
              <w:spacing w:after="0" w:line="240" w:lineRule="auto"/>
              <w:ind w:firstLine="0"/>
              <w:jc w:val="center"/>
              <w:rPr>
                <w:rFonts w:ascii="Garamond" w:hAnsi="Garamond"/>
                <w:b/>
                <w:sz w:val="18"/>
                <w:lang w:val="sq-AL"/>
              </w:rPr>
            </w:pPr>
          </w:p>
          <w:p w:rsidR="009E426D" w:rsidRPr="00840CCD" w:rsidRDefault="009E426D" w:rsidP="00C814EB">
            <w:pPr>
              <w:widowControl w:val="0"/>
              <w:spacing w:after="0" w:line="240" w:lineRule="auto"/>
              <w:ind w:firstLine="0"/>
              <w:jc w:val="center"/>
              <w:rPr>
                <w:rFonts w:ascii="Garamond" w:hAnsi="Garamond"/>
                <w:b/>
                <w:sz w:val="18"/>
                <w:lang w:val="sq-AL"/>
              </w:rPr>
            </w:pPr>
            <w:r w:rsidRPr="00840CCD">
              <w:rPr>
                <w:rFonts w:ascii="Garamond" w:hAnsi="Garamond"/>
                <w:b/>
                <w:sz w:val="18"/>
                <w:lang w:val="sq-AL"/>
              </w:rPr>
              <w:t>Koeficienti</w:t>
            </w:r>
          </w:p>
        </w:tc>
        <w:tc>
          <w:tcPr>
            <w:tcW w:w="1267" w:type="dxa"/>
            <w:tcBorders>
              <w:top w:val="single" w:sz="4" w:space="0" w:color="auto"/>
              <w:left w:val="single" w:sz="4" w:space="0" w:color="auto"/>
              <w:bottom w:val="single" w:sz="4" w:space="0" w:color="auto"/>
              <w:right w:val="single" w:sz="4" w:space="0" w:color="auto"/>
            </w:tcBorders>
            <w:shd w:val="pct20" w:color="auto" w:fill="FFFFFF"/>
          </w:tcPr>
          <w:p w:rsidR="009E426D" w:rsidRPr="00840CCD" w:rsidRDefault="009E426D" w:rsidP="00C814EB">
            <w:pPr>
              <w:widowControl w:val="0"/>
              <w:spacing w:after="0" w:line="240" w:lineRule="auto"/>
              <w:ind w:firstLine="0"/>
              <w:jc w:val="center"/>
              <w:rPr>
                <w:rFonts w:ascii="Garamond" w:hAnsi="Garamond"/>
                <w:b/>
                <w:sz w:val="18"/>
                <w:lang w:val="sq-AL"/>
              </w:rPr>
            </w:pPr>
            <w:r w:rsidRPr="00840CCD">
              <w:rPr>
                <w:rFonts w:ascii="Garamond" w:hAnsi="Garamond"/>
                <w:b/>
                <w:sz w:val="18"/>
                <w:lang w:val="sq-AL"/>
              </w:rPr>
              <w:t>Vlera</w:t>
            </w:r>
          </w:p>
          <w:p w:rsidR="009E426D" w:rsidRPr="00840CCD" w:rsidRDefault="009E426D" w:rsidP="00C814EB">
            <w:pPr>
              <w:widowControl w:val="0"/>
              <w:spacing w:after="0" w:line="240" w:lineRule="auto"/>
              <w:ind w:firstLine="0"/>
              <w:jc w:val="center"/>
              <w:rPr>
                <w:rFonts w:ascii="Garamond" w:hAnsi="Garamond"/>
                <w:b/>
                <w:sz w:val="18"/>
                <w:lang w:val="sq-AL"/>
              </w:rPr>
            </w:pPr>
            <w:r w:rsidRPr="00840CCD">
              <w:rPr>
                <w:rFonts w:ascii="Garamond" w:hAnsi="Garamond"/>
                <w:b/>
                <w:sz w:val="18"/>
                <w:lang w:val="sq-AL"/>
              </w:rPr>
              <w:t>(në mijë lekë)</w:t>
            </w:r>
          </w:p>
        </w:tc>
        <w:tc>
          <w:tcPr>
            <w:tcW w:w="4140" w:type="dxa"/>
            <w:tcBorders>
              <w:top w:val="single" w:sz="4" w:space="0" w:color="auto"/>
              <w:left w:val="single" w:sz="4" w:space="0" w:color="auto"/>
              <w:bottom w:val="single" w:sz="4" w:space="0" w:color="auto"/>
              <w:right w:val="single" w:sz="4" w:space="0" w:color="auto"/>
            </w:tcBorders>
            <w:shd w:val="pct20" w:color="auto" w:fill="FFFFFF"/>
          </w:tcPr>
          <w:p w:rsidR="009E426D" w:rsidRPr="00840CCD" w:rsidRDefault="009E426D" w:rsidP="00C814EB">
            <w:pPr>
              <w:widowControl w:val="0"/>
              <w:spacing w:after="0" w:line="240" w:lineRule="auto"/>
              <w:ind w:firstLine="0"/>
              <w:jc w:val="center"/>
              <w:rPr>
                <w:rFonts w:ascii="Garamond" w:hAnsi="Garamond"/>
                <w:b/>
                <w:sz w:val="18"/>
                <w:lang w:val="sq-AL"/>
              </w:rPr>
            </w:pPr>
          </w:p>
          <w:p w:rsidR="009E426D" w:rsidRPr="00840CCD" w:rsidRDefault="009E426D" w:rsidP="00C814EB">
            <w:pPr>
              <w:widowControl w:val="0"/>
              <w:spacing w:after="0" w:line="240" w:lineRule="auto"/>
              <w:ind w:firstLine="0"/>
              <w:jc w:val="center"/>
              <w:rPr>
                <w:rFonts w:ascii="Garamond" w:hAnsi="Garamond"/>
                <w:b/>
                <w:sz w:val="18"/>
                <w:lang w:val="sq-AL"/>
              </w:rPr>
            </w:pPr>
            <w:r w:rsidRPr="00840CCD">
              <w:rPr>
                <w:rFonts w:ascii="Garamond" w:hAnsi="Garamond"/>
                <w:b/>
                <w:sz w:val="18"/>
                <w:lang w:val="sq-AL"/>
              </w:rPr>
              <w:t>Arsyeja themelore</w:t>
            </w:r>
          </w:p>
        </w:tc>
      </w:tr>
      <w:tr w:rsidR="009E426D" w:rsidRPr="00840CCD" w:rsidTr="00BC1086">
        <w:trPr>
          <w:trHeight w:val="113"/>
          <w:jc w:val="center"/>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9E426D" w:rsidRPr="00840CCD" w:rsidRDefault="009E426D" w:rsidP="009E426D">
            <w:pPr>
              <w:widowControl w:val="0"/>
              <w:rPr>
                <w:rFonts w:ascii="Garamond" w:hAnsi="Garamond" w:cs="Arial"/>
                <w:b/>
                <w:sz w:val="18"/>
                <w:szCs w:val="18"/>
                <w:lang w:val="sq-AL"/>
              </w:rPr>
            </w:pPr>
            <w:r w:rsidRPr="00840CCD">
              <w:rPr>
                <w:rFonts w:ascii="Garamond" w:hAnsi="Garamond" w:cs="Arial"/>
                <w:b/>
                <w:sz w:val="18"/>
                <w:szCs w:val="18"/>
                <w:lang w:val="sq-AL"/>
              </w:rPr>
              <w:t>8.  Fondi</w:t>
            </w:r>
            <w:r w:rsidR="00767ECE" w:rsidRPr="00840CCD">
              <w:rPr>
                <w:rFonts w:ascii="Garamond" w:hAnsi="Garamond" w:cs="Arial"/>
                <w:b/>
                <w:sz w:val="18"/>
                <w:szCs w:val="18"/>
                <w:lang w:val="sq-AL"/>
              </w:rPr>
              <w:t xml:space="preserve"> për </w:t>
            </w:r>
            <w:r w:rsidRPr="00840CCD">
              <w:rPr>
                <w:rFonts w:ascii="Garamond" w:hAnsi="Garamond" w:cs="Arial"/>
                <w:b/>
                <w:sz w:val="18"/>
                <w:szCs w:val="18"/>
                <w:lang w:val="sq-AL"/>
              </w:rPr>
              <w:t>Zbatimin e Reformës se re Administrativo-Territoriale</w:t>
            </w:r>
          </w:p>
        </w:tc>
      </w:tr>
      <w:tr w:rsidR="009E426D" w:rsidRPr="00840CCD" w:rsidTr="00BC1086">
        <w:trPr>
          <w:jc w:val="center"/>
        </w:trPr>
        <w:tc>
          <w:tcPr>
            <w:tcW w:w="2538" w:type="dxa"/>
            <w:tcBorders>
              <w:top w:val="single" w:sz="4" w:space="0" w:color="auto"/>
              <w:left w:val="single" w:sz="4" w:space="0" w:color="auto"/>
              <w:bottom w:val="single" w:sz="4" w:space="0" w:color="auto"/>
              <w:right w:val="single" w:sz="4" w:space="0" w:color="auto"/>
            </w:tcBorders>
            <w:shd w:val="clear" w:color="auto" w:fill="auto"/>
          </w:tcPr>
          <w:p w:rsidR="009E426D" w:rsidRPr="00840CCD" w:rsidRDefault="009E426D" w:rsidP="009F65EC">
            <w:pPr>
              <w:widowControl w:val="0"/>
              <w:spacing w:after="0" w:line="240" w:lineRule="auto"/>
              <w:ind w:firstLine="0"/>
              <w:rPr>
                <w:rFonts w:ascii="Garamond" w:hAnsi="Garamond" w:cs="Arial"/>
                <w:sz w:val="18"/>
                <w:szCs w:val="18"/>
                <w:lang w:val="sq-AL"/>
              </w:rPr>
            </w:pPr>
            <w:r w:rsidRPr="00840CCD">
              <w:rPr>
                <w:rFonts w:ascii="Garamond" w:hAnsi="Garamond" w:cs="Arial"/>
                <w:sz w:val="18"/>
                <w:szCs w:val="18"/>
                <w:lang w:val="sq-AL"/>
              </w:rPr>
              <w:t>Ky fond krijohet duke u zbritur 50% nga granti i përgjithshëm  njësive t</w:t>
            </w:r>
            <w:r w:rsidR="009F65EC" w:rsidRPr="00840CCD">
              <w:rPr>
                <w:rFonts w:ascii="Garamond" w:hAnsi="Garamond" w:cs="Arial"/>
                <w:sz w:val="18"/>
                <w:szCs w:val="18"/>
                <w:lang w:val="sq-AL"/>
              </w:rPr>
              <w:t>ë</w:t>
            </w:r>
            <w:r w:rsidRPr="00840CCD">
              <w:rPr>
                <w:rFonts w:ascii="Garamond" w:hAnsi="Garamond" w:cs="Arial"/>
                <w:sz w:val="18"/>
                <w:szCs w:val="18"/>
                <w:lang w:val="sq-AL"/>
              </w:rPr>
              <w:t xml:space="preserve"> qeverisjes vendore q</w:t>
            </w:r>
            <w:r w:rsidR="009F65EC" w:rsidRPr="00840CCD">
              <w:rPr>
                <w:rFonts w:ascii="Garamond" w:hAnsi="Garamond" w:cs="Arial"/>
                <w:sz w:val="18"/>
                <w:szCs w:val="18"/>
                <w:lang w:val="sq-AL"/>
              </w:rPr>
              <w:t>ë</w:t>
            </w:r>
            <w:r w:rsidRPr="00840CCD">
              <w:rPr>
                <w:rFonts w:ascii="Garamond" w:hAnsi="Garamond" w:cs="Arial"/>
                <w:sz w:val="18"/>
                <w:szCs w:val="18"/>
                <w:lang w:val="sq-AL"/>
              </w:rPr>
              <w:t xml:space="preserve"> me ligjin nr.</w:t>
            </w:r>
            <w:r w:rsidR="001B7A36" w:rsidRPr="00840CCD">
              <w:rPr>
                <w:rFonts w:ascii="Garamond" w:hAnsi="Garamond" w:cs="Arial"/>
                <w:sz w:val="18"/>
                <w:szCs w:val="18"/>
                <w:lang w:val="sq-AL"/>
              </w:rPr>
              <w:t xml:space="preserve"> </w:t>
            </w:r>
            <w:r w:rsidRPr="00840CCD">
              <w:rPr>
                <w:rFonts w:ascii="Garamond" w:hAnsi="Garamond" w:cs="Arial"/>
                <w:sz w:val="18"/>
                <w:szCs w:val="18"/>
                <w:lang w:val="sq-AL"/>
              </w:rPr>
              <w:t>115/2014, “</w:t>
            </w:r>
            <w:r w:rsidR="009F65EC" w:rsidRPr="00840CCD">
              <w:rPr>
                <w:rFonts w:ascii="Garamond" w:hAnsi="Garamond" w:cs="Arial"/>
                <w:sz w:val="18"/>
                <w:szCs w:val="18"/>
                <w:lang w:val="sq-AL"/>
              </w:rPr>
              <w:t>Për</w:t>
            </w:r>
            <w:r w:rsidRPr="00840CCD">
              <w:rPr>
                <w:rFonts w:ascii="Garamond" w:hAnsi="Garamond" w:cs="Arial"/>
                <w:sz w:val="18"/>
                <w:szCs w:val="18"/>
                <w:lang w:val="sq-AL"/>
              </w:rPr>
              <w:t xml:space="preserve"> ndarjen </w:t>
            </w:r>
            <w:r w:rsidR="001B7A36" w:rsidRPr="00840CCD">
              <w:rPr>
                <w:rFonts w:ascii="Garamond" w:hAnsi="Garamond" w:cs="Arial"/>
                <w:sz w:val="18"/>
                <w:szCs w:val="18"/>
                <w:lang w:val="sq-AL"/>
              </w:rPr>
              <w:t>a</w:t>
            </w:r>
            <w:r w:rsidRPr="00840CCD">
              <w:rPr>
                <w:rFonts w:ascii="Garamond" w:hAnsi="Garamond" w:cs="Arial"/>
                <w:sz w:val="18"/>
                <w:szCs w:val="18"/>
                <w:lang w:val="sq-AL"/>
              </w:rPr>
              <w:t>dministrativo</w:t>
            </w:r>
            <w:r w:rsidR="001B7A36" w:rsidRPr="00840CCD">
              <w:rPr>
                <w:rFonts w:ascii="Garamond" w:hAnsi="Garamond" w:cs="Arial"/>
                <w:sz w:val="18"/>
                <w:szCs w:val="18"/>
                <w:lang w:val="sq-AL"/>
              </w:rPr>
              <w:t xml:space="preserve"> </w:t>
            </w:r>
            <w:r w:rsidRPr="00840CCD">
              <w:rPr>
                <w:rFonts w:ascii="Garamond" w:hAnsi="Garamond" w:cs="Arial"/>
                <w:sz w:val="18"/>
                <w:szCs w:val="18"/>
                <w:lang w:val="sq-AL"/>
              </w:rPr>
              <w:t>-</w:t>
            </w:r>
            <w:r w:rsidR="001B7A36" w:rsidRPr="00840CCD">
              <w:rPr>
                <w:rFonts w:ascii="Garamond" w:hAnsi="Garamond" w:cs="Arial"/>
                <w:sz w:val="18"/>
                <w:szCs w:val="18"/>
                <w:lang w:val="sq-AL"/>
              </w:rPr>
              <w:t xml:space="preserve"> t</w:t>
            </w:r>
            <w:r w:rsidRPr="00840CCD">
              <w:rPr>
                <w:rFonts w:ascii="Garamond" w:hAnsi="Garamond" w:cs="Arial"/>
                <w:sz w:val="18"/>
                <w:szCs w:val="18"/>
                <w:lang w:val="sq-AL"/>
              </w:rPr>
              <w:t>erritoriale t</w:t>
            </w:r>
            <w:r w:rsidR="009F65EC" w:rsidRPr="00840CCD">
              <w:rPr>
                <w:rFonts w:ascii="Garamond" w:hAnsi="Garamond" w:cs="Arial"/>
                <w:sz w:val="18"/>
                <w:szCs w:val="18"/>
                <w:lang w:val="sq-AL"/>
              </w:rPr>
              <w:t>ë</w:t>
            </w:r>
            <w:r w:rsidRPr="00840CCD">
              <w:rPr>
                <w:rFonts w:ascii="Garamond" w:hAnsi="Garamond" w:cs="Arial"/>
                <w:sz w:val="18"/>
                <w:szCs w:val="18"/>
                <w:lang w:val="sq-AL"/>
              </w:rPr>
              <w:t xml:space="preserve"> njësive t</w:t>
            </w:r>
            <w:r w:rsidR="009F65EC" w:rsidRPr="00840CCD">
              <w:rPr>
                <w:rFonts w:ascii="Garamond" w:hAnsi="Garamond" w:cs="Arial"/>
                <w:sz w:val="18"/>
                <w:szCs w:val="18"/>
                <w:lang w:val="sq-AL"/>
              </w:rPr>
              <w:t>ë</w:t>
            </w:r>
            <w:r w:rsidRPr="00840CCD">
              <w:rPr>
                <w:rFonts w:ascii="Garamond" w:hAnsi="Garamond" w:cs="Arial"/>
                <w:sz w:val="18"/>
                <w:szCs w:val="18"/>
                <w:lang w:val="sq-AL"/>
              </w:rPr>
              <w:t xml:space="preserve"> qeverisjes vendore n</w:t>
            </w:r>
            <w:r w:rsidR="009F65EC" w:rsidRPr="00840CCD">
              <w:rPr>
                <w:rFonts w:ascii="Garamond" w:hAnsi="Garamond" w:cs="Arial"/>
                <w:sz w:val="18"/>
                <w:szCs w:val="18"/>
                <w:lang w:val="sq-AL"/>
              </w:rPr>
              <w:t>ë</w:t>
            </w:r>
            <w:r w:rsidRPr="00840CCD">
              <w:rPr>
                <w:rFonts w:ascii="Garamond" w:hAnsi="Garamond" w:cs="Arial"/>
                <w:sz w:val="18"/>
                <w:szCs w:val="18"/>
                <w:lang w:val="sq-AL"/>
              </w:rPr>
              <w:t xml:space="preserve"> Republikën e Shqipërisë” do t</w:t>
            </w:r>
            <w:r w:rsidR="009F65EC" w:rsidRPr="00840CCD">
              <w:rPr>
                <w:rFonts w:ascii="Garamond" w:hAnsi="Garamond" w:cs="Arial"/>
                <w:sz w:val="18"/>
                <w:szCs w:val="18"/>
                <w:lang w:val="sq-AL"/>
              </w:rPr>
              <w:t>ë</w:t>
            </w:r>
            <w:r w:rsidRPr="00840CCD">
              <w:rPr>
                <w:rFonts w:ascii="Garamond" w:hAnsi="Garamond" w:cs="Arial"/>
                <w:sz w:val="18"/>
                <w:szCs w:val="18"/>
                <w:lang w:val="sq-AL"/>
              </w:rPr>
              <w:t xml:space="preserve"> suprimohen.</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9E426D" w:rsidRPr="00840CCD" w:rsidRDefault="009E426D" w:rsidP="009E426D">
            <w:pPr>
              <w:widowControl w:val="0"/>
              <w:spacing w:after="0" w:line="240" w:lineRule="auto"/>
              <w:ind w:firstLine="0"/>
              <w:rPr>
                <w:rFonts w:ascii="Garamond" w:hAnsi="Garamond"/>
                <w:sz w:val="18"/>
                <w:lang w:val="sq-AL"/>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E426D" w:rsidRPr="00840CCD" w:rsidRDefault="009E426D" w:rsidP="009E426D">
            <w:pPr>
              <w:widowControl w:val="0"/>
              <w:spacing w:after="0" w:line="240" w:lineRule="auto"/>
              <w:ind w:firstLine="0"/>
              <w:jc w:val="right"/>
              <w:rPr>
                <w:rFonts w:ascii="Garamond" w:hAnsi="Garamond" w:cs="Arial"/>
                <w:sz w:val="18"/>
                <w:szCs w:val="18"/>
                <w:lang w:val="sq-AL"/>
              </w:rPr>
            </w:pPr>
            <w:r w:rsidRPr="00840CCD">
              <w:rPr>
                <w:rFonts w:ascii="Garamond" w:hAnsi="Garamond" w:cs="Arial"/>
                <w:bCs/>
                <w:sz w:val="18"/>
                <w:szCs w:val="18"/>
                <w:lang w:val="sq-AL"/>
              </w:rPr>
              <w:t>2,738,983</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9E426D" w:rsidRPr="00840CCD" w:rsidRDefault="009E426D" w:rsidP="009E426D">
            <w:pPr>
              <w:widowControl w:val="0"/>
              <w:spacing w:after="0" w:line="240" w:lineRule="auto"/>
              <w:ind w:firstLine="0"/>
              <w:rPr>
                <w:rFonts w:ascii="Garamond" w:hAnsi="Garamond" w:cs="Arial"/>
                <w:sz w:val="18"/>
                <w:szCs w:val="18"/>
                <w:lang w:val="sq-AL"/>
              </w:rPr>
            </w:pPr>
            <w:r w:rsidRPr="00840CCD">
              <w:rPr>
                <w:rFonts w:ascii="Garamond" w:hAnsi="Garamond" w:cs="Arial"/>
                <w:sz w:val="18"/>
                <w:szCs w:val="18"/>
                <w:lang w:val="sq-AL"/>
              </w:rPr>
              <w:t>Ky fond  do të akomodohet sa vijon:</w:t>
            </w:r>
          </w:p>
          <w:p w:rsidR="009E426D" w:rsidRPr="00840CCD" w:rsidRDefault="009E426D" w:rsidP="009E426D">
            <w:pPr>
              <w:pStyle w:val="ListParagraph"/>
              <w:widowControl w:val="0"/>
              <w:spacing w:after="0" w:line="240" w:lineRule="auto"/>
              <w:ind w:left="0"/>
              <w:rPr>
                <w:rFonts w:ascii="Garamond" w:hAnsi="Garamond" w:cs="Arial"/>
                <w:sz w:val="18"/>
                <w:szCs w:val="18"/>
                <w:lang w:val="sq-AL"/>
              </w:rPr>
            </w:pPr>
            <w:r w:rsidRPr="00840CCD">
              <w:rPr>
                <w:rFonts w:ascii="Garamond" w:hAnsi="Garamond" w:cs="Arial"/>
                <w:sz w:val="18"/>
                <w:szCs w:val="18"/>
                <w:lang w:val="sq-AL"/>
              </w:rPr>
              <w:t xml:space="preserve">- Shuma prej </w:t>
            </w:r>
            <w:r w:rsidRPr="00840CCD">
              <w:rPr>
                <w:rFonts w:ascii="Garamond" w:hAnsi="Garamond" w:cs="Arial"/>
                <w:b/>
                <w:sz w:val="18"/>
                <w:szCs w:val="18"/>
                <w:lang w:val="sq-AL"/>
              </w:rPr>
              <w:t>681,300 mij</w:t>
            </w:r>
            <w:r w:rsidR="001B7A36" w:rsidRPr="00840CCD">
              <w:rPr>
                <w:rFonts w:ascii="Garamond" w:hAnsi="Garamond" w:cs="Arial"/>
                <w:b/>
                <w:sz w:val="18"/>
                <w:szCs w:val="18"/>
                <w:lang w:val="sq-AL"/>
              </w:rPr>
              <w:t>ë</w:t>
            </w:r>
            <w:r w:rsidRPr="00840CCD">
              <w:rPr>
                <w:rFonts w:ascii="Garamond" w:hAnsi="Garamond" w:cs="Arial"/>
                <w:b/>
                <w:sz w:val="18"/>
                <w:szCs w:val="18"/>
                <w:lang w:val="sq-AL"/>
              </w:rPr>
              <w:t xml:space="preserve"> lek</w:t>
            </w:r>
            <w:r w:rsidR="001B7A36" w:rsidRPr="00840CCD">
              <w:rPr>
                <w:rFonts w:ascii="Garamond" w:hAnsi="Garamond" w:cs="Arial"/>
                <w:b/>
                <w:sz w:val="18"/>
                <w:szCs w:val="18"/>
                <w:lang w:val="sq-AL"/>
              </w:rPr>
              <w:t>ë</w:t>
            </w:r>
            <w:r w:rsidRPr="00840CCD">
              <w:rPr>
                <w:rFonts w:ascii="Garamond" w:hAnsi="Garamond" w:cs="Arial"/>
                <w:sz w:val="18"/>
                <w:szCs w:val="18"/>
                <w:lang w:val="sq-AL"/>
              </w:rPr>
              <w:t xml:space="preserve"> t’u shpërndahet </w:t>
            </w:r>
            <w:r w:rsidRPr="00840CCD">
              <w:rPr>
                <w:rFonts w:ascii="Garamond" w:hAnsi="Garamond" w:cs="Arial"/>
                <w:b/>
                <w:sz w:val="18"/>
                <w:szCs w:val="18"/>
                <w:lang w:val="sq-AL"/>
              </w:rPr>
              <w:t>61 bashkive</w:t>
            </w:r>
            <w:r w:rsidRPr="00840CCD">
              <w:rPr>
                <w:rFonts w:ascii="Garamond" w:hAnsi="Garamond" w:cs="Arial"/>
                <w:sz w:val="18"/>
                <w:szCs w:val="18"/>
                <w:lang w:val="sq-AL"/>
              </w:rPr>
              <w:t xml:space="preserve"> që do jenë pas ndarjes së re territoriale. Buxheti i vitit 2015 për këto bashki do rritet </w:t>
            </w:r>
            <w:r w:rsidRPr="00840CCD">
              <w:rPr>
                <w:rFonts w:ascii="Garamond" w:hAnsi="Garamond" w:cs="Arial"/>
                <w:b/>
                <w:sz w:val="18"/>
                <w:szCs w:val="18"/>
                <w:lang w:val="sq-AL"/>
              </w:rPr>
              <w:t>5%</w:t>
            </w:r>
            <w:r w:rsidRPr="00840CCD">
              <w:rPr>
                <w:rFonts w:ascii="Garamond" w:hAnsi="Garamond" w:cs="Arial"/>
                <w:sz w:val="18"/>
                <w:szCs w:val="18"/>
                <w:lang w:val="sq-AL"/>
              </w:rPr>
              <w:t xml:space="preserve"> në krahasim me buxhetin e vitit 2014.</w:t>
            </w:r>
          </w:p>
          <w:p w:rsidR="009E426D" w:rsidRPr="00840CCD" w:rsidRDefault="009E426D" w:rsidP="009F65EC">
            <w:pPr>
              <w:pStyle w:val="ListParagraph"/>
              <w:widowControl w:val="0"/>
              <w:spacing w:after="0" w:line="240" w:lineRule="auto"/>
              <w:ind w:left="0"/>
              <w:rPr>
                <w:rFonts w:ascii="Garamond" w:hAnsi="Garamond" w:cs="Arial"/>
                <w:sz w:val="18"/>
                <w:szCs w:val="18"/>
                <w:lang w:val="sq-AL"/>
              </w:rPr>
            </w:pPr>
            <w:r w:rsidRPr="00840CCD">
              <w:rPr>
                <w:rFonts w:ascii="Garamond" w:hAnsi="Garamond" w:cs="Arial"/>
                <w:sz w:val="18"/>
                <w:szCs w:val="18"/>
                <w:lang w:val="sq-AL"/>
              </w:rPr>
              <w:t xml:space="preserve">- Shuma prej </w:t>
            </w:r>
            <w:r w:rsidRPr="00840CCD">
              <w:rPr>
                <w:rFonts w:ascii="Garamond" w:hAnsi="Garamond" w:cs="Arial"/>
                <w:b/>
                <w:sz w:val="18"/>
                <w:szCs w:val="18"/>
                <w:lang w:val="sq-AL"/>
              </w:rPr>
              <w:t>1,857,683 mijë lekë</w:t>
            </w:r>
            <w:r w:rsidRPr="00840CCD">
              <w:rPr>
                <w:rFonts w:ascii="Garamond" w:hAnsi="Garamond" w:cs="Arial"/>
                <w:color w:val="FF0000"/>
                <w:sz w:val="18"/>
                <w:szCs w:val="18"/>
                <w:lang w:val="sq-AL"/>
              </w:rPr>
              <w:t xml:space="preserve"> </w:t>
            </w:r>
            <w:r w:rsidRPr="00840CCD">
              <w:rPr>
                <w:rFonts w:ascii="Garamond" w:hAnsi="Garamond" w:cs="Arial"/>
                <w:sz w:val="18"/>
                <w:szCs w:val="18"/>
                <w:lang w:val="sq-AL"/>
              </w:rPr>
              <w:t xml:space="preserve">të jetë fond </w:t>
            </w:r>
            <w:r w:rsidR="00840CCD" w:rsidRPr="00840CCD">
              <w:rPr>
                <w:rFonts w:ascii="Garamond" w:hAnsi="Garamond" w:cs="Arial"/>
                <w:sz w:val="18"/>
                <w:szCs w:val="18"/>
                <w:lang w:val="sq-AL"/>
              </w:rPr>
              <w:t>transitor</w:t>
            </w:r>
            <w:r w:rsidRPr="00840CCD">
              <w:rPr>
                <w:rFonts w:ascii="Garamond" w:hAnsi="Garamond" w:cs="Arial"/>
                <w:sz w:val="18"/>
                <w:szCs w:val="18"/>
                <w:lang w:val="sq-AL"/>
              </w:rPr>
              <w:t xml:space="preserve"> për zbatimin e reformës së re territoriale.  Ky fond do t</w:t>
            </w:r>
            <w:r w:rsidR="009F65EC" w:rsidRPr="00840CCD">
              <w:rPr>
                <w:rFonts w:ascii="Garamond" w:hAnsi="Garamond" w:cs="Arial"/>
                <w:sz w:val="18"/>
                <w:szCs w:val="18"/>
                <w:lang w:val="sq-AL"/>
              </w:rPr>
              <w:t>ë</w:t>
            </w:r>
            <w:r w:rsidRPr="00840CCD">
              <w:rPr>
                <w:rFonts w:ascii="Garamond" w:hAnsi="Garamond" w:cs="Arial"/>
                <w:sz w:val="18"/>
                <w:szCs w:val="18"/>
                <w:lang w:val="sq-AL"/>
              </w:rPr>
              <w:t xml:space="preserve"> përdoret për shpenzime për investime dhe t</w:t>
            </w:r>
            <w:r w:rsidR="009F65EC" w:rsidRPr="00840CCD">
              <w:rPr>
                <w:rFonts w:ascii="Garamond" w:hAnsi="Garamond" w:cs="Arial"/>
                <w:sz w:val="18"/>
                <w:szCs w:val="18"/>
                <w:lang w:val="sq-AL"/>
              </w:rPr>
              <w:t>ë</w:t>
            </w:r>
            <w:r w:rsidRPr="00840CCD">
              <w:rPr>
                <w:rFonts w:ascii="Garamond" w:hAnsi="Garamond" w:cs="Arial"/>
                <w:sz w:val="18"/>
                <w:szCs w:val="18"/>
                <w:lang w:val="sq-AL"/>
              </w:rPr>
              <w:t xml:space="preserve"> tjera. Fondi do t</w:t>
            </w:r>
            <w:r w:rsidR="009F65EC" w:rsidRPr="00840CCD">
              <w:rPr>
                <w:rFonts w:ascii="Garamond" w:hAnsi="Garamond" w:cs="Arial"/>
                <w:sz w:val="18"/>
                <w:szCs w:val="18"/>
                <w:lang w:val="sq-AL"/>
              </w:rPr>
              <w:t>’</w:t>
            </w:r>
            <w:r w:rsidRPr="00840CCD">
              <w:rPr>
                <w:rFonts w:ascii="Garamond" w:hAnsi="Garamond" w:cs="Arial"/>
                <w:sz w:val="18"/>
                <w:szCs w:val="18"/>
                <w:lang w:val="sq-AL"/>
              </w:rPr>
              <w:t>u akordohet njësive t</w:t>
            </w:r>
            <w:r w:rsidR="009F65EC" w:rsidRPr="00840CCD">
              <w:rPr>
                <w:rFonts w:ascii="Garamond" w:hAnsi="Garamond" w:cs="Arial"/>
                <w:sz w:val="18"/>
                <w:szCs w:val="18"/>
                <w:lang w:val="sq-AL"/>
              </w:rPr>
              <w:t>ë</w:t>
            </w:r>
            <w:r w:rsidRPr="00840CCD">
              <w:rPr>
                <w:rFonts w:ascii="Garamond" w:hAnsi="Garamond" w:cs="Arial"/>
                <w:sz w:val="18"/>
                <w:szCs w:val="18"/>
                <w:lang w:val="sq-AL"/>
              </w:rPr>
              <w:t xml:space="preserve"> qeverisjes vendore me </w:t>
            </w:r>
            <w:r w:rsidR="009F65EC" w:rsidRPr="00840CCD">
              <w:rPr>
                <w:rFonts w:ascii="Garamond" w:hAnsi="Garamond" w:cs="Arial"/>
                <w:sz w:val="18"/>
                <w:szCs w:val="18"/>
                <w:lang w:val="sq-AL"/>
              </w:rPr>
              <w:t>v</w:t>
            </w:r>
            <w:r w:rsidRPr="00840CCD">
              <w:rPr>
                <w:rFonts w:ascii="Garamond" w:hAnsi="Garamond" w:cs="Arial"/>
                <w:sz w:val="18"/>
                <w:szCs w:val="18"/>
                <w:lang w:val="sq-AL"/>
              </w:rPr>
              <w:t>endim t</w:t>
            </w:r>
            <w:r w:rsidR="009F65EC" w:rsidRPr="00840CCD">
              <w:rPr>
                <w:rFonts w:ascii="Garamond" w:hAnsi="Garamond" w:cs="Arial"/>
                <w:sz w:val="18"/>
                <w:szCs w:val="18"/>
                <w:lang w:val="sq-AL"/>
              </w:rPr>
              <w:t>ë</w:t>
            </w:r>
            <w:r w:rsidRPr="00840CCD">
              <w:rPr>
                <w:rFonts w:ascii="Garamond" w:hAnsi="Garamond" w:cs="Arial"/>
                <w:sz w:val="18"/>
                <w:szCs w:val="18"/>
                <w:lang w:val="sq-AL"/>
              </w:rPr>
              <w:t xml:space="preserve"> Këshillit t</w:t>
            </w:r>
            <w:r w:rsidR="009F65EC" w:rsidRPr="00840CCD">
              <w:rPr>
                <w:rFonts w:ascii="Garamond" w:hAnsi="Garamond" w:cs="Arial"/>
                <w:sz w:val="18"/>
                <w:szCs w:val="18"/>
                <w:lang w:val="sq-AL"/>
              </w:rPr>
              <w:t>ë</w:t>
            </w:r>
            <w:r w:rsidRPr="00840CCD">
              <w:rPr>
                <w:rFonts w:ascii="Garamond" w:hAnsi="Garamond" w:cs="Arial"/>
                <w:sz w:val="18"/>
                <w:szCs w:val="18"/>
                <w:lang w:val="sq-AL"/>
              </w:rPr>
              <w:t xml:space="preserve"> Ministrave. Shuma prej  </w:t>
            </w:r>
            <w:r w:rsidRPr="00840CCD">
              <w:rPr>
                <w:rFonts w:ascii="Garamond" w:hAnsi="Garamond" w:cs="Arial"/>
                <w:b/>
                <w:sz w:val="18"/>
                <w:szCs w:val="18"/>
                <w:lang w:val="sq-AL"/>
              </w:rPr>
              <w:t>200,000 mijë lekë</w:t>
            </w:r>
            <w:r w:rsidRPr="00840CCD">
              <w:rPr>
                <w:rFonts w:ascii="Garamond" w:hAnsi="Garamond" w:cs="Arial"/>
                <w:sz w:val="18"/>
                <w:szCs w:val="18"/>
                <w:lang w:val="sq-AL"/>
              </w:rPr>
              <w:t xml:space="preserve"> i kalon Ministrisë së Zhvillimit Urban për mbulimin e shpenzimeve për vitin 2016 për hartimin e planeve të përgjithshme vendore për 26 bashki të vendit.</w:t>
            </w:r>
          </w:p>
        </w:tc>
      </w:tr>
    </w:tbl>
    <w:p w:rsidR="00F274BF" w:rsidRPr="00840CCD" w:rsidRDefault="000A0378" w:rsidP="000A0378">
      <w:pPr>
        <w:pStyle w:val="Akti"/>
        <w:jc w:val="right"/>
        <w:rPr>
          <w:b w:val="0"/>
          <w:caps w:val="0"/>
          <w:lang w:val="sq-AL"/>
        </w:rPr>
      </w:pPr>
      <w:r w:rsidRPr="00840CCD">
        <w:rPr>
          <w:b w:val="0"/>
          <w:caps w:val="0"/>
          <w:lang w:val="sq-AL"/>
        </w:rPr>
        <w:t>Tab.2</w:t>
      </w:r>
    </w:p>
    <w:tbl>
      <w:tblPr>
        <w:tblW w:w="5000" w:type="pct"/>
        <w:jc w:val="center"/>
        <w:tblLook w:val="04A0"/>
      </w:tblPr>
      <w:tblGrid>
        <w:gridCol w:w="717"/>
        <w:gridCol w:w="6934"/>
        <w:gridCol w:w="2204"/>
      </w:tblGrid>
      <w:tr w:rsidR="000A0378" w:rsidRPr="00840CCD" w:rsidTr="004E519C">
        <w:trPr>
          <w:trHeight w:val="199"/>
          <w:jc w:val="center"/>
        </w:trPr>
        <w:tc>
          <w:tcPr>
            <w:tcW w:w="364" w:type="pct"/>
            <w:tcBorders>
              <w:top w:val="double" w:sz="6" w:space="0" w:color="auto"/>
              <w:left w:val="double" w:sz="6" w:space="0" w:color="auto"/>
              <w:bottom w:val="single" w:sz="4" w:space="0" w:color="auto"/>
              <w:right w:val="nil"/>
            </w:tcBorders>
            <w:shd w:val="clear" w:color="000000" w:fill="FFFFFF"/>
            <w:vAlign w:val="bottom"/>
            <w:hideMark/>
          </w:tcPr>
          <w:p w:rsidR="000A0378" w:rsidRPr="00840CCD" w:rsidRDefault="000A0378" w:rsidP="000A0378">
            <w:pPr>
              <w:spacing w:after="0" w:line="240" w:lineRule="auto"/>
              <w:ind w:firstLine="0"/>
              <w:jc w:val="center"/>
              <w:rPr>
                <w:rFonts w:ascii="Garamond" w:eastAsia="Times New Roman" w:hAnsi="Garamond" w:cs="Arial"/>
                <w:b/>
                <w:bCs/>
                <w:color w:val="000000"/>
                <w:sz w:val="18"/>
                <w:szCs w:val="18"/>
                <w:lang w:val="sq-AL"/>
              </w:rPr>
            </w:pPr>
            <w:r w:rsidRPr="00840CCD">
              <w:rPr>
                <w:rFonts w:ascii="Garamond" w:eastAsia="Times New Roman" w:hAnsi="Garamond" w:cs="Arial"/>
                <w:b/>
                <w:bCs/>
                <w:color w:val="000000"/>
                <w:sz w:val="18"/>
                <w:szCs w:val="18"/>
                <w:lang w:val="sq-AL"/>
              </w:rPr>
              <w:t>Kod</w:t>
            </w:r>
            <w:r w:rsidRPr="00840CCD">
              <w:rPr>
                <w:rFonts w:ascii="Garamond" w:eastAsia="Times New Roman" w:hAnsi="Garamond" w:cs="Arial"/>
                <w:b/>
                <w:bCs/>
                <w:color w:val="000000"/>
                <w:sz w:val="18"/>
                <w:szCs w:val="18"/>
                <w:lang w:val="sq-AL"/>
              </w:rPr>
              <w:br/>
              <w:t>min</w:t>
            </w:r>
          </w:p>
        </w:tc>
        <w:tc>
          <w:tcPr>
            <w:tcW w:w="3518" w:type="pct"/>
            <w:tcBorders>
              <w:top w:val="double" w:sz="6" w:space="0" w:color="auto"/>
              <w:left w:val="double" w:sz="6" w:space="0" w:color="auto"/>
              <w:bottom w:val="single" w:sz="4" w:space="0" w:color="auto"/>
              <w:right w:val="double" w:sz="6" w:space="0" w:color="auto"/>
            </w:tcBorders>
            <w:shd w:val="clear" w:color="000000" w:fill="FFFFFF"/>
            <w:vAlign w:val="bottom"/>
            <w:hideMark/>
          </w:tcPr>
          <w:p w:rsidR="000A0378" w:rsidRPr="00840CCD" w:rsidRDefault="001B7A36" w:rsidP="001B7A36">
            <w:pPr>
              <w:spacing w:after="0" w:line="240" w:lineRule="auto"/>
              <w:ind w:firstLine="0"/>
              <w:jc w:val="center"/>
              <w:rPr>
                <w:rFonts w:ascii="Garamond" w:eastAsia="Times New Roman" w:hAnsi="Garamond" w:cs="Arial"/>
                <w:b/>
                <w:bCs/>
                <w:color w:val="000000"/>
                <w:sz w:val="18"/>
                <w:szCs w:val="18"/>
                <w:lang w:val="sq-AL"/>
              </w:rPr>
            </w:pPr>
            <w:r w:rsidRPr="00840CCD">
              <w:rPr>
                <w:rFonts w:ascii="Garamond" w:eastAsia="Times New Roman" w:hAnsi="Garamond" w:cs="Arial"/>
                <w:b/>
                <w:bCs/>
                <w:color w:val="000000"/>
                <w:sz w:val="18"/>
                <w:szCs w:val="18"/>
                <w:lang w:val="sq-AL"/>
              </w:rPr>
              <w:t>Emërtimi i Ministrisë/institucionit buxhetor</w:t>
            </w:r>
          </w:p>
        </w:tc>
        <w:tc>
          <w:tcPr>
            <w:tcW w:w="1118" w:type="pct"/>
            <w:tcBorders>
              <w:top w:val="double" w:sz="6" w:space="0" w:color="auto"/>
              <w:left w:val="nil"/>
              <w:bottom w:val="single" w:sz="4" w:space="0" w:color="auto"/>
              <w:right w:val="double" w:sz="6" w:space="0" w:color="auto"/>
            </w:tcBorders>
            <w:shd w:val="clear" w:color="000000" w:fill="FFFFFF"/>
            <w:vAlign w:val="bottom"/>
            <w:hideMark/>
          </w:tcPr>
          <w:p w:rsidR="000A0378" w:rsidRPr="00840CCD" w:rsidRDefault="000A0378" w:rsidP="000A0378">
            <w:pPr>
              <w:spacing w:after="0" w:line="240" w:lineRule="auto"/>
              <w:ind w:firstLine="0"/>
              <w:jc w:val="center"/>
              <w:rPr>
                <w:rFonts w:ascii="Garamond" w:eastAsia="Times New Roman" w:hAnsi="Garamond" w:cs="Arial"/>
                <w:b/>
                <w:bCs/>
                <w:color w:val="000000"/>
                <w:sz w:val="18"/>
                <w:szCs w:val="18"/>
                <w:lang w:val="sq-AL"/>
              </w:rPr>
            </w:pPr>
            <w:r w:rsidRPr="00840CCD">
              <w:rPr>
                <w:rFonts w:ascii="Garamond" w:eastAsia="Times New Roman" w:hAnsi="Garamond" w:cs="Arial"/>
                <w:b/>
                <w:bCs/>
                <w:color w:val="000000"/>
                <w:sz w:val="18"/>
                <w:szCs w:val="18"/>
                <w:lang w:val="sq-AL"/>
              </w:rPr>
              <w:t xml:space="preserve">Numri </w:t>
            </w:r>
            <w:r w:rsidR="001B7A36" w:rsidRPr="00840CCD">
              <w:rPr>
                <w:rFonts w:ascii="Garamond" w:eastAsia="Times New Roman" w:hAnsi="Garamond" w:cs="Arial"/>
                <w:b/>
                <w:bCs/>
                <w:color w:val="000000"/>
                <w:sz w:val="18"/>
                <w:szCs w:val="18"/>
                <w:lang w:val="sq-AL"/>
              </w:rPr>
              <w:t xml:space="preserve">punonjësve </w:t>
            </w:r>
            <w:r w:rsidR="001B7A36" w:rsidRPr="00840CCD">
              <w:rPr>
                <w:rFonts w:ascii="Garamond" w:eastAsia="Times New Roman" w:hAnsi="Garamond" w:cs="Arial"/>
                <w:b/>
                <w:bCs/>
                <w:color w:val="000000"/>
                <w:sz w:val="18"/>
                <w:szCs w:val="18"/>
                <w:lang w:val="sq-AL"/>
              </w:rPr>
              <w:br/>
              <w:t xml:space="preserve">akti normativ </w:t>
            </w:r>
            <w:r w:rsidRPr="00840CCD">
              <w:rPr>
                <w:rFonts w:ascii="Garamond" w:eastAsia="Times New Roman" w:hAnsi="Garamond" w:cs="Arial"/>
                <w:b/>
                <w:bCs/>
                <w:color w:val="000000"/>
                <w:sz w:val="18"/>
                <w:szCs w:val="18"/>
                <w:lang w:val="sq-AL"/>
              </w:rPr>
              <w:t>2015</w:t>
            </w:r>
          </w:p>
        </w:tc>
      </w:tr>
      <w:tr w:rsidR="000A0378" w:rsidRPr="00840CCD" w:rsidTr="004E519C">
        <w:trPr>
          <w:trHeight w:val="199"/>
          <w:jc w:val="center"/>
        </w:trPr>
        <w:tc>
          <w:tcPr>
            <w:tcW w:w="364" w:type="pct"/>
            <w:tcBorders>
              <w:top w:val="nil"/>
              <w:left w:val="double" w:sz="6" w:space="0" w:color="auto"/>
              <w:bottom w:val="nil"/>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w:t>
            </w:r>
          </w:p>
        </w:tc>
        <w:tc>
          <w:tcPr>
            <w:tcW w:w="3518" w:type="pct"/>
            <w:tcBorders>
              <w:top w:val="nil"/>
              <w:left w:val="double" w:sz="6" w:space="0" w:color="auto"/>
              <w:bottom w:val="nil"/>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Presidenca</w:t>
            </w:r>
          </w:p>
        </w:tc>
        <w:tc>
          <w:tcPr>
            <w:tcW w:w="1118" w:type="pct"/>
            <w:tcBorders>
              <w:top w:val="nil"/>
              <w:left w:val="nil"/>
              <w:bottom w:val="nil"/>
              <w:right w:val="double" w:sz="6" w:space="0" w:color="auto"/>
            </w:tcBorders>
            <w:shd w:val="clear" w:color="auto" w:fill="auto"/>
            <w:noWrap/>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76</w:t>
            </w:r>
          </w:p>
        </w:tc>
      </w:tr>
      <w:tr w:rsidR="000A0378" w:rsidRPr="00840CCD" w:rsidTr="004E519C">
        <w:trPr>
          <w:trHeight w:val="199"/>
          <w:jc w:val="center"/>
        </w:trPr>
        <w:tc>
          <w:tcPr>
            <w:tcW w:w="364" w:type="pct"/>
            <w:tcBorders>
              <w:top w:val="dotted" w:sz="4" w:space="0" w:color="auto"/>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2</w:t>
            </w:r>
          </w:p>
        </w:tc>
        <w:tc>
          <w:tcPr>
            <w:tcW w:w="3518" w:type="pct"/>
            <w:tcBorders>
              <w:top w:val="dotted" w:sz="4" w:space="0" w:color="auto"/>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Kuvendi</w:t>
            </w:r>
          </w:p>
        </w:tc>
        <w:tc>
          <w:tcPr>
            <w:tcW w:w="1118" w:type="pct"/>
            <w:tcBorders>
              <w:top w:val="dotted" w:sz="4" w:space="0" w:color="auto"/>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396</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3</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Kryeministria</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242</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4</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xml:space="preserve">Ministria Zhvillimit Ekonomik,Turizmit, Tregtisë dhe Sipërmarrjes </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520</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5</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xml:space="preserve">Ministria e Bujqësisë, Zhvillimit Rural dhe Administrimit të </w:t>
            </w:r>
            <w:r w:rsidR="001B7A36" w:rsidRPr="00840CCD">
              <w:rPr>
                <w:rFonts w:ascii="Garamond" w:eastAsia="Times New Roman" w:hAnsi="Garamond" w:cs="Arial"/>
                <w:color w:val="000000"/>
                <w:sz w:val="18"/>
                <w:szCs w:val="18"/>
                <w:lang w:val="sq-AL"/>
              </w:rPr>
              <w:t>Ujërave</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2,269</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6</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Ministria e Transportit dhe Infrastrukturës</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410</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10</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xml:space="preserve">Ministria e Financave </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3,107</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11</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Ministria e Arsimit dhe Sportit</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38,285</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12</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xml:space="preserve">Ministria e Kulturës </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1,013</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13</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xml:space="preserve">Ministria e </w:t>
            </w:r>
            <w:r w:rsidR="001B7A36" w:rsidRPr="00840CCD">
              <w:rPr>
                <w:rFonts w:ascii="Garamond" w:eastAsia="Times New Roman" w:hAnsi="Garamond" w:cs="Arial"/>
                <w:color w:val="000000"/>
                <w:sz w:val="18"/>
                <w:szCs w:val="18"/>
                <w:lang w:val="sq-AL"/>
              </w:rPr>
              <w:t>Shëndetësisë</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3,463</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14</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Ministria e Drejtësisë</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4,815</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15</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Ministria e Punëve të Jashtme</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506</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16</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Ministria e Brendshme</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14,927</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17</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Ministria e Mbrojtjes</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8,988</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18</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Shërbimi Informativ Shtetëror</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913</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20</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Drejtoria e Përgjithshme e Arkivave</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139</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22</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Akademia e Shkencës</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29</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24</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Kontrolli Lartë i Shtetit</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171</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25</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xml:space="preserve">Ministria e </w:t>
            </w:r>
            <w:r w:rsidR="001B7A36" w:rsidRPr="00840CCD">
              <w:rPr>
                <w:rFonts w:ascii="Garamond" w:eastAsia="Times New Roman" w:hAnsi="Garamond" w:cs="Arial"/>
                <w:color w:val="000000"/>
                <w:sz w:val="18"/>
                <w:szCs w:val="18"/>
                <w:lang w:val="sq-AL"/>
              </w:rPr>
              <w:t>Mirëqenies</w:t>
            </w:r>
            <w:r w:rsidRPr="00840CCD">
              <w:rPr>
                <w:rFonts w:ascii="Garamond" w:eastAsia="Times New Roman" w:hAnsi="Garamond" w:cs="Arial"/>
                <w:color w:val="000000"/>
                <w:sz w:val="18"/>
                <w:szCs w:val="18"/>
                <w:lang w:val="sq-AL"/>
              </w:rPr>
              <w:t xml:space="preserve"> Sociale dhe Rinisë</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2,832</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26</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Ministria e Mjedisit</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1,131</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28</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Prokuroria e Përgjithshme</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848</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29</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Zyra e Administrimit të Buxhetit Gjyqësor</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1,339</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30</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Gjykata Kushtetuese</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54</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31</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1B7A36"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Agjencia</w:t>
            </w:r>
            <w:r w:rsidR="000A0378" w:rsidRPr="00840CCD">
              <w:rPr>
                <w:rFonts w:ascii="Garamond" w:eastAsia="Times New Roman" w:hAnsi="Garamond" w:cs="Arial"/>
                <w:color w:val="000000"/>
                <w:sz w:val="18"/>
                <w:szCs w:val="18"/>
                <w:lang w:val="sq-AL"/>
              </w:rPr>
              <w:t xml:space="preserve"> Telegrafike Shqiptare</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40</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50</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Instituti Statistikës</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216</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55</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Shkolla e Magjistraturës</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24</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57</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Qendra Kombëtare e Kinematografisë</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9</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63</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Këshilli i Lartë i Drejtësisë</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50</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66</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Avokati i Popullit</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51</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67</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Komisioneri për Mbikëqyrjen e Shërbimit Civil</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31</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73</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Komisioni Qendror  i Zgjedhjeve</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55</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76</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xml:space="preserve">Inspektorati i Lartë i Deklarimit dhe Kontrollit të Pasurive dhe Konfliktit të Interesave </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60</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77</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xml:space="preserve">Autoriteti i </w:t>
            </w:r>
            <w:r w:rsidR="001B7A36" w:rsidRPr="00840CCD">
              <w:rPr>
                <w:rFonts w:ascii="Garamond" w:eastAsia="Times New Roman" w:hAnsi="Garamond" w:cs="Arial"/>
                <w:color w:val="000000"/>
                <w:sz w:val="18"/>
                <w:szCs w:val="18"/>
                <w:lang w:val="sq-AL"/>
              </w:rPr>
              <w:t>Konkurrencës</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37</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78</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Ministria e Integrimit</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104</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82</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Këshilli Kombëtar i Kontabilitetit</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6</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87</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b/>
                <w:bCs/>
                <w:color w:val="000000"/>
                <w:sz w:val="18"/>
                <w:szCs w:val="18"/>
                <w:lang w:val="sq-AL"/>
              </w:rPr>
            </w:pPr>
            <w:r w:rsidRPr="00840CCD">
              <w:rPr>
                <w:rFonts w:ascii="Garamond" w:eastAsia="Times New Roman" w:hAnsi="Garamond" w:cs="Arial"/>
                <w:b/>
                <w:bCs/>
                <w:color w:val="000000"/>
                <w:sz w:val="18"/>
                <w:szCs w:val="18"/>
                <w:lang w:val="sq-AL"/>
              </w:rPr>
              <w:t>Institucione të tjera Qeveritare</w:t>
            </w:r>
          </w:p>
        </w:tc>
        <w:tc>
          <w:tcPr>
            <w:tcW w:w="1118" w:type="pct"/>
            <w:tcBorders>
              <w:top w:val="nil"/>
              <w:left w:val="nil"/>
              <w:bottom w:val="dotted" w:sz="4" w:space="0" w:color="auto"/>
              <w:right w:val="double" w:sz="6" w:space="0" w:color="auto"/>
            </w:tcBorders>
            <w:shd w:val="clear" w:color="auto" w:fill="auto"/>
            <w:noWrap/>
            <w:vAlign w:val="bottom"/>
            <w:hideMark/>
          </w:tcPr>
          <w:p w:rsidR="000A0378" w:rsidRPr="00840CCD" w:rsidRDefault="000A0378" w:rsidP="000A0378">
            <w:pPr>
              <w:spacing w:after="0" w:line="240" w:lineRule="auto"/>
              <w:ind w:firstLine="0"/>
              <w:jc w:val="right"/>
              <w:rPr>
                <w:rFonts w:ascii="Garamond" w:eastAsia="Times New Roman" w:hAnsi="Garamond" w:cs="Arial"/>
                <w:b/>
                <w:bCs/>
                <w:color w:val="000000"/>
                <w:sz w:val="18"/>
                <w:szCs w:val="18"/>
                <w:lang w:val="sq-AL"/>
              </w:rPr>
            </w:pPr>
            <w:r w:rsidRPr="00840CCD">
              <w:rPr>
                <w:rFonts w:ascii="Garamond" w:eastAsia="Times New Roman" w:hAnsi="Garamond" w:cs="Arial"/>
                <w:b/>
                <w:bCs/>
                <w:color w:val="000000"/>
                <w:sz w:val="18"/>
                <w:szCs w:val="18"/>
                <w:lang w:val="sq-AL"/>
              </w:rPr>
              <w:t>437</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i/>
                <w:iCs/>
                <w:color w:val="000000"/>
                <w:sz w:val="18"/>
                <w:szCs w:val="18"/>
                <w:lang w:val="sq-AL"/>
              </w:rPr>
            </w:pPr>
            <w:r w:rsidRPr="00840CCD">
              <w:rPr>
                <w:rFonts w:ascii="Garamond" w:eastAsia="Times New Roman" w:hAnsi="Garamond" w:cs="Arial"/>
                <w:i/>
                <w:iCs/>
                <w:color w:val="000000"/>
                <w:sz w:val="18"/>
                <w:szCs w:val="18"/>
                <w:lang w:val="sq-AL"/>
              </w:rPr>
              <w:t>Agjencia Kombëtare Shoqërisë Informacionit</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101</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1B7A36" w:rsidP="001B7A36">
            <w:pPr>
              <w:spacing w:after="0" w:line="240" w:lineRule="auto"/>
              <w:ind w:firstLine="0"/>
              <w:jc w:val="left"/>
              <w:rPr>
                <w:rFonts w:ascii="Garamond" w:eastAsia="Times New Roman" w:hAnsi="Garamond" w:cs="Arial"/>
                <w:i/>
                <w:iCs/>
                <w:color w:val="000000"/>
                <w:sz w:val="18"/>
                <w:szCs w:val="18"/>
                <w:lang w:val="sq-AL"/>
              </w:rPr>
            </w:pPr>
            <w:r w:rsidRPr="00840CCD">
              <w:rPr>
                <w:rFonts w:ascii="Garamond" w:eastAsia="Times New Roman" w:hAnsi="Garamond" w:cs="Arial"/>
                <w:i/>
                <w:iCs/>
                <w:color w:val="000000"/>
                <w:sz w:val="18"/>
                <w:szCs w:val="18"/>
                <w:lang w:val="sq-AL"/>
              </w:rPr>
              <w:t>Agjencia</w:t>
            </w:r>
            <w:r w:rsidR="000A0378" w:rsidRPr="00840CCD">
              <w:rPr>
                <w:rFonts w:ascii="Garamond" w:eastAsia="Times New Roman" w:hAnsi="Garamond" w:cs="Arial"/>
                <w:i/>
                <w:iCs/>
                <w:color w:val="000000"/>
                <w:sz w:val="18"/>
                <w:szCs w:val="18"/>
                <w:lang w:val="sq-AL"/>
              </w:rPr>
              <w:t xml:space="preserve"> Kombëtare e </w:t>
            </w:r>
            <w:r w:rsidR="00840CCD" w:rsidRPr="00840CCD">
              <w:rPr>
                <w:rFonts w:ascii="Garamond" w:eastAsia="Times New Roman" w:hAnsi="Garamond" w:cs="Arial"/>
                <w:i/>
                <w:iCs/>
                <w:color w:val="000000"/>
                <w:sz w:val="18"/>
                <w:szCs w:val="18"/>
                <w:lang w:val="sq-AL"/>
              </w:rPr>
              <w:t>Certifikimit</w:t>
            </w:r>
            <w:r w:rsidR="000A0378" w:rsidRPr="00840CCD">
              <w:rPr>
                <w:rFonts w:ascii="Garamond" w:eastAsia="Times New Roman" w:hAnsi="Garamond" w:cs="Arial"/>
                <w:i/>
                <w:iCs/>
                <w:color w:val="000000"/>
                <w:sz w:val="18"/>
                <w:szCs w:val="18"/>
                <w:lang w:val="sq-AL"/>
              </w:rPr>
              <w:t xml:space="preserve"> Elektronik</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9</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i/>
                <w:iCs/>
                <w:color w:val="000000"/>
                <w:sz w:val="18"/>
                <w:szCs w:val="18"/>
                <w:lang w:val="sq-AL"/>
              </w:rPr>
            </w:pPr>
            <w:r w:rsidRPr="00840CCD">
              <w:rPr>
                <w:rFonts w:ascii="Garamond" w:eastAsia="Times New Roman" w:hAnsi="Garamond" w:cs="Arial"/>
                <w:i/>
                <w:iCs/>
                <w:color w:val="000000"/>
                <w:sz w:val="18"/>
                <w:szCs w:val="18"/>
                <w:lang w:val="sq-AL"/>
              </w:rPr>
              <w:t>Drejtoria Sigurimit të Informacionit Klasifikuar</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30</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i/>
                <w:iCs/>
                <w:color w:val="000000"/>
                <w:sz w:val="18"/>
                <w:szCs w:val="18"/>
                <w:lang w:val="sq-AL"/>
              </w:rPr>
            </w:pPr>
            <w:r w:rsidRPr="00840CCD">
              <w:rPr>
                <w:rFonts w:ascii="Garamond" w:eastAsia="Times New Roman" w:hAnsi="Garamond" w:cs="Arial"/>
                <w:i/>
                <w:iCs/>
                <w:color w:val="000000"/>
                <w:sz w:val="18"/>
                <w:szCs w:val="18"/>
                <w:lang w:val="sq-AL"/>
              </w:rPr>
              <w:t>Agjencia e Prokurimit Publik</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28</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i/>
                <w:iCs/>
                <w:color w:val="000000"/>
                <w:sz w:val="18"/>
                <w:szCs w:val="18"/>
                <w:lang w:val="sq-AL"/>
              </w:rPr>
            </w:pPr>
            <w:r w:rsidRPr="00840CCD">
              <w:rPr>
                <w:rFonts w:ascii="Garamond" w:eastAsia="Times New Roman" w:hAnsi="Garamond" w:cs="Arial"/>
                <w:i/>
                <w:iCs/>
                <w:color w:val="000000"/>
                <w:sz w:val="18"/>
                <w:szCs w:val="18"/>
                <w:lang w:val="sq-AL"/>
              </w:rPr>
              <w:t xml:space="preserve">Komiteti Shtetëror i Minoriteteve </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8</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i/>
                <w:iCs/>
                <w:color w:val="000000"/>
                <w:sz w:val="18"/>
                <w:szCs w:val="18"/>
                <w:lang w:val="sq-AL"/>
              </w:rPr>
            </w:pPr>
            <w:r w:rsidRPr="00840CCD">
              <w:rPr>
                <w:rFonts w:ascii="Garamond" w:eastAsia="Times New Roman" w:hAnsi="Garamond" w:cs="Arial"/>
                <w:i/>
                <w:iCs/>
                <w:color w:val="000000"/>
                <w:sz w:val="18"/>
                <w:szCs w:val="18"/>
                <w:lang w:val="sq-AL"/>
              </w:rPr>
              <w:t>Agjencia Kombëtare e Teknologjisë dhe Inovacionit</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15</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i/>
                <w:iCs/>
                <w:color w:val="000000"/>
                <w:sz w:val="18"/>
                <w:szCs w:val="18"/>
                <w:lang w:val="sq-AL"/>
              </w:rPr>
            </w:pPr>
            <w:r w:rsidRPr="00840CCD">
              <w:rPr>
                <w:rFonts w:ascii="Garamond" w:eastAsia="Times New Roman" w:hAnsi="Garamond" w:cs="Arial"/>
                <w:i/>
                <w:iCs/>
                <w:color w:val="000000"/>
                <w:sz w:val="18"/>
                <w:szCs w:val="18"/>
                <w:lang w:val="sq-AL"/>
              </w:rPr>
              <w:t>Komisioni i Prokurimit Publik</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20</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1B7A36" w:rsidP="000A0378">
            <w:pPr>
              <w:spacing w:after="0" w:line="240" w:lineRule="auto"/>
              <w:ind w:firstLine="0"/>
              <w:jc w:val="left"/>
              <w:rPr>
                <w:rFonts w:ascii="Garamond" w:eastAsia="Times New Roman" w:hAnsi="Garamond" w:cs="Arial"/>
                <w:i/>
                <w:iCs/>
                <w:color w:val="000000"/>
                <w:sz w:val="18"/>
                <w:szCs w:val="18"/>
                <w:lang w:val="sq-AL"/>
              </w:rPr>
            </w:pPr>
            <w:r w:rsidRPr="00840CCD">
              <w:rPr>
                <w:rFonts w:ascii="Garamond" w:eastAsia="Times New Roman" w:hAnsi="Garamond" w:cs="Arial"/>
                <w:i/>
                <w:iCs/>
                <w:color w:val="000000"/>
                <w:sz w:val="18"/>
                <w:szCs w:val="18"/>
                <w:lang w:val="sq-AL"/>
              </w:rPr>
              <w:t>Inspektorati</w:t>
            </w:r>
            <w:r w:rsidR="000A0378" w:rsidRPr="00840CCD">
              <w:rPr>
                <w:rFonts w:ascii="Garamond" w:eastAsia="Times New Roman" w:hAnsi="Garamond" w:cs="Arial"/>
                <w:i/>
                <w:iCs/>
                <w:color w:val="000000"/>
                <w:sz w:val="18"/>
                <w:szCs w:val="18"/>
                <w:lang w:val="sq-AL"/>
              </w:rPr>
              <w:t xml:space="preserve"> Qendror</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15</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1B7A36" w:rsidP="000A0378">
            <w:pPr>
              <w:spacing w:after="0" w:line="240" w:lineRule="auto"/>
              <w:ind w:firstLine="0"/>
              <w:jc w:val="left"/>
              <w:rPr>
                <w:rFonts w:ascii="Garamond" w:eastAsia="Times New Roman" w:hAnsi="Garamond" w:cs="Arial"/>
                <w:i/>
                <w:iCs/>
                <w:color w:val="000000"/>
                <w:sz w:val="18"/>
                <w:szCs w:val="18"/>
                <w:lang w:val="sq-AL"/>
              </w:rPr>
            </w:pPr>
            <w:r w:rsidRPr="00840CCD">
              <w:rPr>
                <w:rFonts w:ascii="Garamond" w:eastAsia="Times New Roman" w:hAnsi="Garamond" w:cs="Arial"/>
                <w:i/>
                <w:iCs/>
                <w:color w:val="000000"/>
                <w:sz w:val="18"/>
                <w:szCs w:val="18"/>
                <w:lang w:val="sq-AL"/>
              </w:rPr>
              <w:t>Agjencia</w:t>
            </w:r>
            <w:r w:rsidR="000A0378" w:rsidRPr="00840CCD">
              <w:rPr>
                <w:rFonts w:ascii="Garamond" w:eastAsia="Times New Roman" w:hAnsi="Garamond" w:cs="Arial"/>
                <w:i/>
                <w:iCs/>
                <w:color w:val="000000"/>
                <w:sz w:val="18"/>
                <w:szCs w:val="18"/>
                <w:lang w:val="sq-AL"/>
              </w:rPr>
              <w:t xml:space="preserve"> Kombëtare për Sigurinë Kompjuterike</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6</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i/>
                <w:iCs/>
                <w:color w:val="000000"/>
                <w:sz w:val="18"/>
                <w:szCs w:val="18"/>
                <w:lang w:val="sq-AL"/>
              </w:rPr>
            </w:pPr>
            <w:r w:rsidRPr="00840CCD">
              <w:rPr>
                <w:rFonts w:ascii="Garamond" w:eastAsia="Times New Roman" w:hAnsi="Garamond" w:cs="Arial"/>
                <w:i/>
                <w:iCs/>
                <w:color w:val="000000"/>
                <w:sz w:val="18"/>
                <w:szCs w:val="18"/>
                <w:lang w:val="sq-AL"/>
              </w:rPr>
              <w:t>Autoriteti Shtetëror për Informacionin Gjeohap</w:t>
            </w:r>
            <w:r w:rsidR="00840CCD" w:rsidRPr="00840CCD">
              <w:rPr>
                <w:rFonts w:ascii="Garamond" w:eastAsia="Times New Roman" w:hAnsi="Garamond" w:cs="Arial"/>
                <w:i/>
                <w:iCs/>
                <w:color w:val="000000"/>
                <w:sz w:val="18"/>
                <w:szCs w:val="18"/>
                <w:lang w:val="sq-AL"/>
              </w:rPr>
              <w:t>ë</w:t>
            </w:r>
            <w:r w:rsidRPr="00840CCD">
              <w:rPr>
                <w:rFonts w:ascii="Garamond" w:eastAsia="Times New Roman" w:hAnsi="Garamond" w:cs="Arial"/>
                <w:i/>
                <w:iCs/>
                <w:color w:val="000000"/>
                <w:sz w:val="18"/>
                <w:szCs w:val="18"/>
                <w:lang w:val="sq-AL"/>
              </w:rPr>
              <w:t>sinor (ASIG)</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29</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i/>
                <w:iCs/>
                <w:color w:val="000000"/>
                <w:sz w:val="18"/>
                <w:szCs w:val="18"/>
                <w:lang w:val="sq-AL"/>
              </w:rPr>
            </w:pPr>
            <w:r w:rsidRPr="00840CCD">
              <w:rPr>
                <w:rFonts w:ascii="Garamond" w:eastAsia="Times New Roman" w:hAnsi="Garamond" w:cs="Arial"/>
                <w:i/>
                <w:iCs/>
                <w:color w:val="000000"/>
                <w:sz w:val="18"/>
                <w:szCs w:val="18"/>
                <w:lang w:val="sq-AL"/>
              </w:rPr>
              <w:t xml:space="preserve">Departamenti i </w:t>
            </w:r>
            <w:r w:rsidR="001B7A36" w:rsidRPr="00840CCD">
              <w:rPr>
                <w:rFonts w:ascii="Garamond" w:eastAsia="Times New Roman" w:hAnsi="Garamond" w:cs="Arial"/>
                <w:i/>
                <w:iCs/>
                <w:color w:val="000000"/>
                <w:sz w:val="18"/>
                <w:szCs w:val="18"/>
                <w:lang w:val="sq-AL"/>
              </w:rPr>
              <w:t>Administratës</w:t>
            </w:r>
            <w:r w:rsidRPr="00840CCD">
              <w:rPr>
                <w:rFonts w:ascii="Garamond" w:eastAsia="Times New Roman" w:hAnsi="Garamond" w:cs="Arial"/>
                <w:i/>
                <w:iCs/>
                <w:color w:val="000000"/>
                <w:sz w:val="18"/>
                <w:szCs w:val="18"/>
                <w:lang w:val="sq-AL"/>
              </w:rPr>
              <w:t xml:space="preserve"> Publike </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43</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i/>
                <w:iCs/>
                <w:color w:val="000000"/>
                <w:sz w:val="18"/>
                <w:szCs w:val="18"/>
                <w:lang w:val="sq-AL"/>
              </w:rPr>
            </w:pPr>
            <w:r w:rsidRPr="00840CCD">
              <w:rPr>
                <w:rFonts w:ascii="Garamond" w:eastAsia="Times New Roman" w:hAnsi="Garamond" w:cs="Arial"/>
                <w:i/>
                <w:iCs/>
                <w:color w:val="000000"/>
                <w:sz w:val="18"/>
                <w:szCs w:val="18"/>
                <w:lang w:val="sq-AL"/>
              </w:rPr>
              <w:t>Sekretariati I Ujit</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23</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i/>
                <w:iCs/>
                <w:color w:val="000000"/>
                <w:sz w:val="18"/>
                <w:szCs w:val="18"/>
                <w:lang w:val="sq-AL"/>
              </w:rPr>
            </w:pPr>
            <w:r w:rsidRPr="00840CCD">
              <w:rPr>
                <w:rFonts w:ascii="Garamond" w:eastAsia="Times New Roman" w:hAnsi="Garamond" w:cs="Arial"/>
                <w:i/>
                <w:iCs/>
                <w:color w:val="000000"/>
                <w:sz w:val="18"/>
                <w:szCs w:val="18"/>
                <w:lang w:val="sq-AL"/>
              </w:rPr>
              <w:t xml:space="preserve">Shkolla e </w:t>
            </w:r>
            <w:r w:rsidR="001B7A36" w:rsidRPr="00840CCD">
              <w:rPr>
                <w:rFonts w:ascii="Garamond" w:eastAsia="Times New Roman" w:hAnsi="Garamond" w:cs="Arial"/>
                <w:i/>
                <w:iCs/>
                <w:color w:val="000000"/>
                <w:sz w:val="18"/>
                <w:szCs w:val="18"/>
                <w:lang w:val="sq-AL"/>
              </w:rPr>
              <w:t>Administratës</w:t>
            </w:r>
            <w:r w:rsidRPr="00840CCD">
              <w:rPr>
                <w:rFonts w:ascii="Garamond" w:eastAsia="Times New Roman" w:hAnsi="Garamond" w:cs="Arial"/>
                <w:i/>
                <w:iCs/>
                <w:color w:val="000000"/>
                <w:sz w:val="18"/>
                <w:szCs w:val="18"/>
                <w:lang w:val="sq-AL"/>
              </w:rPr>
              <w:t xml:space="preserve"> Publike</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17</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i/>
                <w:iCs/>
                <w:color w:val="000000"/>
                <w:sz w:val="18"/>
                <w:szCs w:val="18"/>
                <w:lang w:val="sq-AL"/>
              </w:rPr>
            </w:pPr>
            <w:r w:rsidRPr="00840CCD">
              <w:rPr>
                <w:rFonts w:ascii="Garamond" w:eastAsia="Times New Roman" w:hAnsi="Garamond" w:cs="Arial"/>
                <w:i/>
                <w:iCs/>
                <w:color w:val="000000"/>
                <w:sz w:val="18"/>
                <w:szCs w:val="18"/>
                <w:lang w:val="sq-AL"/>
              </w:rPr>
              <w:t>ADISA</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81</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i/>
                <w:iCs/>
                <w:color w:val="000000"/>
                <w:sz w:val="18"/>
                <w:szCs w:val="18"/>
                <w:lang w:val="sq-AL"/>
              </w:rPr>
            </w:pPr>
            <w:r w:rsidRPr="00840CCD">
              <w:rPr>
                <w:rFonts w:ascii="Garamond" w:eastAsia="Times New Roman" w:hAnsi="Garamond" w:cs="Arial"/>
                <w:i/>
                <w:iCs/>
                <w:color w:val="000000"/>
                <w:sz w:val="18"/>
                <w:szCs w:val="18"/>
                <w:lang w:val="sq-AL"/>
              </w:rPr>
              <w:t>Agjencia e Zbatimit të Reformës Territoriale</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12</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88</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Mbështetje për shoqërinë civile</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13</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89</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1B7A36">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Komisioneri për t</w:t>
            </w:r>
            <w:r w:rsidR="001B7A36" w:rsidRPr="00840CCD">
              <w:rPr>
                <w:rFonts w:ascii="Garamond" w:eastAsia="Times New Roman" w:hAnsi="Garamond" w:cs="Arial"/>
                <w:color w:val="000000"/>
                <w:sz w:val="18"/>
                <w:szCs w:val="18"/>
                <w:lang w:val="sq-AL"/>
              </w:rPr>
              <w:t>ë</w:t>
            </w:r>
            <w:r w:rsidRPr="00840CCD">
              <w:rPr>
                <w:rFonts w:ascii="Garamond" w:eastAsia="Times New Roman" w:hAnsi="Garamond" w:cs="Arial"/>
                <w:color w:val="000000"/>
                <w:sz w:val="18"/>
                <w:szCs w:val="18"/>
                <w:lang w:val="sq-AL"/>
              </w:rPr>
              <w:t xml:space="preserve"> </w:t>
            </w:r>
            <w:r w:rsidR="001B7A36" w:rsidRPr="00840CCD">
              <w:rPr>
                <w:rFonts w:ascii="Garamond" w:eastAsia="Times New Roman" w:hAnsi="Garamond" w:cs="Arial"/>
                <w:color w:val="000000"/>
                <w:sz w:val="18"/>
                <w:szCs w:val="18"/>
                <w:lang w:val="sq-AL"/>
              </w:rPr>
              <w:t>Drejtën</w:t>
            </w:r>
            <w:r w:rsidRPr="00840CCD">
              <w:rPr>
                <w:rFonts w:ascii="Garamond" w:eastAsia="Times New Roman" w:hAnsi="Garamond" w:cs="Arial"/>
                <w:color w:val="000000"/>
                <w:sz w:val="18"/>
                <w:szCs w:val="18"/>
                <w:lang w:val="sq-AL"/>
              </w:rPr>
              <w:t xml:space="preserve"> e Informimit dhe  Mbrojtjen e të Dhënave Personale</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35</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91</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Komisioneri për Mbrojtjen nga Diskriminimi</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23</w:t>
            </w:r>
          </w:p>
        </w:tc>
      </w:tr>
      <w:tr w:rsidR="000A0378" w:rsidRPr="00840CCD" w:rsidTr="004E519C">
        <w:trPr>
          <w:trHeight w:val="199"/>
          <w:jc w:val="center"/>
        </w:trPr>
        <w:tc>
          <w:tcPr>
            <w:tcW w:w="364" w:type="pct"/>
            <w:tcBorders>
              <w:top w:val="nil"/>
              <w:left w:val="double" w:sz="6" w:space="0" w:color="auto"/>
              <w:bottom w:val="nil"/>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92</w:t>
            </w:r>
          </w:p>
        </w:tc>
        <w:tc>
          <w:tcPr>
            <w:tcW w:w="3518" w:type="pct"/>
            <w:tcBorders>
              <w:top w:val="nil"/>
              <w:left w:val="double" w:sz="6" w:space="0" w:color="auto"/>
              <w:bottom w:val="nil"/>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 xml:space="preserve">Instituti i </w:t>
            </w:r>
            <w:r w:rsidR="001B7A36" w:rsidRPr="00840CCD">
              <w:rPr>
                <w:rFonts w:ascii="Garamond" w:eastAsia="Times New Roman" w:hAnsi="Garamond" w:cs="Arial"/>
                <w:color w:val="000000"/>
                <w:sz w:val="18"/>
                <w:szCs w:val="18"/>
                <w:lang w:val="sq-AL"/>
              </w:rPr>
              <w:t xml:space="preserve">Studimeve </w:t>
            </w:r>
            <w:r w:rsidRPr="00840CCD">
              <w:rPr>
                <w:rFonts w:ascii="Garamond" w:eastAsia="Times New Roman" w:hAnsi="Garamond" w:cs="Arial"/>
                <w:color w:val="000000"/>
                <w:sz w:val="18"/>
                <w:szCs w:val="18"/>
                <w:lang w:val="sq-AL"/>
              </w:rPr>
              <w:t xml:space="preserve">të </w:t>
            </w:r>
            <w:r w:rsidR="001B7A36" w:rsidRPr="00840CCD">
              <w:rPr>
                <w:rFonts w:ascii="Garamond" w:eastAsia="Times New Roman" w:hAnsi="Garamond" w:cs="Arial"/>
                <w:color w:val="000000"/>
                <w:sz w:val="18"/>
                <w:szCs w:val="18"/>
                <w:lang w:val="sq-AL"/>
              </w:rPr>
              <w:t xml:space="preserve">Krimeve </w:t>
            </w:r>
            <w:r w:rsidRPr="00840CCD">
              <w:rPr>
                <w:rFonts w:ascii="Garamond" w:eastAsia="Times New Roman" w:hAnsi="Garamond" w:cs="Arial"/>
                <w:color w:val="000000"/>
                <w:sz w:val="18"/>
                <w:szCs w:val="18"/>
                <w:lang w:val="sq-AL"/>
              </w:rPr>
              <w:t xml:space="preserve">të </w:t>
            </w:r>
            <w:r w:rsidR="001B7A36" w:rsidRPr="00840CCD">
              <w:rPr>
                <w:rFonts w:ascii="Garamond" w:eastAsia="Times New Roman" w:hAnsi="Garamond" w:cs="Arial"/>
                <w:color w:val="000000"/>
                <w:sz w:val="18"/>
                <w:szCs w:val="18"/>
                <w:lang w:val="sq-AL"/>
              </w:rPr>
              <w:t>Komunizmit</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15</w:t>
            </w:r>
          </w:p>
        </w:tc>
      </w:tr>
      <w:tr w:rsidR="000A0378" w:rsidRPr="00840CCD" w:rsidTr="004E519C">
        <w:trPr>
          <w:trHeight w:val="199"/>
          <w:jc w:val="center"/>
        </w:trPr>
        <w:tc>
          <w:tcPr>
            <w:tcW w:w="364" w:type="pct"/>
            <w:tcBorders>
              <w:top w:val="dotted" w:sz="4" w:space="0" w:color="auto"/>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93</w:t>
            </w:r>
          </w:p>
        </w:tc>
        <w:tc>
          <w:tcPr>
            <w:tcW w:w="3518" w:type="pct"/>
            <w:tcBorders>
              <w:top w:val="dotted" w:sz="4" w:space="0" w:color="auto"/>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Ministria e Energjisë dhe Industrisë</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415</w:t>
            </w:r>
          </w:p>
        </w:tc>
      </w:tr>
      <w:tr w:rsidR="000A0378" w:rsidRPr="00840CCD" w:rsidTr="004E519C">
        <w:trPr>
          <w:trHeight w:val="199"/>
          <w:jc w:val="center"/>
        </w:trPr>
        <w:tc>
          <w:tcPr>
            <w:tcW w:w="364" w:type="pct"/>
            <w:tcBorders>
              <w:top w:val="nil"/>
              <w:left w:val="double" w:sz="6" w:space="0" w:color="auto"/>
              <w:bottom w:val="dotted" w:sz="4" w:space="0" w:color="auto"/>
              <w:right w:val="nil"/>
            </w:tcBorders>
            <w:shd w:val="clear" w:color="auto" w:fill="auto"/>
            <w:vAlign w:val="bottom"/>
            <w:hideMark/>
          </w:tcPr>
          <w:p w:rsidR="000A0378" w:rsidRPr="00840CCD" w:rsidRDefault="000A0378" w:rsidP="000A0378">
            <w:pPr>
              <w:spacing w:after="0" w:line="240" w:lineRule="auto"/>
              <w:ind w:firstLine="0"/>
              <w:jc w:val="center"/>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94</w:t>
            </w:r>
          </w:p>
        </w:tc>
        <w:tc>
          <w:tcPr>
            <w:tcW w:w="3518" w:type="pct"/>
            <w:tcBorders>
              <w:top w:val="nil"/>
              <w:left w:val="double" w:sz="6" w:space="0" w:color="auto"/>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lef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Ministria e Zhvillimit Urban</w:t>
            </w:r>
          </w:p>
        </w:tc>
        <w:tc>
          <w:tcPr>
            <w:tcW w:w="1118" w:type="pct"/>
            <w:tcBorders>
              <w:top w:val="nil"/>
              <w:left w:val="nil"/>
              <w:bottom w:val="dotted" w:sz="4" w:space="0" w:color="auto"/>
              <w:right w:val="double" w:sz="6" w:space="0" w:color="auto"/>
            </w:tcBorders>
            <w:shd w:val="clear" w:color="auto" w:fill="auto"/>
            <w:vAlign w:val="bottom"/>
            <w:hideMark/>
          </w:tcPr>
          <w:p w:rsidR="000A0378" w:rsidRPr="00840CCD" w:rsidRDefault="000A0378" w:rsidP="000A0378">
            <w:pPr>
              <w:spacing w:after="0" w:line="240" w:lineRule="auto"/>
              <w:ind w:firstLine="0"/>
              <w:jc w:val="right"/>
              <w:rPr>
                <w:rFonts w:ascii="Garamond" w:eastAsia="Times New Roman" w:hAnsi="Garamond" w:cs="Arial"/>
                <w:color w:val="000000"/>
                <w:sz w:val="18"/>
                <w:szCs w:val="18"/>
                <w:lang w:val="sq-AL"/>
              </w:rPr>
            </w:pPr>
            <w:r w:rsidRPr="00840CCD">
              <w:rPr>
                <w:rFonts w:ascii="Garamond" w:eastAsia="Times New Roman" w:hAnsi="Garamond" w:cs="Arial"/>
                <w:color w:val="000000"/>
                <w:sz w:val="18"/>
                <w:szCs w:val="18"/>
                <w:lang w:val="sq-AL"/>
              </w:rPr>
              <w:t>491</w:t>
            </w:r>
          </w:p>
        </w:tc>
      </w:tr>
      <w:tr w:rsidR="000A0378" w:rsidRPr="00840CCD" w:rsidTr="004E519C">
        <w:trPr>
          <w:trHeight w:val="199"/>
          <w:jc w:val="center"/>
        </w:trPr>
        <w:tc>
          <w:tcPr>
            <w:tcW w:w="3882" w:type="pct"/>
            <w:gridSpan w:val="2"/>
            <w:tcBorders>
              <w:top w:val="single" w:sz="4" w:space="0" w:color="auto"/>
              <w:left w:val="double" w:sz="6" w:space="0" w:color="auto"/>
              <w:bottom w:val="single" w:sz="4" w:space="0" w:color="auto"/>
              <w:right w:val="double" w:sz="6" w:space="0" w:color="000000"/>
            </w:tcBorders>
            <w:shd w:val="clear" w:color="000000" w:fill="FFFFFF"/>
            <w:vAlign w:val="bottom"/>
            <w:hideMark/>
          </w:tcPr>
          <w:p w:rsidR="000A0378" w:rsidRPr="00840CCD" w:rsidRDefault="000A0378" w:rsidP="000A0378">
            <w:pPr>
              <w:spacing w:after="0" w:line="240" w:lineRule="auto"/>
              <w:ind w:firstLine="0"/>
              <w:jc w:val="center"/>
              <w:rPr>
                <w:rFonts w:ascii="Garamond" w:eastAsia="Times New Roman" w:hAnsi="Garamond" w:cs="Arial"/>
                <w:b/>
                <w:bCs/>
                <w:color w:val="000000"/>
                <w:sz w:val="18"/>
                <w:szCs w:val="18"/>
                <w:lang w:val="sq-AL"/>
              </w:rPr>
            </w:pPr>
            <w:r w:rsidRPr="00840CCD">
              <w:rPr>
                <w:rFonts w:ascii="Garamond" w:eastAsia="Times New Roman" w:hAnsi="Garamond" w:cs="Arial"/>
                <w:b/>
                <w:bCs/>
                <w:color w:val="000000"/>
                <w:sz w:val="18"/>
                <w:szCs w:val="18"/>
                <w:lang w:val="sq-AL"/>
              </w:rPr>
              <w:t>Nën-Totali</w:t>
            </w:r>
          </w:p>
        </w:tc>
        <w:tc>
          <w:tcPr>
            <w:tcW w:w="1118" w:type="pct"/>
            <w:tcBorders>
              <w:top w:val="single" w:sz="4" w:space="0" w:color="auto"/>
              <w:left w:val="nil"/>
              <w:bottom w:val="single" w:sz="4" w:space="0" w:color="auto"/>
              <w:right w:val="double" w:sz="6" w:space="0" w:color="auto"/>
            </w:tcBorders>
            <w:shd w:val="clear" w:color="000000" w:fill="FFFFFF"/>
            <w:noWrap/>
            <w:vAlign w:val="bottom"/>
            <w:hideMark/>
          </w:tcPr>
          <w:p w:rsidR="000A0378" w:rsidRPr="00840CCD" w:rsidRDefault="000A0378" w:rsidP="000A0378">
            <w:pPr>
              <w:spacing w:after="0" w:line="240" w:lineRule="auto"/>
              <w:ind w:firstLine="0"/>
              <w:jc w:val="right"/>
              <w:rPr>
                <w:rFonts w:ascii="Garamond" w:eastAsia="Times New Roman" w:hAnsi="Garamond" w:cs="Arial"/>
                <w:b/>
                <w:bCs/>
                <w:color w:val="000000"/>
                <w:sz w:val="18"/>
                <w:szCs w:val="18"/>
                <w:lang w:val="sq-AL"/>
              </w:rPr>
            </w:pPr>
            <w:r w:rsidRPr="00840CCD">
              <w:rPr>
                <w:rFonts w:ascii="Garamond" w:eastAsia="Times New Roman" w:hAnsi="Garamond" w:cs="Arial"/>
                <w:b/>
                <w:bCs/>
                <w:color w:val="000000"/>
                <w:sz w:val="18"/>
                <w:szCs w:val="18"/>
                <w:lang w:val="sq-AL"/>
              </w:rPr>
              <w:t>88,585</w:t>
            </w:r>
          </w:p>
        </w:tc>
      </w:tr>
      <w:tr w:rsidR="000A0378" w:rsidRPr="00840CCD" w:rsidTr="004E519C">
        <w:trPr>
          <w:trHeight w:val="199"/>
          <w:jc w:val="center"/>
        </w:trPr>
        <w:tc>
          <w:tcPr>
            <w:tcW w:w="3882" w:type="pct"/>
            <w:gridSpan w:val="2"/>
            <w:tcBorders>
              <w:top w:val="single" w:sz="4" w:space="0" w:color="auto"/>
              <w:left w:val="double" w:sz="6" w:space="0" w:color="auto"/>
              <w:bottom w:val="single" w:sz="4" w:space="0" w:color="auto"/>
              <w:right w:val="double" w:sz="6" w:space="0" w:color="000000"/>
            </w:tcBorders>
            <w:shd w:val="clear" w:color="000000" w:fill="FFFFFF"/>
            <w:vAlign w:val="bottom"/>
            <w:hideMark/>
          </w:tcPr>
          <w:p w:rsidR="000A0378" w:rsidRPr="00840CCD" w:rsidRDefault="000A0378" w:rsidP="000A0378">
            <w:pPr>
              <w:spacing w:after="0" w:line="240" w:lineRule="auto"/>
              <w:ind w:firstLine="0"/>
              <w:jc w:val="center"/>
              <w:rPr>
                <w:rFonts w:ascii="Garamond" w:eastAsia="Times New Roman" w:hAnsi="Garamond" w:cs="Arial"/>
                <w:i/>
                <w:iCs/>
                <w:color w:val="000000"/>
                <w:sz w:val="18"/>
                <w:szCs w:val="18"/>
                <w:lang w:val="sq-AL"/>
              </w:rPr>
            </w:pPr>
            <w:r w:rsidRPr="00840CCD">
              <w:rPr>
                <w:rFonts w:ascii="Garamond" w:eastAsia="Times New Roman" w:hAnsi="Garamond" w:cs="Arial"/>
                <w:i/>
                <w:iCs/>
                <w:color w:val="000000"/>
                <w:sz w:val="18"/>
                <w:szCs w:val="18"/>
                <w:lang w:val="sq-AL"/>
              </w:rPr>
              <w:t>Rezervë për institucione</w:t>
            </w:r>
          </w:p>
        </w:tc>
        <w:tc>
          <w:tcPr>
            <w:tcW w:w="1118" w:type="pct"/>
            <w:tcBorders>
              <w:top w:val="nil"/>
              <w:left w:val="nil"/>
              <w:bottom w:val="single" w:sz="4" w:space="0" w:color="auto"/>
              <w:right w:val="double" w:sz="6" w:space="0" w:color="auto"/>
            </w:tcBorders>
            <w:shd w:val="clear" w:color="000000" w:fill="FFFFFF"/>
            <w:noWrap/>
            <w:vAlign w:val="bottom"/>
            <w:hideMark/>
          </w:tcPr>
          <w:p w:rsidR="000A0378" w:rsidRPr="00840CCD" w:rsidRDefault="000A0378" w:rsidP="000A0378">
            <w:pPr>
              <w:spacing w:after="0" w:line="240" w:lineRule="auto"/>
              <w:ind w:firstLine="0"/>
              <w:jc w:val="right"/>
              <w:rPr>
                <w:rFonts w:ascii="Garamond" w:eastAsia="Times New Roman" w:hAnsi="Garamond" w:cs="Arial"/>
                <w:b/>
                <w:bCs/>
                <w:i/>
                <w:iCs/>
                <w:color w:val="000000"/>
                <w:sz w:val="18"/>
                <w:szCs w:val="18"/>
                <w:lang w:val="sq-AL"/>
              </w:rPr>
            </w:pPr>
            <w:r w:rsidRPr="00840CCD">
              <w:rPr>
                <w:rFonts w:ascii="Garamond" w:eastAsia="Times New Roman" w:hAnsi="Garamond" w:cs="Arial"/>
                <w:b/>
                <w:bCs/>
                <w:i/>
                <w:iCs/>
                <w:color w:val="000000"/>
                <w:sz w:val="18"/>
                <w:szCs w:val="18"/>
                <w:lang w:val="sq-AL"/>
              </w:rPr>
              <w:t>15</w:t>
            </w:r>
          </w:p>
        </w:tc>
      </w:tr>
      <w:tr w:rsidR="000A0378" w:rsidRPr="00840CCD" w:rsidTr="004E519C">
        <w:trPr>
          <w:trHeight w:val="199"/>
          <w:jc w:val="center"/>
        </w:trPr>
        <w:tc>
          <w:tcPr>
            <w:tcW w:w="3882" w:type="pct"/>
            <w:gridSpan w:val="2"/>
            <w:tcBorders>
              <w:top w:val="single" w:sz="4" w:space="0" w:color="auto"/>
              <w:left w:val="double" w:sz="6" w:space="0" w:color="auto"/>
              <w:bottom w:val="double" w:sz="6" w:space="0" w:color="auto"/>
              <w:right w:val="double" w:sz="6" w:space="0" w:color="000000"/>
            </w:tcBorders>
            <w:shd w:val="clear" w:color="000000" w:fill="FFFFFF"/>
            <w:noWrap/>
            <w:vAlign w:val="bottom"/>
            <w:hideMark/>
          </w:tcPr>
          <w:p w:rsidR="000A0378" w:rsidRPr="00840CCD" w:rsidRDefault="000A0378" w:rsidP="000A0378">
            <w:pPr>
              <w:spacing w:after="0" w:line="240" w:lineRule="auto"/>
              <w:ind w:firstLine="0"/>
              <w:jc w:val="center"/>
              <w:rPr>
                <w:rFonts w:ascii="Garamond" w:eastAsia="Times New Roman" w:hAnsi="Garamond" w:cs="Arial"/>
                <w:b/>
                <w:bCs/>
                <w:color w:val="000000"/>
                <w:sz w:val="18"/>
                <w:szCs w:val="18"/>
                <w:lang w:val="sq-AL"/>
              </w:rPr>
            </w:pPr>
            <w:r w:rsidRPr="00840CCD">
              <w:rPr>
                <w:rFonts w:ascii="Garamond" w:eastAsia="Times New Roman" w:hAnsi="Garamond" w:cs="Arial"/>
                <w:b/>
                <w:bCs/>
                <w:color w:val="000000"/>
                <w:sz w:val="18"/>
                <w:szCs w:val="18"/>
                <w:lang w:val="sq-AL"/>
              </w:rPr>
              <w:t>TOTALI</w:t>
            </w:r>
          </w:p>
        </w:tc>
        <w:tc>
          <w:tcPr>
            <w:tcW w:w="1118" w:type="pct"/>
            <w:tcBorders>
              <w:top w:val="nil"/>
              <w:left w:val="nil"/>
              <w:bottom w:val="double" w:sz="6" w:space="0" w:color="auto"/>
              <w:right w:val="double" w:sz="6" w:space="0" w:color="auto"/>
            </w:tcBorders>
            <w:shd w:val="clear" w:color="000000" w:fill="FFFFFF"/>
            <w:noWrap/>
            <w:vAlign w:val="bottom"/>
            <w:hideMark/>
          </w:tcPr>
          <w:p w:rsidR="000A0378" w:rsidRPr="00840CCD" w:rsidRDefault="000A0378" w:rsidP="000A0378">
            <w:pPr>
              <w:spacing w:after="0" w:line="240" w:lineRule="auto"/>
              <w:ind w:firstLine="0"/>
              <w:jc w:val="right"/>
              <w:rPr>
                <w:rFonts w:ascii="Garamond" w:eastAsia="Times New Roman" w:hAnsi="Garamond" w:cs="Arial"/>
                <w:b/>
                <w:bCs/>
                <w:color w:val="000000"/>
                <w:sz w:val="18"/>
                <w:szCs w:val="18"/>
                <w:lang w:val="sq-AL"/>
              </w:rPr>
            </w:pPr>
            <w:r w:rsidRPr="00840CCD">
              <w:rPr>
                <w:rFonts w:ascii="Garamond" w:eastAsia="Times New Roman" w:hAnsi="Garamond" w:cs="Arial"/>
                <w:b/>
                <w:bCs/>
                <w:color w:val="000000"/>
                <w:sz w:val="18"/>
                <w:szCs w:val="18"/>
                <w:lang w:val="sq-AL"/>
              </w:rPr>
              <w:t>88,600</w:t>
            </w:r>
          </w:p>
        </w:tc>
      </w:tr>
    </w:tbl>
    <w:p w:rsidR="000A0378" w:rsidRPr="00840CCD" w:rsidRDefault="000A0378" w:rsidP="00F70737">
      <w:pPr>
        <w:pStyle w:val="Akti"/>
        <w:rPr>
          <w:lang w:val="sq-AL"/>
        </w:rPr>
      </w:pPr>
    </w:p>
    <w:tbl>
      <w:tblPr>
        <w:tblW w:w="7928" w:type="dxa"/>
        <w:jc w:val="center"/>
        <w:tblInd w:w="95" w:type="dxa"/>
        <w:tblLook w:val="04A0"/>
      </w:tblPr>
      <w:tblGrid>
        <w:gridCol w:w="454"/>
        <w:gridCol w:w="1154"/>
        <w:gridCol w:w="3343"/>
        <w:gridCol w:w="1418"/>
        <w:gridCol w:w="1559"/>
      </w:tblGrid>
      <w:tr w:rsidR="00CB0041" w:rsidRPr="00840CCD" w:rsidTr="004E519C">
        <w:trPr>
          <w:trHeight w:val="199"/>
          <w:jc w:val="center"/>
        </w:trPr>
        <w:tc>
          <w:tcPr>
            <w:tcW w:w="7928" w:type="dxa"/>
            <w:gridSpan w:val="5"/>
            <w:tcBorders>
              <w:top w:val="nil"/>
              <w:left w:val="nil"/>
              <w:bottom w:val="nil"/>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 xml:space="preserve">TRANSFERTA E PAKUSHTËZUAR PËR BASHKITË SIPAS </w:t>
            </w:r>
          </w:p>
        </w:tc>
      </w:tr>
      <w:tr w:rsidR="00CB0041" w:rsidRPr="00840CCD" w:rsidTr="004E519C">
        <w:trPr>
          <w:trHeight w:val="199"/>
          <w:jc w:val="center"/>
        </w:trPr>
        <w:tc>
          <w:tcPr>
            <w:tcW w:w="7928" w:type="dxa"/>
            <w:gridSpan w:val="5"/>
            <w:tcBorders>
              <w:top w:val="nil"/>
              <w:left w:val="nil"/>
              <w:bottom w:val="nil"/>
              <w:right w:val="nil"/>
            </w:tcBorders>
            <w:shd w:val="clear" w:color="auto" w:fill="auto"/>
            <w:noWrap/>
            <w:vAlign w:val="bottom"/>
            <w:hideMark/>
          </w:tcPr>
          <w:p w:rsidR="00CB0041" w:rsidRPr="00840CCD" w:rsidRDefault="00CB0041" w:rsidP="009F65EC">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 xml:space="preserve">NDARJES </w:t>
            </w:r>
            <w:r w:rsidR="009F65EC" w:rsidRPr="00840CCD">
              <w:rPr>
                <w:rFonts w:ascii="Garamond" w:eastAsia="Times New Roman" w:hAnsi="Garamond" w:cs="Arial"/>
                <w:b/>
                <w:bCs/>
                <w:sz w:val="20"/>
                <w:szCs w:val="20"/>
                <w:lang w:val="sq-AL"/>
              </w:rPr>
              <w:t xml:space="preserve">SË </w:t>
            </w:r>
            <w:r w:rsidRPr="00840CCD">
              <w:rPr>
                <w:rFonts w:ascii="Garamond" w:eastAsia="Times New Roman" w:hAnsi="Garamond" w:cs="Arial"/>
                <w:b/>
                <w:bCs/>
                <w:sz w:val="20"/>
                <w:szCs w:val="20"/>
                <w:lang w:val="sq-AL"/>
              </w:rPr>
              <w:t>RE ADMINISTRATIVO-TERRITORIALE 2015</w:t>
            </w:r>
          </w:p>
        </w:tc>
      </w:tr>
      <w:tr w:rsidR="00CB0041" w:rsidRPr="00840CCD" w:rsidTr="004E519C">
        <w:trPr>
          <w:trHeight w:val="199"/>
          <w:jc w:val="center"/>
        </w:trPr>
        <w:tc>
          <w:tcPr>
            <w:tcW w:w="454" w:type="dxa"/>
            <w:tcBorders>
              <w:top w:val="nil"/>
              <w:left w:val="nil"/>
              <w:bottom w:val="nil"/>
              <w:right w:val="nil"/>
            </w:tcBorders>
            <w:shd w:val="clear" w:color="auto" w:fill="auto"/>
            <w:noWrap/>
            <w:vAlign w:val="bottom"/>
            <w:hideMark/>
          </w:tcPr>
          <w:p w:rsidR="00CB0041" w:rsidRPr="00840CCD" w:rsidRDefault="00CB0041" w:rsidP="00CB0041">
            <w:pPr>
              <w:spacing w:after="0" w:line="240" w:lineRule="auto"/>
              <w:ind w:firstLine="0"/>
              <w:jc w:val="left"/>
              <w:rPr>
                <w:rFonts w:ascii="Garamond" w:eastAsia="Times New Roman" w:hAnsi="Garamond" w:cs="Arial"/>
                <w:sz w:val="20"/>
                <w:szCs w:val="20"/>
                <w:lang w:val="sq-AL"/>
              </w:rPr>
            </w:pPr>
          </w:p>
        </w:tc>
        <w:tc>
          <w:tcPr>
            <w:tcW w:w="1154" w:type="dxa"/>
            <w:tcBorders>
              <w:top w:val="nil"/>
              <w:left w:val="nil"/>
              <w:bottom w:val="nil"/>
              <w:right w:val="nil"/>
            </w:tcBorders>
            <w:shd w:val="clear" w:color="auto" w:fill="auto"/>
            <w:noWrap/>
            <w:vAlign w:val="bottom"/>
            <w:hideMark/>
          </w:tcPr>
          <w:p w:rsidR="00CB0041" w:rsidRPr="00840CCD" w:rsidRDefault="00CB0041" w:rsidP="00CB0041">
            <w:pPr>
              <w:spacing w:after="0" w:line="240" w:lineRule="auto"/>
              <w:ind w:firstLine="0"/>
              <w:jc w:val="left"/>
              <w:rPr>
                <w:rFonts w:ascii="Garamond" w:eastAsia="Times New Roman" w:hAnsi="Garamond" w:cs="Arial"/>
                <w:sz w:val="20"/>
                <w:szCs w:val="20"/>
                <w:lang w:val="sq-AL"/>
              </w:rPr>
            </w:pPr>
          </w:p>
        </w:tc>
        <w:tc>
          <w:tcPr>
            <w:tcW w:w="3343" w:type="dxa"/>
            <w:tcBorders>
              <w:top w:val="nil"/>
              <w:left w:val="nil"/>
              <w:bottom w:val="nil"/>
              <w:right w:val="nil"/>
            </w:tcBorders>
            <w:shd w:val="clear" w:color="auto" w:fill="auto"/>
            <w:noWrap/>
            <w:vAlign w:val="bottom"/>
            <w:hideMark/>
          </w:tcPr>
          <w:p w:rsidR="00CB0041" w:rsidRPr="00840CCD" w:rsidRDefault="00CB0041" w:rsidP="00CB0041">
            <w:pPr>
              <w:spacing w:after="0" w:line="240" w:lineRule="auto"/>
              <w:ind w:firstLine="0"/>
              <w:jc w:val="left"/>
              <w:rPr>
                <w:rFonts w:ascii="Garamond" w:eastAsia="Times New Roman" w:hAnsi="Garamond" w:cs="Arial"/>
                <w:sz w:val="20"/>
                <w:szCs w:val="20"/>
                <w:lang w:val="sq-AL"/>
              </w:rPr>
            </w:pPr>
          </w:p>
        </w:tc>
        <w:tc>
          <w:tcPr>
            <w:tcW w:w="1418" w:type="dxa"/>
            <w:tcBorders>
              <w:top w:val="nil"/>
              <w:left w:val="nil"/>
              <w:bottom w:val="nil"/>
              <w:right w:val="nil"/>
            </w:tcBorders>
            <w:shd w:val="clear" w:color="auto" w:fill="auto"/>
            <w:noWrap/>
            <w:vAlign w:val="bottom"/>
            <w:hideMark/>
          </w:tcPr>
          <w:p w:rsidR="00CB0041" w:rsidRPr="00840CCD" w:rsidRDefault="00CB0041" w:rsidP="00CB0041">
            <w:pPr>
              <w:spacing w:after="0" w:line="240" w:lineRule="auto"/>
              <w:ind w:firstLine="0"/>
              <w:jc w:val="left"/>
              <w:rPr>
                <w:rFonts w:ascii="Garamond" w:eastAsia="Times New Roman" w:hAnsi="Garamond" w:cs="Arial"/>
                <w:sz w:val="20"/>
                <w:szCs w:val="20"/>
                <w:lang w:val="sq-AL"/>
              </w:rPr>
            </w:pPr>
          </w:p>
        </w:tc>
        <w:tc>
          <w:tcPr>
            <w:tcW w:w="1559" w:type="dxa"/>
            <w:tcBorders>
              <w:top w:val="nil"/>
              <w:left w:val="nil"/>
              <w:bottom w:val="nil"/>
              <w:right w:val="nil"/>
            </w:tcBorders>
            <w:shd w:val="clear" w:color="auto" w:fill="auto"/>
            <w:noWrap/>
            <w:vAlign w:val="bottom"/>
            <w:hideMark/>
          </w:tcPr>
          <w:p w:rsidR="00CB0041" w:rsidRPr="00840CCD" w:rsidRDefault="00CB0041" w:rsidP="00CB0041">
            <w:pPr>
              <w:spacing w:after="0" w:line="240" w:lineRule="auto"/>
              <w:ind w:firstLine="0"/>
              <w:jc w:val="left"/>
              <w:rPr>
                <w:rFonts w:ascii="Garamond" w:eastAsia="Times New Roman" w:hAnsi="Garamond" w:cs="Arial"/>
                <w:sz w:val="20"/>
                <w:szCs w:val="20"/>
                <w:lang w:val="sq-AL"/>
              </w:rPr>
            </w:pPr>
          </w:p>
        </w:tc>
      </w:tr>
      <w:tr w:rsidR="00CB0041" w:rsidRPr="00840CCD" w:rsidTr="004E519C">
        <w:trPr>
          <w:trHeight w:val="199"/>
          <w:jc w:val="center"/>
        </w:trPr>
        <w:tc>
          <w:tcPr>
            <w:tcW w:w="454" w:type="dxa"/>
            <w:vMerge w:val="restart"/>
            <w:tcBorders>
              <w:top w:val="single" w:sz="8" w:space="0" w:color="auto"/>
              <w:left w:val="single" w:sz="8" w:space="0" w:color="auto"/>
              <w:bottom w:val="single" w:sz="8" w:space="0" w:color="000000"/>
              <w:right w:val="double" w:sz="6" w:space="0" w:color="auto"/>
            </w:tcBorders>
            <w:shd w:val="clear" w:color="auto" w:fill="auto"/>
            <w:noWrap/>
            <w:vAlign w:val="center"/>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Nr</w:t>
            </w:r>
          </w:p>
        </w:tc>
        <w:tc>
          <w:tcPr>
            <w:tcW w:w="1154" w:type="dxa"/>
            <w:vMerge w:val="restart"/>
            <w:tcBorders>
              <w:top w:val="single" w:sz="8" w:space="0" w:color="auto"/>
              <w:left w:val="double" w:sz="6" w:space="0" w:color="auto"/>
              <w:bottom w:val="single" w:sz="8" w:space="0" w:color="000000"/>
              <w:right w:val="double" w:sz="6" w:space="0" w:color="auto"/>
            </w:tcBorders>
            <w:shd w:val="clear" w:color="auto" w:fill="auto"/>
            <w:noWrap/>
            <w:vAlign w:val="center"/>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Qarku</w:t>
            </w:r>
          </w:p>
        </w:tc>
        <w:tc>
          <w:tcPr>
            <w:tcW w:w="3343" w:type="dxa"/>
            <w:vMerge w:val="restart"/>
            <w:tcBorders>
              <w:top w:val="single" w:sz="8" w:space="0" w:color="auto"/>
              <w:left w:val="double" w:sz="6" w:space="0" w:color="auto"/>
              <w:bottom w:val="single" w:sz="8" w:space="0" w:color="000000"/>
              <w:right w:val="double" w:sz="6" w:space="0" w:color="auto"/>
            </w:tcBorders>
            <w:shd w:val="clear" w:color="auto" w:fill="auto"/>
            <w:vAlign w:val="center"/>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Njësite e qeverisjes vendore</w:t>
            </w:r>
          </w:p>
        </w:tc>
        <w:tc>
          <w:tcPr>
            <w:tcW w:w="1418" w:type="dxa"/>
            <w:vMerge w:val="restart"/>
            <w:tcBorders>
              <w:top w:val="single" w:sz="8" w:space="0" w:color="auto"/>
              <w:left w:val="double" w:sz="6" w:space="0" w:color="auto"/>
              <w:bottom w:val="single" w:sz="8" w:space="0" w:color="000000"/>
              <w:right w:val="double" w:sz="6" w:space="0" w:color="auto"/>
            </w:tcBorders>
            <w:shd w:val="clear" w:color="auto" w:fill="auto"/>
            <w:noWrap/>
            <w:vAlign w:val="center"/>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Bashki (B)</w:t>
            </w:r>
          </w:p>
        </w:tc>
        <w:tc>
          <w:tcPr>
            <w:tcW w:w="1559" w:type="dxa"/>
            <w:tcBorders>
              <w:top w:val="single" w:sz="8" w:space="0" w:color="auto"/>
              <w:left w:val="nil"/>
              <w:bottom w:val="nil"/>
              <w:right w:val="single" w:sz="8"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 xml:space="preserve">Transferta </w:t>
            </w:r>
          </w:p>
        </w:tc>
      </w:tr>
      <w:tr w:rsidR="00CB0041" w:rsidRPr="00840CCD" w:rsidTr="004E519C">
        <w:trPr>
          <w:trHeight w:val="199"/>
          <w:jc w:val="center"/>
        </w:trPr>
        <w:tc>
          <w:tcPr>
            <w:tcW w:w="454" w:type="dxa"/>
            <w:vMerge/>
            <w:tcBorders>
              <w:top w:val="single" w:sz="8" w:space="0" w:color="auto"/>
              <w:left w:val="single" w:sz="8" w:space="0" w:color="auto"/>
              <w:bottom w:val="single" w:sz="8" w:space="0" w:color="000000"/>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1154" w:type="dxa"/>
            <w:vMerge/>
            <w:tcBorders>
              <w:top w:val="single" w:sz="8" w:space="0" w:color="auto"/>
              <w:left w:val="double" w:sz="6" w:space="0" w:color="auto"/>
              <w:bottom w:val="single" w:sz="8" w:space="0" w:color="000000"/>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vMerge/>
            <w:tcBorders>
              <w:top w:val="single" w:sz="8" w:space="0" w:color="auto"/>
              <w:left w:val="double" w:sz="6" w:space="0" w:color="auto"/>
              <w:bottom w:val="single" w:sz="8" w:space="0" w:color="000000"/>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1418" w:type="dxa"/>
            <w:vMerge/>
            <w:tcBorders>
              <w:top w:val="single" w:sz="8" w:space="0" w:color="auto"/>
              <w:left w:val="double" w:sz="6" w:space="0" w:color="auto"/>
              <w:bottom w:val="single" w:sz="8" w:space="0" w:color="000000"/>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1559" w:type="dxa"/>
            <w:tcBorders>
              <w:top w:val="nil"/>
              <w:left w:val="nil"/>
              <w:bottom w:val="nil"/>
              <w:right w:val="single" w:sz="8"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e</w:t>
            </w:r>
          </w:p>
        </w:tc>
      </w:tr>
      <w:tr w:rsidR="00CB0041" w:rsidRPr="00840CCD" w:rsidTr="004E519C">
        <w:trPr>
          <w:trHeight w:val="199"/>
          <w:jc w:val="center"/>
        </w:trPr>
        <w:tc>
          <w:tcPr>
            <w:tcW w:w="454" w:type="dxa"/>
            <w:vMerge/>
            <w:tcBorders>
              <w:top w:val="single" w:sz="8" w:space="0" w:color="auto"/>
              <w:left w:val="single" w:sz="8" w:space="0" w:color="auto"/>
              <w:bottom w:val="single" w:sz="8" w:space="0" w:color="000000"/>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1154" w:type="dxa"/>
            <w:vMerge/>
            <w:tcBorders>
              <w:top w:val="single" w:sz="8" w:space="0" w:color="auto"/>
              <w:left w:val="double" w:sz="6" w:space="0" w:color="auto"/>
              <w:bottom w:val="single" w:sz="8" w:space="0" w:color="000000"/>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vMerge/>
            <w:tcBorders>
              <w:top w:val="single" w:sz="8" w:space="0" w:color="auto"/>
              <w:left w:val="double" w:sz="6" w:space="0" w:color="auto"/>
              <w:bottom w:val="single" w:sz="8" w:space="0" w:color="000000"/>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1418" w:type="dxa"/>
            <w:vMerge/>
            <w:tcBorders>
              <w:top w:val="single" w:sz="8" w:space="0" w:color="auto"/>
              <w:left w:val="double" w:sz="6" w:space="0" w:color="auto"/>
              <w:bottom w:val="single" w:sz="8" w:space="0" w:color="000000"/>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1559" w:type="dxa"/>
            <w:tcBorders>
              <w:top w:val="nil"/>
              <w:left w:val="nil"/>
              <w:bottom w:val="single" w:sz="8" w:space="0" w:color="auto"/>
              <w:right w:val="single" w:sz="8" w:space="0" w:color="auto"/>
            </w:tcBorders>
            <w:shd w:val="clear" w:color="auto" w:fill="auto"/>
            <w:noWrap/>
            <w:vAlign w:val="bottom"/>
            <w:hideMark/>
          </w:tcPr>
          <w:p w:rsidR="00CB0041" w:rsidRPr="00840CCD" w:rsidRDefault="001B7A36"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p</w:t>
            </w:r>
            <w:r w:rsidR="00CB0041" w:rsidRPr="00840CCD">
              <w:rPr>
                <w:rFonts w:ascii="Garamond" w:eastAsia="Times New Roman" w:hAnsi="Garamond" w:cs="Arial"/>
                <w:b/>
                <w:bCs/>
                <w:sz w:val="20"/>
                <w:szCs w:val="20"/>
                <w:lang w:val="sq-AL"/>
              </w:rPr>
              <w:t>akushtëzuar</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1</w:t>
            </w:r>
          </w:p>
        </w:tc>
        <w:tc>
          <w:tcPr>
            <w:tcW w:w="115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Berat</w:t>
            </w: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Berat</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251,160</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2</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Ura Vajgurore</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58,328</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3</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Kuçovë</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108,800</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4</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Skrapar</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89,928</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5</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Poliçan</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55,092</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6</w:t>
            </w:r>
          </w:p>
        </w:tc>
        <w:tc>
          <w:tcPr>
            <w:tcW w:w="115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Dibër</w:t>
            </w: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Dibër</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200,915</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7</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Bulqizë</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118,538</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8</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Mat</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125,752</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9</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Klos</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71,358</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10</w:t>
            </w:r>
          </w:p>
        </w:tc>
        <w:tc>
          <w:tcPr>
            <w:tcW w:w="115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Durrës</w:t>
            </w: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Durrës</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564,349</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11</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Shijak</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64,568</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12</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Krujë</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122,835</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13</w:t>
            </w:r>
          </w:p>
        </w:tc>
        <w:tc>
          <w:tcPr>
            <w:tcW w:w="115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Elbasan</w:t>
            </w: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Elbasan</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497,402</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14</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Cërrik</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78,621</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15</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Belsh</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68,153</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16</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Peqin</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65,528</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17</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Gramsh</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106,848</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18</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Librazhd</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85,124</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19</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Prrenjas</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62,399</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20</w:t>
            </w:r>
          </w:p>
        </w:tc>
        <w:tc>
          <w:tcPr>
            <w:tcW w:w="115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Fier</w:t>
            </w: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Fier</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342,936</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21</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Patos</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100,103</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22</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Roskovec</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46,777</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23</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Lushnjë</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213,093</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24</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Divjakë</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104,154</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25</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Mallakastër</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85,878</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26</w:t>
            </w:r>
          </w:p>
        </w:tc>
        <w:tc>
          <w:tcPr>
            <w:tcW w:w="115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Gjirokastër</w:t>
            </w: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Gjirokastër</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149,283</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27</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Libohovë</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26,936</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28</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Tepelenë</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55,781</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29</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Memaliaj</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54,311</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30</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Përmet</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69,210</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31</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Këlcyrë</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31,854</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32</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Dropull</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36,493</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33</w:t>
            </w:r>
          </w:p>
        </w:tc>
        <w:tc>
          <w:tcPr>
            <w:tcW w:w="115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Korçë</w:t>
            </w: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Korçë</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308,996</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34</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Maliq</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98,134</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35</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Pustec</w:t>
            </w:r>
          </w:p>
        </w:tc>
        <w:tc>
          <w:tcPr>
            <w:tcW w:w="1418" w:type="dxa"/>
            <w:tcBorders>
              <w:top w:val="nil"/>
              <w:left w:val="nil"/>
              <w:bottom w:val="single" w:sz="4" w:space="0" w:color="auto"/>
              <w:right w:val="double" w:sz="6" w:space="0" w:color="auto"/>
            </w:tcBorders>
            <w:shd w:val="clear" w:color="000000" w:fill="FFFFFF"/>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000000" w:fill="FFFFFF"/>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25,365</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36</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Kolonjë</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74,324</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37</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Devoll</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81,462</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38</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Pogradec</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176,458</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39</w:t>
            </w:r>
          </w:p>
        </w:tc>
        <w:tc>
          <w:tcPr>
            <w:tcW w:w="115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Kukës</w:t>
            </w: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Kukës</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208,137</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40</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Has</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71,298</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41</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Tropojë</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94,660</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42</w:t>
            </w:r>
          </w:p>
        </w:tc>
        <w:tc>
          <w:tcPr>
            <w:tcW w:w="115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Lezhë</w:t>
            </w: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Lezhë</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162,454</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43</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Mirditë</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130,078</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44</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 xml:space="preserve"> Kurbin</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147,102</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45</w:t>
            </w:r>
          </w:p>
        </w:tc>
        <w:tc>
          <w:tcPr>
            <w:tcW w:w="115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Shkodër</w:t>
            </w:r>
          </w:p>
        </w:tc>
        <w:tc>
          <w:tcPr>
            <w:tcW w:w="3343" w:type="dxa"/>
            <w:tcBorders>
              <w:top w:val="nil"/>
              <w:left w:val="nil"/>
              <w:bottom w:val="single" w:sz="4" w:space="0" w:color="auto"/>
              <w:right w:val="double" w:sz="6" w:space="0" w:color="auto"/>
            </w:tcBorders>
            <w:shd w:val="clear" w:color="000000" w:fill="FFFFFF"/>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 xml:space="preserve"> Malësi e Madhe</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100,257</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46</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Shkodër</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533,290</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47</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Vau -Dejës</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92,633</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48</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Pukë</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67,719</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49</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Fushë-Arrëz</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46,541</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50</w:t>
            </w:r>
          </w:p>
        </w:tc>
        <w:tc>
          <w:tcPr>
            <w:tcW w:w="115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Tiranë</w:t>
            </w: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Tiranë</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1,387,888</w:t>
            </w:r>
          </w:p>
        </w:tc>
      </w:tr>
      <w:tr w:rsidR="00CB0041" w:rsidRPr="00840CCD" w:rsidTr="004E519C">
        <w:trPr>
          <w:trHeight w:val="199"/>
          <w:jc w:val="center"/>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51</w:t>
            </w:r>
          </w:p>
        </w:tc>
        <w:tc>
          <w:tcPr>
            <w:tcW w:w="1154" w:type="dxa"/>
            <w:vMerge/>
            <w:tcBorders>
              <w:top w:val="single" w:sz="4" w:space="0" w:color="auto"/>
              <w:left w:val="single" w:sz="4" w:space="0" w:color="auto"/>
              <w:bottom w:val="single" w:sz="4" w:space="0" w:color="auto"/>
              <w:right w:val="single" w:sz="4"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Kamëz</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286,231</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52</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Vorë</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62,606</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53</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Kavajë</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131,757</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54</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Rrogozhinë</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60,868</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55</w:t>
            </w:r>
          </w:p>
        </w:tc>
        <w:tc>
          <w:tcPr>
            <w:tcW w:w="115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Vlorë</w:t>
            </w: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Vlorë</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416,881</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56</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Selenicë</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65,352</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57</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Himarë</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59,454</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58</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Sarandë</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121,915</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59</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Konispol</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28,342</w:t>
            </w:r>
          </w:p>
        </w:tc>
      </w:tr>
      <w:tr w:rsidR="00CB0041" w:rsidRPr="00840CCD" w:rsidTr="004E519C">
        <w:trPr>
          <w:trHeight w:val="199"/>
          <w:jc w:val="center"/>
        </w:trPr>
        <w:tc>
          <w:tcPr>
            <w:tcW w:w="454" w:type="dxa"/>
            <w:tcBorders>
              <w:top w:val="nil"/>
              <w:left w:val="single" w:sz="8" w:space="0" w:color="auto"/>
              <w:bottom w:val="single" w:sz="4" w:space="0" w:color="auto"/>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60</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single" w:sz="4" w:space="0" w:color="auto"/>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Finiq</w:t>
            </w:r>
          </w:p>
        </w:tc>
        <w:tc>
          <w:tcPr>
            <w:tcW w:w="1418"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57,960</w:t>
            </w:r>
          </w:p>
        </w:tc>
      </w:tr>
      <w:tr w:rsidR="00CB0041" w:rsidRPr="00840CCD" w:rsidTr="004E519C">
        <w:trPr>
          <w:trHeight w:val="199"/>
          <w:jc w:val="center"/>
        </w:trPr>
        <w:tc>
          <w:tcPr>
            <w:tcW w:w="454" w:type="dxa"/>
            <w:tcBorders>
              <w:top w:val="nil"/>
              <w:left w:val="single" w:sz="8" w:space="0" w:color="auto"/>
              <w:bottom w:val="nil"/>
              <w:right w:val="nil"/>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61</w:t>
            </w:r>
          </w:p>
        </w:tc>
        <w:tc>
          <w:tcPr>
            <w:tcW w:w="1154" w:type="dxa"/>
            <w:vMerge/>
            <w:tcBorders>
              <w:top w:val="nil"/>
              <w:left w:val="double" w:sz="6" w:space="0" w:color="auto"/>
              <w:bottom w:val="single" w:sz="4" w:space="0" w:color="auto"/>
              <w:right w:val="double" w:sz="6" w:space="0" w:color="auto"/>
            </w:tcBorders>
            <w:vAlign w:val="center"/>
            <w:hideMark/>
          </w:tcPr>
          <w:p w:rsidR="00CB0041" w:rsidRPr="00840CCD" w:rsidRDefault="00CB0041" w:rsidP="00CB0041">
            <w:pPr>
              <w:spacing w:after="0" w:line="240" w:lineRule="auto"/>
              <w:ind w:firstLine="0"/>
              <w:jc w:val="left"/>
              <w:rPr>
                <w:rFonts w:ascii="Garamond" w:eastAsia="Times New Roman" w:hAnsi="Garamond" w:cs="Arial"/>
                <w:b/>
                <w:bCs/>
                <w:sz w:val="20"/>
                <w:szCs w:val="20"/>
                <w:lang w:val="sq-AL"/>
              </w:rPr>
            </w:pPr>
          </w:p>
        </w:tc>
        <w:tc>
          <w:tcPr>
            <w:tcW w:w="3343" w:type="dxa"/>
            <w:tcBorders>
              <w:top w:val="nil"/>
              <w:left w:val="nil"/>
              <w:bottom w:val="nil"/>
              <w:right w:val="double" w:sz="6" w:space="0" w:color="auto"/>
            </w:tcBorders>
            <w:shd w:val="clear" w:color="000000" w:fill="FFFFFF"/>
            <w:noWrap/>
            <w:vAlign w:val="center"/>
            <w:hideMark/>
          </w:tcPr>
          <w:p w:rsidR="00CB0041" w:rsidRPr="00840CCD" w:rsidRDefault="00CB0041" w:rsidP="00BC1086">
            <w:pPr>
              <w:spacing w:after="0" w:line="240" w:lineRule="auto"/>
              <w:ind w:firstLine="0"/>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Delvinë</w:t>
            </w:r>
          </w:p>
        </w:tc>
        <w:tc>
          <w:tcPr>
            <w:tcW w:w="1418" w:type="dxa"/>
            <w:tcBorders>
              <w:top w:val="nil"/>
              <w:left w:val="nil"/>
              <w:bottom w:val="nil"/>
              <w:right w:val="double" w:sz="6" w:space="0" w:color="auto"/>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B</w:t>
            </w:r>
          </w:p>
        </w:tc>
        <w:tc>
          <w:tcPr>
            <w:tcW w:w="1559" w:type="dxa"/>
            <w:tcBorders>
              <w:top w:val="nil"/>
              <w:left w:val="nil"/>
              <w:bottom w:val="nil"/>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sz w:val="20"/>
                <w:szCs w:val="20"/>
                <w:lang w:val="sq-AL"/>
              </w:rPr>
            </w:pPr>
            <w:r w:rsidRPr="00840CCD">
              <w:rPr>
                <w:rFonts w:ascii="Garamond" w:eastAsia="Times New Roman" w:hAnsi="Garamond" w:cs="Arial"/>
                <w:sz w:val="20"/>
                <w:szCs w:val="20"/>
                <w:lang w:val="sq-AL"/>
              </w:rPr>
              <w:t>45,737</w:t>
            </w:r>
          </w:p>
        </w:tc>
      </w:tr>
      <w:tr w:rsidR="00CB0041" w:rsidRPr="00840CCD" w:rsidTr="004E519C">
        <w:trPr>
          <w:trHeight w:val="199"/>
          <w:jc w:val="center"/>
        </w:trPr>
        <w:tc>
          <w:tcPr>
            <w:tcW w:w="6369" w:type="dxa"/>
            <w:gridSpan w:val="4"/>
            <w:tcBorders>
              <w:top w:val="single" w:sz="4" w:space="0" w:color="auto"/>
              <w:left w:val="double" w:sz="6" w:space="0" w:color="auto"/>
              <w:bottom w:val="single" w:sz="4" w:space="0" w:color="auto"/>
              <w:right w:val="double" w:sz="6" w:space="0" w:color="000000"/>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 xml:space="preserve">Fondi për Zhvillimin e Rajoneve </w:t>
            </w:r>
          </w:p>
        </w:tc>
        <w:tc>
          <w:tcPr>
            <w:tcW w:w="1559" w:type="dxa"/>
            <w:tcBorders>
              <w:top w:val="single" w:sz="4" w:space="0" w:color="auto"/>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12,479,000</w:t>
            </w:r>
          </w:p>
        </w:tc>
      </w:tr>
      <w:tr w:rsidR="00CB0041" w:rsidRPr="00840CCD" w:rsidTr="004E519C">
        <w:trPr>
          <w:trHeight w:val="199"/>
          <w:jc w:val="center"/>
        </w:trPr>
        <w:tc>
          <w:tcPr>
            <w:tcW w:w="6369" w:type="dxa"/>
            <w:gridSpan w:val="4"/>
            <w:tcBorders>
              <w:top w:val="single" w:sz="4" w:space="0" w:color="auto"/>
              <w:left w:val="double" w:sz="6" w:space="0" w:color="auto"/>
              <w:bottom w:val="single" w:sz="4" w:space="0" w:color="auto"/>
              <w:right w:val="double" w:sz="6" w:space="0" w:color="000000"/>
            </w:tcBorders>
            <w:shd w:val="clear" w:color="auto" w:fill="auto"/>
            <w:noWrap/>
            <w:vAlign w:val="bottom"/>
            <w:hideMark/>
          </w:tcPr>
          <w:p w:rsidR="00CB0041" w:rsidRPr="00840CCD" w:rsidRDefault="00CB0041" w:rsidP="00CB0041">
            <w:pPr>
              <w:spacing w:after="0" w:line="240" w:lineRule="auto"/>
              <w:ind w:firstLine="0"/>
              <w:jc w:val="center"/>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Fondi për Zbatimin e Reformës së re Administrativo-Territoriale</w:t>
            </w:r>
          </w:p>
        </w:tc>
        <w:tc>
          <w:tcPr>
            <w:tcW w:w="1559" w:type="dxa"/>
            <w:tcBorders>
              <w:top w:val="nil"/>
              <w:left w:val="nil"/>
              <w:bottom w:val="single" w:sz="4" w:space="0" w:color="auto"/>
              <w:right w:val="double" w:sz="6" w:space="0" w:color="auto"/>
            </w:tcBorders>
            <w:shd w:val="clear" w:color="auto" w:fill="auto"/>
            <w:noWrap/>
            <w:vAlign w:val="bottom"/>
            <w:hideMark/>
          </w:tcPr>
          <w:p w:rsidR="00CB0041" w:rsidRPr="00840CCD" w:rsidRDefault="00CB0041" w:rsidP="00CB0041">
            <w:pPr>
              <w:spacing w:after="0" w:line="240" w:lineRule="auto"/>
              <w:ind w:firstLine="0"/>
              <w:jc w:val="right"/>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1,857,683</w:t>
            </w:r>
          </w:p>
        </w:tc>
      </w:tr>
      <w:tr w:rsidR="00CB0041" w:rsidRPr="00840CCD" w:rsidTr="004E519C">
        <w:trPr>
          <w:trHeight w:val="199"/>
          <w:jc w:val="center"/>
        </w:trPr>
        <w:tc>
          <w:tcPr>
            <w:tcW w:w="6369" w:type="dxa"/>
            <w:gridSpan w:val="4"/>
            <w:tcBorders>
              <w:top w:val="single" w:sz="4" w:space="0" w:color="auto"/>
              <w:left w:val="double" w:sz="6" w:space="0" w:color="auto"/>
              <w:bottom w:val="double" w:sz="6" w:space="0" w:color="auto"/>
              <w:right w:val="double" w:sz="6" w:space="0" w:color="000000"/>
            </w:tcBorders>
            <w:shd w:val="clear" w:color="000000" w:fill="FFFFFF"/>
            <w:noWrap/>
            <w:vAlign w:val="center"/>
            <w:hideMark/>
          </w:tcPr>
          <w:p w:rsidR="00CB0041" w:rsidRPr="00840CCD" w:rsidRDefault="00CB0041" w:rsidP="00CB0041">
            <w:pPr>
              <w:spacing w:after="0" w:line="240" w:lineRule="auto"/>
              <w:ind w:firstLine="0"/>
              <w:jc w:val="center"/>
              <w:rPr>
                <w:rFonts w:ascii="Garamond" w:eastAsia="Times New Roman" w:hAnsi="Garamond" w:cs="Arial"/>
                <w:b/>
                <w:bCs/>
                <w:color w:val="000000"/>
                <w:sz w:val="20"/>
                <w:szCs w:val="20"/>
                <w:lang w:val="sq-AL"/>
              </w:rPr>
            </w:pPr>
            <w:r w:rsidRPr="00840CCD">
              <w:rPr>
                <w:rFonts w:ascii="Garamond" w:eastAsia="Times New Roman" w:hAnsi="Garamond" w:cs="Arial"/>
                <w:b/>
                <w:bCs/>
                <w:color w:val="000000"/>
                <w:sz w:val="20"/>
                <w:szCs w:val="20"/>
                <w:lang w:val="sq-AL"/>
              </w:rPr>
              <w:t>Totali</w:t>
            </w:r>
          </w:p>
        </w:tc>
        <w:tc>
          <w:tcPr>
            <w:tcW w:w="1559" w:type="dxa"/>
            <w:tcBorders>
              <w:top w:val="nil"/>
              <w:left w:val="nil"/>
              <w:bottom w:val="double" w:sz="6" w:space="0" w:color="auto"/>
              <w:right w:val="double" w:sz="6" w:space="0" w:color="auto"/>
            </w:tcBorders>
            <w:shd w:val="clear" w:color="000000" w:fill="FFFFFF"/>
            <w:noWrap/>
            <w:vAlign w:val="bottom"/>
            <w:hideMark/>
          </w:tcPr>
          <w:p w:rsidR="00CB0041" w:rsidRPr="00840CCD" w:rsidRDefault="00CB0041" w:rsidP="00CB0041">
            <w:pPr>
              <w:spacing w:after="0" w:line="240" w:lineRule="auto"/>
              <w:ind w:firstLine="0"/>
              <w:jc w:val="right"/>
              <w:rPr>
                <w:rFonts w:ascii="Garamond" w:eastAsia="Times New Roman" w:hAnsi="Garamond" w:cs="Arial"/>
                <w:b/>
                <w:bCs/>
                <w:sz w:val="20"/>
                <w:szCs w:val="20"/>
                <w:lang w:val="sq-AL"/>
              </w:rPr>
            </w:pPr>
            <w:r w:rsidRPr="00840CCD">
              <w:rPr>
                <w:rFonts w:ascii="Garamond" w:eastAsia="Times New Roman" w:hAnsi="Garamond" w:cs="Arial"/>
                <w:b/>
                <w:bCs/>
                <w:sz w:val="20"/>
                <w:szCs w:val="20"/>
                <w:lang w:val="sq-AL"/>
              </w:rPr>
              <w:t>23,593,089</w:t>
            </w:r>
          </w:p>
        </w:tc>
      </w:tr>
    </w:tbl>
    <w:p w:rsidR="000A0378" w:rsidRPr="00840CCD" w:rsidRDefault="000A0378" w:rsidP="00F70737">
      <w:pPr>
        <w:pStyle w:val="Akti"/>
        <w:rPr>
          <w:lang w:val="sq-AL"/>
        </w:rPr>
      </w:pPr>
    </w:p>
    <w:p w:rsidR="000A0378" w:rsidRPr="00840CCD" w:rsidRDefault="00007909" w:rsidP="00D17E18">
      <w:pPr>
        <w:pStyle w:val="Akti"/>
        <w:rPr>
          <w:lang w:val="sq-AL"/>
        </w:rPr>
      </w:pPr>
      <w:r w:rsidRPr="00840CCD">
        <w:rPr>
          <w:lang w:val="sq-AL"/>
        </w:rPr>
        <w:t>Aneks 2</w:t>
      </w:r>
    </w:p>
    <w:p w:rsidR="00007909" w:rsidRPr="00840CCD" w:rsidRDefault="00007909" w:rsidP="00D17E18">
      <w:pPr>
        <w:pStyle w:val="Heading3"/>
        <w:spacing w:before="0" w:line="240" w:lineRule="auto"/>
        <w:ind w:left="0" w:firstLine="0"/>
        <w:jc w:val="center"/>
        <w:rPr>
          <w:rFonts w:ascii="Garamond" w:hAnsi="Garamond"/>
          <w:lang w:val="sq-AL"/>
        </w:rPr>
      </w:pPr>
      <w:r w:rsidRPr="00840CCD">
        <w:rPr>
          <w:rFonts w:ascii="Garamond" w:hAnsi="Garamond"/>
          <w:lang w:val="sq-AL"/>
        </w:rPr>
        <w:t>Kriteret e Shpërndarjes së Fondit të Kompensimit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22"/>
        <w:gridCol w:w="4623"/>
      </w:tblGrid>
      <w:tr w:rsidR="00007909" w:rsidRPr="00840CCD" w:rsidTr="00613023">
        <w:trPr>
          <w:jc w:val="center"/>
        </w:trPr>
        <w:tc>
          <w:tcPr>
            <w:tcW w:w="4622" w:type="dxa"/>
            <w:tcBorders>
              <w:top w:val="single" w:sz="4" w:space="0" w:color="auto"/>
              <w:left w:val="single" w:sz="4" w:space="0" w:color="auto"/>
              <w:bottom w:val="single" w:sz="4" w:space="0" w:color="auto"/>
              <w:right w:val="single" w:sz="4" w:space="0" w:color="auto"/>
            </w:tcBorders>
          </w:tcPr>
          <w:p w:rsidR="00007909" w:rsidRPr="00840CCD" w:rsidRDefault="00007909" w:rsidP="00C814EB">
            <w:pPr>
              <w:pStyle w:val="Heading3"/>
              <w:rPr>
                <w:rFonts w:ascii="Garamond" w:hAnsi="Garamond"/>
                <w:lang w:val="sq-AL"/>
              </w:rPr>
            </w:pPr>
            <w:r w:rsidRPr="00840CCD">
              <w:rPr>
                <w:rFonts w:ascii="Garamond" w:hAnsi="Garamond"/>
                <w:lang w:val="sq-AL"/>
              </w:rPr>
              <w:t>Nivelet e Pushtetit Vendor</w:t>
            </w:r>
          </w:p>
        </w:tc>
        <w:tc>
          <w:tcPr>
            <w:tcW w:w="4623" w:type="dxa"/>
            <w:tcBorders>
              <w:top w:val="single" w:sz="4" w:space="0" w:color="auto"/>
              <w:left w:val="single" w:sz="4" w:space="0" w:color="auto"/>
              <w:bottom w:val="single" w:sz="4" w:space="0" w:color="auto"/>
              <w:right w:val="single" w:sz="4" w:space="0" w:color="auto"/>
            </w:tcBorders>
          </w:tcPr>
          <w:p w:rsidR="00007909" w:rsidRPr="00840CCD" w:rsidRDefault="00007909" w:rsidP="00C814EB">
            <w:pPr>
              <w:pStyle w:val="Heading3"/>
              <w:rPr>
                <w:rFonts w:ascii="Garamond" w:hAnsi="Garamond"/>
                <w:lang w:val="sq-AL"/>
              </w:rPr>
            </w:pPr>
            <w:r w:rsidRPr="00840CCD">
              <w:rPr>
                <w:rFonts w:ascii="Garamond" w:hAnsi="Garamond"/>
                <w:lang w:val="sq-AL"/>
              </w:rPr>
              <w:t>Kriteret</w:t>
            </w:r>
          </w:p>
        </w:tc>
      </w:tr>
      <w:tr w:rsidR="00007909" w:rsidRPr="00840CCD" w:rsidTr="00613023">
        <w:trPr>
          <w:jc w:val="center"/>
        </w:trPr>
        <w:tc>
          <w:tcPr>
            <w:tcW w:w="4622" w:type="dxa"/>
            <w:tcBorders>
              <w:top w:val="single" w:sz="4" w:space="0" w:color="auto"/>
              <w:left w:val="single" w:sz="4" w:space="0" w:color="auto"/>
              <w:bottom w:val="single" w:sz="4" w:space="0" w:color="auto"/>
              <w:right w:val="single" w:sz="4" w:space="0" w:color="auto"/>
            </w:tcBorders>
          </w:tcPr>
          <w:p w:rsidR="00007909" w:rsidRPr="00840CCD" w:rsidRDefault="00007909" w:rsidP="00C814EB">
            <w:pPr>
              <w:rPr>
                <w:rFonts w:ascii="Garamond" w:hAnsi="Garamond"/>
                <w:lang w:val="sq-AL"/>
              </w:rPr>
            </w:pPr>
            <w:r w:rsidRPr="00840CCD">
              <w:rPr>
                <w:rFonts w:ascii="Garamond" w:hAnsi="Garamond"/>
                <w:lang w:val="sq-AL"/>
              </w:rPr>
              <w:t xml:space="preserve">A. Fonde vetëm për bashkitë </w:t>
            </w:r>
          </w:p>
        </w:tc>
        <w:tc>
          <w:tcPr>
            <w:tcW w:w="4623" w:type="dxa"/>
            <w:tcBorders>
              <w:top w:val="single" w:sz="4" w:space="0" w:color="auto"/>
              <w:left w:val="single" w:sz="4" w:space="0" w:color="auto"/>
              <w:bottom w:val="single" w:sz="4" w:space="0" w:color="auto"/>
              <w:right w:val="single" w:sz="4" w:space="0" w:color="auto"/>
            </w:tcBorders>
          </w:tcPr>
          <w:p w:rsidR="00007909" w:rsidRPr="00840CCD" w:rsidRDefault="00007909" w:rsidP="00007909">
            <w:pPr>
              <w:numPr>
                <w:ilvl w:val="0"/>
                <w:numId w:val="23"/>
              </w:numPr>
              <w:spacing w:after="0" w:line="240" w:lineRule="auto"/>
              <w:jc w:val="left"/>
              <w:rPr>
                <w:rFonts w:ascii="Garamond" w:hAnsi="Garamond"/>
                <w:lang w:val="sq-AL"/>
              </w:rPr>
            </w:pPr>
            <w:r w:rsidRPr="00840CCD">
              <w:rPr>
                <w:rFonts w:ascii="Garamond" w:hAnsi="Garamond"/>
                <w:lang w:val="sq-AL"/>
              </w:rPr>
              <w:t>Kompensimi për ripërshtatjen e kapacitetit fiskal, te biznesit te vogël te pa kompensuar, apo tregues te tjerë jo të saktë në përllogaritjet e formulës.</w:t>
            </w:r>
          </w:p>
          <w:p w:rsidR="00007909" w:rsidRPr="00840CCD" w:rsidRDefault="00007909" w:rsidP="00007909">
            <w:pPr>
              <w:numPr>
                <w:ilvl w:val="0"/>
                <w:numId w:val="23"/>
              </w:numPr>
              <w:spacing w:after="0" w:line="240" w:lineRule="auto"/>
              <w:jc w:val="left"/>
              <w:rPr>
                <w:rFonts w:ascii="Garamond" w:hAnsi="Garamond"/>
                <w:lang w:val="sq-AL"/>
              </w:rPr>
            </w:pPr>
            <w:r w:rsidRPr="00840CCD">
              <w:rPr>
                <w:rFonts w:ascii="Garamond" w:hAnsi="Garamond"/>
                <w:lang w:val="sq-AL"/>
              </w:rPr>
              <w:t>Për nevoja te ndryshme financiare t</w:t>
            </w:r>
            <w:r w:rsidR="009F65EC" w:rsidRPr="00840CCD">
              <w:rPr>
                <w:rFonts w:ascii="Garamond" w:hAnsi="Garamond"/>
                <w:lang w:val="sq-AL"/>
              </w:rPr>
              <w:t>ë</w:t>
            </w:r>
            <w:r w:rsidRPr="00840CCD">
              <w:rPr>
                <w:rFonts w:ascii="Garamond" w:hAnsi="Garamond"/>
                <w:lang w:val="sq-AL"/>
              </w:rPr>
              <w:t xml:space="preserve"> bashkive. </w:t>
            </w:r>
          </w:p>
          <w:p w:rsidR="00007909" w:rsidRPr="00840CCD" w:rsidRDefault="00007909" w:rsidP="00007909">
            <w:pPr>
              <w:numPr>
                <w:ilvl w:val="0"/>
                <w:numId w:val="23"/>
              </w:numPr>
              <w:spacing w:after="0" w:line="240" w:lineRule="auto"/>
              <w:jc w:val="left"/>
              <w:rPr>
                <w:rFonts w:ascii="Garamond" w:hAnsi="Garamond"/>
                <w:lang w:val="sq-AL"/>
              </w:rPr>
            </w:pPr>
            <w:r w:rsidRPr="00840CCD">
              <w:rPr>
                <w:rFonts w:ascii="Garamond" w:hAnsi="Garamond"/>
                <w:lang w:val="sq-AL"/>
              </w:rPr>
              <w:t>Për konviktet e transferuar në nivel vendor.</w:t>
            </w:r>
          </w:p>
        </w:tc>
      </w:tr>
      <w:tr w:rsidR="00007909" w:rsidRPr="00840CCD" w:rsidTr="00613023">
        <w:trPr>
          <w:jc w:val="center"/>
        </w:trPr>
        <w:tc>
          <w:tcPr>
            <w:tcW w:w="4622" w:type="dxa"/>
            <w:tcBorders>
              <w:top w:val="single" w:sz="4" w:space="0" w:color="auto"/>
              <w:left w:val="single" w:sz="4" w:space="0" w:color="auto"/>
              <w:bottom w:val="single" w:sz="4" w:space="0" w:color="auto"/>
              <w:right w:val="single" w:sz="4" w:space="0" w:color="auto"/>
            </w:tcBorders>
          </w:tcPr>
          <w:p w:rsidR="00007909" w:rsidRPr="00840CCD" w:rsidRDefault="00007909" w:rsidP="00C814EB">
            <w:pPr>
              <w:rPr>
                <w:rFonts w:ascii="Garamond" w:hAnsi="Garamond"/>
                <w:lang w:val="sq-AL"/>
              </w:rPr>
            </w:pPr>
            <w:r w:rsidRPr="00840CCD">
              <w:rPr>
                <w:rFonts w:ascii="Garamond" w:hAnsi="Garamond"/>
                <w:lang w:val="sq-AL"/>
              </w:rPr>
              <w:t>B. Fonde vetëm për qarqet</w:t>
            </w:r>
          </w:p>
        </w:tc>
        <w:tc>
          <w:tcPr>
            <w:tcW w:w="4623" w:type="dxa"/>
            <w:tcBorders>
              <w:top w:val="single" w:sz="4" w:space="0" w:color="auto"/>
              <w:left w:val="single" w:sz="4" w:space="0" w:color="auto"/>
              <w:bottom w:val="single" w:sz="4" w:space="0" w:color="auto"/>
              <w:right w:val="single" w:sz="4" w:space="0" w:color="auto"/>
            </w:tcBorders>
          </w:tcPr>
          <w:p w:rsidR="00007909" w:rsidRPr="00840CCD" w:rsidRDefault="00007909" w:rsidP="009F65EC">
            <w:pPr>
              <w:numPr>
                <w:ilvl w:val="0"/>
                <w:numId w:val="24"/>
              </w:numPr>
              <w:spacing w:after="0" w:line="240" w:lineRule="auto"/>
              <w:jc w:val="left"/>
              <w:rPr>
                <w:rFonts w:ascii="Garamond" w:hAnsi="Garamond"/>
                <w:lang w:val="sq-AL"/>
              </w:rPr>
            </w:pPr>
            <w:r w:rsidRPr="00840CCD">
              <w:rPr>
                <w:rFonts w:ascii="Garamond" w:hAnsi="Garamond"/>
                <w:lang w:val="sq-AL"/>
              </w:rPr>
              <w:t>Për shpenzime t</w:t>
            </w:r>
            <w:r w:rsidR="009F65EC" w:rsidRPr="00840CCD">
              <w:rPr>
                <w:rFonts w:ascii="Garamond" w:hAnsi="Garamond"/>
                <w:lang w:val="sq-AL"/>
              </w:rPr>
              <w:t>ë</w:t>
            </w:r>
            <w:r w:rsidRPr="00840CCD">
              <w:rPr>
                <w:rFonts w:ascii="Garamond" w:hAnsi="Garamond"/>
                <w:lang w:val="sq-AL"/>
              </w:rPr>
              <w:t xml:space="preserve"> ndryshme që mund të nevojiten gjatë vitit.</w:t>
            </w:r>
          </w:p>
        </w:tc>
      </w:tr>
    </w:tbl>
    <w:p w:rsidR="00007909" w:rsidRPr="00840CCD" w:rsidRDefault="00007909" w:rsidP="00007909">
      <w:pPr>
        <w:spacing w:after="0" w:line="240" w:lineRule="auto"/>
        <w:ind w:firstLine="0"/>
        <w:rPr>
          <w:rFonts w:ascii="Garamond" w:hAnsi="Garamond"/>
          <w:lang w:val="sq-AL"/>
        </w:rPr>
      </w:pPr>
      <w:r w:rsidRPr="00840CCD">
        <w:rPr>
          <w:rFonts w:ascii="Garamond" w:hAnsi="Garamond"/>
          <w:lang w:val="sq-AL"/>
        </w:rPr>
        <w:t>Shuma q</w:t>
      </w:r>
      <w:r w:rsidR="001B7A36" w:rsidRPr="00840CCD">
        <w:rPr>
          <w:rFonts w:ascii="Garamond" w:hAnsi="Garamond"/>
          <w:lang w:val="sq-AL"/>
        </w:rPr>
        <w:t>ë</w:t>
      </w:r>
      <w:r w:rsidRPr="00840CCD">
        <w:rPr>
          <w:rFonts w:ascii="Garamond" w:hAnsi="Garamond"/>
          <w:lang w:val="sq-AL"/>
        </w:rPr>
        <w:t xml:space="preserve"> akordohet nga fondi i kompensimit</w:t>
      </w:r>
      <w:r w:rsidR="00767ECE" w:rsidRPr="00840CCD">
        <w:rPr>
          <w:rFonts w:ascii="Garamond" w:hAnsi="Garamond"/>
          <w:lang w:val="sq-AL"/>
        </w:rPr>
        <w:t xml:space="preserve"> për </w:t>
      </w:r>
      <w:r w:rsidRPr="00840CCD">
        <w:rPr>
          <w:rFonts w:ascii="Garamond" w:hAnsi="Garamond"/>
          <w:lang w:val="sq-AL"/>
        </w:rPr>
        <w:t>njësit</w:t>
      </w:r>
      <w:r w:rsidR="009F65EC" w:rsidRPr="00840CCD">
        <w:rPr>
          <w:rFonts w:ascii="Garamond" w:hAnsi="Garamond"/>
          <w:lang w:val="sq-AL"/>
        </w:rPr>
        <w:t>ë</w:t>
      </w:r>
      <w:r w:rsidRPr="00840CCD">
        <w:rPr>
          <w:rFonts w:ascii="Garamond" w:hAnsi="Garamond"/>
          <w:lang w:val="sq-AL"/>
        </w:rPr>
        <w:t xml:space="preserve"> e qeverisjes vendore nuk duhet t</w:t>
      </w:r>
      <w:r w:rsidR="001B7A36" w:rsidRPr="00840CCD">
        <w:rPr>
          <w:rFonts w:ascii="Garamond" w:hAnsi="Garamond"/>
          <w:lang w:val="sq-AL"/>
        </w:rPr>
        <w:t>ë</w:t>
      </w:r>
      <w:r w:rsidRPr="00840CCD">
        <w:rPr>
          <w:rFonts w:ascii="Garamond" w:hAnsi="Garamond"/>
          <w:lang w:val="sq-AL"/>
        </w:rPr>
        <w:t xml:space="preserve"> kaloj</w:t>
      </w:r>
      <w:r w:rsidR="001B7A36" w:rsidRPr="00840CCD">
        <w:rPr>
          <w:rFonts w:ascii="Garamond" w:hAnsi="Garamond"/>
          <w:lang w:val="sq-AL"/>
        </w:rPr>
        <w:t>ë</w:t>
      </w:r>
      <w:r w:rsidRPr="00840CCD">
        <w:rPr>
          <w:rFonts w:ascii="Garamond" w:hAnsi="Garamond"/>
          <w:lang w:val="sq-AL"/>
        </w:rPr>
        <w:t xml:space="preserve"> 70</w:t>
      </w:r>
      <w:r w:rsidR="00767ECE" w:rsidRPr="00840CCD">
        <w:rPr>
          <w:rFonts w:ascii="Garamond" w:hAnsi="Garamond"/>
          <w:lang w:val="sq-AL"/>
        </w:rPr>
        <w:t xml:space="preserve"> për </w:t>
      </w:r>
      <w:r w:rsidRPr="00840CCD">
        <w:rPr>
          <w:rFonts w:ascii="Garamond" w:hAnsi="Garamond"/>
          <w:lang w:val="sq-AL"/>
        </w:rPr>
        <w:t>qind t</w:t>
      </w:r>
      <w:r w:rsidR="001B7A36" w:rsidRPr="00840CCD">
        <w:rPr>
          <w:rFonts w:ascii="Garamond" w:hAnsi="Garamond"/>
          <w:lang w:val="sq-AL"/>
        </w:rPr>
        <w:t>ë</w:t>
      </w:r>
      <w:r w:rsidRPr="00840CCD">
        <w:rPr>
          <w:rFonts w:ascii="Garamond" w:hAnsi="Garamond"/>
          <w:lang w:val="sq-AL"/>
        </w:rPr>
        <w:t xml:space="preserve"> nivelit t</w:t>
      </w:r>
      <w:r w:rsidR="001B7A36" w:rsidRPr="00840CCD">
        <w:rPr>
          <w:rFonts w:ascii="Garamond" w:hAnsi="Garamond"/>
          <w:lang w:val="sq-AL"/>
        </w:rPr>
        <w:t>ë</w:t>
      </w:r>
      <w:r w:rsidRPr="00840CCD">
        <w:rPr>
          <w:rFonts w:ascii="Garamond" w:hAnsi="Garamond"/>
          <w:lang w:val="sq-AL"/>
        </w:rPr>
        <w:t xml:space="preserve"> </w:t>
      </w:r>
      <w:r w:rsidR="001B7A36" w:rsidRPr="00840CCD">
        <w:rPr>
          <w:rFonts w:ascii="Garamond" w:hAnsi="Garamond"/>
          <w:lang w:val="sq-AL"/>
        </w:rPr>
        <w:t>transfertë</w:t>
      </w:r>
      <w:r w:rsidRPr="00840CCD">
        <w:rPr>
          <w:rFonts w:ascii="Garamond" w:hAnsi="Garamond"/>
          <w:lang w:val="sq-AL"/>
        </w:rPr>
        <w:t>s së pakushtëzuar t</w:t>
      </w:r>
      <w:r w:rsidR="001B7A36" w:rsidRPr="00840CCD">
        <w:rPr>
          <w:rFonts w:ascii="Garamond" w:hAnsi="Garamond"/>
          <w:lang w:val="sq-AL"/>
        </w:rPr>
        <w:t>ë</w:t>
      </w:r>
      <w:r w:rsidRPr="00840CCD">
        <w:rPr>
          <w:rFonts w:ascii="Garamond" w:hAnsi="Garamond"/>
          <w:lang w:val="sq-AL"/>
        </w:rPr>
        <w:t xml:space="preserve"> akorduar me ligjin e buxhetit t</w:t>
      </w:r>
      <w:r w:rsidR="001B7A36" w:rsidRPr="00840CCD">
        <w:rPr>
          <w:rFonts w:ascii="Garamond" w:hAnsi="Garamond"/>
          <w:lang w:val="sq-AL"/>
        </w:rPr>
        <w:t>ë</w:t>
      </w:r>
      <w:r w:rsidRPr="00840CCD">
        <w:rPr>
          <w:rFonts w:ascii="Garamond" w:hAnsi="Garamond"/>
          <w:lang w:val="sq-AL"/>
        </w:rPr>
        <w:t xml:space="preserve"> vitit 2015.</w:t>
      </w:r>
    </w:p>
    <w:p w:rsidR="00007909" w:rsidRPr="00840CCD" w:rsidRDefault="00007909" w:rsidP="00007909">
      <w:pPr>
        <w:spacing w:after="0" w:line="240" w:lineRule="auto"/>
        <w:ind w:firstLine="0"/>
        <w:rPr>
          <w:rFonts w:ascii="Garamond" w:hAnsi="Garamond"/>
          <w:lang w:val="sq-AL"/>
        </w:rPr>
      </w:pPr>
      <w:r w:rsidRPr="00840CCD">
        <w:rPr>
          <w:rFonts w:ascii="Garamond" w:hAnsi="Garamond"/>
          <w:lang w:val="sq-AL"/>
        </w:rPr>
        <w:t>Pjesa e papërdorur e fondit t</w:t>
      </w:r>
      <w:r w:rsidR="001B7A36" w:rsidRPr="00840CCD">
        <w:rPr>
          <w:rFonts w:ascii="Garamond" w:hAnsi="Garamond"/>
          <w:lang w:val="sq-AL"/>
        </w:rPr>
        <w:t>ë</w:t>
      </w:r>
      <w:r w:rsidRPr="00840CCD">
        <w:rPr>
          <w:rFonts w:ascii="Garamond" w:hAnsi="Garamond"/>
          <w:lang w:val="sq-AL"/>
        </w:rPr>
        <w:t xml:space="preserve"> kompensimit n</w:t>
      </w:r>
      <w:r w:rsidR="001B7A36" w:rsidRPr="00840CCD">
        <w:rPr>
          <w:rFonts w:ascii="Garamond" w:hAnsi="Garamond"/>
          <w:lang w:val="sq-AL"/>
        </w:rPr>
        <w:t>ë</w:t>
      </w:r>
      <w:r w:rsidRPr="00840CCD">
        <w:rPr>
          <w:rFonts w:ascii="Garamond" w:hAnsi="Garamond"/>
          <w:lang w:val="sq-AL"/>
        </w:rPr>
        <w:t xml:space="preserve"> vitin buxhetor 2015, kalon n</w:t>
      </w:r>
      <w:r w:rsidR="001B7A36" w:rsidRPr="00840CCD">
        <w:rPr>
          <w:rFonts w:ascii="Garamond" w:hAnsi="Garamond"/>
          <w:lang w:val="sq-AL"/>
        </w:rPr>
        <w:t>ë</w:t>
      </w:r>
      <w:r w:rsidRPr="00840CCD">
        <w:rPr>
          <w:rFonts w:ascii="Garamond" w:hAnsi="Garamond"/>
          <w:lang w:val="sq-AL"/>
        </w:rPr>
        <w:t xml:space="preserve"> </w:t>
      </w:r>
      <w:r w:rsidR="001B7A36" w:rsidRPr="00840CCD">
        <w:rPr>
          <w:rFonts w:ascii="Garamond" w:hAnsi="Garamond"/>
          <w:lang w:val="sq-AL"/>
        </w:rPr>
        <w:t>transfertë</w:t>
      </w:r>
      <w:r w:rsidRPr="00840CCD">
        <w:rPr>
          <w:rFonts w:ascii="Garamond" w:hAnsi="Garamond"/>
          <w:lang w:val="sq-AL"/>
        </w:rPr>
        <w:t>n e pakushtëzuar t</w:t>
      </w:r>
      <w:r w:rsidR="001B7A36" w:rsidRPr="00840CCD">
        <w:rPr>
          <w:rFonts w:ascii="Garamond" w:hAnsi="Garamond"/>
          <w:lang w:val="sq-AL"/>
        </w:rPr>
        <w:t>ë</w:t>
      </w:r>
      <w:r w:rsidRPr="00840CCD">
        <w:rPr>
          <w:rFonts w:ascii="Garamond" w:hAnsi="Garamond"/>
          <w:lang w:val="sq-AL"/>
        </w:rPr>
        <w:t xml:space="preserve"> vitit 2016.</w:t>
      </w:r>
    </w:p>
    <w:p w:rsidR="00007909" w:rsidRPr="00840CCD" w:rsidRDefault="00007909" w:rsidP="00007909">
      <w:pPr>
        <w:spacing w:after="0" w:line="240" w:lineRule="auto"/>
        <w:ind w:firstLine="0"/>
        <w:rPr>
          <w:rFonts w:ascii="Garamond" w:hAnsi="Garamond"/>
          <w:lang w:val="sq-AL"/>
        </w:rPr>
      </w:pPr>
      <w:r w:rsidRPr="00840CCD">
        <w:rPr>
          <w:rFonts w:ascii="Garamond" w:hAnsi="Garamond"/>
          <w:lang w:val="sq-AL"/>
        </w:rPr>
        <w:t xml:space="preserve">Procedurat për alokimin e këtij fondi përcaktohen në udhëzimin  </w:t>
      </w:r>
      <w:r w:rsidR="001B7A36" w:rsidRPr="00840CCD">
        <w:rPr>
          <w:rFonts w:ascii="Garamond" w:hAnsi="Garamond"/>
          <w:lang w:val="sq-AL"/>
        </w:rPr>
        <w:t>n</w:t>
      </w:r>
      <w:r w:rsidRPr="00840CCD">
        <w:rPr>
          <w:rFonts w:ascii="Garamond" w:hAnsi="Garamond"/>
          <w:lang w:val="sq-AL"/>
        </w:rPr>
        <w:t>r. 2, dat</w:t>
      </w:r>
      <w:r w:rsidR="001B7A36" w:rsidRPr="00840CCD">
        <w:rPr>
          <w:rFonts w:ascii="Garamond" w:hAnsi="Garamond"/>
          <w:lang w:val="sq-AL"/>
        </w:rPr>
        <w:t>ë 6.0</w:t>
      </w:r>
      <w:r w:rsidRPr="00840CCD">
        <w:rPr>
          <w:rFonts w:ascii="Garamond" w:hAnsi="Garamond"/>
          <w:lang w:val="sq-AL"/>
        </w:rPr>
        <w:t>.2012, “Për procedurat standarde t</w:t>
      </w:r>
      <w:r w:rsidR="001B7A36" w:rsidRPr="00840CCD">
        <w:rPr>
          <w:rFonts w:ascii="Garamond" w:hAnsi="Garamond"/>
          <w:lang w:val="sq-AL"/>
        </w:rPr>
        <w:t>ë</w:t>
      </w:r>
      <w:r w:rsidRPr="00840CCD">
        <w:rPr>
          <w:rFonts w:ascii="Garamond" w:hAnsi="Garamond"/>
          <w:lang w:val="sq-AL"/>
        </w:rPr>
        <w:t xml:space="preserve"> zbatimit t</w:t>
      </w:r>
      <w:r w:rsidR="001B7A36" w:rsidRPr="00840CCD">
        <w:rPr>
          <w:rFonts w:ascii="Garamond" w:hAnsi="Garamond"/>
          <w:lang w:val="sq-AL"/>
        </w:rPr>
        <w:t>ë</w:t>
      </w:r>
      <w:r w:rsidRPr="00840CCD">
        <w:rPr>
          <w:rFonts w:ascii="Garamond" w:hAnsi="Garamond"/>
          <w:lang w:val="sq-AL"/>
        </w:rPr>
        <w:t xml:space="preserve"> buxhetit”</w:t>
      </w:r>
      <w:r w:rsidR="001B7A36" w:rsidRPr="00840CCD">
        <w:rPr>
          <w:rFonts w:ascii="Garamond" w:hAnsi="Garamond"/>
          <w:lang w:val="sq-AL"/>
        </w:rPr>
        <w:t>,</w:t>
      </w:r>
      <w:r w:rsidRPr="00840CCD">
        <w:rPr>
          <w:rFonts w:ascii="Garamond" w:hAnsi="Garamond"/>
          <w:lang w:val="sq-AL"/>
        </w:rPr>
        <w:t xml:space="preserve"> si dhe n</w:t>
      </w:r>
      <w:r w:rsidR="001B7A36" w:rsidRPr="00840CCD">
        <w:rPr>
          <w:rFonts w:ascii="Garamond" w:hAnsi="Garamond"/>
          <w:lang w:val="sq-AL"/>
        </w:rPr>
        <w:t>ë</w:t>
      </w:r>
      <w:r w:rsidRPr="00840CCD">
        <w:rPr>
          <w:rFonts w:ascii="Garamond" w:hAnsi="Garamond"/>
          <w:lang w:val="sq-AL"/>
        </w:rPr>
        <w:t xml:space="preserve"> udhëzimin e zbatimit të buxhetit të vitit 2014.</w:t>
      </w:r>
    </w:p>
    <w:p w:rsidR="00007909" w:rsidRPr="00840CCD" w:rsidRDefault="00007909" w:rsidP="00F70737">
      <w:pPr>
        <w:pStyle w:val="Akti"/>
        <w:rPr>
          <w:sz w:val="14"/>
          <w:lang w:val="sq-AL"/>
        </w:rPr>
      </w:pPr>
    </w:p>
    <w:p w:rsidR="004E519C" w:rsidRPr="00840CCD" w:rsidRDefault="004E519C" w:rsidP="004E519C">
      <w:pPr>
        <w:pStyle w:val="Default"/>
        <w:jc w:val="center"/>
        <w:rPr>
          <w:rFonts w:ascii="Garamond" w:hAnsi="Garamond"/>
          <w:b/>
          <w:bCs/>
          <w:lang w:val="sq-AL"/>
        </w:rPr>
        <w:sectPr w:rsidR="004E519C" w:rsidRPr="00840CCD" w:rsidSect="00613023">
          <w:type w:val="continuous"/>
          <w:pgSz w:w="11907" w:h="16840" w:code="9"/>
          <w:pgMar w:top="720" w:right="1134" w:bottom="720" w:left="1134" w:header="851" w:footer="851" w:gutter="0"/>
          <w:pgNumType w:start="10083"/>
          <w:cols w:space="720"/>
          <w:docGrid w:linePitch="360"/>
        </w:sectPr>
      </w:pPr>
    </w:p>
    <w:p w:rsidR="00BD0FB3" w:rsidRPr="00840CCD" w:rsidRDefault="00BD0FB3" w:rsidP="004E519C">
      <w:pPr>
        <w:pStyle w:val="Default"/>
        <w:jc w:val="center"/>
        <w:rPr>
          <w:rFonts w:ascii="Garamond" w:hAnsi="Garamond"/>
          <w:b/>
          <w:bCs/>
          <w:spacing w:val="-4"/>
          <w:lang w:val="sq-AL"/>
        </w:rPr>
      </w:pPr>
      <w:r w:rsidRPr="00840CCD">
        <w:rPr>
          <w:rFonts w:ascii="Garamond" w:hAnsi="Garamond"/>
          <w:b/>
          <w:bCs/>
          <w:spacing w:val="-4"/>
          <w:lang w:val="sq-AL"/>
        </w:rPr>
        <w:t>ANEKS 3</w:t>
      </w:r>
    </w:p>
    <w:p w:rsidR="00BD0FB3" w:rsidRPr="00840CCD" w:rsidRDefault="00BD0FB3" w:rsidP="00BD0FB3">
      <w:pPr>
        <w:pStyle w:val="Default"/>
        <w:jc w:val="both"/>
        <w:rPr>
          <w:rFonts w:ascii="Garamond" w:hAnsi="Garamond"/>
          <w:b/>
          <w:bCs/>
          <w:spacing w:val="-4"/>
          <w:lang w:val="sq-AL"/>
        </w:rPr>
      </w:pPr>
    </w:p>
    <w:p w:rsidR="00BD0FB3" w:rsidRPr="00840CCD" w:rsidRDefault="00BD0FB3" w:rsidP="0062452A">
      <w:pPr>
        <w:pStyle w:val="Paragrafi"/>
        <w:rPr>
          <w:spacing w:val="-4"/>
          <w:lang w:val="sq-AL"/>
        </w:rPr>
      </w:pPr>
      <w:r w:rsidRPr="00840CCD">
        <w:rPr>
          <w:spacing w:val="-4"/>
          <w:lang w:val="sq-AL"/>
        </w:rPr>
        <w:t>Fondi për Zhvillimin e Rajoneve</w:t>
      </w:r>
    </w:p>
    <w:p w:rsidR="00BD0FB3" w:rsidRPr="00840CCD" w:rsidRDefault="009152B9" w:rsidP="0062452A">
      <w:pPr>
        <w:pStyle w:val="Paragrafi"/>
        <w:rPr>
          <w:spacing w:val="-4"/>
          <w:lang w:val="sq-AL"/>
        </w:rPr>
      </w:pPr>
      <w:r w:rsidRPr="00840CCD">
        <w:rPr>
          <w:spacing w:val="-4"/>
          <w:lang w:val="sq-AL"/>
        </w:rPr>
        <w:t xml:space="preserve">1. </w:t>
      </w:r>
      <w:r w:rsidR="00BD0FB3" w:rsidRPr="00840CCD">
        <w:rPr>
          <w:spacing w:val="-4"/>
          <w:lang w:val="sq-AL"/>
        </w:rPr>
        <w:t>Fondi për Zhvillimin e Rajoneve është një instrument zhvillimor që nxit dhe mbështet financiarisht programet dhe projektet zhvillimore vendore dhe rajonale.</w:t>
      </w:r>
    </w:p>
    <w:p w:rsidR="009152B9" w:rsidRPr="00840CCD" w:rsidRDefault="009152B9" w:rsidP="0062452A">
      <w:pPr>
        <w:pStyle w:val="Paragrafi"/>
        <w:rPr>
          <w:spacing w:val="-4"/>
          <w:lang w:val="sq-AL"/>
        </w:rPr>
      </w:pPr>
      <w:r w:rsidRPr="00840CCD">
        <w:rPr>
          <w:spacing w:val="-4"/>
          <w:lang w:val="sq-AL"/>
        </w:rPr>
        <w:t xml:space="preserve">2. </w:t>
      </w:r>
      <w:r w:rsidR="00BD0FB3" w:rsidRPr="00840CCD">
        <w:rPr>
          <w:spacing w:val="-4"/>
          <w:lang w:val="sq-AL"/>
        </w:rPr>
        <w:t xml:space="preserve">Fondi për Zhvillimin e Rajoneve përbëhet nga këto </w:t>
      </w:r>
      <w:r w:rsidR="009F65EC" w:rsidRPr="00840CCD">
        <w:rPr>
          <w:spacing w:val="-4"/>
          <w:lang w:val="sq-AL"/>
        </w:rPr>
        <w:t>s</w:t>
      </w:r>
      <w:r w:rsidR="00BD0FB3" w:rsidRPr="00840CCD">
        <w:rPr>
          <w:spacing w:val="-4"/>
          <w:lang w:val="sq-AL"/>
        </w:rPr>
        <w:t>htylla:</w:t>
      </w:r>
    </w:p>
    <w:p w:rsidR="009152B9" w:rsidRPr="00840CCD" w:rsidRDefault="009152B9" w:rsidP="0062452A">
      <w:pPr>
        <w:pStyle w:val="Paragrafi"/>
        <w:rPr>
          <w:spacing w:val="-4"/>
          <w:lang w:val="sq-AL"/>
        </w:rPr>
      </w:pPr>
      <w:r w:rsidRPr="00840CCD">
        <w:rPr>
          <w:spacing w:val="-4"/>
          <w:lang w:val="sq-AL"/>
        </w:rPr>
        <w:t xml:space="preserve">I. </w:t>
      </w:r>
      <w:r w:rsidR="00BD0FB3" w:rsidRPr="00840CCD">
        <w:rPr>
          <w:spacing w:val="-4"/>
          <w:lang w:val="sq-AL"/>
        </w:rPr>
        <w:t xml:space="preserve">Shtylla I: Programet e </w:t>
      </w:r>
      <w:r w:rsidR="009F65EC" w:rsidRPr="00840CCD">
        <w:rPr>
          <w:spacing w:val="-4"/>
          <w:lang w:val="sq-AL"/>
        </w:rPr>
        <w:t>zhvillimit vendor dhe rajonal</w:t>
      </w:r>
      <w:r w:rsidR="00BD0FB3" w:rsidRPr="00840CCD">
        <w:rPr>
          <w:spacing w:val="-4"/>
          <w:lang w:val="sq-AL"/>
        </w:rPr>
        <w:t>:</w:t>
      </w:r>
    </w:p>
    <w:p w:rsidR="009152B9" w:rsidRPr="00840CCD" w:rsidRDefault="009152B9" w:rsidP="0062452A">
      <w:pPr>
        <w:pStyle w:val="Paragrafi"/>
        <w:rPr>
          <w:spacing w:val="-4"/>
          <w:lang w:val="sq-AL"/>
        </w:rPr>
      </w:pPr>
      <w:r w:rsidRPr="00840CCD">
        <w:rPr>
          <w:spacing w:val="-4"/>
          <w:lang w:val="sq-AL"/>
        </w:rPr>
        <w:t xml:space="preserve">a) </w:t>
      </w:r>
      <w:r w:rsidR="00BD0FB3" w:rsidRPr="00840CCD">
        <w:rPr>
          <w:spacing w:val="-4"/>
          <w:lang w:val="sq-AL"/>
        </w:rPr>
        <w:t>Granti konkurrues për infrastrukturën vendore dhe rajonale;</w:t>
      </w:r>
    </w:p>
    <w:p w:rsidR="009152B9" w:rsidRPr="00840CCD" w:rsidRDefault="009152B9" w:rsidP="0062452A">
      <w:pPr>
        <w:pStyle w:val="Paragrafi"/>
        <w:rPr>
          <w:spacing w:val="-4"/>
          <w:lang w:val="sq-AL"/>
        </w:rPr>
      </w:pPr>
      <w:r w:rsidRPr="00840CCD">
        <w:rPr>
          <w:spacing w:val="-4"/>
          <w:lang w:val="sq-AL"/>
        </w:rPr>
        <w:t xml:space="preserve">b) </w:t>
      </w:r>
      <w:r w:rsidR="00BD0FB3" w:rsidRPr="00840CCD">
        <w:rPr>
          <w:spacing w:val="-4"/>
          <w:lang w:val="sq-AL"/>
        </w:rPr>
        <w:t>Grantet konkurruese për arsimin:</w:t>
      </w:r>
    </w:p>
    <w:p w:rsidR="009152B9" w:rsidRPr="00840CCD" w:rsidRDefault="009152B9" w:rsidP="0062452A">
      <w:pPr>
        <w:pStyle w:val="Paragrafi"/>
        <w:rPr>
          <w:spacing w:val="-4"/>
          <w:lang w:val="sq-AL"/>
        </w:rPr>
      </w:pPr>
      <w:r w:rsidRPr="00840CCD">
        <w:rPr>
          <w:spacing w:val="-4"/>
          <w:lang w:val="sq-AL"/>
        </w:rPr>
        <w:t xml:space="preserve">I. </w:t>
      </w:r>
      <w:r w:rsidR="00BD0FB3" w:rsidRPr="00840CCD">
        <w:rPr>
          <w:spacing w:val="-4"/>
          <w:lang w:val="sq-AL"/>
        </w:rPr>
        <w:t xml:space="preserve">Granti për arsimin bazë; </w:t>
      </w:r>
    </w:p>
    <w:p w:rsidR="009152B9" w:rsidRPr="00840CCD" w:rsidRDefault="009152B9" w:rsidP="0062452A">
      <w:pPr>
        <w:pStyle w:val="Paragrafi"/>
        <w:rPr>
          <w:spacing w:val="-4"/>
          <w:lang w:val="sq-AL"/>
        </w:rPr>
      </w:pPr>
      <w:r w:rsidRPr="00840CCD">
        <w:rPr>
          <w:spacing w:val="-4"/>
          <w:lang w:val="sq-AL"/>
        </w:rPr>
        <w:t xml:space="preserve">II. </w:t>
      </w:r>
      <w:r w:rsidR="00BD0FB3" w:rsidRPr="00840CCD">
        <w:rPr>
          <w:spacing w:val="-4"/>
          <w:lang w:val="sq-AL"/>
        </w:rPr>
        <w:t xml:space="preserve">Granti për arsimin e mesëm; </w:t>
      </w:r>
    </w:p>
    <w:p w:rsidR="009152B9" w:rsidRPr="00840CCD" w:rsidRDefault="009152B9" w:rsidP="0062452A">
      <w:pPr>
        <w:pStyle w:val="Paragrafi"/>
        <w:rPr>
          <w:spacing w:val="-4"/>
          <w:lang w:val="sq-AL"/>
        </w:rPr>
      </w:pPr>
      <w:r w:rsidRPr="00840CCD">
        <w:rPr>
          <w:spacing w:val="-4"/>
          <w:lang w:val="sq-AL"/>
        </w:rPr>
        <w:t xml:space="preserve">III. </w:t>
      </w:r>
      <w:r w:rsidR="00BD0FB3" w:rsidRPr="00840CCD">
        <w:rPr>
          <w:spacing w:val="-4"/>
          <w:lang w:val="sq-AL"/>
        </w:rPr>
        <w:t>Granti për arsimin universitar;</w:t>
      </w:r>
    </w:p>
    <w:p w:rsidR="009152B9" w:rsidRPr="00840CCD" w:rsidRDefault="009152B9" w:rsidP="0062452A">
      <w:pPr>
        <w:pStyle w:val="Paragrafi"/>
        <w:rPr>
          <w:spacing w:val="-4"/>
          <w:lang w:val="sq-AL"/>
        </w:rPr>
      </w:pPr>
      <w:r w:rsidRPr="00840CCD">
        <w:rPr>
          <w:spacing w:val="-4"/>
          <w:lang w:val="sq-AL"/>
        </w:rPr>
        <w:t xml:space="preserve">IV. </w:t>
      </w:r>
      <w:r w:rsidR="00BD0FB3" w:rsidRPr="00840CCD">
        <w:rPr>
          <w:spacing w:val="-4"/>
          <w:lang w:val="sq-AL"/>
        </w:rPr>
        <w:t>Granti për sportin.</w:t>
      </w:r>
    </w:p>
    <w:p w:rsidR="004E519C" w:rsidRPr="00840CCD" w:rsidRDefault="004E519C" w:rsidP="0062452A">
      <w:pPr>
        <w:pStyle w:val="Paragrafi"/>
        <w:rPr>
          <w:spacing w:val="-4"/>
          <w:lang w:val="sq-AL"/>
        </w:rPr>
      </w:pPr>
    </w:p>
    <w:p w:rsidR="009152B9" w:rsidRPr="00840CCD" w:rsidRDefault="009152B9" w:rsidP="0062452A">
      <w:pPr>
        <w:pStyle w:val="Paragrafi"/>
        <w:rPr>
          <w:spacing w:val="-4"/>
          <w:lang w:val="sq-AL"/>
        </w:rPr>
      </w:pPr>
      <w:r w:rsidRPr="00840CCD">
        <w:rPr>
          <w:spacing w:val="-4"/>
          <w:lang w:val="sq-AL"/>
        </w:rPr>
        <w:t xml:space="preserve">c) </w:t>
      </w:r>
      <w:r w:rsidR="00BD0FB3" w:rsidRPr="00840CCD">
        <w:rPr>
          <w:spacing w:val="-4"/>
          <w:lang w:val="sq-AL"/>
        </w:rPr>
        <w:t xml:space="preserve">Granti konkurrues për </w:t>
      </w:r>
      <w:r w:rsidR="001B7A36" w:rsidRPr="00840CCD">
        <w:rPr>
          <w:spacing w:val="-4"/>
          <w:lang w:val="sq-AL"/>
        </w:rPr>
        <w:t>shëndetësinë</w:t>
      </w:r>
      <w:r w:rsidR="00BD0FB3" w:rsidRPr="00840CCD">
        <w:rPr>
          <w:spacing w:val="-4"/>
          <w:lang w:val="sq-AL"/>
        </w:rPr>
        <w:t xml:space="preserve"> (shërbimet e kujdesit shëndetësor parësor);</w:t>
      </w:r>
    </w:p>
    <w:p w:rsidR="009152B9" w:rsidRPr="00840CCD" w:rsidRDefault="009152B9" w:rsidP="0062452A">
      <w:pPr>
        <w:pStyle w:val="Paragrafi"/>
        <w:rPr>
          <w:spacing w:val="-4"/>
          <w:lang w:val="sq-AL"/>
        </w:rPr>
      </w:pPr>
      <w:r w:rsidRPr="00840CCD">
        <w:rPr>
          <w:spacing w:val="-4"/>
          <w:lang w:val="sq-AL"/>
        </w:rPr>
        <w:t xml:space="preserve">d) </w:t>
      </w:r>
      <w:r w:rsidR="00BD0FB3" w:rsidRPr="00840CCD">
        <w:rPr>
          <w:spacing w:val="-4"/>
          <w:lang w:val="sq-AL"/>
        </w:rPr>
        <w:t>Granti konkurrues për artin dhe kulturën;</w:t>
      </w:r>
    </w:p>
    <w:p w:rsidR="009152B9" w:rsidRPr="00840CCD" w:rsidRDefault="009152B9" w:rsidP="0062452A">
      <w:pPr>
        <w:pStyle w:val="Paragrafi"/>
        <w:rPr>
          <w:spacing w:val="-4"/>
          <w:lang w:val="sq-AL"/>
        </w:rPr>
      </w:pPr>
      <w:r w:rsidRPr="00840CCD">
        <w:rPr>
          <w:spacing w:val="-4"/>
          <w:lang w:val="sq-AL"/>
        </w:rPr>
        <w:t xml:space="preserve">e) </w:t>
      </w:r>
      <w:r w:rsidR="00BD0FB3" w:rsidRPr="00840CCD">
        <w:rPr>
          <w:spacing w:val="-4"/>
          <w:lang w:val="sq-AL"/>
        </w:rPr>
        <w:t xml:space="preserve">Granti </w:t>
      </w:r>
      <w:r w:rsidR="001B7A36" w:rsidRPr="00840CCD">
        <w:rPr>
          <w:spacing w:val="-4"/>
          <w:lang w:val="sq-AL"/>
        </w:rPr>
        <w:t>konkurrues</w:t>
      </w:r>
      <w:r w:rsidR="00BD0FB3" w:rsidRPr="00840CCD">
        <w:rPr>
          <w:spacing w:val="-4"/>
          <w:lang w:val="sq-AL"/>
        </w:rPr>
        <w:t xml:space="preserve"> për ujësjellës-kanalizime;</w:t>
      </w:r>
    </w:p>
    <w:p w:rsidR="009152B9" w:rsidRPr="00840CCD" w:rsidRDefault="009152B9" w:rsidP="0062452A">
      <w:pPr>
        <w:pStyle w:val="Paragrafi"/>
        <w:rPr>
          <w:spacing w:val="-4"/>
          <w:lang w:val="sq-AL"/>
        </w:rPr>
      </w:pPr>
      <w:r w:rsidRPr="00840CCD">
        <w:rPr>
          <w:spacing w:val="-4"/>
          <w:lang w:val="sq-AL"/>
        </w:rPr>
        <w:t xml:space="preserve">f) </w:t>
      </w:r>
      <w:r w:rsidR="00BD0FB3" w:rsidRPr="00840CCD">
        <w:rPr>
          <w:spacing w:val="-4"/>
          <w:lang w:val="sq-AL"/>
        </w:rPr>
        <w:t xml:space="preserve">Granti </w:t>
      </w:r>
      <w:r w:rsidR="001B7A36" w:rsidRPr="00840CCD">
        <w:rPr>
          <w:spacing w:val="-4"/>
          <w:lang w:val="sq-AL"/>
        </w:rPr>
        <w:t>konkurrues</w:t>
      </w:r>
      <w:r w:rsidR="00BD0FB3" w:rsidRPr="00840CCD">
        <w:rPr>
          <w:spacing w:val="-4"/>
          <w:lang w:val="sq-AL"/>
        </w:rPr>
        <w:t xml:space="preserve"> për vaditje dhe kullim;</w:t>
      </w:r>
    </w:p>
    <w:p w:rsidR="009152B9" w:rsidRPr="00840CCD" w:rsidRDefault="009152B9" w:rsidP="0062452A">
      <w:pPr>
        <w:pStyle w:val="Paragrafi"/>
        <w:rPr>
          <w:spacing w:val="-4"/>
          <w:lang w:val="sq-AL"/>
        </w:rPr>
      </w:pPr>
      <w:r w:rsidRPr="00840CCD">
        <w:rPr>
          <w:spacing w:val="-4"/>
          <w:lang w:val="sq-AL"/>
        </w:rPr>
        <w:t xml:space="preserve">g) </w:t>
      </w:r>
      <w:r w:rsidR="00BD0FB3" w:rsidRPr="00840CCD">
        <w:rPr>
          <w:spacing w:val="-4"/>
          <w:lang w:val="sq-AL"/>
        </w:rPr>
        <w:t>Granti konkurrues për rehabilitim mjedisor, gjelbërim dhe pyllëzimin;</w:t>
      </w:r>
    </w:p>
    <w:p w:rsidR="009152B9" w:rsidRPr="00840CCD" w:rsidRDefault="00BD0FB3" w:rsidP="0062452A">
      <w:pPr>
        <w:pStyle w:val="Paragrafi"/>
        <w:rPr>
          <w:spacing w:val="-4"/>
          <w:lang w:val="sq-AL"/>
        </w:rPr>
      </w:pPr>
      <w:r w:rsidRPr="00840CCD">
        <w:rPr>
          <w:spacing w:val="-4"/>
          <w:lang w:val="sq-AL"/>
        </w:rPr>
        <w:t xml:space="preserve">Shtylla I, Programet e </w:t>
      </w:r>
      <w:r w:rsidR="009F65EC" w:rsidRPr="00840CCD">
        <w:rPr>
          <w:spacing w:val="-4"/>
          <w:lang w:val="sq-AL"/>
        </w:rPr>
        <w:t xml:space="preserve">zhvillimit vendor dhe rajonal </w:t>
      </w:r>
      <w:r w:rsidRPr="00840CCD">
        <w:rPr>
          <w:spacing w:val="-4"/>
          <w:lang w:val="sq-AL"/>
        </w:rPr>
        <w:t xml:space="preserve">detajohen në </w:t>
      </w:r>
      <w:r w:rsidR="001B7A36" w:rsidRPr="00840CCD">
        <w:rPr>
          <w:spacing w:val="-4"/>
          <w:lang w:val="sq-AL"/>
        </w:rPr>
        <w:t>a</w:t>
      </w:r>
      <w:r w:rsidRPr="00840CCD">
        <w:rPr>
          <w:spacing w:val="-4"/>
          <w:lang w:val="sq-AL"/>
        </w:rPr>
        <w:t>neksin 3/1, këtu bashkëlidhur.</w:t>
      </w:r>
    </w:p>
    <w:p w:rsidR="009152B9" w:rsidRPr="00840CCD" w:rsidRDefault="009152B9" w:rsidP="0062452A">
      <w:pPr>
        <w:pStyle w:val="Paragrafi"/>
        <w:rPr>
          <w:spacing w:val="-4"/>
          <w:lang w:val="sq-AL"/>
        </w:rPr>
      </w:pPr>
      <w:r w:rsidRPr="00840CCD">
        <w:rPr>
          <w:spacing w:val="-4"/>
          <w:lang w:val="sq-AL"/>
        </w:rPr>
        <w:t xml:space="preserve">II. </w:t>
      </w:r>
      <w:r w:rsidR="00BD0FB3" w:rsidRPr="00840CCD">
        <w:rPr>
          <w:spacing w:val="-4"/>
          <w:lang w:val="sq-AL"/>
        </w:rPr>
        <w:t>Shtylla II: Programi “Shqipëria Dixhitale” (inovacioni dhe teknologjia e informacionit dhe komunikimit):</w:t>
      </w:r>
    </w:p>
    <w:p w:rsidR="009152B9" w:rsidRPr="00840CCD" w:rsidRDefault="009152B9" w:rsidP="0062452A">
      <w:pPr>
        <w:pStyle w:val="Paragrafi"/>
        <w:rPr>
          <w:spacing w:val="-4"/>
          <w:lang w:val="sq-AL"/>
        </w:rPr>
      </w:pPr>
      <w:r w:rsidRPr="00840CCD">
        <w:rPr>
          <w:spacing w:val="-4"/>
          <w:lang w:val="sq-AL"/>
        </w:rPr>
        <w:t xml:space="preserve">a) </w:t>
      </w:r>
      <w:r w:rsidR="00BD0FB3" w:rsidRPr="00840CCD">
        <w:rPr>
          <w:spacing w:val="-4"/>
          <w:lang w:val="sq-AL"/>
        </w:rPr>
        <w:t xml:space="preserve">Granti </w:t>
      </w:r>
      <w:r w:rsidR="001B7A36" w:rsidRPr="00840CCD">
        <w:rPr>
          <w:spacing w:val="-4"/>
          <w:lang w:val="sq-AL"/>
        </w:rPr>
        <w:t>konkurrues</w:t>
      </w:r>
      <w:r w:rsidR="00BD0FB3" w:rsidRPr="00840CCD">
        <w:rPr>
          <w:spacing w:val="-4"/>
          <w:lang w:val="sq-AL"/>
        </w:rPr>
        <w:t xml:space="preserve"> për “Shqipëria Dixhitale”. </w:t>
      </w:r>
    </w:p>
    <w:p w:rsidR="00BD0FB3" w:rsidRPr="00840CCD" w:rsidRDefault="00BD0FB3" w:rsidP="0062452A">
      <w:pPr>
        <w:pStyle w:val="Paragrafi"/>
        <w:rPr>
          <w:spacing w:val="-4"/>
          <w:lang w:val="sq-AL"/>
        </w:rPr>
      </w:pPr>
      <w:r w:rsidRPr="00840CCD">
        <w:rPr>
          <w:spacing w:val="-4"/>
          <w:lang w:val="sq-AL"/>
        </w:rPr>
        <w:t xml:space="preserve">Shtylla II, </w:t>
      </w:r>
      <w:r w:rsidR="001B7A36" w:rsidRPr="00840CCD">
        <w:rPr>
          <w:spacing w:val="-4"/>
          <w:lang w:val="sq-AL"/>
        </w:rPr>
        <w:t>p</w:t>
      </w:r>
      <w:r w:rsidRPr="00840CCD">
        <w:rPr>
          <w:spacing w:val="-4"/>
          <w:lang w:val="sq-AL"/>
        </w:rPr>
        <w:t xml:space="preserve">rogrami “Shqipëria Dixhitale”, detajohet në </w:t>
      </w:r>
      <w:r w:rsidR="001B7A36" w:rsidRPr="00840CCD">
        <w:rPr>
          <w:spacing w:val="-4"/>
          <w:lang w:val="sq-AL"/>
        </w:rPr>
        <w:t>a</w:t>
      </w:r>
      <w:r w:rsidRPr="00840CCD">
        <w:rPr>
          <w:spacing w:val="-4"/>
          <w:lang w:val="sq-AL"/>
        </w:rPr>
        <w:t>neksin 3/2, këtu bashkëlidhur.</w:t>
      </w:r>
    </w:p>
    <w:p w:rsidR="009152B9" w:rsidRPr="00840CCD" w:rsidRDefault="009152B9" w:rsidP="0062452A">
      <w:pPr>
        <w:pStyle w:val="Paragrafi"/>
        <w:rPr>
          <w:spacing w:val="-4"/>
          <w:lang w:val="sq-AL"/>
        </w:rPr>
      </w:pPr>
      <w:r w:rsidRPr="00840CCD">
        <w:rPr>
          <w:spacing w:val="-4"/>
          <w:lang w:val="sq-AL"/>
        </w:rPr>
        <w:t xml:space="preserve">3. </w:t>
      </w:r>
      <w:r w:rsidR="00BD0FB3" w:rsidRPr="00840CCD">
        <w:rPr>
          <w:spacing w:val="-4"/>
          <w:lang w:val="sq-AL"/>
        </w:rPr>
        <w:t xml:space="preserve">Me qëllim përmbushjen e objektivave të zhvillimit rajonal, </w:t>
      </w:r>
      <w:r w:rsidR="001B7A36" w:rsidRPr="00840CCD">
        <w:rPr>
          <w:spacing w:val="-4"/>
          <w:lang w:val="sq-AL"/>
        </w:rPr>
        <w:t>përveç</w:t>
      </w:r>
      <w:r w:rsidR="00BD0FB3" w:rsidRPr="00840CCD">
        <w:rPr>
          <w:spacing w:val="-4"/>
          <w:lang w:val="sq-AL"/>
        </w:rPr>
        <w:t xml:space="preserve"> projekteve vendore </w:t>
      </w:r>
      <w:r w:rsidR="00BD0FB3" w:rsidRPr="00840CCD">
        <w:rPr>
          <w:lang w:val="sq-AL"/>
        </w:rPr>
        <w:t>(</w:t>
      </w:r>
      <w:r w:rsidR="001B7A36" w:rsidRPr="00840CCD">
        <w:rPr>
          <w:lang w:val="sq-AL"/>
        </w:rPr>
        <w:t>programet e zhvillimit vendor dhe rajonal</w:t>
      </w:r>
      <w:r w:rsidR="00BD0FB3" w:rsidRPr="00840CCD">
        <w:rPr>
          <w:lang w:val="sq-AL"/>
        </w:rPr>
        <w:t xml:space="preserve">) dhe </w:t>
      </w:r>
      <w:r w:rsidR="001B7A36" w:rsidRPr="00840CCD">
        <w:rPr>
          <w:spacing w:val="-4"/>
          <w:lang w:val="sq-AL"/>
        </w:rPr>
        <w:t>qendrore</w:t>
      </w:r>
      <w:r w:rsidR="00BD0FB3" w:rsidRPr="00840CCD">
        <w:rPr>
          <w:spacing w:val="-4"/>
          <w:lang w:val="sq-AL"/>
        </w:rPr>
        <w:t>/vendore (</w:t>
      </w:r>
      <w:r w:rsidR="009F65EC" w:rsidRPr="00840CCD">
        <w:rPr>
          <w:spacing w:val="-4"/>
          <w:lang w:val="sq-AL"/>
        </w:rPr>
        <w:t>p</w:t>
      </w:r>
      <w:r w:rsidR="00BD0FB3" w:rsidRPr="00840CCD">
        <w:rPr>
          <w:spacing w:val="-4"/>
          <w:lang w:val="sq-AL"/>
        </w:rPr>
        <w:t>rogrami “Shqipëria Dixhitale”), Fondi për Zhvillimin e Rajoneve mbështet edhe projekte rajonale me bazë në “partneritetin ndërvendor” dhe “partneritetin rajonal”, me të cilat kuptohen:</w:t>
      </w:r>
    </w:p>
    <w:p w:rsidR="009152B9" w:rsidRPr="00840CCD" w:rsidRDefault="009152B9" w:rsidP="0062452A">
      <w:pPr>
        <w:pStyle w:val="Paragrafi"/>
        <w:rPr>
          <w:spacing w:val="-4"/>
          <w:lang w:val="sq-AL"/>
        </w:rPr>
      </w:pPr>
      <w:r w:rsidRPr="00840CCD">
        <w:rPr>
          <w:spacing w:val="-4"/>
          <w:lang w:val="sq-AL"/>
        </w:rPr>
        <w:t xml:space="preserve">a) </w:t>
      </w:r>
      <w:r w:rsidR="00BD0FB3" w:rsidRPr="00840CCD">
        <w:rPr>
          <w:spacing w:val="-4"/>
          <w:lang w:val="sq-AL"/>
        </w:rPr>
        <w:t xml:space="preserve"> partneriteti për projekte të bashkëpunimit ndër-bashkiak midis vetë njësive të qeverisjes vendore, sipas ligjit</w:t>
      </w:r>
      <w:r w:rsidR="001B7A36" w:rsidRPr="00840CCD">
        <w:rPr>
          <w:spacing w:val="-4"/>
          <w:lang w:val="sq-AL"/>
        </w:rPr>
        <w:t>;</w:t>
      </w:r>
    </w:p>
    <w:p w:rsidR="009152B9" w:rsidRPr="00840CCD" w:rsidRDefault="009152B9" w:rsidP="0062452A">
      <w:pPr>
        <w:pStyle w:val="Paragrafi"/>
        <w:rPr>
          <w:spacing w:val="-4"/>
          <w:lang w:val="sq-AL"/>
        </w:rPr>
      </w:pPr>
      <w:r w:rsidRPr="00840CCD">
        <w:rPr>
          <w:spacing w:val="-4"/>
          <w:lang w:val="sq-AL"/>
        </w:rPr>
        <w:t xml:space="preserve">b) </w:t>
      </w:r>
      <w:r w:rsidR="00BD0FB3" w:rsidRPr="00840CCD">
        <w:rPr>
          <w:spacing w:val="-4"/>
          <w:lang w:val="sq-AL"/>
        </w:rPr>
        <w:t>dhe partneritetet rajonale:</w:t>
      </w:r>
    </w:p>
    <w:p w:rsidR="009152B9" w:rsidRPr="00840CCD" w:rsidRDefault="00BD0FB3" w:rsidP="0062452A">
      <w:pPr>
        <w:pStyle w:val="Paragrafi"/>
        <w:rPr>
          <w:spacing w:val="-4"/>
          <w:lang w:val="sq-AL"/>
        </w:rPr>
      </w:pPr>
      <w:r w:rsidRPr="00840CCD">
        <w:rPr>
          <w:spacing w:val="-4"/>
          <w:lang w:val="sq-AL"/>
        </w:rPr>
        <w:t xml:space="preserve">b.1 si ato midis njësive të qeverisjes vendore, njësive të qeverisjes </w:t>
      </w:r>
      <w:r w:rsidR="001B7A36" w:rsidRPr="00840CCD">
        <w:rPr>
          <w:spacing w:val="-4"/>
          <w:lang w:val="sq-AL"/>
        </w:rPr>
        <w:t>qendrore</w:t>
      </w:r>
      <w:r w:rsidRPr="00840CCD">
        <w:rPr>
          <w:spacing w:val="-4"/>
          <w:lang w:val="sq-AL"/>
        </w:rPr>
        <w:t xml:space="preserve"> (për projekte me shumë përfitues) dhe </w:t>
      </w:r>
      <w:r w:rsidR="001B7A36" w:rsidRPr="00840CCD">
        <w:rPr>
          <w:spacing w:val="-4"/>
          <w:lang w:val="sq-AL"/>
        </w:rPr>
        <w:t>agjencive</w:t>
      </w:r>
      <w:r w:rsidRPr="00840CCD">
        <w:rPr>
          <w:spacing w:val="-4"/>
          <w:lang w:val="sq-AL"/>
        </w:rPr>
        <w:t xml:space="preserve"> të zhvillimit, organizatave jo fitimprurëse për zhvillim publike dhe/ose private (me bashkëkontribut),</w:t>
      </w:r>
    </w:p>
    <w:p w:rsidR="00BD0FB3" w:rsidRPr="00840CCD" w:rsidRDefault="00BD0FB3" w:rsidP="0062452A">
      <w:pPr>
        <w:pStyle w:val="Paragrafi"/>
        <w:rPr>
          <w:spacing w:val="-4"/>
          <w:lang w:val="sq-AL"/>
        </w:rPr>
      </w:pPr>
      <w:r w:rsidRPr="00840CCD">
        <w:rPr>
          <w:spacing w:val="-4"/>
          <w:lang w:val="sq-AL"/>
        </w:rPr>
        <w:t xml:space="preserve">b.2 dhe/ose partneritetet në formën e një subjekti juridik privat për investime në </w:t>
      </w:r>
      <w:r w:rsidR="001B7A36" w:rsidRPr="00840CCD">
        <w:rPr>
          <w:spacing w:val="-4"/>
          <w:lang w:val="sq-AL"/>
        </w:rPr>
        <w:t>infrastrukturën</w:t>
      </w:r>
      <w:r w:rsidRPr="00840CCD">
        <w:rPr>
          <w:spacing w:val="-4"/>
          <w:lang w:val="sq-AL"/>
        </w:rPr>
        <w:t xml:space="preserve"> vendore dhe rajonale me kthim (me qëllime fitimi), </w:t>
      </w:r>
    </w:p>
    <w:p w:rsidR="009152B9" w:rsidRPr="00840CCD" w:rsidRDefault="00BD0FB3" w:rsidP="0062452A">
      <w:pPr>
        <w:pStyle w:val="Paragrafi"/>
        <w:rPr>
          <w:spacing w:val="-4"/>
          <w:lang w:val="sq-AL"/>
        </w:rPr>
      </w:pPr>
      <w:r w:rsidRPr="00840CCD">
        <w:rPr>
          <w:spacing w:val="-4"/>
          <w:lang w:val="sq-AL"/>
        </w:rPr>
        <w:t xml:space="preserve">Kuptimi dhe përcaktimi më i detajuar për “partneritetin rajonal”, jepet në aktet nënligjore dhe/ose </w:t>
      </w:r>
      <w:r w:rsidR="001B7A36" w:rsidRPr="00840CCD">
        <w:rPr>
          <w:spacing w:val="-4"/>
          <w:lang w:val="sq-AL"/>
        </w:rPr>
        <w:t>programet operacionale</w:t>
      </w:r>
      <w:r w:rsidRPr="00840CCD">
        <w:rPr>
          <w:spacing w:val="-4"/>
          <w:lang w:val="sq-AL"/>
        </w:rPr>
        <w:t xml:space="preserve">, për </w:t>
      </w:r>
      <w:r w:rsidR="001B7A36" w:rsidRPr="00840CCD">
        <w:rPr>
          <w:spacing w:val="-4"/>
          <w:lang w:val="sq-AL"/>
        </w:rPr>
        <w:t>çdo</w:t>
      </w:r>
      <w:r w:rsidRPr="00840CCD">
        <w:rPr>
          <w:spacing w:val="-4"/>
          <w:lang w:val="sq-AL"/>
        </w:rPr>
        <w:t xml:space="preserve"> shtyllë të Fondit, të cilat miratohen me vendim të Komitetit për Zhvillimin e Rajoneve.</w:t>
      </w:r>
    </w:p>
    <w:p w:rsidR="004E519C" w:rsidRPr="00840CCD" w:rsidRDefault="009152B9" w:rsidP="0062452A">
      <w:pPr>
        <w:pStyle w:val="Paragrafi"/>
        <w:rPr>
          <w:spacing w:val="-4"/>
          <w:lang w:val="sq-AL"/>
        </w:rPr>
      </w:pPr>
      <w:r w:rsidRPr="00840CCD">
        <w:rPr>
          <w:spacing w:val="-4"/>
          <w:lang w:val="sq-AL"/>
        </w:rPr>
        <w:t xml:space="preserve">4. </w:t>
      </w:r>
      <w:r w:rsidR="00BD0FB3" w:rsidRPr="00840CCD">
        <w:rPr>
          <w:spacing w:val="-4"/>
          <w:lang w:val="sq-AL"/>
        </w:rPr>
        <w:t>Shpërndarja e financimit dhe menaxhimi i Fondit për Zhvillimin e Rajoneve, kryhet nga Komiteti për Zhvillimin e Rajoneve, me anëtarë si më poshtë vijon:</w:t>
      </w:r>
    </w:p>
    <w:p w:rsidR="00644FE5" w:rsidRPr="00840CCD" w:rsidRDefault="00644FE5" w:rsidP="0062452A">
      <w:pPr>
        <w:pStyle w:val="Paragrafi"/>
        <w:rPr>
          <w:spacing w:val="-4"/>
          <w:sz w:val="14"/>
          <w:lang w:val="sq-AL"/>
        </w:rPr>
      </w:pPr>
    </w:p>
    <w:tbl>
      <w:tblPr>
        <w:tblStyle w:val="TableGrid"/>
        <w:tblW w:w="5000" w:type="pct"/>
        <w:tblLook w:val="04A0"/>
      </w:tblPr>
      <w:tblGrid>
        <w:gridCol w:w="425"/>
        <w:gridCol w:w="3053"/>
        <w:gridCol w:w="1330"/>
      </w:tblGrid>
      <w:tr w:rsidR="00BC1086" w:rsidRPr="00840CCD" w:rsidTr="004E519C">
        <w:tc>
          <w:tcPr>
            <w:tcW w:w="442" w:type="pct"/>
          </w:tcPr>
          <w:p w:rsidR="00BC1086" w:rsidRPr="00840CCD" w:rsidRDefault="00BD0FB3" w:rsidP="009152B9">
            <w:pPr>
              <w:pStyle w:val="Default"/>
              <w:jc w:val="both"/>
              <w:rPr>
                <w:rFonts w:ascii="Garamond" w:hAnsi="Garamond"/>
                <w:spacing w:val="-4"/>
                <w:sz w:val="18"/>
                <w:szCs w:val="18"/>
                <w:lang w:val="sq-AL"/>
              </w:rPr>
            </w:pPr>
            <w:r w:rsidRPr="00840CCD">
              <w:rPr>
                <w:spacing w:val="-4"/>
                <w:lang w:val="sq-AL"/>
              </w:rPr>
              <w:t xml:space="preserve"> </w:t>
            </w:r>
            <w:r w:rsidR="00BC1086" w:rsidRPr="00840CCD">
              <w:rPr>
                <w:rFonts w:ascii="Garamond" w:hAnsi="Garamond"/>
                <w:spacing w:val="-4"/>
                <w:sz w:val="18"/>
                <w:szCs w:val="18"/>
                <w:lang w:val="sq-AL"/>
              </w:rPr>
              <w:t>1.</w:t>
            </w:r>
          </w:p>
        </w:tc>
        <w:tc>
          <w:tcPr>
            <w:tcW w:w="3175"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Kryeministri</w:t>
            </w:r>
          </w:p>
        </w:tc>
        <w:tc>
          <w:tcPr>
            <w:tcW w:w="1383" w:type="pct"/>
          </w:tcPr>
          <w:p w:rsidR="00BC1086" w:rsidRPr="00840CCD" w:rsidRDefault="00BC1086" w:rsidP="004E519C">
            <w:pPr>
              <w:pStyle w:val="Default"/>
              <w:jc w:val="right"/>
              <w:rPr>
                <w:rFonts w:ascii="Garamond" w:hAnsi="Garamond"/>
                <w:spacing w:val="-4"/>
                <w:sz w:val="18"/>
                <w:szCs w:val="18"/>
                <w:lang w:val="sq-AL"/>
              </w:rPr>
            </w:pPr>
            <w:r w:rsidRPr="00840CCD">
              <w:rPr>
                <w:rFonts w:ascii="Garamond" w:hAnsi="Garamond"/>
                <w:spacing w:val="-4"/>
                <w:sz w:val="18"/>
                <w:szCs w:val="18"/>
                <w:lang w:val="sq-AL"/>
              </w:rPr>
              <w:t>Kryetar</w:t>
            </w:r>
          </w:p>
        </w:tc>
      </w:tr>
      <w:tr w:rsidR="00BC1086" w:rsidRPr="00840CCD" w:rsidTr="004E519C">
        <w:tc>
          <w:tcPr>
            <w:tcW w:w="442"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2.</w:t>
            </w:r>
          </w:p>
        </w:tc>
        <w:tc>
          <w:tcPr>
            <w:tcW w:w="3175"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Zëvendëskryeministri</w:t>
            </w:r>
          </w:p>
        </w:tc>
        <w:tc>
          <w:tcPr>
            <w:tcW w:w="1383" w:type="pct"/>
          </w:tcPr>
          <w:p w:rsidR="00BC1086" w:rsidRPr="00840CCD" w:rsidRDefault="00BC1086" w:rsidP="004E519C">
            <w:pPr>
              <w:pStyle w:val="Default"/>
              <w:jc w:val="right"/>
              <w:rPr>
                <w:rFonts w:ascii="Garamond" w:hAnsi="Garamond"/>
                <w:spacing w:val="-4"/>
                <w:sz w:val="18"/>
                <w:szCs w:val="18"/>
                <w:lang w:val="sq-AL"/>
              </w:rPr>
            </w:pPr>
            <w:r w:rsidRPr="00840CCD">
              <w:rPr>
                <w:rFonts w:ascii="Garamond" w:hAnsi="Garamond"/>
                <w:spacing w:val="-4"/>
                <w:sz w:val="18"/>
                <w:szCs w:val="18"/>
                <w:lang w:val="sq-AL"/>
              </w:rPr>
              <w:t>zëvendëskryetar</w:t>
            </w:r>
          </w:p>
        </w:tc>
      </w:tr>
      <w:tr w:rsidR="00BC1086" w:rsidRPr="00840CCD" w:rsidTr="004E519C">
        <w:tc>
          <w:tcPr>
            <w:tcW w:w="442"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3.</w:t>
            </w:r>
          </w:p>
        </w:tc>
        <w:tc>
          <w:tcPr>
            <w:tcW w:w="3175"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Ministri i Financave</w:t>
            </w:r>
          </w:p>
        </w:tc>
        <w:tc>
          <w:tcPr>
            <w:tcW w:w="1383" w:type="pct"/>
          </w:tcPr>
          <w:p w:rsidR="00BC1086" w:rsidRPr="00840CCD" w:rsidRDefault="00BC1086" w:rsidP="004E519C">
            <w:pPr>
              <w:pStyle w:val="Default"/>
              <w:jc w:val="right"/>
              <w:rPr>
                <w:rFonts w:ascii="Garamond" w:hAnsi="Garamond"/>
                <w:spacing w:val="-4"/>
                <w:sz w:val="18"/>
                <w:szCs w:val="18"/>
                <w:lang w:val="sq-AL"/>
              </w:rPr>
            </w:pPr>
            <w:r w:rsidRPr="00840CCD">
              <w:rPr>
                <w:rFonts w:ascii="Garamond" w:hAnsi="Garamond"/>
                <w:spacing w:val="-4"/>
                <w:sz w:val="18"/>
                <w:szCs w:val="18"/>
                <w:lang w:val="sq-AL"/>
              </w:rPr>
              <w:t>anëtar</w:t>
            </w:r>
          </w:p>
        </w:tc>
      </w:tr>
      <w:tr w:rsidR="00BC1086" w:rsidRPr="00840CCD" w:rsidTr="004E519C">
        <w:tc>
          <w:tcPr>
            <w:tcW w:w="442"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4.</w:t>
            </w:r>
          </w:p>
        </w:tc>
        <w:tc>
          <w:tcPr>
            <w:tcW w:w="3175" w:type="pct"/>
          </w:tcPr>
          <w:p w:rsidR="00BC1086" w:rsidRPr="00840CCD" w:rsidRDefault="00BC1086" w:rsidP="00BC1086">
            <w:pPr>
              <w:pStyle w:val="Default"/>
              <w:widowControl w:val="0"/>
              <w:jc w:val="both"/>
              <w:rPr>
                <w:rFonts w:ascii="Garamond" w:hAnsi="Garamond"/>
                <w:spacing w:val="-4"/>
                <w:sz w:val="18"/>
                <w:szCs w:val="18"/>
                <w:lang w:val="sq-AL"/>
              </w:rPr>
            </w:pPr>
            <w:r w:rsidRPr="00840CCD">
              <w:rPr>
                <w:rFonts w:ascii="Garamond" w:hAnsi="Garamond"/>
                <w:spacing w:val="-4"/>
                <w:sz w:val="18"/>
                <w:szCs w:val="18"/>
                <w:lang w:val="sq-AL"/>
              </w:rPr>
              <w:t>Ministri i Zhvillimit Ekonomik,  Tregtisë dhe Sipërmarrjes</w:t>
            </w:r>
          </w:p>
        </w:tc>
        <w:tc>
          <w:tcPr>
            <w:tcW w:w="1383" w:type="pct"/>
          </w:tcPr>
          <w:p w:rsidR="00BC1086" w:rsidRPr="00840CCD" w:rsidRDefault="00BC1086" w:rsidP="004E519C">
            <w:pPr>
              <w:pStyle w:val="Default"/>
              <w:jc w:val="right"/>
              <w:rPr>
                <w:rFonts w:ascii="Garamond" w:hAnsi="Garamond"/>
                <w:spacing w:val="-4"/>
                <w:sz w:val="18"/>
                <w:szCs w:val="18"/>
                <w:lang w:val="sq-AL"/>
              </w:rPr>
            </w:pPr>
            <w:r w:rsidRPr="00840CCD">
              <w:rPr>
                <w:rFonts w:ascii="Garamond" w:hAnsi="Garamond"/>
                <w:spacing w:val="-4"/>
                <w:sz w:val="18"/>
                <w:szCs w:val="18"/>
                <w:lang w:val="sq-AL"/>
              </w:rPr>
              <w:t>anëtar</w:t>
            </w:r>
          </w:p>
        </w:tc>
      </w:tr>
      <w:tr w:rsidR="00BC1086" w:rsidRPr="00840CCD" w:rsidTr="004E519C">
        <w:tc>
          <w:tcPr>
            <w:tcW w:w="442"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5.</w:t>
            </w:r>
          </w:p>
        </w:tc>
        <w:tc>
          <w:tcPr>
            <w:tcW w:w="3175"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Ministri i Zhvillimit Urban dhe Turizmit</w:t>
            </w:r>
          </w:p>
        </w:tc>
        <w:tc>
          <w:tcPr>
            <w:tcW w:w="1383" w:type="pct"/>
          </w:tcPr>
          <w:p w:rsidR="00BC1086" w:rsidRPr="00840CCD" w:rsidRDefault="00BC1086" w:rsidP="004E519C">
            <w:pPr>
              <w:pStyle w:val="Default"/>
              <w:jc w:val="right"/>
              <w:rPr>
                <w:rFonts w:ascii="Garamond" w:hAnsi="Garamond"/>
                <w:spacing w:val="-4"/>
                <w:sz w:val="18"/>
                <w:szCs w:val="18"/>
                <w:lang w:val="sq-AL"/>
              </w:rPr>
            </w:pPr>
            <w:r w:rsidRPr="00840CCD">
              <w:rPr>
                <w:rFonts w:ascii="Garamond" w:hAnsi="Garamond"/>
                <w:spacing w:val="-4"/>
                <w:sz w:val="18"/>
                <w:szCs w:val="18"/>
                <w:lang w:val="sq-AL"/>
              </w:rPr>
              <w:t>anëtar</w:t>
            </w:r>
          </w:p>
        </w:tc>
      </w:tr>
      <w:tr w:rsidR="00BC1086" w:rsidRPr="00840CCD" w:rsidTr="004E519C">
        <w:tc>
          <w:tcPr>
            <w:tcW w:w="442"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6.</w:t>
            </w:r>
          </w:p>
        </w:tc>
        <w:tc>
          <w:tcPr>
            <w:tcW w:w="3175"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Ministri i Transportit dhe Infrastrukturës</w:t>
            </w:r>
          </w:p>
        </w:tc>
        <w:tc>
          <w:tcPr>
            <w:tcW w:w="1383" w:type="pct"/>
          </w:tcPr>
          <w:p w:rsidR="00BC1086" w:rsidRPr="00840CCD" w:rsidRDefault="00BC1086" w:rsidP="004E519C">
            <w:pPr>
              <w:pStyle w:val="Default"/>
              <w:jc w:val="right"/>
              <w:rPr>
                <w:rFonts w:ascii="Garamond" w:hAnsi="Garamond"/>
                <w:spacing w:val="-4"/>
                <w:sz w:val="18"/>
                <w:szCs w:val="18"/>
                <w:lang w:val="sq-AL"/>
              </w:rPr>
            </w:pPr>
            <w:r w:rsidRPr="00840CCD">
              <w:rPr>
                <w:rFonts w:ascii="Garamond" w:hAnsi="Garamond"/>
                <w:spacing w:val="-4"/>
                <w:sz w:val="18"/>
                <w:szCs w:val="18"/>
                <w:lang w:val="sq-AL"/>
              </w:rPr>
              <w:t>anëtar</w:t>
            </w:r>
          </w:p>
        </w:tc>
      </w:tr>
      <w:tr w:rsidR="00BC1086" w:rsidRPr="00840CCD" w:rsidTr="004E519C">
        <w:tc>
          <w:tcPr>
            <w:tcW w:w="442"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7.</w:t>
            </w:r>
          </w:p>
        </w:tc>
        <w:tc>
          <w:tcPr>
            <w:tcW w:w="3175"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Ministri i Arsimit dhe Sportit</w:t>
            </w:r>
          </w:p>
        </w:tc>
        <w:tc>
          <w:tcPr>
            <w:tcW w:w="1383" w:type="pct"/>
          </w:tcPr>
          <w:p w:rsidR="00BC1086" w:rsidRPr="00840CCD" w:rsidRDefault="00BC1086" w:rsidP="004E519C">
            <w:pPr>
              <w:pStyle w:val="Default"/>
              <w:jc w:val="right"/>
              <w:rPr>
                <w:rFonts w:ascii="Garamond" w:hAnsi="Garamond"/>
                <w:spacing w:val="-4"/>
                <w:sz w:val="18"/>
                <w:szCs w:val="18"/>
                <w:lang w:val="sq-AL"/>
              </w:rPr>
            </w:pPr>
            <w:r w:rsidRPr="00840CCD">
              <w:rPr>
                <w:rFonts w:ascii="Garamond" w:hAnsi="Garamond"/>
                <w:spacing w:val="-4"/>
                <w:sz w:val="18"/>
                <w:szCs w:val="18"/>
                <w:lang w:val="sq-AL"/>
              </w:rPr>
              <w:t>anëtar</w:t>
            </w:r>
          </w:p>
        </w:tc>
      </w:tr>
      <w:tr w:rsidR="00BC1086" w:rsidRPr="00840CCD" w:rsidTr="004E519C">
        <w:tc>
          <w:tcPr>
            <w:tcW w:w="442"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8.</w:t>
            </w:r>
          </w:p>
        </w:tc>
        <w:tc>
          <w:tcPr>
            <w:tcW w:w="3175" w:type="pct"/>
          </w:tcPr>
          <w:p w:rsidR="00BC1086" w:rsidRPr="00840CCD" w:rsidRDefault="00BC1086" w:rsidP="00BC1086">
            <w:pPr>
              <w:pStyle w:val="Default"/>
              <w:widowControl w:val="0"/>
              <w:jc w:val="both"/>
              <w:rPr>
                <w:rFonts w:ascii="Garamond" w:hAnsi="Garamond"/>
                <w:spacing w:val="-4"/>
                <w:sz w:val="18"/>
                <w:szCs w:val="18"/>
                <w:lang w:val="sq-AL"/>
              </w:rPr>
            </w:pPr>
            <w:r w:rsidRPr="00840CCD">
              <w:rPr>
                <w:rFonts w:ascii="Garamond" w:hAnsi="Garamond"/>
                <w:spacing w:val="-4"/>
                <w:sz w:val="18"/>
                <w:szCs w:val="18"/>
                <w:lang w:val="sq-AL"/>
              </w:rPr>
              <w:t>Ministri i Bujqësisë, Zhvillimit Rural dhe Administrimit të Ujërave</w:t>
            </w:r>
          </w:p>
        </w:tc>
        <w:tc>
          <w:tcPr>
            <w:tcW w:w="1383" w:type="pct"/>
          </w:tcPr>
          <w:p w:rsidR="00BC1086" w:rsidRPr="00840CCD" w:rsidRDefault="00BC1086" w:rsidP="004E519C">
            <w:pPr>
              <w:pStyle w:val="Default"/>
              <w:jc w:val="right"/>
              <w:rPr>
                <w:rFonts w:ascii="Garamond" w:hAnsi="Garamond"/>
                <w:spacing w:val="-4"/>
                <w:sz w:val="18"/>
                <w:szCs w:val="18"/>
                <w:lang w:val="sq-AL"/>
              </w:rPr>
            </w:pPr>
            <w:r w:rsidRPr="00840CCD">
              <w:rPr>
                <w:rFonts w:ascii="Garamond" w:hAnsi="Garamond"/>
                <w:spacing w:val="-4"/>
                <w:sz w:val="18"/>
                <w:szCs w:val="18"/>
                <w:lang w:val="sq-AL"/>
              </w:rPr>
              <w:t>anëtar</w:t>
            </w:r>
          </w:p>
        </w:tc>
      </w:tr>
      <w:tr w:rsidR="00BC1086" w:rsidRPr="00840CCD" w:rsidTr="004E519C">
        <w:tc>
          <w:tcPr>
            <w:tcW w:w="442"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9</w:t>
            </w:r>
          </w:p>
        </w:tc>
        <w:tc>
          <w:tcPr>
            <w:tcW w:w="3175"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Ministri i Shëndetësisë</w:t>
            </w:r>
            <w:r w:rsidRPr="00840CCD">
              <w:rPr>
                <w:rFonts w:ascii="Garamond" w:hAnsi="Garamond"/>
                <w:spacing w:val="-4"/>
                <w:sz w:val="18"/>
                <w:szCs w:val="18"/>
                <w:lang w:val="sq-AL"/>
              </w:rPr>
              <w:tab/>
            </w:r>
          </w:p>
        </w:tc>
        <w:tc>
          <w:tcPr>
            <w:tcW w:w="1383" w:type="pct"/>
          </w:tcPr>
          <w:p w:rsidR="00BC1086" w:rsidRPr="00840CCD" w:rsidRDefault="00BC1086" w:rsidP="004E519C">
            <w:pPr>
              <w:pStyle w:val="Default"/>
              <w:jc w:val="right"/>
              <w:rPr>
                <w:rFonts w:ascii="Garamond" w:hAnsi="Garamond"/>
                <w:spacing w:val="-4"/>
                <w:sz w:val="18"/>
                <w:szCs w:val="18"/>
                <w:lang w:val="sq-AL"/>
              </w:rPr>
            </w:pPr>
            <w:r w:rsidRPr="00840CCD">
              <w:rPr>
                <w:rFonts w:ascii="Garamond" w:hAnsi="Garamond"/>
                <w:spacing w:val="-4"/>
                <w:sz w:val="18"/>
                <w:szCs w:val="18"/>
                <w:lang w:val="sq-AL"/>
              </w:rPr>
              <w:t>anëtar</w:t>
            </w:r>
          </w:p>
        </w:tc>
      </w:tr>
      <w:tr w:rsidR="00BC1086" w:rsidRPr="00840CCD" w:rsidTr="004E519C">
        <w:tc>
          <w:tcPr>
            <w:tcW w:w="442"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10.</w:t>
            </w:r>
          </w:p>
        </w:tc>
        <w:tc>
          <w:tcPr>
            <w:tcW w:w="3175"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Ministri i Kulturës</w:t>
            </w:r>
          </w:p>
        </w:tc>
        <w:tc>
          <w:tcPr>
            <w:tcW w:w="1383" w:type="pct"/>
          </w:tcPr>
          <w:p w:rsidR="00BC1086" w:rsidRPr="00840CCD" w:rsidRDefault="00BC1086" w:rsidP="004E519C">
            <w:pPr>
              <w:pStyle w:val="Default"/>
              <w:jc w:val="right"/>
              <w:rPr>
                <w:rFonts w:ascii="Garamond" w:hAnsi="Garamond"/>
                <w:spacing w:val="-4"/>
                <w:sz w:val="18"/>
                <w:szCs w:val="18"/>
                <w:lang w:val="sq-AL"/>
              </w:rPr>
            </w:pPr>
            <w:r w:rsidRPr="00840CCD">
              <w:rPr>
                <w:rFonts w:ascii="Garamond" w:hAnsi="Garamond"/>
                <w:spacing w:val="-4"/>
                <w:sz w:val="18"/>
                <w:szCs w:val="18"/>
                <w:lang w:val="sq-AL"/>
              </w:rPr>
              <w:t>anëtar</w:t>
            </w:r>
          </w:p>
        </w:tc>
      </w:tr>
      <w:tr w:rsidR="00BC1086" w:rsidRPr="00840CCD" w:rsidTr="004E519C">
        <w:tc>
          <w:tcPr>
            <w:tcW w:w="442"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11.</w:t>
            </w:r>
          </w:p>
        </w:tc>
        <w:tc>
          <w:tcPr>
            <w:tcW w:w="3175"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Ministri i Mjedisit</w:t>
            </w:r>
          </w:p>
        </w:tc>
        <w:tc>
          <w:tcPr>
            <w:tcW w:w="1383" w:type="pct"/>
          </w:tcPr>
          <w:p w:rsidR="00BC1086" w:rsidRPr="00840CCD" w:rsidRDefault="00BC1086" w:rsidP="004E519C">
            <w:pPr>
              <w:pStyle w:val="Default"/>
              <w:jc w:val="right"/>
              <w:rPr>
                <w:rFonts w:ascii="Garamond" w:hAnsi="Garamond"/>
                <w:spacing w:val="-4"/>
                <w:sz w:val="18"/>
                <w:szCs w:val="18"/>
                <w:lang w:val="sq-AL"/>
              </w:rPr>
            </w:pPr>
            <w:r w:rsidRPr="00840CCD">
              <w:rPr>
                <w:rFonts w:ascii="Garamond" w:hAnsi="Garamond"/>
                <w:spacing w:val="-4"/>
                <w:sz w:val="18"/>
                <w:szCs w:val="18"/>
                <w:lang w:val="sq-AL"/>
              </w:rPr>
              <w:t>anëtar</w:t>
            </w:r>
          </w:p>
        </w:tc>
      </w:tr>
      <w:tr w:rsidR="00BC1086" w:rsidRPr="00840CCD" w:rsidTr="004E519C">
        <w:tc>
          <w:tcPr>
            <w:tcW w:w="442"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12.</w:t>
            </w:r>
          </w:p>
        </w:tc>
        <w:tc>
          <w:tcPr>
            <w:tcW w:w="3175"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Ministri i Punëve të Brendshme</w:t>
            </w:r>
          </w:p>
        </w:tc>
        <w:tc>
          <w:tcPr>
            <w:tcW w:w="1383" w:type="pct"/>
          </w:tcPr>
          <w:p w:rsidR="00BC1086" w:rsidRPr="00840CCD" w:rsidRDefault="00BC1086" w:rsidP="004E519C">
            <w:pPr>
              <w:pStyle w:val="Default"/>
              <w:jc w:val="right"/>
              <w:rPr>
                <w:rFonts w:ascii="Garamond" w:hAnsi="Garamond"/>
                <w:spacing w:val="-4"/>
                <w:sz w:val="18"/>
                <w:szCs w:val="18"/>
                <w:lang w:val="sq-AL"/>
              </w:rPr>
            </w:pPr>
            <w:r w:rsidRPr="00840CCD">
              <w:rPr>
                <w:rFonts w:ascii="Garamond" w:hAnsi="Garamond"/>
                <w:spacing w:val="-4"/>
                <w:sz w:val="18"/>
                <w:szCs w:val="18"/>
                <w:lang w:val="sq-AL"/>
              </w:rPr>
              <w:t>anëtar</w:t>
            </w:r>
          </w:p>
        </w:tc>
      </w:tr>
      <w:tr w:rsidR="00BC1086" w:rsidRPr="00840CCD" w:rsidTr="004E519C">
        <w:tc>
          <w:tcPr>
            <w:tcW w:w="442"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13.</w:t>
            </w:r>
          </w:p>
        </w:tc>
        <w:tc>
          <w:tcPr>
            <w:tcW w:w="3175" w:type="pct"/>
          </w:tcPr>
          <w:p w:rsidR="00BC1086" w:rsidRPr="00840CCD" w:rsidRDefault="00BC1086" w:rsidP="00BC1086">
            <w:pPr>
              <w:pStyle w:val="Default"/>
              <w:widowControl w:val="0"/>
              <w:jc w:val="both"/>
              <w:rPr>
                <w:rFonts w:ascii="Garamond" w:hAnsi="Garamond"/>
                <w:spacing w:val="-4"/>
                <w:sz w:val="18"/>
                <w:szCs w:val="18"/>
                <w:lang w:val="sq-AL"/>
              </w:rPr>
            </w:pPr>
            <w:r w:rsidRPr="00840CCD">
              <w:rPr>
                <w:rFonts w:ascii="Garamond" w:hAnsi="Garamond"/>
                <w:spacing w:val="-4"/>
                <w:sz w:val="18"/>
                <w:szCs w:val="18"/>
                <w:lang w:val="sq-AL"/>
              </w:rPr>
              <w:t xml:space="preserve">Ministri i Shtetit për Inovacionin </w:t>
            </w:r>
          </w:p>
          <w:p w:rsidR="00BC1086" w:rsidRPr="00840CCD" w:rsidRDefault="00BC1086" w:rsidP="00BC1086">
            <w:pPr>
              <w:pStyle w:val="Default"/>
              <w:jc w:val="both"/>
              <w:rPr>
                <w:rFonts w:ascii="Garamond" w:hAnsi="Garamond"/>
                <w:spacing w:val="-4"/>
                <w:sz w:val="18"/>
                <w:szCs w:val="18"/>
                <w:lang w:val="sq-AL"/>
              </w:rPr>
            </w:pPr>
            <w:r w:rsidRPr="00840CCD">
              <w:rPr>
                <w:rFonts w:ascii="Garamond" w:hAnsi="Garamond"/>
                <w:spacing w:val="-4"/>
                <w:sz w:val="18"/>
                <w:szCs w:val="18"/>
                <w:lang w:val="sq-AL"/>
              </w:rPr>
              <w:t>dhe Administratën Publike</w:t>
            </w:r>
            <w:r w:rsidRPr="00840CCD">
              <w:rPr>
                <w:rFonts w:ascii="Garamond" w:hAnsi="Garamond"/>
                <w:spacing w:val="-4"/>
                <w:sz w:val="18"/>
                <w:szCs w:val="18"/>
                <w:lang w:val="sq-AL"/>
              </w:rPr>
              <w:tab/>
            </w:r>
          </w:p>
        </w:tc>
        <w:tc>
          <w:tcPr>
            <w:tcW w:w="1383" w:type="pct"/>
          </w:tcPr>
          <w:p w:rsidR="00BC1086" w:rsidRPr="00840CCD" w:rsidRDefault="00BC1086" w:rsidP="004E519C">
            <w:pPr>
              <w:pStyle w:val="Default"/>
              <w:jc w:val="right"/>
              <w:rPr>
                <w:rFonts w:ascii="Garamond" w:hAnsi="Garamond"/>
                <w:spacing w:val="-4"/>
                <w:sz w:val="18"/>
                <w:szCs w:val="18"/>
                <w:lang w:val="sq-AL"/>
              </w:rPr>
            </w:pPr>
            <w:r w:rsidRPr="00840CCD">
              <w:rPr>
                <w:rFonts w:ascii="Garamond" w:hAnsi="Garamond"/>
                <w:spacing w:val="-4"/>
                <w:sz w:val="18"/>
                <w:szCs w:val="18"/>
                <w:lang w:val="sq-AL"/>
              </w:rPr>
              <w:t>anëtar</w:t>
            </w:r>
          </w:p>
        </w:tc>
      </w:tr>
      <w:tr w:rsidR="00BC1086" w:rsidRPr="00840CCD" w:rsidTr="004E519C">
        <w:tc>
          <w:tcPr>
            <w:tcW w:w="442"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14.</w:t>
            </w:r>
          </w:p>
        </w:tc>
        <w:tc>
          <w:tcPr>
            <w:tcW w:w="3175"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Ministri i Shtetit për Çështjet Vendore</w:t>
            </w:r>
          </w:p>
        </w:tc>
        <w:tc>
          <w:tcPr>
            <w:tcW w:w="1383" w:type="pct"/>
          </w:tcPr>
          <w:p w:rsidR="00BC1086" w:rsidRPr="00840CCD" w:rsidRDefault="00BC1086" w:rsidP="004E519C">
            <w:pPr>
              <w:pStyle w:val="Default"/>
              <w:jc w:val="right"/>
              <w:rPr>
                <w:rFonts w:ascii="Garamond" w:hAnsi="Garamond"/>
                <w:spacing w:val="-4"/>
                <w:sz w:val="18"/>
                <w:szCs w:val="18"/>
                <w:lang w:val="sq-AL"/>
              </w:rPr>
            </w:pPr>
            <w:r w:rsidRPr="00840CCD">
              <w:rPr>
                <w:rFonts w:ascii="Garamond" w:hAnsi="Garamond"/>
                <w:spacing w:val="-4"/>
                <w:sz w:val="18"/>
                <w:szCs w:val="18"/>
                <w:lang w:val="sq-AL"/>
              </w:rPr>
              <w:t>anëtar</w:t>
            </w:r>
          </w:p>
        </w:tc>
      </w:tr>
      <w:tr w:rsidR="00BC1086" w:rsidRPr="00840CCD" w:rsidTr="004E519C">
        <w:tc>
          <w:tcPr>
            <w:tcW w:w="442"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15.</w:t>
            </w:r>
          </w:p>
        </w:tc>
        <w:tc>
          <w:tcPr>
            <w:tcW w:w="3175"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Kryetari i Shoqatës së Bashkive të Shqipërisë</w:t>
            </w:r>
            <w:r w:rsidRPr="00840CCD">
              <w:rPr>
                <w:rFonts w:ascii="Garamond" w:hAnsi="Garamond"/>
                <w:spacing w:val="-4"/>
                <w:sz w:val="18"/>
                <w:szCs w:val="18"/>
                <w:lang w:val="sq-AL"/>
              </w:rPr>
              <w:tab/>
            </w:r>
          </w:p>
        </w:tc>
        <w:tc>
          <w:tcPr>
            <w:tcW w:w="1383" w:type="pct"/>
          </w:tcPr>
          <w:p w:rsidR="00BC1086" w:rsidRPr="00840CCD" w:rsidRDefault="00BC1086" w:rsidP="004E519C">
            <w:pPr>
              <w:pStyle w:val="Default"/>
              <w:jc w:val="right"/>
              <w:rPr>
                <w:rFonts w:ascii="Garamond" w:hAnsi="Garamond"/>
                <w:spacing w:val="-4"/>
                <w:sz w:val="18"/>
                <w:szCs w:val="18"/>
                <w:lang w:val="sq-AL"/>
              </w:rPr>
            </w:pPr>
            <w:r w:rsidRPr="00840CCD">
              <w:rPr>
                <w:rFonts w:ascii="Garamond" w:hAnsi="Garamond"/>
                <w:spacing w:val="-4"/>
                <w:sz w:val="18"/>
                <w:szCs w:val="18"/>
                <w:lang w:val="sq-AL"/>
              </w:rPr>
              <w:t>anëtar</w:t>
            </w:r>
          </w:p>
        </w:tc>
      </w:tr>
      <w:tr w:rsidR="00BC1086" w:rsidRPr="00840CCD" w:rsidTr="004E519C">
        <w:tc>
          <w:tcPr>
            <w:tcW w:w="442"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16.</w:t>
            </w:r>
          </w:p>
        </w:tc>
        <w:tc>
          <w:tcPr>
            <w:tcW w:w="3175"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Kryetari i Shoqatës së Qarqeve  të Shqipërisë</w:t>
            </w:r>
          </w:p>
        </w:tc>
        <w:tc>
          <w:tcPr>
            <w:tcW w:w="1383" w:type="pct"/>
          </w:tcPr>
          <w:p w:rsidR="00BC1086" w:rsidRPr="00840CCD" w:rsidRDefault="00BC1086" w:rsidP="004E519C">
            <w:pPr>
              <w:pStyle w:val="Default"/>
              <w:jc w:val="right"/>
              <w:rPr>
                <w:rFonts w:ascii="Garamond" w:hAnsi="Garamond"/>
                <w:spacing w:val="-4"/>
                <w:sz w:val="18"/>
                <w:szCs w:val="18"/>
                <w:lang w:val="sq-AL"/>
              </w:rPr>
            </w:pPr>
            <w:r w:rsidRPr="00840CCD">
              <w:rPr>
                <w:rFonts w:ascii="Garamond" w:hAnsi="Garamond"/>
                <w:spacing w:val="-4"/>
                <w:sz w:val="18"/>
                <w:szCs w:val="18"/>
                <w:lang w:val="sq-AL"/>
              </w:rPr>
              <w:t>anëtar</w:t>
            </w:r>
          </w:p>
        </w:tc>
      </w:tr>
      <w:tr w:rsidR="00BC1086" w:rsidRPr="00840CCD" w:rsidTr="004E519C">
        <w:tc>
          <w:tcPr>
            <w:tcW w:w="442"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17.</w:t>
            </w:r>
          </w:p>
        </w:tc>
        <w:tc>
          <w:tcPr>
            <w:tcW w:w="3175" w:type="pct"/>
          </w:tcPr>
          <w:p w:rsidR="00BC1086" w:rsidRPr="00840CCD" w:rsidRDefault="00BC1086" w:rsidP="009152B9">
            <w:pPr>
              <w:pStyle w:val="Default"/>
              <w:jc w:val="both"/>
              <w:rPr>
                <w:rFonts w:ascii="Garamond" w:hAnsi="Garamond"/>
                <w:spacing w:val="-4"/>
                <w:sz w:val="18"/>
                <w:szCs w:val="18"/>
                <w:lang w:val="sq-AL"/>
              </w:rPr>
            </w:pPr>
            <w:r w:rsidRPr="00840CCD">
              <w:rPr>
                <w:rFonts w:ascii="Garamond" w:hAnsi="Garamond"/>
                <w:spacing w:val="-4"/>
                <w:sz w:val="18"/>
                <w:szCs w:val="18"/>
                <w:lang w:val="sq-AL"/>
              </w:rPr>
              <w:t>Kryetari i Shoqatës për Autonomi Vendore</w:t>
            </w:r>
            <w:r w:rsidRPr="00840CCD">
              <w:rPr>
                <w:rFonts w:ascii="Garamond" w:hAnsi="Garamond"/>
                <w:spacing w:val="-4"/>
                <w:sz w:val="18"/>
                <w:szCs w:val="18"/>
                <w:lang w:val="sq-AL"/>
              </w:rPr>
              <w:tab/>
            </w:r>
          </w:p>
        </w:tc>
        <w:tc>
          <w:tcPr>
            <w:tcW w:w="1383" w:type="pct"/>
          </w:tcPr>
          <w:p w:rsidR="00BC1086" w:rsidRPr="00840CCD" w:rsidRDefault="00BC1086" w:rsidP="004E519C">
            <w:pPr>
              <w:pStyle w:val="Default"/>
              <w:jc w:val="right"/>
              <w:rPr>
                <w:rFonts w:ascii="Garamond" w:hAnsi="Garamond"/>
                <w:spacing w:val="-4"/>
                <w:sz w:val="18"/>
                <w:szCs w:val="18"/>
                <w:lang w:val="sq-AL"/>
              </w:rPr>
            </w:pPr>
            <w:r w:rsidRPr="00840CCD">
              <w:rPr>
                <w:rFonts w:ascii="Garamond" w:hAnsi="Garamond"/>
                <w:spacing w:val="-4"/>
                <w:sz w:val="18"/>
                <w:szCs w:val="18"/>
                <w:lang w:val="sq-AL"/>
              </w:rPr>
              <w:t>anëtar</w:t>
            </w:r>
          </w:p>
        </w:tc>
      </w:tr>
    </w:tbl>
    <w:p w:rsidR="00BC1086" w:rsidRPr="00840CCD" w:rsidRDefault="00BC1086" w:rsidP="009152B9">
      <w:pPr>
        <w:pStyle w:val="Default"/>
        <w:jc w:val="both"/>
        <w:rPr>
          <w:rFonts w:ascii="Garamond" w:hAnsi="Garamond"/>
          <w:spacing w:val="-4"/>
          <w:sz w:val="14"/>
          <w:lang w:val="sq-AL"/>
        </w:rPr>
      </w:pPr>
    </w:p>
    <w:p w:rsidR="00BD0FB3" w:rsidRPr="00840CCD" w:rsidRDefault="009152B9" w:rsidP="009152B9">
      <w:pPr>
        <w:pStyle w:val="Paragrafi"/>
        <w:rPr>
          <w:spacing w:val="-4"/>
          <w:lang w:val="sq-AL"/>
        </w:rPr>
      </w:pPr>
      <w:r w:rsidRPr="00840CCD">
        <w:rPr>
          <w:spacing w:val="-4"/>
          <w:lang w:val="sq-AL"/>
        </w:rPr>
        <w:t xml:space="preserve">5. </w:t>
      </w:r>
      <w:r w:rsidR="00BD0FB3" w:rsidRPr="00840CCD">
        <w:rPr>
          <w:spacing w:val="-4"/>
          <w:lang w:val="sq-AL"/>
        </w:rPr>
        <w:t xml:space="preserve">Në mungesë të kryetarit të Komitetit, mbledhja drejtohet nga zëvendëskryetari. Komiteti për Zhvillimin e Rajoneve mblidhet si rregull minimalisht një herë në dy muaj, me kërkesë të kryetarit. </w:t>
      </w:r>
    </w:p>
    <w:p w:rsidR="00BD0FB3" w:rsidRPr="00840CCD" w:rsidRDefault="009152B9" w:rsidP="009152B9">
      <w:pPr>
        <w:pStyle w:val="Paragrafi"/>
        <w:rPr>
          <w:spacing w:val="-4"/>
          <w:lang w:val="sq-AL"/>
        </w:rPr>
      </w:pPr>
      <w:r w:rsidRPr="00840CCD">
        <w:rPr>
          <w:spacing w:val="-4"/>
          <w:lang w:val="sq-AL"/>
        </w:rPr>
        <w:t xml:space="preserve">6. </w:t>
      </w:r>
      <w:r w:rsidR="00BD0FB3" w:rsidRPr="00840CCD">
        <w:rPr>
          <w:spacing w:val="-4"/>
          <w:lang w:val="sq-AL"/>
        </w:rPr>
        <w:t>Komiteti për Zhvillimin e Rajoneve miraton, në kuadër të shpërndarjes së financimit dhe menaxhimit të Fondit, sipas shtyllave më sipër:</w:t>
      </w:r>
    </w:p>
    <w:p w:rsidR="00BD0FB3" w:rsidRPr="00840CCD" w:rsidRDefault="009152B9" w:rsidP="009152B9">
      <w:pPr>
        <w:pStyle w:val="Paragrafi"/>
        <w:rPr>
          <w:spacing w:val="-4"/>
          <w:lang w:val="sq-AL"/>
        </w:rPr>
      </w:pPr>
      <w:r w:rsidRPr="00840CCD">
        <w:rPr>
          <w:spacing w:val="-4"/>
          <w:lang w:val="sq-AL"/>
        </w:rPr>
        <w:t xml:space="preserve">a) </w:t>
      </w:r>
      <w:r w:rsidR="00BD0FB3" w:rsidRPr="00840CCD">
        <w:rPr>
          <w:spacing w:val="-4"/>
          <w:lang w:val="sq-AL"/>
        </w:rPr>
        <w:t xml:space="preserve">shpërndarjen e financimit total sipas drejtimeve prioritare të investimeve, që përbëjnë nënprogramet e </w:t>
      </w:r>
      <w:r w:rsidR="001B7A36" w:rsidRPr="00840CCD">
        <w:rPr>
          <w:spacing w:val="-4"/>
          <w:lang w:val="sq-AL"/>
        </w:rPr>
        <w:t>p</w:t>
      </w:r>
      <w:r w:rsidR="00BD0FB3" w:rsidRPr="00840CCD">
        <w:rPr>
          <w:spacing w:val="-4"/>
          <w:lang w:val="sq-AL"/>
        </w:rPr>
        <w:t xml:space="preserve">rogrameve të shtyllave I dhe II, si në pikën 2 më sipër, përpara miratimit në Këshillin e Ministrave të projektbuxhetit për vitin pasardhës, sipas propozimit të sekretariatit të përgjithshëm; </w:t>
      </w:r>
    </w:p>
    <w:p w:rsidR="00BD0FB3" w:rsidRPr="00840CCD" w:rsidRDefault="009152B9" w:rsidP="009152B9">
      <w:pPr>
        <w:pStyle w:val="Paragrafi"/>
        <w:rPr>
          <w:spacing w:val="-4"/>
          <w:lang w:val="sq-AL"/>
        </w:rPr>
      </w:pPr>
      <w:r w:rsidRPr="00840CCD">
        <w:rPr>
          <w:spacing w:val="-4"/>
          <w:lang w:val="sq-AL"/>
        </w:rPr>
        <w:t xml:space="preserve">b) </w:t>
      </w:r>
      <w:r w:rsidR="00BD0FB3" w:rsidRPr="00840CCD">
        <w:rPr>
          <w:spacing w:val="-4"/>
          <w:lang w:val="sq-AL"/>
        </w:rPr>
        <w:t>dokumente strategjik</w:t>
      </w:r>
      <w:r w:rsidR="009F65EC" w:rsidRPr="00840CCD">
        <w:rPr>
          <w:spacing w:val="-4"/>
          <w:lang w:val="sq-AL"/>
        </w:rPr>
        <w:t>e</w:t>
      </w:r>
      <w:r w:rsidR="00BD0FB3" w:rsidRPr="00840CCD">
        <w:rPr>
          <w:spacing w:val="-4"/>
          <w:lang w:val="sq-AL"/>
        </w:rPr>
        <w:t xml:space="preserve"> lidhur me objektivat zhvillimor të </w:t>
      </w:r>
      <w:r w:rsidR="001B7A36" w:rsidRPr="00840CCD">
        <w:rPr>
          <w:spacing w:val="-4"/>
          <w:lang w:val="sq-AL"/>
        </w:rPr>
        <w:t>çdo</w:t>
      </w:r>
      <w:r w:rsidR="00BD0FB3" w:rsidRPr="00840CCD">
        <w:rPr>
          <w:spacing w:val="-4"/>
          <w:lang w:val="sq-AL"/>
        </w:rPr>
        <w:t xml:space="preserve"> </w:t>
      </w:r>
      <w:r w:rsidR="001B7A36" w:rsidRPr="00840CCD">
        <w:rPr>
          <w:spacing w:val="-4"/>
          <w:lang w:val="sq-AL"/>
        </w:rPr>
        <w:t>p</w:t>
      </w:r>
      <w:r w:rsidR="00BD0FB3" w:rsidRPr="00840CCD">
        <w:rPr>
          <w:spacing w:val="-4"/>
          <w:lang w:val="sq-AL"/>
        </w:rPr>
        <w:t>rogrami, si dhe programimin e drejtimeve prioritare sipas nën programeve;</w:t>
      </w:r>
    </w:p>
    <w:p w:rsidR="00BD0FB3" w:rsidRPr="00840CCD" w:rsidRDefault="009152B9" w:rsidP="009152B9">
      <w:pPr>
        <w:pStyle w:val="Paragrafi"/>
        <w:rPr>
          <w:spacing w:val="-4"/>
          <w:lang w:val="sq-AL"/>
        </w:rPr>
      </w:pPr>
      <w:r w:rsidRPr="00840CCD">
        <w:rPr>
          <w:spacing w:val="-4"/>
          <w:lang w:val="sq-AL"/>
        </w:rPr>
        <w:t xml:space="preserve">c) </w:t>
      </w:r>
      <w:r w:rsidR="00BD0FB3" w:rsidRPr="00840CCD">
        <w:rPr>
          <w:spacing w:val="-4"/>
          <w:lang w:val="sq-AL"/>
        </w:rPr>
        <w:t xml:space="preserve">Programet </w:t>
      </w:r>
      <w:r w:rsidR="001B7A36" w:rsidRPr="00840CCD">
        <w:rPr>
          <w:spacing w:val="-4"/>
          <w:lang w:val="sq-AL"/>
        </w:rPr>
        <w:t>o</w:t>
      </w:r>
      <w:r w:rsidR="00BD0FB3" w:rsidRPr="00840CCD">
        <w:rPr>
          <w:spacing w:val="-4"/>
          <w:lang w:val="sq-AL"/>
        </w:rPr>
        <w:t xml:space="preserve">peracionale për zbatimin e Fondit sipas </w:t>
      </w:r>
      <w:r w:rsidR="001B7A36" w:rsidRPr="00840CCD">
        <w:rPr>
          <w:spacing w:val="-4"/>
          <w:lang w:val="sq-AL"/>
        </w:rPr>
        <w:t xml:space="preserve">programeve të shtyllave </w:t>
      </w:r>
      <w:r w:rsidR="00BD0FB3" w:rsidRPr="00840CCD">
        <w:rPr>
          <w:spacing w:val="-4"/>
          <w:lang w:val="sq-AL"/>
        </w:rPr>
        <w:t>I dhe II;</w:t>
      </w:r>
    </w:p>
    <w:p w:rsidR="00BD0FB3" w:rsidRPr="00840CCD" w:rsidRDefault="009152B9" w:rsidP="009152B9">
      <w:pPr>
        <w:pStyle w:val="Paragrafi"/>
        <w:rPr>
          <w:spacing w:val="-4"/>
          <w:lang w:val="sq-AL"/>
        </w:rPr>
      </w:pPr>
      <w:r w:rsidRPr="00840CCD">
        <w:rPr>
          <w:spacing w:val="-4"/>
          <w:lang w:val="sq-AL"/>
        </w:rPr>
        <w:t xml:space="preserve">d) </w:t>
      </w:r>
      <w:r w:rsidR="00BD0FB3" w:rsidRPr="00840CCD">
        <w:rPr>
          <w:spacing w:val="-4"/>
          <w:lang w:val="sq-AL"/>
        </w:rPr>
        <w:t xml:space="preserve">specifikimet, formatet, rregullat dhe kriteret për financimin e projekteve dhe ndarjen e granteve, sipas propozimit të sekretariatit të përgjithshëm, bazuar në propozimet e sekretariateve teknike; </w:t>
      </w:r>
    </w:p>
    <w:p w:rsidR="00BD0FB3" w:rsidRPr="00840CCD" w:rsidRDefault="009152B9" w:rsidP="009152B9">
      <w:pPr>
        <w:pStyle w:val="Paragrafi"/>
        <w:rPr>
          <w:spacing w:val="-4"/>
          <w:lang w:val="sq-AL"/>
        </w:rPr>
      </w:pPr>
      <w:r w:rsidRPr="00840CCD">
        <w:rPr>
          <w:spacing w:val="-4"/>
          <w:lang w:val="sq-AL"/>
        </w:rPr>
        <w:t xml:space="preserve">e) </w:t>
      </w:r>
      <w:r w:rsidR="001B7A36" w:rsidRPr="00840CCD">
        <w:rPr>
          <w:spacing w:val="-4"/>
          <w:lang w:val="sq-AL"/>
        </w:rPr>
        <w:t>përzgjedhjen</w:t>
      </w:r>
      <w:r w:rsidR="00BD0FB3" w:rsidRPr="00840CCD">
        <w:rPr>
          <w:spacing w:val="-4"/>
          <w:lang w:val="sq-AL"/>
        </w:rPr>
        <w:t xml:space="preserve"> paraprake të ideve dhe projektet për financim, duke përfshirë shpërndarjen e fondeve për financim për projekte të reja investimi, masën e financimit për projektet në vazhdim, si dhe nivelin e bashkëfinancimit/bashkëkontributit/bashkëpjesëmarrjes nga aplikuesit dhe/ose partneritetet rajonale; </w:t>
      </w:r>
    </w:p>
    <w:p w:rsidR="00BD0FB3" w:rsidRPr="00840CCD" w:rsidRDefault="009152B9" w:rsidP="009152B9">
      <w:pPr>
        <w:pStyle w:val="Paragrafi"/>
        <w:rPr>
          <w:spacing w:val="-4"/>
          <w:lang w:val="sq-AL"/>
        </w:rPr>
      </w:pPr>
      <w:r w:rsidRPr="00840CCD">
        <w:rPr>
          <w:spacing w:val="-4"/>
          <w:lang w:val="sq-AL"/>
        </w:rPr>
        <w:t xml:space="preserve">f) </w:t>
      </w:r>
      <w:r w:rsidR="00BD0FB3" w:rsidRPr="00840CCD">
        <w:rPr>
          <w:spacing w:val="-4"/>
          <w:lang w:val="sq-AL"/>
        </w:rPr>
        <w:t>rregulla të hollësishme lidhur me aplikimin, vlerësimin, menaxhimin e performancës së fondeve, si dhe sistemet e raportimit e monitorimit (manuale, formate, kriteret e vlerësimit të projekteve, formatet e hartimit të programeve operacionale);</w:t>
      </w:r>
    </w:p>
    <w:p w:rsidR="00BD0FB3" w:rsidRPr="00840CCD" w:rsidRDefault="009152B9" w:rsidP="009152B9">
      <w:pPr>
        <w:pStyle w:val="Paragrafi"/>
        <w:rPr>
          <w:spacing w:val="-4"/>
          <w:lang w:val="sq-AL"/>
        </w:rPr>
      </w:pPr>
      <w:r w:rsidRPr="00840CCD">
        <w:rPr>
          <w:spacing w:val="-4"/>
          <w:lang w:val="sq-AL"/>
        </w:rPr>
        <w:t xml:space="preserve">g) </w:t>
      </w:r>
      <w:r w:rsidR="00BD0FB3" w:rsidRPr="00840CCD">
        <w:rPr>
          <w:spacing w:val="-4"/>
          <w:lang w:val="sq-AL"/>
        </w:rPr>
        <w:t xml:space="preserve">procese të tjera, që ndiqen në zbatim të pikave të këtij aneksi, për administrimin e Fondit për Zhvillimin e Rajoneve, performancën dhe arritjen e objektivave të </w:t>
      </w:r>
      <w:r w:rsidR="00715FF1" w:rsidRPr="00840CCD">
        <w:rPr>
          <w:spacing w:val="-4"/>
          <w:lang w:val="sq-AL"/>
        </w:rPr>
        <w:t>p</w:t>
      </w:r>
      <w:r w:rsidR="00BD0FB3" w:rsidRPr="00840CCD">
        <w:rPr>
          <w:spacing w:val="-4"/>
          <w:lang w:val="sq-AL"/>
        </w:rPr>
        <w:t>rogrameve sipas shtyllave I dhe II.</w:t>
      </w:r>
    </w:p>
    <w:p w:rsidR="00BD0FB3" w:rsidRPr="00840CCD" w:rsidRDefault="009152B9" w:rsidP="009152B9">
      <w:pPr>
        <w:pStyle w:val="Paragrafi"/>
        <w:rPr>
          <w:spacing w:val="-4"/>
          <w:lang w:val="sq-AL"/>
        </w:rPr>
      </w:pPr>
      <w:r w:rsidRPr="00840CCD">
        <w:rPr>
          <w:spacing w:val="-4"/>
          <w:lang w:val="sq-AL"/>
        </w:rPr>
        <w:t xml:space="preserve">7. </w:t>
      </w:r>
      <w:r w:rsidR="00BD0FB3" w:rsidRPr="00840CCD">
        <w:rPr>
          <w:spacing w:val="-4"/>
          <w:lang w:val="sq-AL"/>
        </w:rPr>
        <w:t>Sekretariati i Përgjithshëm i Komitetit për Zhvillimin e Rajoneve është pranë Kryeministrisë, si pjesë e Departamentit të Programimit të Zhvillimit, Financimeve dhe Ndihmës së Huaj.</w:t>
      </w:r>
    </w:p>
    <w:p w:rsidR="0062452A" w:rsidRPr="00840CCD" w:rsidRDefault="0062452A" w:rsidP="00D17E18">
      <w:pPr>
        <w:pStyle w:val="Default"/>
        <w:jc w:val="center"/>
        <w:rPr>
          <w:rFonts w:ascii="Garamond" w:hAnsi="Garamond"/>
          <w:b/>
          <w:bCs/>
          <w:sz w:val="14"/>
          <w:lang w:val="sq-AL"/>
        </w:rPr>
      </w:pPr>
    </w:p>
    <w:p w:rsidR="00D17E18" w:rsidRPr="00840CCD" w:rsidRDefault="00D17E18" w:rsidP="00644FE5">
      <w:pPr>
        <w:pStyle w:val="Default"/>
        <w:jc w:val="center"/>
        <w:rPr>
          <w:rFonts w:ascii="Garamond" w:hAnsi="Garamond"/>
          <w:b/>
          <w:bCs/>
          <w:spacing w:val="-4"/>
          <w:lang w:val="sq-AL"/>
        </w:rPr>
      </w:pPr>
      <w:r w:rsidRPr="00840CCD">
        <w:rPr>
          <w:rFonts w:ascii="Garamond" w:hAnsi="Garamond"/>
          <w:b/>
          <w:bCs/>
          <w:spacing w:val="-4"/>
          <w:lang w:val="sq-AL"/>
        </w:rPr>
        <w:t>ANEKS 3/1</w:t>
      </w:r>
    </w:p>
    <w:p w:rsidR="00D17E18" w:rsidRPr="00840CCD" w:rsidRDefault="00D17E18" w:rsidP="00D17E18">
      <w:pPr>
        <w:pStyle w:val="Default"/>
        <w:jc w:val="both"/>
        <w:rPr>
          <w:rFonts w:ascii="Garamond" w:hAnsi="Garamond"/>
          <w:spacing w:val="-4"/>
          <w:sz w:val="14"/>
          <w:lang w:val="sq-AL"/>
        </w:rPr>
      </w:pPr>
    </w:p>
    <w:p w:rsidR="00D17E18" w:rsidRPr="00840CCD" w:rsidRDefault="00D17E18" w:rsidP="009152B9">
      <w:pPr>
        <w:pStyle w:val="Paragrafi"/>
        <w:rPr>
          <w:spacing w:val="-4"/>
          <w:lang w:val="sq-AL"/>
        </w:rPr>
      </w:pPr>
      <w:r w:rsidRPr="00840CCD">
        <w:rPr>
          <w:spacing w:val="-4"/>
          <w:lang w:val="sq-AL"/>
        </w:rPr>
        <w:t xml:space="preserve">Shtylla I: Programet e zhvillimit rajonal dhe vendor </w:t>
      </w:r>
    </w:p>
    <w:p w:rsidR="00D17E18" w:rsidRPr="00840CCD" w:rsidRDefault="009152B9" w:rsidP="009152B9">
      <w:pPr>
        <w:pStyle w:val="Paragrafi"/>
        <w:rPr>
          <w:spacing w:val="-4"/>
          <w:lang w:val="sq-AL"/>
        </w:rPr>
      </w:pPr>
      <w:r w:rsidRPr="00840CCD">
        <w:rPr>
          <w:spacing w:val="-4"/>
          <w:lang w:val="sq-AL"/>
        </w:rPr>
        <w:t xml:space="preserve">1. </w:t>
      </w:r>
      <w:r w:rsidR="00D17E18" w:rsidRPr="00840CCD">
        <w:rPr>
          <w:spacing w:val="-4"/>
          <w:lang w:val="sq-AL"/>
        </w:rPr>
        <w:t xml:space="preserve">Financimi i </w:t>
      </w:r>
      <w:r w:rsidR="00715FF1" w:rsidRPr="00840CCD">
        <w:rPr>
          <w:spacing w:val="-4"/>
          <w:lang w:val="sq-AL"/>
        </w:rPr>
        <w:t>p</w:t>
      </w:r>
      <w:r w:rsidR="00D17E18" w:rsidRPr="00840CCD">
        <w:rPr>
          <w:spacing w:val="-4"/>
          <w:lang w:val="sq-AL"/>
        </w:rPr>
        <w:t>rogrameve</w:t>
      </w:r>
    </w:p>
    <w:p w:rsidR="00D17E18" w:rsidRPr="00840CCD" w:rsidRDefault="009152B9" w:rsidP="009152B9">
      <w:pPr>
        <w:pStyle w:val="Paragrafi"/>
        <w:rPr>
          <w:spacing w:val="-4"/>
          <w:lang w:val="sq-AL"/>
        </w:rPr>
      </w:pPr>
      <w:r w:rsidRPr="00840CCD">
        <w:rPr>
          <w:spacing w:val="-4"/>
          <w:lang w:val="sq-AL"/>
        </w:rPr>
        <w:t xml:space="preserve">I. </w:t>
      </w:r>
      <w:r w:rsidR="00D17E18" w:rsidRPr="00840CCD">
        <w:rPr>
          <w:spacing w:val="-4"/>
          <w:lang w:val="sq-AL"/>
        </w:rPr>
        <w:t xml:space="preserve">Shtylla I: Programet </w:t>
      </w:r>
      <w:r w:rsidR="00715FF1" w:rsidRPr="00840CCD">
        <w:rPr>
          <w:spacing w:val="-4"/>
          <w:lang w:val="sq-AL"/>
        </w:rPr>
        <w:t>e zhvillimit vendor dhe rajonal</w:t>
      </w:r>
      <w:r w:rsidR="00D17E18" w:rsidRPr="00840CCD">
        <w:rPr>
          <w:spacing w:val="-4"/>
          <w:lang w:val="sq-AL"/>
        </w:rPr>
        <w:t>:</w:t>
      </w:r>
    </w:p>
    <w:p w:rsidR="00D17E18" w:rsidRPr="00840CCD" w:rsidRDefault="009152B9" w:rsidP="009152B9">
      <w:pPr>
        <w:pStyle w:val="Paragrafi"/>
        <w:rPr>
          <w:spacing w:val="-4"/>
          <w:lang w:val="sq-AL"/>
        </w:rPr>
      </w:pPr>
      <w:r w:rsidRPr="00840CCD">
        <w:rPr>
          <w:spacing w:val="-4"/>
          <w:lang w:val="sq-AL"/>
        </w:rPr>
        <w:t xml:space="preserve">a) </w:t>
      </w:r>
      <w:r w:rsidR="00D17E18" w:rsidRPr="00840CCD">
        <w:rPr>
          <w:spacing w:val="-4"/>
          <w:lang w:val="sq-AL"/>
        </w:rPr>
        <w:t xml:space="preserve">Granti konkurrues për infrastrukturën vendore dhe rajonale, ka burim financimi zërin “Shpenzimet për buxhetin vendor: Fondi i Zhvillimit të Infrastrukturës Vendore”. </w:t>
      </w:r>
    </w:p>
    <w:p w:rsidR="00D17E18" w:rsidRPr="00840CCD" w:rsidRDefault="009152B9" w:rsidP="009152B9">
      <w:pPr>
        <w:pStyle w:val="Paragrafi"/>
        <w:rPr>
          <w:spacing w:val="-4"/>
          <w:lang w:val="sq-AL"/>
        </w:rPr>
      </w:pPr>
      <w:r w:rsidRPr="00840CCD">
        <w:rPr>
          <w:spacing w:val="-4"/>
          <w:lang w:val="sq-AL"/>
        </w:rPr>
        <w:t xml:space="preserve">b) </w:t>
      </w:r>
      <w:r w:rsidR="00D17E18" w:rsidRPr="00840CCD">
        <w:rPr>
          <w:spacing w:val="-4"/>
          <w:lang w:val="sq-AL"/>
        </w:rPr>
        <w:t>Grantet konkurruese për arsimin, kanë burim financimi programet e mëposhtme buxhetore të Ministrisë së Arsimit:</w:t>
      </w:r>
    </w:p>
    <w:p w:rsidR="00D17E18" w:rsidRPr="00840CCD" w:rsidRDefault="009152B9" w:rsidP="009152B9">
      <w:pPr>
        <w:pStyle w:val="Paragrafi"/>
        <w:rPr>
          <w:spacing w:val="-4"/>
          <w:lang w:val="sq-AL"/>
        </w:rPr>
      </w:pPr>
      <w:r w:rsidRPr="00840CCD">
        <w:rPr>
          <w:spacing w:val="-4"/>
          <w:lang w:val="sq-AL"/>
        </w:rPr>
        <w:t xml:space="preserve">c) </w:t>
      </w:r>
      <w:r w:rsidR="00D17E18" w:rsidRPr="00840CCD">
        <w:rPr>
          <w:spacing w:val="-4"/>
          <w:lang w:val="sq-AL"/>
        </w:rPr>
        <w:t xml:space="preserve">Granti për arsimin bazë, me burim financimi </w:t>
      </w:r>
      <w:r w:rsidR="00715FF1" w:rsidRPr="00840CCD">
        <w:rPr>
          <w:spacing w:val="-4"/>
          <w:lang w:val="sq-AL"/>
        </w:rPr>
        <w:t>p</w:t>
      </w:r>
      <w:r w:rsidR="00D17E18" w:rsidRPr="00840CCD">
        <w:rPr>
          <w:spacing w:val="-4"/>
          <w:lang w:val="sq-AL"/>
        </w:rPr>
        <w:t xml:space="preserve">rogramin e buxhetit “Arsimi </w:t>
      </w:r>
      <w:r w:rsidR="00715FF1" w:rsidRPr="00840CCD">
        <w:rPr>
          <w:spacing w:val="-4"/>
          <w:lang w:val="sq-AL"/>
        </w:rPr>
        <w:t>b</w:t>
      </w:r>
      <w:r w:rsidR="00D17E18" w:rsidRPr="00840CCD">
        <w:rPr>
          <w:spacing w:val="-4"/>
          <w:lang w:val="sq-AL"/>
        </w:rPr>
        <w:t xml:space="preserve">azë (përfshirë parashkollorin)”; </w:t>
      </w:r>
    </w:p>
    <w:p w:rsidR="00D17E18" w:rsidRPr="00840CCD" w:rsidRDefault="009152B9" w:rsidP="009152B9">
      <w:pPr>
        <w:pStyle w:val="Paragrafi"/>
        <w:rPr>
          <w:spacing w:val="-4"/>
          <w:lang w:val="sq-AL"/>
        </w:rPr>
      </w:pPr>
      <w:r w:rsidRPr="00840CCD">
        <w:rPr>
          <w:spacing w:val="-4"/>
          <w:lang w:val="sq-AL"/>
        </w:rPr>
        <w:t xml:space="preserve">i) </w:t>
      </w:r>
      <w:r w:rsidR="00D17E18" w:rsidRPr="00840CCD">
        <w:rPr>
          <w:spacing w:val="-4"/>
          <w:lang w:val="sq-AL"/>
        </w:rPr>
        <w:t xml:space="preserve">Granti për arsimin e mesëm, me burim financimi </w:t>
      </w:r>
      <w:r w:rsidR="00715FF1" w:rsidRPr="00840CCD">
        <w:rPr>
          <w:spacing w:val="-4"/>
          <w:lang w:val="sq-AL"/>
        </w:rPr>
        <w:t>p</w:t>
      </w:r>
      <w:r w:rsidR="00D17E18" w:rsidRPr="00840CCD">
        <w:rPr>
          <w:spacing w:val="-4"/>
          <w:lang w:val="sq-AL"/>
        </w:rPr>
        <w:t xml:space="preserve">rogramin e buxhetit “Arsimi i </w:t>
      </w:r>
      <w:r w:rsidR="00715FF1" w:rsidRPr="00840CCD">
        <w:rPr>
          <w:spacing w:val="-4"/>
          <w:lang w:val="sq-AL"/>
        </w:rPr>
        <w:t>m</w:t>
      </w:r>
      <w:r w:rsidR="00D17E18" w:rsidRPr="00840CCD">
        <w:rPr>
          <w:spacing w:val="-4"/>
          <w:lang w:val="sq-AL"/>
        </w:rPr>
        <w:t xml:space="preserve">esëm (i përgjithshëm)”; </w:t>
      </w:r>
    </w:p>
    <w:p w:rsidR="00D17E18" w:rsidRPr="00840CCD" w:rsidRDefault="009152B9" w:rsidP="009152B9">
      <w:pPr>
        <w:pStyle w:val="Paragrafi"/>
        <w:rPr>
          <w:spacing w:val="-4"/>
          <w:lang w:val="sq-AL"/>
        </w:rPr>
      </w:pPr>
      <w:r w:rsidRPr="00840CCD">
        <w:rPr>
          <w:spacing w:val="-4"/>
          <w:lang w:val="sq-AL"/>
        </w:rPr>
        <w:t xml:space="preserve">ii) </w:t>
      </w:r>
      <w:r w:rsidR="00D17E18" w:rsidRPr="00840CCD">
        <w:rPr>
          <w:spacing w:val="-4"/>
          <w:lang w:val="sq-AL"/>
        </w:rPr>
        <w:t xml:space="preserve">Granti për arsimin universitar, me burim financimi </w:t>
      </w:r>
      <w:r w:rsidR="00715FF1" w:rsidRPr="00840CCD">
        <w:rPr>
          <w:spacing w:val="-4"/>
          <w:lang w:val="sq-AL"/>
        </w:rPr>
        <w:t>p</w:t>
      </w:r>
      <w:r w:rsidR="00D17E18" w:rsidRPr="00840CCD">
        <w:rPr>
          <w:spacing w:val="-4"/>
          <w:lang w:val="sq-AL"/>
        </w:rPr>
        <w:t xml:space="preserve">rogramin e buxhetit “Arsimi </w:t>
      </w:r>
      <w:r w:rsidR="00715FF1" w:rsidRPr="00840CCD">
        <w:rPr>
          <w:spacing w:val="-4"/>
          <w:lang w:val="sq-AL"/>
        </w:rPr>
        <w:t>u</w:t>
      </w:r>
      <w:r w:rsidR="00D17E18" w:rsidRPr="00840CCD">
        <w:rPr>
          <w:spacing w:val="-4"/>
          <w:lang w:val="sq-AL"/>
        </w:rPr>
        <w:t>niversitar”;</w:t>
      </w:r>
    </w:p>
    <w:p w:rsidR="00D17E18" w:rsidRPr="00840CCD" w:rsidRDefault="009152B9" w:rsidP="009152B9">
      <w:pPr>
        <w:pStyle w:val="Paragrafi"/>
        <w:rPr>
          <w:spacing w:val="-4"/>
          <w:lang w:val="sq-AL"/>
        </w:rPr>
      </w:pPr>
      <w:r w:rsidRPr="00840CCD">
        <w:rPr>
          <w:spacing w:val="-4"/>
          <w:lang w:val="sq-AL"/>
        </w:rPr>
        <w:t xml:space="preserve">iii) </w:t>
      </w:r>
      <w:r w:rsidR="00D17E18" w:rsidRPr="00840CCD">
        <w:rPr>
          <w:spacing w:val="-4"/>
          <w:lang w:val="sq-AL"/>
        </w:rPr>
        <w:t xml:space="preserve">Granti për sportin, me burim financimi </w:t>
      </w:r>
      <w:r w:rsidR="00715FF1" w:rsidRPr="00840CCD">
        <w:rPr>
          <w:spacing w:val="-4"/>
          <w:lang w:val="sq-AL"/>
        </w:rPr>
        <w:t>p</w:t>
      </w:r>
      <w:r w:rsidR="00D17E18" w:rsidRPr="00840CCD">
        <w:rPr>
          <w:spacing w:val="-4"/>
          <w:lang w:val="sq-AL"/>
        </w:rPr>
        <w:t xml:space="preserve">rogramin e buxhetit “Mbështetje për </w:t>
      </w:r>
      <w:r w:rsidR="00715FF1" w:rsidRPr="00840CCD">
        <w:rPr>
          <w:spacing w:val="-4"/>
          <w:lang w:val="sq-AL"/>
        </w:rPr>
        <w:t>s</w:t>
      </w:r>
      <w:r w:rsidR="00D17E18" w:rsidRPr="00840CCD">
        <w:rPr>
          <w:spacing w:val="-4"/>
          <w:lang w:val="sq-AL"/>
        </w:rPr>
        <w:t>portin”.</w:t>
      </w:r>
    </w:p>
    <w:p w:rsidR="00D17E18" w:rsidRPr="00840CCD" w:rsidRDefault="009152B9" w:rsidP="009152B9">
      <w:pPr>
        <w:pStyle w:val="Paragrafi"/>
        <w:rPr>
          <w:spacing w:val="-4"/>
          <w:lang w:val="sq-AL"/>
        </w:rPr>
      </w:pPr>
      <w:r w:rsidRPr="00840CCD">
        <w:rPr>
          <w:spacing w:val="-4"/>
          <w:lang w:val="sq-AL"/>
        </w:rPr>
        <w:t xml:space="preserve">d) </w:t>
      </w:r>
      <w:r w:rsidR="00D17E18" w:rsidRPr="00840CCD">
        <w:rPr>
          <w:spacing w:val="-4"/>
          <w:lang w:val="sq-AL"/>
        </w:rPr>
        <w:t xml:space="preserve">Granti konkurrues për </w:t>
      </w:r>
      <w:r w:rsidR="00715FF1" w:rsidRPr="00840CCD">
        <w:rPr>
          <w:spacing w:val="-4"/>
          <w:lang w:val="sq-AL"/>
        </w:rPr>
        <w:t>shëndetësinë</w:t>
      </w:r>
      <w:r w:rsidR="00D17E18" w:rsidRPr="00840CCD">
        <w:rPr>
          <w:spacing w:val="-4"/>
          <w:lang w:val="sq-AL"/>
        </w:rPr>
        <w:t xml:space="preserve"> (shërbimet e kujdesit shëndetësor parësor), ka burim financimi programin e buxhetit “Shërbimet e </w:t>
      </w:r>
      <w:r w:rsidR="00715FF1" w:rsidRPr="00840CCD">
        <w:rPr>
          <w:spacing w:val="-4"/>
          <w:lang w:val="sq-AL"/>
        </w:rPr>
        <w:t>kujdesit parësor</w:t>
      </w:r>
      <w:r w:rsidR="00D17E18" w:rsidRPr="00840CCD">
        <w:rPr>
          <w:spacing w:val="-4"/>
          <w:lang w:val="sq-AL"/>
        </w:rPr>
        <w:t xml:space="preserve">” të Ministrisë së </w:t>
      </w:r>
      <w:r w:rsidR="00715FF1" w:rsidRPr="00840CCD">
        <w:rPr>
          <w:spacing w:val="-4"/>
          <w:lang w:val="sq-AL"/>
        </w:rPr>
        <w:t>Shëndetësisë</w:t>
      </w:r>
      <w:r w:rsidR="00D17E18" w:rsidRPr="00840CCD">
        <w:rPr>
          <w:spacing w:val="-4"/>
          <w:lang w:val="sq-AL"/>
        </w:rPr>
        <w:t>;</w:t>
      </w:r>
    </w:p>
    <w:p w:rsidR="00D17E18" w:rsidRPr="00840CCD" w:rsidRDefault="009152B9" w:rsidP="009152B9">
      <w:pPr>
        <w:pStyle w:val="Paragrafi"/>
        <w:rPr>
          <w:spacing w:val="-4"/>
          <w:lang w:val="sq-AL"/>
        </w:rPr>
      </w:pPr>
      <w:r w:rsidRPr="00840CCD">
        <w:rPr>
          <w:spacing w:val="-4"/>
          <w:lang w:val="sq-AL"/>
        </w:rPr>
        <w:t xml:space="preserve">e) </w:t>
      </w:r>
      <w:r w:rsidR="00D17E18" w:rsidRPr="00840CCD">
        <w:rPr>
          <w:spacing w:val="-4"/>
          <w:lang w:val="sq-AL"/>
        </w:rPr>
        <w:t xml:space="preserve"> Granti konkurrues për artin dhe kulturën, ka burim financimi programin e buxhetit “Arti dhe </w:t>
      </w:r>
      <w:r w:rsidR="009F65EC" w:rsidRPr="00840CCD">
        <w:rPr>
          <w:spacing w:val="-4"/>
          <w:lang w:val="sq-AL"/>
        </w:rPr>
        <w:t>k</w:t>
      </w:r>
      <w:r w:rsidR="00D17E18" w:rsidRPr="00840CCD">
        <w:rPr>
          <w:spacing w:val="-4"/>
          <w:lang w:val="sq-AL"/>
        </w:rPr>
        <w:t>ultura” të Ministrisë së Kulturës;</w:t>
      </w:r>
    </w:p>
    <w:p w:rsidR="00D17E18" w:rsidRPr="00840CCD" w:rsidRDefault="009152B9" w:rsidP="009152B9">
      <w:pPr>
        <w:pStyle w:val="Paragrafi"/>
        <w:rPr>
          <w:spacing w:val="-4"/>
          <w:lang w:val="sq-AL"/>
        </w:rPr>
      </w:pPr>
      <w:r w:rsidRPr="00840CCD">
        <w:rPr>
          <w:spacing w:val="-4"/>
          <w:lang w:val="sq-AL"/>
        </w:rPr>
        <w:t xml:space="preserve">f) </w:t>
      </w:r>
      <w:r w:rsidR="00D17E18" w:rsidRPr="00840CCD">
        <w:rPr>
          <w:spacing w:val="-4"/>
          <w:lang w:val="sq-AL"/>
        </w:rPr>
        <w:t xml:space="preserve"> Granti </w:t>
      </w:r>
      <w:r w:rsidR="00715FF1" w:rsidRPr="00840CCD">
        <w:rPr>
          <w:spacing w:val="-4"/>
          <w:lang w:val="sq-AL"/>
        </w:rPr>
        <w:t>konkurrues</w:t>
      </w:r>
      <w:r w:rsidR="00D17E18" w:rsidRPr="00840CCD">
        <w:rPr>
          <w:spacing w:val="-4"/>
          <w:lang w:val="sq-AL"/>
        </w:rPr>
        <w:t xml:space="preserve"> për ujësjellës-kanalizime, ka burim financimi programin e buxhetit “Furnizimi me Ujë dhe Kanalizime” të Ministrisë së Transportit dhe Infrastrukturës, si dhe </w:t>
      </w:r>
      <w:r w:rsidR="00D17E18" w:rsidRPr="00840CCD">
        <w:rPr>
          <w:spacing w:val="-4"/>
          <w:vertAlign w:val="superscript"/>
          <w:lang w:val="sq-AL"/>
        </w:rPr>
        <w:footnoteReference w:id="1"/>
      </w:r>
      <w:r w:rsidR="00D17E18" w:rsidRPr="00840CCD">
        <w:rPr>
          <w:spacing w:val="-4"/>
          <w:lang w:val="sq-AL"/>
        </w:rPr>
        <w:t>grantin konkurrues për infrastrukturën vendore dhe rajonale;</w:t>
      </w:r>
    </w:p>
    <w:p w:rsidR="00D17E18" w:rsidRPr="00840CCD" w:rsidRDefault="009152B9" w:rsidP="009152B9">
      <w:pPr>
        <w:pStyle w:val="Paragrafi"/>
        <w:rPr>
          <w:spacing w:val="-4"/>
          <w:lang w:val="sq-AL"/>
        </w:rPr>
      </w:pPr>
      <w:r w:rsidRPr="00840CCD">
        <w:rPr>
          <w:spacing w:val="-4"/>
          <w:lang w:val="sq-AL"/>
        </w:rPr>
        <w:t xml:space="preserve">g) </w:t>
      </w:r>
      <w:r w:rsidR="00D17E18" w:rsidRPr="00840CCD">
        <w:rPr>
          <w:spacing w:val="-4"/>
          <w:lang w:val="sq-AL"/>
        </w:rPr>
        <w:t xml:space="preserve">Granti konkurrues për vaditjen dhe kullimin, ka burim financimi programin e buxhetit “Mbështetje për infrastrukturë e vaditjes dhe të kullimit” të Ministrisë së Bujqësisë, Zhvillimit Rural dhe Administrimit të Ujërave, si dhe </w:t>
      </w:r>
      <w:r w:rsidR="00D17E18" w:rsidRPr="00840CCD">
        <w:rPr>
          <w:spacing w:val="-4"/>
          <w:vertAlign w:val="superscript"/>
          <w:lang w:val="sq-AL"/>
        </w:rPr>
        <w:footnoteReference w:id="2"/>
      </w:r>
      <w:r w:rsidR="00D17E18" w:rsidRPr="00840CCD">
        <w:rPr>
          <w:spacing w:val="-4"/>
          <w:lang w:val="sq-AL"/>
        </w:rPr>
        <w:t xml:space="preserve">grantin konkurrues për infrastrukturën vendore dhe rajonale; </w:t>
      </w:r>
    </w:p>
    <w:p w:rsidR="00D17E18" w:rsidRPr="00840CCD" w:rsidRDefault="009152B9" w:rsidP="009152B9">
      <w:pPr>
        <w:pStyle w:val="Paragrafi"/>
        <w:rPr>
          <w:spacing w:val="-4"/>
          <w:lang w:val="sq-AL"/>
        </w:rPr>
      </w:pPr>
      <w:r w:rsidRPr="00840CCD">
        <w:rPr>
          <w:spacing w:val="-4"/>
          <w:lang w:val="sq-AL"/>
        </w:rPr>
        <w:t xml:space="preserve">h) </w:t>
      </w:r>
      <w:r w:rsidR="00D17E18" w:rsidRPr="00840CCD">
        <w:rPr>
          <w:spacing w:val="-4"/>
          <w:lang w:val="sq-AL"/>
        </w:rPr>
        <w:t xml:space="preserve">Granti konkurrues për rehabilitim mjedisor, gjelbërim dhe pyllëzimin;, ka burim financimi programin e buxhetit “Administrimi i </w:t>
      </w:r>
      <w:r w:rsidR="00715FF1" w:rsidRPr="00840CCD">
        <w:rPr>
          <w:spacing w:val="-4"/>
          <w:lang w:val="sq-AL"/>
        </w:rPr>
        <w:t>p</w:t>
      </w:r>
      <w:r w:rsidR="00D17E18" w:rsidRPr="00840CCD">
        <w:rPr>
          <w:spacing w:val="-4"/>
          <w:lang w:val="sq-AL"/>
        </w:rPr>
        <w:t>yjeve” të Ministrisë së Mjedisit.</w:t>
      </w:r>
    </w:p>
    <w:p w:rsidR="00D17E18" w:rsidRPr="00840CCD" w:rsidRDefault="009152B9" w:rsidP="009152B9">
      <w:pPr>
        <w:pStyle w:val="Paragrafi"/>
        <w:rPr>
          <w:spacing w:val="-4"/>
          <w:lang w:val="sq-AL"/>
        </w:rPr>
      </w:pPr>
      <w:r w:rsidRPr="00840CCD">
        <w:rPr>
          <w:spacing w:val="-4"/>
          <w:lang w:val="sq-AL"/>
        </w:rPr>
        <w:t xml:space="preserve">2. </w:t>
      </w:r>
      <w:r w:rsidR="00D17E18" w:rsidRPr="00840CCD">
        <w:rPr>
          <w:spacing w:val="-4"/>
          <w:lang w:val="sq-AL"/>
        </w:rPr>
        <w:t xml:space="preserve">Subjektet aplikuese dhe zbatuese, përfituese të </w:t>
      </w:r>
      <w:r w:rsidR="00715FF1" w:rsidRPr="00840CCD">
        <w:rPr>
          <w:spacing w:val="-4"/>
          <w:lang w:val="sq-AL"/>
        </w:rPr>
        <w:t xml:space="preserve">programit të shtyllës </w:t>
      </w:r>
      <w:r w:rsidR="00D17E18" w:rsidRPr="00840CCD">
        <w:rPr>
          <w:spacing w:val="-4"/>
          <w:lang w:val="sq-AL"/>
        </w:rPr>
        <w:t>I</w:t>
      </w:r>
    </w:p>
    <w:p w:rsidR="00D17E18" w:rsidRPr="00840CCD" w:rsidRDefault="009152B9" w:rsidP="009152B9">
      <w:pPr>
        <w:pStyle w:val="Paragrafi"/>
        <w:rPr>
          <w:spacing w:val="-4"/>
          <w:lang w:val="sq-AL"/>
        </w:rPr>
      </w:pPr>
      <w:r w:rsidRPr="00840CCD">
        <w:rPr>
          <w:spacing w:val="-4"/>
          <w:lang w:val="sq-AL"/>
        </w:rPr>
        <w:t xml:space="preserve">a) </w:t>
      </w:r>
      <w:r w:rsidR="00D17E18" w:rsidRPr="00840CCD">
        <w:rPr>
          <w:spacing w:val="-4"/>
          <w:lang w:val="sq-AL"/>
        </w:rPr>
        <w:t xml:space="preserve">Aplikimi për fonde të Shtyllës I, bëhet nga njësitë e qeverisjes vendore, partneritetet ndërvendore dhe rajonale, </w:t>
      </w:r>
      <w:r w:rsidR="00715FF1" w:rsidRPr="00840CCD">
        <w:rPr>
          <w:spacing w:val="-4"/>
          <w:lang w:val="sq-AL"/>
        </w:rPr>
        <w:t>agjencitë</w:t>
      </w:r>
      <w:r w:rsidR="00D17E18" w:rsidRPr="00840CCD">
        <w:rPr>
          <w:spacing w:val="-4"/>
          <w:lang w:val="sq-AL"/>
        </w:rPr>
        <w:t xml:space="preserve"> dhe organizatat publike të zhvillimit, Fondi Shqiptar i Zhvillimit, shoqëritë </w:t>
      </w:r>
      <w:r w:rsidR="00715FF1" w:rsidRPr="00840CCD">
        <w:rPr>
          <w:spacing w:val="-4"/>
          <w:lang w:val="sq-AL"/>
        </w:rPr>
        <w:t>aksionare</w:t>
      </w:r>
      <w:r w:rsidR="00D17E18" w:rsidRPr="00840CCD">
        <w:rPr>
          <w:spacing w:val="-4"/>
          <w:lang w:val="sq-AL"/>
        </w:rPr>
        <w:t xml:space="preserve"> të </w:t>
      </w:r>
      <w:r w:rsidR="00715FF1" w:rsidRPr="00840CCD">
        <w:rPr>
          <w:spacing w:val="-4"/>
          <w:lang w:val="sq-AL"/>
        </w:rPr>
        <w:t>ujësjellësve</w:t>
      </w:r>
      <w:r w:rsidR="00D17E18" w:rsidRPr="00840CCD">
        <w:rPr>
          <w:spacing w:val="-4"/>
          <w:lang w:val="sq-AL"/>
        </w:rPr>
        <w:t xml:space="preserve"> kanalizimeve dhe kullimit dhe universitetet. Autoriteti kontraktues caktohet me vendim të Komitetit të Zhvillimit të Rajoneve.</w:t>
      </w:r>
    </w:p>
    <w:p w:rsidR="00D17E18" w:rsidRPr="00840CCD" w:rsidRDefault="009152B9" w:rsidP="009152B9">
      <w:pPr>
        <w:pStyle w:val="Paragrafi"/>
        <w:rPr>
          <w:spacing w:val="-4"/>
          <w:lang w:val="sq-AL"/>
        </w:rPr>
      </w:pPr>
      <w:r w:rsidRPr="00840CCD">
        <w:rPr>
          <w:spacing w:val="-4"/>
          <w:lang w:val="sq-AL"/>
        </w:rPr>
        <w:t xml:space="preserve">b) </w:t>
      </w:r>
      <w:r w:rsidR="00D17E18" w:rsidRPr="00840CCD">
        <w:rPr>
          <w:spacing w:val="-4"/>
          <w:lang w:val="sq-AL"/>
        </w:rPr>
        <w:t xml:space="preserve">Komiteti për Zhvillimin e Rajoneve mund të financojë projekte/pjesëmarrje nën skemat e partneritetit rajonal në formën e një subjekti juridik privat për investime në </w:t>
      </w:r>
      <w:r w:rsidR="00715FF1" w:rsidRPr="00840CCD">
        <w:rPr>
          <w:spacing w:val="-4"/>
          <w:lang w:val="sq-AL"/>
        </w:rPr>
        <w:t>infrastrukturën</w:t>
      </w:r>
      <w:r w:rsidR="00D17E18" w:rsidRPr="00840CCD">
        <w:rPr>
          <w:spacing w:val="-4"/>
          <w:lang w:val="sq-AL"/>
        </w:rPr>
        <w:t xml:space="preserve"> vendore dhe rajonale me kthim (me qëllime fitimi). Në këtë rast, rregulla më të hollësishme për skemat e financimin e projekteve me bazë partneriteti rajonal, në formën e një subjekti juridik privat për investime në infrastrukturën vendore dhe rajonale, me kthim (me qëllime fitimi), përcaktohen me vendim të Këshillit të Ministrave dhe zbatohen nga Komitetit për Zhvillimin e Rajoneve. </w:t>
      </w:r>
    </w:p>
    <w:p w:rsidR="00D17E18" w:rsidRPr="00840CCD" w:rsidRDefault="009152B9" w:rsidP="009152B9">
      <w:pPr>
        <w:pStyle w:val="Paragrafi"/>
        <w:rPr>
          <w:spacing w:val="-4"/>
          <w:lang w:val="sq-AL"/>
        </w:rPr>
      </w:pPr>
      <w:r w:rsidRPr="00840CCD">
        <w:rPr>
          <w:spacing w:val="-4"/>
          <w:lang w:val="sq-AL"/>
        </w:rPr>
        <w:t xml:space="preserve">c) </w:t>
      </w:r>
      <w:r w:rsidR="00D17E18" w:rsidRPr="00840CCD">
        <w:rPr>
          <w:spacing w:val="-4"/>
          <w:lang w:val="sq-AL"/>
        </w:rPr>
        <w:t xml:space="preserve">Në rastet e projekteve me disa përfitues nën skemat e partneritetit ndërvendor dhe rajonal, ose në raste të tjera të </w:t>
      </w:r>
      <w:r w:rsidR="00715FF1" w:rsidRPr="00840CCD">
        <w:rPr>
          <w:spacing w:val="-4"/>
          <w:lang w:val="sq-AL"/>
        </w:rPr>
        <w:t>veçanta</w:t>
      </w:r>
      <w:r w:rsidR="00D17E18" w:rsidRPr="00840CCD">
        <w:rPr>
          <w:spacing w:val="-4"/>
          <w:lang w:val="sq-AL"/>
        </w:rPr>
        <w:t xml:space="preserve">, Komiteti cakton me vendim autoritetin kontraktor për zbatimin e projektit, i cili mund të jetë njëri prej përfituesve dhe/ose një </w:t>
      </w:r>
      <w:r w:rsidR="00715FF1" w:rsidRPr="00840CCD">
        <w:rPr>
          <w:spacing w:val="-4"/>
          <w:lang w:val="sq-AL"/>
        </w:rPr>
        <w:t>agjenci</w:t>
      </w:r>
      <w:r w:rsidR="00D17E18" w:rsidRPr="00840CCD">
        <w:rPr>
          <w:spacing w:val="-4"/>
          <w:lang w:val="sq-AL"/>
        </w:rPr>
        <w:t xml:space="preserve"> zhvillimore dhe organizatë jofitimprurëse publike, ose subjekti i partneritet ndër vendor dhe rajonal.</w:t>
      </w:r>
    </w:p>
    <w:p w:rsidR="00D17E18" w:rsidRPr="00840CCD" w:rsidRDefault="009152B9" w:rsidP="009152B9">
      <w:pPr>
        <w:pStyle w:val="Paragrafi"/>
        <w:rPr>
          <w:spacing w:val="-4"/>
          <w:lang w:val="sq-AL"/>
        </w:rPr>
      </w:pPr>
      <w:r w:rsidRPr="00840CCD">
        <w:rPr>
          <w:spacing w:val="-4"/>
          <w:lang w:val="sq-AL"/>
        </w:rPr>
        <w:t xml:space="preserve">d) </w:t>
      </w:r>
      <w:r w:rsidR="00D17E18" w:rsidRPr="00840CCD">
        <w:rPr>
          <w:spacing w:val="-4"/>
          <w:lang w:val="sq-AL"/>
        </w:rPr>
        <w:t xml:space="preserve">Zbatimi i projekteve të miratuara me vendim të Komitetit për Zhvillimin e Rajoneve është përgjegjësi parësore e autoriteteve kontraktuese, në bashkëpunim me përfituesit përkatës për </w:t>
      </w:r>
      <w:r w:rsidR="009F65EC" w:rsidRPr="00840CCD">
        <w:rPr>
          <w:spacing w:val="-4"/>
          <w:lang w:val="sq-AL"/>
        </w:rPr>
        <w:t>çdo</w:t>
      </w:r>
      <w:r w:rsidR="00D17E18" w:rsidRPr="00840CCD">
        <w:rPr>
          <w:spacing w:val="-4"/>
          <w:lang w:val="sq-AL"/>
        </w:rPr>
        <w:t xml:space="preserve"> projekt, të cilat zbatojnë projektet me përpikmëri, sipas rregullave dhe akteve ligjore dhe nënligjore përkatëse. </w:t>
      </w:r>
    </w:p>
    <w:p w:rsidR="00D17E18" w:rsidRPr="00840CCD" w:rsidRDefault="009152B9" w:rsidP="009152B9">
      <w:pPr>
        <w:pStyle w:val="Paragrafi"/>
        <w:rPr>
          <w:spacing w:val="-4"/>
          <w:lang w:val="sq-AL"/>
        </w:rPr>
      </w:pPr>
      <w:r w:rsidRPr="00840CCD">
        <w:rPr>
          <w:spacing w:val="-4"/>
          <w:lang w:val="sq-AL"/>
        </w:rPr>
        <w:t xml:space="preserve">e) </w:t>
      </w:r>
      <w:r w:rsidR="00D17E18" w:rsidRPr="00840CCD">
        <w:rPr>
          <w:spacing w:val="-4"/>
          <w:lang w:val="sq-AL"/>
        </w:rPr>
        <w:t>Rregulla të hollësishme lidhura me raportimin e autoriteteve kontraktuese, miratohen me vendim të Komitetit për Zhvillimin e Rajoneve.</w:t>
      </w:r>
    </w:p>
    <w:p w:rsidR="00D17E18" w:rsidRPr="00840CCD" w:rsidRDefault="009152B9" w:rsidP="009152B9">
      <w:pPr>
        <w:pStyle w:val="Paragrafi"/>
        <w:rPr>
          <w:spacing w:val="-4"/>
          <w:lang w:val="sq-AL"/>
        </w:rPr>
      </w:pPr>
      <w:r w:rsidRPr="00840CCD">
        <w:rPr>
          <w:spacing w:val="-4"/>
          <w:lang w:val="sq-AL"/>
        </w:rPr>
        <w:t xml:space="preserve">3. </w:t>
      </w:r>
      <w:r w:rsidR="00D17E18" w:rsidRPr="00840CCD">
        <w:rPr>
          <w:spacing w:val="-4"/>
          <w:lang w:val="sq-AL"/>
        </w:rPr>
        <w:t xml:space="preserve">Sekretariatet </w:t>
      </w:r>
      <w:r w:rsidR="00715FF1" w:rsidRPr="00840CCD">
        <w:rPr>
          <w:spacing w:val="-4"/>
          <w:lang w:val="sq-AL"/>
        </w:rPr>
        <w:t>t</w:t>
      </w:r>
      <w:r w:rsidR="00D17E18" w:rsidRPr="00840CCD">
        <w:rPr>
          <w:spacing w:val="-4"/>
          <w:lang w:val="sq-AL"/>
        </w:rPr>
        <w:t>eknike</w:t>
      </w:r>
    </w:p>
    <w:p w:rsidR="00D17E18" w:rsidRPr="00840CCD" w:rsidRDefault="009152B9" w:rsidP="009152B9">
      <w:pPr>
        <w:pStyle w:val="Paragrafi"/>
        <w:rPr>
          <w:spacing w:val="-4"/>
          <w:lang w:val="sq-AL"/>
        </w:rPr>
      </w:pPr>
      <w:r w:rsidRPr="00840CCD">
        <w:rPr>
          <w:spacing w:val="-4"/>
          <w:lang w:val="sq-AL"/>
        </w:rPr>
        <w:t xml:space="preserve">a) </w:t>
      </w:r>
      <w:r w:rsidR="00D17E18" w:rsidRPr="00840CCD">
        <w:rPr>
          <w:spacing w:val="-4"/>
          <w:lang w:val="sq-AL"/>
        </w:rPr>
        <w:t xml:space="preserve"> Sekretariatet teknike të </w:t>
      </w:r>
      <w:r w:rsidR="00715FF1" w:rsidRPr="00840CCD">
        <w:rPr>
          <w:spacing w:val="-4"/>
          <w:lang w:val="sq-AL"/>
        </w:rPr>
        <w:t xml:space="preserve">programeve të shtyllës </w:t>
      </w:r>
      <w:r w:rsidR="00D17E18" w:rsidRPr="00840CCD">
        <w:rPr>
          <w:spacing w:val="-4"/>
          <w:lang w:val="sq-AL"/>
        </w:rPr>
        <w:t>I ngrihen në ministritë përkatëse të linjës, si më poshtë vijon:</w:t>
      </w:r>
    </w:p>
    <w:p w:rsidR="00D17E18" w:rsidRPr="00840CCD" w:rsidRDefault="009152B9" w:rsidP="009152B9">
      <w:pPr>
        <w:pStyle w:val="Paragrafi"/>
        <w:rPr>
          <w:spacing w:val="-4"/>
          <w:lang w:val="sq-AL"/>
        </w:rPr>
      </w:pPr>
      <w:r w:rsidRPr="00840CCD">
        <w:rPr>
          <w:spacing w:val="-4"/>
          <w:lang w:val="sq-AL"/>
        </w:rPr>
        <w:t xml:space="preserve">i) </w:t>
      </w:r>
      <w:r w:rsidR="00D17E18" w:rsidRPr="00840CCD">
        <w:rPr>
          <w:spacing w:val="-4"/>
          <w:lang w:val="sq-AL"/>
        </w:rPr>
        <w:t>Sekretariati teknik për grantin konkurrues për infrastrukturën vendore dhe rajonale, ngrihet pranë Ministrisë së Zhvillimit Urban dhe Turizmit;</w:t>
      </w:r>
    </w:p>
    <w:p w:rsidR="00D17E18" w:rsidRPr="00840CCD" w:rsidRDefault="009152B9" w:rsidP="009152B9">
      <w:pPr>
        <w:pStyle w:val="Paragrafi"/>
        <w:rPr>
          <w:spacing w:val="-4"/>
          <w:lang w:val="sq-AL"/>
        </w:rPr>
      </w:pPr>
      <w:r w:rsidRPr="00840CCD">
        <w:rPr>
          <w:spacing w:val="-4"/>
          <w:lang w:val="sq-AL"/>
        </w:rPr>
        <w:t xml:space="preserve">ii) </w:t>
      </w:r>
      <w:r w:rsidR="00D17E18" w:rsidRPr="00840CCD">
        <w:rPr>
          <w:spacing w:val="-4"/>
          <w:lang w:val="sq-AL"/>
        </w:rPr>
        <w:t>Sekretariati teknik për grantet konkurruese për arsimin ngrihet, pranë Ministrisë së Arsimit;</w:t>
      </w:r>
    </w:p>
    <w:p w:rsidR="00D17E18" w:rsidRPr="00840CCD" w:rsidRDefault="009152B9" w:rsidP="009152B9">
      <w:pPr>
        <w:pStyle w:val="Paragrafi"/>
        <w:rPr>
          <w:spacing w:val="-4"/>
          <w:lang w:val="sq-AL"/>
        </w:rPr>
      </w:pPr>
      <w:r w:rsidRPr="00840CCD">
        <w:rPr>
          <w:spacing w:val="-4"/>
          <w:lang w:val="sq-AL"/>
        </w:rPr>
        <w:t xml:space="preserve">iii) </w:t>
      </w:r>
      <w:r w:rsidR="00D17E18" w:rsidRPr="00840CCD">
        <w:rPr>
          <w:spacing w:val="-4"/>
          <w:lang w:val="sq-AL"/>
        </w:rPr>
        <w:t xml:space="preserve">Sekretariati teknik për grantin konkurrues për shëndetësinë ngrihet, pranë Ministrisë së </w:t>
      </w:r>
      <w:r w:rsidR="00715FF1" w:rsidRPr="00840CCD">
        <w:rPr>
          <w:spacing w:val="-4"/>
          <w:lang w:val="sq-AL"/>
        </w:rPr>
        <w:t>Shëndetësisë</w:t>
      </w:r>
      <w:r w:rsidR="00D17E18" w:rsidRPr="00840CCD">
        <w:rPr>
          <w:spacing w:val="-4"/>
          <w:lang w:val="sq-AL"/>
        </w:rPr>
        <w:t>;</w:t>
      </w:r>
    </w:p>
    <w:p w:rsidR="00D17E18" w:rsidRDefault="009152B9" w:rsidP="009152B9">
      <w:pPr>
        <w:pStyle w:val="Paragrafi"/>
        <w:rPr>
          <w:spacing w:val="-4"/>
          <w:lang w:val="sq-AL"/>
        </w:rPr>
      </w:pPr>
      <w:r w:rsidRPr="00840CCD">
        <w:rPr>
          <w:spacing w:val="-4"/>
          <w:lang w:val="sq-AL"/>
        </w:rPr>
        <w:t xml:space="preserve">iv) </w:t>
      </w:r>
      <w:r w:rsidR="00D17E18" w:rsidRPr="00840CCD">
        <w:rPr>
          <w:spacing w:val="-4"/>
          <w:lang w:val="sq-AL"/>
        </w:rPr>
        <w:t>Sekretariati teknik për grantin konkurrues për artin dhe kulturën, ngrihet pranë Ministrisë së Kulturës;</w:t>
      </w:r>
    </w:p>
    <w:p w:rsidR="00613023" w:rsidRPr="00840CCD" w:rsidRDefault="00613023" w:rsidP="009152B9">
      <w:pPr>
        <w:pStyle w:val="Paragrafi"/>
        <w:rPr>
          <w:spacing w:val="-4"/>
          <w:lang w:val="sq-AL"/>
        </w:rPr>
      </w:pPr>
    </w:p>
    <w:p w:rsidR="00DC319E" w:rsidRPr="00840CCD" w:rsidRDefault="00DC319E" w:rsidP="009152B9">
      <w:pPr>
        <w:pStyle w:val="Paragrafi"/>
        <w:rPr>
          <w:spacing w:val="-4"/>
          <w:lang w:val="sq-AL"/>
        </w:rPr>
      </w:pPr>
    </w:p>
    <w:p w:rsidR="00D17E18" w:rsidRPr="00840CCD" w:rsidRDefault="009152B9" w:rsidP="009152B9">
      <w:pPr>
        <w:pStyle w:val="Paragrafi"/>
        <w:rPr>
          <w:spacing w:val="-4"/>
          <w:lang w:val="sq-AL"/>
        </w:rPr>
      </w:pPr>
      <w:r w:rsidRPr="00840CCD">
        <w:rPr>
          <w:spacing w:val="-4"/>
          <w:lang w:val="sq-AL"/>
        </w:rPr>
        <w:t xml:space="preserve">v) </w:t>
      </w:r>
      <w:r w:rsidR="00D17E18" w:rsidRPr="00840CCD">
        <w:rPr>
          <w:spacing w:val="-4"/>
          <w:lang w:val="sq-AL"/>
        </w:rPr>
        <w:t>Sekretariati teknik për grantin konkurrues për ujësjellës-kanalizime, ngrihet pranë Ministrisë së Transportit dhe Infrastrukturës;</w:t>
      </w:r>
    </w:p>
    <w:p w:rsidR="00D17E18" w:rsidRPr="00840CCD" w:rsidRDefault="009152B9" w:rsidP="009152B9">
      <w:pPr>
        <w:pStyle w:val="Paragrafi"/>
        <w:rPr>
          <w:spacing w:val="-4"/>
          <w:lang w:val="sq-AL"/>
        </w:rPr>
      </w:pPr>
      <w:r w:rsidRPr="00840CCD">
        <w:rPr>
          <w:spacing w:val="-4"/>
          <w:lang w:val="sq-AL"/>
        </w:rPr>
        <w:t xml:space="preserve">vi) </w:t>
      </w:r>
      <w:r w:rsidR="00D17E18" w:rsidRPr="00840CCD">
        <w:rPr>
          <w:spacing w:val="-4"/>
          <w:lang w:val="sq-AL"/>
        </w:rPr>
        <w:t>Sekretariati teknik për grantin konkurrues për vaditjen dhe kullimin, ngrihet pranë Ministrisë së Bujqësisë, Zhvillimit Rural dhe Administrimit të Ujërave;</w:t>
      </w:r>
    </w:p>
    <w:p w:rsidR="00D17E18" w:rsidRPr="00840CCD" w:rsidRDefault="009152B9" w:rsidP="009152B9">
      <w:pPr>
        <w:pStyle w:val="Paragrafi"/>
        <w:rPr>
          <w:spacing w:val="-4"/>
          <w:lang w:val="sq-AL"/>
        </w:rPr>
      </w:pPr>
      <w:r w:rsidRPr="00840CCD">
        <w:rPr>
          <w:spacing w:val="-4"/>
          <w:lang w:val="sq-AL"/>
        </w:rPr>
        <w:t xml:space="preserve">vii) </w:t>
      </w:r>
      <w:r w:rsidR="00D17E18" w:rsidRPr="00840CCD">
        <w:rPr>
          <w:spacing w:val="-4"/>
          <w:lang w:val="sq-AL"/>
        </w:rPr>
        <w:t>Sekretariati teknik për grantin konkurrues për rehabilitim mjedisor, gjelbërim dhe pyllëzimin, ngrihet pranë Ministrisë së Mjedisit.</w:t>
      </w:r>
    </w:p>
    <w:p w:rsidR="00D17E18" w:rsidRPr="00840CCD" w:rsidRDefault="009152B9" w:rsidP="009152B9">
      <w:pPr>
        <w:pStyle w:val="Paragrafi"/>
        <w:rPr>
          <w:spacing w:val="-4"/>
          <w:lang w:val="sq-AL"/>
        </w:rPr>
      </w:pPr>
      <w:r w:rsidRPr="00840CCD">
        <w:rPr>
          <w:spacing w:val="-4"/>
          <w:lang w:val="sq-AL"/>
        </w:rPr>
        <w:t xml:space="preserve">b) </w:t>
      </w:r>
      <w:r w:rsidR="00D17E18" w:rsidRPr="00840CCD">
        <w:rPr>
          <w:spacing w:val="-4"/>
          <w:lang w:val="sq-AL"/>
        </w:rPr>
        <w:t xml:space="preserve">Rregulla të hollësishme mbi ngritjen, detyrat dhe funksionimin e sekretariatit teknik, si edhe rolin e </w:t>
      </w:r>
      <w:r w:rsidR="00715FF1" w:rsidRPr="00840CCD">
        <w:rPr>
          <w:spacing w:val="-4"/>
          <w:lang w:val="sq-AL"/>
        </w:rPr>
        <w:t>institucioneve</w:t>
      </w:r>
      <w:r w:rsidR="00D17E18" w:rsidRPr="00840CCD">
        <w:rPr>
          <w:spacing w:val="-4"/>
          <w:lang w:val="sq-AL"/>
        </w:rPr>
        <w:t xml:space="preserve"> të tjera, në procesin e programimit, financimit, zbatimit dhe monitorimit të fondeve dhe projekteve, sipas Programeve të Fondit për Zhvillimin e Rajoneve, miratohen me vendim të Komitetit për Zhvillimin e Rajoneve.</w:t>
      </w:r>
    </w:p>
    <w:p w:rsidR="00D17E18" w:rsidRPr="00840CCD" w:rsidRDefault="00D17E18" w:rsidP="00D17E18">
      <w:pPr>
        <w:pStyle w:val="Default"/>
        <w:jc w:val="both"/>
        <w:rPr>
          <w:rFonts w:ascii="Garamond" w:hAnsi="Garamond"/>
          <w:b/>
          <w:bCs/>
          <w:spacing w:val="-4"/>
          <w:sz w:val="14"/>
          <w:lang w:val="sq-AL"/>
        </w:rPr>
      </w:pPr>
    </w:p>
    <w:p w:rsidR="00D17E18" w:rsidRPr="00840CCD" w:rsidRDefault="00D17E18" w:rsidP="00DC319E">
      <w:pPr>
        <w:pStyle w:val="Default"/>
        <w:jc w:val="center"/>
        <w:rPr>
          <w:rFonts w:ascii="Garamond" w:hAnsi="Garamond"/>
          <w:b/>
          <w:bCs/>
          <w:spacing w:val="-4"/>
          <w:lang w:val="sq-AL"/>
        </w:rPr>
      </w:pPr>
      <w:r w:rsidRPr="00840CCD">
        <w:rPr>
          <w:rFonts w:ascii="Garamond" w:hAnsi="Garamond"/>
          <w:b/>
          <w:bCs/>
          <w:spacing w:val="-4"/>
          <w:lang w:val="sq-AL"/>
        </w:rPr>
        <w:t>ANEKS 3/2</w:t>
      </w:r>
    </w:p>
    <w:p w:rsidR="005637A7" w:rsidRPr="00840CCD" w:rsidRDefault="005637A7" w:rsidP="00D17E18">
      <w:pPr>
        <w:pStyle w:val="Default"/>
        <w:jc w:val="center"/>
        <w:rPr>
          <w:rFonts w:ascii="Garamond" w:hAnsi="Garamond"/>
          <w:b/>
          <w:bCs/>
          <w:spacing w:val="-4"/>
          <w:sz w:val="14"/>
          <w:lang w:val="sq-AL"/>
        </w:rPr>
      </w:pPr>
    </w:p>
    <w:p w:rsidR="00D17E18" w:rsidRPr="00840CCD" w:rsidRDefault="00D17E18" w:rsidP="005637A7">
      <w:pPr>
        <w:pStyle w:val="Paragrafi"/>
        <w:rPr>
          <w:spacing w:val="-4"/>
          <w:lang w:val="sq-AL"/>
        </w:rPr>
      </w:pPr>
      <w:r w:rsidRPr="00840CCD">
        <w:rPr>
          <w:spacing w:val="-4"/>
          <w:lang w:val="sq-AL"/>
        </w:rPr>
        <w:t>Shtylla II: Programi “Shqipëria Dixhitale”</w:t>
      </w:r>
    </w:p>
    <w:p w:rsidR="00D17E18" w:rsidRPr="00840CCD" w:rsidRDefault="005637A7" w:rsidP="005637A7">
      <w:pPr>
        <w:pStyle w:val="Paragrafi"/>
        <w:rPr>
          <w:spacing w:val="-4"/>
          <w:lang w:val="sq-AL"/>
        </w:rPr>
      </w:pPr>
      <w:r w:rsidRPr="00840CCD">
        <w:rPr>
          <w:spacing w:val="-4"/>
          <w:lang w:val="sq-AL"/>
        </w:rPr>
        <w:t xml:space="preserve">1. </w:t>
      </w:r>
      <w:r w:rsidR="00D17E18" w:rsidRPr="00840CCD">
        <w:rPr>
          <w:spacing w:val="-4"/>
          <w:lang w:val="sq-AL"/>
        </w:rPr>
        <w:t xml:space="preserve">Financimi i </w:t>
      </w:r>
      <w:r w:rsidR="00715FF1" w:rsidRPr="00840CCD">
        <w:rPr>
          <w:spacing w:val="-4"/>
          <w:lang w:val="sq-AL"/>
        </w:rPr>
        <w:t>p</w:t>
      </w:r>
      <w:r w:rsidR="00D17E18" w:rsidRPr="00840CCD">
        <w:rPr>
          <w:spacing w:val="-4"/>
          <w:lang w:val="sq-AL"/>
        </w:rPr>
        <w:t>rogramit</w:t>
      </w:r>
    </w:p>
    <w:p w:rsidR="00D17E18" w:rsidRPr="00840CCD" w:rsidRDefault="00D17E18" w:rsidP="005637A7">
      <w:pPr>
        <w:pStyle w:val="Paragrafi"/>
        <w:rPr>
          <w:spacing w:val="-4"/>
          <w:lang w:val="sq-AL"/>
        </w:rPr>
      </w:pPr>
      <w:r w:rsidRPr="00840CCD">
        <w:rPr>
          <w:spacing w:val="-4"/>
          <w:lang w:val="sq-AL"/>
        </w:rPr>
        <w:t xml:space="preserve">Fondi për programin Shqipëria Dixhitale përbëhet nga granti konkurrues për inovacionin dhe teknologjinë e komunikimit, me burim financimi Fondin e Zhvillimit te Rajoneve. </w:t>
      </w:r>
    </w:p>
    <w:p w:rsidR="00D17E18" w:rsidRPr="00840CCD" w:rsidRDefault="005637A7" w:rsidP="005637A7">
      <w:pPr>
        <w:pStyle w:val="Paragrafi"/>
        <w:rPr>
          <w:spacing w:val="-4"/>
          <w:lang w:val="sq-AL"/>
        </w:rPr>
      </w:pPr>
      <w:r w:rsidRPr="00840CCD">
        <w:rPr>
          <w:spacing w:val="-4"/>
          <w:lang w:val="sq-AL"/>
        </w:rPr>
        <w:t xml:space="preserve">2. </w:t>
      </w:r>
      <w:r w:rsidR="00D17E18" w:rsidRPr="00840CCD">
        <w:rPr>
          <w:spacing w:val="-4"/>
          <w:lang w:val="sq-AL"/>
        </w:rPr>
        <w:t xml:space="preserve">Subjektet aplikuese dhe zbatuese, përfituese të </w:t>
      </w:r>
      <w:r w:rsidR="00715FF1" w:rsidRPr="00840CCD">
        <w:rPr>
          <w:spacing w:val="-4"/>
          <w:lang w:val="sq-AL"/>
        </w:rPr>
        <w:t xml:space="preserve">programit të shtyllës </w:t>
      </w:r>
      <w:r w:rsidR="00D17E18" w:rsidRPr="00840CCD">
        <w:rPr>
          <w:spacing w:val="-4"/>
          <w:lang w:val="sq-AL"/>
        </w:rPr>
        <w:t>II</w:t>
      </w:r>
    </w:p>
    <w:p w:rsidR="00D17E18" w:rsidRPr="00840CCD" w:rsidRDefault="005637A7" w:rsidP="005637A7">
      <w:pPr>
        <w:pStyle w:val="Paragrafi"/>
        <w:rPr>
          <w:spacing w:val="-4"/>
          <w:lang w:val="sq-AL"/>
        </w:rPr>
      </w:pPr>
      <w:r w:rsidRPr="00840CCD">
        <w:rPr>
          <w:spacing w:val="-4"/>
          <w:lang w:val="sq-AL"/>
        </w:rPr>
        <w:t xml:space="preserve">a) </w:t>
      </w:r>
      <w:r w:rsidR="00D17E18" w:rsidRPr="00840CCD">
        <w:rPr>
          <w:spacing w:val="-4"/>
          <w:lang w:val="sq-AL"/>
        </w:rPr>
        <w:t xml:space="preserve">Aplikimi për fonde të </w:t>
      </w:r>
      <w:r w:rsidR="00715FF1" w:rsidRPr="00840CCD">
        <w:rPr>
          <w:spacing w:val="-4"/>
          <w:lang w:val="sq-AL"/>
        </w:rPr>
        <w:t>S</w:t>
      </w:r>
      <w:r w:rsidR="00D17E18" w:rsidRPr="00840CCD">
        <w:rPr>
          <w:spacing w:val="-4"/>
          <w:lang w:val="sq-AL"/>
        </w:rPr>
        <w:t>htyllës II</w:t>
      </w:r>
      <w:r w:rsidR="00715FF1" w:rsidRPr="00840CCD">
        <w:rPr>
          <w:spacing w:val="-4"/>
          <w:lang w:val="sq-AL"/>
        </w:rPr>
        <w:t xml:space="preserve"> </w:t>
      </w:r>
      <w:r w:rsidR="00D17E18" w:rsidRPr="00840CCD">
        <w:rPr>
          <w:spacing w:val="-4"/>
          <w:lang w:val="sq-AL"/>
        </w:rPr>
        <w:t xml:space="preserve">bëhet nga njësitë e qeverisjes </w:t>
      </w:r>
      <w:r w:rsidR="00715FF1" w:rsidRPr="00840CCD">
        <w:rPr>
          <w:spacing w:val="-4"/>
          <w:lang w:val="sq-AL"/>
        </w:rPr>
        <w:t>qendrore</w:t>
      </w:r>
      <w:r w:rsidR="00D17E18" w:rsidRPr="00840CCD">
        <w:rPr>
          <w:spacing w:val="-4"/>
          <w:lang w:val="sq-AL"/>
        </w:rPr>
        <w:t xml:space="preserve">, vendore e partneritetet rajonale, si edhe institucionet dhe organizatat për zhvillim, </w:t>
      </w:r>
      <w:r w:rsidR="00715FF1" w:rsidRPr="00840CCD">
        <w:rPr>
          <w:spacing w:val="-4"/>
          <w:lang w:val="sq-AL"/>
        </w:rPr>
        <w:t>agjencitë</w:t>
      </w:r>
      <w:r w:rsidR="00D17E18" w:rsidRPr="00840CCD">
        <w:rPr>
          <w:spacing w:val="-4"/>
          <w:lang w:val="sq-AL"/>
        </w:rPr>
        <w:t xml:space="preserve"> zbatuese e zhvillimore </w:t>
      </w:r>
      <w:r w:rsidR="00715FF1" w:rsidRPr="00840CCD">
        <w:rPr>
          <w:spacing w:val="-4"/>
          <w:lang w:val="sq-AL"/>
        </w:rPr>
        <w:t>qendrore</w:t>
      </w:r>
      <w:r w:rsidR="00D17E18" w:rsidRPr="00840CCD">
        <w:rPr>
          <w:spacing w:val="-4"/>
          <w:lang w:val="sq-AL"/>
        </w:rPr>
        <w:t xml:space="preserve"> e vendore. Autoriteti kontraktues caktohet me vendim të Komitetit të Zhvillimit të Rajoneve.</w:t>
      </w:r>
    </w:p>
    <w:p w:rsidR="00D17E18" w:rsidRPr="00840CCD" w:rsidRDefault="005637A7" w:rsidP="005637A7">
      <w:pPr>
        <w:pStyle w:val="Paragrafi"/>
        <w:rPr>
          <w:spacing w:val="-4"/>
          <w:lang w:val="sq-AL"/>
        </w:rPr>
      </w:pPr>
      <w:r w:rsidRPr="00840CCD">
        <w:rPr>
          <w:spacing w:val="-4"/>
          <w:lang w:val="sq-AL"/>
        </w:rPr>
        <w:t xml:space="preserve">b) </w:t>
      </w:r>
      <w:r w:rsidR="00D17E18" w:rsidRPr="00840CCD">
        <w:rPr>
          <w:spacing w:val="-4"/>
          <w:lang w:val="sq-AL"/>
        </w:rPr>
        <w:t>Komiteti për Zhvillimin e Rajoneve mund të vendosë financimin e skemave të Grantit për Inovacionin, nga Programi “Shqipëria Dixhitale”, me përfitues individë dhe subjekte private. Në këtë rast, rregulla më të hollësishme për skemat e Grantit për Inovacionin përcaktohen me Vendim të Këshillit të Ministrave dhe zbatohen nga Komitetit për Zhvillimin e Rajoneve.</w:t>
      </w:r>
    </w:p>
    <w:p w:rsidR="00D17E18" w:rsidRPr="00840CCD" w:rsidRDefault="005637A7" w:rsidP="005637A7">
      <w:pPr>
        <w:pStyle w:val="Paragrafi"/>
        <w:rPr>
          <w:spacing w:val="-4"/>
          <w:lang w:val="sq-AL"/>
        </w:rPr>
      </w:pPr>
      <w:r w:rsidRPr="00840CCD">
        <w:rPr>
          <w:spacing w:val="-4"/>
          <w:lang w:val="sq-AL"/>
        </w:rPr>
        <w:t xml:space="preserve">c) </w:t>
      </w:r>
      <w:r w:rsidR="00D17E18" w:rsidRPr="00840CCD">
        <w:rPr>
          <w:spacing w:val="-4"/>
          <w:lang w:val="sq-AL"/>
        </w:rPr>
        <w:t xml:space="preserve">Në rastet e projekteve me disa përfitues, ose në raste të tjera të </w:t>
      </w:r>
      <w:r w:rsidR="00715FF1" w:rsidRPr="00840CCD">
        <w:rPr>
          <w:spacing w:val="-4"/>
          <w:lang w:val="sq-AL"/>
        </w:rPr>
        <w:t>veçanta</w:t>
      </w:r>
      <w:r w:rsidR="00D17E18" w:rsidRPr="00840CCD">
        <w:rPr>
          <w:spacing w:val="-4"/>
          <w:lang w:val="sq-AL"/>
        </w:rPr>
        <w:t xml:space="preserve">, Komiteti cakton me vendim autoritetin kontraktor për zbatimin e projektit, i cili mund të jetë </w:t>
      </w:r>
      <w:r w:rsidR="00715FF1" w:rsidRPr="00840CCD">
        <w:rPr>
          <w:spacing w:val="-4"/>
          <w:lang w:val="sq-AL"/>
        </w:rPr>
        <w:t>Agjencia</w:t>
      </w:r>
      <w:r w:rsidR="00D17E18" w:rsidRPr="00840CCD">
        <w:rPr>
          <w:spacing w:val="-4"/>
          <w:lang w:val="sq-AL"/>
        </w:rPr>
        <w:t xml:space="preserve"> Kombëtare e Shoqërisë së Informacionit (AKSHI) dhe/ose njëri prej përfituesve.</w:t>
      </w:r>
    </w:p>
    <w:p w:rsidR="00D17E18" w:rsidRPr="00840CCD" w:rsidRDefault="005637A7" w:rsidP="005637A7">
      <w:pPr>
        <w:pStyle w:val="Paragrafi"/>
        <w:rPr>
          <w:spacing w:val="-4"/>
          <w:lang w:val="sq-AL"/>
        </w:rPr>
      </w:pPr>
      <w:r w:rsidRPr="00840CCD">
        <w:rPr>
          <w:spacing w:val="-4"/>
          <w:lang w:val="sq-AL"/>
        </w:rPr>
        <w:t xml:space="preserve">d) </w:t>
      </w:r>
      <w:r w:rsidR="00D17E18" w:rsidRPr="00840CCD">
        <w:rPr>
          <w:spacing w:val="-4"/>
          <w:lang w:val="sq-AL"/>
        </w:rPr>
        <w:t xml:space="preserve">Zbatimi i projekteve të miratuara me vendim të Komitetit për Zhvillimin e Rajoneve është përgjegjësi parësore e autoriteteve kontraktuese, në bashkëpunim me përfituesit përkatës për </w:t>
      </w:r>
      <w:r w:rsidR="00715FF1" w:rsidRPr="00840CCD">
        <w:rPr>
          <w:spacing w:val="-4"/>
          <w:lang w:val="sq-AL"/>
        </w:rPr>
        <w:t>çdo</w:t>
      </w:r>
      <w:r w:rsidR="00D17E18" w:rsidRPr="00840CCD">
        <w:rPr>
          <w:spacing w:val="-4"/>
          <w:lang w:val="sq-AL"/>
        </w:rPr>
        <w:t xml:space="preserve"> projekt, të cilat zbatojnë projektet me përpikmëri, sipas rregullave dhe akteve ligjore dhe nënligjore përkatëse. </w:t>
      </w:r>
    </w:p>
    <w:p w:rsidR="00D17E18" w:rsidRPr="00840CCD" w:rsidRDefault="005637A7" w:rsidP="005637A7">
      <w:pPr>
        <w:pStyle w:val="Paragrafi"/>
        <w:rPr>
          <w:spacing w:val="-4"/>
          <w:lang w:val="sq-AL"/>
        </w:rPr>
      </w:pPr>
      <w:r w:rsidRPr="00840CCD">
        <w:rPr>
          <w:spacing w:val="-4"/>
          <w:lang w:val="sq-AL"/>
        </w:rPr>
        <w:t xml:space="preserve">e) </w:t>
      </w:r>
      <w:r w:rsidR="00D17E18" w:rsidRPr="00840CCD">
        <w:rPr>
          <w:spacing w:val="-4"/>
          <w:lang w:val="sq-AL"/>
        </w:rPr>
        <w:t xml:space="preserve">Rregulla të hollësishme lidhura me raportimin e autoriteteve kontraktuese, miratohen me vendim të Komitetit për Zhvillimin e Rajoneve. </w:t>
      </w:r>
    </w:p>
    <w:p w:rsidR="00D17E18" w:rsidRPr="00840CCD" w:rsidRDefault="005637A7" w:rsidP="005637A7">
      <w:pPr>
        <w:pStyle w:val="Paragrafi"/>
        <w:rPr>
          <w:spacing w:val="-4"/>
          <w:lang w:val="sq-AL"/>
        </w:rPr>
      </w:pPr>
      <w:r w:rsidRPr="00840CCD">
        <w:rPr>
          <w:spacing w:val="-4"/>
          <w:lang w:val="sq-AL"/>
        </w:rPr>
        <w:t xml:space="preserve">3. </w:t>
      </w:r>
      <w:r w:rsidR="00D17E18" w:rsidRPr="00840CCD">
        <w:rPr>
          <w:spacing w:val="-4"/>
          <w:lang w:val="sq-AL"/>
        </w:rPr>
        <w:t>Sekretariati Teknik</w:t>
      </w:r>
    </w:p>
    <w:p w:rsidR="00D17E18" w:rsidRPr="00840CCD" w:rsidRDefault="005637A7" w:rsidP="005637A7">
      <w:pPr>
        <w:pStyle w:val="Paragrafi"/>
        <w:rPr>
          <w:spacing w:val="-4"/>
          <w:lang w:val="sq-AL"/>
        </w:rPr>
      </w:pPr>
      <w:r w:rsidRPr="00840CCD">
        <w:rPr>
          <w:spacing w:val="-4"/>
          <w:lang w:val="sq-AL"/>
        </w:rPr>
        <w:t xml:space="preserve">a) </w:t>
      </w:r>
      <w:r w:rsidR="00D17E18" w:rsidRPr="00840CCD">
        <w:rPr>
          <w:spacing w:val="-4"/>
          <w:lang w:val="sq-AL"/>
        </w:rPr>
        <w:t xml:space="preserve">Sekretariati teknik për grantin konkurrues për </w:t>
      </w:r>
      <w:r w:rsidR="009F65EC" w:rsidRPr="00840CCD">
        <w:rPr>
          <w:spacing w:val="-4"/>
          <w:lang w:val="sq-AL"/>
        </w:rPr>
        <w:t>p</w:t>
      </w:r>
      <w:r w:rsidR="00D17E18" w:rsidRPr="00840CCD">
        <w:rPr>
          <w:spacing w:val="-4"/>
          <w:lang w:val="sq-AL"/>
        </w:rPr>
        <w:t>rogramin “Shqipëria Dixhitale”, ngrihet pranë Ministrit të Shtetit për Inovacionin dhe Administratën Publike.</w:t>
      </w:r>
    </w:p>
    <w:p w:rsidR="00D17E18" w:rsidRPr="00840CCD" w:rsidRDefault="005637A7" w:rsidP="005637A7">
      <w:pPr>
        <w:pStyle w:val="Paragrafi"/>
        <w:rPr>
          <w:spacing w:val="-4"/>
          <w:lang w:val="sq-AL"/>
        </w:rPr>
      </w:pPr>
      <w:r w:rsidRPr="00840CCD">
        <w:rPr>
          <w:spacing w:val="-4"/>
          <w:lang w:val="sq-AL"/>
        </w:rPr>
        <w:t xml:space="preserve">b) </w:t>
      </w:r>
      <w:r w:rsidR="00D17E18" w:rsidRPr="00840CCD">
        <w:rPr>
          <w:spacing w:val="-4"/>
          <w:lang w:val="sq-AL"/>
        </w:rPr>
        <w:t xml:space="preserve">Rregulla të hollësishme mbi ngritjen, detyrat dhe funksionimin e sekretariatit teknik, si edhe rolin e </w:t>
      </w:r>
      <w:r w:rsidR="00715FF1" w:rsidRPr="00840CCD">
        <w:rPr>
          <w:spacing w:val="-4"/>
          <w:lang w:val="sq-AL"/>
        </w:rPr>
        <w:t>institucioneve</w:t>
      </w:r>
      <w:r w:rsidR="00D17E18" w:rsidRPr="00840CCD">
        <w:rPr>
          <w:spacing w:val="-4"/>
          <w:lang w:val="sq-AL"/>
        </w:rPr>
        <w:t xml:space="preserve"> të tjera, në procesin e programimit, financimit, zbatimit dhe monitorimit të fondeve dhe projekteve, sipas Programeve të Fondit për Zhvillimin e Rajoneve, miratohen me vendim të Komitetit për Zhvillimin e Rajoneve.</w:t>
      </w:r>
    </w:p>
    <w:p w:rsidR="00D17E18" w:rsidRPr="00840CCD" w:rsidRDefault="00D17E18" w:rsidP="005637A7">
      <w:pPr>
        <w:pStyle w:val="Paragrafi"/>
        <w:rPr>
          <w:spacing w:val="-4"/>
          <w:sz w:val="14"/>
          <w:lang w:val="sq-AL"/>
        </w:rPr>
      </w:pPr>
    </w:p>
    <w:p w:rsidR="00BD0FB3" w:rsidRPr="00840CCD" w:rsidRDefault="00D17E18" w:rsidP="00DC319E">
      <w:pPr>
        <w:pStyle w:val="Paragrafi"/>
        <w:jc w:val="center"/>
        <w:rPr>
          <w:b/>
          <w:spacing w:val="-4"/>
          <w:lang w:val="sq-AL"/>
        </w:rPr>
      </w:pPr>
      <w:r w:rsidRPr="00840CCD">
        <w:rPr>
          <w:b/>
          <w:spacing w:val="-4"/>
          <w:lang w:val="sq-AL"/>
        </w:rPr>
        <w:t>ANEKS 4</w:t>
      </w:r>
    </w:p>
    <w:p w:rsidR="005637A7" w:rsidRPr="00840CCD" w:rsidRDefault="005637A7" w:rsidP="005637A7">
      <w:pPr>
        <w:pStyle w:val="Paragrafi"/>
        <w:rPr>
          <w:spacing w:val="-4"/>
          <w:sz w:val="14"/>
          <w:lang w:val="sq-AL"/>
        </w:rPr>
      </w:pPr>
    </w:p>
    <w:p w:rsidR="00D17E18" w:rsidRPr="00840CCD" w:rsidRDefault="00D17E18" w:rsidP="005637A7">
      <w:pPr>
        <w:pStyle w:val="Paragrafi"/>
        <w:rPr>
          <w:spacing w:val="-4"/>
          <w:lang w:val="sq-AL"/>
        </w:rPr>
      </w:pPr>
      <w:r w:rsidRPr="00840CCD">
        <w:rPr>
          <w:spacing w:val="-4"/>
          <w:lang w:val="sq-AL"/>
        </w:rPr>
        <w:t>Për konviktet e arsimit parauniversitar</w:t>
      </w:r>
    </w:p>
    <w:p w:rsidR="00D17E18" w:rsidRPr="00840CCD" w:rsidRDefault="00D17E18" w:rsidP="005637A7">
      <w:pPr>
        <w:pStyle w:val="Paragrafi"/>
        <w:rPr>
          <w:spacing w:val="-4"/>
          <w:lang w:val="sq-AL"/>
        </w:rPr>
      </w:pPr>
      <w:r w:rsidRPr="00840CCD">
        <w:rPr>
          <w:spacing w:val="-4"/>
          <w:lang w:val="sq-AL"/>
        </w:rPr>
        <w:t xml:space="preserve">Në transfertën e pakushtëzuar të disa njësive të qeverisjes vendore përfshihen edhe fondet për mbulimin e kostos se plote te konvikteve te arsimit parauniversitar, ku përfshihen: fondet për paga dhe sigurime shoqërore të personelit (punonjës dhe edukator), shpenzimet operative, shpenzimet për mirëmbajtjen dhe investimet. </w:t>
      </w:r>
    </w:p>
    <w:p w:rsidR="00D17E18" w:rsidRPr="00840CCD" w:rsidRDefault="00D17E18" w:rsidP="005637A7">
      <w:pPr>
        <w:pStyle w:val="Paragrafi"/>
        <w:rPr>
          <w:spacing w:val="-4"/>
          <w:lang w:val="sq-AL"/>
        </w:rPr>
      </w:pPr>
      <w:r w:rsidRPr="00840CCD">
        <w:rPr>
          <w:spacing w:val="-4"/>
          <w:lang w:val="sq-AL"/>
        </w:rPr>
        <w:t>Njësite e qeverisjes vendore, qe ne  transfertën e pakushtëzuar kane te përfshire koston e konvikteve te arsimit parauniversitar janë si m</w:t>
      </w:r>
      <w:r w:rsidR="00715FF1" w:rsidRPr="00840CCD">
        <w:rPr>
          <w:spacing w:val="-4"/>
          <w:lang w:val="sq-AL"/>
        </w:rPr>
        <w:t>ë</w:t>
      </w:r>
      <w:r w:rsidRPr="00840CCD">
        <w:rPr>
          <w:spacing w:val="-4"/>
          <w:lang w:val="sq-AL"/>
        </w:rPr>
        <w:t xml:space="preserve"> poshtë:</w:t>
      </w:r>
    </w:p>
    <w:p w:rsidR="00D17E18" w:rsidRPr="00840CCD" w:rsidRDefault="00D17E18" w:rsidP="005637A7">
      <w:pPr>
        <w:pStyle w:val="Paragrafi"/>
        <w:rPr>
          <w:spacing w:val="-4"/>
          <w:lang w:val="sq-AL"/>
        </w:rPr>
      </w:pPr>
      <w:r w:rsidRPr="00840CCD">
        <w:rPr>
          <w:spacing w:val="-4"/>
          <w:lang w:val="sq-AL"/>
        </w:rPr>
        <w:t xml:space="preserve">Bashkitë: Berat, Skrapar, Dibër, Mat, Durrës, Gjirokastër, Tepelenë, Përmet, Fier, Lushnjë, Elbasan, Cërrik, Gramsh, Korçë, Kolonjë, Lezhë, Mirditë, Kukës, Has, Shkodër, Malësi e Madhe, Vau-Dejës,  Pukë, Tiranë, Kavajë, Vlorë dhe Sarandë. </w:t>
      </w:r>
    </w:p>
    <w:p w:rsidR="00D17E18" w:rsidRPr="00840CCD" w:rsidRDefault="00D17E18" w:rsidP="005637A7">
      <w:pPr>
        <w:pStyle w:val="Paragrafi"/>
        <w:rPr>
          <w:spacing w:val="-4"/>
          <w:lang w:val="sq-AL"/>
        </w:rPr>
      </w:pPr>
      <w:r w:rsidRPr="00840CCD">
        <w:rPr>
          <w:spacing w:val="-4"/>
          <w:lang w:val="sq-AL"/>
        </w:rPr>
        <w:t xml:space="preserve">Shpenzimet për personelin (paga dhe sigurime shoqërore) janë llogaritur mbështetur mbi numrin e punonjësve për secilin konvikt sipas aneksit të </w:t>
      </w:r>
      <w:r w:rsidR="00715FF1" w:rsidRPr="00840CCD">
        <w:rPr>
          <w:spacing w:val="-4"/>
          <w:lang w:val="sq-AL"/>
        </w:rPr>
        <w:t>v</w:t>
      </w:r>
      <w:r w:rsidRPr="00840CCD">
        <w:rPr>
          <w:spacing w:val="-4"/>
          <w:lang w:val="sq-AL"/>
        </w:rPr>
        <w:t xml:space="preserve">endimit të Këshillit të Ministrave </w:t>
      </w:r>
      <w:r w:rsidR="00715FF1" w:rsidRPr="00840CCD">
        <w:rPr>
          <w:spacing w:val="-4"/>
          <w:lang w:val="sq-AL"/>
        </w:rPr>
        <w:t>nr. 502, datë 16.</w:t>
      </w:r>
      <w:r w:rsidRPr="00840CCD">
        <w:rPr>
          <w:spacing w:val="-4"/>
          <w:lang w:val="sq-AL"/>
        </w:rPr>
        <w:t xml:space="preserve">4.2008, “Për administrimin e konvikteve të sistemit arsimor parauniversitar” dhe </w:t>
      </w:r>
      <w:r w:rsidR="00715FF1" w:rsidRPr="00840CCD">
        <w:rPr>
          <w:spacing w:val="-4"/>
          <w:lang w:val="sq-AL"/>
        </w:rPr>
        <w:t>v</w:t>
      </w:r>
      <w:r w:rsidRPr="00840CCD">
        <w:rPr>
          <w:spacing w:val="-4"/>
          <w:lang w:val="sq-AL"/>
        </w:rPr>
        <w:t>endimit t</w:t>
      </w:r>
      <w:r w:rsidR="00715FF1" w:rsidRPr="00840CCD">
        <w:rPr>
          <w:spacing w:val="-4"/>
          <w:lang w:val="sq-AL"/>
        </w:rPr>
        <w:t>ë</w:t>
      </w:r>
      <w:r w:rsidRPr="00840CCD">
        <w:rPr>
          <w:spacing w:val="-4"/>
          <w:lang w:val="sq-AL"/>
        </w:rPr>
        <w:t xml:space="preserve"> Këshillit t</w:t>
      </w:r>
      <w:r w:rsidR="00715FF1" w:rsidRPr="00840CCD">
        <w:rPr>
          <w:spacing w:val="-4"/>
          <w:lang w:val="sq-AL"/>
        </w:rPr>
        <w:t>ë</w:t>
      </w:r>
      <w:r w:rsidRPr="00840CCD">
        <w:rPr>
          <w:spacing w:val="-4"/>
          <w:lang w:val="sq-AL"/>
        </w:rPr>
        <w:t xml:space="preserve"> Ministrave </w:t>
      </w:r>
      <w:r w:rsidR="00715FF1" w:rsidRPr="00840CCD">
        <w:rPr>
          <w:spacing w:val="-4"/>
          <w:lang w:val="sq-AL"/>
        </w:rPr>
        <w:t>n</w:t>
      </w:r>
      <w:r w:rsidRPr="00840CCD">
        <w:rPr>
          <w:spacing w:val="-4"/>
          <w:lang w:val="sq-AL"/>
        </w:rPr>
        <w:t>r. 1710, dat</w:t>
      </w:r>
      <w:r w:rsidR="00715FF1" w:rsidRPr="00840CCD">
        <w:rPr>
          <w:spacing w:val="-4"/>
          <w:lang w:val="sq-AL"/>
        </w:rPr>
        <w:t>ë</w:t>
      </w:r>
      <w:r w:rsidRPr="00840CCD">
        <w:rPr>
          <w:spacing w:val="-4"/>
          <w:lang w:val="sq-AL"/>
        </w:rPr>
        <w:t xml:space="preserve"> 29.12.2008, “Për disa shtesa dhe ndryshime n</w:t>
      </w:r>
      <w:r w:rsidR="00715FF1" w:rsidRPr="00840CCD">
        <w:rPr>
          <w:spacing w:val="-4"/>
          <w:lang w:val="sq-AL"/>
        </w:rPr>
        <w:t>ë</w:t>
      </w:r>
      <w:r w:rsidRPr="00840CCD">
        <w:rPr>
          <w:spacing w:val="-4"/>
          <w:lang w:val="sq-AL"/>
        </w:rPr>
        <w:t xml:space="preserve"> </w:t>
      </w:r>
      <w:r w:rsidR="00715FF1" w:rsidRPr="00840CCD">
        <w:rPr>
          <w:spacing w:val="-4"/>
          <w:lang w:val="sq-AL"/>
        </w:rPr>
        <w:t xml:space="preserve">vendimin e </w:t>
      </w:r>
      <w:r w:rsidRPr="00840CCD">
        <w:rPr>
          <w:spacing w:val="-4"/>
          <w:lang w:val="sq-AL"/>
        </w:rPr>
        <w:t>K</w:t>
      </w:r>
      <w:r w:rsidR="00715FF1" w:rsidRPr="00840CCD">
        <w:rPr>
          <w:spacing w:val="-4"/>
          <w:lang w:val="sq-AL"/>
        </w:rPr>
        <w:t xml:space="preserve">ëshillit të </w:t>
      </w:r>
      <w:r w:rsidRPr="00840CCD">
        <w:rPr>
          <w:spacing w:val="-4"/>
          <w:lang w:val="sq-AL"/>
        </w:rPr>
        <w:t>M</w:t>
      </w:r>
      <w:r w:rsidR="00715FF1" w:rsidRPr="00840CCD">
        <w:rPr>
          <w:spacing w:val="-4"/>
          <w:lang w:val="sq-AL"/>
        </w:rPr>
        <w:t>inistrave</w:t>
      </w:r>
      <w:r w:rsidRPr="00840CCD">
        <w:rPr>
          <w:spacing w:val="-4"/>
          <w:lang w:val="sq-AL"/>
        </w:rPr>
        <w:t xml:space="preserve"> </w:t>
      </w:r>
      <w:r w:rsidR="00715FF1" w:rsidRPr="00840CCD">
        <w:rPr>
          <w:spacing w:val="-4"/>
          <w:lang w:val="sq-AL"/>
        </w:rPr>
        <w:t>n</w:t>
      </w:r>
      <w:r w:rsidRPr="00840CCD">
        <w:rPr>
          <w:spacing w:val="-4"/>
          <w:lang w:val="sq-AL"/>
        </w:rPr>
        <w:t>r. 502, dat</w:t>
      </w:r>
      <w:r w:rsidR="00715FF1" w:rsidRPr="00840CCD">
        <w:rPr>
          <w:spacing w:val="-4"/>
          <w:lang w:val="sq-AL"/>
        </w:rPr>
        <w:t>ë</w:t>
      </w:r>
      <w:r w:rsidRPr="00840CCD">
        <w:rPr>
          <w:spacing w:val="-4"/>
          <w:lang w:val="sq-AL"/>
        </w:rPr>
        <w:t xml:space="preserve"> 16.04.2008”, për punonjësit edukativ</w:t>
      </w:r>
      <w:r w:rsidR="00715FF1" w:rsidRPr="00840CCD">
        <w:rPr>
          <w:spacing w:val="-4"/>
          <w:lang w:val="sq-AL"/>
        </w:rPr>
        <w:t>ë</w:t>
      </w:r>
      <w:r w:rsidRPr="00840CCD">
        <w:rPr>
          <w:spacing w:val="-4"/>
          <w:lang w:val="sq-AL"/>
        </w:rPr>
        <w:t xml:space="preserve"> (zëvendësdrejtor dhe edukator).     </w:t>
      </w:r>
    </w:p>
    <w:p w:rsidR="00D17E18" w:rsidRPr="00840CCD" w:rsidRDefault="00D17E18" w:rsidP="005637A7">
      <w:pPr>
        <w:pStyle w:val="Paragrafi"/>
        <w:rPr>
          <w:spacing w:val="-4"/>
          <w:lang w:val="sq-AL"/>
        </w:rPr>
      </w:pPr>
      <w:r w:rsidRPr="00840CCD">
        <w:rPr>
          <w:spacing w:val="-4"/>
          <w:lang w:val="sq-AL"/>
        </w:rPr>
        <w:t>Për llogaritjen dhe kryerjen e  pagesave të pagave dhe sigurimeve shoqërore të personelit të këtyre konvikteve, njësitë e qeverisjes vendore do të mbështeten në kuadrin rregullator që ka përdorur Ministria e Arsimit dhe Sportit.</w:t>
      </w:r>
    </w:p>
    <w:p w:rsidR="00D17E18" w:rsidRPr="00840CCD" w:rsidRDefault="00D17E18" w:rsidP="005637A7">
      <w:pPr>
        <w:pStyle w:val="Paragrafi"/>
        <w:rPr>
          <w:spacing w:val="-4"/>
          <w:lang w:val="sq-AL"/>
        </w:rPr>
      </w:pPr>
      <w:r w:rsidRPr="00840CCD">
        <w:rPr>
          <w:spacing w:val="-4"/>
          <w:lang w:val="sq-AL"/>
        </w:rPr>
        <w:t>Ministria e Arsimit dhe Sportit para fillimit të vitit fiskal 2015, duhet të dërgoj</w:t>
      </w:r>
      <w:r w:rsidR="00715FF1" w:rsidRPr="00840CCD">
        <w:rPr>
          <w:spacing w:val="-4"/>
          <w:lang w:val="sq-AL"/>
        </w:rPr>
        <w:t>ë</w:t>
      </w:r>
      <w:r w:rsidRPr="00840CCD">
        <w:rPr>
          <w:spacing w:val="-4"/>
          <w:lang w:val="sq-AL"/>
        </w:rPr>
        <w:t xml:space="preserve"> në njësitë e qeverisjes vendore gjithë kuadrin ligjor dhe nënligjor lidhur me pagat dhe sigurimet shoqërore për konviktet e arsimit parauniversitar. </w:t>
      </w:r>
    </w:p>
    <w:p w:rsidR="00D17E18" w:rsidRPr="00840CCD" w:rsidRDefault="00D17E18" w:rsidP="005637A7">
      <w:pPr>
        <w:pStyle w:val="Paragrafi"/>
        <w:rPr>
          <w:spacing w:val="-4"/>
          <w:lang w:val="sq-AL"/>
        </w:rPr>
      </w:pPr>
      <w:r w:rsidRPr="00840CCD">
        <w:rPr>
          <w:spacing w:val="-4"/>
          <w:lang w:val="sq-AL"/>
        </w:rPr>
        <w:t xml:space="preserve">Standardet dhe kriteret e ofrimit të shërbimit do të bëhen në përputhje me kuadrin ligjor dhe nënligjor në fuqi. </w:t>
      </w:r>
    </w:p>
    <w:p w:rsidR="00D17E18" w:rsidRPr="00840CCD" w:rsidRDefault="00D17E18" w:rsidP="005637A7">
      <w:pPr>
        <w:pStyle w:val="Paragrafi"/>
        <w:rPr>
          <w:spacing w:val="-4"/>
          <w:lang w:val="sq-AL"/>
        </w:rPr>
      </w:pPr>
      <w:r w:rsidRPr="00840CCD">
        <w:rPr>
          <w:spacing w:val="-4"/>
          <w:lang w:val="sq-AL"/>
        </w:rPr>
        <w:t xml:space="preserve">Njësitë e qeverisjes vendore mund të shtojnë fonde nga të ardhurat e tyre për të rritur cilësinë e shërbimit në këtë sektor. </w:t>
      </w:r>
    </w:p>
    <w:p w:rsidR="00BD0FB3" w:rsidRPr="00840CCD" w:rsidRDefault="00BD0FB3" w:rsidP="00F70737">
      <w:pPr>
        <w:pStyle w:val="Akti"/>
        <w:rPr>
          <w:spacing w:val="-4"/>
          <w:sz w:val="14"/>
          <w:lang w:val="sq-AL"/>
        </w:rPr>
      </w:pPr>
    </w:p>
    <w:p w:rsidR="00EB6C18" w:rsidRPr="00840CCD" w:rsidRDefault="00EB6C18" w:rsidP="00EB6C18">
      <w:pPr>
        <w:pStyle w:val="Akti"/>
        <w:rPr>
          <w:spacing w:val="-4"/>
          <w:lang w:val="sq-AL"/>
        </w:rPr>
      </w:pPr>
      <w:r w:rsidRPr="00840CCD">
        <w:rPr>
          <w:spacing w:val="-4"/>
          <w:lang w:val="sq-AL"/>
        </w:rPr>
        <w:t>VENDIM</w:t>
      </w:r>
    </w:p>
    <w:p w:rsidR="00EB6C18" w:rsidRPr="00840CCD" w:rsidRDefault="00EB6C18" w:rsidP="00EB6C18">
      <w:pPr>
        <w:pStyle w:val="NumriData"/>
        <w:rPr>
          <w:spacing w:val="-4"/>
          <w:lang w:val="sq-AL"/>
        </w:rPr>
      </w:pPr>
      <w:r w:rsidRPr="00840CCD">
        <w:rPr>
          <w:spacing w:val="-4"/>
          <w:lang w:val="sq-AL"/>
        </w:rPr>
        <w:t>Nr. 638, datë 22.7.2015</w:t>
      </w:r>
    </w:p>
    <w:p w:rsidR="00EB6C18" w:rsidRPr="00840CCD" w:rsidRDefault="00EB6C18" w:rsidP="00EB6C18">
      <w:pPr>
        <w:pStyle w:val="Paragrafi"/>
        <w:rPr>
          <w:spacing w:val="-4"/>
          <w:sz w:val="14"/>
          <w:lang w:val="sq-AL"/>
        </w:rPr>
      </w:pPr>
    </w:p>
    <w:p w:rsidR="00EB6C18" w:rsidRPr="00840CCD" w:rsidRDefault="00EB6C18" w:rsidP="00EB6C18">
      <w:pPr>
        <w:pStyle w:val="Titulli"/>
        <w:rPr>
          <w:spacing w:val="-4"/>
          <w:lang w:val="sq-AL"/>
        </w:rPr>
      </w:pPr>
      <w:r w:rsidRPr="00840CCD">
        <w:rPr>
          <w:spacing w:val="-4"/>
          <w:lang w:val="sq-AL"/>
        </w:rPr>
        <w:t>PËR KUOTAT E PRANIMIT NË INSTITUCIONET PUBLIKE TË ARSIMIT TË LARTË NË PROGRAMET E STUDIMEVE TË CIKLIT TË PARË, NË PROGRAMET E STUDIMEVE JOUNIVERSITARE PROFESIONALE DHE NË PROGRAMET E INTEGRUARA TË STUDIMEVE TË CIKLIT TË DYTË, ME KOHË TË PLOTË, SI EDHE TARIFAT E SHKOLLIMIT PËR VITIN AKADEMIK 2015 – 2016</w:t>
      </w:r>
    </w:p>
    <w:p w:rsidR="00EB6C18" w:rsidRPr="00840CCD" w:rsidRDefault="00EB6C18" w:rsidP="00EB6C18">
      <w:pPr>
        <w:pStyle w:val="Paragrafi"/>
        <w:ind w:firstLine="0"/>
        <w:rPr>
          <w:spacing w:val="-4"/>
          <w:sz w:val="14"/>
          <w:lang w:val="sq-AL"/>
        </w:rPr>
      </w:pPr>
    </w:p>
    <w:p w:rsidR="00EB6C18" w:rsidRPr="00840CCD" w:rsidRDefault="00EB6C18" w:rsidP="00EB6C18">
      <w:pPr>
        <w:pStyle w:val="Paragrafi"/>
        <w:rPr>
          <w:spacing w:val="-4"/>
          <w:lang w:val="sq-AL"/>
        </w:rPr>
      </w:pPr>
      <w:r w:rsidRPr="00840CCD">
        <w:rPr>
          <w:spacing w:val="-4"/>
          <w:lang w:val="sq-AL"/>
        </w:rPr>
        <w:t>Në mbështetje të nenit 100 të Kushtetutës, të neneve 33, 35, 36 e 75, të ligjit nr. 9741, datë 21.5.2007, “Për arsimin e lartë në Republikën e Shqipërisë”, të ndryshuar,</w:t>
      </w:r>
      <w:r w:rsidR="0062452A" w:rsidRPr="00840CCD">
        <w:rPr>
          <w:spacing w:val="-4"/>
          <w:lang w:val="sq-AL"/>
        </w:rPr>
        <w:t xml:space="preserve"> </w:t>
      </w:r>
      <w:r w:rsidRPr="00840CCD">
        <w:rPr>
          <w:spacing w:val="-4"/>
          <w:lang w:val="sq-AL"/>
        </w:rPr>
        <w:t>të ligjit nr. 8098, datë 28.3.1996, “Për statusin e të verbrit”, të ndryshuar,të ligjit nr. 8626, datë 22.6.2000, “Për statusin e invalidit paraplegjik dhe tetraplegjik”, të ndryshuar,</w:t>
      </w:r>
      <w:r w:rsidR="0062452A" w:rsidRPr="00840CCD">
        <w:rPr>
          <w:spacing w:val="-4"/>
          <w:lang w:val="sq-AL"/>
        </w:rPr>
        <w:t xml:space="preserve"> </w:t>
      </w:r>
      <w:r w:rsidRPr="00840CCD">
        <w:rPr>
          <w:spacing w:val="-4"/>
          <w:lang w:val="sq-AL"/>
        </w:rPr>
        <w:t>e të ligjit nr. 8153, datë 31.10.1996, “Për statusin e jetimit”, të ndryshuar, me propozimin e ministrit të Arsimit dhe Sportit, Këshilli i Ministrave</w:t>
      </w:r>
    </w:p>
    <w:p w:rsidR="00EB6C18" w:rsidRPr="00840CCD" w:rsidRDefault="00EB6C18" w:rsidP="00EB6C18">
      <w:pPr>
        <w:pStyle w:val="Paragrafi"/>
        <w:rPr>
          <w:spacing w:val="-4"/>
          <w:sz w:val="14"/>
          <w:lang w:val="sq-AL"/>
        </w:rPr>
      </w:pPr>
    </w:p>
    <w:p w:rsidR="00EB6C18" w:rsidRPr="00840CCD" w:rsidRDefault="00EB6C18" w:rsidP="00EB6C18">
      <w:pPr>
        <w:pStyle w:val="Vendosi"/>
        <w:rPr>
          <w:spacing w:val="-4"/>
          <w:lang w:val="sq-AL"/>
        </w:rPr>
      </w:pPr>
      <w:bookmarkStart w:id="0" w:name="_GoBack"/>
      <w:bookmarkEnd w:id="0"/>
      <w:r w:rsidRPr="00840CCD">
        <w:rPr>
          <w:spacing w:val="-4"/>
          <w:lang w:val="sq-AL"/>
        </w:rPr>
        <w:t>VENDOSI:</w:t>
      </w:r>
    </w:p>
    <w:p w:rsidR="00EB6C18" w:rsidRPr="00840CCD" w:rsidRDefault="00EB6C18" w:rsidP="00EB6C18">
      <w:pPr>
        <w:pStyle w:val="Paragrafi"/>
        <w:rPr>
          <w:spacing w:val="-4"/>
          <w:sz w:val="14"/>
          <w:lang w:val="sq-AL"/>
        </w:rPr>
      </w:pPr>
    </w:p>
    <w:p w:rsidR="00EB6C18" w:rsidRPr="00840CCD" w:rsidRDefault="00EB6C18" w:rsidP="00EB6C18">
      <w:pPr>
        <w:pStyle w:val="Paragrafi"/>
        <w:rPr>
          <w:spacing w:val="-4"/>
          <w:lang w:val="sq-AL"/>
        </w:rPr>
      </w:pPr>
      <w:r w:rsidRPr="00840CCD">
        <w:rPr>
          <w:spacing w:val="-4"/>
          <w:lang w:val="sq-AL"/>
        </w:rPr>
        <w:t>1. Kuotat e përgjithshme të pranimit në institucionet publike të arsimit të lartë për vitin akademik 2015 - 2016, në programet e studimeve të ciklit të parë, në programet e studimeve jouniversitare profesionale dhe në programet e integruara të studimeve të ciklit të dytë, me kohë të plotë, janë 20 211 të ndara, si më poshtë vijojnë:</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
        <w:gridCol w:w="3343"/>
        <w:gridCol w:w="1002"/>
      </w:tblGrid>
      <w:tr w:rsidR="0062452A" w:rsidRPr="00840CCD" w:rsidTr="00840CCD">
        <w:trPr>
          <w:jc w:val="center"/>
        </w:trPr>
        <w:tc>
          <w:tcPr>
            <w:tcW w:w="481" w:type="pct"/>
          </w:tcPr>
          <w:p w:rsidR="0062452A" w:rsidRPr="00840CCD" w:rsidRDefault="0062452A" w:rsidP="00EB6C18">
            <w:pPr>
              <w:pStyle w:val="Paragrafi"/>
              <w:ind w:firstLine="0"/>
              <w:rPr>
                <w:spacing w:val="-4"/>
                <w:sz w:val="18"/>
                <w:szCs w:val="18"/>
                <w:lang w:val="sq-AL"/>
              </w:rPr>
            </w:pPr>
            <w:r w:rsidRPr="00840CCD">
              <w:rPr>
                <w:spacing w:val="-4"/>
                <w:sz w:val="18"/>
                <w:szCs w:val="18"/>
                <w:lang w:val="sq-AL"/>
              </w:rPr>
              <w:t>a)</w:t>
            </w:r>
          </w:p>
        </w:tc>
        <w:tc>
          <w:tcPr>
            <w:tcW w:w="3477" w:type="pct"/>
          </w:tcPr>
          <w:p w:rsidR="0062452A" w:rsidRPr="00840CCD" w:rsidRDefault="0062452A" w:rsidP="00EB6C18">
            <w:pPr>
              <w:pStyle w:val="Paragrafi"/>
              <w:ind w:firstLine="0"/>
              <w:rPr>
                <w:spacing w:val="-4"/>
                <w:sz w:val="18"/>
                <w:szCs w:val="18"/>
                <w:lang w:val="sq-AL"/>
              </w:rPr>
            </w:pPr>
            <w:r w:rsidRPr="00840CCD">
              <w:rPr>
                <w:spacing w:val="-4"/>
                <w:sz w:val="18"/>
                <w:szCs w:val="18"/>
                <w:lang w:val="sq-AL"/>
              </w:rPr>
              <w:t>Kuota e pranimeve të reja për programet e studimit të ciklit të parë, për programet e studimeve jo universitare profesionale, si dhe për programet e integruara të studimit të ciklit të dytë</w:t>
            </w:r>
          </w:p>
        </w:tc>
        <w:tc>
          <w:tcPr>
            <w:tcW w:w="1042" w:type="pct"/>
          </w:tcPr>
          <w:p w:rsidR="0062452A" w:rsidRPr="00840CCD" w:rsidRDefault="0062452A" w:rsidP="00840CCD">
            <w:pPr>
              <w:pStyle w:val="Paragrafi"/>
              <w:ind w:firstLine="0"/>
              <w:jc w:val="right"/>
              <w:rPr>
                <w:spacing w:val="-4"/>
                <w:sz w:val="18"/>
                <w:szCs w:val="18"/>
                <w:lang w:val="sq-AL"/>
              </w:rPr>
            </w:pPr>
            <w:r w:rsidRPr="00840CCD">
              <w:rPr>
                <w:spacing w:val="-4"/>
                <w:sz w:val="18"/>
                <w:szCs w:val="18"/>
                <w:lang w:val="sq-AL"/>
              </w:rPr>
              <w:t>19 651;</w:t>
            </w:r>
          </w:p>
        </w:tc>
      </w:tr>
      <w:tr w:rsidR="0062452A" w:rsidRPr="00840CCD" w:rsidTr="00840CCD">
        <w:trPr>
          <w:jc w:val="center"/>
        </w:trPr>
        <w:tc>
          <w:tcPr>
            <w:tcW w:w="481" w:type="pct"/>
          </w:tcPr>
          <w:p w:rsidR="0062452A" w:rsidRPr="00840CCD" w:rsidRDefault="0062452A" w:rsidP="00EB6C18">
            <w:pPr>
              <w:pStyle w:val="Paragrafi"/>
              <w:ind w:firstLine="0"/>
              <w:rPr>
                <w:spacing w:val="-4"/>
                <w:sz w:val="18"/>
                <w:szCs w:val="18"/>
                <w:lang w:val="sq-AL"/>
              </w:rPr>
            </w:pPr>
            <w:r w:rsidRPr="00840CCD">
              <w:rPr>
                <w:spacing w:val="-4"/>
                <w:sz w:val="18"/>
                <w:szCs w:val="18"/>
                <w:lang w:val="sq-AL"/>
              </w:rPr>
              <w:t>b)</w:t>
            </w:r>
          </w:p>
        </w:tc>
        <w:tc>
          <w:tcPr>
            <w:tcW w:w="3477" w:type="pct"/>
          </w:tcPr>
          <w:p w:rsidR="0062452A" w:rsidRPr="00840CCD" w:rsidRDefault="0062452A" w:rsidP="00EB6C18">
            <w:pPr>
              <w:pStyle w:val="Paragrafi"/>
              <w:ind w:firstLine="0"/>
              <w:rPr>
                <w:spacing w:val="-4"/>
                <w:sz w:val="18"/>
                <w:szCs w:val="18"/>
                <w:lang w:val="sq-AL"/>
              </w:rPr>
            </w:pPr>
            <w:r w:rsidRPr="00840CCD">
              <w:rPr>
                <w:spacing w:val="-4"/>
                <w:sz w:val="18"/>
                <w:szCs w:val="18"/>
                <w:lang w:val="sq-AL"/>
              </w:rPr>
              <w:t xml:space="preserve">Kuota për program të dytë studimi </w:t>
            </w:r>
            <w:r w:rsidRPr="00840CCD">
              <w:rPr>
                <w:spacing w:val="-4"/>
                <w:sz w:val="18"/>
                <w:szCs w:val="18"/>
                <w:lang w:val="sq-AL"/>
              </w:rPr>
              <w:tab/>
            </w:r>
          </w:p>
        </w:tc>
        <w:tc>
          <w:tcPr>
            <w:tcW w:w="1042" w:type="pct"/>
          </w:tcPr>
          <w:p w:rsidR="0062452A" w:rsidRPr="00840CCD" w:rsidRDefault="0062452A" w:rsidP="00840CCD">
            <w:pPr>
              <w:pStyle w:val="Paragrafi"/>
              <w:ind w:firstLine="0"/>
              <w:jc w:val="right"/>
              <w:rPr>
                <w:spacing w:val="-4"/>
                <w:sz w:val="18"/>
                <w:szCs w:val="18"/>
                <w:lang w:val="sq-AL"/>
              </w:rPr>
            </w:pPr>
            <w:r w:rsidRPr="00840CCD">
              <w:rPr>
                <w:spacing w:val="-4"/>
                <w:sz w:val="18"/>
                <w:szCs w:val="18"/>
                <w:lang w:val="sq-AL"/>
              </w:rPr>
              <w:t>200;</w:t>
            </w:r>
          </w:p>
        </w:tc>
      </w:tr>
      <w:tr w:rsidR="0062452A" w:rsidRPr="00840CCD" w:rsidTr="00840CCD">
        <w:trPr>
          <w:jc w:val="center"/>
        </w:trPr>
        <w:tc>
          <w:tcPr>
            <w:tcW w:w="481" w:type="pct"/>
          </w:tcPr>
          <w:p w:rsidR="0062452A" w:rsidRPr="00840CCD" w:rsidRDefault="0062452A" w:rsidP="00EB6C18">
            <w:pPr>
              <w:pStyle w:val="Paragrafi"/>
              <w:ind w:firstLine="0"/>
              <w:rPr>
                <w:spacing w:val="-4"/>
                <w:sz w:val="18"/>
                <w:szCs w:val="18"/>
                <w:lang w:val="sq-AL"/>
              </w:rPr>
            </w:pPr>
            <w:r w:rsidRPr="00840CCD">
              <w:rPr>
                <w:spacing w:val="-4"/>
                <w:sz w:val="18"/>
                <w:szCs w:val="18"/>
                <w:lang w:val="sq-AL"/>
              </w:rPr>
              <w:t>c)</w:t>
            </w:r>
          </w:p>
        </w:tc>
        <w:tc>
          <w:tcPr>
            <w:tcW w:w="3477" w:type="pct"/>
          </w:tcPr>
          <w:p w:rsidR="0062452A" w:rsidRPr="00840CCD" w:rsidRDefault="0062452A" w:rsidP="00EB6C18">
            <w:pPr>
              <w:pStyle w:val="Paragrafi"/>
              <w:ind w:firstLine="0"/>
              <w:rPr>
                <w:spacing w:val="-4"/>
                <w:sz w:val="18"/>
                <w:szCs w:val="18"/>
                <w:lang w:val="sq-AL"/>
              </w:rPr>
            </w:pPr>
            <w:r w:rsidRPr="00840CCD">
              <w:rPr>
                <w:spacing w:val="-4"/>
                <w:sz w:val="18"/>
                <w:szCs w:val="18"/>
                <w:lang w:val="sq-AL"/>
              </w:rPr>
              <w:t>Kuota për transferim studimesh</w:t>
            </w:r>
          </w:p>
        </w:tc>
        <w:tc>
          <w:tcPr>
            <w:tcW w:w="1042" w:type="pct"/>
          </w:tcPr>
          <w:p w:rsidR="0062452A" w:rsidRPr="00840CCD" w:rsidRDefault="0062452A" w:rsidP="00840CCD">
            <w:pPr>
              <w:pStyle w:val="Paragrafi"/>
              <w:ind w:firstLine="0"/>
              <w:jc w:val="right"/>
              <w:rPr>
                <w:spacing w:val="-4"/>
                <w:sz w:val="18"/>
                <w:szCs w:val="18"/>
                <w:lang w:val="sq-AL"/>
              </w:rPr>
            </w:pPr>
            <w:r w:rsidRPr="00840CCD">
              <w:rPr>
                <w:spacing w:val="-4"/>
                <w:sz w:val="18"/>
                <w:szCs w:val="18"/>
                <w:lang w:val="sq-AL"/>
              </w:rPr>
              <w:t>300;</w:t>
            </w:r>
          </w:p>
        </w:tc>
      </w:tr>
      <w:tr w:rsidR="0062452A" w:rsidRPr="00840CCD" w:rsidTr="00840CCD">
        <w:trPr>
          <w:jc w:val="center"/>
        </w:trPr>
        <w:tc>
          <w:tcPr>
            <w:tcW w:w="481" w:type="pct"/>
          </w:tcPr>
          <w:p w:rsidR="0062452A" w:rsidRPr="00840CCD" w:rsidRDefault="0062452A" w:rsidP="00EB6C18">
            <w:pPr>
              <w:pStyle w:val="Paragrafi"/>
              <w:ind w:firstLine="0"/>
              <w:rPr>
                <w:spacing w:val="-4"/>
                <w:sz w:val="18"/>
                <w:szCs w:val="18"/>
                <w:lang w:val="sq-AL"/>
              </w:rPr>
            </w:pPr>
            <w:r w:rsidRPr="00840CCD">
              <w:rPr>
                <w:spacing w:val="-4"/>
                <w:sz w:val="18"/>
                <w:szCs w:val="18"/>
                <w:lang w:val="sq-AL"/>
              </w:rPr>
              <w:t>ç)</w:t>
            </w:r>
          </w:p>
        </w:tc>
        <w:tc>
          <w:tcPr>
            <w:tcW w:w="3477" w:type="pct"/>
          </w:tcPr>
          <w:p w:rsidR="0062452A" w:rsidRPr="00840CCD" w:rsidRDefault="0062452A" w:rsidP="00EB6C18">
            <w:pPr>
              <w:pStyle w:val="Paragrafi"/>
              <w:ind w:firstLine="0"/>
              <w:rPr>
                <w:spacing w:val="-4"/>
                <w:sz w:val="18"/>
                <w:szCs w:val="18"/>
                <w:lang w:val="sq-AL"/>
              </w:rPr>
            </w:pPr>
            <w:r w:rsidRPr="00840CCD">
              <w:rPr>
                <w:spacing w:val="-4"/>
                <w:sz w:val="18"/>
                <w:szCs w:val="18"/>
                <w:lang w:val="sq-AL"/>
              </w:rPr>
              <w:t>Kuota për shtetasit e huaj</w:t>
            </w:r>
            <w:r w:rsidRPr="00840CCD">
              <w:rPr>
                <w:spacing w:val="-4"/>
                <w:sz w:val="18"/>
                <w:szCs w:val="18"/>
                <w:lang w:val="sq-AL"/>
              </w:rPr>
              <w:tab/>
            </w:r>
          </w:p>
        </w:tc>
        <w:tc>
          <w:tcPr>
            <w:tcW w:w="1042" w:type="pct"/>
          </w:tcPr>
          <w:p w:rsidR="0062452A" w:rsidRPr="00840CCD" w:rsidRDefault="0062452A" w:rsidP="00840CCD">
            <w:pPr>
              <w:pStyle w:val="Paragrafi"/>
              <w:ind w:firstLine="0"/>
              <w:jc w:val="right"/>
              <w:rPr>
                <w:spacing w:val="-4"/>
                <w:sz w:val="18"/>
                <w:szCs w:val="18"/>
                <w:lang w:val="sq-AL"/>
              </w:rPr>
            </w:pPr>
            <w:r w:rsidRPr="00840CCD">
              <w:rPr>
                <w:spacing w:val="-4"/>
                <w:sz w:val="18"/>
                <w:szCs w:val="18"/>
                <w:lang w:val="sq-AL"/>
              </w:rPr>
              <w:t>60.</w:t>
            </w:r>
          </w:p>
        </w:tc>
      </w:tr>
    </w:tbl>
    <w:p w:rsidR="00EB6C18" w:rsidRPr="00840CCD" w:rsidRDefault="00EB6C18" w:rsidP="00EB6C18">
      <w:pPr>
        <w:pStyle w:val="Paragrafi"/>
        <w:rPr>
          <w:spacing w:val="-4"/>
          <w:lang w:val="sq-AL"/>
        </w:rPr>
      </w:pPr>
      <w:r w:rsidRPr="00840CCD">
        <w:rPr>
          <w:spacing w:val="-4"/>
          <w:lang w:val="sq-AL"/>
        </w:rPr>
        <w:t>2. Kuotat e pranimeve të reja, sipas shkronjës”a”, të pikës 1, të këtij vendimi, përbëhen nga:</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
        <w:gridCol w:w="3274"/>
        <w:gridCol w:w="1002"/>
      </w:tblGrid>
      <w:tr w:rsidR="0062452A" w:rsidRPr="00840CCD" w:rsidTr="00840CCD">
        <w:trPr>
          <w:jc w:val="center"/>
        </w:trPr>
        <w:tc>
          <w:tcPr>
            <w:tcW w:w="553" w:type="pct"/>
          </w:tcPr>
          <w:p w:rsidR="0062452A" w:rsidRPr="00840CCD" w:rsidRDefault="0062452A" w:rsidP="003B3C52">
            <w:pPr>
              <w:pStyle w:val="Paragrafi"/>
              <w:ind w:firstLine="0"/>
              <w:rPr>
                <w:spacing w:val="-4"/>
                <w:sz w:val="18"/>
                <w:szCs w:val="18"/>
                <w:lang w:val="sq-AL"/>
              </w:rPr>
            </w:pPr>
            <w:r w:rsidRPr="00840CCD">
              <w:rPr>
                <w:spacing w:val="-4"/>
                <w:sz w:val="18"/>
                <w:szCs w:val="18"/>
                <w:lang w:val="sq-AL"/>
              </w:rPr>
              <w:t>a)</w:t>
            </w:r>
          </w:p>
        </w:tc>
        <w:tc>
          <w:tcPr>
            <w:tcW w:w="3405" w:type="pct"/>
          </w:tcPr>
          <w:p w:rsidR="0062452A" w:rsidRPr="00840CCD" w:rsidRDefault="0062452A" w:rsidP="003B3C52">
            <w:pPr>
              <w:pStyle w:val="Paragrafi"/>
              <w:ind w:firstLine="0"/>
              <w:rPr>
                <w:spacing w:val="-4"/>
                <w:sz w:val="18"/>
                <w:szCs w:val="18"/>
                <w:lang w:val="sq-AL"/>
              </w:rPr>
            </w:pPr>
            <w:r w:rsidRPr="00840CCD">
              <w:rPr>
                <w:spacing w:val="-4"/>
                <w:sz w:val="18"/>
                <w:szCs w:val="18"/>
                <w:lang w:val="sq-AL"/>
              </w:rPr>
              <w:t xml:space="preserve">Kuotat e pranimit për kandidatët brenda territorit të vendit    </w:t>
            </w:r>
          </w:p>
        </w:tc>
        <w:tc>
          <w:tcPr>
            <w:tcW w:w="1042" w:type="pct"/>
          </w:tcPr>
          <w:p w:rsidR="0062452A" w:rsidRPr="00840CCD" w:rsidRDefault="0062452A" w:rsidP="00840CCD">
            <w:pPr>
              <w:pStyle w:val="Paragrafi"/>
              <w:ind w:firstLine="0"/>
              <w:jc w:val="right"/>
              <w:rPr>
                <w:spacing w:val="-4"/>
                <w:sz w:val="18"/>
                <w:szCs w:val="18"/>
                <w:lang w:val="sq-AL"/>
              </w:rPr>
            </w:pPr>
            <w:r w:rsidRPr="00840CCD">
              <w:rPr>
                <w:spacing w:val="-4"/>
                <w:sz w:val="18"/>
                <w:szCs w:val="18"/>
                <w:lang w:val="sq-AL"/>
              </w:rPr>
              <w:t>18 986;</w:t>
            </w:r>
          </w:p>
        </w:tc>
      </w:tr>
      <w:tr w:rsidR="0062452A" w:rsidRPr="00840CCD" w:rsidTr="00840CCD">
        <w:trPr>
          <w:jc w:val="center"/>
        </w:trPr>
        <w:tc>
          <w:tcPr>
            <w:tcW w:w="553" w:type="pct"/>
          </w:tcPr>
          <w:p w:rsidR="0062452A" w:rsidRPr="00840CCD" w:rsidRDefault="0062452A" w:rsidP="003B3C52">
            <w:pPr>
              <w:pStyle w:val="Paragrafi"/>
              <w:ind w:firstLine="0"/>
              <w:rPr>
                <w:spacing w:val="-4"/>
                <w:sz w:val="18"/>
                <w:szCs w:val="18"/>
                <w:lang w:val="sq-AL"/>
              </w:rPr>
            </w:pPr>
            <w:r w:rsidRPr="00840CCD">
              <w:rPr>
                <w:spacing w:val="-4"/>
                <w:sz w:val="18"/>
                <w:szCs w:val="18"/>
                <w:lang w:val="sq-AL"/>
              </w:rPr>
              <w:t>b)</w:t>
            </w:r>
          </w:p>
        </w:tc>
        <w:tc>
          <w:tcPr>
            <w:tcW w:w="3405" w:type="pct"/>
          </w:tcPr>
          <w:p w:rsidR="0062452A" w:rsidRPr="00840CCD" w:rsidRDefault="0062452A" w:rsidP="003B3C52">
            <w:pPr>
              <w:pStyle w:val="Paragrafi"/>
              <w:ind w:firstLine="0"/>
              <w:rPr>
                <w:spacing w:val="-4"/>
                <w:sz w:val="18"/>
                <w:szCs w:val="18"/>
                <w:lang w:val="sq-AL"/>
              </w:rPr>
            </w:pPr>
            <w:r w:rsidRPr="00840CCD">
              <w:rPr>
                <w:spacing w:val="-4"/>
                <w:sz w:val="18"/>
                <w:szCs w:val="18"/>
                <w:lang w:val="sq-AL"/>
              </w:rPr>
              <w:t>Kuotat për shqiptarët nga trojet jashtë kufijve të vendit</w:t>
            </w:r>
          </w:p>
        </w:tc>
        <w:tc>
          <w:tcPr>
            <w:tcW w:w="1042" w:type="pct"/>
          </w:tcPr>
          <w:p w:rsidR="0062452A" w:rsidRPr="00840CCD" w:rsidRDefault="0062452A" w:rsidP="00840CCD">
            <w:pPr>
              <w:pStyle w:val="Paragrafi"/>
              <w:ind w:firstLine="0"/>
              <w:jc w:val="right"/>
              <w:rPr>
                <w:spacing w:val="-4"/>
                <w:sz w:val="18"/>
                <w:szCs w:val="18"/>
                <w:lang w:val="sq-AL"/>
              </w:rPr>
            </w:pPr>
            <w:r w:rsidRPr="00840CCD">
              <w:rPr>
                <w:spacing w:val="-4"/>
                <w:sz w:val="18"/>
                <w:szCs w:val="18"/>
                <w:lang w:val="sq-AL"/>
              </w:rPr>
              <w:t>600;</w:t>
            </w:r>
          </w:p>
        </w:tc>
      </w:tr>
      <w:tr w:rsidR="0062452A" w:rsidRPr="00840CCD" w:rsidTr="00840CCD">
        <w:trPr>
          <w:jc w:val="center"/>
        </w:trPr>
        <w:tc>
          <w:tcPr>
            <w:tcW w:w="553" w:type="pct"/>
          </w:tcPr>
          <w:p w:rsidR="0062452A" w:rsidRPr="00840CCD" w:rsidRDefault="0062452A" w:rsidP="003B3C52">
            <w:pPr>
              <w:pStyle w:val="Paragrafi"/>
              <w:ind w:firstLine="0"/>
              <w:rPr>
                <w:spacing w:val="-4"/>
                <w:sz w:val="18"/>
                <w:szCs w:val="18"/>
                <w:lang w:val="sq-AL"/>
              </w:rPr>
            </w:pPr>
            <w:r w:rsidRPr="00840CCD">
              <w:rPr>
                <w:spacing w:val="-4"/>
                <w:sz w:val="18"/>
                <w:szCs w:val="18"/>
                <w:lang w:val="sq-AL"/>
              </w:rPr>
              <w:t>c)</w:t>
            </w:r>
          </w:p>
        </w:tc>
        <w:tc>
          <w:tcPr>
            <w:tcW w:w="3405" w:type="pct"/>
          </w:tcPr>
          <w:p w:rsidR="0062452A" w:rsidRPr="00840CCD" w:rsidRDefault="0062452A" w:rsidP="003B3C52">
            <w:pPr>
              <w:pStyle w:val="Paragrafi"/>
              <w:ind w:firstLine="0"/>
              <w:rPr>
                <w:spacing w:val="-4"/>
                <w:sz w:val="18"/>
                <w:szCs w:val="18"/>
                <w:lang w:val="sq-AL"/>
              </w:rPr>
            </w:pPr>
            <w:r w:rsidRPr="00840CCD">
              <w:rPr>
                <w:spacing w:val="-4"/>
                <w:sz w:val="18"/>
                <w:szCs w:val="18"/>
                <w:lang w:val="sq-AL"/>
              </w:rPr>
              <w:t>Kuotat për të verbrit</w:t>
            </w:r>
          </w:p>
        </w:tc>
        <w:tc>
          <w:tcPr>
            <w:tcW w:w="1042" w:type="pct"/>
          </w:tcPr>
          <w:p w:rsidR="0062452A" w:rsidRPr="00840CCD" w:rsidRDefault="0062452A" w:rsidP="00840CCD">
            <w:pPr>
              <w:pStyle w:val="Paragrafi"/>
              <w:ind w:firstLine="0"/>
              <w:jc w:val="right"/>
              <w:rPr>
                <w:spacing w:val="-4"/>
                <w:sz w:val="18"/>
                <w:szCs w:val="18"/>
                <w:lang w:val="sq-AL"/>
              </w:rPr>
            </w:pPr>
            <w:r w:rsidRPr="00840CCD">
              <w:rPr>
                <w:spacing w:val="-4"/>
                <w:sz w:val="18"/>
                <w:szCs w:val="18"/>
                <w:lang w:val="sq-AL"/>
              </w:rPr>
              <w:t>15;</w:t>
            </w:r>
          </w:p>
        </w:tc>
      </w:tr>
      <w:tr w:rsidR="0062452A" w:rsidRPr="00840CCD" w:rsidTr="00840CCD">
        <w:trPr>
          <w:jc w:val="center"/>
        </w:trPr>
        <w:tc>
          <w:tcPr>
            <w:tcW w:w="553" w:type="pct"/>
          </w:tcPr>
          <w:p w:rsidR="0062452A" w:rsidRPr="00840CCD" w:rsidRDefault="0062452A" w:rsidP="003B3C52">
            <w:pPr>
              <w:pStyle w:val="Paragrafi"/>
              <w:ind w:firstLine="0"/>
              <w:rPr>
                <w:spacing w:val="-4"/>
                <w:sz w:val="18"/>
                <w:szCs w:val="18"/>
                <w:lang w:val="sq-AL"/>
              </w:rPr>
            </w:pPr>
            <w:r w:rsidRPr="00840CCD">
              <w:rPr>
                <w:spacing w:val="-4"/>
                <w:sz w:val="18"/>
                <w:szCs w:val="18"/>
                <w:lang w:val="sq-AL"/>
              </w:rPr>
              <w:t>ç)</w:t>
            </w:r>
          </w:p>
        </w:tc>
        <w:tc>
          <w:tcPr>
            <w:tcW w:w="3405" w:type="pct"/>
          </w:tcPr>
          <w:p w:rsidR="0062452A" w:rsidRPr="00840CCD" w:rsidRDefault="0062452A" w:rsidP="003B3C52">
            <w:pPr>
              <w:pStyle w:val="Paragrafi"/>
              <w:ind w:firstLine="0"/>
              <w:rPr>
                <w:spacing w:val="-4"/>
                <w:sz w:val="18"/>
                <w:szCs w:val="18"/>
                <w:lang w:val="sq-AL"/>
              </w:rPr>
            </w:pPr>
            <w:r w:rsidRPr="00840CCD">
              <w:rPr>
                <w:spacing w:val="-4"/>
                <w:sz w:val="18"/>
                <w:szCs w:val="18"/>
                <w:lang w:val="sq-AL"/>
              </w:rPr>
              <w:t>Kuotat për romët dhe ballkano-egjiptianët</w:t>
            </w:r>
            <w:r w:rsidRPr="00840CCD">
              <w:rPr>
                <w:spacing w:val="-4"/>
                <w:sz w:val="18"/>
                <w:szCs w:val="18"/>
                <w:lang w:val="sq-AL"/>
              </w:rPr>
              <w:tab/>
            </w:r>
            <w:r w:rsidRPr="00840CCD">
              <w:rPr>
                <w:spacing w:val="-4"/>
                <w:sz w:val="18"/>
                <w:szCs w:val="18"/>
                <w:lang w:val="sq-AL"/>
              </w:rPr>
              <w:tab/>
            </w:r>
          </w:p>
        </w:tc>
        <w:tc>
          <w:tcPr>
            <w:tcW w:w="1042" w:type="pct"/>
          </w:tcPr>
          <w:p w:rsidR="0062452A" w:rsidRPr="00840CCD" w:rsidRDefault="0062452A" w:rsidP="00840CCD">
            <w:pPr>
              <w:pStyle w:val="Paragrafi"/>
              <w:ind w:firstLine="0"/>
              <w:jc w:val="right"/>
              <w:rPr>
                <w:spacing w:val="-4"/>
                <w:sz w:val="18"/>
                <w:szCs w:val="18"/>
                <w:lang w:val="sq-AL"/>
              </w:rPr>
            </w:pPr>
            <w:r w:rsidRPr="00840CCD">
              <w:rPr>
                <w:spacing w:val="-4"/>
                <w:sz w:val="18"/>
                <w:szCs w:val="18"/>
                <w:lang w:val="sq-AL"/>
              </w:rPr>
              <w:t>20;</w:t>
            </w:r>
          </w:p>
        </w:tc>
      </w:tr>
      <w:tr w:rsidR="0062452A" w:rsidRPr="00840CCD" w:rsidTr="00840CCD">
        <w:trPr>
          <w:jc w:val="center"/>
        </w:trPr>
        <w:tc>
          <w:tcPr>
            <w:tcW w:w="553" w:type="pct"/>
          </w:tcPr>
          <w:p w:rsidR="0062452A" w:rsidRPr="00840CCD" w:rsidRDefault="0062452A" w:rsidP="003B3C52">
            <w:pPr>
              <w:pStyle w:val="Paragrafi"/>
              <w:ind w:firstLine="0"/>
              <w:rPr>
                <w:spacing w:val="-4"/>
                <w:sz w:val="18"/>
                <w:szCs w:val="18"/>
                <w:lang w:val="sq-AL"/>
              </w:rPr>
            </w:pPr>
            <w:r w:rsidRPr="00840CCD">
              <w:rPr>
                <w:spacing w:val="-4"/>
                <w:sz w:val="18"/>
                <w:szCs w:val="18"/>
                <w:lang w:val="sq-AL"/>
              </w:rPr>
              <w:t>d)</w:t>
            </w:r>
          </w:p>
        </w:tc>
        <w:tc>
          <w:tcPr>
            <w:tcW w:w="3405" w:type="pct"/>
          </w:tcPr>
          <w:p w:rsidR="0062452A" w:rsidRPr="00840CCD" w:rsidRDefault="0062452A" w:rsidP="003B3C52">
            <w:pPr>
              <w:pStyle w:val="Paragrafi"/>
              <w:ind w:firstLine="0"/>
              <w:rPr>
                <w:spacing w:val="-4"/>
                <w:sz w:val="18"/>
                <w:szCs w:val="18"/>
                <w:lang w:val="sq-AL"/>
              </w:rPr>
            </w:pPr>
            <w:r w:rsidRPr="00840CCD">
              <w:rPr>
                <w:spacing w:val="-4"/>
                <w:sz w:val="18"/>
                <w:szCs w:val="18"/>
                <w:lang w:val="sq-AL"/>
              </w:rPr>
              <w:t>Kuotat për invalidët paraplegjikë e tetraplegjikë</w:t>
            </w:r>
            <w:r w:rsidRPr="00840CCD">
              <w:rPr>
                <w:spacing w:val="-4"/>
                <w:sz w:val="18"/>
                <w:szCs w:val="18"/>
                <w:lang w:val="sq-AL"/>
              </w:rPr>
              <w:tab/>
            </w:r>
          </w:p>
        </w:tc>
        <w:tc>
          <w:tcPr>
            <w:tcW w:w="1042" w:type="pct"/>
          </w:tcPr>
          <w:p w:rsidR="0062452A" w:rsidRPr="00840CCD" w:rsidRDefault="0062452A" w:rsidP="00840CCD">
            <w:pPr>
              <w:pStyle w:val="Paragrafi"/>
              <w:ind w:firstLine="0"/>
              <w:jc w:val="right"/>
              <w:rPr>
                <w:spacing w:val="-4"/>
                <w:sz w:val="18"/>
                <w:szCs w:val="18"/>
                <w:lang w:val="sq-AL"/>
              </w:rPr>
            </w:pPr>
            <w:r w:rsidRPr="00840CCD">
              <w:rPr>
                <w:spacing w:val="-4"/>
                <w:sz w:val="18"/>
                <w:szCs w:val="18"/>
                <w:lang w:val="sq-AL"/>
              </w:rPr>
              <w:t>15;</w:t>
            </w:r>
          </w:p>
        </w:tc>
      </w:tr>
      <w:tr w:rsidR="0062452A" w:rsidRPr="00840CCD" w:rsidTr="00840CCD">
        <w:trPr>
          <w:jc w:val="center"/>
        </w:trPr>
        <w:tc>
          <w:tcPr>
            <w:tcW w:w="553" w:type="pct"/>
          </w:tcPr>
          <w:p w:rsidR="0062452A" w:rsidRPr="00840CCD" w:rsidRDefault="0062452A" w:rsidP="003B3C52">
            <w:pPr>
              <w:pStyle w:val="Paragrafi"/>
              <w:ind w:firstLine="0"/>
              <w:rPr>
                <w:spacing w:val="-4"/>
                <w:sz w:val="18"/>
                <w:szCs w:val="18"/>
                <w:lang w:val="sq-AL"/>
              </w:rPr>
            </w:pPr>
            <w:r w:rsidRPr="00840CCD">
              <w:rPr>
                <w:spacing w:val="-4"/>
                <w:sz w:val="18"/>
                <w:szCs w:val="18"/>
                <w:lang w:val="sq-AL"/>
              </w:rPr>
              <w:t>dh)</w:t>
            </w:r>
          </w:p>
        </w:tc>
        <w:tc>
          <w:tcPr>
            <w:tcW w:w="3405" w:type="pct"/>
          </w:tcPr>
          <w:p w:rsidR="0062452A" w:rsidRPr="00840CCD" w:rsidRDefault="0062452A" w:rsidP="003B3C52">
            <w:pPr>
              <w:pStyle w:val="Paragrafi"/>
              <w:ind w:firstLine="0"/>
              <w:rPr>
                <w:spacing w:val="-4"/>
                <w:sz w:val="18"/>
                <w:szCs w:val="18"/>
                <w:lang w:val="sq-AL"/>
              </w:rPr>
            </w:pPr>
            <w:r w:rsidRPr="00840CCD">
              <w:rPr>
                <w:spacing w:val="-4"/>
                <w:sz w:val="18"/>
                <w:szCs w:val="18"/>
                <w:lang w:val="sq-AL"/>
              </w:rPr>
              <w:t>Kuotat për jetimët</w:t>
            </w:r>
            <w:r w:rsidRPr="00840CCD">
              <w:rPr>
                <w:spacing w:val="-4"/>
                <w:sz w:val="18"/>
                <w:szCs w:val="18"/>
                <w:lang w:val="sq-AL"/>
              </w:rPr>
              <w:tab/>
            </w:r>
          </w:p>
        </w:tc>
        <w:tc>
          <w:tcPr>
            <w:tcW w:w="1042" w:type="pct"/>
          </w:tcPr>
          <w:p w:rsidR="0062452A" w:rsidRPr="00840CCD" w:rsidRDefault="0062452A" w:rsidP="00840CCD">
            <w:pPr>
              <w:pStyle w:val="Paragrafi"/>
              <w:ind w:firstLine="0"/>
              <w:jc w:val="right"/>
              <w:rPr>
                <w:spacing w:val="-4"/>
                <w:sz w:val="18"/>
                <w:szCs w:val="18"/>
                <w:lang w:val="sq-AL"/>
              </w:rPr>
            </w:pPr>
            <w:r w:rsidRPr="00840CCD">
              <w:rPr>
                <w:spacing w:val="-4"/>
                <w:sz w:val="18"/>
                <w:szCs w:val="18"/>
                <w:lang w:val="sq-AL"/>
              </w:rPr>
              <w:t>15.</w:t>
            </w:r>
          </w:p>
        </w:tc>
      </w:tr>
    </w:tbl>
    <w:p w:rsidR="00EB6C18" w:rsidRPr="00840CCD" w:rsidRDefault="00EB6C18" w:rsidP="00EB6C18">
      <w:pPr>
        <w:pStyle w:val="Paragrafi"/>
        <w:rPr>
          <w:spacing w:val="-4"/>
          <w:lang w:val="sq-AL"/>
        </w:rPr>
      </w:pPr>
      <w:r w:rsidRPr="00840CCD">
        <w:rPr>
          <w:spacing w:val="-4"/>
          <w:lang w:val="sq-AL"/>
        </w:rPr>
        <w:t xml:space="preserve">3. Kuotat e pranimit në programet e studimeve të ciklit të parë me kohë të plotë, programet e studimeve jouniversitare profesionale dhe programet e integruara të studimeve të ciklit të dytë me kohë të plotë, sipas shkronjës “a”, të pikës 2, të këtij vendimi, të ndara sipas programeve të studimeve në institucionet publike të arsimit të lartë, pasqyrohen në tabelën bashkëlidhur këtij vendimi. </w:t>
      </w:r>
    </w:p>
    <w:p w:rsidR="00EB6C18" w:rsidRPr="00840CCD" w:rsidRDefault="00EB6C18" w:rsidP="00EB6C18">
      <w:pPr>
        <w:pStyle w:val="Paragrafi"/>
        <w:rPr>
          <w:spacing w:val="-4"/>
          <w:lang w:val="sq-AL"/>
        </w:rPr>
      </w:pPr>
      <w:r w:rsidRPr="00840CCD">
        <w:rPr>
          <w:spacing w:val="-4"/>
          <w:lang w:val="sq-AL"/>
        </w:rPr>
        <w:t>4. Kuotat e pranimit për programet e studimeve të ciklit të parë, të përcaktuara në shkronjën “b”, të pikës 2, të këtij vendimi, ndahen ndërmjet kandidatëve shqiptarë nga trojet jashtë kufijve të vendit, si Kosovë, Maqedoni, Mali i Zi, Preshevë, Bujanovc dhe Medvegjë. Këto kuota shpërndahen me urdhër të ministrit të Arsimit dhe Sportit të Republikës së Shqipërisë. Rishpërndarja e këtyre kuotave kryhet nga Ministria e Arsimit dhe Sportit të Republikës së Shqipërisë, jo më vonë se data e parashikuar për fillimin e vitit akademik 2015</w:t>
      </w:r>
      <w:r w:rsidR="00334EF4" w:rsidRPr="00840CCD">
        <w:rPr>
          <w:spacing w:val="-4"/>
          <w:lang w:val="sq-AL"/>
        </w:rPr>
        <w:t xml:space="preserve"> </w:t>
      </w:r>
      <w:r w:rsidRPr="00840CCD">
        <w:rPr>
          <w:spacing w:val="-4"/>
          <w:lang w:val="sq-AL"/>
        </w:rPr>
        <w:t>-</w:t>
      </w:r>
      <w:r w:rsidR="00334EF4" w:rsidRPr="00840CCD">
        <w:rPr>
          <w:spacing w:val="-4"/>
          <w:lang w:val="sq-AL"/>
        </w:rPr>
        <w:t xml:space="preserve"> </w:t>
      </w:r>
      <w:r w:rsidRPr="00840CCD">
        <w:rPr>
          <w:spacing w:val="-4"/>
          <w:lang w:val="sq-AL"/>
        </w:rPr>
        <w:t>2016.</w:t>
      </w:r>
    </w:p>
    <w:p w:rsidR="00EB6C18" w:rsidRPr="00840CCD" w:rsidRDefault="00EB6C18" w:rsidP="00EB6C18">
      <w:pPr>
        <w:pStyle w:val="Paragrafi"/>
        <w:rPr>
          <w:spacing w:val="-4"/>
          <w:lang w:val="sq-AL"/>
        </w:rPr>
      </w:pPr>
      <w:r w:rsidRPr="00840CCD">
        <w:rPr>
          <w:spacing w:val="-4"/>
          <w:lang w:val="sq-AL"/>
        </w:rPr>
        <w:t>Kandidatët nga Republika e Kosovës, Republika e Maqedonisë, Republika e Malit të Zi dhe nga Prefektura e Preshevës, Bujanovcit dhe Medvegjës, aplikojnë direkt në institucionet publike të arsimit të lartë në Republikën e Shqipërisë. Kriteret e vlerësimit dhe të pranimit të tyre në këto programe studimi përcaktohen me udhëzim të ministrit të Arsimit dhe Sportit dhe bëhen të njohura në media e shkruar dhe atë</w:t>
      </w:r>
      <w:r w:rsidR="007E6C2E" w:rsidRPr="00840CCD">
        <w:rPr>
          <w:spacing w:val="-4"/>
          <w:lang w:val="sq-AL"/>
        </w:rPr>
        <w:t xml:space="preserve"> </w:t>
      </w:r>
      <w:r w:rsidRPr="00840CCD">
        <w:rPr>
          <w:spacing w:val="-4"/>
          <w:lang w:val="sq-AL"/>
        </w:rPr>
        <w:t>elektronike për të gjithë kandidatët e interesuar. Procedurat për procesin e përzgjedhjes dhe regjistrimit të kandidatëve fitues duhet të përfundojnë përpara fillimit të vitit akademik 2015-2016.</w:t>
      </w:r>
    </w:p>
    <w:p w:rsidR="00EB6C18" w:rsidRPr="00840CCD" w:rsidRDefault="00EB6C18" w:rsidP="00EB6C18">
      <w:pPr>
        <w:pStyle w:val="Paragrafi"/>
        <w:rPr>
          <w:spacing w:val="-4"/>
          <w:lang w:val="sq-AL"/>
        </w:rPr>
      </w:pPr>
      <w:r w:rsidRPr="00840CCD">
        <w:rPr>
          <w:spacing w:val="-4"/>
          <w:lang w:val="sq-AL"/>
        </w:rPr>
        <w:t>5. Kuotat e pranimit për të verbrit, të përcaktuara në shkronjën “c”, të pikës 2, të këtij vendimi, për romët dhe ballkano-egjiptianët, të përcaktuara në shkronjën “ç”, të pikës 2, të këtij vendimi, për invalidët paraplegjikë dhe tetraplegjikë, të përcaktuara në shkronjën “d”, të pikës 2, të këtij vendimi, dhe për jetimët, të përcaktuara në shkronjën “dh”, të pikës 2, të këtij vendimi, ndahen ndërmjet kandidatëve me statusin përkatës nga një komision me përfaqësues nga Ministria e Arsimit dhe Sportit dhe Ministria e Mirëqenies Sociale dhe Rinisë. Përbërja dhe mënyra e funksionimit të komisionit të përbashkët, si dhe kriteret e përzgjedhjes së kandidatëve përcaktohen me udhëzim të ministrit të Arsimit dhe Sportit.</w:t>
      </w:r>
    </w:p>
    <w:p w:rsidR="00EB6C18" w:rsidRPr="00840CCD" w:rsidRDefault="00EB6C18" w:rsidP="00EB6C18">
      <w:pPr>
        <w:pStyle w:val="Paragrafi"/>
        <w:rPr>
          <w:spacing w:val="-4"/>
          <w:lang w:val="sq-AL"/>
        </w:rPr>
      </w:pPr>
      <w:r w:rsidRPr="00840CCD">
        <w:rPr>
          <w:spacing w:val="-4"/>
          <w:lang w:val="sq-AL"/>
        </w:rPr>
        <w:t xml:space="preserve">6. Kuotat e pranimeve për shtetasit e huaj, të përcaktuara në shkronjën “ç”, të pikës 1, të këtij vendimi, administrohen nga Ministria e Arsimit dhe Sportit. Ato shpërndahen në bazë të marrëveshjeve dy apo shumëpalëshe, si dhe në bazë të kërkesave individuale, të paraqitura në Ministrinë e Arsimit dhe  Sportit nga personat e interesuar. </w:t>
      </w:r>
    </w:p>
    <w:p w:rsidR="00EB6C18" w:rsidRPr="00840CCD" w:rsidRDefault="00EB6C18" w:rsidP="00EB6C18">
      <w:pPr>
        <w:pStyle w:val="Paragrafi"/>
        <w:rPr>
          <w:spacing w:val="-4"/>
          <w:lang w:val="sq-AL"/>
        </w:rPr>
      </w:pPr>
      <w:r w:rsidRPr="00840CCD">
        <w:rPr>
          <w:spacing w:val="-4"/>
          <w:lang w:val="sq-AL"/>
        </w:rPr>
        <w:t xml:space="preserve">7. Tarifat vjetore të shkollimit për studentët që regjistrohen në vitin e parë, në programet e studimeve të ciklit të parë me kohë të plotë, si dhe në programet e integruara të studimeve të ciklit të dytë me kohë të plotë, të vitit akademik 2015 -2016, pasqyrohen në tabelën bashkëlidhur këtij vendimi. </w:t>
      </w:r>
    </w:p>
    <w:p w:rsidR="00EB6C18" w:rsidRPr="00840CCD" w:rsidRDefault="00EB6C18" w:rsidP="00EB6C18">
      <w:pPr>
        <w:pStyle w:val="Paragrafi"/>
        <w:rPr>
          <w:spacing w:val="-4"/>
          <w:lang w:val="sq-AL"/>
        </w:rPr>
      </w:pPr>
      <w:r w:rsidRPr="00840CCD">
        <w:rPr>
          <w:spacing w:val="-4"/>
          <w:lang w:val="sq-AL"/>
        </w:rPr>
        <w:t xml:space="preserve">8. Studenti i nënshtrohet vetëm një tarife vjetore shkollimi. Përjashtimi apo reduktimi i tarifës së shkollimit përcaktohet me vendim të Këshillit të Ministrave. Studenti, i cilësuar në bazë të rregullores së institucionit të arsimit të lartë publik si përsëritës, i nënshtrohet tarifës vjetore të shkollimit të vitit akademik, në të cilin vazhdon studimet. </w:t>
      </w:r>
    </w:p>
    <w:p w:rsidR="00EB6C18" w:rsidRPr="00840CCD" w:rsidRDefault="00EB6C18" w:rsidP="00EB6C18">
      <w:pPr>
        <w:pStyle w:val="Paragrafi"/>
        <w:rPr>
          <w:spacing w:val="-4"/>
          <w:lang w:val="sq-AL"/>
        </w:rPr>
      </w:pPr>
      <w:r w:rsidRPr="00840CCD">
        <w:rPr>
          <w:spacing w:val="-4"/>
          <w:lang w:val="sq-AL"/>
        </w:rPr>
        <w:t>9. Në çdo program studimi, në ciklin e parë të studimeve me kohë të plotë, programet e studimeve jouniversitare profesionale dhe programet e integruara të studimeve të ciklit të dytë me kohë të plotë, në vitin akademik 2015</w:t>
      </w:r>
      <w:r w:rsidR="000170DF" w:rsidRPr="00840CCD">
        <w:rPr>
          <w:spacing w:val="-4"/>
          <w:lang w:val="sq-AL"/>
        </w:rPr>
        <w:t xml:space="preserve"> </w:t>
      </w:r>
      <w:r w:rsidRPr="00840CCD">
        <w:rPr>
          <w:spacing w:val="-4"/>
          <w:lang w:val="sq-AL"/>
        </w:rPr>
        <w:t>-</w:t>
      </w:r>
      <w:r w:rsidR="000170DF" w:rsidRPr="00840CCD">
        <w:rPr>
          <w:spacing w:val="-4"/>
          <w:lang w:val="sq-AL"/>
        </w:rPr>
        <w:t xml:space="preserve"> </w:t>
      </w:r>
      <w:r w:rsidRPr="00840CCD">
        <w:rPr>
          <w:spacing w:val="-4"/>
          <w:lang w:val="sq-AL"/>
        </w:rPr>
        <w:t>2016, 3 (tre) studentët e vitit të parë, me rezultatet më të larta në plotësimin e kritereve të pranimit (pikët e fituara në sistemin meritë - preferencë), në programin e studimit përkatës, përjashtohen nga tarifa vjetore e shkollimit. Përjashtim bën Universiteti i Arteve të Tiranës, në të cilin tre studentët e vitit të parë, me rezultatet më të larta në plotësimin e kritereve të pranimit (pikët e fituara në sistemin meritë–preferencë) në nivel fakulteti, nuk paguajnë tarifën vjetore të shkollimit.</w:t>
      </w:r>
    </w:p>
    <w:p w:rsidR="00EB6C18" w:rsidRPr="00840CCD" w:rsidRDefault="00EB6C18" w:rsidP="00EB6C18">
      <w:pPr>
        <w:pStyle w:val="Paragrafi"/>
        <w:rPr>
          <w:spacing w:val="-4"/>
          <w:lang w:val="sq-AL"/>
        </w:rPr>
      </w:pPr>
      <w:r w:rsidRPr="00840CCD">
        <w:rPr>
          <w:spacing w:val="-4"/>
          <w:lang w:val="sq-AL"/>
        </w:rPr>
        <w:t xml:space="preserve">10. Kuotat e pranimeve për një program të dytë studimi, të përcaktuara në shkronjën “b”, të pikës 1, të këtij vendimi, si edhe kuotat për transferim studimesh, të përcaktuara në shkronjën “c”, të pikës 1, të këtij vendimi, shpërndahen nga Ministria e Arsimit dhe e Sportit, mbështetur dhe në  kërkesat e institucioneve publike të arsimit të lartë. </w:t>
      </w:r>
    </w:p>
    <w:p w:rsidR="00EB6C18" w:rsidRPr="00840CCD" w:rsidRDefault="00EB6C18" w:rsidP="00EB6C18">
      <w:pPr>
        <w:pStyle w:val="Paragrafi"/>
        <w:rPr>
          <w:spacing w:val="-4"/>
          <w:lang w:val="sq-AL"/>
        </w:rPr>
      </w:pPr>
      <w:r w:rsidRPr="00840CCD">
        <w:rPr>
          <w:spacing w:val="-4"/>
          <w:lang w:val="sq-AL"/>
        </w:rPr>
        <w:t>11. Transferimet e studentëve në numrin përkatës të kuotës së përcaktuar nga Ministria e Arsimit dhe e Sportit bëhen sipas përcaktimeve në udhëzimin përkatës të ministrit të Arsimit dhe Sportit dhe akteve ligjore e nënligjore në fuqi.</w:t>
      </w:r>
    </w:p>
    <w:p w:rsidR="00EB6C18" w:rsidRPr="00840CCD" w:rsidRDefault="00EB6C18" w:rsidP="00EB6C18">
      <w:pPr>
        <w:pStyle w:val="Paragrafi"/>
        <w:rPr>
          <w:spacing w:val="-4"/>
          <w:lang w:val="sq-AL"/>
        </w:rPr>
      </w:pPr>
      <w:r w:rsidRPr="00840CCD">
        <w:rPr>
          <w:spacing w:val="-4"/>
          <w:lang w:val="sq-AL"/>
        </w:rPr>
        <w:t>12. Studentët, që transferojnë studimet nga një program studimi apo nga programe të mëparshme studimi të ciklit të parë në një program tjetër studimi në institucionet publike të arsimit të lartë, i nënshtrohen tarifës së përgjithshme vjetore të shkollimit të programit të studimit përkatës, në të cilin ata kanë kërkuar të transferojnë studimet.</w:t>
      </w:r>
    </w:p>
    <w:p w:rsidR="00EB6C18" w:rsidRPr="00840CCD" w:rsidRDefault="00EB6C18" w:rsidP="00EB6C18">
      <w:pPr>
        <w:pStyle w:val="Paragrafi"/>
        <w:rPr>
          <w:spacing w:val="-4"/>
          <w:lang w:val="sq-AL"/>
        </w:rPr>
      </w:pPr>
      <w:r w:rsidRPr="00840CCD">
        <w:rPr>
          <w:spacing w:val="-4"/>
          <w:lang w:val="sq-AL"/>
        </w:rPr>
        <w:t xml:space="preserve">13. Kandidatët, që kanë përfunduar me sukses një program studimi, kanë të drejtë të ndjekin një program të dytë studimi, brenda numrit të kuotës së përcaktuar nga Ministria e Arsimit dhe Sportit, sipas kritereve të përcaktuara nga vetë institucionet publike të arsimit të lartë për pranimet në një program të dytë studimi. </w:t>
      </w:r>
    </w:p>
    <w:p w:rsidR="00EB6C18" w:rsidRPr="00840CCD" w:rsidRDefault="00EB6C18" w:rsidP="00EB6C18">
      <w:pPr>
        <w:pStyle w:val="Paragrafi"/>
        <w:rPr>
          <w:spacing w:val="-4"/>
          <w:lang w:val="sq-AL"/>
        </w:rPr>
      </w:pPr>
      <w:r w:rsidRPr="00840CCD">
        <w:rPr>
          <w:spacing w:val="-4"/>
          <w:lang w:val="sq-AL"/>
        </w:rPr>
        <w:t>14. Kandidatët, të cilët aplikojnë për një program të parë studimi në vitin akademik 2015 -2016, në programet e studimeve të ciklit të parë me kohë të plotë në: Universitetin e Arteve Tiranë, Universitetin e Sporteve të Tiranës, universitetin “Aleksandër Xhuvani”</w:t>
      </w:r>
      <w:r w:rsidR="000170DF" w:rsidRPr="00840CCD">
        <w:rPr>
          <w:spacing w:val="-4"/>
          <w:lang w:val="sq-AL"/>
        </w:rPr>
        <w:t xml:space="preserve"> </w:t>
      </w:r>
      <w:r w:rsidRPr="00840CCD">
        <w:rPr>
          <w:spacing w:val="-4"/>
          <w:lang w:val="sq-AL"/>
        </w:rPr>
        <w:t xml:space="preserve">Elbasan (programi i studimit “Edukim fizik dhe sporte”), universitetin “Luigj Gurakuqi”, Shkodër (programet e studimit “Edukim fizik dhe sporte”, “Pedagogji muzikore”dhe “Pikturë e grafikë”), si dhe në universitetin “Aleksandër Moisiu” Durrës (programet e studimeve të Fakultetit të Studimeve të Integruara me Praktikën, FASTIP), duhet të plotësojnë edhe kriteret e veçanta (përfshirë këtu konkurset e pranimit), të vendosura nga vetë këto institucione publike të arsimit të lartë. </w:t>
      </w:r>
    </w:p>
    <w:p w:rsidR="00EB6C18" w:rsidRPr="00840CCD" w:rsidRDefault="00EB6C18" w:rsidP="00EB6C18">
      <w:pPr>
        <w:pStyle w:val="Paragrafi"/>
        <w:rPr>
          <w:spacing w:val="-4"/>
          <w:lang w:val="sq-AL"/>
        </w:rPr>
      </w:pPr>
      <w:r w:rsidRPr="00840CCD">
        <w:rPr>
          <w:spacing w:val="-4"/>
          <w:lang w:val="sq-AL"/>
        </w:rPr>
        <w:t>Kriteret e veçanta për këto programe studimi duhet t’i plotësojnë edhe kandidatët që kërkojnë të studiojnë në një program të dytë studimi.</w:t>
      </w:r>
    </w:p>
    <w:p w:rsidR="00DC319E" w:rsidRPr="00840CCD" w:rsidRDefault="00DC319E" w:rsidP="00EB6C18">
      <w:pPr>
        <w:pStyle w:val="Paragrafi"/>
        <w:rPr>
          <w:spacing w:val="-4"/>
          <w:lang w:val="sq-AL"/>
        </w:rPr>
      </w:pPr>
    </w:p>
    <w:p w:rsidR="00EB6C18" w:rsidRPr="00840CCD" w:rsidRDefault="00EB6C18" w:rsidP="00EB6C18">
      <w:pPr>
        <w:pStyle w:val="Paragrafi"/>
        <w:rPr>
          <w:spacing w:val="-4"/>
          <w:lang w:val="sq-AL"/>
        </w:rPr>
      </w:pPr>
      <w:r w:rsidRPr="00840CCD">
        <w:rPr>
          <w:spacing w:val="-4"/>
          <w:lang w:val="sq-AL"/>
        </w:rPr>
        <w:t xml:space="preserve">15. Studentët, që vijojnë një program të dytë studimi, i nënshtrohen tarifës vjetore të shkollimit, të përcaktuar në tabelën bashkëlidhur këtij vendimi. </w:t>
      </w:r>
    </w:p>
    <w:p w:rsidR="00EB6C18" w:rsidRPr="00840CCD" w:rsidRDefault="00EB6C18" w:rsidP="00EB6C18">
      <w:pPr>
        <w:pStyle w:val="Paragrafi"/>
        <w:rPr>
          <w:spacing w:val="-4"/>
          <w:lang w:val="sq-AL"/>
        </w:rPr>
      </w:pPr>
      <w:r w:rsidRPr="00840CCD">
        <w:rPr>
          <w:spacing w:val="-4"/>
          <w:lang w:val="sq-AL"/>
        </w:rPr>
        <w:t xml:space="preserve">16. Shtetasit e huaj, që vazhdojnë studimet në një program të parë apo të dytë studimi në institucionet publike të arsimit të lartë, i nënshtrohen të njëjtës tarifë shkollimi, si shtetasit shqiptarë që vazhdojnë studimet në programet respektive të studimit në institucionet publike të arsimit të lartë, me përjashtim të rasteve kur me marrëveshje zyrtare shtetërore janë vendosur mënyra të tjera të përcaktimit të tarifave të shkollimit. </w:t>
      </w:r>
    </w:p>
    <w:p w:rsidR="00EB6C18" w:rsidRPr="00840CCD" w:rsidRDefault="00EB6C18" w:rsidP="00EB6C18">
      <w:pPr>
        <w:pStyle w:val="Paragrafi"/>
        <w:rPr>
          <w:spacing w:val="-4"/>
          <w:lang w:val="sq-AL"/>
        </w:rPr>
      </w:pPr>
      <w:r w:rsidRPr="00840CCD">
        <w:rPr>
          <w:spacing w:val="-4"/>
          <w:lang w:val="sq-AL"/>
        </w:rPr>
        <w:t>17. Pranimi i studentëve në institucionet publike të arsimit të lartë bëhet nëpërmjet parimit Meritë - Preferencë dhe kryhet në dy raunde (aplikimi me dy formularët, A2 dhe A3).</w:t>
      </w:r>
    </w:p>
    <w:p w:rsidR="00EB6C18" w:rsidRPr="00840CCD" w:rsidRDefault="00EB6C18" w:rsidP="00EB6C18">
      <w:pPr>
        <w:pStyle w:val="Paragrafi"/>
        <w:rPr>
          <w:spacing w:val="-4"/>
          <w:lang w:val="sq-AL"/>
        </w:rPr>
      </w:pPr>
      <w:r w:rsidRPr="00840CCD">
        <w:rPr>
          <w:spacing w:val="-4"/>
          <w:lang w:val="sq-AL"/>
        </w:rPr>
        <w:t>17.1 Shpërndarja e fituesve në programe të ndryshme studimi, të ofruara nga institucionet publike të arsimit të lartë, bëhet në mënyrë të informatizuar, duke u mbështetur në rezultatet e shkollës së mesme, të Maturës Shtetërore (merita), si dhe të përzgjedhjes së programeve të studimit (preferenca), të bërë nga vetë kandidati/ja. Raundi i parë (aplikimi me formularin A2) zhvillohet në dy faza: Faza I regjistrimi on-line dhe Faza II regjistrimi me dokumentacionet e kërkuara sipas udhëzimit përkatës të ministrit të Arsimit dhe Sportit në sekretaritë e fakulteteve pranë institucioneve të arsimit të lartë publik, ku janë shpallur fitues.</w:t>
      </w:r>
    </w:p>
    <w:p w:rsidR="00EB6C18" w:rsidRPr="00840CCD" w:rsidRDefault="00EB6C18" w:rsidP="00EB6C18">
      <w:pPr>
        <w:pStyle w:val="Paragrafi"/>
        <w:rPr>
          <w:spacing w:val="-4"/>
          <w:lang w:val="sq-AL"/>
        </w:rPr>
      </w:pPr>
      <w:r w:rsidRPr="00840CCD">
        <w:rPr>
          <w:spacing w:val="-4"/>
          <w:lang w:val="sq-AL"/>
        </w:rPr>
        <w:t xml:space="preserve">17.2 Kuotat, që mbeten të parealizuara për çdo program studimi pas aplikimit me formularin A2, rishpërndahen nga Ministria e Arsimit dhe Sportit, në bazë të propozimeve të institucioneve publike të arsimit të lartë. </w:t>
      </w:r>
    </w:p>
    <w:p w:rsidR="00EB6C18" w:rsidRPr="00840CCD" w:rsidRDefault="00EB6C18" w:rsidP="00EB6C18">
      <w:pPr>
        <w:pStyle w:val="Paragrafi"/>
        <w:rPr>
          <w:spacing w:val="-4"/>
          <w:lang w:val="sq-AL"/>
        </w:rPr>
      </w:pPr>
      <w:r w:rsidRPr="00840CCD">
        <w:rPr>
          <w:spacing w:val="-4"/>
          <w:lang w:val="sq-AL"/>
        </w:rPr>
        <w:t xml:space="preserve">17.2.1 Në raundin e dytë kanë të drejtë të marrin pjesë të gjithë maturantët kandidatë që kanë konkurruar në raundin e parë me të njëjtën renditje preferencash të atij raundi, me përjashtim të: </w:t>
      </w:r>
    </w:p>
    <w:p w:rsidR="00EB6C18" w:rsidRPr="00840CCD" w:rsidRDefault="00EB6C18" w:rsidP="00EB6C18">
      <w:pPr>
        <w:pStyle w:val="Paragrafi"/>
        <w:rPr>
          <w:spacing w:val="-4"/>
          <w:lang w:val="sq-AL"/>
        </w:rPr>
      </w:pPr>
      <w:r w:rsidRPr="00840CCD">
        <w:rPr>
          <w:spacing w:val="-4"/>
          <w:lang w:val="sq-AL"/>
        </w:rPr>
        <w:t>a) fituesve të preferencës së parë të cilët janë regjistruar në këtë program studimi;</w:t>
      </w:r>
    </w:p>
    <w:p w:rsidR="00EB6C18" w:rsidRPr="00840CCD" w:rsidRDefault="00EB6C18" w:rsidP="00EB6C18">
      <w:pPr>
        <w:pStyle w:val="Paragrafi"/>
        <w:rPr>
          <w:spacing w:val="-4"/>
          <w:lang w:val="sq-AL"/>
        </w:rPr>
      </w:pPr>
      <w:r w:rsidRPr="00840CCD">
        <w:rPr>
          <w:spacing w:val="-4"/>
          <w:lang w:val="sq-AL"/>
        </w:rPr>
        <w:t>b) maturantëve/kandidatëve të cilët nuk kanë kërkuar vazhdimin e konkurrimit për preferenca më të larta gjatë regjistrimit on-line dhe që rezultojnë të regjistruar në programin e studimit të preferuar.</w:t>
      </w:r>
    </w:p>
    <w:p w:rsidR="00EB6C18" w:rsidRPr="00840CCD" w:rsidRDefault="00EB6C18" w:rsidP="00EB6C18">
      <w:pPr>
        <w:pStyle w:val="Paragrafi"/>
        <w:rPr>
          <w:spacing w:val="-4"/>
          <w:lang w:val="sq-AL"/>
        </w:rPr>
      </w:pPr>
      <w:r w:rsidRPr="00840CCD">
        <w:rPr>
          <w:spacing w:val="-4"/>
          <w:lang w:val="sq-AL"/>
        </w:rPr>
        <w:t>17.2.2 Formulari A3 përfshin programet e studimit të ofruara nga institucionet publike të arsimit të lartë me kuotat respektive të paplotësuara, të rishpërndara nga Ministria e Arsimit dhe Sportit. Kanë të drejtë të plotësojnë formularin A3 të gjithë kandidatët, të cilët:     </w:t>
      </w:r>
    </w:p>
    <w:p w:rsidR="00EB6C18" w:rsidRPr="00840CCD" w:rsidRDefault="00EB6C18" w:rsidP="00EB6C18">
      <w:pPr>
        <w:pStyle w:val="Paragrafi"/>
        <w:rPr>
          <w:spacing w:val="-4"/>
          <w:lang w:val="sq-AL"/>
        </w:rPr>
      </w:pPr>
      <w:r w:rsidRPr="00840CCD">
        <w:rPr>
          <w:spacing w:val="-4"/>
          <w:lang w:val="sq-AL"/>
        </w:rPr>
        <w:t>a) kanë marrë pjesë dhe kanë rezultuar fitues në provimet e Maturës Shtetërore, sesioni i parë, por nuk kanë plotësuar formularin A2;</w:t>
      </w:r>
    </w:p>
    <w:p w:rsidR="00EB6C18" w:rsidRPr="00840CCD" w:rsidRDefault="00EB6C18" w:rsidP="00EB6C18">
      <w:pPr>
        <w:pStyle w:val="Paragrafi"/>
        <w:rPr>
          <w:spacing w:val="-4"/>
          <w:lang w:val="sq-AL"/>
        </w:rPr>
      </w:pPr>
      <w:r w:rsidRPr="00840CCD">
        <w:rPr>
          <w:spacing w:val="-4"/>
          <w:lang w:val="sq-AL"/>
        </w:rPr>
        <w:t>b) kanë marrë pjesë dhe kanë rezultuar fitues në provimet e Maturës Shtetërore, në sesionin e dytë 2015;</w:t>
      </w:r>
    </w:p>
    <w:p w:rsidR="00EB6C18" w:rsidRPr="00840CCD" w:rsidRDefault="00EB6C18" w:rsidP="00EB6C18">
      <w:pPr>
        <w:pStyle w:val="Paragrafi"/>
        <w:rPr>
          <w:spacing w:val="-4"/>
          <w:lang w:val="sq-AL"/>
        </w:rPr>
      </w:pPr>
      <w:r w:rsidRPr="00840CCD">
        <w:rPr>
          <w:spacing w:val="-4"/>
          <w:lang w:val="sq-AL"/>
        </w:rPr>
        <w:t>c) kanë përfunduar shkollën e mesme jashtë Republikës së Shqipërisë dhe u janë ekuivalentuar rezultatet e shkollës së mesme dhe provimet e Maturës Shtetërore;</w:t>
      </w:r>
    </w:p>
    <w:p w:rsidR="00EB6C18" w:rsidRPr="00840CCD" w:rsidRDefault="00EB6C18" w:rsidP="00EB6C18">
      <w:pPr>
        <w:pStyle w:val="Paragrafi"/>
        <w:rPr>
          <w:spacing w:val="-4"/>
          <w:lang w:val="sq-AL"/>
        </w:rPr>
      </w:pPr>
      <w:r w:rsidRPr="00840CCD">
        <w:rPr>
          <w:spacing w:val="-4"/>
          <w:lang w:val="sq-AL"/>
        </w:rPr>
        <w:t>ç) kanë plotësuar formularin A1Z në sesionin e dytë dhe rezultojnë kalues   në provimet me zgjedhje.</w:t>
      </w:r>
    </w:p>
    <w:p w:rsidR="00EB6C18" w:rsidRPr="00840CCD" w:rsidRDefault="00EB6C18" w:rsidP="00EB6C18">
      <w:pPr>
        <w:pStyle w:val="Paragrafi"/>
        <w:rPr>
          <w:spacing w:val="-4"/>
          <w:lang w:val="sq-AL"/>
        </w:rPr>
      </w:pPr>
      <w:r w:rsidRPr="00840CCD">
        <w:rPr>
          <w:spacing w:val="-4"/>
          <w:lang w:val="sq-AL"/>
        </w:rPr>
        <w:t>18. Kuotat, që mbeten të parealizuara edhe pas regjistrimit të fituesve të shpallur nga aplikimi në raundin e fundit, nuk rishpallen.</w:t>
      </w:r>
    </w:p>
    <w:p w:rsidR="00EB6C18" w:rsidRPr="00840CCD" w:rsidRDefault="00EB6C18" w:rsidP="00EB6C18">
      <w:pPr>
        <w:pStyle w:val="Paragrafi"/>
        <w:rPr>
          <w:spacing w:val="-4"/>
          <w:lang w:val="sq-AL"/>
        </w:rPr>
      </w:pPr>
      <w:r w:rsidRPr="00840CCD">
        <w:rPr>
          <w:spacing w:val="-4"/>
          <w:lang w:val="sq-AL"/>
        </w:rPr>
        <w:t>19. Ngarkohen Ministria e Arsimit dhe Sportit, Ministria e Mirëqenies Sociale dhe Rinisë, Agjencia Kombëtare e Provimeve, njësitë arsimore vendore (</w:t>
      </w:r>
      <w:r w:rsidR="000170DF" w:rsidRPr="00840CCD">
        <w:rPr>
          <w:spacing w:val="-4"/>
          <w:lang w:val="sq-AL"/>
        </w:rPr>
        <w:t>drejtoritë arsimore rajonale</w:t>
      </w:r>
      <w:r w:rsidRPr="00840CCD">
        <w:rPr>
          <w:spacing w:val="-4"/>
          <w:lang w:val="sq-AL"/>
        </w:rPr>
        <w:t>/</w:t>
      </w:r>
      <w:r w:rsidR="000170DF" w:rsidRPr="00840CCD">
        <w:rPr>
          <w:spacing w:val="-4"/>
          <w:lang w:val="sq-AL"/>
        </w:rPr>
        <w:t>zyrat arsimore</w:t>
      </w:r>
      <w:r w:rsidRPr="00840CCD">
        <w:rPr>
          <w:spacing w:val="-4"/>
          <w:lang w:val="sq-AL"/>
        </w:rPr>
        <w:t>) dhe institucionet publike të arsimit të lartë për zbatimin e këtij vendimi.</w:t>
      </w:r>
    </w:p>
    <w:p w:rsidR="00EB6C18" w:rsidRPr="00840CCD" w:rsidRDefault="00EB6C18" w:rsidP="00EB6C18">
      <w:pPr>
        <w:pStyle w:val="Paragrafi"/>
        <w:rPr>
          <w:spacing w:val="-4"/>
          <w:lang w:val="sq-AL"/>
        </w:rPr>
      </w:pPr>
      <w:r w:rsidRPr="00840CCD">
        <w:rPr>
          <w:spacing w:val="-4"/>
          <w:lang w:val="sq-AL"/>
        </w:rPr>
        <w:t>Ky vendim hyn në fuqi pas botimit në Fletoren Zyrtare.</w:t>
      </w:r>
    </w:p>
    <w:p w:rsidR="00EB6C18" w:rsidRPr="00840CCD" w:rsidRDefault="00EB6C18" w:rsidP="00EB6C18">
      <w:pPr>
        <w:pStyle w:val="Paragrafi"/>
        <w:rPr>
          <w:lang w:val="sq-AL"/>
        </w:rPr>
      </w:pPr>
    </w:p>
    <w:p w:rsidR="00EB6C18" w:rsidRPr="00840CCD" w:rsidRDefault="00EB6C18" w:rsidP="00EB6C18">
      <w:pPr>
        <w:pStyle w:val="Autoriteti"/>
        <w:rPr>
          <w:lang w:val="sq-AL"/>
        </w:rPr>
      </w:pPr>
      <w:r w:rsidRPr="00840CCD">
        <w:rPr>
          <w:lang w:val="sq-AL"/>
        </w:rPr>
        <w:t>KRYEMINISTRI</w:t>
      </w:r>
    </w:p>
    <w:p w:rsidR="00EB6C18" w:rsidRPr="00840CCD" w:rsidRDefault="00EB6C18" w:rsidP="00EB6C18">
      <w:pPr>
        <w:pStyle w:val="AutoritetiEmer"/>
        <w:rPr>
          <w:lang w:val="sq-AL"/>
        </w:rPr>
      </w:pPr>
      <w:r w:rsidRPr="00840CCD">
        <w:rPr>
          <w:lang w:val="sq-AL"/>
        </w:rPr>
        <w:t>Edi Rama</w:t>
      </w:r>
    </w:p>
    <w:p w:rsidR="004E519C" w:rsidRPr="00840CCD" w:rsidRDefault="004E519C" w:rsidP="002E6BFF">
      <w:pPr>
        <w:rPr>
          <w:lang w:val="sq-AL"/>
        </w:rPr>
        <w:sectPr w:rsidR="004E519C" w:rsidRPr="00840CCD" w:rsidSect="00613023">
          <w:type w:val="continuous"/>
          <w:pgSz w:w="11907" w:h="16840" w:code="9"/>
          <w:pgMar w:top="720" w:right="1134" w:bottom="720" w:left="1134" w:header="851" w:footer="851" w:gutter="0"/>
          <w:pgNumType w:start="10089"/>
          <w:cols w:num="2" w:space="454"/>
          <w:docGrid w:linePitch="360"/>
        </w:sectPr>
      </w:pPr>
    </w:p>
    <w:p w:rsidR="002E6BFF" w:rsidRPr="00840CCD" w:rsidRDefault="002E6BFF" w:rsidP="002E6BFF">
      <w:pPr>
        <w:rPr>
          <w:lang w:val="sq-AL"/>
        </w:rPr>
      </w:pPr>
    </w:p>
    <w:p w:rsidR="00644FE5" w:rsidRPr="00840CCD" w:rsidRDefault="00644FE5" w:rsidP="002E6BFF">
      <w:pPr>
        <w:rPr>
          <w:lang w:val="sq-AL"/>
        </w:rPr>
      </w:pPr>
    </w:p>
    <w:p w:rsidR="00644FE5" w:rsidRPr="00840CCD" w:rsidRDefault="00644FE5" w:rsidP="002E6BFF">
      <w:pPr>
        <w:rPr>
          <w:lang w:val="sq-AL"/>
        </w:rPr>
      </w:pPr>
    </w:p>
    <w:p w:rsidR="00DC319E" w:rsidRPr="00840CCD" w:rsidRDefault="00DC319E" w:rsidP="002E6BFF">
      <w:pPr>
        <w:rPr>
          <w:lang w:val="sq-AL"/>
        </w:rPr>
      </w:pPr>
    </w:p>
    <w:p w:rsidR="00DC319E" w:rsidRPr="00840CCD" w:rsidRDefault="00DC319E" w:rsidP="002E6BFF">
      <w:pPr>
        <w:rPr>
          <w:lang w:val="sq-AL"/>
        </w:rPr>
      </w:pPr>
    </w:p>
    <w:tbl>
      <w:tblPr>
        <w:tblW w:w="5000" w:type="pct"/>
        <w:tblLook w:val="04A0"/>
      </w:tblPr>
      <w:tblGrid>
        <w:gridCol w:w="2629"/>
        <w:gridCol w:w="1340"/>
        <w:gridCol w:w="2913"/>
        <w:gridCol w:w="1017"/>
        <w:gridCol w:w="978"/>
        <w:gridCol w:w="978"/>
      </w:tblGrid>
      <w:tr w:rsidR="002E6BFF" w:rsidRPr="00840CCD" w:rsidTr="00DC319E">
        <w:trPr>
          <w:trHeight w:val="139"/>
        </w:trPr>
        <w:tc>
          <w:tcPr>
            <w:tcW w:w="1334" w:type="pct"/>
            <w:tcBorders>
              <w:top w:val="nil"/>
              <w:left w:val="nil"/>
              <w:bottom w:val="nil"/>
              <w:right w:val="nil"/>
            </w:tcBorders>
            <w:shd w:val="clear" w:color="auto" w:fill="auto"/>
            <w:noWrap/>
            <w:vAlign w:val="center"/>
            <w:hideMark/>
          </w:tcPr>
          <w:p w:rsidR="002E6BFF" w:rsidRPr="00840CCD" w:rsidRDefault="002E6BFF" w:rsidP="002E6BFF">
            <w:pPr>
              <w:spacing w:after="0" w:line="240" w:lineRule="auto"/>
              <w:ind w:firstLine="0"/>
              <w:jc w:val="left"/>
              <w:rPr>
                <w:rFonts w:ascii="Garamond" w:eastAsia="Times New Roman" w:hAnsi="Garamond" w:cs="Calibri"/>
                <w:b/>
                <w:bCs/>
                <w:sz w:val="16"/>
                <w:szCs w:val="16"/>
                <w:lang w:val="sq-AL"/>
              </w:rPr>
            </w:pPr>
          </w:p>
        </w:tc>
        <w:tc>
          <w:tcPr>
            <w:tcW w:w="680" w:type="pct"/>
            <w:tcBorders>
              <w:top w:val="nil"/>
              <w:left w:val="nil"/>
              <w:bottom w:val="nil"/>
              <w:right w:val="nil"/>
            </w:tcBorders>
            <w:shd w:val="clear" w:color="auto" w:fill="auto"/>
            <w:noWrap/>
            <w:vAlign w:val="center"/>
            <w:hideMark/>
          </w:tcPr>
          <w:p w:rsidR="002E6BFF" w:rsidRPr="00840CCD" w:rsidRDefault="002E6BFF" w:rsidP="002E6BFF">
            <w:pPr>
              <w:spacing w:after="0" w:line="240" w:lineRule="auto"/>
              <w:ind w:firstLine="0"/>
              <w:jc w:val="center"/>
              <w:rPr>
                <w:rFonts w:ascii="Garamond" w:eastAsia="Times New Roman" w:hAnsi="Garamond" w:cs="Calibri"/>
                <w:b/>
                <w:bCs/>
                <w:sz w:val="16"/>
                <w:szCs w:val="16"/>
                <w:lang w:val="sq-AL"/>
              </w:rPr>
            </w:pPr>
          </w:p>
        </w:tc>
        <w:tc>
          <w:tcPr>
            <w:tcW w:w="1478" w:type="pct"/>
            <w:tcBorders>
              <w:top w:val="nil"/>
              <w:left w:val="nil"/>
              <w:bottom w:val="nil"/>
              <w:right w:val="nil"/>
            </w:tcBorders>
            <w:shd w:val="clear" w:color="auto" w:fill="auto"/>
            <w:noWrap/>
            <w:vAlign w:val="center"/>
            <w:hideMark/>
          </w:tcPr>
          <w:p w:rsidR="002E6BFF" w:rsidRPr="00840CCD" w:rsidRDefault="002E6BFF" w:rsidP="002E6BFF">
            <w:pPr>
              <w:spacing w:after="0" w:line="240" w:lineRule="auto"/>
              <w:ind w:firstLine="0"/>
              <w:jc w:val="left"/>
              <w:rPr>
                <w:rFonts w:ascii="Garamond" w:eastAsia="Times New Roman" w:hAnsi="Garamond" w:cs="Calibri"/>
                <w:b/>
                <w:bCs/>
                <w:sz w:val="16"/>
                <w:szCs w:val="16"/>
                <w:lang w:val="sq-AL"/>
              </w:rPr>
            </w:pPr>
          </w:p>
        </w:tc>
        <w:tc>
          <w:tcPr>
            <w:tcW w:w="516" w:type="pct"/>
            <w:tcBorders>
              <w:top w:val="nil"/>
              <w:left w:val="nil"/>
              <w:bottom w:val="nil"/>
              <w:right w:val="nil"/>
            </w:tcBorders>
            <w:shd w:val="clear" w:color="auto" w:fill="auto"/>
            <w:noWrap/>
            <w:vAlign w:val="center"/>
            <w:hideMark/>
          </w:tcPr>
          <w:p w:rsidR="002E6BFF" w:rsidRPr="00840CCD" w:rsidRDefault="002E6BFF" w:rsidP="002E6BFF">
            <w:pPr>
              <w:spacing w:after="0" w:line="240" w:lineRule="auto"/>
              <w:ind w:firstLine="0"/>
              <w:jc w:val="center"/>
              <w:rPr>
                <w:rFonts w:ascii="Garamond" w:eastAsia="Times New Roman" w:hAnsi="Garamond" w:cs="Calibri"/>
                <w:b/>
                <w:bCs/>
                <w:sz w:val="16"/>
                <w:szCs w:val="16"/>
                <w:lang w:val="sq-AL"/>
              </w:rPr>
            </w:pPr>
          </w:p>
        </w:tc>
        <w:tc>
          <w:tcPr>
            <w:tcW w:w="496" w:type="pct"/>
            <w:tcBorders>
              <w:top w:val="nil"/>
              <w:left w:val="nil"/>
              <w:bottom w:val="nil"/>
              <w:right w:val="nil"/>
            </w:tcBorders>
            <w:shd w:val="clear" w:color="auto" w:fill="auto"/>
            <w:noWrap/>
            <w:vAlign w:val="center"/>
            <w:hideMark/>
          </w:tcPr>
          <w:p w:rsidR="002E6BFF" w:rsidRPr="00840CCD" w:rsidRDefault="002E6BFF" w:rsidP="002E6BFF">
            <w:pPr>
              <w:spacing w:after="0" w:line="240" w:lineRule="auto"/>
              <w:ind w:firstLine="0"/>
              <w:jc w:val="left"/>
              <w:rPr>
                <w:rFonts w:ascii="Garamond" w:eastAsia="Times New Roman" w:hAnsi="Garamond" w:cs="Calibri"/>
                <w:b/>
                <w:bCs/>
                <w:sz w:val="16"/>
                <w:szCs w:val="16"/>
                <w:lang w:val="sq-AL"/>
              </w:rPr>
            </w:pPr>
          </w:p>
        </w:tc>
        <w:tc>
          <w:tcPr>
            <w:tcW w:w="496" w:type="pct"/>
            <w:tcBorders>
              <w:top w:val="nil"/>
              <w:left w:val="nil"/>
              <w:bottom w:val="nil"/>
              <w:right w:val="nil"/>
            </w:tcBorders>
            <w:shd w:val="clear" w:color="auto" w:fill="auto"/>
            <w:noWrap/>
            <w:vAlign w:val="center"/>
            <w:hideMark/>
          </w:tcPr>
          <w:p w:rsidR="002E6BFF" w:rsidRPr="00840CCD" w:rsidRDefault="002E6BFF" w:rsidP="002E6BFF">
            <w:pPr>
              <w:spacing w:after="0" w:line="240" w:lineRule="auto"/>
              <w:ind w:firstLine="0"/>
              <w:jc w:val="left"/>
              <w:rPr>
                <w:rFonts w:ascii="Garamond" w:eastAsia="Times New Roman" w:hAnsi="Garamond" w:cs="Calibri"/>
                <w:b/>
                <w:bCs/>
                <w:sz w:val="16"/>
                <w:szCs w:val="16"/>
                <w:lang w:val="sq-AL"/>
              </w:rPr>
            </w:pPr>
          </w:p>
        </w:tc>
      </w:tr>
      <w:tr w:rsidR="002E6BFF" w:rsidRPr="00840CCD" w:rsidTr="00DC319E">
        <w:trPr>
          <w:trHeight w:val="195"/>
        </w:trPr>
        <w:tc>
          <w:tcPr>
            <w:tcW w:w="5000" w:type="pct"/>
            <w:gridSpan w:val="6"/>
            <w:tcBorders>
              <w:top w:val="nil"/>
              <w:left w:val="single" w:sz="4" w:space="0" w:color="auto"/>
              <w:bottom w:val="nil"/>
              <w:right w:val="nil"/>
            </w:tcBorders>
            <w:shd w:val="clear" w:color="000000" w:fill="BFBFBF"/>
            <w:vAlign w:val="center"/>
            <w:hideMark/>
          </w:tcPr>
          <w:p w:rsidR="002E6BFF" w:rsidRPr="00840CCD" w:rsidRDefault="002E6BFF" w:rsidP="00DC319E">
            <w:pPr>
              <w:spacing w:after="0" w:line="240" w:lineRule="auto"/>
              <w:ind w:firstLine="0"/>
              <w:jc w:val="center"/>
              <w:rPr>
                <w:rFonts w:ascii="Garamond" w:eastAsia="Times New Roman" w:hAnsi="Garamond" w:cs="Calibri"/>
                <w:b/>
                <w:bCs/>
                <w:sz w:val="14"/>
                <w:szCs w:val="14"/>
                <w:lang w:val="sq-AL"/>
              </w:rPr>
            </w:pPr>
            <w:r w:rsidRPr="00840CCD">
              <w:rPr>
                <w:rFonts w:ascii="Garamond" w:eastAsia="Times New Roman" w:hAnsi="Garamond" w:cs="Calibri"/>
                <w:b/>
                <w:bCs/>
                <w:sz w:val="14"/>
                <w:szCs w:val="14"/>
                <w:lang w:val="sq-AL"/>
              </w:rPr>
              <w:t>TABELA PËR KUOTAT E PRANIMIT DHE TARIFAT VJETORE TË SHKOLLIMIT, NË PROGRAMET E STUDIMIT TË CIKLIT TË PARË TË STUDIMEVE, PROGRAMET E STUDIMEVE JOUNIVERSITARE PROFESIONALE, SI DHE PROGRAMET E INTEGRUARA TË STUDIMEVE TË CIKLIT TË DYTË,  ME KOHË TË PLOTË,  PËR VITIN AKADEMIK 2015 - 2016</w:t>
            </w:r>
          </w:p>
        </w:tc>
      </w:tr>
      <w:tr w:rsidR="002E6BFF" w:rsidRPr="00840CCD" w:rsidTr="00DC319E">
        <w:trPr>
          <w:trHeight w:val="676"/>
        </w:trPr>
        <w:tc>
          <w:tcPr>
            <w:tcW w:w="1334" w:type="pct"/>
            <w:tcBorders>
              <w:top w:val="dotted" w:sz="4" w:space="0" w:color="auto"/>
              <w:left w:val="dotted" w:sz="4" w:space="0" w:color="auto"/>
              <w:bottom w:val="dotted" w:sz="4" w:space="0" w:color="auto"/>
              <w:right w:val="dotted" w:sz="4" w:space="0" w:color="auto"/>
            </w:tcBorders>
            <w:shd w:val="clear" w:color="000000" w:fill="DEEBF6"/>
            <w:vAlign w:val="center"/>
            <w:hideMark/>
          </w:tcPr>
          <w:p w:rsidR="002E6BFF" w:rsidRPr="00840CCD" w:rsidRDefault="002E6BFF" w:rsidP="002E6BFF">
            <w:pPr>
              <w:spacing w:after="0" w:line="240" w:lineRule="auto"/>
              <w:ind w:firstLine="0"/>
              <w:jc w:val="center"/>
              <w:rPr>
                <w:rFonts w:ascii="Garamond" w:eastAsia="Times New Roman" w:hAnsi="Garamond" w:cs="Calibri"/>
                <w:b/>
                <w:bCs/>
                <w:sz w:val="14"/>
                <w:szCs w:val="14"/>
                <w:lang w:val="sq-AL"/>
              </w:rPr>
            </w:pPr>
            <w:r w:rsidRPr="00840CCD">
              <w:rPr>
                <w:rFonts w:ascii="Garamond" w:eastAsia="Times New Roman" w:hAnsi="Garamond" w:cs="Calibri"/>
                <w:b/>
                <w:bCs/>
                <w:sz w:val="14"/>
                <w:szCs w:val="14"/>
                <w:lang w:val="sq-AL"/>
              </w:rPr>
              <w:t>EMËRTIMI I UNIVERSITETIT</w:t>
            </w:r>
          </w:p>
        </w:tc>
        <w:tc>
          <w:tcPr>
            <w:tcW w:w="680" w:type="pct"/>
            <w:tcBorders>
              <w:top w:val="nil"/>
              <w:left w:val="nil"/>
              <w:bottom w:val="dotted" w:sz="4" w:space="0" w:color="auto"/>
              <w:right w:val="dotted" w:sz="4" w:space="0" w:color="auto"/>
            </w:tcBorders>
            <w:shd w:val="clear" w:color="000000" w:fill="DEEBF6"/>
            <w:vAlign w:val="center"/>
            <w:hideMark/>
          </w:tcPr>
          <w:p w:rsidR="002E6BFF" w:rsidRPr="00840CCD" w:rsidRDefault="002E6BFF" w:rsidP="002E6BFF">
            <w:pPr>
              <w:spacing w:after="0" w:line="240" w:lineRule="auto"/>
              <w:ind w:firstLine="0"/>
              <w:jc w:val="center"/>
              <w:rPr>
                <w:rFonts w:ascii="Garamond" w:eastAsia="Times New Roman" w:hAnsi="Garamond" w:cs="Calibri"/>
                <w:b/>
                <w:bCs/>
                <w:sz w:val="14"/>
                <w:szCs w:val="14"/>
                <w:lang w:val="sq-AL"/>
              </w:rPr>
            </w:pPr>
            <w:r w:rsidRPr="00840CCD">
              <w:rPr>
                <w:rFonts w:ascii="Garamond" w:eastAsia="Times New Roman" w:hAnsi="Garamond" w:cs="Calibri"/>
                <w:b/>
                <w:bCs/>
                <w:sz w:val="14"/>
                <w:szCs w:val="14"/>
                <w:lang w:val="sq-AL"/>
              </w:rPr>
              <w:t>ID_PROGRAMIT</w:t>
            </w:r>
          </w:p>
        </w:tc>
        <w:tc>
          <w:tcPr>
            <w:tcW w:w="1478" w:type="pct"/>
            <w:tcBorders>
              <w:top w:val="dotted" w:sz="4" w:space="0" w:color="auto"/>
              <w:left w:val="nil"/>
              <w:bottom w:val="dotted" w:sz="4" w:space="0" w:color="auto"/>
              <w:right w:val="dotted" w:sz="4" w:space="0" w:color="auto"/>
            </w:tcBorders>
            <w:shd w:val="clear" w:color="000000" w:fill="DEEBF6"/>
            <w:vAlign w:val="center"/>
            <w:hideMark/>
          </w:tcPr>
          <w:p w:rsidR="002E6BFF" w:rsidRPr="00840CCD" w:rsidRDefault="002E6BFF" w:rsidP="002E6BFF">
            <w:pPr>
              <w:spacing w:after="0" w:line="240" w:lineRule="auto"/>
              <w:ind w:firstLine="0"/>
              <w:jc w:val="center"/>
              <w:rPr>
                <w:rFonts w:ascii="Garamond" w:eastAsia="Times New Roman" w:hAnsi="Garamond" w:cs="Calibri"/>
                <w:b/>
                <w:bCs/>
                <w:sz w:val="14"/>
                <w:szCs w:val="14"/>
                <w:lang w:val="sq-AL"/>
              </w:rPr>
            </w:pPr>
            <w:r w:rsidRPr="00840CCD">
              <w:rPr>
                <w:rFonts w:ascii="Garamond" w:eastAsia="Times New Roman" w:hAnsi="Garamond" w:cs="Calibri"/>
                <w:b/>
                <w:bCs/>
                <w:sz w:val="14"/>
                <w:szCs w:val="14"/>
                <w:lang w:val="sq-AL"/>
              </w:rPr>
              <w:t>EMËRTIMI I PROGRAMIT TË STUDIMIT</w:t>
            </w:r>
          </w:p>
        </w:tc>
        <w:tc>
          <w:tcPr>
            <w:tcW w:w="516" w:type="pct"/>
            <w:tcBorders>
              <w:top w:val="dotted" w:sz="4" w:space="0" w:color="auto"/>
              <w:left w:val="nil"/>
              <w:bottom w:val="dotted" w:sz="4" w:space="0" w:color="auto"/>
              <w:right w:val="dotted" w:sz="4" w:space="0" w:color="auto"/>
            </w:tcBorders>
            <w:shd w:val="clear" w:color="000000" w:fill="DEEBF6"/>
            <w:vAlign w:val="center"/>
            <w:hideMark/>
          </w:tcPr>
          <w:p w:rsidR="002E6BFF" w:rsidRPr="00840CCD" w:rsidRDefault="002E6BFF" w:rsidP="002E6BFF">
            <w:pPr>
              <w:spacing w:after="0" w:line="240" w:lineRule="auto"/>
              <w:ind w:firstLine="0"/>
              <w:jc w:val="center"/>
              <w:rPr>
                <w:rFonts w:ascii="Garamond" w:eastAsia="Times New Roman" w:hAnsi="Garamond" w:cs="Calibri"/>
                <w:b/>
                <w:bCs/>
                <w:sz w:val="14"/>
                <w:szCs w:val="14"/>
                <w:lang w:val="sq-AL"/>
              </w:rPr>
            </w:pPr>
            <w:r w:rsidRPr="00840CCD">
              <w:rPr>
                <w:rFonts w:ascii="Garamond" w:eastAsia="Times New Roman" w:hAnsi="Garamond" w:cs="Calibri"/>
                <w:b/>
                <w:bCs/>
                <w:sz w:val="14"/>
                <w:szCs w:val="14"/>
                <w:lang w:val="sq-AL"/>
              </w:rPr>
              <w:t>Kuota për program të parë studimi</w:t>
            </w:r>
          </w:p>
        </w:tc>
        <w:tc>
          <w:tcPr>
            <w:tcW w:w="496" w:type="pct"/>
            <w:tcBorders>
              <w:top w:val="dotted" w:sz="4" w:space="0" w:color="auto"/>
              <w:left w:val="nil"/>
              <w:bottom w:val="dotted" w:sz="4" w:space="0" w:color="auto"/>
              <w:right w:val="dotted" w:sz="4" w:space="0" w:color="auto"/>
            </w:tcBorders>
            <w:shd w:val="clear" w:color="000000" w:fill="DEEBF6"/>
            <w:vAlign w:val="center"/>
            <w:hideMark/>
          </w:tcPr>
          <w:p w:rsidR="002E6BFF" w:rsidRPr="00840CCD" w:rsidRDefault="002E6BFF" w:rsidP="002E6BFF">
            <w:pPr>
              <w:spacing w:after="0" w:line="240" w:lineRule="auto"/>
              <w:ind w:firstLine="0"/>
              <w:jc w:val="center"/>
              <w:rPr>
                <w:rFonts w:ascii="Garamond" w:eastAsia="Times New Roman" w:hAnsi="Garamond" w:cs="Calibri"/>
                <w:b/>
                <w:bCs/>
                <w:sz w:val="14"/>
                <w:szCs w:val="14"/>
                <w:lang w:val="sq-AL"/>
              </w:rPr>
            </w:pPr>
            <w:r w:rsidRPr="00840CCD">
              <w:rPr>
                <w:rFonts w:ascii="Garamond" w:eastAsia="Times New Roman" w:hAnsi="Garamond" w:cs="Calibri"/>
                <w:b/>
                <w:bCs/>
                <w:sz w:val="14"/>
                <w:szCs w:val="14"/>
                <w:lang w:val="sq-AL"/>
              </w:rPr>
              <w:t>Tarifa vjetore për program të parë</w:t>
            </w:r>
          </w:p>
        </w:tc>
        <w:tc>
          <w:tcPr>
            <w:tcW w:w="496" w:type="pct"/>
            <w:tcBorders>
              <w:top w:val="dotted" w:sz="4" w:space="0" w:color="auto"/>
              <w:left w:val="nil"/>
              <w:bottom w:val="dotted" w:sz="4" w:space="0" w:color="auto"/>
              <w:right w:val="dotted" w:sz="4" w:space="0" w:color="auto"/>
            </w:tcBorders>
            <w:shd w:val="clear" w:color="000000" w:fill="DEEBF6"/>
            <w:vAlign w:val="center"/>
            <w:hideMark/>
          </w:tcPr>
          <w:p w:rsidR="002E6BFF" w:rsidRPr="00840CCD" w:rsidRDefault="002E6BFF" w:rsidP="002E6BFF">
            <w:pPr>
              <w:spacing w:after="0" w:line="240" w:lineRule="auto"/>
              <w:ind w:firstLine="0"/>
              <w:jc w:val="center"/>
              <w:rPr>
                <w:rFonts w:ascii="Garamond" w:eastAsia="Times New Roman" w:hAnsi="Garamond" w:cs="Calibri"/>
                <w:b/>
                <w:bCs/>
                <w:sz w:val="14"/>
                <w:szCs w:val="14"/>
                <w:lang w:val="sq-AL"/>
              </w:rPr>
            </w:pPr>
            <w:r w:rsidRPr="00840CCD">
              <w:rPr>
                <w:rFonts w:ascii="Garamond" w:eastAsia="Times New Roman" w:hAnsi="Garamond" w:cs="Calibri"/>
                <w:b/>
                <w:bCs/>
                <w:sz w:val="14"/>
                <w:szCs w:val="14"/>
                <w:lang w:val="sq-AL"/>
              </w:rPr>
              <w:t>Tarifa vjetore për program të dytë</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001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Histori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120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002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Gjeografi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120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003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 Letërsi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120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004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Gazetari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005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Arkeologji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006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Biologji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007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Bioteknologji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008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Matematikë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009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Fizikë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010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Informatikë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011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Kimi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012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Kimi dhe Teknologji Ushqimore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013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Kimi Industriale dhe Mjedisore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014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Matematike dhe Informatike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120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015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Teknologji Informacioni dhe Komunikimi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016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Angleze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180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017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Frënge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018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Gjermane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019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Italiane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020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Greke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021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Turke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022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Ruse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023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Spanjolle me profil Gjuhë - </w:t>
            </w:r>
            <w:r w:rsidR="00840CCD" w:rsidRPr="00840CCD">
              <w:rPr>
                <w:rFonts w:ascii="Garamond" w:eastAsia="Times New Roman" w:hAnsi="Garamond" w:cs="Calibri"/>
                <w:sz w:val="16"/>
                <w:szCs w:val="16"/>
                <w:lang w:val="sq-AL"/>
              </w:rPr>
              <w:t xml:space="preserve">Letërsi </w:t>
            </w:r>
            <w:r w:rsidRPr="00840CCD">
              <w:rPr>
                <w:rFonts w:ascii="Garamond" w:eastAsia="Times New Roman" w:hAnsi="Garamond" w:cs="Calibri"/>
                <w:sz w:val="16"/>
                <w:szCs w:val="16"/>
                <w:lang w:val="sq-AL"/>
              </w:rPr>
              <w:t xml:space="preserve">dhe </w:t>
            </w:r>
            <w:r w:rsidR="00840CCD" w:rsidRPr="00840CCD">
              <w:rPr>
                <w:rFonts w:ascii="Garamond" w:eastAsia="Times New Roman" w:hAnsi="Garamond" w:cs="Calibri"/>
                <w:sz w:val="16"/>
                <w:szCs w:val="16"/>
                <w:lang w:val="sq-AL"/>
              </w:rPr>
              <w:t xml:space="preserve">Qytetërim Hispanik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024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Angleze (Sarandë)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025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Psikologji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026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Punë Sociale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027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Filozofi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028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Sociologji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029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Shkenca Politike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030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Administrim dhe Politika Sociale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031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Administrim - Biznes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032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Ekonomiks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033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Financë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034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Informatikë Ekonomike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035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Administrim- Biznes ( Sarandë)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036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Drejtësi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63,341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Mjekësisë,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037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Mjekësi e Përgjithshme </w:t>
            </w:r>
          </w:p>
        </w:tc>
        <w:tc>
          <w:tcPr>
            <w:tcW w:w="516" w:type="pct"/>
            <w:tcBorders>
              <w:top w:val="nil"/>
              <w:left w:val="nil"/>
              <w:bottom w:val="dotted" w:sz="4" w:space="0" w:color="auto"/>
              <w:right w:val="nil"/>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240 </w:t>
            </w:r>
          </w:p>
        </w:tc>
        <w:tc>
          <w:tcPr>
            <w:tcW w:w="496" w:type="pct"/>
            <w:tcBorders>
              <w:top w:val="nil"/>
              <w:left w:val="dotted" w:sz="4" w:space="0" w:color="auto"/>
              <w:bottom w:val="dotted" w:sz="4" w:space="0" w:color="auto"/>
              <w:right w:val="nil"/>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45,000 </w:t>
            </w:r>
          </w:p>
        </w:tc>
        <w:tc>
          <w:tcPr>
            <w:tcW w:w="496"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233,916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Mjekësisë,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038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Farmaci </w:t>
            </w:r>
          </w:p>
        </w:tc>
        <w:tc>
          <w:tcPr>
            <w:tcW w:w="516" w:type="pct"/>
            <w:tcBorders>
              <w:top w:val="nil"/>
              <w:left w:val="nil"/>
              <w:bottom w:val="dotted" w:sz="4" w:space="0" w:color="auto"/>
              <w:right w:val="nil"/>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90 </w:t>
            </w:r>
          </w:p>
        </w:tc>
        <w:tc>
          <w:tcPr>
            <w:tcW w:w="496" w:type="pct"/>
            <w:tcBorders>
              <w:top w:val="nil"/>
              <w:left w:val="dotted" w:sz="4" w:space="0" w:color="auto"/>
              <w:bottom w:val="dotted" w:sz="4" w:space="0" w:color="auto"/>
              <w:right w:val="nil"/>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45,000 </w:t>
            </w:r>
          </w:p>
        </w:tc>
        <w:tc>
          <w:tcPr>
            <w:tcW w:w="496"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233,916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Mjekësisë,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039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Stomatologji </w:t>
            </w:r>
          </w:p>
        </w:tc>
        <w:tc>
          <w:tcPr>
            <w:tcW w:w="516" w:type="pct"/>
            <w:tcBorders>
              <w:top w:val="nil"/>
              <w:left w:val="nil"/>
              <w:bottom w:val="dotted" w:sz="4" w:space="0" w:color="auto"/>
              <w:right w:val="nil"/>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55 </w:t>
            </w:r>
          </w:p>
        </w:tc>
        <w:tc>
          <w:tcPr>
            <w:tcW w:w="496" w:type="pct"/>
            <w:tcBorders>
              <w:top w:val="nil"/>
              <w:left w:val="dotted" w:sz="4" w:space="0" w:color="auto"/>
              <w:bottom w:val="dotted" w:sz="4" w:space="0" w:color="auto"/>
              <w:right w:val="nil"/>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45,000 </w:t>
            </w:r>
          </w:p>
        </w:tc>
        <w:tc>
          <w:tcPr>
            <w:tcW w:w="496"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233,916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Mjekësisë,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040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Infermieri e Përgjithshme </w:t>
            </w:r>
          </w:p>
        </w:tc>
        <w:tc>
          <w:tcPr>
            <w:tcW w:w="516" w:type="pct"/>
            <w:tcBorders>
              <w:top w:val="nil"/>
              <w:left w:val="nil"/>
              <w:bottom w:val="dotted" w:sz="4" w:space="0" w:color="auto"/>
              <w:right w:val="nil"/>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300 </w:t>
            </w:r>
          </w:p>
        </w:tc>
        <w:tc>
          <w:tcPr>
            <w:tcW w:w="496" w:type="pct"/>
            <w:tcBorders>
              <w:top w:val="nil"/>
              <w:left w:val="dotted" w:sz="4" w:space="0" w:color="auto"/>
              <w:bottom w:val="dotted" w:sz="4" w:space="0" w:color="auto"/>
              <w:right w:val="nil"/>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233,916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Mjekësisë,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041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Mami </w:t>
            </w:r>
          </w:p>
        </w:tc>
        <w:tc>
          <w:tcPr>
            <w:tcW w:w="516" w:type="pct"/>
            <w:tcBorders>
              <w:top w:val="nil"/>
              <w:left w:val="nil"/>
              <w:bottom w:val="dotted" w:sz="4" w:space="0" w:color="auto"/>
              <w:right w:val="nil"/>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80 </w:t>
            </w:r>
          </w:p>
        </w:tc>
        <w:tc>
          <w:tcPr>
            <w:tcW w:w="496" w:type="pct"/>
            <w:tcBorders>
              <w:top w:val="nil"/>
              <w:left w:val="dotted" w:sz="4" w:space="0" w:color="auto"/>
              <w:bottom w:val="dotted" w:sz="4" w:space="0" w:color="auto"/>
              <w:right w:val="nil"/>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35,000 </w:t>
            </w:r>
          </w:p>
        </w:tc>
        <w:tc>
          <w:tcPr>
            <w:tcW w:w="496"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233,916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Mjekësisë,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042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Teknikë e Lartë Laboratorike </w:t>
            </w:r>
          </w:p>
        </w:tc>
        <w:tc>
          <w:tcPr>
            <w:tcW w:w="516" w:type="pct"/>
            <w:tcBorders>
              <w:top w:val="nil"/>
              <w:left w:val="nil"/>
              <w:bottom w:val="dotted" w:sz="4" w:space="0" w:color="auto"/>
              <w:right w:val="nil"/>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dotted" w:sz="4" w:space="0" w:color="auto"/>
              <w:bottom w:val="dotted" w:sz="4" w:space="0" w:color="auto"/>
              <w:right w:val="nil"/>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35,000 </w:t>
            </w:r>
          </w:p>
        </w:tc>
        <w:tc>
          <w:tcPr>
            <w:tcW w:w="496"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233,916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Mjekësisë,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043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Fizioterapi </w:t>
            </w:r>
          </w:p>
        </w:tc>
        <w:tc>
          <w:tcPr>
            <w:tcW w:w="516" w:type="pct"/>
            <w:tcBorders>
              <w:top w:val="nil"/>
              <w:left w:val="nil"/>
              <w:bottom w:val="dotted" w:sz="4" w:space="0" w:color="auto"/>
              <w:right w:val="nil"/>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dotted" w:sz="4" w:space="0" w:color="auto"/>
              <w:bottom w:val="dotted" w:sz="4" w:space="0" w:color="auto"/>
              <w:right w:val="nil"/>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35,000 </w:t>
            </w:r>
          </w:p>
        </w:tc>
        <w:tc>
          <w:tcPr>
            <w:tcW w:w="496"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233,916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Mjekësisë,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044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Logopedi </w:t>
            </w:r>
          </w:p>
        </w:tc>
        <w:tc>
          <w:tcPr>
            <w:tcW w:w="516" w:type="pct"/>
            <w:tcBorders>
              <w:top w:val="nil"/>
              <w:left w:val="nil"/>
              <w:bottom w:val="dotted" w:sz="4" w:space="0" w:color="auto"/>
              <w:right w:val="nil"/>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 </w:t>
            </w:r>
          </w:p>
        </w:tc>
        <w:tc>
          <w:tcPr>
            <w:tcW w:w="496" w:type="pct"/>
            <w:tcBorders>
              <w:top w:val="nil"/>
              <w:left w:val="dotted" w:sz="4" w:space="0" w:color="auto"/>
              <w:bottom w:val="dotted" w:sz="4" w:space="0" w:color="auto"/>
              <w:right w:val="nil"/>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35,000 </w:t>
            </w:r>
          </w:p>
        </w:tc>
        <w:tc>
          <w:tcPr>
            <w:tcW w:w="496"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233,916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Mjekësisë,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045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Imazheri </w:t>
            </w:r>
          </w:p>
        </w:tc>
        <w:tc>
          <w:tcPr>
            <w:tcW w:w="516" w:type="pct"/>
            <w:tcBorders>
              <w:top w:val="nil"/>
              <w:left w:val="nil"/>
              <w:bottom w:val="dotted" w:sz="4" w:space="0" w:color="auto"/>
              <w:right w:val="nil"/>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70 </w:t>
            </w:r>
          </w:p>
        </w:tc>
        <w:tc>
          <w:tcPr>
            <w:tcW w:w="496" w:type="pct"/>
            <w:tcBorders>
              <w:top w:val="nil"/>
              <w:left w:val="dotted" w:sz="4" w:space="0" w:color="auto"/>
              <w:bottom w:val="dotted" w:sz="4" w:space="0" w:color="auto"/>
              <w:right w:val="nil"/>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35,000 </w:t>
            </w:r>
          </w:p>
        </w:tc>
        <w:tc>
          <w:tcPr>
            <w:tcW w:w="496"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233,916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Bujqësor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046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Menaxhim Agrobiznesi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110 </w:t>
            </w:r>
          </w:p>
        </w:tc>
        <w:tc>
          <w:tcPr>
            <w:tcW w:w="496" w:type="pct"/>
            <w:tcBorders>
              <w:top w:val="nil"/>
              <w:left w:val="nil"/>
              <w:bottom w:val="dotted" w:sz="4" w:space="0" w:color="auto"/>
              <w:right w:val="nil"/>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35,000 </w:t>
            </w:r>
          </w:p>
        </w:tc>
        <w:tc>
          <w:tcPr>
            <w:tcW w:w="496" w:type="pct"/>
            <w:tcBorders>
              <w:top w:val="nil"/>
              <w:left w:val="dotted" w:sz="4" w:space="0" w:color="auto"/>
              <w:bottom w:val="dotted" w:sz="4" w:space="0" w:color="auto"/>
              <w:right w:val="single"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Bujqësor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047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Ekonomi dhe Politikë Agrare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30,000 </w:t>
            </w:r>
          </w:p>
        </w:tc>
        <w:tc>
          <w:tcPr>
            <w:tcW w:w="496" w:type="pct"/>
            <w:tcBorders>
              <w:top w:val="nil"/>
              <w:left w:val="nil"/>
              <w:bottom w:val="dotted" w:sz="4" w:space="0" w:color="auto"/>
              <w:right w:val="single"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144,906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Bujqësor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048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Financë – Kontabilitet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144,906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Bujqësor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049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Menaxhim i Turizmit Rural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144,906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Bujqësor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050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Informatikë Biznesi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144,906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Bujqësor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051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Ekonomiks i Aplikuar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144,906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Bujqësor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052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Mbrojtje Bimësh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144,906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Bujqësor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053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Hortikulturë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144,906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Bujqësor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054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Prodhim Bimor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144,906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Bujqësor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055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Zootekni dhe Biznes Blegtoral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144,906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Bujqësor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056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Akuakulturë dhe Menaxhim Peshkimi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144,906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Bujqësor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057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Agromjedis dhe Ekologji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144,906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Bujqësor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058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Agrare - Agromekanizim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144,906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Bujqësor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059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Teknologji Agroushqimore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144,906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Bujqësor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060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Vreshtari - Enologji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144,906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Bujqësor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061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Mbarështim Pyjesh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144,906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Bujqësor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062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Përpunim Druri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144,906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Bujqësor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063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Mjekësi Veterinare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233,916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Bujqësor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064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Menaxhim veterinar (2 vjecar)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Politeknik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065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Ndërtimi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Politeknik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066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Hidroteknike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Politeknik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067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Mjedisi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Politeknik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068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Arkitekturë (Arkitekt)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Politeknik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069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Arkitekturë (Urbanist)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Politeknik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070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Gjeodezi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Politeknik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071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Elektrike (Automatizim i Industrisë)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Politeknik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072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Elektrike (</w:t>
            </w:r>
            <w:r w:rsidR="00840CCD" w:rsidRPr="00840CCD">
              <w:rPr>
                <w:rFonts w:ascii="Garamond" w:eastAsia="Times New Roman" w:hAnsi="Garamond" w:cs="Calibri"/>
                <w:sz w:val="16"/>
                <w:szCs w:val="16"/>
                <w:lang w:val="sq-AL"/>
              </w:rPr>
              <w:t>Energjetikë</w:t>
            </w:r>
            <w:r w:rsidRPr="00840CCD">
              <w:rPr>
                <w:rFonts w:ascii="Garamond" w:eastAsia="Times New Roman" w:hAnsi="Garamond" w:cs="Calibri"/>
                <w:sz w:val="16"/>
                <w:szCs w:val="16"/>
                <w:lang w:val="sq-AL"/>
              </w:rPr>
              <w:t xml:space="preserv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Politeknik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073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Mekatronike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Politeknik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074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Fizike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Politeknik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075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Matematike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Politeknik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076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Mekanike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Politeknik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077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Tekstile dhe Modë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Politeknik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078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Materiale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Politeknik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079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Ekonomike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Politeknik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080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Gjeologjike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Politeknik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081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Gjeoburimesh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Politeknik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082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Gjeoinformatikë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Politeknik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083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Gjeomjedis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Politeknik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084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Elektronike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Politeknik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085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Informatike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Politeknik i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086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Telekomunikacioni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"Fan S. Noli" Korçë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087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 Letërsi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111,812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"Fan S. Noli" Korçë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088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dhe Kulturë Frënge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"Fan S. Noli" Korçë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089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Angleze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111,812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"Fan S. Noli" Korçë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090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Mësuesi për Arsimin Fillor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111,812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"Fan S. Noli" Korçë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091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Mësuesi për Arsimin Parashkollor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111,812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"Fan S. Noli" Korçë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092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Histori - Gjeografi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111,812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"Fan S. Noli" Korçë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093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Filozofi - Sociologji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111,812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"Fan S. Noli" Korçë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094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Matematikë -  Fizikë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111,812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"Fan S. Noli" Korçë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095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Matematikë - Informatikë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111,812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"Fan S. Noli" Korçë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096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Biologji - Kimi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37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111,812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"Fan S. Noli" Korçë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097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Teknologji Informacioni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52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111,812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"Fan S. Noli" Korçë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098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Infermieri e Përgjithshme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233,916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"Fan S. Noli" Korçë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099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Mami (Infermier)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233,916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"Fan S. Noli" Korçë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Administrim dhe Politika Sociale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233,916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"Fan S. Noli" Korçë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Financë - Kontabilitet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"Fan S. Noli" Korçë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Menaxhim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"Fan S. Noli" Korçë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Administrim Biznesi në Marketing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"Fan S. Noli" Korçë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8F3627" w:rsidP="002E6BFF">
            <w:pPr>
              <w:spacing w:after="0" w:line="240" w:lineRule="auto"/>
              <w:ind w:firstLine="0"/>
              <w:jc w:val="left"/>
              <w:rPr>
                <w:rFonts w:ascii="Garamond" w:eastAsia="Times New Roman" w:hAnsi="Garamond" w:cs="Calibri"/>
                <w:sz w:val="16"/>
                <w:szCs w:val="16"/>
                <w:lang w:val="sq-AL"/>
              </w:rPr>
            </w:pPr>
            <w:hyperlink r:id="rId14" w:history="1">
              <w:r w:rsidR="002E6BFF" w:rsidRPr="00840CCD">
                <w:rPr>
                  <w:rFonts w:ascii="Garamond" w:eastAsia="Times New Roman" w:hAnsi="Garamond" w:cs="Calibri"/>
                  <w:sz w:val="16"/>
                  <w:szCs w:val="16"/>
                  <w:lang w:val="sq-AL"/>
                </w:rPr>
                <w:t xml:space="preserve"> Administrim Biznesi në Turizëm </w:t>
              </w:r>
            </w:hyperlink>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"Fan S. Noli" Korçë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Agroushqim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"Fan S. Noli" Korçë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Agrobiznes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"Fan S. Noli" Korçë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Agronomike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"Fan S. Noli" Korçë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Mjekësi e Bimëve dhe Hortikulturë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 Letërsi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126,800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-Letërsi Shqipe dhe Frënge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153,900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Histori - Gjeografi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126,800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Histori dhe Gjuhë Gjermane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153,900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Gjeografi dhe Gjuhë Italiane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153,900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Angleze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153,900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Gjermane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153,900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Frënge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153,900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Italiane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153,900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Gazetari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126,800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Gazetari - Anglisht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153,900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120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Shqipe dhe Rome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153,900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121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Biologji - Kimi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243,800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122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Matematikë - Fizikë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243,800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123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Teknologjitë e Informacionit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243,800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124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Teknologji Laboratori  (2 vjeçar)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243,800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125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Fizikë Kompjuterike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243,800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126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Matematikë Informatike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243,800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127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Infermieri e Përgjithshme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120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243,800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128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Infermieri - Mami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243,800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129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Fizioterapi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243,800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Logopedi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243,800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Imazheri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243,800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Teknologji  Laboratori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243,800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Mësuesi për Arsimin Fillor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138,700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Mësuesi për Arsimin Parashkollor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138,700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Edukim Qytetar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138,700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Punonjës Social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138,700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Filozofi - Sociologji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138,700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Psikologji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138,700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Edukim Fizik dhe Sporte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233,916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Administrim - Biznes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92,200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Financë - Kontabilitet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92,200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Ekonomia dhe e Drejta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92,200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Informatikë Ekonomike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92,200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Ekonomi Turizmi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92,200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Administrim Biznesi dhe Inxhinieri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92,200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8F3627" w:rsidP="002E6BFF">
            <w:pPr>
              <w:spacing w:after="0" w:line="240" w:lineRule="auto"/>
              <w:ind w:firstLine="0"/>
              <w:jc w:val="left"/>
              <w:rPr>
                <w:rFonts w:ascii="Garamond" w:eastAsia="Times New Roman" w:hAnsi="Garamond" w:cs="Calibri"/>
                <w:sz w:val="16"/>
                <w:szCs w:val="16"/>
                <w:lang w:val="sq-AL"/>
              </w:rPr>
            </w:pPr>
            <w:hyperlink r:id="rId15" w:history="1">
              <w:r w:rsidR="002E6BFF" w:rsidRPr="00840CCD">
                <w:rPr>
                  <w:rFonts w:ascii="Garamond" w:eastAsia="Times New Roman" w:hAnsi="Garamond" w:cs="Calibri"/>
                  <w:sz w:val="16"/>
                  <w:szCs w:val="16"/>
                  <w:lang w:val="sq-AL"/>
                </w:rPr>
                <w:t xml:space="preserve"> Shkenca Juridike në Biznes </w:t>
              </w:r>
            </w:hyperlink>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92,200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Xhuvani" Elbasan</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8F3627" w:rsidP="002E6BFF">
            <w:pPr>
              <w:spacing w:after="0" w:line="240" w:lineRule="auto"/>
              <w:ind w:firstLine="0"/>
              <w:jc w:val="left"/>
              <w:rPr>
                <w:rFonts w:ascii="Garamond" w:eastAsia="Times New Roman" w:hAnsi="Garamond" w:cs="Calibri"/>
                <w:sz w:val="16"/>
                <w:szCs w:val="16"/>
                <w:lang w:val="sq-AL"/>
              </w:rPr>
            </w:pPr>
            <w:hyperlink r:id="rId16" w:history="1">
              <w:r w:rsidR="002E6BFF" w:rsidRPr="00840CCD">
                <w:rPr>
                  <w:rFonts w:ascii="Garamond" w:eastAsia="Times New Roman" w:hAnsi="Garamond" w:cs="Calibri"/>
                  <w:sz w:val="16"/>
                  <w:szCs w:val="16"/>
                  <w:lang w:val="sq-AL"/>
                </w:rPr>
                <w:t xml:space="preserve"> Shkenca Juridike në Sektorin Publik </w:t>
              </w:r>
            </w:hyperlink>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92,200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"Eqrem Çabej" Gjirokastër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Biologji - Kimi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"Eqrem Çabej" Gjirokastër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Fizikë dhe Teknologji Informacioni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"Eqrem Çabej" Gjirokastër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Matematikë - Fizikë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"Eqrem Çabej" Gjirokastër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Matematikë-Informatikë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"Eqrem Çabej" Gjirokastër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Teknologji Informacioni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"Eqrem Çabej" Gjirokastër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Infermieri e përgjithshme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233,916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"Eqrem Çabej" Gjirokastër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Infermieri Mami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233,916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"Eqrem Çabej" Gjirokastër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Histori - Gjeografi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"Eqrem Çabej" Gjirokastër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 Letërsi Shqipe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"Eqrem Çabej" Gjirokastër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Letërsi Angleze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"Eqrem Çabej" Gjirokastër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Letërsi Italiane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"Eqrem Çabej" Gjirokastër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Letërsi dhe Qytetërim Grek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"Eqrem Çabej" Gjirokastër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160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Histori dhe Gjuhë Italiane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"Eqrem Çabej" Gjirokastër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161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Mësuesi për Arsimin Fillor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"Eqrem Çabej" Gjirokastër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162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Mësuesi për Arsimin Parashkollor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"Eqrem Çabej" Gjirokastër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163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Kontabilitet - Financë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"Eqrem Çabej" Gjirokastër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164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Administrim - Publik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"Eqrem Çabej" Gjirokastër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165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Ekonomi Turizmi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166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 Letërsi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167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Gazetari dhe Komunikim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168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Histori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169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Gjeografi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170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Matematikë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171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Fizikë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172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Informatikë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173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Biologji - Kimi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174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Infermieri e Përgjithshme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82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233,916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175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Infermieri (Mami)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82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233,916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176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Infermieri (Fizioterapi)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233,916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177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Mësuesi për Arsimin Fillor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178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Mësuesi për Arsimin Parashkollor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179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Psikologji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180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Punë Sociale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181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Edukim Fizik dhe Sporte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182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Financë - Kontabilitet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183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Administrim - Biznes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184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Turizëm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185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Angleze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186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Italiane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187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Gjermane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188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Frënge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189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Drejtësi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170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66,452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190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Pikturë e </w:t>
            </w:r>
            <w:r w:rsidR="00840CCD" w:rsidRPr="00840CCD">
              <w:rPr>
                <w:rFonts w:ascii="Garamond" w:eastAsia="Times New Roman" w:hAnsi="Garamond" w:cs="Calibri"/>
                <w:sz w:val="16"/>
                <w:szCs w:val="16"/>
                <w:lang w:val="sq-AL"/>
              </w:rPr>
              <w:t xml:space="preserve">Grafikë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27,000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"Luigj Gurakuqi" Shkodër</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191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Pedagogji </w:t>
            </w:r>
            <w:r w:rsidR="00840CCD" w:rsidRPr="00840CCD">
              <w:rPr>
                <w:rFonts w:ascii="Garamond" w:eastAsia="Times New Roman" w:hAnsi="Garamond" w:cs="Calibri"/>
                <w:sz w:val="16"/>
                <w:szCs w:val="16"/>
                <w:lang w:val="sq-AL"/>
              </w:rPr>
              <w:t xml:space="preserve">Muzikore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27,000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192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Matematikë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193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Fizikë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194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Shkenca Kompjuterike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195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Teknologji Informacioni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196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Informatikë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197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Navale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198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Mekanike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199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Navigacion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Kimi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Biologji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Inxhinieri Elektrike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203,690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Administrim Biznesi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120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Menaxhim Turizmi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Ekonomiks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Financë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190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Kontabilitet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Marketing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Mësuesi për Arsimin Fillor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210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Mësuesi për Arsimin Parashkollor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211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Pedagogji e Specializuar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212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Shqipe dhe Letërsi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213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Angleze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214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Italiane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215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Histori - Gjeografi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70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216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Drejtësi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100,446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217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Infermieri e Përgjithshme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233,916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"Ismail Qemali" Vlorë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218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Infermier Mami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233,916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219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Administrim Biznesi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220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Menaxhim - Marketing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221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Shkenca Ekonomike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222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Financë -Kontabilitet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223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Bankë Financë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224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Menaxhim Hotel Restorant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225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Menaxhim Turizëm Kulturor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226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Menaxhim Turizëm Arkeologjik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86,374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227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Drejtësi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146,232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228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Shkenca Politike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146,232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229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Administrim Publik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146,232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Politikë Ekonomike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146,232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Marrëdhënie me Publikun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146,232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Histori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146,232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Infermieri e Përgjithshme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47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247,950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Mami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247,950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Fizioterapi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247,950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Navigacion dhe Peshkim Detar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247,950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Teknikë Elektrike (2- vjeçar)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93,285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Hidroteknikë Ujësjellës Kanalizime  (2- vjeçar)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26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93,285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Asistencë Stomatologji (2- vjeçar)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93,285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Menaxhim Ndërtimi (2- vjeçar)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93,285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Menaxhim Transporti (2- vjeçar)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93,285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Asistencë Ligjore (2- vjeçar)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93,285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Asistencë Administrative (2- vjeçar)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93,285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Teknologji Automobilash (2- vjeçar)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93,285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Teknikë e Rrjeteve Kompjuterike (2- vjeçar)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93,285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Informatikë Praktike (2- vjeçar)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93,285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Angleze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135,730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Mësuesi për Arsimin Fillor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249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Mësuesi për Arsimin Parashkollor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Gjuhë Letërsi - Anglisht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Gjermanisht-Anglisht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111,778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Shkenca Kompjuterike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204,000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Sistemet e Informacionit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204,000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Teknologji Informacioni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204,000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Matematikë - Informatikë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204,000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Informatikë - Anglisht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50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204,000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Multimedia dhe Televizioni Dixhital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204,000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Menaxhim i Bankave  (Program në Gjuhë Angleze)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171,000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Menaxhim Hoteleri Turizëm  (Program në Gjuhë Angleze)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171,000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"Aleksandër Moisiu" Durrës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260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Menaxhim i Ndërmarrjeve të Vogla dhe të Mesme  (Program në Gjuhë Angleze)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171,000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261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Regji Filmi dhe Televizioni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220,000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262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Aktrim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12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220,000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263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Regji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12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220,000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264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Skenografi - Kostumografi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12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220,000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265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Koreografi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14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220,000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266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Pikturë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65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280,000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267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Skulpturë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12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280,000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268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Muzikologji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320,000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269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Kompozim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320,000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270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Dirizhim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320,000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271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Piano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320,000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272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Violinë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320,000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273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Violonçel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320,000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274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Violë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320,000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275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Kitarë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8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320,000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276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Kontrabas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320,000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277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Flaut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320,000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278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Oboe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320,000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279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Klarinetë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320,000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280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Fagot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320,000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281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Korno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320,000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282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Trombë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320,000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283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Trombonë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320,000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284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Bastub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40,000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320,000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285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Kanto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DC319E" w:rsidP="00DC319E">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8 </w:t>
            </w:r>
            <w:r w:rsidR="002E6BFF" w:rsidRPr="00840CCD">
              <w:rPr>
                <w:rFonts w:ascii="Garamond" w:eastAsia="Times New Roman" w:hAnsi="Garamond" w:cs="Calibri"/>
                <w:sz w:val="16"/>
                <w:szCs w:val="16"/>
                <w:lang w:val="sq-AL"/>
              </w:rPr>
              <w:t xml:space="preserve">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DC319E" w:rsidP="00DC319E">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40,000 </w:t>
            </w:r>
            <w:r w:rsidR="002E6BFF" w:rsidRPr="00840CCD">
              <w:rPr>
                <w:rFonts w:ascii="Garamond" w:eastAsia="Times New Roman" w:hAnsi="Garamond" w:cs="Calibri"/>
                <w:sz w:val="16"/>
                <w:szCs w:val="16"/>
                <w:lang w:val="sq-AL"/>
              </w:rPr>
              <w:t xml:space="preserve">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DC319E" w:rsidP="00DC319E">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320,000 </w:t>
            </w:r>
            <w:r w:rsidR="002E6BFF" w:rsidRPr="00840CCD">
              <w:rPr>
                <w:rFonts w:ascii="Garamond" w:eastAsia="Times New Roman" w:hAnsi="Garamond" w:cs="Calibri"/>
                <w:sz w:val="16"/>
                <w:szCs w:val="16"/>
                <w:lang w:val="sq-AL"/>
              </w:rPr>
              <w:t xml:space="preserve">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286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Pedagogji Muzikore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DC319E" w:rsidP="00DC319E">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15 </w:t>
            </w:r>
            <w:r w:rsidR="002E6BFF" w:rsidRPr="00840CCD">
              <w:rPr>
                <w:rFonts w:ascii="Garamond" w:eastAsia="Times New Roman" w:hAnsi="Garamond" w:cs="Calibri"/>
                <w:sz w:val="16"/>
                <w:szCs w:val="16"/>
                <w:lang w:val="sq-AL"/>
              </w:rPr>
              <w:t xml:space="preserve">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DC319E" w:rsidP="00DC319E">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40,000    </w:t>
            </w:r>
            <w:r w:rsidR="002E6BFF" w:rsidRPr="00840CCD">
              <w:rPr>
                <w:rFonts w:ascii="Garamond" w:eastAsia="Times New Roman" w:hAnsi="Garamond" w:cs="Calibri"/>
                <w:sz w:val="16"/>
                <w:szCs w:val="16"/>
                <w:lang w:val="sq-AL"/>
              </w:rPr>
              <w:t xml:space="preserve">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DC319E" w:rsidP="00DC319E">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320,000 </w:t>
            </w:r>
            <w:r w:rsidR="002E6BFF" w:rsidRPr="00840CCD">
              <w:rPr>
                <w:rFonts w:ascii="Garamond" w:eastAsia="Times New Roman" w:hAnsi="Garamond" w:cs="Calibri"/>
                <w:sz w:val="16"/>
                <w:szCs w:val="16"/>
                <w:lang w:val="sq-AL"/>
              </w:rPr>
              <w:t xml:space="preserve">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Arteve, Tiranë</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287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Fizarmonikë Klasike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DC319E" w:rsidP="00DC319E">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2 </w:t>
            </w:r>
            <w:r w:rsidR="002E6BFF" w:rsidRPr="00840CCD">
              <w:rPr>
                <w:rFonts w:ascii="Garamond" w:eastAsia="Times New Roman" w:hAnsi="Garamond" w:cs="Calibri"/>
                <w:sz w:val="16"/>
                <w:szCs w:val="16"/>
                <w:lang w:val="sq-AL"/>
              </w:rPr>
              <w:t xml:space="preserve">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DC319E" w:rsidP="00DC319E">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40,000 </w:t>
            </w:r>
            <w:r w:rsidR="002E6BFF" w:rsidRPr="00840CCD">
              <w:rPr>
                <w:rFonts w:ascii="Garamond" w:eastAsia="Times New Roman" w:hAnsi="Garamond" w:cs="Calibri"/>
                <w:sz w:val="16"/>
                <w:szCs w:val="16"/>
                <w:lang w:val="sq-AL"/>
              </w:rPr>
              <w:t xml:space="preserve">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DC319E" w:rsidP="00DC319E">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320,000 </w:t>
            </w:r>
            <w:r w:rsidR="002E6BFF" w:rsidRPr="00840CCD">
              <w:rPr>
                <w:rFonts w:ascii="Garamond" w:eastAsia="Times New Roman" w:hAnsi="Garamond" w:cs="Calibri"/>
                <w:sz w:val="16"/>
                <w:szCs w:val="16"/>
                <w:lang w:val="sq-AL"/>
              </w:rPr>
              <w:t xml:space="preserve">            </w:t>
            </w:r>
          </w:p>
        </w:tc>
      </w:tr>
      <w:tr w:rsidR="002E6BFF" w:rsidRPr="00840CCD" w:rsidTr="00DC319E">
        <w:trPr>
          <w:trHeight w:val="245"/>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DC319E">
            <w:pPr>
              <w:spacing w:after="0" w:line="240" w:lineRule="auto"/>
              <w:ind w:firstLine="0"/>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Sporteve të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DC319E">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288</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DC319E">
            <w:pPr>
              <w:spacing w:after="0" w:line="240" w:lineRule="auto"/>
              <w:ind w:firstLine="0"/>
              <w:rPr>
                <w:rFonts w:ascii="Garamond" w:eastAsia="Times New Roman" w:hAnsi="Garamond" w:cs="Calibri"/>
                <w:sz w:val="16"/>
                <w:szCs w:val="16"/>
                <w:lang w:val="sq-AL"/>
              </w:rPr>
            </w:pPr>
            <w:r w:rsidRPr="00840CCD">
              <w:rPr>
                <w:rFonts w:ascii="Garamond" w:eastAsia="Times New Roman" w:hAnsi="Garamond" w:cs="Calibri"/>
                <w:sz w:val="16"/>
                <w:szCs w:val="16"/>
                <w:lang w:val="sq-AL"/>
              </w:rPr>
              <w:t>Shkencat e Lëvizjes</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DC319E">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110</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DC319E">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35,000</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DC319E">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233,916</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Universiteti i Sporteve të Tiranës</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289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Fushat e Veprimtarisë Fizike, të Shëndetit dhe të Rekreacionit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100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35,000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sz w:val="16"/>
                <w:szCs w:val="16"/>
                <w:lang w:val="sq-AL"/>
              </w:rPr>
            </w:pPr>
            <w:r w:rsidRPr="00840CCD">
              <w:rPr>
                <w:rFonts w:ascii="Garamond" w:eastAsia="Times New Roman" w:hAnsi="Garamond" w:cs="Calibri"/>
                <w:sz w:val="16"/>
                <w:szCs w:val="16"/>
                <w:lang w:val="sq-AL"/>
              </w:rPr>
              <w:t xml:space="preserve">             233,916 </w:t>
            </w:r>
          </w:p>
        </w:tc>
      </w:tr>
      <w:tr w:rsidR="002E6BFF" w:rsidRPr="00840CCD" w:rsidTr="00DC319E">
        <w:trPr>
          <w:trHeight w:val="139"/>
        </w:trPr>
        <w:tc>
          <w:tcPr>
            <w:tcW w:w="1334" w:type="pct"/>
            <w:tcBorders>
              <w:top w:val="nil"/>
              <w:left w:val="dotted" w:sz="4" w:space="0" w:color="auto"/>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b/>
                <w:bCs/>
                <w:sz w:val="16"/>
                <w:szCs w:val="16"/>
                <w:lang w:val="sq-AL"/>
              </w:rPr>
            </w:pPr>
            <w:r w:rsidRPr="00840CCD">
              <w:rPr>
                <w:rFonts w:ascii="Garamond" w:eastAsia="Times New Roman" w:hAnsi="Garamond" w:cs="Calibri"/>
                <w:b/>
                <w:bCs/>
                <w:sz w:val="16"/>
                <w:szCs w:val="16"/>
                <w:lang w:val="sq-AL"/>
              </w:rPr>
              <w:t> </w:t>
            </w:r>
          </w:p>
        </w:tc>
        <w:tc>
          <w:tcPr>
            <w:tcW w:w="680"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b/>
                <w:bCs/>
                <w:sz w:val="16"/>
                <w:szCs w:val="16"/>
                <w:lang w:val="sq-AL"/>
              </w:rPr>
            </w:pPr>
            <w:r w:rsidRPr="00840CCD">
              <w:rPr>
                <w:rFonts w:ascii="Garamond" w:eastAsia="Times New Roman" w:hAnsi="Garamond" w:cs="Calibri"/>
                <w:b/>
                <w:bCs/>
                <w:sz w:val="16"/>
                <w:szCs w:val="16"/>
                <w:lang w:val="sq-AL"/>
              </w:rPr>
              <w:t> </w:t>
            </w:r>
          </w:p>
        </w:tc>
        <w:tc>
          <w:tcPr>
            <w:tcW w:w="1478"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b/>
                <w:bCs/>
                <w:sz w:val="16"/>
                <w:szCs w:val="16"/>
                <w:lang w:val="sq-AL"/>
              </w:rPr>
            </w:pPr>
            <w:r w:rsidRPr="00840CCD">
              <w:rPr>
                <w:rFonts w:ascii="Garamond" w:eastAsia="Times New Roman" w:hAnsi="Garamond" w:cs="Calibri"/>
                <w:b/>
                <w:bCs/>
                <w:sz w:val="16"/>
                <w:szCs w:val="16"/>
                <w:lang w:val="sq-AL"/>
              </w:rPr>
              <w:t xml:space="preserve"> Totali </w:t>
            </w:r>
          </w:p>
        </w:tc>
        <w:tc>
          <w:tcPr>
            <w:tcW w:w="51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center"/>
              <w:rPr>
                <w:rFonts w:ascii="Garamond" w:eastAsia="Times New Roman" w:hAnsi="Garamond" w:cs="Calibri"/>
                <w:b/>
                <w:bCs/>
                <w:sz w:val="16"/>
                <w:szCs w:val="16"/>
                <w:lang w:val="sq-AL"/>
              </w:rPr>
            </w:pPr>
            <w:r w:rsidRPr="00840CCD">
              <w:rPr>
                <w:rFonts w:ascii="Garamond" w:eastAsia="Times New Roman" w:hAnsi="Garamond" w:cs="Calibri"/>
                <w:b/>
                <w:bCs/>
                <w:sz w:val="16"/>
                <w:szCs w:val="16"/>
                <w:lang w:val="sq-AL"/>
              </w:rPr>
              <w:t xml:space="preserve">        18,986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b/>
                <w:bCs/>
                <w:sz w:val="16"/>
                <w:szCs w:val="16"/>
                <w:lang w:val="sq-AL"/>
              </w:rPr>
            </w:pPr>
            <w:r w:rsidRPr="00840CCD">
              <w:rPr>
                <w:rFonts w:ascii="Garamond" w:eastAsia="Times New Roman" w:hAnsi="Garamond" w:cs="Calibri"/>
                <w:b/>
                <w:bCs/>
                <w:sz w:val="16"/>
                <w:szCs w:val="16"/>
                <w:lang w:val="sq-AL"/>
              </w:rPr>
              <w:t> </w:t>
            </w:r>
          </w:p>
        </w:tc>
        <w:tc>
          <w:tcPr>
            <w:tcW w:w="496" w:type="pct"/>
            <w:tcBorders>
              <w:top w:val="nil"/>
              <w:left w:val="nil"/>
              <w:bottom w:val="dotted" w:sz="4" w:space="0" w:color="auto"/>
              <w:right w:val="dotted" w:sz="4" w:space="0" w:color="auto"/>
            </w:tcBorders>
            <w:shd w:val="clear" w:color="auto" w:fill="auto"/>
            <w:vAlign w:val="center"/>
            <w:hideMark/>
          </w:tcPr>
          <w:p w:rsidR="002E6BFF" w:rsidRPr="00840CCD" w:rsidRDefault="002E6BFF" w:rsidP="002E6BFF">
            <w:pPr>
              <w:spacing w:after="0" w:line="240" w:lineRule="auto"/>
              <w:ind w:firstLine="0"/>
              <w:jc w:val="left"/>
              <w:rPr>
                <w:rFonts w:ascii="Garamond" w:eastAsia="Times New Roman" w:hAnsi="Garamond" w:cs="Calibri"/>
                <w:b/>
                <w:bCs/>
                <w:sz w:val="16"/>
                <w:szCs w:val="16"/>
                <w:lang w:val="sq-AL"/>
              </w:rPr>
            </w:pPr>
            <w:r w:rsidRPr="00840CCD">
              <w:rPr>
                <w:rFonts w:ascii="Garamond" w:eastAsia="Times New Roman" w:hAnsi="Garamond" w:cs="Calibri"/>
                <w:b/>
                <w:bCs/>
                <w:sz w:val="16"/>
                <w:szCs w:val="16"/>
                <w:lang w:val="sq-AL"/>
              </w:rPr>
              <w:t> </w:t>
            </w:r>
          </w:p>
        </w:tc>
      </w:tr>
    </w:tbl>
    <w:p w:rsidR="00DC319E" w:rsidRPr="00840CCD" w:rsidRDefault="00DC319E" w:rsidP="00EB6C18">
      <w:pPr>
        <w:pStyle w:val="Paragrafi"/>
        <w:ind w:firstLine="0"/>
        <w:jc w:val="center"/>
        <w:rPr>
          <w:b/>
          <w:lang w:val="sq-AL"/>
        </w:rPr>
      </w:pPr>
    </w:p>
    <w:p w:rsidR="00DC319E" w:rsidRPr="00840CCD" w:rsidRDefault="00DC319E" w:rsidP="00EB6C18">
      <w:pPr>
        <w:pStyle w:val="Paragrafi"/>
        <w:ind w:firstLine="0"/>
        <w:jc w:val="center"/>
        <w:rPr>
          <w:b/>
          <w:lang w:val="sq-AL"/>
        </w:rPr>
      </w:pPr>
    </w:p>
    <w:p w:rsidR="00E86135" w:rsidRPr="00840CCD" w:rsidRDefault="00E86135" w:rsidP="00EB6C18">
      <w:pPr>
        <w:pStyle w:val="Paragrafi"/>
        <w:ind w:firstLine="0"/>
        <w:jc w:val="center"/>
        <w:rPr>
          <w:b/>
          <w:lang w:val="sq-AL"/>
        </w:rPr>
        <w:sectPr w:rsidR="00E86135" w:rsidRPr="00840CCD" w:rsidSect="00613023">
          <w:type w:val="continuous"/>
          <w:pgSz w:w="11907" w:h="16840" w:code="9"/>
          <w:pgMar w:top="720" w:right="1134" w:bottom="720" w:left="1134" w:header="851" w:footer="851" w:gutter="0"/>
          <w:pgNumType w:start="10095"/>
          <w:cols w:space="720"/>
          <w:docGrid w:linePitch="360"/>
        </w:sectPr>
      </w:pPr>
    </w:p>
    <w:p w:rsidR="00EB6C18" w:rsidRPr="00840CCD" w:rsidRDefault="00EB6C18" w:rsidP="00EB6C18">
      <w:pPr>
        <w:pStyle w:val="Paragrafi"/>
        <w:ind w:firstLine="0"/>
        <w:jc w:val="center"/>
        <w:rPr>
          <w:b/>
          <w:spacing w:val="-4"/>
          <w:lang w:val="sq-AL"/>
        </w:rPr>
      </w:pPr>
      <w:r w:rsidRPr="00840CCD">
        <w:rPr>
          <w:b/>
          <w:spacing w:val="-4"/>
          <w:lang w:val="sq-AL"/>
        </w:rPr>
        <w:t>VENDIM</w:t>
      </w:r>
    </w:p>
    <w:p w:rsidR="00EB6C18" w:rsidRPr="00840CCD" w:rsidRDefault="00EB6C18" w:rsidP="00EB6C18">
      <w:pPr>
        <w:pStyle w:val="Paragrafi"/>
        <w:ind w:firstLine="0"/>
        <w:jc w:val="center"/>
        <w:rPr>
          <w:b/>
          <w:spacing w:val="-4"/>
          <w:lang w:val="sq-AL"/>
        </w:rPr>
      </w:pPr>
      <w:r w:rsidRPr="00840CCD">
        <w:rPr>
          <w:b/>
          <w:spacing w:val="-4"/>
          <w:lang w:val="sq-AL"/>
        </w:rPr>
        <w:t>Nr. 644, datë 22.7.2015</w:t>
      </w:r>
    </w:p>
    <w:p w:rsidR="00EB6C18" w:rsidRPr="00613023" w:rsidRDefault="00EB6C18" w:rsidP="00EB6C18">
      <w:pPr>
        <w:pStyle w:val="Paragrafi"/>
        <w:jc w:val="center"/>
        <w:rPr>
          <w:b/>
          <w:spacing w:val="-4"/>
          <w:sz w:val="14"/>
          <w:lang w:val="sq-AL"/>
        </w:rPr>
      </w:pPr>
    </w:p>
    <w:p w:rsidR="00EB6C18" w:rsidRPr="00840CCD" w:rsidRDefault="00EB6C18" w:rsidP="00EB6C18">
      <w:pPr>
        <w:pStyle w:val="Paragrafi"/>
        <w:ind w:firstLine="0"/>
        <w:jc w:val="center"/>
        <w:rPr>
          <w:b/>
          <w:spacing w:val="-4"/>
          <w:lang w:val="sq-AL"/>
        </w:rPr>
      </w:pPr>
      <w:r w:rsidRPr="00840CCD">
        <w:rPr>
          <w:b/>
          <w:spacing w:val="-4"/>
          <w:lang w:val="sq-AL"/>
        </w:rPr>
        <w:t>PËR DISA NDRYSHIME DHE SHTESA NË VENDIMIN NR. 11, DATË 14.1.2015, TË KËSHILLIT TË MINISTRAVE, “PËR PËRCAKTIMIN E NUMRIT TË PUNONJËSVE ME KONTRATË TË PËRKOHSHME PËR VITIN 2015 NË NJËSITË E QEVERISJES QENDRORE”, TË NDRYSHUAR</w:t>
      </w:r>
    </w:p>
    <w:p w:rsidR="00EB6C18" w:rsidRPr="00840CCD" w:rsidRDefault="00EB6C18" w:rsidP="00EB6C18">
      <w:pPr>
        <w:pStyle w:val="Paragrafi"/>
        <w:rPr>
          <w:spacing w:val="-4"/>
          <w:lang w:val="sq-AL"/>
        </w:rPr>
      </w:pPr>
    </w:p>
    <w:p w:rsidR="00EB6C18" w:rsidRPr="00840CCD" w:rsidRDefault="00EB6C18" w:rsidP="00EB6C18">
      <w:pPr>
        <w:pStyle w:val="Paragrafi"/>
        <w:rPr>
          <w:spacing w:val="-4"/>
          <w:lang w:val="sq-AL"/>
        </w:rPr>
      </w:pPr>
      <w:r w:rsidRPr="00840CCD">
        <w:rPr>
          <w:spacing w:val="-4"/>
          <w:lang w:val="sq-AL"/>
        </w:rPr>
        <w:t>Në mbështetje të nenit 100 të Kushtetutës, të pikës 2, të nenit 18, të ligjit nr. 7961, datë 12.7.1995, “Kodi i Punës i Republikës së Shqipërisë”, dhe të nenit 11, të ligjit nr. 160, datë 27.11.2014, “Për buxhetin e vitit 2015”, me propozimin e ministrit të Financave, Këshilli i Ministrave</w:t>
      </w:r>
    </w:p>
    <w:p w:rsidR="00EB6C18" w:rsidRPr="00840CCD" w:rsidRDefault="00EB6C18" w:rsidP="00EB6C18">
      <w:pPr>
        <w:pStyle w:val="Paragrafi"/>
        <w:ind w:firstLine="0"/>
        <w:rPr>
          <w:spacing w:val="-4"/>
          <w:lang w:val="sq-AL"/>
        </w:rPr>
      </w:pPr>
    </w:p>
    <w:p w:rsidR="00E86135" w:rsidRPr="00840CCD" w:rsidRDefault="00E86135" w:rsidP="00EB6C18">
      <w:pPr>
        <w:pStyle w:val="Paragrafi"/>
        <w:ind w:firstLine="0"/>
        <w:rPr>
          <w:spacing w:val="-4"/>
          <w:lang w:val="sq-AL"/>
        </w:rPr>
      </w:pPr>
    </w:p>
    <w:p w:rsidR="00EB6C18" w:rsidRPr="00840CCD" w:rsidRDefault="00EB6C18" w:rsidP="00EB6C18">
      <w:pPr>
        <w:pStyle w:val="Paragrafi"/>
        <w:ind w:firstLine="0"/>
        <w:jc w:val="center"/>
        <w:rPr>
          <w:spacing w:val="-4"/>
          <w:lang w:val="sq-AL"/>
        </w:rPr>
      </w:pPr>
      <w:r w:rsidRPr="00840CCD">
        <w:rPr>
          <w:spacing w:val="-4"/>
          <w:lang w:val="sq-AL"/>
        </w:rPr>
        <w:t>VENDOSI:</w:t>
      </w:r>
    </w:p>
    <w:p w:rsidR="00EB6C18" w:rsidRPr="00840CCD" w:rsidRDefault="00EB6C18" w:rsidP="00EB6C18">
      <w:pPr>
        <w:pStyle w:val="Paragrafi"/>
        <w:rPr>
          <w:spacing w:val="-4"/>
          <w:lang w:val="sq-AL"/>
        </w:rPr>
      </w:pPr>
      <w:r w:rsidRPr="00840CCD">
        <w:rPr>
          <w:spacing w:val="-4"/>
          <w:lang w:val="sq-AL"/>
        </w:rPr>
        <w:t>Në vendimin nr. 11, datë 14.1.2015, të Këshillit të Ministrave, të ndryshuar, bëhen këto ndryshime dhe shtesa:</w:t>
      </w:r>
    </w:p>
    <w:p w:rsidR="00EB6C18" w:rsidRPr="00840CCD" w:rsidRDefault="00EB6C18" w:rsidP="00EB6C18">
      <w:pPr>
        <w:pStyle w:val="Paragrafi"/>
        <w:rPr>
          <w:spacing w:val="-4"/>
          <w:lang w:val="sq-AL"/>
        </w:rPr>
      </w:pPr>
      <w:r w:rsidRPr="00840CCD">
        <w:rPr>
          <w:spacing w:val="-4"/>
          <w:lang w:val="sq-AL"/>
        </w:rPr>
        <w:t xml:space="preserve">1. Në pikën 1, numri i punonjësve me kontratë të përkohshme ndryshohet dhe bëhet “... 2 053 veta ...”. </w:t>
      </w:r>
    </w:p>
    <w:p w:rsidR="00EB6C18" w:rsidRPr="00840CCD" w:rsidRDefault="00EB6C18" w:rsidP="00EB6C18">
      <w:pPr>
        <w:pStyle w:val="Paragrafi"/>
        <w:rPr>
          <w:spacing w:val="-4"/>
          <w:lang w:val="sq-AL"/>
        </w:rPr>
      </w:pPr>
      <w:r w:rsidRPr="00840CCD">
        <w:rPr>
          <w:spacing w:val="-4"/>
          <w:lang w:val="sq-AL"/>
        </w:rPr>
        <w:t>2. Në lidhjen nr. 1, bashkëlidhur vendimit, në ndarjet “(7) Ministria e Financave”dhe “(9) Ministria e Shëndetësisë”shtohen nënndarjet, sipas tabelës që i bashkëlidhet këtij vendimi.</w:t>
      </w:r>
    </w:p>
    <w:p w:rsidR="00EB6C18" w:rsidRPr="00840CCD" w:rsidRDefault="00EB6C18" w:rsidP="00EB6C18">
      <w:pPr>
        <w:pStyle w:val="Paragrafi"/>
        <w:rPr>
          <w:spacing w:val="-4"/>
          <w:lang w:val="sq-AL"/>
        </w:rPr>
      </w:pPr>
      <w:r w:rsidRPr="00840CCD">
        <w:rPr>
          <w:spacing w:val="-4"/>
          <w:lang w:val="sq-AL"/>
        </w:rPr>
        <w:t>3. Në pikën 2, pas fjalëve “... në Ministrinë e Financave ...”</w:t>
      </w:r>
      <w:r w:rsidR="001D2CDA" w:rsidRPr="00840CCD">
        <w:rPr>
          <w:spacing w:val="-4"/>
          <w:lang w:val="sq-AL"/>
        </w:rPr>
        <w:t xml:space="preserve"> </w:t>
      </w:r>
      <w:r w:rsidRPr="00840CCD">
        <w:rPr>
          <w:spacing w:val="-4"/>
          <w:lang w:val="sq-AL"/>
        </w:rPr>
        <w:t>shtohen “... dhe dy specialistët e kontraktuar nga Agjencia e Mbështetjes së Shoqërisë Civile ...”.</w:t>
      </w:r>
    </w:p>
    <w:p w:rsidR="00EB6C18" w:rsidRPr="00840CCD" w:rsidRDefault="00EB6C18" w:rsidP="00EB6C18">
      <w:pPr>
        <w:pStyle w:val="Paragrafi"/>
        <w:rPr>
          <w:spacing w:val="-4"/>
          <w:lang w:val="sq-AL"/>
        </w:rPr>
      </w:pPr>
      <w:r w:rsidRPr="00840CCD">
        <w:rPr>
          <w:spacing w:val="-4"/>
          <w:lang w:val="sq-AL"/>
        </w:rPr>
        <w:t xml:space="preserve">Ky vendim hyn në fuqi menjëherë dhe botohet në Fletoren Zyrtare. </w:t>
      </w:r>
    </w:p>
    <w:p w:rsidR="00EB6C18" w:rsidRPr="00840CCD" w:rsidRDefault="00EB6C18" w:rsidP="00EB6C18">
      <w:pPr>
        <w:pStyle w:val="Autoriteti"/>
        <w:rPr>
          <w:spacing w:val="-4"/>
          <w:lang w:val="sq-AL"/>
        </w:rPr>
      </w:pPr>
      <w:r w:rsidRPr="00840CCD">
        <w:rPr>
          <w:spacing w:val="-4"/>
          <w:lang w:val="sq-AL"/>
        </w:rPr>
        <w:t>KRYEMINISTRI</w:t>
      </w:r>
    </w:p>
    <w:p w:rsidR="00EB6C18" w:rsidRPr="00840CCD" w:rsidRDefault="00EB6C18" w:rsidP="00EB6C18">
      <w:pPr>
        <w:pStyle w:val="AutoritetiEmer"/>
        <w:rPr>
          <w:spacing w:val="-4"/>
          <w:lang w:val="sq-AL"/>
        </w:rPr>
      </w:pPr>
      <w:r w:rsidRPr="00840CCD">
        <w:rPr>
          <w:spacing w:val="-4"/>
          <w:lang w:val="sq-AL"/>
        </w:rPr>
        <w:t>Edi Rama</w:t>
      </w:r>
    </w:p>
    <w:p w:rsidR="00E86135" w:rsidRPr="00840CCD" w:rsidRDefault="00E86135" w:rsidP="00EB6C18">
      <w:pPr>
        <w:pStyle w:val="Paragrafi"/>
        <w:rPr>
          <w:spacing w:val="-4"/>
          <w:lang w:val="sq-AL"/>
        </w:rPr>
        <w:sectPr w:rsidR="00E86135" w:rsidRPr="00840CCD" w:rsidSect="00613023">
          <w:type w:val="continuous"/>
          <w:pgSz w:w="11907" w:h="16840" w:code="9"/>
          <w:pgMar w:top="720" w:right="1134" w:bottom="720" w:left="1134" w:header="851" w:footer="851" w:gutter="0"/>
          <w:pgNumType w:start="10104"/>
          <w:cols w:num="2" w:space="454"/>
          <w:docGrid w:linePitch="360"/>
        </w:sectPr>
      </w:pPr>
    </w:p>
    <w:p w:rsidR="00EB6C18" w:rsidRPr="00840CCD" w:rsidRDefault="00EB6C18" w:rsidP="00EB6C18">
      <w:pPr>
        <w:pStyle w:val="Paragrafi"/>
        <w:rPr>
          <w:lang w:val="sq-AL"/>
        </w:rPr>
      </w:pPr>
      <w:r w:rsidRPr="00840CCD">
        <w:rPr>
          <w:noProof/>
        </w:rPr>
        <w:drawing>
          <wp:inline distT="0" distB="0" distL="0" distR="0">
            <wp:extent cx="5728061" cy="1835889"/>
            <wp:effectExtent l="19050" t="0" r="5989"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5728848" cy="1836141"/>
                    </a:xfrm>
                    <a:prstGeom prst="rect">
                      <a:avLst/>
                    </a:prstGeom>
                    <a:noFill/>
                    <a:ln w="9525">
                      <a:noFill/>
                      <a:miter lim="800000"/>
                      <a:headEnd/>
                      <a:tailEnd/>
                    </a:ln>
                  </pic:spPr>
                </pic:pic>
              </a:graphicData>
            </a:graphic>
          </wp:inline>
        </w:drawing>
      </w:r>
    </w:p>
    <w:p w:rsidR="00EB6C18" w:rsidRPr="00840CCD" w:rsidRDefault="00EB6C18" w:rsidP="00EB6C18">
      <w:pPr>
        <w:pStyle w:val="Paragrafi"/>
        <w:rPr>
          <w:sz w:val="16"/>
          <w:lang w:val="sq-AL"/>
        </w:rPr>
      </w:pPr>
    </w:p>
    <w:p w:rsidR="00E86135" w:rsidRPr="00840CCD" w:rsidRDefault="00E86135" w:rsidP="00E87E6A">
      <w:pPr>
        <w:pStyle w:val="Hapesira7"/>
        <w:rPr>
          <w:lang w:val="sq-AL"/>
        </w:rPr>
        <w:sectPr w:rsidR="00E86135" w:rsidRPr="00840CCD" w:rsidSect="007B2525">
          <w:type w:val="continuous"/>
          <w:pgSz w:w="11907" w:h="16840" w:code="9"/>
          <w:pgMar w:top="720" w:right="1134" w:bottom="720" w:left="1134" w:header="851" w:footer="851" w:gutter="0"/>
          <w:pgNumType w:start="3"/>
          <w:cols w:space="720"/>
          <w:docGrid w:linePitch="360"/>
        </w:sectPr>
      </w:pPr>
    </w:p>
    <w:p w:rsidR="00EB6C18" w:rsidRPr="00840CCD" w:rsidRDefault="00EB6C18" w:rsidP="00EB6C18">
      <w:pPr>
        <w:pStyle w:val="Akti"/>
        <w:rPr>
          <w:spacing w:val="-4"/>
          <w:lang w:val="sq-AL"/>
        </w:rPr>
      </w:pPr>
      <w:r w:rsidRPr="00840CCD">
        <w:rPr>
          <w:spacing w:val="-4"/>
          <w:lang w:val="sq-AL"/>
        </w:rPr>
        <w:t>VENDIM</w:t>
      </w:r>
    </w:p>
    <w:p w:rsidR="00EB6C18" w:rsidRPr="00840CCD" w:rsidRDefault="00EB6C18" w:rsidP="00EB6C18">
      <w:pPr>
        <w:pStyle w:val="NumriData"/>
        <w:rPr>
          <w:spacing w:val="-4"/>
          <w:lang w:val="sq-AL"/>
        </w:rPr>
      </w:pPr>
      <w:r w:rsidRPr="00840CCD">
        <w:rPr>
          <w:spacing w:val="-4"/>
          <w:lang w:val="sq-AL"/>
        </w:rPr>
        <w:t>Nr. 645, datë 22.7.2015</w:t>
      </w:r>
    </w:p>
    <w:p w:rsidR="00EB6C18" w:rsidRPr="00840CCD" w:rsidRDefault="00EB6C18" w:rsidP="00E86135">
      <w:pPr>
        <w:pStyle w:val="Hapesira7"/>
        <w:rPr>
          <w:spacing w:val="-4"/>
          <w:lang w:val="sq-AL"/>
        </w:rPr>
      </w:pPr>
    </w:p>
    <w:p w:rsidR="00EB6C18" w:rsidRPr="00840CCD" w:rsidRDefault="00EB6C18" w:rsidP="00EB6C18">
      <w:pPr>
        <w:pStyle w:val="Titulli"/>
        <w:rPr>
          <w:spacing w:val="-4"/>
          <w:lang w:val="sq-AL"/>
        </w:rPr>
      </w:pPr>
      <w:r w:rsidRPr="00840CCD">
        <w:rPr>
          <w:spacing w:val="-4"/>
          <w:lang w:val="sq-AL"/>
        </w:rPr>
        <w:t xml:space="preserve">PËR PËRCAKTIMIN E AFATEVE DHE TË PROCEDURAVE TË KALIMIT TË BASHKËPRONËSISË SË DETYRUESHME MBI TRUALLIN E LIRË, NË ZONAT ME PËRPARËSI TURIZMIN </w:t>
      </w:r>
    </w:p>
    <w:p w:rsidR="00EB6C18" w:rsidRPr="00840CCD" w:rsidRDefault="00EB6C18" w:rsidP="00E86135">
      <w:pPr>
        <w:pStyle w:val="Hapesira7"/>
        <w:rPr>
          <w:spacing w:val="-4"/>
          <w:sz w:val="8"/>
          <w:lang w:val="sq-AL"/>
        </w:rPr>
      </w:pPr>
    </w:p>
    <w:p w:rsidR="00EB6C18" w:rsidRPr="00840CCD" w:rsidRDefault="00EB6C18" w:rsidP="00EB6C18">
      <w:pPr>
        <w:pStyle w:val="Paragrafi"/>
        <w:rPr>
          <w:spacing w:val="-4"/>
          <w:lang w:val="sq-AL"/>
        </w:rPr>
      </w:pPr>
      <w:r w:rsidRPr="00840CCD">
        <w:rPr>
          <w:spacing w:val="-4"/>
          <w:lang w:val="sq-AL"/>
        </w:rPr>
        <w:t>Në mbështetje të nenit 100 të Kushtetutës dhe të pikës 1, të nenit 9/1, të ligjit nr.</w:t>
      </w:r>
      <w:r w:rsidR="00297616">
        <w:rPr>
          <w:spacing w:val="-4"/>
          <w:lang w:val="sq-AL"/>
        </w:rPr>
        <w:t xml:space="preserve"> </w:t>
      </w:r>
      <w:r w:rsidRPr="00840CCD">
        <w:rPr>
          <w:spacing w:val="-4"/>
          <w:lang w:val="sq-AL"/>
        </w:rPr>
        <w:t>10186, datë 5.11.2009, “Për rregullimin e pronësisë mbi truallin shtetëror në zonat me përparësi turizmin”, të ndryshuar, me propozimin e ministrit të Zhvillimit Urban, Këshilli i Ministrave</w:t>
      </w:r>
    </w:p>
    <w:p w:rsidR="00EB6C18" w:rsidRPr="00840CCD" w:rsidRDefault="00EB6C18" w:rsidP="00E86135">
      <w:pPr>
        <w:pStyle w:val="Hapesira7"/>
        <w:rPr>
          <w:spacing w:val="-4"/>
          <w:lang w:val="sq-AL"/>
        </w:rPr>
      </w:pPr>
    </w:p>
    <w:p w:rsidR="00EB6C18" w:rsidRPr="00840CCD" w:rsidRDefault="00EB6C18" w:rsidP="00EB6C18">
      <w:pPr>
        <w:pStyle w:val="Vendosi"/>
        <w:rPr>
          <w:spacing w:val="-4"/>
          <w:lang w:val="sq-AL"/>
        </w:rPr>
      </w:pPr>
      <w:r w:rsidRPr="00840CCD">
        <w:rPr>
          <w:spacing w:val="-4"/>
          <w:lang w:val="sq-AL"/>
        </w:rPr>
        <w:t>VENDOSI:</w:t>
      </w:r>
    </w:p>
    <w:p w:rsidR="00EB6C18" w:rsidRPr="00840CCD" w:rsidRDefault="00EB6C18" w:rsidP="00E86135">
      <w:pPr>
        <w:pStyle w:val="Hapesira7"/>
        <w:rPr>
          <w:spacing w:val="-4"/>
          <w:sz w:val="8"/>
          <w:lang w:val="sq-AL"/>
        </w:rPr>
      </w:pPr>
    </w:p>
    <w:p w:rsidR="00EB6C18" w:rsidRPr="00840CCD" w:rsidRDefault="00EB6C18" w:rsidP="00EB6C18">
      <w:pPr>
        <w:pStyle w:val="Paragrafi"/>
        <w:rPr>
          <w:spacing w:val="-4"/>
          <w:lang w:val="sq-AL"/>
        </w:rPr>
      </w:pPr>
      <w:r w:rsidRPr="00840CCD">
        <w:rPr>
          <w:spacing w:val="-4"/>
          <w:lang w:val="sq-AL"/>
        </w:rPr>
        <w:t>I. TË PËRGJITHSHME</w:t>
      </w:r>
    </w:p>
    <w:p w:rsidR="00EB6C18" w:rsidRPr="00840CCD" w:rsidRDefault="00EB6C18" w:rsidP="00EB6C18">
      <w:pPr>
        <w:pStyle w:val="Paragrafi"/>
        <w:rPr>
          <w:spacing w:val="-4"/>
          <w:lang w:val="sq-AL"/>
        </w:rPr>
      </w:pPr>
      <w:r w:rsidRPr="00840CCD">
        <w:rPr>
          <w:spacing w:val="-4"/>
          <w:lang w:val="sq-AL"/>
        </w:rPr>
        <w:t>1. Procedura e kalimit të pronësisë apo bashkëpronësisë së detyrueshme për truallin e lirë (sipas kuptimit të shkronjës “gj”, të nenit 2, të ligjit nr. 10186, datë 5.11.2009, “Për rregullimin e pronësisë mbi truallin shtetëror në zonat me përparësi turizmin”, të ndryshuar) kryhet nga ALUIZNI, pas përfundimit të shitjes së truallit të njësive ndërtimore.</w:t>
      </w:r>
    </w:p>
    <w:p w:rsidR="00EB6C18" w:rsidRPr="00840CCD" w:rsidRDefault="00EB6C18" w:rsidP="00EB6C18">
      <w:pPr>
        <w:pStyle w:val="Paragrafi"/>
        <w:rPr>
          <w:spacing w:val="-4"/>
          <w:lang w:val="sq-AL"/>
        </w:rPr>
      </w:pPr>
      <w:r w:rsidRPr="00840CCD">
        <w:rPr>
          <w:spacing w:val="-4"/>
          <w:lang w:val="sq-AL"/>
        </w:rPr>
        <w:t>2. Regjistrimi në Zyrën e Regjistrimit të Pasurive të Paluajtshme i kontratës së fitimit të pronësisë mbi njësinë ndërtimore bëhet vetëm pasi të përfundojnë procedurat e kalimit të pronësisë mbi truallin e lirë, brenda kufijve të zonës së stimuluar.</w:t>
      </w:r>
    </w:p>
    <w:p w:rsidR="00EB6C18" w:rsidRPr="00840CCD" w:rsidRDefault="00EB6C18" w:rsidP="00EB6C18">
      <w:pPr>
        <w:pStyle w:val="Paragrafi"/>
        <w:rPr>
          <w:spacing w:val="-4"/>
          <w:lang w:val="sq-AL"/>
        </w:rPr>
      </w:pPr>
      <w:r w:rsidRPr="00840CCD">
        <w:rPr>
          <w:spacing w:val="-4"/>
          <w:lang w:val="sq-AL"/>
        </w:rPr>
        <w:t xml:space="preserve">3. Personi i stimuluar mund të kërkojë blerjen e të gjithë truallit të lirë brenda zonës së stimuluar, nëse ka përfunduar njësitë ndërtimore dhe destinacioni i tyre është veprimtaria e stimuluar. </w:t>
      </w:r>
    </w:p>
    <w:p w:rsidR="00EB6C18" w:rsidRPr="00840CCD" w:rsidRDefault="00EB6C18" w:rsidP="00EB6C18">
      <w:pPr>
        <w:pStyle w:val="Paragrafi"/>
        <w:rPr>
          <w:spacing w:val="-4"/>
          <w:lang w:val="sq-AL"/>
        </w:rPr>
      </w:pPr>
      <w:r w:rsidRPr="00840CCD">
        <w:rPr>
          <w:spacing w:val="-4"/>
          <w:lang w:val="sq-AL"/>
        </w:rPr>
        <w:t>4. Kalimi i pronësisë apo bashkëpronësisë së detyrueshme mbi truallin e lirë nëpërmjet blerjes bëhet me kërkesë të personit të stimuluar dhe/ose subjekteve të interesuara. Në rastin kur nuk ka kërkesë për kalimin e së drejtës së pronësisë, trualli i lirë mbetet pronë shtetërore. I njëjti rregullim vlen edhe për pjesën takuese të truallit të lirë për subjektet që gëzojnë njësi ndërtimore brenda zonës së stimuluar dhe nuk kanë kërkuar kalimin në bashkëpronësi të detyrueshme.</w:t>
      </w:r>
    </w:p>
    <w:p w:rsidR="00EB6C18" w:rsidRPr="00840CCD" w:rsidRDefault="00EB6C18" w:rsidP="00EB6C18">
      <w:pPr>
        <w:pStyle w:val="Paragrafi"/>
        <w:rPr>
          <w:spacing w:val="-4"/>
          <w:lang w:val="sq-AL"/>
        </w:rPr>
      </w:pPr>
      <w:r w:rsidRPr="00840CCD">
        <w:rPr>
          <w:spacing w:val="-4"/>
          <w:lang w:val="sq-AL"/>
        </w:rPr>
        <w:t>5. Bashkëpronësia e detyrueshme mbi truallin e lirë, sipas përcaktimeve të nenit 9/1, të ligjit nr. 10186, datë 5.11.2009, “Për rregullimin e pronësisë mbi truallin shtetëror në zonat me përparësi turizmin”, të ndryshuar, është e patjetërsueshme dhe në pjesë të barabarta.</w:t>
      </w:r>
    </w:p>
    <w:p w:rsidR="00EB6C18" w:rsidRPr="00840CCD" w:rsidRDefault="00EB6C18" w:rsidP="00EB6C18">
      <w:pPr>
        <w:pStyle w:val="Paragrafi"/>
        <w:rPr>
          <w:spacing w:val="-4"/>
          <w:lang w:val="sq-AL"/>
        </w:rPr>
      </w:pPr>
      <w:r w:rsidRPr="00840CCD">
        <w:rPr>
          <w:spacing w:val="-4"/>
          <w:lang w:val="sq-AL"/>
        </w:rPr>
        <w:t>6. Personat e stimuluar, që kanë lidhur marrëveshje qiraje dhe zhvillimi, si dhe janë pajisur me lejet përkatëse sipas legjislacionit në fuqi për planifikimin e territorit, deri më 1 tetor 2014, kanë të drejtë të blejnë të gjithë truallin brenda zonës së stimuluar edhe në rastin kur njësitë ndërtimore janë në proces zhvillimi.</w:t>
      </w:r>
    </w:p>
    <w:p w:rsidR="00EB6C18" w:rsidRPr="00840CCD" w:rsidRDefault="00EB6C18" w:rsidP="00EB6C18">
      <w:pPr>
        <w:pStyle w:val="Paragrafi"/>
        <w:rPr>
          <w:spacing w:val="-4"/>
          <w:lang w:val="sq-AL"/>
        </w:rPr>
      </w:pPr>
      <w:r w:rsidRPr="00840CCD">
        <w:rPr>
          <w:spacing w:val="-4"/>
          <w:lang w:val="sq-AL"/>
        </w:rPr>
        <w:t>Për këtë kategori personash të stimuluar ALUIZNI:</w:t>
      </w:r>
    </w:p>
    <w:p w:rsidR="00EB6C18" w:rsidRPr="00840CCD" w:rsidRDefault="00EB6C18" w:rsidP="00EB6C18">
      <w:pPr>
        <w:pStyle w:val="Paragrafi"/>
        <w:rPr>
          <w:spacing w:val="-4"/>
          <w:lang w:val="sq-AL"/>
        </w:rPr>
      </w:pPr>
      <w:r w:rsidRPr="00840CCD">
        <w:rPr>
          <w:spacing w:val="-4"/>
          <w:lang w:val="sq-AL"/>
        </w:rPr>
        <w:t>a) harton relacionin dhe planin e rilevimit me të dhënat e zonës së stimuluar sipas sipërfaqes së përcaktuar në marrëveshjen e qirasë dhe zhvillimit;</w:t>
      </w:r>
    </w:p>
    <w:p w:rsidR="00EB6C18" w:rsidRPr="00840CCD" w:rsidRDefault="00EB6C18" w:rsidP="00EB6C18">
      <w:pPr>
        <w:pStyle w:val="Paragrafi"/>
        <w:rPr>
          <w:spacing w:val="-4"/>
          <w:lang w:val="sq-AL"/>
        </w:rPr>
      </w:pPr>
      <w:r w:rsidRPr="00840CCD">
        <w:rPr>
          <w:spacing w:val="-4"/>
          <w:lang w:val="sq-AL"/>
        </w:rPr>
        <w:t>b) kalon të drejtën e pronësisë për sipërfaqen e truallit të përcaktuar në marrëveshjen e qirasë dhe zhvillimit. Në çdo rast, gjatë kalimit të së drejtës së pronësisë duhet të respektohen kufizimet e përcaktuara në nenin 84, të ligjit nr.</w:t>
      </w:r>
      <w:r w:rsidR="001D2CDA" w:rsidRPr="00840CCD">
        <w:rPr>
          <w:spacing w:val="-4"/>
          <w:lang w:val="sq-AL"/>
        </w:rPr>
        <w:t xml:space="preserve"> </w:t>
      </w:r>
      <w:r w:rsidRPr="00840CCD">
        <w:rPr>
          <w:spacing w:val="-4"/>
          <w:lang w:val="sq-AL"/>
        </w:rPr>
        <w:t xml:space="preserve">111/2012, “Për menaxhimin e integruar të burimeve ujore”. </w:t>
      </w:r>
    </w:p>
    <w:p w:rsidR="00EB6C18" w:rsidRPr="00840CCD" w:rsidRDefault="00EB6C18" w:rsidP="00EB6C18">
      <w:pPr>
        <w:pStyle w:val="Paragrafi"/>
        <w:rPr>
          <w:spacing w:val="-4"/>
          <w:lang w:val="sq-AL"/>
        </w:rPr>
      </w:pPr>
      <w:r w:rsidRPr="00840CCD">
        <w:rPr>
          <w:spacing w:val="-4"/>
          <w:lang w:val="sq-AL"/>
        </w:rPr>
        <w:t>II. AFATET DHE PROCEDURAT E ZBA</w:t>
      </w:r>
      <w:r w:rsidR="00E87E6A" w:rsidRPr="00840CCD">
        <w:rPr>
          <w:spacing w:val="-4"/>
          <w:lang w:val="sq-AL"/>
        </w:rPr>
        <w:t>-</w:t>
      </w:r>
      <w:r w:rsidRPr="00840CCD">
        <w:rPr>
          <w:spacing w:val="-4"/>
          <w:lang w:val="sq-AL"/>
        </w:rPr>
        <w:t>TUESHME PËR BLERJEN DHE KALIMIN E BASHKËPRONËSISË</w:t>
      </w:r>
    </w:p>
    <w:p w:rsidR="00EB6C18" w:rsidRPr="00840CCD" w:rsidRDefault="00EB6C18" w:rsidP="00EB6C18">
      <w:pPr>
        <w:pStyle w:val="Paragrafi"/>
        <w:rPr>
          <w:spacing w:val="-4"/>
          <w:lang w:val="sq-AL"/>
        </w:rPr>
      </w:pPr>
      <w:r w:rsidRPr="00840CCD">
        <w:rPr>
          <w:spacing w:val="-4"/>
          <w:lang w:val="sq-AL"/>
        </w:rPr>
        <w:t>7. Brenda një muaji nga përfundimi i procesit t</w:t>
      </w:r>
      <w:r w:rsidR="001D2CDA" w:rsidRPr="00840CCD">
        <w:rPr>
          <w:spacing w:val="-4"/>
          <w:lang w:val="sq-AL"/>
        </w:rPr>
        <w:t>ë parashikuar në nenin 9, të</w:t>
      </w:r>
      <w:r w:rsidRPr="00840CCD">
        <w:rPr>
          <w:spacing w:val="-4"/>
          <w:lang w:val="sq-AL"/>
        </w:rPr>
        <w:t xml:space="preserve"> ligjit nr. 10186, datë 5.11.2009, të ndryshuar, ALUIZNI njofton me shkrim personin e stimuluar për blerjen e truallit të lirë brenda zonës së stimuluar. Në përmbajtjen e njoftimit përfshihet edhe informacioni për alternativat e kalimit të pronësisë mbi truallin e lirë. </w:t>
      </w:r>
    </w:p>
    <w:p w:rsidR="00EB6C18" w:rsidRPr="00840CCD" w:rsidRDefault="00EB6C18" w:rsidP="00EB6C18">
      <w:pPr>
        <w:pStyle w:val="Paragrafi"/>
        <w:rPr>
          <w:spacing w:val="-4"/>
          <w:lang w:val="sq-AL"/>
        </w:rPr>
      </w:pPr>
      <w:r w:rsidRPr="00840CCD">
        <w:rPr>
          <w:spacing w:val="-4"/>
          <w:lang w:val="sq-AL"/>
        </w:rPr>
        <w:t>8. Nëse personi i stimuluar nuk paraqet kërkesë për blerjen e të gjithë truallit të lirë ose për kalimin e tij në bashkëpronësi të detyrueshme, brenda një muaji nga marrja dijeni për njoftimin zyrtar, vijohet me njoftimin e subjekteve të interesuara për të drejtën e tyre për këtë bashkëpronësi.</w:t>
      </w:r>
    </w:p>
    <w:p w:rsidR="00EB6C18" w:rsidRPr="00840CCD" w:rsidRDefault="00EB6C18" w:rsidP="00EB6C18">
      <w:pPr>
        <w:pStyle w:val="Paragrafi"/>
        <w:rPr>
          <w:spacing w:val="-4"/>
          <w:lang w:val="sq-AL"/>
        </w:rPr>
      </w:pPr>
      <w:r w:rsidRPr="00840CCD">
        <w:rPr>
          <w:spacing w:val="-4"/>
          <w:lang w:val="sq-AL"/>
        </w:rPr>
        <w:t>9. Sipas pikës 8, të këtij vendimi, afati për paraqitjen e kërkesës nga subjektet e interesuara është një muaj nga data e marrjes dijeni për njoftimin.</w:t>
      </w:r>
    </w:p>
    <w:p w:rsidR="00EB6C18" w:rsidRPr="00840CCD" w:rsidRDefault="00EB6C18" w:rsidP="00EB6C18">
      <w:pPr>
        <w:pStyle w:val="Paragrafi"/>
        <w:rPr>
          <w:spacing w:val="-4"/>
          <w:lang w:val="sq-AL"/>
        </w:rPr>
      </w:pPr>
      <w:r w:rsidRPr="00840CCD">
        <w:rPr>
          <w:spacing w:val="-4"/>
          <w:lang w:val="sq-AL"/>
        </w:rPr>
        <w:t>10. Kur personi i stimuluar nuk përmbush kushtet e pikës 3, të nenit 9/1, të ligjit nr. 10186, datë 5.11.2009,  të ndryshuar, atëherë ai dhe subjektet e interesuara njoftohen vetëm për mundësinë e kalimit të bashkëpronësisë së detyrueshme mbi truallin e lirë.</w:t>
      </w:r>
    </w:p>
    <w:p w:rsidR="00EB6C18" w:rsidRPr="00840CCD" w:rsidRDefault="00EB6C18" w:rsidP="00EB6C18">
      <w:pPr>
        <w:pStyle w:val="Paragrafi"/>
        <w:rPr>
          <w:spacing w:val="-4"/>
          <w:lang w:val="sq-AL"/>
        </w:rPr>
      </w:pPr>
      <w:r w:rsidRPr="00840CCD">
        <w:rPr>
          <w:spacing w:val="-4"/>
          <w:lang w:val="sq-AL"/>
        </w:rPr>
        <w:t xml:space="preserve">11. Njoftimet sipas pikave 7, 8 dhe 10, të këtij vendimi, përmbajnë edhe informacionin për vlerën e truallit dhe/ose të pjesës takuese për t’u paguar në secilin rast. </w:t>
      </w:r>
    </w:p>
    <w:p w:rsidR="00EB6C18" w:rsidRPr="00840CCD" w:rsidRDefault="00EB6C18" w:rsidP="00EB6C18">
      <w:pPr>
        <w:pStyle w:val="Paragrafi"/>
        <w:rPr>
          <w:spacing w:val="-4"/>
          <w:lang w:val="sq-AL"/>
        </w:rPr>
      </w:pPr>
      <w:r w:rsidRPr="00840CCD">
        <w:rPr>
          <w:spacing w:val="-4"/>
          <w:lang w:val="sq-AL"/>
        </w:rPr>
        <w:t xml:space="preserve">12. Përllogaritja e detyrimit financiar për truallin e lirë bëhet referuar zërit kadastral sipas vlerës së pronës, të miratuar me vendim të Këshillit të Ministrave. </w:t>
      </w:r>
    </w:p>
    <w:p w:rsidR="00EB6C18" w:rsidRPr="00840CCD" w:rsidRDefault="00EB6C18" w:rsidP="00EB6C18">
      <w:pPr>
        <w:pStyle w:val="Paragrafi"/>
        <w:rPr>
          <w:spacing w:val="-4"/>
          <w:lang w:val="sq-AL"/>
        </w:rPr>
      </w:pPr>
      <w:r w:rsidRPr="00840CCD">
        <w:rPr>
          <w:spacing w:val="-4"/>
          <w:lang w:val="sq-AL"/>
        </w:rPr>
        <w:t xml:space="preserve">13. Kalimi i pronësisë mbi truallin brenda zonës së stimuluar, sipas pikës 6, të këtij vendimi, bëhet referuar çmimit të truallit, në përputhje me vlerën e pronës së miratuar me vendim të Këshillit të Ministrave. </w:t>
      </w:r>
    </w:p>
    <w:p w:rsidR="00EB6C18" w:rsidRPr="00840CCD" w:rsidRDefault="00EB6C18" w:rsidP="00EB6C18">
      <w:pPr>
        <w:pStyle w:val="Paragrafi"/>
        <w:rPr>
          <w:spacing w:val="-4"/>
          <w:lang w:val="sq-AL"/>
        </w:rPr>
      </w:pPr>
      <w:r w:rsidRPr="00840CCD">
        <w:rPr>
          <w:spacing w:val="-4"/>
          <w:lang w:val="sq-AL"/>
        </w:rPr>
        <w:t>14. Afati për shlyerjen e plotë të detyrimit financiar është një muaj nga data e paraqitjes së kërkesës përkatëse (për blerjen e tërësisë së truallit ose për kalimin e tij në bashkëpronësi të detyrueshme).</w:t>
      </w:r>
    </w:p>
    <w:p w:rsidR="00EB6C18" w:rsidRPr="00840CCD" w:rsidRDefault="00EB6C18" w:rsidP="00EB6C18">
      <w:pPr>
        <w:pStyle w:val="Paragrafi"/>
        <w:rPr>
          <w:spacing w:val="-4"/>
          <w:lang w:val="sq-AL"/>
        </w:rPr>
      </w:pPr>
      <w:r w:rsidRPr="00840CCD">
        <w:rPr>
          <w:spacing w:val="-4"/>
          <w:lang w:val="sq-AL"/>
        </w:rPr>
        <w:t xml:space="preserve">15. Me shlyerjen e pjesës takuese të detyrimit, ALUIZNI lidh kontratën e shitjes së truallit të lirë. Modelet e kontratave miratohen me urdhër të drejtorit të Përgjithshëm të ALUIZNI-t. </w:t>
      </w:r>
    </w:p>
    <w:p w:rsidR="00EB6C18" w:rsidRPr="00840CCD" w:rsidRDefault="00EB6C18" w:rsidP="00EB6C18">
      <w:pPr>
        <w:pStyle w:val="Paragrafi"/>
        <w:rPr>
          <w:spacing w:val="-4"/>
          <w:lang w:val="sq-AL"/>
        </w:rPr>
      </w:pPr>
      <w:r w:rsidRPr="00840CCD">
        <w:rPr>
          <w:spacing w:val="-4"/>
          <w:lang w:val="sq-AL"/>
        </w:rPr>
        <w:t>16. Në rast të mosshlyerjes së vlerës përkatëse të truallit të lirë nga subjektet që kanë paraqitur kërkesë, pjesa përkatëse mbetet në pronësi shtetërore.</w:t>
      </w:r>
    </w:p>
    <w:p w:rsidR="00EB6C18" w:rsidRPr="00840CCD" w:rsidRDefault="00EB6C18" w:rsidP="00EB6C18">
      <w:pPr>
        <w:pStyle w:val="Paragrafi"/>
        <w:rPr>
          <w:spacing w:val="-4"/>
          <w:lang w:val="sq-AL"/>
        </w:rPr>
      </w:pPr>
      <w:r w:rsidRPr="00840CCD">
        <w:rPr>
          <w:spacing w:val="-4"/>
          <w:lang w:val="sq-AL"/>
        </w:rPr>
        <w:t>17. Për subjektet e interesuara apo personat e stimuluar, që i kanë regjistruar kontratat e fitimit të pronësisë mbi njësitë ndërtimore në ZVRPP, përpara hyrjes në fuqi të këtij vendimi, zbatohen të njëjtat afate dhe procedura të përcaktuara në këtë vendim.</w:t>
      </w:r>
    </w:p>
    <w:p w:rsidR="00EB6C18" w:rsidRPr="00840CCD" w:rsidRDefault="00EB6C18" w:rsidP="00EB6C18">
      <w:pPr>
        <w:pStyle w:val="Paragrafi"/>
        <w:rPr>
          <w:spacing w:val="-4"/>
          <w:lang w:val="sq-AL"/>
        </w:rPr>
      </w:pPr>
      <w:r w:rsidRPr="00840CCD">
        <w:rPr>
          <w:spacing w:val="-4"/>
          <w:lang w:val="sq-AL"/>
        </w:rPr>
        <w:t>18. Ngarkohen Ministria e Zhvillimit Urban dhe Agjencia e Legalizimit, Urbanizimit dhe Integrimit të Zonave/Ndërtimeve Informale për zbatimin e këtij vendimi.</w:t>
      </w:r>
    </w:p>
    <w:p w:rsidR="00EB6C18" w:rsidRPr="00840CCD" w:rsidRDefault="00EB6C18" w:rsidP="00EB6C18">
      <w:pPr>
        <w:pStyle w:val="Paragrafi"/>
        <w:rPr>
          <w:spacing w:val="-4"/>
          <w:lang w:val="sq-AL"/>
        </w:rPr>
      </w:pPr>
      <w:r w:rsidRPr="00840CCD">
        <w:rPr>
          <w:spacing w:val="-4"/>
          <w:lang w:val="sq-AL"/>
        </w:rPr>
        <w:t xml:space="preserve"> Ky vendim hyn në fuqi menjëherë dhe botohet në Fletoren Zyrtare.</w:t>
      </w:r>
    </w:p>
    <w:p w:rsidR="00EE0407" w:rsidRPr="00840CCD" w:rsidRDefault="00EE0407" w:rsidP="00EE0407">
      <w:pPr>
        <w:pStyle w:val="Autoriteti"/>
        <w:rPr>
          <w:spacing w:val="-4"/>
          <w:lang w:val="sq-AL"/>
        </w:rPr>
      </w:pPr>
      <w:r w:rsidRPr="00840CCD">
        <w:rPr>
          <w:spacing w:val="-4"/>
          <w:lang w:val="sq-AL"/>
        </w:rPr>
        <w:t>Kryeministri</w:t>
      </w:r>
    </w:p>
    <w:p w:rsidR="00EE0407" w:rsidRPr="00840CCD" w:rsidRDefault="00EE0407" w:rsidP="00EE0407">
      <w:pPr>
        <w:pStyle w:val="AutoritetiEmer"/>
        <w:rPr>
          <w:spacing w:val="-4"/>
          <w:lang w:val="sq-AL"/>
        </w:rPr>
      </w:pPr>
      <w:r w:rsidRPr="00840CCD">
        <w:rPr>
          <w:spacing w:val="-4"/>
          <w:lang w:val="sq-AL"/>
        </w:rPr>
        <w:t>Edi Rama</w:t>
      </w:r>
    </w:p>
    <w:p w:rsidR="00EB6C18" w:rsidRPr="00840CCD" w:rsidRDefault="00EB6C18" w:rsidP="00EB6C18">
      <w:pPr>
        <w:pStyle w:val="Akti"/>
        <w:jc w:val="left"/>
        <w:rPr>
          <w:lang w:val="sq-AL"/>
        </w:rPr>
      </w:pPr>
    </w:p>
    <w:p w:rsidR="00EB6C18" w:rsidRPr="00840CCD" w:rsidRDefault="00EB6C18" w:rsidP="00EB6C18">
      <w:pPr>
        <w:pStyle w:val="Paragrafi"/>
        <w:ind w:firstLine="0"/>
        <w:rPr>
          <w:lang w:val="sq-AL"/>
        </w:rPr>
      </w:pPr>
    </w:p>
    <w:p w:rsidR="00EB6C18" w:rsidRPr="00840CCD" w:rsidRDefault="00EB6C18" w:rsidP="00EB6C18">
      <w:pPr>
        <w:pStyle w:val="Akti"/>
        <w:rPr>
          <w:spacing w:val="-4"/>
          <w:lang w:val="sq-AL"/>
        </w:rPr>
      </w:pPr>
      <w:r w:rsidRPr="00840CCD">
        <w:rPr>
          <w:spacing w:val="-4"/>
          <w:lang w:val="sq-AL"/>
        </w:rPr>
        <w:t>VENDIM</w:t>
      </w:r>
    </w:p>
    <w:p w:rsidR="00EB6C18" w:rsidRPr="00840CCD" w:rsidRDefault="00EB6C18" w:rsidP="00EB6C18">
      <w:pPr>
        <w:pStyle w:val="NumriData"/>
        <w:rPr>
          <w:spacing w:val="-4"/>
          <w:lang w:val="sq-AL"/>
        </w:rPr>
      </w:pPr>
      <w:r w:rsidRPr="00840CCD">
        <w:rPr>
          <w:spacing w:val="-4"/>
          <w:lang w:val="sq-AL"/>
        </w:rPr>
        <w:t>Nr. 646, datë 22.7.2015</w:t>
      </w:r>
    </w:p>
    <w:p w:rsidR="00EB6C18" w:rsidRPr="00840CCD" w:rsidRDefault="00EB6C18" w:rsidP="00E87E6A">
      <w:pPr>
        <w:pStyle w:val="Hapesira7"/>
        <w:rPr>
          <w:spacing w:val="-4"/>
          <w:lang w:val="sq-AL"/>
        </w:rPr>
      </w:pPr>
    </w:p>
    <w:p w:rsidR="00EB6C18" w:rsidRPr="00840CCD" w:rsidRDefault="00EB6C18" w:rsidP="00EB6C18">
      <w:pPr>
        <w:pStyle w:val="Titulli"/>
        <w:rPr>
          <w:spacing w:val="-4"/>
          <w:lang w:val="sq-AL"/>
        </w:rPr>
      </w:pPr>
      <w:r w:rsidRPr="00840CCD">
        <w:rPr>
          <w:spacing w:val="-4"/>
          <w:lang w:val="sq-AL"/>
        </w:rPr>
        <w:t>PËR PËRCAKTIMIN E PROCEDURAVE E TË KRITEREVE TË PËRZGJEDHJES SË ZHVILLUESIT NË ZONËN E TEKNOLOGJISË DHE ZHVILLIMIT EKONOMIK</w:t>
      </w:r>
    </w:p>
    <w:p w:rsidR="00EB6C18" w:rsidRPr="00840CCD" w:rsidRDefault="00EB6C18" w:rsidP="00E87E6A">
      <w:pPr>
        <w:pStyle w:val="Hapesira7"/>
        <w:rPr>
          <w:spacing w:val="-4"/>
          <w:lang w:val="sq-AL"/>
        </w:rPr>
      </w:pPr>
    </w:p>
    <w:p w:rsidR="00EB6C18" w:rsidRPr="00840CCD" w:rsidRDefault="00EB6C18" w:rsidP="00EB6C18">
      <w:pPr>
        <w:pStyle w:val="Paragrafi"/>
        <w:rPr>
          <w:spacing w:val="-4"/>
          <w:lang w:val="sq-AL"/>
        </w:rPr>
      </w:pPr>
      <w:r w:rsidRPr="00840CCD">
        <w:rPr>
          <w:spacing w:val="-4"/>
          <w:lang w:val="sq-AL"/>
        </w:rPr>
        <w:t>Në mbështetje të nenit 100 të Kushtetutës dhe të nenit 4, të ligjit nr. 9789, datë 19.7.2007, “Për krijimin dhe funksionimin e zonave të teknologjisë dhe zhvillimit ekonomik”, të ndryshuar, me propozimin e ministrit të Zhvillimit Ekonomik, Turizmit, Tregtisë dhe Sipërmarrjes, Këshilli i Ministrave</w:t>
      </w:r>
    </w:p>
    <w:p w:rsidR="00EB6C18" w:rsidRPr="00840CCD" w:rsidRDefault="00EB6C18" w:rsidP="00EB6C18">
      <w:pPr>
        <w:pStyle w:val="Vendosi"/>
        <w:rPr>
          <w:spacing w:val="-4"/>
          <w:lang w:val="sq-AL"/>
        </w:rPr>
      </w:pPr>
      <w:r w:rsidRPr="00840CCD">
        <w:rPr>
          <w:spacing w:val="-4"/>
          <w:lang w:val="sq-AL"/>
        </w:rPr>
        <w:t>VENDOSI:</w:t>
      </w:r>
    </w:p>
    <w:p w:rsidR="00EB6C18" w:rsidRPr="00840CCD" w:rsidRDefault="00EB6C18" w:rsidP="00E87E6A">
      <w:pPr>
        <w:pStyle w:val="Hapesira7"/>
        <w:rPr>
          <w:spacing w:val="-4"/>
          <w:lang w:val="sq-AL"/>
        </w:rPr>
      </w:pPr>
    </w:p>
    <w:p w:rsidR="00EB6C18" w:rsidRPr="00840CCD" w:rsidRDefault="00EB6C18" w:rsidP="00EB6C18">
      <w:pPr>
        <w:pStyle w:val="KreuNr"/>
        <w:rPr>
          <w:rFonts w:ascii="Garamond" w:hAnsi="Garamond"/>
          <w:spacing w:val="-4"/>
          <w:sz w:val="24"/>
          <w:szCs w:val="24"/>
          <w:lang w:val="sq-AL"/>
        </w:rPr>
      </w:pPr>
      <w:r w:rsidRPr="00840CCD">
        <w:rPr>
          <w:rFonts w:ascii="Garamond" w:hAnsi="Garamond"/>
          <w:spacing w:val="-4"/>
          <w:sz w:val="24"/>
          <w:szCs w:val="24"/>
          <w:lang w:val="sq-AL"/>
        </w:rPr>
        <w:t>KREU I</w:t>
      </w:r>
    </w:p>
    <w:p w:rsidR="00EB6C18" w:rsidRPr="00840CCD" w:rsidRDefault="00EB6C18" w:rsidP="00EB6C18">
      <w:pPr>
        <w:pStyle w:val="KreuTitull"/>
        <w:rPr>
          <w:rFonts w:ascii="Garamond" w:hAnsi="Garamond"/>
          <w:spacing w:val="-4"/>
          <w:sz w:val="24"/>
          <w:szCs w:val="24"/>
          <w:lang w:val="sq-AL"/>
        </w:rPr>
      </w:pPr>
      <w:r w:rsidRPr="00840CCD">
        <w:rPr>
          <w:rFonts w:ascii="Garamond" w:hAnsi="Garamond"/>
          <w:spacing w:val="-4"/>
          <w:sz w:val="24"/>
          <w:szCs w:val="24"/>
          <w:lang w:val="sq-AL"/>
        </w:rPr>
        <w:t>DISPOZITA TË PËRGJITHSHME</w:t>
      </w:r>
    </w:p>
    <w:p w:rsidR="00EB6C18" w:rsidRPr="00840CCD" w:rsidRDefault="00EB6C18" w:rsidP="00E87E6A">
      <w:pPr>
        <w:pStyle w:val="Hapesira7"/>
        <w:rPr>
          <w:spacing w:val="-4"/>
          <w:lang w:val="sq-AL"/>
        </w:rPr>
      </w:pPr>
    </w:p>
    <w:p w:rsidR="00EB6C18" w:rsidRPr="00840CCD" w:rsidRDefault="00EB6C18" w:rsidP="00EB6C18">
      <w:pPr>
        <w:pStyle w:val="NeniNr"/>
        <w:rPr>
          <w:spacing w:val="-4"/>
          <w:lang w:val="sq-AL"/>
        </w:rPr>
      </w:pPr>
      <w:r w:rsidRPr="00840CCD">
        <w:rPr>
          <w:spacing w:val="-4"/>
          <w:lang w:val="sq-AL"/>
        </w:rPr>
        <w:t>Neni 1</w:t>
      </w:r>
    </w:p>
    <w:p w:rsidR="00EB6C18" w:rsidRPr="00840CCD" w:rsidRDefault="00EB6C18" w:rsidP="00EB6C18">
      <w:pPr>
        <w:pStyle w:val="NeniTitull"/>
        <w:rPr>
          <w:spacing w:val="-4"/>
          <w:lang w:val="sq-AL"/>
        </w:rPr>
      </w:pPr>
      <w:r w:rsidRPr="00840CCD">
        <w:rPr>
          <w:spacing w:val="-4"/>
          <w:lang w:val="sq-AL"/>
        </w:rPr>
        <w:t>Qëllimi dhe objekti</w:t>
      </w:r>
    </w:p>
    <w:p w:rsidR="00EB6C18" w:rsidRPr="00840CCD" w:rsidRDefault="00EB6C18" w:rsidP="00E87E6A">
      <w:pPr>
        <w:pStyle w:val="Hapesira7"/>
        <w:rPr>
          <w:spacing w:val="-4"/>
          <w:lang w:val="sq-AL"/>
        </w:rPr>
      </w:pPr>
    </w:p>
    <w:p w:rsidR="00EB6C18" w:rsidRPr="00840CCD" w:rsidRDefault="00EB6C18" w:rsidP="00EB6C18">
      <w:pPr>
        <w:pStyle w:val="Paragrafi"/>
        <w:rPr>
          <w:spacing w:val="-4"/>
          <w:lang w:val="sq-AL"/>
        </w:rPr>
      </w:pPr>
      <w:r w:rsidRPr="00840CCD">
        <w:rPr>
          <w:spacing w:val="-4"/>
          <w:lang w:val="sq-AL"/>
        </w:rPr>
        <w:t>Ky vendim ka për qëllim të përcaktojë procedurat dhe kriteret e përzgjedhjes së zhvilluesit në zonën teknologjisë dhe zhvillimit ekonomik, në përputhje me dispozitat e ligjit nr. 9789, datë 19.7.2007, “Për krijimin dhe funksionimin e zonave të teknologjisë dhe zhvillimit ekonomik”, të ndryshuar.</w:t>
      </w:r>
    </w:p>
    <w:p w:rsidR="00EB6C18" w:rsidRPr="00840CCD" w:rsidRDefault="00EB6C18" w:rsidP="00E87E6A">
      <w:pPr>
        <w:pStyle w:val="Hapesira7"/>
        <w:rPr>
          <w:spacing w:val="-4"/>
          <w:lang w:val="sq-AL"/>
        </w:rPr>
      </w:pPr>
    </w:p>
    <w:p w:rsidR="00EB6C18" w:rsidRPr="00840CCD" w:rsidRDefault="00EB6C18" w:rsidP="00EB6C18">
      <w:pPr>
        <w:pStyle w:val="NeniNr"/>
        <w:rPr>
          <w:spacing w:val="-4"/>
          <w:lang w:val="sq-AL"/>
        </w:rPr>
      </w:pPr>
      <w:r w:rsidRPr="00840CCD">
        <w:rPr>
          <w:spacing w:val="-4"/>
          <w:lang w:val="sq-AL"/>
        </w:rPr>
        <w:t>Neni 2</w:t>
      </w:r>
    </w:p>
    <w:p w:rsidR="00EB6C18" w:rsidRPr="00840CCD" w:rsidRDefault="00EB6C18" w:rsidP="00EB6C18">
      <w:pPr>
        <w:pStyle w:val="NeniTitull"/>
        <w:rPr>
          <w:spacing w:val="-4"/>
          <w:lang w:val="sq-AL"/>
        </w:rPr>
      </w:pPr>
      <w:r w:rsidRPr="00840CCD">
        <w:rPr>
          <w:spacing w:val="-4"/>
          <w:lang w:val="sq-AL"/>
        </w:rPr>
        <w:t>Përkufizime</w:t>
      </w:r>
    </w:p>
    <w:p w:rsidR="00EB6C18" w:rsidRPr="00840CCD" w:rsidRDefault="00EB6C18" w:rsidP="00E87E6A">
      <w:pPr>
        <w:pStyle w:val="Hapesira7"/>
        <w:rPr>
          <w:spacing w:val="-4"/>
          <w:lang w:val="sq-AL"/>
        </w:rPr>
      </w:pPr>
    </w:p>
    <w:p w:rsidR="00EB6C18" w:rsidRPr="00840CCD" w:rsidRDefault="00EB6C18" w:rsidP="00EB6C18">
      <w:pPr>
        <w:pStyle w:val="Paragrafi"/>
        <w:rPr>
          <w:spacing w:val="-4"/>
          <w:lang w:val="sq-AL"/>
        </w:rPr>
      </w:pPr>
      <w:r w:rsidRPr="00840CCD">
        <w:rPr>
          <w:spacing w:val="-4"/>
          <w:lang w:val="sq-AL"/>
        </w:rPr>
        <w:t>Në kuptim të këtij vendimi, termat e mëposhtëm kanë këto kuptime:</w:t>
      </w:r>
    </w:p>
    <w:p w:rsidR="00EB6C18" w:rsidRPr="00840CCD" w:rsidRDefault="00EB6C18" w:rsidP="00EB6C18">
      <w:pPr>
        <w:pStyle w:val="Paragrafi"/>
        <w:rPr>
          <w:spacing w:val="-4"/>
          <w:lang w:val="sq-AL"/>
        </w:rPr>
      </w:pPr>
      <w:r w:rsidRPr="00840CCD">
        <w:rPr>
          <w:spacing w:val="-4"/>
          <w:lang w:val="sq-AL"/>
        </w:rPr>
        <w:t>1. “Ligj”, ligji nr. 9789, datë 19.7.2007, “Për krijimin dhe funksionimin e zonave të teknologjisë dhe zhvillimit ekonomik”, i ndryshuar.</w:t>
      </w:r>
    </w:p>
    <w:p w:rsidR="00EB6C18" w:rsidRPr="00840CCD" w:rsidRDefault="00EB6C18" w:rsidP="00EB6C18">
      <w:pPr>
        <w:pStyle w:val="Paragrafi"/>
        <w:rPr>
          <w:spacing w:val="-4"/>
          <w:lang w:val="sq-AL"/>
        </w:rPr>
      </w:pPr>
      <w:r w:rsidRPr="00840CCD">
        <w:rPr>
          <w:spacing w:val="-4"/>
          <w:lang w:val="sq-AL"/>
        </w:rPr>
        <w:t>2. “Zonë”, “Zonë e teknologjisë dhe zhvillimit ekonomik”.</w:t>
      </w:r>
    </w:p>
    <w:p w:rsidR="00EB6C18" w:rsidRPr="00840CCD" w:rsidRDefault="00EB6C18" w:rsidP="00EB6C18">
      <w:pPr>
        <w:pStyle w:val="Paragrafi"/>
        <w:rPr>
          <w:spacing w:val="-4"/>
          <w:lang w:val="sq-AL"/>
        </w:rPr>
      </w:pPr>
      <w:r w:rsidRPr="00840CCD">
        <w:rPr>
          <w:spacing w:val="-4"/>
          <w:lang w:val="sq-AL"/>
        </w:rPr>
        <w:t>3. “Institucion përgjegjës”, ministria përgjegjëse për ekonominë.</w:t>
      </w:r>
    </w:p>
    <w:p w:rsidR="00EB6C18" w:rsidRPr="00840CCD" w:rsidRDefault="00EB6C18" w:rsidP="00E87E6A">
      <w:pPr>
        <w:pStyle w:val="Hapesira7"/>
        <w:rPr>
          <w:spacing w:val="-4"/>
          <w:lang w:val="sq-AL"/>
        </w:rPr>
      </w:pPr>
    </w:p>
    <w:p w:rsidR="00EB6C18" w:rsidRPr="00840CCD" w:rsidRDefault="00EB6C18" w:rsidP="00EB6C18">
      <w:pPr>
        <w:pStyle w:val="KreuNr"/>
        <w:rPr>
          <w:rFonts w:ascii="Garamond" w:hAnsi="Garamond"/>
          <w:spacing w:val="-4"/>
          <w:sz w:val="24"/>
          <w:szCs w:val="24"/>
          <w:lang w:val="sq-AL"/>
        </w:rPr>
      </w:pPr>
      <w:r w:rsidRPr="00840CCD">
        <w:rPr>
          <w:rFonts w:ascii="Garamond" w:hAnsi="Garamond"/>
          <w:spacing w:val="-4"/>
          <w:sz w:val="24"/>
          <w:szCs w:val="24"/>
          <w:lang w:val="sq-AL"/>
        </w:rPr>
        <w:t>KREU II</w:t>
      </w:r>
    </w:p>
    <w:p w:rsidR="00EB6C18" w:rsidRPr="00840CCD" w:rsidRDefault="00EB6C18" w:rsidP="00EB6C18">
      <w:pPr>
        <w:pStyle w:val="KreuTitull"/>
        <w:rPr>
          <w:rFonts w:ascii="Garamond" w:hAnsi="Garamond"/>
          <w:spacing w:val="-4"/>
          <w:sz w:val="24"/>
          <w:szCs w:val="24"/>
          <w:lang w:val="sq-AL"/>
        </w:rPr>
      </w:pPr>
      <w:r w:rsidRPr="00840CCD">
        <w:rPr>
          <w:rFonts w:ascii="Garamond" w:hAnsi="Garamond"/>
          <w:spacing w:val="-4"/>
          <w:sz w:val="24"/>
          <w:szCs w:val="24"/>
          <w:lang w:val="sq-AL"/>
        </w:rPr>
        <w:t>PROCEDURAT DHE KRITERET E PËRZGJEDHJES SË ZHVILLUESIT</w:t>
      </w:r>
    </w:p>
    <w:p w:rsidR="00EB6C18" w:rsidRPr="00840CCD" w:rsidRDefault="00EB6C18" w:rsidP="00E87E6A">
      <w:pPr>
        <w:pStyle w:val="Hapesira7"/>
        <w:rPr>
          <w:spacing w:val="-4"/>
          <w:lang w:val="sq-AL"/>
        </w:rPr>
      </w:pPr>
    </w:p>
    <w:p w:rsidR="00EB6C18" w:rsidRPr="00840CCD" w:rsidRDefault="00EB6C18" w:rsidP="00EB6C18">
      <w:pPr>
        <w:pStyle w:val="NeniNr"/>
        <w:rPr>
          <w:spacing w:val="-4"/>
          <w:lang w:val="sq-AL"/>
        </w:rPr>
      </w:pPr>
      <w:r w:rsidRPr="00840CCD">
        <w:rPr>
          <w:spacing w:val="-4"/>
          <w:lang w:val="sq-AL"/>
        </w:rPr>
        <w:t>Neni 3</w:t>
      </w:r>
    </w:p>
    <w:p w:rsidR="00EB6C18" w:rsidRPr="00840CCD" w:rsidRDefault="00EB6C18" w:rsidP="00EB6C18">
      <w:pPr>
        <w:pStyle w:val="NeniTitull"/>
        <w:rPr>
          <w:spacing w:val="-4"/>
          <w:lang w:val="sq-AL"/>
        </w:rPr>
      </w:pPr>
      <w:r w:rsidRPr="00840CCD">
        <w:rPr>
          <w:spacing w:val="-4"/>
          <w:lang w:val="sq-AL"/>
        </w:rPr>
        <w:t>Zhvilluesit e zonës</w:t>
      </w:r>
    </w:p>
    <w:p w:rsidR="00EB6C18" w:rsidRPr="00840CCD" w:rsidRDefault="00EB6C18" w:rsidP="00E87E6A">
      <w:pPr>
        <w:pStyle w:val="Hapesira7"/>
        <w:rPr>
          <w:lang w:val="sq-AL"/>
        </w:rPr>
      </w:pPr>
    </w:p>
    <w:p w:rsidR="00EB6C18" w:rsidRPr="00840CCD" w:rsidRDefault="00EB6C18" w:rsidP="00EB6C18">
      <w:pPr>
        <w:pStyle w:val="Paragrafi"/>
        <w:rPr>
          <w:spacing w:val="-4"/>
          <w:lang w:val="sq-AL"/>
        </w:rPr>
      </w:pPr>
      <w:r w:rsidRPr="00840CCD">
        <w:rPr>
          <w:spacing w:val="-4"/>
          <w:lang w:val="sq-AL"/>
        </w:rPr>
        <w:t>1. Zhvillues i zonës mund të jetë një institucion shtetëror ose çdo person juridik, vendas ose i huaj.</w:t>
      </w:r>
    </w:p>
    <w:p w:rsidR="00EB6C18" w:rsidRPr="00840CCD" w:rsidRDefault="00EB6C18" w:rsidP="00EB6C18">
      <w:pPr>
        <w:pStyle w:val="Paragrafi"/>
        <w:rPr>
          <w:spacing w:val="-4"/>
          <w:lang w:val="sq-AL"/>
        </w:rPr>
      </w:pPr>
      <w:r w:rsidRPr="00840CCD">
        <w:rPr>
          <w:spacing w:val="-4"/>
          <w:lang w:val="sq-AL"/>
        </w:rPr>
        <w:t>2. Përcaktimi i institucionit shtetëror në rolin e zhvilluesit bëhet në vendimin e Këshillit të Ministrave për shpalljen e zonës.</w:t>
      </w:r>
    </w:p>
    <w:p w:rsidR="00EB6C18" w:rsidRPr="00840CCD" w:rsidRDefault="00EB6C18" w:rsidP="00E87E6A">
      <w:pPr>
        <w:pStyle w:val="Hapesira7"/>
        <w:rPr>
          <w:lang w:val="sq-AL"/>
        </w:rPr>
      </w:pPr>
    </w:p>
    <w:p w:rsidR="00EB6C18" w:rsidRPr="00840CCD" w:rsidRDefault="00EB6C18" w:rsidP="00EB6C18">
      <w:pPr>
        <w:pStyle w:val="NeniNr"/>
        <w:rPr>
          <w:spacing w:val="-4"/>
          <w:lang w:val="sq-AL"/>
        </w:rPr>
      </w:pPr>
      <w:r w:rsidRPr="00840CCD">
        <w:rPr>
          <w:spacing w:val="-4"/>
          <w:lang w:val="sq-AL"/>
        </w:rPr>
        <w:t>Neni 4</w:t>
      </w:r>
    </w:p>
    <w:p w:rsidR="00EB6C18" w:rsidRPr="00840CCD" w:rsidRDefault="00EB6C18" w:rsidP="00EB6C18">
      <w:pPr>
        <w:pStyle w:val="NeniTitull"/>
        <w:rPr>
          <w:spacing w:val="-4"/>
          <w:lang w:val="sq-AL"/>
        </w:rPr>
      </w:pPr>
      <w:r w:rsidRPr="00840CCD">
        <w:rPr>
          <w:spacing w:val="-4"/>
          <w:lang w:val="sq-AL"/>
        </w:rPr>
        <w:t>Procedurat e përzgjedhjes së zhvilluesit</w:t>
      </w:r>
    </w:p>
    <w:p w:rsidR="00EB6C18" w:rsidRPr="00840CCD" w:rsidRDefault="00EB6C18" w:rsidP="00E87E6A">
      <w:pPr>
        <w:pStyle w:val="Hapesira7"/>
        <w:rPr>
          <w:lang w:val="sq-AL"/>
        </w:rPr>
      </w:pPr>
    </w:p>
    <w:p w:rsidR="00EB6C18" w:rsidRPr="00840CCD" w:rsidRDefault="00EB6C18" w:rsidP="00EB6C18">
      <w:pPr>
        <w:pStyle w:val="Paragrafi"/>
        <w:rPr>
          <w:spacing w:val="-4"/>
          <w:lang w:val="sq-AL"/>
        </w:rPr>
      </w:pPr>
      <w:r w:rsidRPr="00840CCD">
        <w:rPr>
          <w:spacing w:val="-4"/>
          <w:lang w:val="sq-AL"/>
        </w:rPr>
        <w:t>Procedurat e përzgjedhjes së zhvilluesit janë, si më poshtë:</w:t>
      </w:r>
    </w:p>
    <w:p w:rsidR="00EB6C18" w:rsidRPr="00840CCD" w:rsidRDefault="00EB6C18" w:rsidP="00EB6C18">
      <w:pPr>
        <w:pStyle w:val="Paragrafi"/>
        <w:rPr>
          <w:spacing w:val="-4"/>
          <w:lang w:val="sq-AL"/>
        </w:rPr>
      </w:pPr>
      <w:r w:rsidRPr="00840CCD">
        <w:rPr>
          <w:spacing w:val="-4"/>
          <w:lang w:val="sq-AL"/>
        </w:rPr>
        <w:t>1. Procedurë konkurruese.</w:t>
      </w:r>
    </w:p>
    <w:p w:rsidR="00EB6C18" w:rsidRPr="00840CCD" w:rsidRDefault="00EB6C18" w:rsidP="00EB6C18">
      <w:pPr>
        <w:pStyle w:val="Paragrafi"/>
        <w:rPr>
          <w:spacing w:val="-4"/>
          <w:lang w:val="sq-AL"/>
        </w:rPr>
      </w:pPr>
      <w:r w:rsidRPr="00840CCD">
        <w:rPr>
          <w:spacing w:val="-4"/>
          <w:lang w:val="sq-AL"/>
        </w:rPr>
        <w:t>2. Procedurë me aplikim, në pronë private.</w:t>
      </w:r>
    </w:p>
    <w:p w:rsidR="00E87E6A" w:rsidRPr="00840CCD" w:rsidRDefault="00E87E6A" w:rsidP="00E87E6A">
      <w:pPr>
        <w:pStyle w:val="Hapesira7"/>
        <w:rPr>
          <w:lang w:val="sq-AL"/>
        </w:rPr>
      </w:pPr>
    </w:p>
    <w:p w:rsidR="00EB6C18" w:rsidRPr="00840CCD" w:rsidRDefault="00EB6C18" w:rsidP="00EB6C18">
      <w:pPr>
        <w:pStyle w:val="NeniNr"/>
        <w:rPr>
          <w:spacing w:val="-4"/>
          <w:lang w:val="sq-AL"/>
        </w:rPr>
      </w:pPr>
      <w:r w:rsidRPr="00840CCD">
        <w:rPr>
          <w:spacing w:val="-4"/>
          <w:lang w:val="sq-AL"/>
        </w:rPr>
        <w:t>Neni 5</w:t>
      </w:r>
    </w:p>
    <w:p w:rsidR="00EB6C18" w:rsidRPr="00840CCD" w:rsidRDefault="00EB6C18" w:rsidP="00EB6C18">
      <w:pPr>
        <w:pStyle w:val="NeniTitull"/>
        <w:rPr>
          <w:spacing w:val="-4"/>
          <w:lang w:val="sq-AL"/>
        </w:rPr>
      </w:pPr>
      <w:r w:rsidRPr="00840CCD">
        <w:rPr>
          <w:spacing w:val="-4"/>
          <w:lang w:val="sq-AL"/>
        </w:rPr>
        <w:t>Procedura konkurruese</w:t>
      </w:r>
    </w:p>
    <w:p w:rsidR="00EB6C18" w:rsidRPr="00840CCD" w:rsidRDefault="00EB6C18" w:rsidP="00EB6C18">
      <w:pPr>
        <w:pStyle w:val="Paragrafi"/>
        <w:rPr>
          <w:spacing w:val="-4"/>
          <w:lang w:val="sq-AL"/>
        </w:rPr>
      </w:pPr>
    </w:p>
    <w:p w:rsidR="00EB6C18" w:rsidRPr="00840CCD" w:rsidRDefault="00EB6C18" w:rsidP="00EB6C18">
      <w:pPr>
        <w:pStyle w:val="Paragrafi"/>
        <w:rPr>
          <w:spacing w:val="-4"/>
          <w:lang w:val="sq-AL"/>
        </w:rPr>
      </w:pPr>
      <w:r w:rsidRPr="00840CCD">
        <w:rPr>
          <w:spacing w:val="-4"/>
          <w:lang w:val="sq-AL"/>
        </w:rPr>
        <w:t xml:space="preserve">1. Procedura konkurruese fillon me publikimin e njoftimit për kontratën nga institucioni përgjegjës në Buletinin e Njoftimeve Publike. </w:t>
      </w:r>
    </w:p>
    <w:p w:rsidR="00EB6C18" w:rsidRPr="00840CCD" w:rsidRDefault="00EB6C18" w:rsidP="00EB6C18">
      <w:pPr>
        <w:pStyle w:val="Paragrafi"/>
        <w:rPr>
          <w:spacing w:val="-4"/>
          <w:lang w:val="sq-AL"/>
        </w:rPr>
      </w:pPr>
      <w:r w:rsidRPr="00840CCD">
        <w:rPr>
          <w:spacing w:val="-4"/>
          <w:lang w:val="sq-AL"/>
        </w:rPr>
        <w:t>2.  Institucioni përgjegjës kualifikon kandidatët</w:t>
      </w:r>
      <w:r w:rsidR="00297616">
        <w:rPr>
          <w:spacing w:val="-4"/>
          <w:lang w:val="sq-AL"/>
        </w:rPr>
        <w:t xml:space="preserve"> </w:t>
      </w:r>
      <w:r w:rsidRPr="00840CCD">
        <w:rPr>
          <w:spacing w:val="-4"/>
          <w:lang w:val="sq-AL"/>
        </w:rPr>
        <w:t>/ofertuesit të cilët përmbushin kërkesat minimale për kualifikim të publikuara dhe më pas i krahason ofertat midis kandidatëve/ofertuesve duke përzgjedhur ofertuesin e vlerësuar me pikët maksimale sipas kritereve të vlerësimit.</w:t>
      </w:r>
    </w:p>
    <w:p w:rsidR="00EB6C18" w:rsidRPr="00840CCD" w:rsidRDefault="00EB6C18" w:rsidP="00EB6C18">
      <w:pPr>
        <w:pStyle w:val="Paragrafi"/>
        <w:rPr>
          <w:spacing w:val="-4"/>
          <w:lang w:val="sq-AL"/>
        </w:rPr>
      </w:pPr>
      <w:r w:rsidRPr="00840CCD">
        <w:rPr>
          <w:spacing w:val="-4"/>
          <w:lang w:val="sq-AL"/>
        </w:rPr>
        <w:t>3. Kriteret për kualifikim:</w:t>
      </w:r>
    </w:p>
    <w:p w:rsidR="00EB6C18" w:rsidRPr="00840CCD" w:rsidRDefault="00EE0407" w:rsidP="00EB6C18">
      <w:pPr>
        <w:pStyle w:val="Paragrafi"/>
        <w:rPr>
          <w:spacing w:val="-4"/>
          <w:lang w:val="sq-AL"/>
        </w:rPr>
      </w:pPr>
      <w:r w:rsidRPr="00840CCD">
        <w:rPr>
          <w:spacing w:val="-4"/>
          <w:lang w:val="sq-AL"/>
        </w:rPr>
        <w:t>A. Kriteret administrative</w:t>
      </w:r>
      <w:r w:rsidR="00EB6C18" w:rsidRPr="00840CCD">
        <w:rPr>
          <w:spacing w:val="-4"/>
          <w:lang w:val="sq-AL"/>
        </w:rPr>
        <w:t>-ligjore:</w:t>
      </w:r>
    </w:p>
    <w:p w:rsidR="00EB6C18" w:rsidRPr="00840CCD" w:rsidRDefault="00EB6C18" w:rsidP="00EB6C18">
      <w:pPr>
        <w:pStyle w:val="Paragrafi"/>
        <w:rPr>
          <w:spacing w:val="-4"/>
          <w:lang w:val="sq-AL"/>
        </w:rPr>
      </w:pPr>
      <w:r w:rsidRPr="00840CCD">
        <w:rPr>
          <w:spacing w:val="-4"/>
          <w:lang w:val="sq-AL"/>
        </w:rPr>
        <w:t>a) Çdo kandidat/ofertues për të marrë pjesë në procedurat e vlerësimit do të kualifikohet pasi të ketë përmbushur kriteret e mëposhtme:</w:t>
      </w:r>
    </w:p>
    <w:p w:rsidR="00EB6C18" w:rsidRPr="00840CCD" w:rsidRDefault="00EB6C18" w:rsidP="00EB6C18">
      <w:pPr>
        <w:pStyle w:val="Paragrafi"/>
        <w:rPr>
          <w:spacing w:val="-4"/>
          <w:lang w:val="sq-AL"/>
        </w:rPr>
      </w:pPr>
      <w:r w:rsidRPr="00840CCD">
        <w:rPr>
          <w:spacing w:val="-4"/>
          <w:lang w:val="sq-AL"/>
        </w:rPr>
        <w:t>i) Të mos jetë në proces falimentimi dhe kapitalet e tij të mos jenë në proces ekzekutimi nga përmbaruesit;</w:t>
      </w:r>
    </w:p>
    <w:p w:rsidR="00EB6C18" w:rsidRPr="00840CCD" w:rsidRDefault="00EB6C18" w:rsidP="00EB6C18">
      <w:pPr>
        <w:pStyle w:val="Paragrafi"/>
        <w:rPr>
          <w:spacing w:val="-4"/>
          <w:lang w:val="sq-AL"/>
        </w:rPr>
      </w:pPr>
      <w:r w:rsidRPr="00840CCD">
        <w:rPr>
          <w:spacing w:val="-4"/>
          <w:lang w:val="sq-AL"/>
        </w:rPr>
        <w:t>ii) Të mos jetë subjekt i procedurave për deklarimin e falimentimit dhe nuk ka një urdhër likuidimi të detyruar ose administrimi nga gjykata, ose nuk ka një marrëveshje me kreditorët, ose ndonjë procedure tjetër të ngjashme;</w:t>
      </w:r>
    </w:p>
    <w:p w:rsidR="00EB6C18" w:rsidRPr="00840CCD" w:rsidRDefault="00EB6C18" w:rsidP="00EB6C18">
      <w:pPr>
        <w:pStyle w:val="Paragrafi"/>
        <w:rPr>
          <w:spacing w:val="-4"/>
          <w:lang w:val="sq-AL"/>
        </w:rPr>
      </w:pPr>
      <w:r w:rsidRPr="00840CCD">
        <w:rPr>
          <w:spacing w:val="-4"/>
          <w:lang w:val="sq-AL"/>
        </w:rPr>
        <w:t>iii) Të mos jetë dënuar me vendim gjykate të formës së prerë për vepra që lidhen me veprimtarinë profesionale;</w:t>
      </w:r>
    </w:p>
    <w:p w:rsidR="00EB6C18" w:rsidRPr="00840CCD" w:rsidRDefault="00EB6C18" w:rsidP="00EB6C18">
      <w:pPr>
        <w:pStyle w:val="Paragrafi"/>
        <w:rPr>
          <w:spacing w:val="-4"/>
          <w:lang w:val="sq-AL"/>
        </w:rPr>
      </w:pPr>
      <w:r w:rsidRPr="00840CCD">
        <w:rPr>
          <w:spacing w:val="-4"/>
          <w:lang w:val="sq-AL"/>
        </w:rPr>
        <w:t xml:space="preserve">iv) Të ketë përmbushur detyrimet për pagimin e tatimeve, në përputhje me legjislacionin shqiptar ose me dispozitat e zbatueshme në shtetin e origjinës; </w:t>
      </w:r>
    </w:p>
    <w:p w:rsidR="00EB6C18" w:rsidRPr="00840CCD" w:rsidRDefault="00EB6C18" w:rsidP="00EB6C18">
      <w:pPr>
        <w:pStyle w:val="Paragrafi"/>
        <w:rPr>
          <w:lang w:val="sq-AL"/>
        </w:rPr>
      </w:pPr>
      <w:r w:rsidRPr="00840CCD">
        <w:rPr>
          <w:lang w:val="sq-AL"/>
        </w:rPr>
        <w:t>v) Të ketë përmbushur detyrimet për derdhjen e kontributeve të sigurimeve shoqërore, në përputhje me legjislacionin shqiptar ose me dispozitat e zbatueshme në shtetin e origjinës.</w:t>
      </w:r>
    </w:p>
    <w:p w:rsidR="00EB6C18" w:rsidRPr="00840CCD" w:rsidRDefault="00EB6C18" w:rsidP="00EB6C18">
      <w:pPr>
        <w:pStyle w:val="Paragrafi"/>
        <w:rPr>
          <w:spacing w:val="-4"/>
          <w:lang w:val="sq-AL"/>
        </w:rPr>
      </w:pPr>
      <w:r w:rsidRPr="00840CCD">
        <w:rPr>
          <w:lang w:val="sq-AL"/>
        </w:rPr>
        <w:t xml:space="preserve">b) Kërkesat e nënpikave </w:t>
      </w:r>
      <w:r w:rsidR="00297616">
        <w:rPr>
          <w:lang w:val="sq-AL"/>
        </w:rPr>
        <w:t>“</w:t>
      </w:r>
      <w:r w:rsidRPr="00840CCD">
        <w:rPr>
          <w:lang w:val="sq-AL"/>
        </w:rPr>
        <w:t>i-iii</w:t>
      </w:r>
      <w:r w:rsidR="00297616">
        <w:rPr>
          <w:lang w:val="sq-AL"/>
        </w:rPr>
        <w:t>”</w:t>
      </w:r>
      <w:r w:rsidRPr="00840CCD">
        <w:rPr>
          <w:lang w:val="sq-AL"/>
        </w:rPr>
        <w:t xml:space="preserve"> plotësohen me dorëzimin e ekstraktit të Regjistrit Tregtar për të Dhënat e Subjektit, si dhe ekstraktin mbi </w:t>
      </w:r>
      <w:r w:rsidRPr="00840CCD">
        <w:rPr>
          <w:spacing w:val="-4"/>
          <w:lang w:val="sq-AL"/>
        </w:rPr>
        <w:t xml:space="preserve">historikun e subjektit, të lëshuara nga Qendra Kombëtare e Regjistrimit dhe me vërtetim nga institucionet përgjegjëse për lëshimin e këtyre dokumenteve. </w:t>
      </w:r>
    </w:p>
    <w:p w:rsidR="00EB6C18" w:rsidRPr="00840CCD" w:rsidRDefault="00EB6C18" w:rsidP="00EB6C18">
      <w:pPr>
        <w:pStyle w:val="Paragrafi"/>
        <w:rPr>
          <w:spacing w:val="-4"/>
          <w:lang w:val="sq-AL"/>
        </w:rPr>
      </w:pPr>
      <w:r w:rsidRPr="00840CCD">
        <w:rPr>
          <w:spacing w:val="-4"/>
          <w:lang w:val="sq-AL"/>
        </w:rPr>
        <w:t xml:space="preserve">c) Kërkesat e nënpikave </w:t>
      </w:r>
      <w:r w:rsidR="00297616">
        <w:rPr>
          <w:spacing w:val="-4"/>
          <w:lang w:val="sq-AL"/>
        </w:rPr>
        <w:t>“</w:t>
      </w:r>
      <w:r w:rsidRPr="00840CCD">
        <w:rPr>
          <w:spacing w:val="-4"/>
          <w:lang w:val="sq-AL"/>
        </w:rPr>
        <w:t>iv-v</w:t>
      </w:r>
      <w:r w:rsidR="00297616">
        <w:rPr>
          <w:spacing w:val="-4"/>
          <w:lang w:val="sq-AL"/>
        </w:rPr>
        <w:t>”</w:t>
      </w:r>
      <w:r w:rsidRPr="00840CCD">
        <w:rPr>
          <w:spacing w:val="-4"/>
          <w:lang w:val="sq-AL"/>
        </w:rPr>
        <w:t xml:space="preserve"> plotësohen me dorëzimin e vërtetimit të lëshuar nga administrata tatimore.</w:t>
      </w:r>
    </w:p>
    <w:p w:rsidR="00EB6C18" w:rsidRPr="00840CCD" w:rsidRDefault="00EB6C18" w:rsidP="00EB6C18">
      <w:pPr>
        <w:pStyle w:val="Paragrafi"/>
        <w:rPr>
          <w:spacing w:val="-4"/>
          <w:lang w:val="sq-AL"/>
        </w:rPr>
      </w:pPr>
      <w:r w:rsidRPr="00840CCD">
        <w:rPr>
          <w:spacing w:val="-4"/>
          <w:lang w:val="sq-AL"/>
        </w:rPr>
        <w:t>ç) Kandidati/ofertuesi i huaj duhet të vërtetojë se i plotëson të gjitha kërkesat e renditura më sipër. Nëse dokumentet e sipërpërmendura nuk lëshohen në shtetin e origjinës, atëherë mjafton një deklaratë me shkrim nga ana e kandidatit/ofertuesit.</w:t>
      </w:r>
    </w:p>
    <w:p w:rsidR="00EB6C18" w:rsidRPr="00840CCD" w:rsidRDefault="00EB6C18" w:rsidP="00EB6C18">
      <w:pPr>
        <w:pStyle w:val="Paragrafi"/>
        <w:rPr>
          <w:spacing w:val="-4"/>
          <w:lang w:val="sq-AL"/>
        </w:rPr>
      </w:pPr>
      <w:r w:rsidRPr="00840CCD">
        <w:rPr>
          <w:spacing w:val="-4"/>
          <w:lang w:val="sq-AL"/>
        </w:rPr>
        <w:t>B) Kriteret teknike:</w:t>
      </w:r>
    </w:p>
    <w:p w:rsidR="00EB6C18" w:rsidRPr="00840CCD" w:rsidRDefault="00EB6C18" w:rsidP="00EB6C18">
      <w:pPr>
        <w:pStyle w:val="Paragrafi"/>
        <w:rPr>
          <w:spacing w:val="-4"/>
          <w:lang w:val="sq-AL"/>
        </w:rPr>
      </w:pPr>
      <w:r w:rsidRPr="00840CCD">
        <w:rPr>
          <w:spacing w:val="-4"/>
          <w:lang w:val="sq-AL"/>
        </w:rPr>
        <w:t>a) Punime të ngjashme të realizuara dhe të përfunduara me sukses;</w:t>
      </w:r>
    </w:p>
    <w:p w:rsidR="00EB6C18" w:rsidRPr="00840CCD" w:rsidRDefault="00EB6C18" w:rsidP="00EB6C18">
      <w:pPr>
        <w:pStyle w:val="Paragrafi"/>
        <w:rPr>
          <w:spacing w:val="-4"/>
          <w:lang w:val="sq-AL"/>
        </w:rPr>
      </w:pPr>
      <w:r w:rsidRPr="00840CCD">
        <w:rPr>
          <w:spacing w:val="-4"/>
          <w:lang w:val="sq-AL"/>
        </w:rPr>
        <w:t xml:space="preserve">b) Licencat profesionale që lidhen me ekzekutimin e punimeve sipas objektit të kontratës; </w:t>
      </w:r>
    </w:p>
    <w:p w:rsidR="00EB6C18" w:rsidRPr="00840CCD" w:rsidRDefault="00EB6C18" w:rsidP="00EB6C18">
      <w:pPr>
        <w:pStyle w:val="Paragrafi"/>
        <w:rPr>
          <w:spacing w:val="-4"/>
          <w:lang w:val="sq-AL"/>
        </w:rPr>
      </w:pPr>
      <w:r w:rsidRPr="00840CCD">
        <w:rPr>
          <w:spacing w:val="-4"/>
          <w:lang w:val="sq-AL"/>
        </w:rPr>
        <w:t>c) Kualifikimet arsimore dhe profesionale të stafit përgjegjës për drejtimin e punimeve;</w:t>
      </w:r>
    </w:p>
    <w:p w:rsidR="00EB6C18" w:rsidRPr="00840CCD" w:rsidRDefault="00EB6C18" w:rsidP="00EB6C18">
      <w:pPr>
        <w:pStyle w:val="Paragrafi"/>
        <w:rPr>
          <w:spacing w:val="-4"/>
          <w:lang w:val="sq-AL"/>
        </w:rPr>
      </w:pPr>
      <w:r w:rsidRPr="00840CCD">
        <w:rPr>
          <w:spacing w:val="-4"/>
          <w:lang w:val="sq-AL"/>
        </w:rPr>
        <w:t xml:space="preserve">ç) Dëshmi për fuqinë mesatare punëtore të ofertuesit dhe numrit të stafit drejtues; </w:t>
      </w:r>
    </w:p>
    <w:p w:rsidR="00EB6C18" w:rsidRPr="00840CCD" w:rsidRDefault="00EB6C18" w:rsidP="00EB6C18">
      <w:pPr>
        <w:pStyle w:val="Paragrafi"/>
        <w:rPr>
          <w:spacing w:val="-4"/>
          <w:lang w:val="sq-AL"/>
        </w:rPr>
      </w:pPr>
      <w:r w:rsidRPr="00840CCD">
        <w:rPr>
          <w:spacing w:val="-4"/>
          <w:lang w:val="sq-AL"/>
        </w:rPr>
        <w:t>d) Dëshmi të mjeteve, pajisjeve teknike që mund të vihen në dispozicion të kandidatit/ofertuesit për të përmbushur kontratën.</w:t>
      </w:r>
    </w:p>
    <w:p w:rsidR="00EB6C18" w:rsidRPr="00840CCD" w:rsidRDefault="00EB6C18" w:rsidP="00EB6C18">
      <w:pPr>
        <w:pStyle w:val="Paragrafi"/>
        <w:rPr>
          <w:spacing w:val="-4"/>
          <w:lang w:val="sq-AL"/>
        </w:rPr>
      </w:pPr>
      <w:r w:rsidRPr="00840CCD">
        <w:rPr>
          <w:spacing w:val="-4"/>
          <w:lang w:val="sq-AL"/>
        </w:rPr>
        <w:t>C) Kriteret financiare:</w:t>
      </w:r>
    </w:p>
    <w:p w:rsidR="00EB6C18" w:rsidRPr="00840CCD" w:rsidRDefault="00EB6C18" w:rsidP="00EB6C18">
      <w:pPr>
        <w:pStyle w:val="Paragrafi"/>
        <w:rPr>
          <w:spacing w:val="-4"/>
          <w:lang w:val="sq-AL"/>
        </w:rPr>
      </w:pPr>
      <w:r w:rsidRPr="00840CCD">
        <w:rPr>
          <w:spacing w:val="-4"/>
          <w:lang w:val="sq-AL"/>
        </w:rPr>
        <w:t>a) Kopje të certifikuara të bilanceve të një ose më shumë viteve, të paraqitura në autoritetet përkatës edhe raportet e auditit financiar, të certifikuara nga një subjekt i licencuar auditimi;</w:t>
      </w:r>
    </w:p>
    <w:p w:rsidR="00EB6C18" w:rsidRPr="00840CCD" w:rsidRDefault="00EB6C18" w:rsidP="00EB6C18">
      <w:pPr>
        <w:pStyle w:val="Paragrafi"/>
        <w:rPr>
          <w:spacing w:val="-4"/>
          <w:lang w:val="sq-AL"/>
        </w:rPr>
      </w:pPr>
      <w:r w:rsidRPr="00840CCD">
        <w:rPr>
          <w:spacing w:val="-4"/>
          <w:lang w:val="sq-AL"/>
        </w:rPr>
        <w:t>b) Kopje të deklaratave të xhiros vjetore.</w:t>
      </w:r>
    </w:p>
    <w:p w:rsidR="00EB6C18" w:rsidRPr="00840CCD" w:rsidRDefault="00EB6C18" w:rsidP="00EB6C18">
      <w:pPr>
        <w:pStyle w:val="Paragrafi"/>
        <w:rPr>
          <w:spacing w:val="-4"/>
          <w:lang w:val="sq-AL"/>
        </w:rPr>
      </w:pPr>
      <w:r w:rsidRPr="00840CCD">
        <w:rPr>
          <w:spacing w:val="-4"/>
          <w:lang w:val="sq-AL"/>
        </w:rPr>
        <w:t>4. Kriteret për vlerësim:</w:t>
      </w:r>
    </w:p>
    <w:p w:rsidR="00EB6C18" w:rsidRPr="00840CCD" w:rsidRDefault="00EB6C18" w:rsidP="00EB6C18">
      <w:pPr>
        <w:pStyle w:val="Paragrafi"/>
        <w:rPr>
          <w:spacing w:val="-4"/>
          <w:lang w:val="sq-AL"/>
        </w:rPr>
      </w:pPr>
      <w:r w:rsidRPr="00840CCD">
        <w:rPr>
          <w:spacing w:val="-4"/>
          <w:lang w:val="sq-AL"/>
        </w:rPr>
        <w:t>A. Kriteret teknike në lidhje me organizimin dhe funksionimin e brendshëm të zonës:</w:t>
      </w:r>
    </w:p>
    <w:p w:rsidR="00EB6C18" w:rsidRPr="00840CCD" w:rsidRDefault="00EB6C18" w:rsidP="00EB6C18">
      <w:pPr>
        <w:pStyle w:val="Paragrafi"/>
        <w:rPr>
          <w:spacing w:val="-4"/>
          <w:lang w:val="sq-AL"/>
        </w:rPr>
      </w:pPr>
      <w:r w:rsidRPr="00840CCD">
        <w:rPr>
          <w:spacing w:val="-4"/>
          <w:lang w:val="sq-AL"/>
        </w:rPr>
        <w:t>a) Propozimin e projektit teknik, i cili duhet të përmbajë:</w:t>
      </w:r>
    </w:p>
    <w:p w:rsidR="00EB6C18" w:rsidRPr="00840CCD" w:rsidRDefault="00EB6C18" w:rsidP="00EB6C18">
      <w:pPr>
        <w:pStyle w:val="Paragrafi"/>
        <w:rPr>
          <w:spacing w:val="-4"/>
          <w:lang w:val="sq-AL"/>
        </w:rPr>
      </w:pPr>
      <w:r w:rsidRPr="00840CCD">
        <w:rPr>
          <w:spacing w:val="-4"/>
          <w:lang w:val="sq-AL"/>
        </w:rPr>
        <w:t>- projektidenë;</w:t>
      </w:r>
    </w:p>
    <w:p w:rsidR="00EB6C18" w:rsidRPr="00840CCD" w:rsidRDefault="00EB6C18" w:rsidP="00EB6C18">
      <w:pPr>
        <w:pStyle w:val="Paragrafi"/>
        <w:rPr>
          <w:spacing w:val="-4"/>
          <w:lang w:val="sq-AL"/>
        </w:rPr>
      </w:pPr>
      <w:r w:rsidRPr="00840CCD">
        <w:rPr>
          <w:spacing w:val="-4"/>
          <w:lang w:val="sq-AL"/>
        </w:rPr>
        <w:t xml:space="preserve">- të dhëna për teknologjinë e përdorur; </w:t>
      </w:r>
    </w:p>
    <w:p w:rsidR="00EB6C18" w:rsidRPr="00840CCD" w:rsidRDefault="00EB6C18" w:rsidP="00EB6C18">
      <w:pPr>
        <w:pStyle w:val="Paragrafi"/>
        <w:rPr>
          <w:spacing w:val="-4"/>
          <w:lang w:val="sq-AL"/>
        </w:rPr>
      </w:pPr>
      <w:r w:rsidRPr="00840CCD">
        <w:rPr>
          <w:spacing w:val="-4"/>
          <w:lang w:val="sq-AL"/>
        </w:rPr>
        <w:t>- të dhëna për cilësinë e infrastrukturës dhe vlerat e investimit;</w:t>
      </w:r>
    </w:p>
    <w:p w:rsidR="00EB6C18" w:rsidRPr="00840CCD" w:rsidRDefault="00EB6C18" w:rsidP="00EB6C18">
      <w:pPr>
        <w:pStyle w:val="Paragrafi"/>
        <w:rPr>
          <w:spacing w:val="-4"/>
          <w:lang w:val="sq-AL"/>
        </w:rPr>
      </w:pPr>
      <w:r w:rsidRPr="00840CCD">
        <w:rPr>
          <w:spacing w:val="-4"/>
          <w:lang w:val="sq-AL"/>
        </w:rPr>
        <w:t>- planin teknik dhe inxhinierik të zonës në përputhje me standardet e përdoruara për ndërtim dhe planifikimin urban;</w:t>
      </w:r>
    </w:p>
    <w:p w:rsidR="00EB6C18" w:rsidRPr="00840CCD" w:rsidRDefault="00EB6C18" w:rsidP="00EB6C18">
      <w:pPr>
        <w:pStyle w:val="Paragrafi"/>
        <w:rPr>
          <w:spacing w:val="-4"/>
          <w:lang w:val="sq-AL"/>
        </w:rPr>
      </w:pPr>
      <w:r w:rsidRPr="00840CCD">
        <w:rPr>
          <w:spacing w:val="-4"/>
          <w:lang w:val="sq-AL"/>
        </w:rPr>
        <w:t>- planin e zbatimit,</w:t>
      </w:r>
      <w:r w:rsidR="00C7788D" w:rsidRPr="00840CCD">
        <w:rPr>
          <w:spacing w:val="-4"/>
          <w:lang w:val="sq-AL"/>
        </w:rPr>
        <w:t xml:space="preserve"> </w:t>
      </w:r>
      <w:r w:rsidRPr="00840CCD">
        <w:rPr>
          <w:spacing w:val="-4"/>
          <w:lang w:val="sq-AL"/>
        </w:rPr>
        <w:t>planin operacional dhe metodat për funksionimin dhe mirëmbajtjen e zonës;</w:t>
      </w:r>
    </w:p>
    <w:p w:rsidR="00EB6C18" w:rsidRPr="00840CCD" w:rsidRDefault="00EB6C18" w:rsidP="00EB6C18">
      <w:pPr>
        <w:pStyle w:val="Paragrafi"/>
        <w:rPr>
          <w:spacing w:val="-4"/>
          <w:lang w:val="sq-AL"/>
        </w:rPr>
      </w:pPr>
      <w:r w:rsidRPr="00840CCD">
        <w:rPr>
          <w:spacing w:val="-4"/>
          <w:lang w:val="sq-AL"/>
        </w:rPr>
        <w:t>- programin për tërheqjen e industrive të reja;</w:t>
      </w:r>
    </w:p>
    <w:p w:rsidR="00EB6C18" w:rsidRPr="00840CCD" w:rsidRDefault="00EB6C18" w:rsidP="00EB6C18">
      <w:pPr>
        <w:pStyle w:val="Paragrafi"/>
        <w:rPr>
          <w:spacing w:val="-4"/>
          <w:lang w:val="sq-AL"/>
        </w:rPr>
      </w:pPr>
      <w:r w:rsidRPr="00840CCD">
        <w:rPr>
          <w:spacing w:val="-4"/>
          <w:lang w:val="sq-AL"/>
        </w:rPr>
        <w:t>- llojin e aktiviteteve ekonomike në zonë.</w:t>
      </w:r>
    </w:p>
    <w:p w:rsidR="00EB6C18" w:rsidRPr="00840CCD" w:rsidRDefault="00EB6C18" w:rsidP="00EB6C18">
      <w:pPr>
        <w:pStyle w:val="Paragrafi"/>
        <w:rPr>
          <w:spacing w:val="-4"/>
          <w:lang w:val="sq-AL"/>
        </w:rPr>
      </w:pPr>
      <w:r w:rsidRPr="00840CCD">
        <w:rPr>
          <w:spacing w:val="-4"/>
          <w:lang w:val="sq-AL"/>
        </w:rPr>
        <w:t>B. Kriteret në lidhje me ndikimin mjedisor:</w:t>
      </w:r>
    </w:p>
    <w:p w:rsidR="00EB6C18" w:rsidRPr="00840CCD" w:rsidRDefault="00EB6C18" w:rsidP="00EB6C18">
      <w:pPr>
        <w:pStyle w:val="Paragrafi"/>
        <w:rPr>
          <w:spacing w:val="-4"/>
          <w:lang w:val="sq-AL"/>
        </w:rPr>
      </w:pPr>
      <w:r w:rsidRPr="00840CCD">
        <w:rPr>
          <w:spacing w:val="-4"/>
          <w:lang w:val="sq-AL"/>
        </w:rPr>
        <w:t>a) Impakti mjedisor i investimeve dhe funksionimit të zonës;</w:t>
      </w:r>
    </w:p>
    <w:p w:rsidR="00EB6C18" w:rsidRPr="00840CCD" w:rsidRDefault="00EB6C18" w:rsidP="00EB6C18">
      <w:pPr>
        <w:pStyle w:val="Paragrafi"/>
        <w:rPr>
          <w:spacing w:val="-4"/>
          <w:lang w:val="sq-AL"/>
        </w:rPr>
      </w:pPr>
      <w:r w:rsidRPr="00840CCD">
        <w:rPr>
          <w:spacing w:val="-4"/>
          <w:lang w:val="sq-AL"/>
        </w:rPr>
        <w:t>b) Lloji i aktivitetit duke u bazuar te studimet mjedisore të zonës.</w:t>
      </w:r>
    </w:p>
    <w:p w:rsidR="00EB6C18" w:rsidRPr="00840CCD" w:rsidRDefault="00EB6C18" w:rsidP="00EB6C18">
      <w:pPr>
        <w:pStyle w:val="Paragrafi"/>
        <w:rPr>
          <w:spacing w:val="-4"/>
          <w:lang w:val="sq-AL"/>
        </w:rPr>
      </w:pPr>
      <w:r w:rsidRPr="00840CCD">
        <w:rPr>
          <w:spacing w:val="-4"/>
          <w:lang w:val="sq-AL"/>
        </w:rPr>
        <w:t>C. Kriteret në lidhje me ndikimin social:</w:t>
      </w:r>
    </w:p>
    <w:p w:rsidR="00EB6C18" w:rsidRPr="00840CCD" w:rsidRDefault="00EB6C18" w:rsidP="00EB6C18">
      <w:pPr>
        <w:pStyle w:val="Paragrafi"/>
        <w:rPr>
          <w:spacing w:val="-4"/>
          <w:lang w:val="sq-AL"/>
        </w:rPr>
      </w:pPr>
      <w:r w:rsidRPr="00840CCD">
        <w:rPr>
          <w:spacing w:val="-4"/>
          <w:lang w:val="sq-AL"/>
        </w:rPr>
        <w:t xml:space="preserve">a) Numrin e të punësuarve; </w:t>
      </w:r>
    </w:p>
    <w:p w:rsidR="00EB6C18" w:rsidRPr="00840CCD" w:rsidRDefault="00EB6C18" w:rsidP="00EB6C18">
      <w:pPr>
        <w:pStyle w:val="Paragrafi"/>
        <w:rPr>
          <w:spacing w:val="-4"/>
          <w:lang w:val="sq-AL"/>
        </w:rPr>
      </w:pPr>
      <w:r w:rsidRPr="00840CCD">
        <w:rPr>
          <w:spacing w:val="-4"/>
          <w:lang w:val="sq-AL"/>
        </w:rPr>
        <w:t>b) Programin për përgjegjësinë sociale;</w:t>
      </w:r>
    </w:p>
    <w:p w:rsidR="00EB6C18" w:rsidRPr="00840CCD" w:rsidRDefault="00EB6C18" w:rsidP="00EB6C18">
      <w:pPr>
        <w:pStyle w:val="Paragrafi"/>
        <w:rPr>
          <w:spacing w:val="-4"/>
          <w:lang w:val="sq-AL"/>
        </w:rPr>
      </w:pPr>
      <w:r w:rsidRPr="00840CCD">
        <w:rPr>
          <w:spacing w:val="-4"/>
          <w:lang w:val="sq-AL"/>
        </w:rPr>
        <w:t>c)Trajnimin e punonjësve dhe transferimin e teknologjisë;</w:t>
      </w:r>
    </w:p>
    <w:p w:rsidR="00EB6C18" w:rsidRPr="00840CCD" w:rsidRDefault="00EB6C18" w:rsidP="00EB6C18">
      <w:pPr>
        <w:pStyle w:val="Paragrafi"/>
        <w:rPr>
          <w:spacing w:val="-4"/>
          <w:lang w:val="sq-AL"/>
        </w:rPr>
      </w:pPr>
      <w:r w:rsidRPr="00840CCD">
        <w:rPr>
          <w:spacing w:val="-4"/>
          <w:lang w:val="sq-AL"/>
        </w:rPr>
        <w:t>ç) Lidhjet me ekonominë vendase jashtë zonës.</w:t>
      </w:r>
    </w:p>
    <w:p w:rsidR="00EB6C18" w:rsidRPr="00840CCD" w:rsidRDefault="00EB6C18" w:rsidP="00EB6C18">
      <w:pPr>
        <w:pStyle w:val="Paragrafi"/>
        <w:rPr>
          <w:spacing w:val="-4"/>
          <w:lang w:val="sq-AL"/>
        </w:rPr>
      </w:pPr>
      <w:r w:rsidRPr="00840CCD">
        <w:rPr>
          <w:spacing w:val="-4"/>
          <w:lang w:val="sq-AL"/>
        </w:rPr>
        <w:t>Ç. Kohëzgjatja e punimeve:</w:t>
      </w:r>
    </w:p>
    <w:p w:rsidR="00EB6C18" w:rsidRPr="00840CCD" w:rsidRDefault="00EB6C18" w:rsidP="00EB6C18">
      <w:pPr>
        <w:pStyle w:val="Paragrafi"/>
        <w:rPr>
          <w:spacing w:val="-4"/>
          <w:lang w:val="sq-AL"/>
        </w:rPr>
      </w:pPr>
      <w:r w:rsidRPr="00840CCD">
        <w:rPr>
          <w:spacing w:val="-4"/>
          <w:lang w:val="sq-AL"/>
        </w:rPr>
        <w:t xml:space="preserve">a) Grafiku, fazat dhe afatet e ekzekutimit të investimeve për zhvillimin e zonës. </w:t>
      </w:r>
    </w:p>
    <w:p w:rsidR="00EB6C18" w:rsidRPr="00840CCD" w:rsidRDefault="00EB6C18" w:rsidP="00EB6C18">
      <w:pPr>
        <w:pStyle w:val="Paragrafi"/>
        <w:rPr>
          <w:spacing w:val="-4"/>
          <w:lang w:val="sq-AL"/>
        </w:rPr>
      </w:pPr>
      <w:r w:rsidRPr="00840CCD">
        <w:rPr>
          <w:spacing w:val="-4"/>
          <w:lang w:val="sq-AL"/>
        </w:rPr>
        <w:t>D. Kriteret në lidhje me kapacitetin financiar të kompanisë dhe me mundësinë e financimit të projektit:</w:t>
      </w:r>
    </w:p>
    <w:p w:rsidR="00EB6C18" w:rsidRPr="00840CCD" w:rsidRDefault="00EB6C18" w:rsidP="00EB6C18">
      <w:pPr>
        <w:pStyle w:val="Paragrafi"/>
        <w:rPr>
          <w:spacing w:val="-4"/>
          <w:lang w:val="sq-AL"/>
        </w:rPr>
      </w:pPr>
      <w:r w:rsidRPr="00840CCD">
        <w:rPr>
          <w:spacing w:val="-4"/>
          <w:lang w:val="sq-AL"/>
        </w:rPr>
        <w:t>a) Propozimin e planbiznesit, i cili duhet të përmbajë:</w:t>
      </w:r>
    </w:p>
    <w:p w:rsidR="00EB6C18" w:rsidRPr="00840CCD" w:rsidRDefault="00EB6C18" w:rsidP="00EB6C18">
      <w:pPr>
        <w:pStyle w:val="Paragrafi"/>
        <w:rPr>
          <w:spacing w:val="-4"/>
          <w:lang w:val="sq-AL"/>
        </w:rPr>
      </w:pPr>
      <w:r w:rsidRPr="00840CCD">
        <w:rPr>
          <w:spacing w:val="-4"/>
          <w:lang w:val="sq-AL"/>
        </w:rPr>
        <w:t>- Shpenzimet kapitale për kryerjen e investimit në zonë;</w:t>
      </w:r>
    </w:p>
    <w:p w:rsidR="00EB6C18" w:rsidRPr="00840CCD" w:rsidRDefault="00EB6C18" w:rsidP="00EB6C18">
      <w:pPr>
        <w:pStyle w:val="Paragrafi"/>
        <w:rPr>
          <w:spacing w:val="-4"/>
          <w:lang w:val="sq-AL"/>
        </w:rPr>
      </w:pPr>
      <w:r w:rsidRPr="00840CCD">
        <w:rPr>
          <w:spacing w:val="-4"/>
          <w:lang w:val="sq-AL"/>
        </w:rPr>
        <w:t>- Shpenzimet për kostot operacionale dhe të ardhurat;</w:t>
      </w:r>
    </w:p>
    <w:p w:rsidR="00EB6C18" w:rsidRPr="00840CCD" w:rsidRDefault="00EB6C18" w:rsidP="00EB6C18">
      <w:pPr>
        <w:pStyle w:val="Paragrafi"/>
        <w:rPr>
          <w:spacing w:val="-4"/>
          <w:lang w:val="sq-AL"/>
        </w:rPr>
      </w:pPr>
      <w:r w:rsidRPr="00840CCD">
        <w:rPr>
          <w:spacing w:val="-4"/>
          <w:lang w:val="sq-AL"/>
        </w:rPr>
        <w:t>- Tarifën e përdorimit të zonës;</w:t>
      </w:r>
    </w:p>
    <w:p w:rsidR="00EB6C18" w:rsidRPr="00840CCD" w:rsidRDefault="00EB6C18" w:rsidP="00EB6C18">
      <w:pPr>
        <w:pStyle w:val="Paragrafi"/>
        <w:rPr>
          <w:spacing w:val="-4"/>
          <w:lang w:val="sq-AL"/>
        </w:rPr>
      </w:pPr>
      <w:r w:rsidRPr="00840CCD">
        <w:rPr>
          <w:spacing w:val="-4"/>
          <w:lang w:val="sq-AL"/>
        </w:rPr>
        <w:t>- Garanci bankare për kapitalin e nevojshëm financiar për kryerjen e  investimit në zonë.</w:t>
      </w:r>
    </w:p>
    <w:p w:rsidR="00EB6C18" w:rsidRPr="00840CCD" w:rsidRDefault="00EB6C18" w:rsidP="00EB6C18">
      <w:pPr>
        <w:pStyle w:val="Paragrafi"/>
        <w:rPr>
          <w:spacing w:val="-4"/>
          <w:lang w:val="sq-AL"/>
        </w:rPr>
      </w:pPr>
      <w:r w:rsidRPr="00840CCD">
        <w:rPr>
          <w:spacing w:val="-4"/>
          <w:lang w:val="sq-AL"/>
        </w:rPr>
        <w:t xml:space="preserve">5. Institucioni përgjegjës mund të vendosë kritere të tjera të cilat lidhen ngushtë me qëllimin dhe strategjinë e zhvillimit të zonës. </w:t>
      </w:r>
    </w:p>
    <w:p w:rsidR="00EB6C18" w:rsidRPr="00840CCD" w:rsidRDefault="00EB6C18" w:rsidP="00EB6C18">
      <w:pPr>
        <w:pStyle w:val="Paragrafi"/>
        <w:rPr>
          <w:spacing w:val="-4"/>
          <w:lang w:val="sq-AL"/>
        </w:rPr>
      </w:pPr>
      <w:r w:rsidRPr="00840CCD">
        <w:rPr>
          <w:spacing w:val="-4"/>
          <w:lang w:val="sq-AL"/>
        </w:rPr>
        <w:t>6. Institucioni përgjegjës në dokumentet e konkurrimit publikon metodologjinë e vlerësimit dhe krahasimit të kandidatëve/ofertuesve për përzgjedhjen e zhvilluesit.</w:t>
      </w:r>
    </w:p>
    <w:p w:rsidR="00EB6C18" w:rsidRPr="00840CCD" w:rsidRDefault="00EB6C18" w:rsidP="00EB6C18">
      <w:pPr>
        <w:pStyle w:val="Paragrafi"/>
        <w:rPr>
          <w:spacing w:val="-4"/>
          <w:lang w:val="sq-AL"/>
        </w:rPr>
      </w:pPr>
      <w:r w:rsidRPr="00840CCD">
        <w:rPr>
          <w:spacing w:val="-4"/>
          <w:lang w:val="sq-AL"/>
        </w:rPr>
        <w:t>7. Kostot e organizimit të procedurave konkurruese. Shpenzimet për mbulimin e kostove për procedurat e publikimit, hartimit të dokumentacionit dhe konsulencës së specializuar përballohen nga kandidati/ofertuesi fitues.</w:t>
      </w:r>
    </w:p>
    <w:p w:rsidR="00EB6C18" w:rsidRPr="00840CCD" w:rsidRDefault="00EB6C18" w:rsidP="00EB6C18">
      <w:pPr>
        <w:pStyle w:val="Paragrafi"/>
        <w:rPr>
          <w:spacing w:val="-4"/>
          <w:lang w:val="sq-AL"/>
        </w:rPr>
      </w:pPr>
      <w:r w:rsidRPr="00840CCD">
        <w:rPr>
          <w:spacing w:val="-4"/>
          <w:lang w:val="sq-AL"/>
        </w:rPr>
        <w:t xml:space="preserve">8. Kriteret e vlerësimit përcaktohen në vendimin për shpalljen e zonës. </w:t>
      </w:r>
    </w:p>
    <w:p w:rsidR="00EB6C18" w:rsidRPr="00840CCD" w:rsidRDefault="00EB6C18" w:rsidP="00E87E6A">
      <w:pPr>
        <w:pStyle w:val="Hapesira7"/>
        <w:rPr>
          <w:lang w:val="sq-AL"/>
        </w:rPr>
      </w:pPr>
    </w:p>
    <w:p w:rsidR="00EB6C18" w:rsidRPr="00840CCD" w:rsidRDefault="00EB6C18" w:rsidP="00EB6C18">
      <w:pPr>
        <w:pStyle w:val="NeniNr"/>
        <w:rPr>
          <w:spacing w:val="-4"/>
          <w:lang w:val="sq-AL"/>
        </w:rPr>
      </w:pPr>
      <w:r w:rsidRPr="00840CCD">
        <w:rPr>
          <w:spacing w:val="-4"/>
          <w:lang w:val="sq-AL"/>
        </w:rPr>
        <w:t>Neni 6</w:t>
      </w:r>
    </w:p>
    <w:p w:rsidR="00EB6C18" w:rsidRPr="00840CCD" w:rsidRDefault="00EB6C18" w:rsidP="00EB6C18">
      <w:pPr>
        <w:pStyle w:val="NeniTitull"/>
        <w:rPr>
          <w:spacing w:val="-4"/>
          <w:lang w:val="sq-AL"/>
        </w:rPr>
      </w:pPr>
      <w:r w:rsidRPr="00840CCD">
        <w:rPr>
          <w:spacing w:val="-4"/>
          <w:lang w:val="sq-AL"/>
        </w:rPr>
        <w:t>Organizimi i procedurës konkurruese</w:t>
      </w:r>
    </w:p>
    <w:p w:rsidR="00EB6C18" w:rsidRPr="00840CCD" w:rsidRDefault="00EB6C18" w:rsidP="00E87E6A">
      <w:pPr>
        <w:pStyle w:val="Hapesira7"/>
        <w:rPr>
          <w:lang w:val="sq-AL"/>
        </w:rPr>
      </w:pPr>
    </w:p>
    <w:p w:rsidR="00EB6C18" w:rsidRPr="00840CCD" w:rsidRDefault="00EB6C18" w:rsidP="00EB6C18">
      <w:pPr>
        <w:pStyle w:val="Paragrafi"/>
        <w:rPr>
          <w:spacing w:val="-4"/>
          <w:lang w:val="sq-AL"/>
        </w:rPr>
      </w:pPr>
      <w:r w:rsidRPr="00840CCD">
        <w:rPr>
          <w:spacing w:val="-4"/>
          <w:lang w:val="sq-AL"/>
        </w:rPr>
        <w:t>Institucioni përgjegjës nxjerr urdhrin për fillimin e procedurave për përzgjedhjen e zhvilluesit, ku përcaktohen:</w:t>
      </w:r>
    </w:p>
    <w:p w:rsidR="00EB6C18" w:rsidRPr="00840CCD" w:rsidRDefault="00EB6C18" w:rsidP="00EB6C18">
      <w:pPr>
        <w:pStyle w:val="Paragrafi"/>
        <w:rPr>
          <w:lang w:val="sq-AL"/>
        </w:rPr>
      </w:pPr>
      <w:r w:rsidRPr="00840CCD">
        <w:rPr>
          <w:spacing w:val="-4"/>
          <w:lang w:val="sq-AL"/>
        </w:rPr>
        <w:t>1. Njësia për Hartimin e Dokumenteve dhe organizimin e procedurave konkurruese</w:t>
      </w:r>
      <w:r w:rsidR="00E12D45" w:rsidRPr="00840CCD">
        <w:rPr>
          <w:spacing w:val="-4"/>
          <w:lang w:val="sq-AL"/>
        </w:rPr>
        <w:t xml:space="preserve"> </w:t>
      </w:r>
      <w:r w:rsidRPr="00840CCD">
        <w:rPr>
          <w:spacing w:val="-4"/>
          <w:lang w:val="sq-AL"/>
        </w:rPr>
        <w:t>(Njësia e</w:t>
      </w:r>
      <w:r w:rsidRPr="00840CCD">
        <w:rPr>
          <w:lang w:val="sq-AL"/>
        </w:rPr>
        <w:t xml:space="preserve"> Hartimit të Dokumenteve);</w:t>
      </w:r>
    </w:p>
    <w:p w:rsidR="00EB6C18" w:rsidRPr="00840CCD" w:rsidRDefault="00EB6C18" w:rsidP="00EB6C18">
      <w:pPr>
        <w:pStyle w:val="Paragrafi"/>
        <w:rPr>
          <w:lang w:val="sq-AL"/>
        </w:rPr>
      </w:pPr>
      <w:r w:rsidRPr="00840CCD">
        <w:rPr>
          <w:lang w:val="sq-AL"/>
        </w:rPr>
        <w:t>2. Komisioni i Vlerësimit të Ofertave (Komisioni), i cili përbëhet nga përfaqësues të institucionit përgjegjës dhe, sipas rastit, nga përfaqësues të ministrive apo të institucioneve të tjera, të cilët gjykohen që kanë lidhje me aktivitetin që do të kryhet në zonë;</w:t>
      </w:r>
    </w:p>
    <w:p w:rsidR="00EB6C18" w:rsidRPr="00840CCD" w:rsidRDefault="00EB6C18" w:rsidP="00EB6C18">
      <w:pPr>
        <w:pStyle w:val="Paragrafi"/>
        <w:rPr>
          <w:lang w:val="sq-AL"/>
        </w:rPr>
      </w:pPr>
      <w:r w:rsidRPr="00840CCD">
        <w:rPr>
          <w:lang w:val="sq-AL"/>
        </w:rPr>
        <w:t xml:space="preserve">3. Kontraktimi i ekspertëve të përkohshëm që asistojnë Njësinë e Hartimit të Dokumenteve dhe/ose Komisionin në kryerjen e detyrave të tyre. </w:t>
      </w:r>
    </w:p>
    <w:p w:rsidR="00EB6C18" w:rsidRPr="00840CCD" w:rsidRDefault="00EB6C18" w:rsidP="00EB6C18">
      <w:pPr>
        <w:pStyle w:val="NeniNr"/>
        <w:rPr>
          <w:lang w:val="sq-AL"/>
        </w:rPr>
      </w:pPr>
      <w:r w:rsidRPr="00840CCD">
        <w:rPr>
          <w:lang w:val="sq-AL"/>
        </w:rPr>
        <w:t>Neni 7</w:t>
      </w:r>
    </w:p>
    <w:p w:rsidR="00EB6C18" w:rsidRPr="00840CCD" w:rsidRDefault="00EB6C18" w:rsidP="00EB6C18">
      <w:pPr>
        <w:pStyle w:val="NeniTitull"/>
        <w:rPr>
          <w:lang w:val="sq-AL"/>
        </w:rPr>
      </w:pPr>
      <w:r w:rsidRPr="00840CCD">
        <w:rPr>
          <w:lang w:val="sq-AL"/>
        </w:rPr>
        <w:t>Dokumentet e procedurës konkurruese</w:t>
      </w:r>
    </w:p>
    <w:p w:rsidR="00EB6C18" w:rsidRPr="00840CCD" w:rsidRDefault="00EB6C18" w:rsidP="00E87E6A">
      <w:pPr>
        <w:pStyle w:val="Hapesira7"/>
        <w:rPr>
          <w:lang w:val="sq-AL"/>
        </w:rPr>
      </w:pPr>
    </w:p>
    <w:p w:rsidR="00EB6C18" w:rsidRPr="00840CCD" w:rsidRDefault="00EB6C18" w:rsidP="00EB6C18">
      <w:pPr>
        <w:pStyle w:val="Paragrafi"/>
        <w:rPr>
          <w:lang w:val="sq-AL"/>
        </w:rPr>
      </w:pPr>
      <w:r w:rsidRPr="00840CCD">
        <w:rPr>
          <w:lang w:val="sq-AL"/>
        </w:rPr>
        <w:t xml:space="preserve">1. Institucioni përgjegjës përgatit dhe publikon në faqen zyrtare të institucionit dokumentet standarde të cilat do të përdoren për zhvillimin e procedurave konkurruese për përzgjedhjen e zhvilluesit të zonës. </w:t>
      </w:r>
    </w:p>
    <w:p w:rsidR="00EB6C18" w:rsidRPr="00840CCD" w:rsidRDefault="00EB6C18" w:rsidP="00EB6C18">
      <w:pPr>
        <w:pStyle w:val="Paragrafi"/>
        <w:rPr>
          <w:lang w:val="sq-AL"/>
        </w:rPr>
      </w:pPr>
      <w:r w:rsidRPr="00840CCD">
        <w:rPr>
          <w:lang w:val="sq-AL"/>
        </w:rPr>
        <w:t>2. Njësia e Hartimit të Dokumenteve harton dokumentet e procedurës konkurruese që do të përdoren gjatë procedurave të përzgjedhjes së zhvilluesit, të cilat përmbajnë:</w:t>
      </w:r>
    </w:p>
    <w:p w:rsidR="00EB6C18" w:rsidRPr="00840CCD" w:rsidRDefault="00EB6C18" w:rsidP="00EB6C18">
      <w:pPr>
        <w:pStyle w:val="Paragrafi"/>
        <w:rPr>
          <w:lang w:val="sq-AL"/>
        </w:rPr>
      </w:pPr>
      <w:r w:rsidRPr="00840CCD">
        <w:rPr>
          <w:lang w:val="sq-AL"/>
        </w:rPr>
        <w:t>a) formularin e njoftimit të kontratës;</w:t>
      </w:r>
    </w:p>
    <w:p w:rsidR="00EB6C18" w:rsidRPr="00840CCD" w:rsidRDefault="00EB6C18" w:rsidP="00EB6C18">
      <w:pPr>
        <w:pStyle w:val="Paragrafi"/>
        <w:rPr>
          <w:lang w:val="sq-AL"/>
        </w:rPr>
      </w:pPr>
      <w:r w:rsidRPr="00840CCD">
        <w:rPr>
          <w:lang w:val="sq-AL"/>
        </w:rPr>
        <w:t xml:space="preserve">b) udhëzimet për kandidatët/ofertuesit; </w:t>
      </w:r>
    </w:p>
    <w:p w:rsidR="00EB6C18" w:rsidRPr="00840CCD" w:rsidRDefault="00EB6C18" w:rsidP="00EB6C18">
      <w:pPr>
        <w:pStyle w:val="Paragrafi"/>
        <w:rPr>
          <w:lang w:val="sq-AL"/>
        </w:rPr>
      </w:pPr>
      <w:r w:rsidRPr="00840CCD">
        <w:rPr>
          <w:lang w:val="sq-AL"/>
        </w:rPr>
        <w:t>c) kriteret e kualifikimit dhe vlerësimit;</w:t>
      </w:r>
    </w:p>
    <w:p w:rsidR="00EB6C18" w:rsidRPr="00840CCD" w:rsidRDefault="00EB6C18" w:rsidP="00EB6C18">
      <w:pPr>
        <w:pStyle w:val="Paragrafi"/>
        <w:rPr>
          <w:lang w:val="sq-AL"/>
        </w:rPr>
      </w:pPr>
      <w:r w:rsidRPr="00840CCD">
        <w:rPr>
          <w:lang w:val="sq-AL"/>
        </w:rPr>
        <w:t>ç) formularin për deklarimin e konfliktit të interesit;</w:t>
      </w:r>
    </w:p>
    <w:p w:rsidR="00EB6C18" w:rsidRPr="00840CCD" w:rsidRDefault="00EB6C18" w:rsidP="00EB6C18">
      <w:pPr>
        <w:pStyle w:val="Paragrafi"/>
        <w:rPr>
          <w:lang w:val="sq-AL"/>
        </w:rPr>
      </w:pPr>
      <w:r w:rsidRPr="00840CCD">
        <w:rPr>
          <w:lang w:val="sq-AL"/>
        </w:rPr>
        <w:t>d) formularin e ofertës;</w:t>
      </w:r>
    </w:p>
    <w:p w:rsidR="00EB6C18" w:rsidRPr="00840CCD" w:rsidRDefault="00EB6C18" w:rsidP="00EB6C18">
      <w:pPr>
        <w:pStyle w:val="Paragrafi"/>
        <w:rPr>
          <w:lang w:val="sq-AL"/>
        </w:rPr>
      </w:pPr>
      <w:r w:rsidRPr="00840CCD">
        <w:rPr>
          <w:lang w:val="sq-AL"/>
        </w:rPr>
        <w:t xml:space="preserve">dh) formularin e sigurimit të ofertës, </w:t>
      </w:r>
    </w:p>
    <w:p w:rsidR="00EB6C18" w:rsidRPr="00840CCD" w:rsidRDefault="00EB6C18" w:rsidP="00EB6C18">
      <w:pPr>
        <w:pStyle w:val="Paragrafi"/>
        <w:rPr>
          <w:lang w:val="sq-AL"/>
        </w:rPr>
      </w:pPr>
      <w:r w:rsidRPr="00840CCD">
        <w:rPr>
          <w:lang w:val="sq-AL"/>
        </w:rPr>
        <w:t>e) formularin e njoftimit të fituesit;</w:t>
      </w:r>
    </w:p>
    <w:p w:rsidR="00EB6C18" w:rsidRPr="00840CCD" w:rsidRDefault="00EB6C18" w:rsidP="00EB6C18">
      <w:pPr>
        <w:pStyle w:val="Paragrafi"/>
        <w:rPr>
          <w:lang w:val="sq-AL"/>
        </w:rPr>
      </w:pPr>
      <w:r w:rsidRPr="00840CCD">
        <w:rPr>
          <w:lang w:val="sq-AL"/>
        </w:rPr>
        <w:t>ë) formularin e skualifikimit të kandidatëve/ofertuesve;</w:t>
      </w:r>
    </w:p>
    <w:p w:rsidR="00EB6C18" w:rsidRPr="00840CCD" w:rsidRDefault="00EB6C18" w:rsidP="00EB6C18">
      <w:pPr>
        <w:pStyle w:val="Paragrafi"/>
        <w:rPr>
          <w:lang w:val="sq-AL"/>
        </w:rPr>
      </w:pPr>
      <w:r w:rsidRPr="00840CCD">
        <w:rPr>
          <w:lang w:val="sq-AL"/>
        </w:rPr>
        <w:t>f) formularin e ankesës;</w:t>
      </w:r>
    </w:p>
    <w:p w:rsidR="00EB6C18" w:rsidRPr="00840CCD" w:rsidRDefault="00EB6C18" w:rsidP="00EB6C18">
      <w:pPr>
        <w:pStyle w:val="Paragrafi"/>
        <w:rPr>
          <w:lang w:val="sq-AL"/>
        </w:rPr>
      </w:pPr>
      <w:r w:rsidRPr="00840CCD">
        <w:rPr>
          <w:lang w:val="sq-AL"/>
        </w:rPr>
        <w:t>g) kushtet e përgjithshme dhe kushtet e veçanta të kontratës.</w:t>
      </w:r>
    </w:p>
    <w:p w:rsidR="00EB6C18" w:rsidRPr="00840CCD" w:rsidRDefault="00EB6C18" w:rsidP="00EB6C18">
      <w:pPr>
        <w:pStyle w:val="Paragrafi"/>
        <w:rPr>
          <w:lang w:val="sq-AL"/>
        </w:rPr>
      </w:pPr>
      <w:r w:rsidRPr="00840CCD">
        <w:rPr>
          <w:lang w:val="sq-AL"/>
        </w:rPr>
        <w:t>gj)formularin e sigurimit të kontratës;</w:t>
      </w:r>
    </w:p>
    <w:p w:rsidR="00EB6C18" w:rsidRPr="00840CCD" w:rsidRDefault="00EB6C18" w:rsidP="00EB6C18">
      <w:pPr>
        <w:pStyle w:val="Paragrafi"/>
        <w:rPr>
          <w:lang w:val="sq-AL"/>
        </w:rPr>
      </w:pPr>
      <w:r w:rsidRPr="00840CCD">
        <w:rPr>
          <w:lang w:val="sq-AL"/>
        </w:rPr>
        <w:t>h) formularin për publikimin e kontratës fituese;</w:t>
      </w:r>
    </w:p>
    <w:p w:rsidR="00EB6C18" w:rsidRPr="00840CCD" w:rsidRDefault="00EB6C18" w:rsidP="00EB6C18">
      <w:pPr>
        <w:pStyle w:val="Paragrafi"/>
        <w:rPr>
          <w:lang w:val="sq-AL"/>
        </w:rPr>
      </w:pPr>
      <w:r w:rsidRPr="00840CCD">
        <w:rPr>
          <w:lang w:val="sq-AL"/>
        </w:rPr>
        <w:t>i) termat e referencës.</w:t>
      </w:r>
    </w:p>
    <w:p w:rsidR="00EB6C18" w:rsidRPr="00840CCD" w:rsidRDefault="00EB6C18" w:rsidP="00E87E6A">
      <w:pPr>
        <w:pStyle w:val="Hapesira7"/>
        <w:rPr>
          <w:lang w:val="sq-AL"/>
        </w:rPr>
      </w:pPr>
    </w:p>
    <w:p w:rsidR="00EB6C18" w:rsidRPr="00840CCD" w:rsidRDefault="00EB6C18" w:rsidP="00EB6C18">
      <w:pPr>
        <w:pStyle w:val="NeniNr"/>
        <w:rPr>
          <w:lang w:val="sq-AL"/>
        </w:rPr>
      </w:pPr>
      <w:r w:rsidRPr="00840CCD">
        <w:rPr>
          <w:lang w:val="sq-AL"/>
        </w:rPr>
        <w:t>Neni 8</w:t>
      </w:r>
    </w:p>
    <w:p w:rsidR="00EB6C18" w:rsidRPr="00840CCD" w:rsidRDefault="00EB6C18" w:rsidP="00EB6C18">
      <w:pPr>
        <w:pStyle w:val="NeniTitull"/>
        <w:rPr>
          <w:lang w:val="sq-AL"/>
        </w:rPr>
      </w:pPr>
      <w:r w:rsidRPr="00840CCD">
        <w:rPr>
          <w:lang w:val="sq-AL"/>
        </w:rPr>
        <w:t>Udhëzime për mënyrën e zbatimit të procedurës konkurruese</w:t>
      </w:r>
    </w:p>
    <w:p w:rsidR="00EB6C18" w:rsidRPr="00840CCD" w:rsidRDefault="00EB6C18" w:rsidP="00EB6C18">
      <w:pPr>
        <w:pStyle w:val="Paragrafi"/>
        <w:rPr>
          <w:lang w:val="sq-AL"/>
        </w:rPr>
      </w:pPr>
    </w:p>
    <w:p w:rsidR="00EB6C18" w:rsidRPr="00840CCD" w:rsidRDefault="00EB6C18" w:rsidP="00EB6C18">
      <w:pPr>
        <w:pStyle w:val="Paragrafi"/>
        <w:rPr>
          <w:lang w:val="sq-AL"/>
        </w:rPr>
      </w:pPr>
      <w:r w:rsidRPr="00840CCD">
        <w:rPr>
          <w:lang w:val="sq-AL"/>
        </w:rPr>
        <w:t>1. Informacion i përgjithshëm. Formulari i njoftimit të kontratës përmban të gjithë informacionin e nevojshëm, në mënyrë që t’u krijojë mundësinë kandidatëve/ofertuesve të marrin pjesë ose jo në procedurat konkurruese. Në këtë informacion përfshihen emri dhe adresa e institucionit përgjegjës, objekti i kontratës, referenca e njoftimit dhe procedura konkurruese, kohëzgjatja e kontratës, kërkesat për kualifikim në lidhje me kapacitetet administrativo-ligjore, teknike dhe ekonomike-financiare, kriteret e shpalljes së fituesit, vendi, metodat dhe kostoja për marrjen e dokumenteve të procedurës konkurruese; vendi,</w:t>
      </w:r>
      <w:r w:rsidR="008C7A86" w:rsidRPr="00840CCD">
        <w:rPr>
          <w:lang w:val="sq-AL"/>
        </w:rPr>
        <w:t xml:space="preserve"> </w:t>
      </w:r>
      <w:r w:rsidRPr="00840CCD">
        <w:rPr>
          <w:lang w:val="sq-AL"/>
        </w:rPr>
        <w:t xml:space="preserve">data dhe ora për dorëzimin e ofertave dhe hapjen e tyre; gjuha/gjuhët e ofertave e të dokumenteve, informacione të mëtejshme të konsideruara si të nevojshme nga institucioni përgjegjës. Formulari botohet në Buletinin e Njoftimeve Publike, në </w:t>
      </w:r>
      <w:r w:rsidRPr="00840CCD">
        <w:rPr>
          <w:i/>
          <w:lang w:val="sq-AL"/>
        </w:rPr>
        <w:t>website</w:t>
      </w:r>
      <w:r w:rsidRPr="00840CCD">
        <w:rPr>
          <w:lang w:val="sq-AL"/>
        </w:rPr>
        <w:t>-in e institucionit përgjegjës dhe institucionit i cili merret me promovimin e investimeve, si dhe në shtypin ndërkombëtar dhe/ose vendas sipas rastit. Botimi bëhet në të paktën një gazetë ndërkombëtare, të njohur në tregjet e kapitaleve dhe financiare.</w:t>
      </w:r>
    </w:p>
    <w:p w:rsidR="00EB6C18" w:rsidRPr="00840CCD" w:rsidRDefault="00EB6C18" w:rsidP="00EB6C18">
      <w:pPr>
        <w:pStyle w:val="Paragrafi"/>
        <w:rPr>
          <w:lang w:val="sq-AL"/>
        </w:rPr>
      </w:pPr>
      <w:r w:rsidRPr="00840CCD">
        <w:rPr>
          <w:lang w:val="sq-AL"/>
        </w:rPr>
        <w:t xml:space="preserve">2. Udhëzimet për ofertuesit. Udhëzimet duhet të përmbajnë të gjithë informacionin e duhur për përgatitjen e ofertës. Në to jepet informacion, midis të tjerave, për vendndodhjen e zonës, statusin e truallit mbi të cilën do të ndërtohet, lidhjen me infrastrukturën e jashtme, kushtet gjeoteknike dhe hidrogjeologjike të tokës nëse disponohen, për infrastrukturën rrugore, sistemin e kanalizimeve të ujërave, sistemin e ujërave të pijshme dhe industriale, sistemin energjetik, informacion për tregun e punës. </w:t>
      </w:r>
    </w:p>
    <w:p w:rsidR="00EB6C18" w:rsidRPr="00840CCD" w:rsidRDefault="00EB6C18" w:rsidP="00EB6C18">
      <w:pPr>
        <w:pStyle w:val="Paragrafi"/>
        <w:rPr>
          <w:lang w:val="sq-AL"/>
        </w:rPr>
      </w:pPr>
      <w:r w:rsidRPr="00840CCD">
        <w:rPr>
          <w:lang w:val="sq-AL"/>
        </w:rPr>
        <w:t xml:space="preserve">Gjithashtu, mund të organizohet edhe një konferencë paraprake, ku të gjithë kandidatët/ofertuesit mund të kërkojnë sqarime për sa i përket ndonjë paqartësie që lind gjatë përgatitjes së procedurës konkurruese. </w:t>
      </w:r>
    </w:p>
    <w:p w:rsidR="00EB6C18" w:rsidRPr="00840CCD" w:rsidRDefault="00EB6C18" w:rsidP="00EB6C18">
      <w:pPr>
        <w:pStyle w:val="Paragrafi"/>
        <w:rPr>
          <w:lang w:val="sq-AL"/>
        </w:rPr>
      </w:pPr>
      <w:r w:rsidRPr="00840CCD">
        <w:rPr>
          <w:lang w:val="sq-AL"/>
        </w:rPr>
        <w:t>Kërkesat për sqarime duhet të paraqiten me shkrim, jo më vonë se 5 (pesë) ditë para përfundimit të afatit të dorëzimit të ofertave, dhe përgjigjet përkatëse të institucionit përgjegjës duhet t’u dërgohen të gjithë kandidatëve/ofertuesve që kanë kërkuar dokumentet e procedurës konkurruese, pa asnjë përjashtim.</w:t>
      </w:r>
    </w:p>
    <w:p w:rsidR="00EB6C18" w:rsidRPr="00840CCD" w:rsidRDefault="00EB6C18" w:rsidP="00EB6C18">
      <w:pPr>
        <w:pStyle w:val="Paragrafi"/>
        <w:rPr>
          <w:lang w:val="sq-AL"/>
        </w:rPr>
      </w:pPr>
      <w:r w:rsidRPr="00840CCD">
        <w:rPr>
          <w:lang w:val="sq-AL"/>
        </w:rPr>
        <w:t>Çdo amendim ose ndryshim në dokumentet e procedurës konkurruese duhet t’i komunikohet çdo kandidati/ofertuesi të interesuar në përputhje me rregullat e mësipërme.</w:t>
      </w:r>
    </w:p>
    <w:p w:rsidR="00EB6C18" w:rsidRPr="00840CCD" w:rsidRDefault="00EB6C18" w:rsidP="00EB6C18">
      <w:pPr>
        <w:pStyle w:val="Paragrafi"/>
        <w:rPr>
          <w:lang w:val="sq-AL"/>
        </w:rPr>
      </w:pPr>
      <w:r w:rsidRPr="00840CCD">
        <w:rPr>
          <w:lang w:val="sq-AL"/>
        </w:rPr>
        <w:t>Në këtë rast, afati i dorëzimit të ofertave mund të shtyhet në përputhje me rrethanat, por jo më shumë se 10 (dhjetë) ditë.</w:t>
      </w:r>
    </w:p>
    <w:p w:rsidR="00EB6C18" w:rsidRPr="00840CCD" w:rsidRDefault="00EB6C18" w:rsidP="00EB6C18">
      <w:pPr>
        <w:pStyle w:val="Paragrafi"/>
        <w:rPr>
          <w:lang w:val="sq-AL"/>
        </w:rPr>
      </w:pPr>
      <w:r w:rsidRPr="00840CCD">
        <w:rPr>
          <w:lang w:val="sq-AL"/>
        </w:rPr>
        <w:t>Në udhëzime duhet të jepen informacione për sa i përket procedurës së rishikimit dhe dorëzimit të ankesave.</w:t>
      </w:r>
    </w:p>
    <w:p w:rsidR="00EB6C18" w:rsidRPr="00840CCD" w:rsidRDefault="00EB6C18" w:rsidP="00EB6C18">
      <w:pPr>
        <w:pStyle w:val="Paragrafi"/>
        <w:rPr>
          <w:spacing w:val="-4"/>
          <w:lang w:val="sq-AL"/>
        </w:rPr>
      </w:pPr>
      <w:r w:rsidRPr="00840CCD">
        <w:rPr>
          <w:lang w:val="sq-AL"/>
        </w:rPr>
        <w:t xml:space="preserve">3. Formulari i ofertës plotësohet nga kandidatët/ofertuesit për të gjitha kriteret e </w:t>
      </w:r>
      <w:r w:rsidRPr="00840CCD">
        <w:rPr>
          <w:spacing w:val="-4"/>
          <w:lang w:val="sq-AL"/>
        </w:rPr>
        <w:t>vlerësimit dhe përmban të dhëna për konfirmimin e kandidatit/ofertuesit se ai/ajo e ka shqyrtuar dhe pranuar përmbajtjen e dokumenteve të procedurës konkurruese; autorizon institu</w:t>
      </w:r>
      <w:r w:rsidR="00297616">
        <w:rPr>
          <w:spacing w:val="-4"/>
          <w:lang w:val="sq-AL"/>
        </w:rPr>
        <w:t>cionin përgjegjës të verifikojë</w:t>
      </w:r>
      <w:r w:rsidR="00297616" w:rsidRPr="00297616">
        <w:rPr>
          <w:spacing w:val="-4"/>
          <w:sz w:val="10"/>
          <w:lang w:val="sq-AL"/>
        </w:rPr>
        <w:t xml:space="preserve"> </w:t>
      </w:r>
      <w:r w:rsidR="00297616">
        <w:rPr>
          <w:spacing w:val="-4"/>
          <w:sz w:val="10"/>
          <w:lang w:val="sq-AL"/>
        </w:rPr>
        <w:t xml:space="preserve"> </w:t>
      </w:r>
      <w:r w:rsidRPr="00840CCD">
        <w:rPr>
          <w:spacing w:val="-4"/>
          <w:lang w:val="sq-AL"/>
        </w:rPr>
        <w:t>informacionin/dokumentet bashkëngjitur me ofertën;</w:t>
      </w:r>
      <w:r w:rsidR="00B40053" w:rsidRPr="00840CCD">
        <w:rPr>
          <w:spacing w:val="-4"/>
          <w:lang w:val="sq-AL"/>
        </w:rPr>
        <w:t xml:space="preserve"> </w:t>
      </w:r>
      <w:r w:rsidRPr="00840CCD">
        <w:rPr>
          <w:spacing w:val="-4"/>
          <w:lang w:val="sq-AL"/>
        </w:rPr>
        <w:t>zotohet të ekzekutojë kontratën pa asnjë rezervë ose kufizim, në përputhje me projektin, specifikimet teknike apo termat e referencës, dhe me vlerën e deklaruar në ofertë. Kandidatëve/ofertuesve të huaj, në shtetet e të cilëve nuk mund të lëshohen dokumente të tilla, do t’u pranohen dokumentet në formën e deklaratës me shkrim, nën përgjegjësinë e tyre. Çdo e dhënë e rreme përbën shkak ligjor për skualifikim të kandidatit/ofertuesit.</w:t>
      </w:r>
    </w:p>
    <w:p w:rsidR="00EB6C18" w:rsidRPr="00840CCD" w:rsidRDefault="00EB6C18" w:rsidP="00EB6C18">
      <w:pPr>
        <w:pStyle w:val="Paragrafi"/>
        <w:rPr>
          <w:spacing w:val="-4"/>
          <w:lang w:val="sq-AL"/>
        </w:rPr>
      </w:pPr>
      <w:r w:rsidRPr="00840CCD">
        <w:rPr>
          <w:spacing w:val="-4"/>
          <w:lang w:val="sq-AL"/>
        </w:rPr>
        <w:t>4.  Formulari i sigurimit të ofertës shërben si një masë mbrojtëse për institucionin përgjegjës, në rastet e ofertave të papërgjegjshme apo tërheqjes në mënyrë të njëanshme pas hapjes së tyre. Sigurimi i ofertës ka formën e një depozit e apo garancie, të lëshuar nga një bankë ose një shoqëri sigurimi e licencuar nga shteti për të ushtruar këtë aktivitet. Kandidatët/ofertuesit duhet të paraqesin sigurimin e ofertës, me vlerë nga 7 milionë deri në 15 milionë lekë, të përcaktuar në dokumentet e procedurës konkurruese. Sigurimi i ofertës duhet të jetë i vlefshëm për 150 (njëqind e pesëdhjetë) ditë nga afati përfundimtar për dorëzimin e ofertave, por dokumentet e procedurës konkurruese mund të parashikojnë një periudhë të ndryshme vlefshmërie, bazuar në kohëzgjatjen e mundshme të procedurës. Lëshuesi i sigurimit të ofertës duhet të mos vendosë asnjë kusht për pagimin dhe të paguajë shumën brenda 15 (pesëmbëdhjetë) ditëve nga marrja e një kërkese zyrtare nga institucioni përgjegjës.</w:t>
      </w:r>
    </w:p>
    <w:p w:rsidR="00EB6C18" w:rsidRPr="00840CCD" w:rsidRDefault="00EB6C18" w:rsidP="00EB6C18">
      <w:pPr>
        <w:pStyle w:val="Paragrafi"/>
        <w:rPr>
          <w:spacing w:val="-4"/>
          <w:lang w:val="sq-AL"/>
        </w:rPr>
      </w:pPr>
      <w:r w:rsidRPr="00840CCD">
        <w:rPr>
          <w:spacing w:val="-4"/>
          <w:lang w:val="sq-AL"/>
        </w:rPr>
        <w:t xml:space="preserve">5. Formulari i sigurimit të kontratës garanton institucionin përgjegjës në rastet e shkeljes së kontratës. Para nënshkrimit të kontratës, kandidati/ofertuesi i përzgjedhur si fitues duhet t’i dorëzojë institucionit përgjegjës një sigurim kontrate prej 1% të vlerës së investimit. Sigurimi i kontratës ka formën e një depozite apo garancie bankare. Nëse kandidati/ofertuesi i përzgjedhur nuk dorëzon sigurimin e kontratës brenda afatit përfundimtar të përcaktuar në njoftimin e fituesit, atëherë institucioni përgjegjës konfiskon sigurimin e ofertës dhe negocion për lidhje të kontratës me kandidatin/ofertuesin e renditur i dyti në klasifikimin përfundimtar. </w:t>
      </w:r>
    </w:p>
    <w:p w:rsidR="00EB6C18" w:rsidRPr="00840CCD" w:rsidRDefault="00EB6C18" w:rsidP="00EB6C18">
      <w:pPr>
        <w:pStyle w:val="Paragrafi"/>
        <w:rPr>
          <w:spacing w:val="-4"/>
          <w:lang w:val="sq-AL"/>
        </w:rPr>
      </w:pPr>
      <w:r w:rsidRPr="00840CCD">
        <w:rPr>
          <w:spacing w:val="-4"/>
          <w:lang w:val="sq-AL"/>
        </w:rPr>
        <w:t>6. Formulari i njoftimit të fituesit. Pas miratimit të klasifikimit nga titullari i institucionit përgjegjës, kandidati/ofertuesi i suksesshëm duhet të njoftohet me shkrim për pranimin e ofertës së tij dhe për fillimin e negocimit të kontratës. Njoftimi duhet të përmbajë: referencën e procedurës, emrin dhe adresën e saktë të kandidatit/ofertuesit të shpallur fitues, përshkrimin e projektit apo shërbimit të zhvilluesit,</w:t>
      </w:r>
      <w:r w:rsidR="005F1EF7" w:rsidRPr="00840CCD">
        <w:rPr>
          <w:spacing w:val="-4"/>
          <w:lang w:val="sq-AL"/>
        </w:rPr>
        <w:t xml:space="preserve"> </w:t>
      </w:r>
      <w:r w:rsidRPr="00840CCD">
        <w:rPr>
          <w:spacing w:val="-4"/>
          <w:lang w:val="sq-AL"/>
        </w:rPr>
        <w:t>kohëzgjatjen e kontratës dhe vlerën e kontratës, termat e kontratës,emrat dhe vlerën e kandidatëve/ofertuesve të tjerë, emrat e kandidatëve/ofertuesve të skualifikuar dhe arsyet e skualifikimit, si dhe kërkesën për fillimin e negocimit të kontratës, me kusht që të jetë bërë sigurimi i kontratës.</w:t>
      </w:r>
    </w:p>
    <w:p w:rsidR="00EB6C18" w:rsidRPr="00840CCD" w:rsidRDefault="00EB6C18" w:rsidP="00EB6C18">
      <w:pPr>
        <w:pStyle w:val="Paragrafi"/>
        <w:rPr>
          <w:spacing w:val="-4"/>
          <w:lang w:val="sq-AL"/>
        </w:rPr>
      </w:pPr>
      <w:r w:rsidRPr="00840CCD">
        <w:rPr>
          <w:spacing w:val="-4"/>
          <w:lang w:val="sq-AL"/>
        </w:rPr>
        <w:t>7. Formulari i skualifikimit të ofertuesve përmban shkaqet kur një kandidat/ofertues nuk mund të kualifikohet në procedurën konkurruese, sepse oferta është e pavlefshme. Institucioni përgjegjës duhet të kthejë ose të çlirojë sigurimin e ofertës pas skualifikimit.</w:t>
      </w:r>
    </w:p>
    <w:p w:rsidR="00EB6C18" w:rsidRPr="00840CCD" w:rsidRDefault="00EB6C18" w:rsidP="00EB6C18">
      <w:pPr>
        <w:pStyle w:val="Paragrafi"/>
        <w:rPr>
          <w:spacing w:val="-4"/>
          <w:lang w:val="sq-AL"/>
        </w:rPr>
      </w:pPr>
      <w:r w:rsidRPr="00840CCD">
        <w:rPr>
          <w:spacing w:val="-4"/>
          <w:lang w:val="sq-AL"/>
        </w:rPr>
        <w:t>8. Formulari i publikimit të termave kryesorë të kontratës me zhvilluesin përmban kushtet e përgjithshme dhe të veçanta të kontratës, të cilat përfshijnë tërësinë e punëve dhe shërbimeve, të drejtat dhe detyrimet thelbësore ndërmjet institucionit përgjegjës dhe zhvilluesit, si dhe detyrimet që lidhen me ekzekutimin, mbikëqyrjen dhe administrimin e kontratës.</w:t>
      </w:r>
    </w:p>
    <w:p w:rsidR="00EB6C18" w:rsidRPr="00840CCD" w:rsidRDefault="00EB6C18" w:rsidP="00EB6C18">
      <w:pPr>
        <w:pStyle w:val="Paragrafi"/>
        <w:rPr>
          <w:spacing w:val="-4"/>
          <w:lang w:val="sq-AL"/>
        </w:rPr>
      </w:pPr>
      <w:r w:rsidRPr="00840CCD">
        <w:rPr>
          <w:spacing w:val="-4"/>
          <w:lang w:val="sq-AL"/>
        </w:rPr>
        <w:t>9. Formulari i ankesës i shërben kandidatëve/ofertuesve për dorëzimin e ankesës administrative, lidhur me veprimet ose mosveprimet e institucionit përgjegjës. Formulari i ankesës përmban udhëzimet e nevojshme për plotësimin dhe nënshkrimin e tij.</w:t>
      </w:r>
    </w:p>
    <w:p w:rsidR="00EB6C18" w:rsidRPr="00840CCD" w:rsidRDefault="00EB6C18" w:rsidP="00E87E6A">
      <w:pPr>
        <w:pStyle w:val="Hapesira7"/>
        <w:rPr>
          <w:spacing w:val="-4"/>
          <w:lang w:val="sq-AL"/>
        </w:rPr>
      </w:pPr>
    </w:p>
    <w:p w:rsidR="00EB6C18" w:rsidRPr="00840CCD" w:rsidRDefault="00EB6C18" w:rsidP="00EB6C18">
      <w:pPr>
        <w:pStyle w:val="NeniNr"/>
        <w:rPr>
          <w:spacing w:val="-4"/>
          <w:lang w:val="sq-AL"/>
        </w:rPr>
      </w:pPr>
      <w:r w:rsidRPr="00840CCD">
        <w:rPr>
          <w:spacing w:val="-4"/>
          <w:lang w:val="sq-AL"/>
        </w:rPr>
        <w:t>Neni 9</w:t>
      </w:r>
    </w:p>
    <w:p w:rsidR="00EB6C18" w:rsidRPr="00840CCD" w:rsidRDefault="00EB6C18" w:rsidP="00EB6C18">
      <w:pPr>
        <w:pStyle w:val="NeniTitull"/>
        <w:rPr>
          <w:spacing w:val="-4"/>
          <w:lang w:val="sq-AL"/>
        </w:rPr>
      </w:pPr>
      <w:r w:rsidRPr="00840CCD">
        <w:rPr>
          <w:spacing w:val="-4"/>
          <w:lang w:val="sq-AL"/>
        </w:rPr>
        <w:t>Bashkimi i përkohshëm i operatorëve</w:t>
      </w:r>
    </w:p>
    <w:p w:rsidR="00EB6C18" w:rsidRPr="00840CCD" w:rsidRDefault="00EB6C18" w:rsidP="00E87E6A">
      <w:pPr>
        <w:pStyle w:val="Hapesira7"/>
        <w:rPr>
          <w:spacing w:val="-4"/>
          <w:lang w:val="sq-AL"/>
        </w:rPr>
      </w:pPr>
    </w:p>
    <w:p w:rsidR="00EB6C18" w:rsidRPr="00840CCD" w:rsidRDefault="00EB6C18" w:rsidP="00EB6C18">
      <w:pPr>
        <w:pStyle w:val="Paragrafi"/>
        <w:rPr>
          <w:spacing w:val="-4"/>
          <w:lang w:val="sq-AL"/>
        </w:rPr>
      </w:pPr>
      <w:r w:rsidRPr="00840CCD">
        <w:rPr>
          <w:spacing w:val="-4"/>
          <w:lang w:val="sq-AL"/>
        </w:rPr>
        <w:t>1. Operatorët ekonomikë mund të ofertojnë të vetëm ose të krijojnë grupe operatorësh ekonomikë dhe të ofertojnë si një kandidat i vetëm. Në rast të bashkimit të grupeve të operatorëve ekonomikë, institucioni përgjegjës duhet t’i kërkojë një formë të veçantë ligjore bashkimit të shoqërive, për qëllim të dorëzimit të ofertës ose kërkesës për pjesëmarrje.</w:t>
      </w:r>
    </w:p>
    <w:p w:rsidR="00EB6C18" w:rsidRPr="00840CCD" w:rsidRDefault="00EB6C18" w:rsidP="00EB6C18">
      <w:pPr>
        <w:pStyle w:val="Paragrafi"/>
        <w:rPr>
          <w:lang w:val="sq-AL"/>
        </w:rPr>
      </w:pPr>
      <w:r w:rsidRPr="00840CCD">
        <w:rPr>
          <w:spacing w:val="-4"/>
          <w:lang w:val="sq-AL"/>
        </w:rPr>
        <w:t xml:space="preserve">2. Bashkimi i operatorëve duhet të krijohet </w:t>
      </w:r>
      <w:r w:rsidRPr="00840CCD">
        <w:rPr>
          <w:lang w:val="sq-AL"/>
        </w:rPr>
        <w:t>me një marrëveshje të noterizuar, ku të përcaktohen përfaqësuesi i grupit, përqindja e pjesëmarrjes së punës/shërbimit dhe elementet konkrete që do të kryejë secili nga anëtarët e këtij grupi, e cila nuk mund të jetë më pak se 11%. Ndërsa operatori drejtues i grupit nuk mund të ketë më pak se 35%.</w:t>
      </w:r>
    </w:p>
    <w:p w:rsidR="00EB6C18" w:rsidRPr="00840CCD" w:rsidRDefault="00EB6C18" w:rsidP="00EB6C18">
      <w:pPr>
        <w:pStyle w:val="Paragrafi"/>
        <w:rPr>
          <w:lang w:val="sq-AL"/>
        </w:rPr>
      </w:pPr>
      <w:r w:rsidRPr="00840CCD">
        <w:rPr>
          <w:lang w:val="sq-AL"/>
        </w:rPr>
        <w:t xml:space="preserve">3. Oferta mund të paraqitet nga një grup operatorësh ekonomikë, ku njëri prej të cilëve i përfaqëson të tjerët gjatë procedurës së përzgjedhjes, edhe gjatë zbatimit të kontratës. </w:t>
      </w:r>
    </w:p>
    <w:p w:rsidR="00EB6C18" w:rsidRPr="00840CCD" w:rsidRDefault="00EB6C18" w:rsidP="00EB6C18">
      <w:pPr>
        <w:pStyle w:val="Paragrafi"/>
        <w:rPr>
          <w:lang w:val="sq-AL"/>
        </w:rPr>
      </w:pPr>
      <w:r w:rsidRPr="00840CCD">
        <w:rPr>
          <w:lang w:val="sq-AL"/>
        </w:rPr>
        <w:t>4. Në rast se bashkimi i operatorëve ekonomikë shpallet fitues, kontrata duhet të nënshkruhet nga secili prej anëtarëve të këtij bashkimi.</w:t>
      </w:r>
    </w:p>
    <w:p w:rsidR="00EB6C18" w:rsidRPr="00840CCD" w:rsidRDefault="00EB6C18" w:rsidP="00EB6C18">
      <w:pPr>
        <w:pStyle w:val="Paragrafi"/>
        <w:rPr>
          <w:lang w:val="sq-AL"/>
        </w:rPr>
      </w:pPr>
      <w:r w:rsidRPr="00840CCD">
        <w:rPr>
          <w:lang w:val="sq-AL"/>
        </w:rPr>
        <w:t>5. Çdo operator ekonomik duhet të përmbushë kërkesat ligjore, të parashikuara në legjislacionin në fuqi dhe ato të përcaktuara në dokumentet e tenderit. Kërkesat teknike dhe financiare duhet të përmbushen nga i gjithë grupi, i marrë së bashku, në përputhje me përqindjen e pjesëmarrjes në punë/shërbim të përcaktuara në aktmarrëveshje.</w:t>
      </w:r>
    </w:p>
    <w:p w:rsidR="00EB6C18" w:rsidRPr="00840CCD" w:rsidRDefault="00EB6C18" w:rsidP="00EB6C18">
      <w:pPr>
        <w:pStyle w:val="Paragrafi"/>
        <w:rPr>
          <w:lang w:val="sq-AL"/>
        </w:rPr>
      </w:pPr>
      <w:r w:rsidRPr="00840CCD">
        <w:rPr>
          <w:lang w:val="sq-AL"/>
        </w:rPr>
        <w:t>6. Operatori ekonomik, pjesëtar i një bashkimi, nuk mund të paraqesë njëkohësisht dhe oferta individuale. Bashkimi i operatorëve ekonomikë nuk ndryshon gjatë fazave të përzgjedhjes dhe pas dorëzimit të ofertës, në të kundërt oferta e tij refuzohet.</w:t>
      </w:r>
    </w:p>
    <w:p w:rsidR="00EB6C18" w:rsidRPr="00840CCD" w:rsidRDefault="00EB6C18" w:rsidP="00EB6C18">
      <w:pPr>
        <w:pStyle w:val="Paragrafi"/>
        <w:rPr>
          <w:lang w:val="sq-AL"/>
        </w:rPr>
      </w:pPr>
      <w:r w:rsidRPr="00840CCD">
        <w:rPr>
          <w:lang w:val="sq-AL"/>
        </w:rPr>
        <w:t>7. Në rast falimentimi të përfaqësuesit të bashkimit të operatorëve ekonomikë ose në rrethana të tjera, që ndërpresin veprimtarinë e tij gjatë zbatimit të kontratës, institucioni përgjegjës mund të vazhdojë kontratën me një operator tjetër ekonomik, i caktuar si përfaqësues i grupit dhe i propozuar nga anëtarët e tjerë jopërfaqësues, me kusht që ai të zotërojë kapacitetet ligjore, teknike dhe financiare për të zbatuar kontratën, përndryshe, institucioni përgjegjës mund të tërhiqet nga kontrata. Në rast se këto rrethana i ndodhin operatorit tjetër ekonomik, nëse përfaqësuesi i grupit nuk cakton një zëvendësues, atëherë detyrimet e operatorit të dështuar ekonomik mund të merren përsipër nga përfaqësuesi ose nga një anëtar tjetër i grupit, me kusht që ky të plotësojë kërkesat.</w:t>
      </w:r>
    </w:p>
    <w:p w:rsidR="00EB6C18" w:rsidRPr="00840CCD" w:rsidRDefault="00EB6C18" w:rsidP="00E87E6A">
      <w:pPr>
        <w:pStyle w:val="Hapesira7"/>
        <w:rPr>
          <w:lang w:val="sq-AL"/>
        </w:rPr>
      </w:pPr>
    </w:p>
    <w:p w:rsidR="00EB6C18" w:rsidRPr="00840CCD" w:rsidRDefault="00EB6C18" w:rsidP="00EB6C18">
      <w:pPr>
        <w:pStyle w:val="NeniNr"/>
        <w:rPr>
          <w:lang w:val="sq-AL"/>
        </w:rPr>
      </w:pPr>
      <w:r w:rsidRPr="00840CCD">
        <w:rPr>
          <w:lang w:val="sq-AL"/>
        </w:rPr>
        <w:t>Neni 10</w:t>
      </w:r>
    </w:p>
    <w:p w:rsidR="00EB6C18" w:rsidRPr="00840CCD" w:rsidRDefault="00EB6C18" w:rsidP="00EB6C18">
      <w:pPr>
        <w:pStyle w:val="NeniTitull"/>
        <w:rPr>
          <w:lang w:val="sq-AL"/>
        </w:rPr>
      </w:pPr>
      <w:r w:rsidRPr="00840CCD">
        <w:rPr>
          <w:lang w:val="sq-AL"/>
        </w:rPr>
        <w:t>Njësia e Hartimit të Dokumenteve</w:t>
      </w:r>
    </w:p>
    <w:p w:rsidR="00EB6C18" w:rsidRPr="00840CCD" w:rsidRDefault="00EB6C18" w:rsidP="00EB6C18">
      <w:pPr>
        <w:pStyle w:val="Paragrafi"/>
        <w:rPr>
          <w:lang w:val="sq-AL"/>
        </w:rPr>
      </w:pPr>
    </w:p>
    <w:p w:rsidR="00EB6C18" w:rsidRPr="00840CCD" w:rsidRDefault="00EB6C18" w:rsidP="00EB6C18">
      <w:pPr>
        <w:pStyle w:val="Paragrafi"/>
        <w:rPr>
          <w:lang w:val="sq-AL"/>
        </w:rPr>
      </w:pPr>
      <w:r w:rsidRPr="00840CCD">
        <w:rPr>
          <w:lang w:val="sq-AL"/>
        </w:rPr>
        <w:t xml:space="preserve">1. Njësia e Hartimit të Dokumenteve është përgjegjëse për hartimin e dokumenteve të procedurës konkurruese, në përputhje me këtë vendim dhe me legjislacionin në fuqi. </w:t>
      </w:r>
    </w:p>
    <w:p w:rsidR="00EB6C18" w:rsidRPr="00840CCD" w:rsidRDefault="00EB6C18" w:rsidP="00EB6C18">
      <w:pPr>
        <w:pStyle w:val="Paragrafi"/>
        <w:rPr>
          <w:lang w:val="sq-AL"/>
        </w:rPr>
      </w:pPr>
      <w:r w:rsidRPr="00840CCD">
        <w:rPr>
          <w:lang w:val="sq-AL"/>
        </w:rPr>
        <w:t xml:space="preserve">2. Njësia e Hartimit të Dokumenteve kryesohet nga kryetari dhe përbëhet nga jo më pak se tre persona me të paktën një jurist në përbërjen e saj. Njësia cakton një person, i cili është përgjegjës për sqarimin e kandidatëve/ofertuesve dhe për shpërndarjen e dokumenteve të konkurrimit. Shtyrja e afatit kohor, nëse kërkohet si rezultat i modifikimit të dokumenteve të procedurës konkurruese, hyn në fuqi vetëm pas miratimit me shkrim nga titullari i institucionit përgjegjës. </w:t>
      </w:r>
    </w:p>
    <w:p w:rsidR="00EB6C18" w:rsidRPr="00840CCD" w:rsidRDefault="00EB6C18" w:rsidP="00EB6C18">
      <w:pPr>
        <w:pStyle w:val="Paragrafi"/>
        <w:rPr>
          <w:lang w:val="sq-AL"/>
        </w:rPr>
      </w:pPr>
      <w:r w:rsidRPr="00840CCD">
        <w:rPr>
          <w:lang w:val="sq-AL"/>
        </w:rPr>
        <w:t>3. Pas hartimit të dokumenteve të procedurës konkurruese dhe miratimit nga titullari i institucionit përgjegjës, publikohet formulari për njoftimin e kontratës. Në këtë njoftim duhet të bëhet e qartë ora, data dhe adresa për dorëzimin e ofertave dhe hapjen e tyre.</w:t>
      </w:r>
    </w:p>
    <w:p w:rsidR="00EB6C18" w:rsidRPr="00840CCD" w:rsidRDefault="00EB6C18" w:rsidP="00E87E6A">
      <w:pPr>
        <w:pStyle w:val="Hapesira7"/>
        <w:rPr>
          <w:lang w:val="sq-AL"/>
        </w:rPr>
      </w:pPr>
    </w:p>
    <w:p w:rsidR="00EB6C18" w:rsidRPr="00840CCD" w:rsidRDefault="00EB6C18" w:rsidP="00EB6C18">
      <w:pPr>
        <w:pStyle w:val="NeniNr"/>
        <w:rPr>
          <w:lang w:val="sq-AL"/>
        </w:rPr>
      </w:pPr>
      <w:r w:rsidRPr="00840CCD">
        <w:rPr>
          <w:lang w:val="sq-AL"/>
        </w:rPr>
        <w:t>Neni 11</w:t>
      </w:r>
    </w:p>
    <w:p w:rsidR="00EB6C18" w:rsidRPr="00840CCD" w:rsidRDefault="00EB6C18" w:rsidP="00EB6C18">
      <w:pPr>
        <w:pStyle w:val="NeniTitull"/>
        <w:rPr>
          <w:lang w:val="sq-AL"/>
        </w:rPr>
      </w:pPr>
      <w:r w:rsidRPr="00840CCD">
        <w:rPr>
          <w:lang w:val="sq-AL"/>
        </w:rPr>
        <w:t>Komisioni i Vlerësimit të Ofertave</w:t>
      </w:r>
    </w:p>
    <w:p w:rsidR="00EB6C18" w:rsidRPr="00840CCD" w:rsidRDefault="00EB6C18" w:rsidP="00EB6C18">
      <w:pPr>
        <w:pStyle w:val="Paragrafi"/>
        <w:rPr>
          <w:lang w:val="sq-AL"/>
        </w:rPr>
      </w:pPr>
    </w:p>
    <w:p w:rsidR="00EB6C18" w:rsidRPr="00840CCD" w:rsidRDefault="00EB6C18" w:rsidP="00EB6C18">
      <w:pPr>
        <w:pStyle w:val="Paragrafi"/>
        <w:rPr>
          <w:lang w:val="sq-AL"/>
        </w:rPr>
      </w:pPr>
      <w:r w:rsidRPr="00840CCD">
        <w:rPr>
          <w:lang w:val="sq-AL"/>
        </w:rPr>
        <w:t>1. Komisioni i Vlerësimit të Ofertave përbëhet nga jo më pak se 5 persona, specialistë të fushës përkatëse të</w:t>
      </w:r>
      <w:r w:rsidR="00297616">
        <w:rPr>
          <w:lang w:val="sq-AL"/>
        </w:rPr>
        <w:t xml:space="preserve"> </w:t>
      </w:r>
      <w:r w:rsidRPr="00840CCD">
        <w:rPr>
          <w:lang w:val="sq-AL"/>
        </w:rPr>
        <w:t>institucionit përgjegjës, dhe, sipas rastit, nga përfaqësues të ministrive apo të institucioneve të tjera, të cilët gjykohen që kanë lidhje me aktivitetin që do të kryhet në zonë dhe është përgjegjës për shqyrtimin e ofertave. Në çdo rast, numri i anëtarëve duhet të jetë tek.</w:t>
      </w:r>
    </w:p>
    <w:p w:rsidR="00EB6C18" w:rsidRPr="00840CCD" w:rsidRDefault="00EB6C18" w:rsidP="00EB6C18">
      <w:pPr>
        <w:pStyle w:val="Paragrafi"/>
        <w:rPr>
          <w:lang w:val="sq-AL"/>
        </w:rPr>
      </w:pPr>
      <w:r w:rsidRPr="00840CCD">
        <w:rPr>
          <w:lang w:val="sq-AL"/>
        </w:rPr>
        <w:t xml:space="preserve">2. Personat përgjegjës për hartimin e dokumenteve të procedurës konkurruese nuk mund të emërohen anëtarë të Komisionit të Vlerësimit të Ofertave. Kryetari i Komisionit përzgjidhet mes zyrtarëve drejtues të institucionit përgjegjës. Komisioni duhet të zbatojë detyrat e tij në pavarësi të plotë dhe, nëse kërkohet ndonjë sqarim në lidhje me dokumentet e procedurës, konkurruese, këto merren nga Njësia e Hartimit të Dokumenteve. </w:t>
      </w:r>
    </w:p>
    <w:p w:rsidR="00EB6C18" w:rsidRPr="00840CCD" w:rsidRDefault="00EB6C18" w:rsidP="00EB6C18">
      <w:pPr>
        <w:pStyle w:val="Paragrafi"/>
        <w:rPr>
          <w:lang w:val="sq-AL"/>
        </w:rPr>
      </w:pPr>
      <w:r w:rsidRPr="00840CCD">
        <w:rPr>
          <w:lang w:val="sq-AL"/>
        </w:rPr>
        <w:t>3. Komisioni i Vlerësimit të Ofertave nuk kryen asnjë veprim tjetër përveç atyre të përcaktuara shprehimisht në këtë vendim.</w:t>
      </w:r>
    </w:p>
    <w:p w:rsidR="00EB6C18" w:rsidRPr="00840CCD" w:rsidRDefault="00EB6C18" w:rsidP="00EB6C18">
      <w:pPr>
        <w:pStyle w:val="Paragrafi"/>
        <w:rPr>
          <w:lang w:val="sq-AL"/>
        </w:rPr>
      </w:pPr>
      <w:r w:rsidRPr="00840CCD">
        <w:rPr>
          <w:lang w:val="sq-AL"/>
        </w:rPr>
        <w:t>4. Nuk mund të marrin pjesë në Komisionin e Vlerësimit të Ofertave personat që kanë konflikt interesi me ofertuesit sipas kuptimit të ligjit “Për konfliktin e interesit”.</w:t>
      </w:r>
      <w:r w:rsidR="005F1EF7" w:rsidRPr="00840CCD">
        <w:rPr>
          <w:lang w:val="sq-AL"/>
        </w:rPr>
        <w:t xml:space="preserve"> </w:t>
      </w:r>
      <w:r w:rsidRPr="00840CCD">
        <w:rPr>
          <w:lang w:val="sq-AL"/>
        </w:rPr>
        <w:t>Anëtarët e Komisionit dhe çdo person që ka marrë pjesë në procedurën e hartimit të dokumenteve kanë detyrimin të ruajnë konfidencialitetin e përmbajtjes së ofertës.</w:t>
      </w:r>
    </w:p>
    <w:p w:rsidR="00EB6C18" w:rsidRPr="00840CCD" w:rsidRDefault="00EB6C18" w:rsidP="00EB6C18">
      <w:pPr>
        <w:pStyle w:val="Paragrafi"/>
        <w:rPr>
          <w:lang w:val="sq-AL"/>
        </w:rPr>
      </w:pPr>
    </w:p>
    <w:p w:rsidR="00EB6C18" w:rsidRPr="00840CCD" w:rsidRDefault="00EB6C18" w:rsidP="00EB6C18">
      <w:pPr>
        <w:pStyle w:val="NeniNr"/>
        <w:rPr>
          <w:spacing w:val="-4"/>
          <w:lang w:val="sq-AL"/>
        </w:rPr>
      </w:pPr>
      <w:r w:rsidRPr="00840CCD">
        <w:rPr>
          <w:spacing w:val="-4"/>
          <w:lang w:val="sq-AL"/>
        </w:rPr>
        <w:t>Neni 12</w:t>
      </w:r>
    </w:p>
    <w:p w:rsidR="00EB6C18" w:rsidRPr="00840CCD" w:rsidRDefault="00EB6C18" w:rsidP="00EB6C18">
      <w:pPr>
        <w:pStyle w:val="NeniTitull"/>
        <w:rPr>
          <w:spacing w:val="-4"/>
          <w:lang w:val="sq-AL"/>
        </w:rPr>
      </w:pPr>
      <w:r w:rsidRPr="00840CCD">
        <w:rPr>
          <w:spacing w:val="-4"/>
          <w:lang w:val="sq-AL"/>
        </w:rPr>
        <w:t>Dorëzimi i ofertave</w:t>
      </w:r>
    </w:p>
    <w:p w:rsidR="00EB6C18" w:rsidRPr="00840CCD" w:rsidRDefault="00EB6C18" w:rsidP="00E87E6A">
      <w:pPr>
        <w:pStyle w:val="Hapesira7"/>
        <w:rPr>
          <w:lang w:val="sq-AL"/>
        </w:rPr>
      </w:pPr>
    </w:p>
    <w:p w:rsidR="00EB6C18" w:rsidRPr="00840CCD" w:rsidRDefault="00EB6C18" w:rsidP="00EB6C18">
      <w:pPr>
        <w:pStyle w:val="Paragrafi"/>
        <w:rPr>
          <w:spacing w:val="-4"/>
          <w:lang w:val="sq-AL"/>
        </w:rPr>
      </w:pPr>
      <w:r w:rsidRPr="00840CCD">
        <w:rPr>
          <w:spacing w:val="-4"/>
          <w:lang w:val="sq-AL"/>
        </w:rPr>
        <w:t>1. Ofertat duhet të dorëzohen dorazi në adresën e përcaktuar në dokumentet e procedurës konkurruese brenda afatit kohor të specifikuar në dokumentet e procedurës konkurruese, të përcaktuar si afati i fundit për dorëzimin e ofertave. Çdo ofertë e dorëzuar pas afatit të përcaktuar në njoftimin e institucionit përgjegjës nuk do të shqyrtohet nga Komisioni i Vlerësimit të Ofertave dhe do t’i kthehet e pahapur ofertuesit.</w:t>
      </w:r>
    </w:p>
    <w:p w:rsidR="00EB6C18" w:rsidRPr="00840CCD" w:rsidRDefault="00EB6C18" w:rsidP="00EB6C18">
      <w:pPr>
        <w:pStyle w:val="Paragrafi"/>
        <w:rPr>
          <w:spacing w:val="-4"/>
          <w:lang w:val="sq-AL"/>
        </w:rPr>
      </w:pPr>
      <w:r w:rsidRPr="00840CCD">
        <w:rPr>
          <w:spacing w:val="-4"/>
          <w:lang w:val="sq-AL"/>
        </w:rPr>
        <w:t>2. Ofertat do të dorëzohen në dy zarfe ku në njërin duhet të jetë shënuar “Origjinal” dhe te tjetri “Kopje”. Institucioni përgjegjës përcakton në dokumentet e procedurës konkurruese numrin e kopjeve që duhet të paraqesë kandidati/ofertuesi.</w:t>
      </w:r>
    </w:p>
    <w:p w:rsidR="00EB6C18" w:rsidRPr="00840CCD" w:rsidRDefault="00EB6C18" w:rsidP="00EB6C18">
      <w:pPr>
        <w:pStyle w:val="Paragrafi"/>
        <w:rPr>
          <w:spacing w:val="-4"/>
          <w:lang w:val="sq-AL"/>
        </w:rPr>
      </w:pPr>
      <w:r w:rsidRPr="00840CCD">
        <w:rPr>
          <w:spacing w:val="-4"/>
          <w:lang w:val="sq-AL"/>
        </w:rPr>
        <w:t>3. Zarfet do të paraqiten sipas përcaktimit në dokumentet standarde të procedurës konkurruese. Zarfet duhet të jenë të vulosura me vulën e kandidatit/ofertuesit pjesëmarrës në konkurrim. Mosparaqitja sipas përcaktimit apo mungesa enjë elementi të përcaktuar për prezantimin e tij e bën ofertën të pavlefshme. Në këtë rast, oferta do të skualifikohet dhe dokumentacioni nuk do t’i kthehet kandidatit/ofertuesit.</w:t>
      </w:r>
    </w:p>
    <w:p w:rsidR="00EB6C18" w:rsidRPr="00840CCD" w:rsidRDefault="00EB6C18" w:rsidP="00EB6C18">
      <w:pPr>
        <w:pStyle w:val="Paragrafi"/>
        <w:rPr>
          <w:spacing w:val="-4"/>
          <w:lang w:val="sq-AL"/>
        </w:rPr>
      </w:pPr>
      <w:r w:rsidRPr="00840CCD">
        <w:rPr>
          <w:spacing w:val="-4"/>
          <w:lang w:val="sq-AL"/>
        </w:rPr>
        <w:t>4. Afati për paraqitjen e ofertave është jo më pak se 30 (tridhjetë) ditë kalendarike nga data në të cilën është botuar formulari për njoftimin e kontratës.</w:t>
      </w:r>
    </w:p>
    <w:p w:rsidR="00BA7DC6" w:rsidRPr="00840CCD" w:rsidRDefault="00BA7DC6" w:rsidP="00E87E6A">
      <w:pPr>
        <w:pStyle w:val="Hapesira7"/>
        <w:rPr>
          <w:lang w:val="sq-AL"/>
        </w:rPr>
      </w:pPr>
    </w:p>
    <w:p w:rsidR="00EB6C18" w:rsidRPr="00840CCD" w:rsidRDefault="00EB6C18" w:rsidP="00EB6C18">
      <w:pPr>
        <w:pStyle w:val="NeniNr"/>
        <w:rPr>
          <w:spacing w:val="-4"/>
          <w:lang w:val="sq-AL"/>
        </w:rPr>
      </w:pPr>
      <w:r w:rsidRPr="00840CCD">
        <w:rPr>
          <w:spacing w:val="-4"/>
          <w:lang w:val="sq-AL"/>
        </w:rPr>
        <w:t>Neni 13</w:t>
      </w:r>
    </w:p>
    <w:p w:rsidR="00EB6C18" w:rsidRPr="00840CCD" w:rsidRDefault="00EB6C18" w:rsidP="00EB6C18">
      <w:pPr>
        <w:pStyle w:val="NeniTitull"/>
        <w:rPr>
          <w:spacing w:val="-4"/>
          <w:lang w:val="sq-AL"/>
        </w:rPr>
      </w:pPr>
      <w:r w:rsidRPr="00840CCD">
        <w:rPr>
          <w:spacing w:val="-4"/>
          <w:lang w:val="sq-AL"/>
        </w:rPr>
        <w:t>Hapja e ofertave</w:t>
      </w:r>
    </w:p>
    <w:p w:rsidR="00EB6C18" w:rsidRPr="00840CCD" w:rsidRDefault="00EB6C18" w:rsidP="00E87E6A">
      <w:pPr>
        <w:pStyle w:val="Hapesira7"/>
        <w:rPr>
          <w:lang w:val="sq-AL"/>
        </w:rPr>
      </w:pPr>
    </w:p>
    <w:p w:rsidR="00EB6C18" w:rsidRPr="00840CCD" w:rsidRDefault="00EB6C18" w:rsidP="00EB6C18">
      <w:pPr>
        <w:pStyle w:val="Paragrafi"/>
        <w:rPr>
          <w:spacing w:val="-4"/>
          <w:lang w:val="sq-AL"/>
        </w:rPr>
      </w:pPr>
      <w:r w:rsidRPr="00840CCD">
        <w:rPr>
          <w:spacing w:val="-4"/>
          <w:lang w:val="sq-AL"/>
        </w:rPr>
        <w:t>Hapja e ofertave është publike. Hapja dhe vlerësimi i ofertave nga Komisioni i Vlerësimit të Ofertave bëhet, si më poshtë vijon:</w:t>
      </w:r>
    </w:p>
    <w:p w:rsidR="00EB6C18" w:rsidRPr="00840CCD" w:rsidRDefault="00EB6C18" w:rsidP="00EB6C18">
      <w:pPr>
        <w:pStyle w:val="Paragrafi"/>
        <w:rPr>
          <w:spacing w:val="-4"/>
          <w:lang w:val="sq-AL"/>
        </w:rPr>
      </w:pPr>
      <w:r w:rsidRPr="00840CCD">
        <w:rPr>
          <w:spacing w:val="-4"/>
          <w:lang w:val="sq-AL"/>
        </w:rPr>
        <w:t>1. Komisioni i Vlerësimit të Ofertave lexon ofertat në prani të kandidatëve/ofertuesve, sipas përcaktimeve të bëra në këtë vendim. Gjatë fazës së hapjes dhe vlerësimit marrin pjesë edhe anëtarë të Njësisë së Hartimit të Dokumenteve të procedurës konkurruese, por nuk kanë të drejtë për të votuar. Ata mund të japin mendime vetëm kur u kërkohet, si dhe kryejnë vetëm funksione të karakterit të ndihmës, si: mbajtjen e procesverbalit, sistemimin dhe ruajtjen e dokumenteve etj.</w:t>
      </w:r>
    </w:p>
    <w:p w:rsidR="00EB6C18" w:rsidRPr="00840CCD" w:rsidRDefault="00EB6C18" w:rsidP="00EB6C18">
      <w:pPr>
        <w:pStyle w:val="Paragrafi"/>
        <w:rPr>
          <w:spacing w:val="-4"/>
          <w:lang w:val="sq-AL"/>
        </w:rPr>
      </w:pPr>
      <w:r w:rsidRPr="00840CCD">
        <w:rPr>
          <w:spacing w:val="-4"/>
          <w:lang w:val="sq-AL"/>
        </w:rPr>
        <w:t>2. Komisioni i Vlerësimit të Ofertave lexon emrin dhe adresën e kandidatit/ofertuesit dhe hap zarfin përkatës. Pasi hap zarfin,</w:t>
      </w:r>
      <w:r w:rsidR="00297616">
        <w:rPr>
          <w:spacing w:val="-4"/>
          <w:lang w:val="sq-AL"/>
        </w:rPr>
        <w:t xml:space="preserve"> </w:t>
      </w:r>
      <w:r w:rsidRPr="00840CCD">
        <w:rPr>
          <w:spacing w:val="-4"/>
          <w:lang w:val="sq-AL"/>
        </w:rPr>
        <w:t>lexon me zë të lartë dokumentet e kualifikimit administrativo-ligjor, teknik dhe financiar. Më pas, hap ofertat teknike dhe ofertat financiare. Komisioni i Vlerësimit të Ofertave u komunikon përfaqësuesve ditën, vendin dhe orën për klasifikimin përfundimtar të kandidatëve/ofertuesve dhe më pas vazhdon punën për shqyrtimin e ofertave.</w:t>
      </w:r>
    </w:p>
    <w:p w:rsidR="00EB6C18" w:rsidRPr="00840CCD" w:rsidRDefault="00EB6C18" w:rsidP="00EB6C18">
      <w:pPr>
        <w:pStyle w:val="Paragrafi"/>
        <w:rPr>
          <w:spacing w:val="-4"/>
          <w:lang w:val="sq-AL"/>
        </w:rPr>
      </w:pPr>
      <w:r w:rsidRPr="00840CCD">
        <w:rPr>
          <w:spacing w:val="-4"/>
          <w:lang w:val="sq-AL"/>
        </w:rPr>
        <w:t>3. Bazuar në ofertat e pranuara, Komisioni i Vlerësimit të Ofertave harton renditjen përfundimtare, e cila duhet të komunikohet në kohën e përcaktuar në dokumentet e konkurrimit. Afati i vlerësimit nga Komisioni i Vlerësimit të Ofer</w:t>
      </w:r>
      <w:r w:rsidR="00BA7DC6" w:rsidRPr="00840CCD">
        <w:rPr>
          <w:spacing w:val="-4"/>
          <w:lang w:val="sq-AL"/>
        </w:rPr>
        <w:t>tave është deri në 30 (tridhjetë</w:t>
      </w:r>
      <w:r w:rsidRPr="00840CCD">
        <w:rPr>
          <w:spacing w:val="-4"/>
          <w:lang w:val="sq-AL"/>
        </w:rPr>
        <w:t>) ditë. Në raste të veçanta, me kërkesë të argumentuar të Komisionit të Vlerësimit të Ofertave, institucioni përgjegjës mund ta ndryshojë këtë afat.</w:t>
      </w:r>
    </w:p>
    <w:p w:rsidR="00EB6C18" w:rsidRPr="00840CCD" w:rsidRDefault="00EB6C18" w:rsidP="00EB6C18">
      <w:pPr>
        <w:pStyle w:val="Paragrafi"/>
        <w:rPr>
          <w:spacing w:val="-4"/>
          <w:lang w:val="sq-AL"/>
        </w:rPr>
      </w:pPr>
      <w:r w:rsidRPr="00840CCD">
        <w:rPr>
          <w:spacing w:val="-4"/>
          <w:lang w:val="sq-AL"/>
        </w:rPr>
        <w:t>4. Nëse më shumë se një ofertë ka të njëjtën numër pikësh, atëherë fituesi do të përcaktohet me short, në prani të kandidatëve/ofertuesve.</w:t>
      </w:r>
    </w:p>
    <w:p w:rsidR="00EB6C18" w:rsidRPr="00840CCD" w:rsidRDefault="00EB6C18" w:rsidP="00EB6C18">
      <w:pPr>
        <w:pStyle w:val="Paragrafi"/>
        <w:rPr>
          <w:spacing w:val="-4"/>
          <w:lang w:val="sq-AL"/>
        </w:rPr>
      </w:pPr>
      <w:r w:rsidRPr="00840CCD">
        <w:rPr>
          <w:spacing w:val="-4"/>
          <w:lang w:val="sq-AL"/>
        </w:rPr>
        <w:t>5. Komisioni i Vlerësimit të Ofertave, brenda 10 (dhjetë) ditëve nga përfundimi i vlerësimit, përgatit raportin përmbledhës dhe ia propozon fituesin titullarit të institucionit përgjegjës.</w:t>
      </w:r>
    </w:p>
    <w:p w:rsidR="00EB6C18" w:rsidRPr="00840CCD" w:rsidRDefault="00EB6C18" w:rsidP="00EB6C18">
      <w:pPr>
        <w:pStyle w:val="Paragrafi"/>
        <w:rPr>
          <w:spacing w:val="-4"/>
          <w:lang w:val="sq-AL"/>
        </w:rPr>
      </w:pPr>
      <w:r w:rsidRPr="00840CCD">
        <w:rPr>
          <w:spacing w:val="-4"/>
          <w:lang w:val="sq-AL"/>
        </w:rPr>
        <w:t>Raporti përmban:</w:t>
      </w:r>
    </w:p>
    <w:p w:rsidR="00EB6C18" w:rsidRPr="00840CCD" w:rsidRDefault="00EB6C18" w:rsidP="00EB6C18">
      <w:pPr>
        <w:pStyle w:val="Paragrafi"/>
        <w:rPr>
          <w:spacing w:val="-4"/>
          <w:lang w:val="sq-AL"/>
        </w:rPr>
      </w:pPr>
      <w:r w:rsidRPr="00840CCD">
        <w:rPr>
          <w:spacing w:val="-4"/>
          <w:lang w:val="sq-AL"/>
        </w:rPr>
        <w:t>i) objektin e kontratës;</w:t>
      </w:r>
    </w:p>
    <w:p w:rsidR="00EB6C18" w:rsidRPr="00840CCD" w:rsidRDefault="00EB6C18" w:rsidP="00EB6C18">
      <w:pPr>
        <w:pStyle w:val="Paragrafi"/>
        <w:rPr>
          <w:spacing w:val="-4"/>
          <w:lang w:val="sq-AL"/>
        </w:rPr>
      </w:pPr>
      <w:r w:rsidRPr="00840CCD">
        <w:rPr>
          <w:spacing w:val="-4"/>
          <w:lang w:val="sq-AL"/>
        </w:rPr>
        <w:t>ii) një përmbledhje të procedurës së ndjekur;</w:t>
      </w:r>
    </w:p>
    <w:p w:rsidR="00EB6C18" w:rsidRPr="00840CCD" w:rsidRDefault="00EB6C18" w:rsidP="00EB6C18">
      <w:pPr>
        <w:pStyle w:val="Paragrafi"/>
        <w:rPr>
          <w:spacing w:val="-4"/>
          <w:lang w:val="sq-AL"/>
        </w:rPr>
      </w:pPr>
      <w:r w:rsidRPr="00840CCD">
        <w:rPr>
          <w:spacing w:val="-4"/>
          <w:lang w:val="sq-AL"/>
        </w:rPr>
        <w:t>iii) numrin e ofertave të paraqitura dhe një përmbledhje për çdo ofertë;</w:t>
      </w:r>
    </w:p>
    <w:p w:rsidR="00EB6C18" w:rsidRPr="00840CCD" w:rsidRDefault="00EB6C18" w:rsidP="00EB6C18">
      <w:pPr>
        <w:pStyle w:val="Paragrafi"/>
        <w:rPr>
          <w:spacing w:val="-4"/>
          <w:lang w:val="sq-AL"/>
        </w:rPr>
      </w:pPr>
      <w:r w:rsidRPr="00840CCD">
        <w:rPr>
          <w:spacing w:val="-4"/>
          <w:lang w:val="sq-AL"/>
        </w:rPr>
        <w:t>iv) kriteret e vlerësimit të ofertave dhe vlerësimin sipas këtyre kritereve të secilës ofertë;</w:t>
      </w:r>
    </w:p>
    <w:p w:rsidR="00EB6C18" w:rsidRPr="00840CCD" w:rsidRDefault="00EB6C18" w:rsidP="00EB6C18">
      <w:pPr>
        <w:pStyle w:val="Paragrafi"/>
        <w:rPr>
          <w:spacing w:val="-4"/>
          <w:lang w:val="sq-AL"/>
        </w:rPr>
      </w:pPr>
      <w:r w:rsidRPr="00840CCD">
        <w:rPr>
          <w:spacing w:val="-4"/>
          <w:lang w:val="sq-AL"/>
        </w:rPr>
        <w:t>v) renditjen e kandidatëve/ofertuesve sipas vlerësimit të Komisionit të Vlerësimit të Ofertave;</w:t>
      </w:r>
    </w:p>
    <w:p w:rsidR="00EB6C18" w:rsidRPr="00840CCD" w:rsidRDefault="00EB6C18" w:rsidP="00EB6C18">
      <w:pPr>
        <w:pStyle w:val="Paragrafi"/>
        <w:rPr>
          <w:spacing w:val="-4"/>
          <w:lang w:val="sq-AL"/>
        </w:rPr>
      </w:pPr>
      <w:r w:rsidRPr="00840CCD">
        <w:rPr>
          <w:spacing w:val="-4"/>
          <w:lang w:val="sq-AL"/>
        </w:rPr>
        <w:t>vi) ankesat, nëse ka.</w:t>
      </w:r>
    </w:p>
    <w:p w:rsidR="00EB6C18" w:rsidRPr="00840CCD" w:rsidRDefault="00EB6C18" w:rsidP="00E87E6A">
      <w:pPr>
        <w:pStyle w:val="Hapesira7"/>
        <w:rPr>
          <w:lang w:val="sq-AL"/>
        </w:rPr>
      </w:pPr>
    </w:p>
    <w:p w:rsidR="00EB6C18" w:rsidRPr="00840CCD" w:rsidRDefault="00EB6C18" w:rsidP="00EB6C18">
      <w:pPr>
        <w:pStyle w:val="NeniNr"/>
        <w:rPr>
          <w:spacing w:val="-4"/>
          <w:lang w:val="sq-AL"/>
        </w:rPr>
      </w:pPr>
      <w:r w:rsidRPr="00840CCD">
        <w:rPr>
          <w:spacing w:val="-4"/>
          <w:lang w:val="sq-AL"/>
        </w:rPr>
        <w:t>Neni 14</w:t>
      </w:r>
    </w:p>
    <w:p w:rsidR="00EB6C18" w:rsidRPr="00840CCD" w:rsidRDefault="00EB6C18" w:rsidP="00EB6C18">
      <w:pPr>
        <w:pStyle w:val="NeniTitull"/>
        <w:rPr>
          <w:spacing w:val="-4"/>
          <w:lang w:val="sq-AL"/>
        </w:rPr>
      </w:pPr>
      <w:r w:rsidRPr="00840CCD">
        <w:rPr>
          <w:spacing w:val="-4"/>
          <w:lang w:val="sq-AL"/>
        </w:rPr>
        <w:t>Procedura me aplikim në pronë private</w:t>
      </w:r>
    </w:p>
    <w:p w:rsidR="00EB6C18" w:rsidRPr="00840CCD" w:rsidRDefault="00EB6C18" w:rsidP="00E87E6A">
      <w:pPr>
        <w:pStyle w:val="Hapesira7"/>
        <w:rPr>
          <w:lang w:val="sq-AL"/>
        </w:rPr>
      </w:pPr>
    </w:p>
    <w:p w:rsidR="00EB6C18" w:rsidRPr="00840CCD" w:rsidRDefault="00EB6C18" w:rsidP="00EB6C18">
      <w:pPr>
        <w:pStyle w:val="Paragrafi"/>
        <w:rPr>
          <w:spacing w:val="-4"/>
          <w:lang w:val="sq-AL"/>
        </w:rPr>
      </w:pPr>
      <w:r w:rsidRPr="00840CCD">
        <w:rPr>
          <w:spacing w:val="-4"/>
          <w:lang w:val="sq-AL"/>
        </w:rPr>
        <w:t>Kandidati zhvillues i nënshtrohet procedurës së mëposhtme:</w:t>
      </w:r>
    </w:p>
    <w:p w:rsidR="00EB6C18" w:rsidRPr="00840CCD" w:rsidRDefault="00EB6C18" w:rsidP="00EB6C18">
      <w:pPr>
        <w:pStyle w:val="Paragrafi"/>
        <w:rPr>
          <w:lang w:val="sq-AL"/>
        </w:rPr>
      </w:pPr>
      <w:r w:rsidRPr="00840CCD">
        <w:rPr>
          <w:spacing w:val="-4"/>
          <w:lang w:val="sq-AL"/>
        </w:rPr>
        <w:t>1. Kandidati zhvillues aplikon pranë institucionit përgjegjës duke paraqitur studimin e parafizibilitetiti cili duhet të jetë në përputhje me kërkesat e nenit 5, të këtij vendimi,</w:t>
      </w:r>
      <w:r w:rsidR="00F11A7C" w:rsidRPr="00840CCD">
        <w:rPr>
          <w:spacing w:val="-4"/>
          <w:lang w:val="sq-AL"/>
        </w:rPr>
        <w:t xml:space="preserve"> </w:t>
      </w:r>
      <w:r w:rsidRPr="00840CCD">
        <w:rPr>
          <w:spacing w:val="-4"/>
          <w:lang w:val="sq-AL"/>
        </w:rPr>
        <w:t>dhe aktin e</w:t>
      </w:r>
      <w:r w:rsidRPr="00840CCD">
        <w:rPr>
          <w:lang w:val="sq-AL"/>
        </w:rPr>
        <w:t xml:space="preserve"> pronësisë së zonës së kërkuar ose, në rastet kur kandidati nuk është pronar i zonës, marrëveshjen me pronarët e pasurive të përfshira në zonë.</w:t>
      </w:r>
    </w:p>
    <w:p w:rsidR="00EB6C18" w:rsidRPr="00840CCD" w:rsidRDefault="00EB6C18" w:rsidP="00EB6C18">
      <w:pPr>
        <w:pStyle w:val="Paragrafi"/>
        <w:rPr>
          <w:lang w:val="sq-AL"/>
        </w:rPr>
      </w:pPr>
      <w:r w:rsidRPr="00840CCD">
        <w:rPr>
          <w:lang w:val="sq-AL"/>
        </w:rPr>
        <w:t>2. Institucioni përgjegjës bën vlerësimin paraprak në mënyrë që të përcaktojë nëse:</w:t>
      </w:r>
    </w:p>
    <w:p w:rsidR="00EB6C18" w:rsidRPr="00840CCD" w:rsidRDefault="00EB6C18" w:rsidP="00EB6C18">
      <w:pPr>
        <w:pStyle w:val="Paragrafi"/>
        <w:rPr>
          <w:lang w:val="sq-AL"/>
        </w:rPr>
      </w:pPr>
      <w:r w:rsidRPr="00840CCD">
        <w:rPr>
          <w:lang w:val="sq-AL"/>
        </w:rPr>
        <w:t>a) objektivat e projektit i shërbejnë interesit publik dhe përshtaten me strategjitë sektoriale apo rajonale të zhvillimit;</w:t>
      </w:r>
    </w:p>
    <w:p w:rsidR="00EB6C18" w:rsidRPr="00840CCD" w:rsidRDefault="00EB6C18" w:rsidP="00EB6C18">
      <w:pPr>
        <w:pStyle w:val="Paragrafi"/>
        <w:rPr>
          <w:lang w:val="sq-AL"/>
        </w:rPr>
      </w:pPr>
      <w:r w:rsidRPr="00840CCD">
        <w:rPr>
          <w:lang w:val="sq-AL"/>
        </w:rPr>
        <w:t xml:space="preserve">b) nuk ka kufizime për zbatimin e projektit; </w:t>
      </w:r>
    </w:p>
    <w:p w:rsidR="00EB6C18" w:rsidRPr="00840CCD" w:rsidRDefault="00EB6C18" w:rsidP="00EB6C18">
      <w:pPr>
        <w:pStyle w:val="Paragrafi"/>
        <w:rPr>
          <w:spacing w:val="-4"/>
          <w:lang w:val="sq-AL"/>
        </w:rPr>
      </w:pPr>
      <w:r w:rsidRPr="00840CCD">
        <w:rPr>
          <w:spacing w:val="-4"/>
          <w:lang w:val="sq-AL"/>
        </w:rPr>
        <w:t>c) projekti mund të zbatohet siç është planifikuar, duke përdorur teknologjitë e propozuara dhe pa rreziqe të arsyeshme teknike;</w:t>
      </w:r>
    </w:p>
    <w:p w:rsidR="00EB6C18" w:rsidRPr="00840CCD" w:rsidRDefault="00EB6C18" w:rsidP="00EB6C18">
      <w:pPr>
        <w:pStyle w:val="Paragrafi"/>
        <w:rPr>
          <w:spacing w:val="-4"/>
          <w:lang w:val="sq-AL"/>
        </w:rPr>
      </w:pPr>
      <w:r w:rsidRPr="00840CCD">
        <w:rPr>
          <w:spacing w:val="-4"/>
          <w:lang w:val="sq-AL"/>
        </w:rPr>
        <w:t>ç) projekti ka qëndrueshmëri ekonomike dhe përshtatshmëri financiare;</w:t>
      </w:r>
    </w:p>
    <w:p w:rsidR="00EB6C18" w:rsidRPr="00840CCD" w:rsidRDefault="00EB6C18" w:rsidP="00EB6C18">
      <w:pPr>
        <w:pStyle w:val="Paragrafi"/>
        <w:rPr>
          <w:spacing w:val="-4"/>
          <w:lang w:val="sq-AL"/>
        </w:rPr>
      </w:pPr>
      <w:r w:rsidRPr="00840CCD">
        <w:rPr>
          <w:spacing w:val="-4"/>
          <w:lang w:val="sq-AL"/>
        </w:rPr>
        <w:t>d) projekti siguron përshpejtimin e zhvillimit rajonal dhe zgjerimin e lidhjeve ekonomike të tregut shqiptar me atë ndërkombëtar, si dhe përshpejtimin e qarkullimit të mallrave e të kapitaleve.</w:t>
      </w:r>
    </w:p>
    <w:p w:rsidR="00EB6C18" w:rsidRPr="00840CCD" w:rsidRDefault="00EB6C18" w:rsidP="00EB6C18">
      <w:pPr>
        <w:pStyle w:val="Paragrafi"/>
        <w:rPr>
          <w:spacing w:val="-4"/>
          <w:lang w:val="sq-AL"/>
        </w:rPr>
      </w:pPr>
      <w:r w:rsidRPr="00840CCD">
        <w:rPr>
          <w:spacing w:val="-4"/>
          <w:lang w:val="sq-AL"/>
        </w:rPr>
        <w:t xml:space="preserve">Pas kryerjes së vlerësimit paraprak, institucioni përgjegjës shprehet përpranueshmërinë e aplikimit. Nëse aplikimi vlerësohet i pranueshëm, i kërkohet kandidatit paraqitja e studimit të fizibilitetit. </w:t>
      </w:r>
    </w:p>
    <w:p w:rsidR="00EB6C18" w:rsidRPr="00840CCD" w:rsidRDefault="00EB6C18" w:rsidP="00EB6C18">
      <w:pPr>
        <w:pStyle w:val="Paragrafi"/>
        <w:rPr>
          <w:spacing w:val="-4"/>
          <w:lang w:val="sq-AL"/>
        </w:rPr>
      </w:pPr>
      <w:r w:rsidRPr="00840CCD">
        <w:rPr>
          <w:spacing w:val="-4"/>
          <w:lang w:val="sq-AL"/>
        </w:rPr>
        <w:t>3. Në bazë të studimit të fizibilitetit, institucioni përgjegjës, në përputhje me nenin 4, të ligjit, i propozon Këshillit të Ministrave shpalljen e zonës dhe zhvilluesin e saj.</w:t>
      </w:r>
    </w:p>
    <w:p w:rsidR="00EB6C18" w:rsidRPr="00840CCD" w:rsidRDefault="00EB6C18" w:rsidP="00EB6C18">
      <w:pPr>
        <w:pStyle w:val="Paragrafi"/>
        <w:rPr>
          <w:spacing w:val="-4"/>
          <w:lang w:val="sq-AL"/>
        </w:rPr>
      </w:pPr>
      <w:r w:rsidRPr="00840CCD">
        <w:rPr>
          <w:spacing w:val="-4"/>
          <w:lang w:val="sq-AL"/>
        </w:rPr>
        <w:t xml:space="preserve">4. Institucioni përgjegjës nxjerr udhëzimin për zbatimin e kësaj procedure. </w:t>
      </w:r>
    </w:p>
    <w:p w:rsidR="00EB6C18" w:rsidRPr="00840CCD" w:rsidRDefault="00EB6C18" w:rsidP="00E87E6A">
      <w:pPr>
        <w:pStyle w:val="Hapesira7"/>
        <w:rPr>
          <w:spacing w:val="-4"/>
          <w:lang w:val="sq-AL"/>
        </w:rPr>
      </w:pPr>
    </w:p>
    <w:p w:rsidR="00EB6C18" w:rsidRPr="00840CCD" w:rsidRDefault="00EB6C18" w:rsidP="00EB6C18">
      <w:pPr>
        <w:pStyle w:val="NeniNr"/>
        <w:rPr>
          <w:spacing w:val="-4"/>
          <w:lang w:val="sq-AL"/>
        </w:rPr>
      </w:pPr>
      <w:r w:rsidRPr="00840CCD">
        <w:rPr>
          <w:spacing w:val="-4"/>
          <w:lang w:val="sq-AL"/>
        </w:rPr>
        <w:t>Neni 15</w:t>
      </w:r>
    </w:p>
    <w:p w:rsidR="00EB6C18" w:rsidRPr="00840CCD" w:rsidRDefault="00EB6C18" w:rsidP="00EB6C18">
      <w:pPr>
        <w:pStyle w:val="NeniTitull"/>
        <w:rPr>
          <w:spacing w:val="-4"/>
          <w:lang w:val="sq-AL"/>
        </w:rPr>
      </w:pPr>
      <w:r w:rsidRPr="00840CCD">
        <w:rPr>
          <w:spacing w:val="-4"/>
          <w:lang w:val="sq-AL"/>
        </w:rPr>
        <w:t>Ankimi në institucionin përgjegjës</w:t>
      </w:r>
    </w:p>
    <w:p w:rsidR="00EB6C18" w:rsidRPr="00840CCD" w:rsidRDefault="00EB6C18" w:rsidP="00EB6C18">
      <w:pPr>
        <w:pStyle w:val="Paragrafi"/>
        <w:rPr>
          <w:spacing w:val="-4"/>
          <w:lang w:val="sq-AL"/>
        </w:rPr>
      </w:pPr>
    </w:p>
    <w:p w:rsidR="00EB6C18" w:rsidRPr="00840CCD" w:rsidRDefault="00EB6C18" w:rsidP="00EB6C18">
      <w:pPr>
        <w:pStyle w:val="Paragrafi"/>
        <w:rPr>
          <w:spacing w:val="-4"/>
          <w:lang w:val="sq-AL"/>
        </w:rPr>
      </w:pPr>
      <w:r w:rsidRPr="00840CCD">
        <w:rPr>
          <w:spacing w:val="-4"/>
          <w:lang w:val="sq-AL"/>
        </w:rPr>
        <w:t>Çdo kandidat/ofertues mund të kërkojë rishikim administrativ të procesit të konkurrimit kur gjykon se një vendim i institucionit përgjegjës është marrë në kundërshtim me aktet ligjore dhe nënligjore në fuqi, duke vepruar, si më poshtë vijon:</w:t>
      </w:r>
    </w:p>
    <w:p w:rsidR="00EB6C18" w:rsidRPr="00840CCD" w:rsidRDefault="00EB6C18" w:rsidP="00EB6C18">
      <w:pPr>
        <w:pStyle w:val="Paragrafi"/>
        <w:rPr>
          <w:spacing w:val="-4"/>
          <w:lang w:val="sq-AL"/>
        </w:rPr>
      </w:pPr>
      <w:r w:rsidRPr="00840CCD">
        <w:rPr>
          <w:spacing w:val="-4"/>
          <w:lang w:val="sq-AL"/>
        </w:rPr>
        <w:t>1. Ankesa i paraqitet me shkrim institucionit përgjegjës brenda 7 (shtatë) ditëve pune nga data kur ankimuesi është vënë në dijeni për mospranimin e ofertës.</w:t>
      </w:r>
    </w:p>
    <w:p w:rsidR="00EB6C18" w:rsidRPr="00840CCD" w:rsidRDefault="00EB6C18" w:rsidP="00EB6C18">
      <w:pPr>
        <w:pStyle w:val="Paragrafi"/>
        <w:rPr>
          <w:spacing w:val="-4"/>
          <w:lang w:val="sq-AL"/>
        </w:rPr>
      </w:pPr>
      <w:r w:rsidRPr="00840CCD">
        <w:rPr>
          <w:spacing w:val="-4"/>
          <w:lang w:val="sq-AL"/>
        </w:rPr>
        <w:t>2. Me marrjen e ankesës me shkrim, institucioni përgjegjës pezullon vazhdimin e procedurës, derisa ankesa të jetë shqyrtuar plotësisht, përfshirë dhe nxjerrjen e një vendimi përpara skadimit të afatit kohor.</w:t>
      </w:r>
    </w:p>
    <w:p w:rsidR="00EB6C18" w:rsidRPr="00840CCD" w:rsidRDefault="00EB6C18" w:rsidP="00EB6C18">
      <w:pPr>
        <w:pStyle w:val="Paragrafi"/>
        <w:rPr>
          <w:spacing w:val="-4"/>
          <w:lang w:val="sq-AL"/>
        </w:rPr>
      </w:pPr>
      <w:r w:rsidRPr="00840CCD">
        <w:rPr>
          <w:spacing w:val="-4"/>
          <w:lang w:val="sq-AL"/>
        </w:rPr>
        <w:t>3. Ankesa në institucionin përgjegjës bëhet me formularin përkatës, ku shënohen emri dhe adresa e ankuesit, referimi për procedurën konkrete, baza ligjore dhe përshkrimi i shkeljes, pretendimi i ankuesit për vendimin përfundimtar dhe dokumentacioni përkatës e vendimi institucionit përgjegjës. Elementet e sipërpërmendura janë të domosdoshme për shqyrtimin e ankesës.</w:t>
      </w:r>
    </w:p>
    <w:p w:rsidR="00EB6C18" w:rsidRPr="00840CCD" w:rsidRDefault="00EB6C18" w:rsidP="00EB6C18">
      <w:pPr>
        <w:pStyle w:val="Paragrafi"/>
        <w:rPr>
          <w:spacing w:val="-4"/>
          <w:lang w:val="sq-AL"/>
        </w:rPr>
      </w:pPr>
      <w:r w:rsidRPr="00840CCD">
        <w:rPr>
          <w:spacing w:val="-4"/>
          <w:lang w:val="sq-AL"/>
        </w:rPr>
        <w:t>4. Institucioni përgjegjës shqyrton ankesën dhe merr një vendim të arsyetuar brenda 7 (shtatë) ditëve pas marrjes së ankesës, të cilin duhet t'ia njoftojë ankuesit jo më vonë se në ditën vijuese të punës.</w:t>
      </w:r>
    </w:p>
    <w:p w:rsidR="00EB6C18" w:rsidRPr="00840CCD" w:rsidRDefault="00EB6C18" w:rsidP="00E87E6A">
      <w:pPr>
        <w:pStyle w:val="Hapesira7"/>
        <w:rPr>
          <w:spacing w:val="-4"/>
          <w:lang w:val="sq-AL"/>
        </w:rPr>
      </w:pPr>
    </w:p>
    <w:p w:rsidR="00EB6C18" w:rsidRPr="00840CCD" w:rsidRDefault="00EB6C18" w:rsidP="00EB6C18">
      <w:pPr>
        <w:pStyle w:val="NeniNr"/>
        <w:rPr>
          <w:spacing w:val="-4"/>
          <w:lang w:val="sq-AL"/>
        </w:rPr>
      </w:pPr>
      <w:r w:rsidRPr="00840CCD">
        <w:rPr>
          <w:spacing w:val="-4"/>
          <w:lang w:val="sq-AL"/>
        </w:rPr>
        <w:t>Neni 16</w:t>
      </w:r>
    </w:p>
    <w:p w:rsidR="00EB6C18" w:rsidRPr="00840CCD" w:rsidRDefault="00EB6C18" w:rsidP="00EB6C18">
      <w:pPr>
        <w:pStyle w:val="NeniTitull"/>
        <w:rPr>
          <w:spacing w:val="-4"/>
          <w:lang w:val="sq-AL"/>
        </w:rPr>
      </w:pPr>
      <w:r w:rsidRPr="00840CCD">
        <w:rPr>
          <w:spacing w:val="-4"/>
          <w:lang w:val="sq-AL"/>
        </w:rPr>
        <w:t>Ankimi në gjykatë</w:t>
      </w:r>
    </w:p>
    <w:p w:rsidR="00EB6C18" w:rsidRPr="00840CCD" w:rsidRDefault="00EB6C18" w:rsidP="00EB6C18">
      <w:pPr>
        <w:pStyle w:val="Paragrafi"/>
        <w:rPr>
          <w:spacing w:val="-4"/>
          <w:lang w:val="sq-AL"/>
        </w:rPr>
      </w:pPr>
    </w:p>
    <w:p w:rsidR="00EB6C18" w:rsidRPr="00840CCD" w:rsidRDefault="00EB6C18" w:rsidP="00EB6C18">
      <w:pPr>
        <w:pStyle w:val="Paragrafi"/>
        <w:rPr>
          <w:spacing w:val="-4"/>
          <w:lang w:val="sq-AL"/>
        </w:rPr>
      </w:pPr>
      <w:r w:rsidRPr="00840CCD">
        <w:rPr>
          <w:spacing w:val="-4"/>
          <w:lang w:val="sq-AL"/>
        </w:rPr>
        <w:t>Kundër vendimit të institucioni</w:t>
      </w:r>
      <w:r w:rsidR="00297616">
        <w:rPr>
          <w:spacing w:val="-4"/>
          <w:lang w:val="sq-AL"/>
        </w:rPr>
        <w:t>t</w:t>
      </w:r>
      <w:r w:rsidRPr="00840CCD">
        <w:rPr>
          <w:spacing w:val="-4"/>
          <w:lang w:val="sq-AL"/>
        </w:rPr>
        <w:t xml:space="preserve"> përgjegjës ankuesi ka të drejtë që brenda 30 (tridhjetë)</w:t>
      </w:r>
      <w:r w:rsidR="00F11A7C" w:rsidRPr="00840CCD">
        <w:rPr>
          <w:spacing w:val="-4"/>
          <w:lang w:val="sq-AL"/>
        </w:rPr>
        <w:t xml:space="preserve"> </w:t>
      </w:r>
      <w:r w:rsidRPr="00840CCD">
        <w:rPr>
          <w:spacing w:val="-4"/>
          <w:lang w:val="sq-AL"/>
        </w:rPr>
        <w:t>ditëve nga marrja dijeni, të bëjë padi për shqyrtim të mosmarrëveshjes administrative në gjykatën kompetente. Shqyrtimi i këtij ankimi në gjykatë nuk pezullon vazhdimin e procedurave.</w:t>
      </w:r>
    </w:p>
    <w:p w:rsidR="00EB6C18" w:rsidRPr="00840CCD" w:rsidRDefault="00EB6C18" w:rsidP="00E87E6A">
      <w:pPr>
        <w:pStyle w:val="Hapesira7"/>
        <w:rPr>
          <w:spacing w:val="-4"/>
          <w:lang w:val="sq-AL"/>
        </w:rPr>
      </w:pPr>
    </w:p>
    <w:p w:rsidR="00EB6C18" w:rsidRPr="00840CCD" w:rsidRDefault="00EB6C18" w:rsidP="00EB6C18">
      <w:pPr>
        <w:pStyle w:val="NeniNr"/>
        <w:rPr>
          <w:spacing w:val="-4"/>
          <w:lang w:val="sq-AL"/>
        </w:rPr>
      </w:pPr>
      <w:r w:rsidRPr="00840CCD">
        <w:rPr>
          <w:spacing w:val="-4"/>
          <w:lang w:val="sq-AL"/>
        </w:rPr>
        <w:t>Neni 17</w:t>
      </w:r>
    </w:p>
    <w:p w:rsidR="00EB6C18" w:rsidRPr="00840CCD" w:rsidRDefault="00EB6C18" w:rsidP="00EB6C18">
      <w:pPr>
        <w:pStyle w:val="NeniTitull"/>
        <w:rPr>
          <w:spacing w:val="-4"/>
          <w:lang w:val="sq-AL"/>
        </w:rPr>
      </w:pPr>
      <w:r w:rsidRPr="00840CCD">
        <w:rPr>
          <w:spacing w:val="-4"/>
          <w:lang w:val="sq-AL"/>
        </w:rPr>
        <w:t>Miratimi dhe publikimi i fituesit</w:t>
      </w:r>
    </w:p>
    <w:p w:rsidR="00EB6C18" w:rsidRPr="00840CCD" w:rsidRDefault="00EB6C18" w:rsidP="00E87E6A">
      <w:pPr>
        <w:pStyle w:val="Hapesira7"/>
        <w:rPr>
          <w:spacing w:val="-4"/>
          <w:lang w:val="sq-AL"/>
        </w:rPr>
      </w:pPr>
    </w:p>
    <w:p w:rsidR="00EB6C18" w:rsidRPr="00840CCD" w:rsidRDefault="00EB6C18" w:rsidP="00EB6C18">
      <w:pPr>
        <w:pStyle w:val="Paragrafi"/>
        <w:rPr>
          <w:spacing w:val="-4"/>
          <w:highlight w:val="yellow"/>
          <w:lang w:val="sq-AL"/>
        </w:rPr>
      </w:pPr>
      <w:r w:rsidRPr="00840CCD">
        <w:rPr>
          <w:spacing w:val="-4"/>
          <w:lang w:val="sq-AL"/>
        </w:rPr>
        <w:t>1. Pas miratimit të raportit përmbledhës nga titullari i institucioni</w:t>
      </w:r>
      <w:r w:rsidR="00F11A7C" w:rsidRPr="00840CCD">
        <w:rPr>
          <w:spacing w:val="-4"/>
          <w:lang w:val="sq-AL"/>
        </w:rPr>
        <w:t>t</w:t>
      </w:r>
      <w:r w:rsidRPr="00840CCD">
        <w:rPr>
          <w:spacing w:val="-4"/>
          <w:lang w:val="sq-AL"/>
        </w:rPr>
        <w:t xml:space="preserve"> përgjegjës, siç parashikohet në këtë vendim, kandidati/ofertuesi i suksesshëm njoftohet me shkrim për pranimin e ofertës dhe për lidhjen e kontratës. Ky njoftim publikohet në Buletinin e Njoftimeve Publike.</w:t>
      </w:r>
    </w:p>
    <w:p w:rsidR="00EB6C18" w:rsidRPr="00840CCD" w:rsidRDefault="00EB6C18" w:rsidP="00EB6C18">
      <w:pPr>
        <w:pStyle w:val="Paragrafi"/>
        <w:rPr>
          <w:spacing w:val="-4"/>
          <w:lang w:val="sq-AL"/>
        </w:rPr>
      </w:pPr>
      <w:r w:rsidRPr="00840CCD">
        <w:rPr>
          <w:spacing w:val="-4"/>
          <w:lang w:val="sq-AL"/>
        </w:rPr>
        <w:t>2. Njoftimi duhet të përmbajë:</w:t>
      </w:r>
    </w:p>
    <w:p w:rsidR="00EB6C18" w:rsidRPr="00840CCD" w:rsidRDefault="00EB6C18" w:rsidP="00EB6C18">
      <w:pPr>
        <w:pStyle w:val="Paragrafi"/>
        <w:rPr>
          <w:spacing w:val="-4"/>
          <w:lang w:val="sq-AL"/>
        </w:rPr>
      </w:pPr>
      <w:r w:rsidRPr="00840CCD">
        <w:rPr>
          <w:spacing w:val="-4"/>
          <w:lang w:val="sq-AL"/>
        </w:rPr>
        <w:t>a)</w:t>
      </w:r>
      <w:r w:rsidR="00F11A7C" w:rsidRPr="00840CCD">
        <w:rPr>
          <w:spacing w:val="-4"/>
          <w:lang w:val="sq-AL"/>
        </w:rPr>
        <w:t xml:space="preserve"> </w:t>
      </w:r>
      <w:r w:rsidRPr="00840CCD">
        <w:rPr>
          <w:spacing w:val="-4"/>
          <w:lang w:val="sq-AL"/>
        </w:rPr>
        <w:t>emrin dhe adresën e kandidatit/ofertuesit të shpallur fitues;</w:t>
      </w:r>
    </w:p>
    <w:p w:rsidR="00EB6C18" w:rsidRPr="00840CCD" w:rsidRDefault="00EB6C18" w:rsidP="00EB6C18">
      <w:pPr>
        <w:pStyle w:val="Paragrafi"/>
        <w:rPr>
          <w:spacing w:val="-4"/>
          <w:lang w:val="sq-AL"/>
        </w:rPr>
      </w:pPr>
      <w:r w:rsidRPr="00840CCD">
        <w:rPr>
          <w:spacing w:val="-4"/>
          <w:lang w:val="sq-AL"/>
        </w:rPr>
        <w:t>b)</w:t>
      </w:r>
      <w:r w:rsidR="00F11A7C" w:rsidRPr="00840CCD">
        <w:rPr>
          <w:spacing w:val="-4"/>
          <w:lang w:val="sq-AL"/>
        </w:rPr>
        <w:t xml:space="preserve"> </w:t>
      </w:r>
      <w:r w:rsidRPr="00840CCD">
        <w:rPr>
          <w:spacing w:val="-4"/>
          <w:lang w:val="sq-AL"/>
        </w:rPr>
        <w:t>kohëzgjatjen e kontratës dhe vlerën e kontratës;</w:t>
      </w:r>
    </w:p>
    <w:p w:rsidR="00EB6C18" w:rsidRPr="00840CCD" w:rsidRDefault="00EB6C18" w:rsidP="00EB6C18">
      <w:pPr>
        <w:pStyle w:val="Paragrafi"/>
        <w:rPr>
          <w:spacing w:val="-4"/>
          <w:lang w:val="sq-AL"/>
        </w:rPr>
      </w:pPr>
      <w:r w:rsidRPr="00840CCD">
        <w:rPr>
          <w:spacing w:val="-4"/>
          <w:lang w:val="sq-AL"/>
        </w:rPr>
        <w:t>c)</w:t>
      </w:r>
      <w:r w:rsidR="00F11A7C" w:rsidRPr="00840CCD">
        <w:rPr>
          <w:spacing w:val="-4"/>
          <w:lang w:val="sq-AL"/>
        </w:rPr>
        <w:t xml:space="preserve"> </w:t>
      </w:r>
      <w:r w:rsidRPr="00840CCD">
        <w:rPr>
          <w:spacing w:val="-4"/>
          <w:lang w:val="sq-AL"/>
        </w:rPr>
        <w:t>emrat dhe vlerën e kandidatëve/ofertuesve të tjerë;</w:t>
      </w:r>
    </w:p>
    <w:p w:rsidR="00EB6C18" w:rsidRPr="00840CCD" w:rsidRDefault="00EB6C18" w:rsidP="00EB6C18">
      <w:pPr>
        <w:pStyle w:val="Paragrafi"/>
        <w:rPr>
          <w:spacing w:val="-4"/>
          <w:lang w:val="sq-AL"/>
        </w:rPr>
      </w:pPr>
      <w:r w:rsidRPr="00840CCD">
        <w:rPr>
          <w:spacing w:val="-4"/>
          <w:lang w:val="sq-AL"/>
        </w:rPr>
        <w:t>ç) emrat e kandidatëve/ofertuesve të skualifikuar dhe arsyet e skualifikimit;</w:t>
      </w:r>
    </w:p>
    <w:p w:rsidR="00EB6C18" w:rsidRPr="00840CCD" w:rsidRDefault="00EB6C18" w:rsidP="00EB6C18">
      <w:pPr>
        <w:pStyle w:val="Paragrafi"/>
        <w:rPr>
          <w:spacing w:val="-4"/>
          <w:lang w:val="sq-AL"/>
        </w:rPr>
      </w:pPr>
      <w:r w:rsidRPr="00840CCD">
        <w:rPr>
          <w:spacing w:val="-4"/>
          <w:lang w:val="sq-AL"/>
        </w:rPr>
        <w:t>d) informacion nëse ka pasur ankesa;</w:t>
      </w:r>
    </w:p>
    <w:p w:rsidR="00EB6C18" w:rsidRPr="00840CCD" w:rsidRDefault="00EB6C18" w:rsidP="00EB6C18">
      <w:pPr>
        <w:pStyle w:val="Paragrafi"/>
        <w:rPr>
          <w:spacing w:val="-4"/>
          <w:lang w:val="sq-AL"/>
        </w:rPr>
      </w:pPr>
      <w:r w:rsidRPr="00840CCD">
        <w:rPr>
          <w:spacing w:val="-4"/>
          <w:lang w:val="sq-AL"/>
        </w:rPr>
        <w:t>dh) kërkesën që kontrata të nënshkruhet, me kusht që të jetë bërë sigurimi i saj.</w:t>
      </w:r>
    </w:p>
    <w:p w:rsidR="00EB6C18" w:rsidRPr="00840CCD" w:rsidRDefault="00EB6C18" w:rsidP="00E87E6A">
      <w:pPr>
        <w:pStyle w:val="Hapesira7"/>
        <w:rPr>
          <w:lang w:val="sq-AL"/>
        </w:rPr>
      </w:pPr>
    </w:p>
    <w:p w:rsidR="00EB6C18" w:rsidRPr="00840CCD" w:rsidRDefault="00EB6C18" w:rsidP="00EB6C18">
      <w:pPr>
        <w:pStyle w:val="NeniNr"/>
        <w:rPr>
          <w:spacing w:val="-4"/>
          <w:lang w:val="sq-AL"/>
        </w:rPr>
      </w:pPr>
      <w:r w:rsidRPr="00840CCD">
        <w:rPr>
          <w:spacing w:val="-4"/>
          <w:lang w:val="sq-AL"/>
        </w:rPr>
        <w:t>Neni 18</w:t>
      </w:r>
    </w:p>
    <w:p w:rsidR="00EB6C18" w:rsidRPr="00840CCD" w:rsidRDefault="00EB6C18" w:rsidP="00EB6C18">
      <w:pPr>
        <w:pStyle w:val="NeniTitull"/>
        <w:rPr>
          <w:spacing w:val="-4"/>
          <w:lang w:val="sq-AL"/>
        </w:rPr>
      </w:pPr>
      <w:r w:rsidRPr="00840CCD">
        <w:rPr>
          <w:spacing w:val="-4"/>
          <w:lang w:val="sq-AL"/>
        </w:rPr>
        <w:t>Negocimi i kontratës</w:t>
      </w:r>
    </w:p>
    <w:p w:rsidR="00EB6C18" w:rsidRPr="00840CCD" w:rsidRDefault="00EB6C18" w:rsidP="00E87E6A">
      <w:pPr>
        <w:pStyle w:val="Hapesira7"/>
        <w:rPr>
          <w:lang w:val="sq-AL"/>
        </w:rPr>
      </w:pPr>
    </w:p>
    <w:p w:rsidR="00EB6C18" w:rsidRPr="00840CCD" w:rsidRDefault="00EB6C18" w:rsidP="00EB6C18">
      <w:pPr>
        <w:pStyle w:val="Paragrafi"/>
        <w:rPr>
          <w:spacing w:val="-4"/>
          <w:lang w:val="sq-AL"/>
        </w:rPr>
      </w:pPr>
      <w:r w:rsidRPr="00840CCD">
        <w:rPr>
          <w:spacing w:val="-4"/>
          <w:lang w:val="sq-AL"/>
        </w:rPr>
        <w:t>Institucioni përgjegjës do të ftojë kandidatin</w:t>
      </w:r>
      <w:r w:rsidR="00E87E6A" w:rsidRPr="00840CCD">
        <w:rPr>
          <w:spacing w:val="-4"/>
          <w:lang w:val="sq-AL"/>
        </w:rPr>
        <w:t xml:space="preserve"> </w:t>
      </w:r>
      <w:r w:rsidRPr="00840CCD">
        <w:rPr>
          <w:spacing w:val="-4"/>
          <w:lang w:val="sq-AL"/>
        </w:rPr>
        <w:t>/ofertuesin e shpallur fitues të fillojë procedurat e negocimit të kontratës menjëherë pas publikimit të njoftimit të fituesit. Procedurat e negocimit përfundojnë jo më vonë se 90 (nëntëdhjetë) ditë nga data e këtij publikimi.</w:t>
      </w:r>
    </w:p>
    <w:p w:rsidR="00EB6C18" w:rsidRPr="00840CCD" w:rsidRDefault="00EB6C18" w:rsidP="00E87E6A">
      <w:pPr>
        <w:pStyle w:val="Hapesira7"/>
        <w:rPr>
          <w:lang w:val="sq-AL"/>
        </w:rPr>
      </w:pPr>
    </w:p>
    <w:p w:rsidR="00EB6C18" w:rsidRPr="00840CCD" w:rsidRDefault="00EB6C18" w:rsidP="00EB6C18">
      <w:pPr>
        <w:pStyle w:val="NeniNr"/>
        <w:rPr>
          <w:spacing w:val="-4"/>
          <w:lang w:val="sq-AL"/>
        </w:rPr>
      </w:pPr>
      <w:r w:rsidRPr="00840CCD">
        <w:rPr>
          <w:spacing w:val="-4"/>
          <w:lang w:val="sq-AL"/>
        </w:rPr>
        <w:t>Neni 19</w:t>
      </w:r>
    </w:p>
    <w:p w:rsidR="00EB6C18" w:rsidRPr="00840CCD" w:rsidRDefault="00EB6C18" w:rsidP="00EB6C18">
      <w:pPr>
        <w:pStyle w:val="NeniTitull"/>
        <w:rPr>
          <w:spacing w:val="-4"/>
          <w:lang w:val="sq-AL"/>
        </w:rPr>
      </w:pPr>
      <w:r w:rsidRPr="00840CCD">
        <w:rPr>
          <w:spacing w:val="-4"/>
          <w:lang w:val="sq-AL"/>
        </w:rPr>
        <w:t>Kontrata</w:t>
      </w:r>
    </w:p>
    <w:p w:rsidR="00EB6C18" w:rsidRPr="00840CCD" w:rsidRDefault="00EB6C18" w:rsidP="00E87E6A">
      <w:pPr>
        <w:pStyle w:val="Hapesira7"/>
        <w:rPr>
          <w:lang w:val="sq-AL"/>
        </w:rPr>
      </w:pPr>
    </w:p>
    <w:p w:rsidR="00EB6C18" w:rsidRPr="00840CCD" w:rsidRDefault="00EB6C18" w:rsidP="00EB6C18">
      <w:pPr>
        <w:pStyle w:val="Paragrafi"/>
        <w:rPr>
          <w:lang w:val="sq-AL"/>
        </w:rPr>
      </w:pPr>
      <w:r w:rsidRPr="00840CCD">
        <w:rPr>
          <w:spacing w:val="-4"/>
          <w:lang w:val="sq-AL"/>
        </w:rPr>
        <w:t xml:space="preserve">1. Kontrata midis institucionit përgjegjës dhe </w:t>
      </w:r>
      <w:r w:rsidRPr="00840CCD">
        <w:rPr>
          <w:lang w:val="sq-AL"/>
        </w:rPr>
        <w:t>zhvilluesit reflekton termat e referencës së procedurës së konkurrimit dhe kriteret sipas të cilave është bërë përzgjedhja e zhvilluesit të cilat janë kushte të panegociueshme të kontratës.</w:t>
      </w:r>
    </w:p>
    <w:p w:rsidR="00EB6C18" w:rsidRPr="00840CCD" w:rsidRDefault="00EB6C18" w:rsidP="00EB6C18">
      <w:pPr>
        <w:pStyle w:val="Paragrafi"/>
        <w:rPr>
          <w:lang w:val="sq-AL"/>
        </w:rPr>
      </w:pPr>
      <w:r w:rsidRPr="00840CCD">
        <w:rPr>
          <w:lang w:val="sq-AL"/>
        </w:rPr>
        <w:t>2. Kontrata përmban kërkesat që burojnë nga legjislacioni në fuqi, si dhe parashikon ato terma që vlerësohen të përshtatshëm nga palët, të tilla si:</w:t>
      </w:r>
    </w:p>
    <w:p w:rsidR="00EB6C18" w:rsidRPr="00840CCD" w:rsidRDefault="00EB6C18" w:rsidP="00EB6C18">
      <w:pPr>
        <w:pStyle w:val="Paragrafi"/>
        <w:rPr>
          <w:lang w:val="sq-AL"/>
        </w:rPr>
      </w:pPr>
      <w:r w:rsidRPr="00840CCD">
        <w:rPr>
          <w:lang w:val="sq-AL"/>
        </w:rPr>
        <w:t>a) përkufizime, interpretime, natyra dhe objekti i punëve që duhet të kryhen dhe shërbimet që duhet të jepen nga zhvilluesi;</w:t>
      </w:r>
    </w:p>
    <w:p w:rsidR="00EB6C18" w:rsidRPr="00840CCD" w:rsidRDefault="00EB6C18" w:rsidP="00EB6C18">
      <w:pPr>
        <w:pStyle w:val="Paragrafi"/>
        <w:rPr>
          <w:lang w:val="sq-AL"/>
        </w:rPr>
      </w:pPr>
      <w:r w:rsidRPr="00840CCD">
        <w:rPr>
          <w:lang w:val="sq-AL"/>
        </w:rPr>
        <w:t>b) kohëzgjatja e kontratës;</w:t>
      </w:r>
    </w:p>
    <w:p w:rsidR="00EB6C18" w:rsidRPr="00840CCD" w:rsidRDefault="00EB6C18" w:rsidP="00EB6C18">
      <w:pPr>
        <w:pStyle w:val="Paragrafi"/>
        <w:rPr>
          <w:lang w:val="sq-AL"/>
        </w:rPr>
      </w:pPr>
      <w:r w:rsidRPr="00840CCD">
        <w:rPr>
          <w:lang w:val="sq-AL"/>
        </w:rPr>
        <w:t>c) pronësia e aseteve të projektit dhe detyrimet e palëve, sipas rastit, për vënien në dispozicion</w:t>
      </w:r>
      <w:r w:rsidR="00B168AE" w:rsidRPr="00840CCD">
        <w:rPr>
          <w:lang w:val="sq-AL"/>
        </w:rPr>
        <w:t xml:space="preserve"> të vendit të projektit ku do të</w:t>
      </w:r>
      <w:r w:rsidRPr="00840CCD">
        <w:rPr>
          <w:lang w:val="sq-AL"/>
        </w:rPr>
        <w:t xml:space="preserve"> zhvillohet zona dhe çdo lehtësi tjetër të mundshme;</w:t>
      </w:r>
    </w:p>
    <w:p w:rsidR="00EB6C18" w:rsidRPr="00840CCD" w:rsidRDefault="00EB6C18" w:rsidP="00EB6C18">
      <w:pPr>
        <w:pStyle w:val="Paragrafi"/>
        <w:rPr>
          <w:lang w:val="sq-AL"/>
        </w:rPr>
      </w:pPr>
      <w:r w:rsidRPr="00840CCD">
        <w:rPr>
          <w:lang w:val="sq-AL"/>
        </w:rPr>
        <w:t>ç) procedurat për rishikimin dhe miratimin e projekteve inxhinierike, të planeve të ndërtimit dhe specifikimeve nga institucioni përgjegjës, si dhe procedurat për testimin e kontrollin përfundimtar, miratimin dhe pranimin e rrjetit të infrastrukturës, rregullat e standardet, në bazë të të cilave është projektuar projekti për ndërtimin e zonës, që duhet të jenë në përputhje me praktikat më të mira, me synim zhvillimin e tregut;</w:t>
      </w:r>
    </w:p>
    <w:p w:rsidR="00EB6C18" w:rsidRPr="00840CCD" w:rsidRDefault="00EB6C18" w:rsidP="00EB6C18">
      <w:pPr>
        <w:pStyle w:val="Paragrafi"/>
        <w:rPr>
          <w:lang w:val="sq-AL"/>
        </w:rPr>
      </w:pPr>
      <w:r w:rsidRPr="00840CCD">
        <w:rPr>
          <w:lang w:val="sq-AL"/>
        </w:rPr>
        <w:t>d) të drejtat dhe detyrimet e institucioni</w:t>
      </w:r>
      <w:r w:rsidR="00907B96" w:rsidRPr="00840CCD">
        <w:rPr>
          <w:lang w:val="sq-AL"/>
        </w:rPr>
        <w:t>t</w:t>
      </w:r>
      <w:r w:rsidRPr="00840CCD">
        <w:rPr>
          <w:lang w:val="sq-AL"/>
        </w:rPr>
        <w:t xml:space="preserve"> përgjegjëse të zhvilluesit;</w:t>
      </w:r>
    </w:p>
    <w:p w:rsidR="00EB6C18" w:rsidRPr="00840CCD" w:rsidRDefault="00EB6C18" w:rsidP="00EB6C18">
      <w:pPr>
        <w:pStyle w:val="Paragrafi"/>
        <w:rPr>
          <w:lang w:val="sq-AL"/>
        </w:rPr>
      </w:pPr>
      <w:r w:rsidRPr="00840CCD">
        <w:rPr>
          <w:lang w:val="sq-AL"/>
        </w:rPr>
        <w:t>dh) sanksionet në rast mospërmbushjeje të detyrimeve;</w:t>
      </w:r>
    </w:p>
    <w:p w:rsidR="00EB6C18" w:rsidRPr="00840CCD" w:rsidRDefault="00EB6C18" w:rsidP="00EB6C18">
      <w:pPr>
        <w:pStyle w:val="Paragrafi"/>
        <w:rPr>
          <w:lang w:val="sq-AL"/>
        </w:rPr>
      </w:pPr>
      <w:r w:rsidRPr="00840CCD">
        <w:rPr>
          <w:lang w:val="sq-AL"/>
        </w:rPr>
        <w:t>e) të drejtat e institucioni</w:t>
      </w:r>
      <w:r w:rsidR="00B168AE" w:rsidRPr="00840CCD">
        <w:rPr>
          <w:lang w:val="sq-AL"/>
        </w:rPr>
        <w:t>t</w:t>
      </w:r>
      <w:r w:rsidRPr="00840CCD">
        <w:rPr>
          <w:lang w:val="sq-AL"/>
        </w:rPr>
        <w:t xml:space="preserve"> përgjegjës ose të një autoriteti tjetër publik për të monitoruar punët që duhet të kryhen dhe shërbimet që duhet të jepen nga zhvilluesi, kushtet dhe masën, në të cilën institucioni përgjegjës mund të urdhërojë ndryshime për punët dhe kushtet e shërbimit;</w:t>
      </w:r>
    </w:p>
    <w:p w:rsidR="00EB6C18" w:rsidRPr="00840CCD" w:rsidRDefault="00EB6C18" w:rsidP="00EB6C18">
      <w:pPr>
        <w:pStyle w:val="Paragrafi"/>
        <w:rPr>
          <w:lang w:val="sq-AL"/>
        </w:rPr>
      </w:pPr>
      <w:r w:rsidRPr="00840CCD">
        <w:rPr>
          <w:lang w:val="sq-AL"/>
        </w:rPr>
        <w:t>ë) të drejtën e institucionit përgjegjës për të marrë masa të tjera të arsyeshme, për të siguruar që rrjeti infrastrukturor të operohet si duhet dhe shërbimet të jepen në përputhje me kërkesat e zbatueshme ligjore e kontraktuale, si dhe të drejtat për të monitoruar mekanizmat dhe trajtimin e shpenzimeve të mundshme për to;</w:t>
      </w:r>
    </w:p>
    <w:p w:rsidR="00EB6C18" w:rsidRPr="00840CCD" w:rsidRDefault="00EB6C18" w:rsidP="00EB6C18">
      <w:pPr>
        <w:pStyle w:val="Paragrafi"/>
        <w:rPr>
          <w:lang w:val="sq-AL"/>
        </w:rPr>
      </w:pPr>
      <w:r w:rsidRPr="00840CCD">
        <w:rPr>
          <w:lang w:val="sq-AL"/>
        </w:rPr>
        <w:t>f) detyrimet e zhvilluesit për t’i dhënë institucionit përgjegjës apo një autoriteti tjetër publik, sipas rastit, akses, raporte dhe informacion për veprimtarinë në  zonë;</w:t>
      </w:r>
    </w:p>
    <w:p w:rsidR="00EB6C18" w:rsidRPr="00840CCD" w:rsidRDefault="00EB6C18" w:rsidP="00EB6C18">
      <w:pPr>
        <w:pStyle w:val="Paragrafi"/>
        <w:rPr>
          <w:lang w:val="sq-AL"/>
        </w:rPr>
      </w:pPr>
      <w:r w:rsidRPr="00840CCD">
        <w:rPr>
          <w:lang w:val="sq-AL"/>
        </w:rPr>
        <w:t xml:space="preserve">g) </w:t>
      </w:r>
      <w:r w:rsidR="0038527F" w:rsidRPr="00840CCD">
        <w:rPr>
          <w:lang w:val="sq-AL"/>
        </w:rPr>
        <w:t xml:space="preserve">shtrirjen </w:t>
      </w:r>
      <w:r w:rsidRPr="00840CCD">
        <w:rPr>
          <w:lang w:val="sq-AL"/>
        </w:rPr>
        <w:t>e detyrimeve të zhvilluesit, sipas rastit, për të siguruar ndryshimin e shërbimit, për të përmbushur kërkesat e kohës, vazhdimësinë e tij dhe dhënien, në kushte kryesisht të njëjta për të gjithë përdoruesit, mekanizmat për të trajtuar kostot e mundshme për to;</w:t>
      </w:r>
    </w:p>
    <w:p w:rsidR="00EB6C18" w:rsidRPr="00840CCD" w:rsidRDefault="00EB6C18" w:rsidP="00EB6C18">
      <w:pPr>
        <w:pStyle w:val="Paragrafi"/>
        <w:rPr>
          <w:lang w:val="sq-AL"/>
        </w:rPr>
      </w:pPr>
      <w:r w:rsidRPr="00840CCD">
        <w:rPr>
          <w:lang w:val="sq-AL"/>
        </w:rPr>
        <w:t xml:space="preserve">gj) </w:t>
      </w:r>
      <w:r w:rsidR="0038527F" w:rsidRPr="00840CCD">
        <w:rPr>
          <w:lang w:val="sq-AL"/>
        </w:rPr>
        <w:t xml:space="preserve">detyrimet </w:t>
      </w:r>
      <w:r w:rsidRPr="00840CCD">
        <w:rPr>
          <w:lang w:val="sq-AL"/>
        </w:rPr>
        <w:t xml:space="preserve">e mundshme, nëse ka, të autoriteteve publike përkatëse ose të institucionit përgjegjës; </w:t>
      </w:r>
    </w:p>
    <w:p w:rsidR="00EB6C18" w:rsidRPr="00840CCD" w:rsidRDefault="00EB6C18" w:rsidP="00EB6C18">
      <w:pPr>
        <w:pStyle w:val="Paragrafi"/>
        <w:rPr>
          <w:lang w:val="sq-AL"/>
        </w:rPr>
      </w:pPr>
      <w:r w:rsidRPr="00840CCD">
        <w:rPr>
          <w:lang w:val="sq-AL"/>
        </w:rPr>
        <w:t xml:space="preserve">h) </w:t>
      </w:r>
      <w:r w:rsidR="0038527F" w:rsidRPr="00840CCD">
        <w:rPr>
          <w:lang w:val="sq-AL"/>
        </w:rPr>
        <w:t>rrethanat</w:t>
      </w:r>
      <w:r w:rsidRPr="00840CCD">
        <w:rPr>
          <w:lang w:val="sq-AL"/>
        </w:rPr>
        <w:t>, në të cilat institucioni përgjegjës ka të drejtën të marrë përsipër, përkohësisht, administrimin e rrjetit të infrastrukturës, për sigurimin e një shërbimi të efektshëm dhe të pandërprerë dhe, në rastin e dështimit nga zhvilluesi, të përmbushë detyrimet e tij kontraktuale, për të rregulluar shkeljen e kontratës;</w:t>
      </w:r>
    </w:p>
    <w:p w:rsidR="00EB6C18" w:rsidRPr="00840CCD" w:rsidRDefault="00EB6C18" w:rsidP="00EB6C18">
      <w:pPr>
        <w:pStyle w:val="Paragrafi"/>
        <w:rPr>
          <w:lang w:val="sq-AL"/>
        </w:rPr>
      </w:pPr>
      <w:r w:rsidRPr="00840CCD">
        <w:rPr>
          <w:lang w:val="sq-AL"/>
        </w:rPr>
        <w:t xml:space="preserve">i) </w:t>
      </w:r>
      <w:r w:rsidR="00C2074A" w:rsidRPr="00840CCD">
        <w:rPr>
          <w:lang w:val="sq-AL"/>
        </w:rPr>
        <w:t xml:space="preserve">çdo </w:t>
      </w:r>
      <w:r w:rsidRPr="00840CCD">
        <w:rPr>
          <w:lang w:val="sq-AL"/>
        </w:rPr>
        <w:t>kufizim ose kusht të zbatueshëm për transferimin e të drejtave dhe të detyrimeve të zhvilluesit, sipas kontratës;</w:t>
      </w:r>
    </w:p>
    <w:p w:rsidR="00EB6C18" w:rsidRPr="00840CCD" w:rsidRDefault="00EB6C18" w:rsidP="00EB6C18">
      <w:pPr>
        <w:pStyle w:val="Paragrafi"/>
        <w:rPr>
          <w:lang w:val="sq-AL"/>
        </w:rPr>
      </w:pPr>
      <w:r w:rsidRPr="00840CCD">
        <w:rPr>
          <w:lang w:val="sq-AL"/>
        </w:rPr>
        <w:t xml:space="preserve">j) </w:t>
      </w:r>
      <w:r w:rsidR="00C2074A" w:rsidRPr="00840CCD">
        <w:rPr>
          <w:lang w:val="sq-AL"/>
        </w:rPr>
        <w:t xml:space="preserve">çdo </w:t>
      </w:r>
      <w:r w:rsidRPr="00840CCD">
        <w:rPr>
          <w:lang w:val="sq-AL"/>
        </w:rPr>
        <w:t>kufizim ose kusht për transferimin e një interesi kontrollues të zhvilluesit;</w:t>
      </w:r>
    </w:p>
    <w:p w:rsidR="00EB6C18" w:rsidRPr="00840CCD" w:rsidRDefault="00EB6C18" w:rsidP="00EB6C18">
      <w:pPr>
        <w:pStyle w:val="Paragrafi"/>
        <w:rPr>
          <w:lang w:val="sq-AL"/>
        </w:rPr>
      </w:pPr>
      <w:r w:rsidRPr="00840CCD">
        <w:rPr>
          <w:lang w:val="sq-AL"/>
        </w:rPr>
        <w:t xml:space="preserve">k) </w:t>
      </w:r>
      <w:r w:rsidR="00C2074A" w:rsidRPr="00840CCD">
        <w:rPr>
          <w:lang w:val="sq-AL"/>
        </w:rPr>
        <w:t xml:space="preserve">përkufizimi </w:t>
      </w:r>
      <w:r w:rsidRPr="00840CCD">
        <w:rPr>
          <w:lang w:val="sq-AL"/>
        </w:rPr>
        <w:t>dhe pasoja e forcës madhore, ndryshimi në ligj dhe ndryshime të tjera në rrethana</w:t>
      </w:r>
      <w:r w:rsidR="00297616">
        <w:rPr>
          <w:lang w:val="sq-AL"/>
        </w:rPr>
        <w:t xml:space="preserve"> </w:t>
      </w:r>
      <w:r w:rsidRPr="00840CCD">
        <w:rPr>
          <w:lang w:val="sq-AL"/>
        </w:rPr>
        <w:t>(duke përfshirë çdo të drejtë të palëve për të kërkuar kompensimin ose rishikimin e kontratës);</w:t>
      </w:r>
    </w:p>
    <w:p w:rsidR="00EB6C18" w:rsidRPr="00840CCD" w:rsidRDefault="00EB6C18" w:rsidP="00EB6C18">
      <w:pPr>
        <w:pStyle w:val="Paragrafi"/>
        <w:rPr>
          <w:lang w:val="sq-AL"/>
        </w:rPr>
      </w:pPr>
      <w:r w:rsidRPr="00840CCD">
        <w:rPr>
          <w:lang w:val="sq-AL"/>
        </w:rPr>
        <w:t xml:space="preserve">l) </w:t>
      </w:r>
      <w:r w:rsidR="00C2074A" w:rsidRPr="00840CCD">
        <w:rPr>
          <w:lang w:val="sq-AL"/>
        </w:rPr>
        <w:t xml:space="preserve">përgjegjësinë </w:t>
      </w:r>
      <w:r w:rsidRPr="00840CCD">
        <w:rPr>
          <w:lang w:val="sq-AL"/>
        </w:rPr>
        <w:t>sociale;</w:t>
      </w:r>
    </w:p>
    <w:p w:rsidR="00EB6C18" w:rsidRPr="00840CCD" w:rsidRDefault="00EB6C18" w:rsidP="00EB6C18">
      <w:pPr>
        <w:pStyle w:val="Paragrafi"/>
        <w:rPr>
          <w:lang w:val="sq-AL"/>
        </w:rPr>
      </w:pPr>
      <w:r w:rsidRPr="00840CCD">
        <w:rPr>
          <w:lang w:val="sq-AL"/>
        </w:rPr>
        <w:t xml:space="preserve">ll) </w:t>
      </w:r>
      <w:r w:rsidR="00C2074A" w:rsidRPr="00840CCD">
        <w:rPr>
          <w:lang w:val="sq-AL"/>
        </w:rPr>
        <w:t xml:space="preserve">garancitë </w:t>
      </w:r>
      <w:r w:rsidRPr="00840CCD">
        <w:rPr>
          <w:lang w:val="sq-AL"/>
        </w:rPr>
        <w:t>për t’u përmbushur d</w:t>
      </w:r>
      <w:r w:rsidR="00C2074A" w:rsidRPr="00840CCD">
        <w:rPr>
          <w:lang w:val="sq-AL"/>
        </w:rPr>
        <w:t>he politikat e sigurimeve dhe të</w:t>
      </w:r>
      <w:r w:rsidRPr="00840CCD">
        <w:rPr>
          <w:lang w:val="sq-AL"/>
        </w:rPr>
        <w:t xml:space="preserve"> </w:t>
      </w:r>
      <w:r w:rsidR="00297616">
        <w:rPr>
          <w:lang w:val="sq-AL"/>
        </w:rPr>
        <w:t xml:space="preserve">të </w:t>
      </w:r>
      <w:r w:rsidRPr="00840CCD">
        <w:rPr>
          <w:lang w:val="sq-AL"/>
        </w:rPr>
        <w:t xml:space="preserve">drejtave </w:t>
      </w:r>
      <w:r w:rsidR="00B26904" w:rsidRPr="00840CCD">
        <w:rPr>
          <w:lang w:val="sq-AL"/>
        </w:rPr>
        <w:t>të</w:t>
      </w:r>
      <w:r w:rsidRPr="00840CCD">
        <w:rPr>
          <w:lang w:val="sq-AL"/>
        </w:rPr>
        <w:t xml:space="preserve"> punonjësve që duhet të ndiqen nga zhvilluesi për zbatimin e projektit;</w:t>
      </w:r>
    </w:p>
    <w:p w:rsidR="00EB6C18" w:rsidRPr="00840CCD" w:rsidRDefault="00EB6C18" w:rsidP="00EB6C18">
      <w:pPr>
        <w:pStyle w:val="Paragrafi"/>
        <w:rPr>
          <w:lang w:val="sq-AL"/>
        </w:rPr>
      </w:pPr>
      <w:r w:rsidRPr="00840CCD">
        <w:rPr>
          <w:lang w:val="sq-AL"/>
        </w:rPr>
        <w:t xml:space="preserve">m) </w:t>
      </w:r>
      <w:r w:rsidR="00C2074A" w:rsidRPr="00840CCD">
        <w:rPr>
          <w:lang w:val="sq-AL"/>
        </w:rPr>
        <w:t xml:space="preserve">procedurat </w:t>
      </w:r>
      <w:r w:rsidRPr="00840CCD">
        <w:rPr>
          <w:lang w:val="sq-AL"/>
        </w:rPr>
        <w:t>e rregullimit t</w:t>
      </w:r>
      <w:r w:rsidR="00B26904" w:rsidRPr="00840CCD">
        <w:rPr>
          <w:lang w:val="sq-AL"/>
        </w:rPr>
        <w:t>ë shkeljes së kontratës, të bëra</w:t>
      </w:r>
      <w:r w:rsidRPr="00840CCD">
        <w:rPr>
          <w:lang w:val="sq-AL"/>
        </w:rPr>
        <w:t xml:space="preserve"> nga njëra prej palëve;</w:t>
      </w:r>
    </w:p>
    <w:p w:rsidR="00EB6C18" w:rsidRPr="00840CCD" w:rsidRDefault="00EB6C18" w:rsidP="00EB6C18">
      <w:pPr>
        <w:pStyle w:val="Paragrafi"/>
        <w:rPr>
          <w:lang w:val="sq-AL"/>
        </w:rPr>
      </w:pPr>
      <w:r w:rsidRPr="00840CCD">
        <w:rPr>
          <w:lang w:val="sq-AL"/>
        </w:rPr>
        <w:t xml:space="preserve">n) </w:t>
      </w:r>
      <w:r w:rsidR="00890E5D" w:rsidRPr="00840CCD">
        <w:rPr>
          <w:lang w:val="sq-AL"/>
        </w:rPr>
        <w:t xml:space="preserve">kushtet </w:t>
      </w:r>
      <w:r w:rsidRPr="00840CCD">
        <w:rPr>
          <w:lang w:val="sq-AL"/>
        </w:rPr>
        <w:t>dhe procedurat për ndryshimin dhe/ose përfundimin e kontratës, të drejtat dhe detyrimet e palëve, me kalimin e afatit apo përfundimin e kontratës (duke përfshirë mekanizmin e transferimit të sendeve pasurore, të teknologjisë, kompensimit, shërbimin e trajnimit dhe të mbështetjes që duhet të jepet nga zhvilluesi);</w:t>
      </w:r>
    </w:p>
    <w:p w:rsidR="00EB6C18" w:rsidRPr="00840CCD" w:rsidRDefault="00890E5D" w:rsidP="00EB6C18">
      <w:pPr>
        <w:pStyle w:val="Paragrafi"/>
        <w:rPr>
          <w:lang w:val="sq-AL"/>
        </w:rPr>
      </w:pPr>
      <w:r w:rsidRPr="00840CCD">
        <w:rPr>
          <w:lang w:val="sq-AL"/>
        </w:rPr>
        <w:t>nj)</w:t>
      </w:r>
      <w:r w:rsidR="00297616">
        <w:rPr>
          <w:lang w:val="sq-AL"/>
        </w:rPr>
        <w:t xml:space="preserve"> </w:t>
      </w:r>
      <w:r w:rsidRPr="00840CCD">
        <w:rPr>
          <w:lang w:val="sq-AL"/>
        </w:rPr>
        <w:t xml:space="preserve">ligjin </w:t>
      </w:r>
      <w:r w:rsidR="00EB6C18" w:rsidRPr="00840CCD">
        <w:rPr>
          <w:lang w:val="sq-AL"/>
        </w:rPr>
        <w:t>e zbatueshëm dhe mekanizmat për zgjidhjen e mosmarrëveshjeve që mund të lindin ndërmjet institucioni</w:t>
      </w:r>
      <w:r w:rsidRPr="00840CCD">
        <w:rPr>
          <w:lang w:val="sq-AL"/>
        </w:rPr>
        <w:t>t</w:t>
      </w:r>
      <w:r w:rsidR="00EB6C18" w:rsidRPr="00840CCD">
        <w:rPr>
          <w:lang w:val="sq-AL"/>
        </w:rPr>
        <w:t xml:space="preserve"> përgjegjës dhe zhvilluesit;</w:t>
      </w:r>
    </w:p>
    <w:p w:rsidR="00EB6C18" w:rsidRPr="00840CCD" w:rsidRDefault="00EB6C18" w:rsidP="00EB6C18">
      <w:pPr>
        <w:pStyle w:val="Paragrafi"/>
        <w:rPr>
          <w:lang w:val="sq-AL"/>
        </w:rPr>
      </w:pPr>
      <w:r w:rsidRPr="00840CCD">
        <w:rPr>
          <w:lang w:val="sq-AL"/>
        </w:rPr>
        <w:t xml:space="preserve">o) </w:t>
      </w:r>
      <w:r w:rsidR="00890E5D" w:rsidRPr="00840CCD">
        <w:rPr>
          <w:lang w:val="sq-AL"/>
        </w:rPr>
        <w:t xml:space="preserve">të </w:t>
      </w:r>
      <w:r w:rsidRPr="00840CCD">
        <w:rPr>
          <w:lang w:val="sq-AL"/>
        </w:rPr>
        <w:t>drejtat dhe detyrimet e palëve për informacionin konfidencial.</w:t>
      </w:r>
    </w:p>
    <w:p w:rsidR="00EB6C18" w:rsidRPr="00840CCD" w:rsidRDefault="00EB6C18" w:rsidP="00EB6C18">
      <w:pPr>
        <w:pStyle w:val="Paragrafi"/>
        <w:rPr>
          <w:lang w:val="sq-AL"/>
        </w:rPr>
      </w:pPr>
      <w:r w:rsidRPr="00840CCD">
        <w:rPr>
          <w:lang w:val="sq-AL"/>
        </w:rPr>
        <w:t>3. Genplani i objektit, në 6 (gjashtë) kopje origjinale, i hartuar nga eksperti topograf i licencuar dhe i konfirmuar n</w:t>
      </w:r>
      <w:r w:rsidR="00D97F05" w:rsidRPr="00840CCD">
        <w:rPr>
          <w:lang w:val="sq-AL"/>
        </w:rPr>
        <w:t>ga bashkia nën juridiksionin e s</w:t>
      </w:r>
      <w:r w:rsidRPr="00840CCD">
        <w:rPr>
          <w:lang w:val="sq-AL"/>
        </w:rPr>
        <w:t>ë cilës është territori që do të shpallet  zona, ku të jenë përcaktuar qartë sipërfaqja e truallit gjithsej, sipërfaqja nën ndërtesë, si dhe planimetria e detajuar e objekteve në qoftë se ka, është pjesë përbërëse e kontratës. Kostot për hartimin e genplanit përballohen nga zhvilluesi.</w:t>
      </w:r>
    </w:p>
    <w:p w:rsidR="00EB6C18" w:rsidRPr="00840CCD" w:rsidRDefault="00EB6C18" w:rsidP="00EB6C18">
      <w:pPr>
        <w:pStyle w:val="NeniNr"/>
        <w:rPr>
          <w:lang w:val="sq-AL"/>
        </w:rPr>
      </w:pPr>
      <w:r w:rsidRPr="00840CCD">
        <w:rPr>
          <w:lang w:val="sq-AL"/>
        </w:rPr>
        <w:t>Neni 20</w:t>
      </w:r>
    </w:p>
    <w:p w:rsidR="00EB6C18" w:rsidRPr="00840CCD" w:rsidRDefault="00EB6C18" w:rsidP="00EB6C18">
      <w:pPr>
        <w:pStyle w:val="NeniTitull"/>
        <w:rPr>
          <w:lang w:val="sq-AL"/>
        </w:rPr>
      </w:pPr>
      <w:r w:rsidRPr="00840CCD">
        <w:rPr>
          <w:lang w:val="sq-AL"/>
        </w:rPr>
        <w:t>Miratimi nga Këshilli i Ministrave</w:t>
      </w:r>
    </w:p>
    <w:p w:rsidR="00EB6C18" w:rsidRPr="00840CCD" w:rsidRDefault="00EB6C18" w:rsidP="00E87E6A">
      <w:pPr>
        <w:pStyle w:val="Hapesira7"/>
        <w:rPr>
          <w:lang w:val="sq-AL"/>
        </w:rPr>
      </w:pPr>
    </w:p>
    <w:p w:rsidR="00EB6C18" w:rsidRPr="00840CCD" w:rsidRDefault="00EB6C18" w:rsidP="00EB6C18">
      <w:pPr>
        <w:pStyle w:val="Paragrafi"/>
        <w:rPr>
          <w:lang w:val="sq-AL"/>
        </w:rPr>
      </w:pPr>
      <w:r w:rsidRPr="00840CCD">
        <w:rPr>
          <w:lang w:val="sq-AL"/>
        </w:rPr>
        <w:t xml:space="preserve">1. Miratimi i zhvilluesit dhe </w:t>
      </w:r>
      <w:r w:rsidR="00297616">
        <w:rPr>
          <w:lang w:val="sq-AL"/>
        </w:rPr>
        <w:t>i</w:t>
      </w:r>
      <w:r w:rsidR="00D97F05" w:rsidRPr="00840CCD">
        <w:rPr>
          <w:lang w:val="sq-AL"/>
        </w:rPr>
        <w:t xml:space="preserve"> </w:t>
      </w:r>
      <w:r w:rsidRPr="00840CCD">
        <w:rPr>
          <w:lang w:val="sq-AL"/>
        </w:rPr>
        <w:t xml:space="preserve">kontratës bëhet me vendim të Këshillit të Ministrave. </w:t>
      </w:r>
    </w:p>
    <w:p w:rsidR="00EB6C18" w:rsidRPr="00840CCD" w:rsidRDefault="00EB6C18" w:rsidP="00EB6C18">
      <w:pPr>
        <w:pStyle w:val="Paragrafi"/>
        <w:rPr>
          <w:lang w:val="sq-AL"/>
        </w:rPr>
      </w:pPr>
      <w:r w:rsidRPr="00840CCD">
        <w:rPr>
          <w:lang w:val="sq-AL"/>
        </w:rPr>
        <w:t>2. Mosdhënia e këtij miratimi e bën procedurën konkurruese të pasuksesshme.</w:t>
      </w:r>
    </w:p>
    <w:p w:rsidR="00EB6C18" w:rsidRPr="00840CCD" w:rsidRDefault="00EB6C18" w:rsidP="00E87E6A">
      <w:pPr>
        <w:pStyle w:val="Hapesira7"/>
        <w:rPr>
          <w:lang w:val="sq-AL"/>
        </w:rPr>
      </w:pPr>
    </w:p>
    <w:p w:rsidR="00EB6C18" w:rsidRPr="00840CCD" w:rsidRDefault="00EB6C18" w:rsidP="00EB6C18">
      <w:pPr>
        <w:pStyle w:val="NeniNr"/>
        <w:rPr>
          <w:lang w:val="sq-AL"/>
        </w:rPr>
      </w:pPr>
      <w:r w:rsidRPr="00840CCD">
        <w:rPr>
          <w:lang w:val="sq-AL"/>
        </w:rPr>
        <w:t>Neni 21</w:t>
      </w:r>
    </w:p>
    <w:p w:rsidR="00EB6C18" w:rsidRPr="00840CCD" w:rsidRDefault="00EB6C18" w:rsidP="00EB6C18">
      <w:pPr>
        <w:pStyle w:val="NeniTitull"/>
        <w:rPr>
          <w:lang w:val="sq-AL"/>
        </w:rPr>
      </w:pPr>
      <w:r w:rsidRPr="00840CCD">
        <w:rPr>
          <w:lang w:val="sq-AL"/>
        </w:rPr>
        <w:t>Ndryshimi i sipërfaqes</w:t>
      </w:r>
    </w:p>
    <w:p w:rsidR="00EB6C18" w:rsidRPr="00840CCD" w:rsidRDefault="00EB6C18" w:rsidP="00E87E6A">
      <w:pPr>
        <w:pStyle w:val="Hapesira7"/>
        <w:rPr>
          <w:lang w:val="sq-AL"/>
        </w:rPr>
      </w:pPr>
    </w:p>
    <w:p w:rsidR="00EB6C18" w:rsidRPr="00840CCD" w:rsidRDefault="00EB6C18" w:rsidP="00EB6C18">
      <w:pPr>
        <w:pStyle w:val="Paragrafi"/>
        <w:rPr>
          <w:lang w:val="sq-AL"/>
        </w:rPr>
      </w:pPr>
      <w:r w:rsidRPr="00840CCD">
        <w:rPr>
          <w:lang w:val="sq-AL"/>
        </w:rPr>
        <w:t>1. Këshilli i Ministrave brenda zonës mund të përcaktojë një</w:t>
      </w:r>
      <w:r w:rsidR="00D97F05" w:rsidRPr="00840CCD">
        <w:rPr>
          <w:lang w:val="sq-AL"/>
        </w:rPr>
        <w:t xml:space="preserve"> si</w:t>
      </w:r>
      <w:r w:rsidRPr="00840CCD">
        <w:rPr>
          <w:lang w:val="sq-AL"/>
        </w:rPr>
        <w:t>përfaqe më të vogël, për të cilën do të kryhen procedurat e përzgjedhjes së zhvilluesit.</w:t>
      </w:r>
    </w:p>
    <w:p w:rsidR="00EB6C18" w:rsidRPr="00840CCD" w:rsidRDefault="00EB6C18" w:rsidP="00EB6C18">
      <w:pPr>
        <w:pStyle w:val="Paragrafi"/>
        <w:rPr>
          <w:lang w:val="sq-AL"/>
        </w:rPr>
      </w:pPr>
      <w:r w:rsidRPr="00840CCD">
        <w:rPr>
          <w:lang w:val="sq-AL"/>
        </w:rPr>
        <w:t>2. Këshilli i Ministrave mbi bazën e kërkesës së institucionit përgjegjës miraton ndryshimin e sipërfaqes së zonës, dhënë zhvilluesit.</w:t>
      </w:r>
    </w:p>
    <w:p w:rsidR="00EB6C18" w:rsidRPr="00840CCD" w:rsidRDefault="00EB6C18" w:rsidP="00EB6C18">
      <w:pPr>
        <w:pStyle w:val="Paragrafi"/>
        <w:rPr>
          <w:lang w:val="sq-AL"/>
        </w:rPr>
      </w:pPr>
      <w:r w:rsidRPr="00840CCD">
        <w:rPr>
          <w:lang w:val="sq-AL"/>
        </w:rPr>
        <w:t>3. Në rastet e ndryshimit të sipërfaqes,</w:t>
      </w:r>
      <w:r w:rsidR="00AC02A9" w:rsidRPr="00840CCD">
        <w:rPr>
          <w:lang w:val="sq-AL"/>
        </w:rPr>
        <w:t xml:space="preserve"> </w:t>
      </w:r>
      <w:r w:rsidRPr="00840CCD">
        <w:rPr>
          <w:lang w:val="sq-AL"/>
        </w:rPr>
        <w:t>sipas pikës 2, të këtij neni, zhvilluesi duhet të paraqesë planin e investimeve, të ndryshuar, së bashku m</w:t>
      </w:r>
      <w:r w:rsidR="00AC02A9" w:rsidRPr="00840CCD">
        <w:rPr>
          <w:lang w:val="sq-AL"/>
        </w:rPr>
        <w:t>e dokumentacionin administrativ</w:t>
      </w:r>
      <w:r w:rsidRPr="00840CCD">
        <w:rPr>
          <w:lang w:val="sq-AL"/>
        </w:rPr>
        <w:t>-ligjor, teknik dhe financiar.</w:t>
      </w:r>
    </w:p>
    <w:p w:rsidR="00EB6C18" w:rsidRPr="00840CCD" w:rsidRDefault="00EB6C18" w:rsidP="00EB6C18">
      <w:pPr>
        <w:pStyle w:val="Paragrafi"/>
        <w:rPr>
          <w:lang w:val="sq-AL"/>
        </w:rPr>
      </w:pPr>
      <w:r w:rsidRPr="00840CCD">
        <w:rPr>
          <w:lang w:val="sq-AL"/>
        </w:rPr>
        <w:t>Ky vendim hyn në fuqi pas botimit në Fletoren Zyrtare.</w:t>
      </w:r>
    </w:p>
    <w:p w:rsidR="00EB6C18" w:rsidRPr="00840CCD" w:rsidRDefault="00EB6C18" w:rsidP="00E87E6A">
      <w:pPr>
        <w:pStyle w:val="Hapesira7"/>
        <w:rPr>
          <w:lang w:val="sq-AL"/>
        </w:rPr>
      </w:pPr>
    </w:p>
    <w:p w:rsidR="00EB6C18" w:rsidRPr="00840CCD" w:rsidRDefault="00EB6C18" w:rsidP="00EB6C18">
      <w:pPr>
        <w:pStyle w:val="Autoriteti"/>
        <w:rPr>
          <w:lang w:val="sq-AL"/>
        </w:rPr>
      </w:pPr>
      <w:r w:rsidRPr="00840CCD">
        <w:rPr>
          <w:lang w:val="sq-AL"/>
        </w:rPr>
        <w:t>KRYEMINISTRI</w:t>
      </w:r>
    </w:p>
    <w:p w:rsidR="00EB6C18" w:rsidRPr="00840CCD" w:rsidRDefault="00EB6C18" w:rsidP="00EB6C18">
      <w:pPr>
        <w:pStyle w:val="AutoritetiEmer"/>
        <w:rPr>
          <w:lang w:val="sq-AL"/>
        </w:rPr>
      </w:pPr>
      <w:r w:rsidRPr="00840CCD">
        <w:rPr>
          <w:lang w:val="sq-AL"/>
        </w:rPr>
        <w:t>Edi Rama</w:t>
      </w:r>
    </w:p>
    <w:p w:rsidR="00EB6C18" w:rsidRPr="00840CCD" w:rsidRDefault="00EB6C18" w:rsidP="00E87E6A">
      <w:pPr>
        <w:pStyle w:val="Hapesira7"/>
        <w:rPr>
          <w:lang w:val="sq-AL"/>
        </w:rPr>
      </w:pPr>
    </w:p>
    <w:p w:rsidR="00EB6C18" w:rsidRPr="00840CCD" w:rsidRDefault="00EB6C18" w:rsidP="00EB6C18">
      <w:pPr>
        <w:pStyle w:val="Akti"/>
        <w:rPr>
          <w:lang w:val="sq-AL"/>
        </w:rPr>
      </w:pPr>
      <w:r w:rsidRPr="00840CCD">
        <w:rPr>
          <w:lang w:val="sq-AL"/>
        </w:rPr>
        <w:t>VENDIM</w:t>
      </w:r>
    </w:p>
    <w:p w:rsidR="00EB6C18" w:rsidRPr="00840CCD" w:rsidRDefault="00EB6C18" w:rsidP="00EB6C18">
      <w:pPr>
        <w:pStyle w:val="NumriData"/>
        <w:rPr>
          <w:lang w:val="sq-AL"/>
        </w:rPr>
      </w:pPr>
      <w:r w:rsidRPr="00840CCD">
        <w:rPr>
          <w:lang w:val="sq-AL"/>
        </w:rPr>
        <w:t>Nr. 648, datë 22.7.2015</w:t>
      </w:r>
    </w:p>
    <w:p w:rsidR="00EB6C18" w:rsidRPr="00840CCD" w:rsidRDefault="00EB6C18" w:rsidP="00E87E6A">
      <w:pPr>
        <w:pStyle w:val="Hapesira7"/>
        <w:rPr>
          <w:lang w:val="sq-AL"/>
        </w:rPr>
      </w:pPr>
    </w:p>
    <w:p w:rsidR="00EB6C18" w:rsidRPr="00840CCD" w:rsidRDefault="00EB6C18" w:rsidP="00EB6C18">
      <w:pPr>
        <w:pStyle w:val="Titulli"/>
        <w:rPr>
          <w:lang w:val="sq-AL"/>
        </w:rPr>
      </w:pPr>
      <w:r w:rsidRPr="00840CCD">
        <w:rPr>
          <w:lang w:val="sq-AL"/>
        </w:rPr>
        <w:t>PËR MIRATIMIN E KRITEREVE TË CAKTIMIT TË MENAXHERIT, OFICERIT TË SIGURISË E INSPEKTORIT TË AUTORIZUAR DHE TË METODOLOGJISË SË ANALIZËS SË RISKUT PËR SIGURINË E TUNELEVE RRUGORE</w:t>
      </w:r>
    </w:p>
    <w:p w:rsidR="00EB6C18" w:rsidRPr="00840CCD" w:rsidRDefault="00EB6C18" w:rsidP="00E87E6A">
      <w:pPr>
        <w:pStyle w:val="Hapesira7"/>
        <w:rPr>
          <w:lang w:val="sq-AL"/>
        </w:rPr>
      </w:pPr>
    </w:p>
    <w:p w:rsidR="00EB6C18" w:rsidRPr="00840CCD" w:rsidRDefault="00EB6C18" w:rsidP="00EB6C18">
      <w:pPr>
        <w:pStyle w:val="Paragrafi"/>
        <w:rPr>
          <w:lang w:val="sq-AL"/>
        </w:rPr>
      </w:pPr>
      <w:r w:rsidRPr="00840CCD">
        <w:rPr>
          <w:lang w:val="sq-AL"/>
        </w:rPr>
        <w:t>Në mbështetje të nenit 100 të Kushtetutës dhe të neneve 6, pika 1, 7, pika 1, 8, pika 3, e 14, pika 2, të ligjit nr.</w:t>
      </w:r>
      <w:r w:rsidR="00297616">
        <w:rPr>
          <w:lang w:val="sq-AL"/>
        </w:rPr>
        <w:t xml:space="preserve"> </w:t>
      </w:r>
      <w:r w:rsidRPr="00840CCD">
        <w:rPr>
          <w:lang w:val="sq-AL"/>
        </w:rPr>
        <w:t>158/2013, datë 10.10.2013, “Për sigurinë në tunelet rrugore “, me propozimin e ministrit të Transportit dhe Infrastrukturës, Këshilli i Ministrave</w:t>
      </w:r>
    </w:p>
    <w:p w:rsidR="00EB6C18" w:rsidRPr="00840CCD" w:rsidRDefault="00EB6C18" w:rsidP="00E87E6A">
      <w:pPr>
        <w:pStyle w:val="Hapesira7"/>
        <w:rPr>
          <w:lang w:val="sq-AL"/>
        </w:rPr>
      </w:pPr>
    </w:p>
    <w:p w:rsidR="00EB6C18" w:rsidRPr="00840CCD" w:rsidRDefault="00EB6C18" w:rsidP="00EB6C18">
      <w:pPr>
        <w:pStyle w:val="Vendosi"/>
        <w:rPr>
          <w:lang w:val="sq-AL"/>
        </w:rPr>
      </w:pPr>
      <w:r w:rsidRPr="00840CCD">
        <w:rPr>
          <w:lang w:val="sq-AL"/>
        </w:rPr>
        <w:t>VENDOSI:</w:t>
      </w:r>
    </w:p>
    <w:p w:rsidR="00EB6C18" w:rsidRPr="00840CCD" w:rsidRDefault="00EB6C18" w:rsidP="00E87E6A">
      <w:pPr>
        <w:pStyle w:val="Hapesira7"/>
        <w:rPr>
          <w:lang w:val="sq-AL"/>
        </w:rPr>
      </w:pPr>
    </w:p>
    <w:p w:rsidR="00EB6C18" w:rsidRPr="00840CCD" w:rsidRDefault="00EB6C18" w:rsidP="00EB6C18">
      <w:pPr>
        <w:pStyle w:val="Paragrafi"/>
        <w:rPr>
          <w:lang w:val="sq-AL"/>
        </w:rPr>
      </w:pPr>
      <w:r w:rsidRPr="00840CCD">
        <w:rPr>
          <w:lang w:val="sq-AL"/>
        </w:rPr>
        <w:t xml:space="preserve">1. Drejtuesi teknik i subjektit juridik, përgjegjës për menaxhimin e tunelit, duhet të ketë edukimin arsimor në inxhinieri transporti ose infrastrukturë të transportit dhe të paktën 10 vjet eksperiencë në administrimin e trafikut. </w:t>
      </w:r>
    </w:p>
    <w:p w:rsidR="00EB6C18" w:rsidRPr="00840CCD" w:rsidRDefault="00EB6C18" w:rsidP="00EB6C18">
      <w:pPr>
        <w:pStyle w:val="Paragrafi"/>
        <w:rPr>
          <w:lang w:val="sq-AL"/>
        </w:rPr>
      </w:pPr>
      <w:r w:rsidRPr="00840CCD">
        <w:rPr>
          <w:lang w:val="sq-AL"/>
        </w:rPr>
        <w:t xml:space="preserve">    Gjithashtu, subjekti duhet të ketë personel tjetër në funksione drejtimi/administrimi, të paktën dy persona me edukim arsimor në inxhinieri mekanike ose elektrike dhe eksperiencë të paktën 5-vjeçare në zhvillimin e shfrytëzimin e operacioneve në tunele rrugore dhe procedurave të mirëmbajtjes në to. </w:t>
      </w:r>
    </w:p>
    <w:p w:rsidR="00EB6C18" w:rsidRPr="00840CCD" w:rsidRDefault="00EB6C18" w:rsidP="00EB6C18">
      <w:pPr>
        <w:pStyle w:val="Paragrafi"/>
        <w:rPr>
          <w:lang w:val="sq-AL"/>
        </w:rPr>
      </w:pPr>
      <w:r w:rsidRPr="00840CCD">
        <w:rPr>
          <w:lang w:val="sq-AL"/>
        </w:rPr>
        <w:t xml:space="preserve">2. Oficeri i sigurisë së tunelit rrugor dhe inspektori i autorizuar duhet të kenë edukimin arsimor në inxhinieri transporti ose të infrastrukturës së transportit, si dhe eksperiencë të paktën 5-vjeçare në sigurinë rrugore, veçanërisht në administrimin e incidenteve rrugore dhe inspektimin e sigurisë rrugore. Oficeri i sigurisë duhet të ketë njohuri edhe për sistemet inteligjente të transportit që lidhen me administrimin e incidenteve e të aksidenteve rrugore. </w:t>
      </w:r>
    </w:p>
    <w:p w:rsidR="00EB6C18" w:rsidRPr="00840CCD" w:rsidRDefault="00EB6C18" w:rsidP="00EB6C18">
      <w:pPr>
        <w:pStyle w:val="Paragrafi"/>
        <w:rPr>
          <w:lang w:val="sq-AL"/>
        </w:rPr>
      </w:pPr>
      <w:r w:rsidRPr="00840CCD">
        <w:rPr>
          <w:lang w:val="sq-AL"/>
        </w:rPr>
        <w:t>3. Miratimin e metodologjisë së analizës së riskut për sigurinë në tunelet rrugore, sipas tekstit që i bashkëlidhet këtij vendimi.</w:t>
      </w:r>
    </w:p>
    <w:p w:rsidR="00EB6C18" w:rsidRPr="00840CCD" w:rsidRDefault="00EB6C18" w:rsidP="00EB6C18">
      <w:pPr>
        <w:pStyle w:val="Paragrafi"/>
        <w:rPr>
          <w:lang w:val="sq-AL"/>
        </w:rPr>
      </w:pPr>
      <w:r w:rsidRPr="00840CCD">
        <w:rPr>
          <w:lang w:val="sq-AL"/>
        </w:rPr>
        <w:t xml:space="preserve">4. Ngarkohet Autoriteti Rrugor Shqiptar për zbatimin e këtij vendimi. </w:t>
      </w:r>
    </w:p>
    <w:p w:rsidR="00EB6C18" w:rsidRPr="00840CCD" w:rsidRDefault="00EB6C18" w:rsidP="00EB6C18">
      <w:pPr>
        <w:pStyle w:val="Paragrafi"/>
        <w:rPr>
          <w:lang w:val="sq-AL"/>
        </w:rPr>
      </w:pPr>
      <w:r w:rsidRPr="00840CCD">
        <w:rPr>
          <w:lang w:val="sq-AL"/>
        </w:rPr>
        <w:t>Ky vendim hyn në fuqi pas botimit në Fletoren Zyrtare.</w:t>
      </w:r>
    </w:p>
    <w:p w:rsidR="00EB6C18" w:rsidRPr="00840CCD" w:rsidRDefault="00EB6C18" w:rsidP="00E87E6A">
      <w:pPr>
        <w:pStyle w:val="Hapesira7"/>
        <w:rPr>
          <w:lang w:val="sq-AL"/>
        </w:rPr>
      </w:pPr>
    </w:p>
    <w:p w:rsidR="00EB6C18" w:rsidRPr="00840CCD" w:rsidRDefault="00EB6C18" w:rsidP="00EB6C18">
      <w:pPr>
        <w:pStyle w:val="Autoriteti"/>
        <w:rPr>
          <w:lang w:val="sq-AL"/>
        </w:rPr>
      </w:pPr>
      <w:r w:rsidRPr="00840CCD">
        <w:rPr>
          <w:lang w:val="sq-AL"/>
        </w:rPr>
        <w:t>KRYEMINISTRI</w:t>
      </w:r>
    </w:p>
    <w:p w:rsidR="00EB6C18" w:rsidRPr="00840CCD" w:rsidRDefault="00EB6C18" w:rsidP="00EB6C18">
      <w:pPr>
        <w:pStyle w:val="AutoritetiEmer"/>
        <w:rPr>
          <w:lang w:val="sq-AL"/>
        </w:rPr>
      </w:pPr>
      <w:r w:rsidRPr="00840CCD">
        <w:rPr>
          <w:lang w:val="sq-AL"/>
        </w:rPr>
        <w:t>Edi Rama</w:t>
      </w:r>
    </w:p>
    <w:p w:rsidR="00EB6C18" w:rsidRPr="00840CCD" w:rsidRDefault="00EB6C18" w:rsidP="00EB6C18">
      <w:pPr>
        <w:pStyle w:val="Paragrafi"/>
        <w:rPr>
          <w:lang w:val="sq-AL"/>
        </w:rPr>
      </w:pPr>
    </w:p>
    <w:p w:rsidR="00EB6C18" w:rsidRPr="00840CCD" w:rsidRDefault="00EB6C18" w:rsidP="00EB6C18">
      <w:pPr>
        <w:pStyle w:val="Titulli"/>
        <w:rPr>
          <w:lang w:val="sq-AL"/>
        </w:rPr>
      </w:pPr>
      <w:r w:rsidRPr="00840CCD">
        <w:rPr>
          <w:lang w:val="sq-AL"/>
        </w:rPr>
        <w:t xml:space="preserve">METODOLOGJIA E ANALIZËS SË RISKUT PËR SIGURINË NË TUNELET RRUGORE </w:t>
      </w:r>
    </w:p>
    <w:p w:rsidR="00EB6C18" w:rsidRPr="00840CCD" w:rsidRDefault="00EB6C18" w:rsidP="00E87E6A">
      <w:pPr>
        <w:pStyle w:val="Hapesira7"/>
        <w:rPr>
          <w:lang w:val="sq-AL"/>
        </w:rPr>
      </w:pPr>
    </w:p>
    <w:p w:rsidR="00EB6C18" w:rsidRPr="00840CCD" w:rsidRDefault="00EB6C18" w:rsidP="00EB6C18">
      <w:pPr>
        <w:pStyle w:val="KreuNr"/>
        <w:rPr>
          <w:rFonts w:ascii="Garamond" w:hAnsi="Garamond"/>
          <w:sz w:val="24"/>
          <w:szCs w:val="24"/>
          <w:lang w:val="sq-AL"/>
        </w:rPr>
      </w:pPr>
      <w:r w:rsidRPr="00840CCD">
        <w:rPr>
          <w:rFonts w:ascii="Garamond" w:hAnsi="Garamond"/>
          <w:sz w:val="24"/>
          <w:szCs w:val="24"/>
          <w:lang w:val="sq-AL"/>
        </w:rPr>
        <w:t>KREU I</w:t>
      </w:r>
    </w:p>
    <w:p w:rsidR="00EB6C18" w:rsidRPr="00840CCD" w:rsidRDefault="00EB6C18" w:rsidP="00EB6C18">
      <w:pPr>
        <w:pStyle w:val="KreuTitull"/>
        <w:rPr>
          <w:rFonts w:ascii="Garamond" w:hAnsi="Garamond"/>
          <w:sz w:val="24"/>
          <w:szCs w:val="24"/>
          <w:lang w:val="sq-AL"/>
        </w:rPr>
      </w:pPr>
      <w:r w:rsidRPr="00840CCD">
        <w:rPr>
          <w:rFonts w:ascii="Garamond" w:hAnsi="Garamond"/>
          <w:sz w:val="24"/>
          <w:szCs w:val="24"/>
          <w:lang w:val="sq-AL"/>
        </w:rPr>
        <w:t>Qëllimi dhe përkufizimet</w:t>
      </w:r>
    </w:p>
    <w:p w:rsidR="00EB6C18" w:rsidRPr="00840CCD" w:rsidRDefault="00EB6C18" w:rsidP="00E87E6A">
      <w:pPr>
        <w:pStyle w:val="Hapesira7"/>
        <w:rPr>
          <w:lang w:val="sq-AL"/>
        </w:rPr>
      </w:pPr>
    </w:p>
    <w:p w:rsidR="00EB6C18" w:rsidRPr="00840CCD" w:rsidRDefault="00EB6C18" w:rsidP="00EB6C18">
      <w:pPr>
        <w:pStyle w:val="Paragrafi"/>
        <w:rPr>
          <w:lang w:val="sq-AL"/>
        </w:rPr>
      </w:pPr>
      <w:r w:rsidRPr="00840CCD">
        <w:rPr>
          <w:lang w:val="sq-AL"/>
        </w:rPr>
        <w:t>1. Qëllimi</w:t>
      </w:r>
    </w:p>
    <w:p w:rsidR="00EB6C18" w:rsidRPr="00840CCD" w:rsidRDefault="00EB6C18" w:rsidP="00EB6C18">
      <w:pPr>
        <w:pStyle w:val="Paragrafi"/>
        <w:rPr>
          <w:lang w:val="sq-AL"/>
        </w:rPr>
      </w:pPr>
      <w:r w:rsidRPr="00840CCD">
        <w:rPr>
          <w:lang w:val="sq-AL"/>
        </w:rPr>
        <w:t>Analiza e riskut përcakton një strategji sigurie proaktive për të studiuar në mënyrë sistematike rreziqet potenciale. Kjo strategji zëvendëson tërësisht konceptet e bazuara në eksperiencën mbi gjetjet e incidenteve dhe aksidenteve që tashmë kanë ndodhur në tunelet rrugore.</w:t>
      </w:r>
    </w:p>
    <w:p w:rsidR="00EB6C18" w:rsidRPr="00840CCD" w:rsidRDefault="00EB6C18" w:rsidP="00EB6C18">
      <w:pPr>
        <w:pStyle w:val="Paragrafi"/>
        <w:rPr>
          <w:lang w:val="sq-AL"/>
        </w:rPr>
      </w:pPr>
      <w:r w:rsidRPr="00840CCD">
        <w:rPr>
          <w:lang w:val="sq-AL"/>
        </w:rPr>
        <w:t xml:space="preserve">Në mënyrë të përgjithshme analiza e riskut ka të bëjë me pasojat e mundshme negative të një sistemi teknik në të ardhmen dhe që, nuk mund të parashikohen. Opsioni i vetëm është që të zhvillohet një model realist i rreziqeve që shoqërojnë sisteme të tilla. Sikurse ekziston një numër i pafundmë i mundësive për rreziqet që  mund të krijohen, është teorikisht e pamundur të konsiderohen të gjitha këto situata, si rrjedhojë është e pashmangshme të kufizohen studimet në një numër të caktuar skenarësh. Por nga ana tjetër kjo krijon premisa për mospërzgjedhjen e skenarëve të rëndësishëm ose u vihet theksi atyre që nuk janë aq të rëndësishëm. Për këto arsye, duhet gjithnjë të kihet parasysh që, çdo analizë risku, cilado metodë të përdoret, është një model pak a shumë i thjeshtuar që mbështetet në kushte dhe supozime dhe nuk është kopje e realitetit. </w:t>
      </w:r>
    </w:p>
    <w:p w:rsidR="00EB6C18" w:rsidRPr="00840CCD" w:rsidRDefault="00EB6C18" w:rsidP="00EB6C18">
      <w:pPr>
        <w:pStyle w:val="Paragrafi"/>
        <w:rPr>
          <w:lang w:val="sq-AL"/>
        </w:rPr>
      </w:pPr>
      <w:r w:rsidRPr="00840CCD">
        <w:rPr>
          <w:lang w:val="sq-AL"/>
        </w:rPr>
        <w:t>Kuptimi i analizës së riskut mund të përmblidhet si më poshtë:</w:t>
      </w:r>
    </w:p>
    <w:p w:rsidR="00EB6C18" w:rsidRPr="00840CCD" w:rsidRDefault="00EB6C18" w:rsidP="00EB6C18">
      <w:pPr>
        <w:pStyle w:val="Paragrafi"/>
        <w:rPr>
          <w:lang w:val="sq-AL"/>
        </w:rPr>
      </w:pPr>
      <w:r w:rsidRPr="00840CCD">
        <w:rPr>
          <w:lang w:val="sq-AL"/>
        </w:rPr>
        <w:t>- Analiza e riskut është një qasje sistematike për të analizuar sekuencat dhe ndërveprimet në incidentet dhe aksidentet e mundshme, duke identifikuar në këtë mënyrë pikat e dobëta  të sistemit dhe marrjen e  masave përmirësuese.</w:t>
      </w:r>
    </w:p>
    <w:p w:rsidR="00EB6C18" w:rsidRPr="00840CCD" w:rsidRDefault="00EB6C18" w:rsidP="00EB6C18">
      <w:pPr>
        <w:pStyle w:val="Paragrafi"/>
        <w:rPr>
          <w:lang w:val="sq-AL"/>
        </w:rPr>
      </w:pPr>
      <w:r w:rsidRPr="00840CCD">
        <w:rPr>
          <w:lang w:val="sq-AL"/>
        </w:rPr>
        <w:t xml:space="preserve">- Termi </w:t>
      </w:r>
      <w:r w:rsidR="00297616">
        <w:rPr>
          <w:lang w:val="sq-AL"/>
        </w:rPr>
        <w:t>“</w:t>
      </w:r>
      <w:r w:rsidRPr="00840CCD">
        <w:rPr>
          <w:lang w:val="sq-AL"/>
        </w:rPr>
        <w:t>Analizë risku</w:t>
      </w:r>
      <w:r w:rsidR="00297616">
        <w:rPr>
          <w:lang w:val="sq-AL"/>
        </w:rPr>
        <w:t>”</w:t>
      </w:r>
      <w:r w:rsidRPr="00840CCD">
        <w:rPr>
          <w:lang w:val="sq-AL"/>
        </w:rPr>
        <w:t xml:space="preserve"> mbulon një familje të madhe të qasjeve të ndryshme, metodave dhe modeleve komplekse që kombinojnë komponentë të ndryshëm metodikë për arritjen e një qëllimi të caktuar.</w:t>
      </w:r>
    </w:p>
    <w:p w:rsidR="00EB6C18" w:rsidRPr="00840CCD" w:rsidRDefault="00EB6C18" w:rsidP="00EB6C18">
      <w:pPr>
        <w:pStyle w:val="Paragrafi"/>
        <w:rPr>
          <w:lang w:val="sq-AL"/>
        </w:rPr>
      </w:pPr>
      <w:r w:rsidRPr="00840CCD">
        <w:rPr>
          <w:lang w:val="sq-AL"/>
        </w:rPr>
        <w:t>- Analiza e riskut bën caktimin sasior të riskut të mundshëm, dhe është një qasje me bazë performancën për vlerësimin e standardeve të sigurisë.</w:t>
      </w:r>
    </w:p>
    <w:p w:rsidR="00EB6C18" w:rsidRPr="00840CCD" w:rsidRDefault="00EB6C18" w:rsidP="00EB6C18">
      <w:pPr>
        <w:pStyle w:val="Paragrafi"/>
        <w:rPr>
          <w:lang w:val="sq-AL"/>
        </w:rPr>
      </w:pPr>
      <w:r w:rsidRPr="00840CCD">
        <w:rPr>
          <w:lang w:val="sq-AL"/>
        </w:rPr>
        <w:t>- Një parim i përgjithshëm bazë i të gjitha llojeve të analizës së riskut për tunelet rrugore duhet të jetë një qasje integrale që përfshin infrastrukturën, mjetin, operimin dhe përdoruesit.</w:t>
      </w:r>
    </w:p>
    <w:p w:rsidR="00EB6C18" w:rsidRPr="00840CCD" w:rsidRDefault="00EB6C18" w:rsidP="00EB6C18">
      <w:pPr>
        <w:pStyle w:val="Paragrafi"/>
        <w:rPr>
          <w:lang w:val="sq-AL"/>
        </w:rPr>
      </w:pPr>
      <w:r w:rsidRPr="00840CCD">
        <w:rPr>
          <w:lang w:val="sq-AL"/>
        </w:rPr>
        <w:t>An</w:t>
      </w:r>
      <w:r w:rsidR="00AC02A9" w:rsidRPr="00840CCD">
        <w:rPr>
          <w:lang w:val="sq-AL"/>
        </w:rPr>
        <w:t>aliza e riskut mund të përdoret:</w:t>
      </w:r>
    </w:p>
    <w:p w:rsidR="00EB6C18" w:rsidRPr="00840CCD" w:rsidRDefault="00EB6C18" w:rsidP="00EB6C18">
      <w:pPr>
        <w:pStyle w:val="Paragrafi"/>
        <w:rPr>
          <w:lang w:val="sq-AL"/>
        </w:rPr>
      </w:pPr>
      <w:r w:rsidRPr="00840CCD">
        <w:rPr>
          <w:lang w:val="sq-AL"/>
        </w:rPr>
        <w:t>- Për të kontrolluar k</w:t>
      </w:r>
      <w:r w:rsidR="00AC02A9" w:rsidRPr="00840CCD">
        <w:rPr>
          <w:lang w:val="sq-AL"/>
        </w:rPr>
        <w:t>ryerjen e një plani të sigurisë;</w:t>
      </w:r>
    </w:p>
    <w:p w:rsidR="00EB6C18" w:rsidRPr="00840CCD" w:rsidRDefault="00EB6C18" w:rsidP="00EB6C18">
      <w:pPr>
        <w:pStyle w:val="Paragrafi"/>
        <w:rPr>
          <w:lang w:val="sq-AL"/>
        </w:rPr>
      </w:pPr>
      <w:r w:rsidRPr="00840CCD">
        <w:rPr>
          <w:lang w:val="sq-AL"/>
        </w:rPr>
        <w:t>- Për të zgjedhur midis alternativave ato me kosto efektive dhe siguron përdorimin optimal të burimeve financiare të kufizuara</w:t>
      </w:r>
      <w:r w:rsidR="00297616">
        <w:rPr>
          <w:lang w:val="sq-AL"/>
        </w:rPr>
        <w:t>;</w:t>
      </w:r>
    </w:p>
    <w:p w:rsidR="00EB6C18" w:rsidRPr="00840CCD" w:rsidRDefault="00EB6C18" w:rsidP="00EB6C18">
      <w:pPr>
        <w:pStyle w:val="Paragrafi"/>
        <w:rPr>
          <w:lang w:val="sq-AL"/>
        </w:rPr>
      </w:pPr>
      <w:r w:rsidRPr="00840CCD">
        <w:rPr>
          <w:lang w:val="sq-AL"/>
        </w:rPr>
        <w:t>- Për të treguar që standardet e sigurisë janë përmbushur, për shembull në rast devijimi nga përshkrimet.</w:t>
      </w:r>
    </w:p>
    <w:p w:rsidR="00EB6C18" w:rsidRPr="00840CCD" w:rsidRDefault="00EB6C18" w:rsidP="00EB6C18">
      <w:pPr>
        <w:pStyle w:val="Paragrafi"/>
        <w:rPr>
          <w:lang w:val="sq-AL"/>
        </w:rPr>
      </w:pPr>
      <w:r w:rsidRPr="00840CCD">
        <w:rPr>
          <w:lang w:val="sq-AL"/>
        </w:rPr>
        <w:t>2. Përkufizime</w:t>
      </w:r>
    </w:p>
    <w:p w:rsidR="00EB6C18" w:rsidRPr="00840CCD" w:rsidRDefault="00EB6C18" w:rsidP="00EB6C18">
      <w:pPr>
        <w:pStyle w:val="Paragrafi"/>
        <w:rPr>
          <w:lang w:val="sq-AL"/>
        </w:rPr>
      </w:pPr>
      <w:r w:rsidRPr="00840CCD">
        <w:rPr>
          <w:lang w:val="sq-AL"/>
        </w:rPr>
        <w:t>2.1 Terma të përgjithshëm</w:t>
      </w:r>
    </w:p>
    <w:p w:rsidR="00EB6C18" w:rsidRPr="00840CCD" w:rsidRDefault="00EB6C18" w:rsidP="00EB6C18">
      <w:pPr>
        <w:pStyle w:val="Paragrafi"/>
        <w:rPr>
          <w:lang w:val="sq-AL"/>
        </w:rPr>
      </w:pPr>
      <w:r w:rsidRPr="00840CCD">
        <w:rPr>
          <w:lang w:val="sq-AL"/>
        </w:rPr>
        <w:t>2.1.1 Sistem: Një grup elementesh të ndërlidhura, të ndërvarura ose bashkëvepruese që formojnë një tërësi, i cili është i aftë të arrijë një objektiv të caktuar përmes ndërveprimit të pjesëve të tij.</w:t>
      </w:r>
    </w:p>
    <w:p w:rsidR="00EB6C18" w:rsidRPr="00840CCD" w:rsidRDefault="00EB6C18" w:rsidP="00EB6C18">
      <w:pPr>
        <w:pStyle w:val="Paragrafi"/>
        <w:rPr>
          <w:lang w:val="sq-AL"/>
        </w:rPr>
      </w:pPr>
      <w:r w:rsidRPr="00840CCD">
        <w:rPr>
          <w:lang w:val="sq-AL"/>
        </w:rPr>
        <w:t>Një sistem është normalisht i përbërë nga një nënsistem fizik, një nënsistem human dhe një nënsistem administrimi; ambienti në të cilin sistemi është vendosur është gjithashtu i rëndësishëm.</w:t>
      </w:r>
    </w:p>
    <w:p w:rsidR="00EB6C18" w:rsidRPr="00840CCD" w:rsidRDefault="00EB6C18" w:rsidP="00EB6C18">
      <w:pPr>
        <w:pStyle w:val="Paragrafi"/>
        <w:rPr>
          <w:lang w:val="sq-AL"/>
        </w:rPr>
      </w:pPr>
      <w:r w:rsidRPr="00840CCD">
        <w:rPr>
          <w:lang w:val="sq-AL"/>
        </w:rPr>
        <w:t>2.1.2   Siguria: Aftësia e një sistemi për t’</w:t>
      </w:r>
      <w:r w:rsidR="00AC02A9" w:rsidRPr="00840CCD">
        <w:rPr>
          <w:lang w:val="sq-AL"/>
        </w:rPr>
        <w:t>u</w:t>
      </w:r>
      <w:r w:rsidRPr="00840CCD">
        <w:rPr>
          <w:lang w:val="sq-AL"/>
        </w:rPr>
        <w:t xml:space="preserve"> rezistuar rreziqeve pa pasoja serioze. </w:t>
      </w:r>
    </w:p>
    <w:p w:rsidR="00EB6C18" w:rsidRPr="00840CCD" w:rsidRDefault="00EB6C18" w:rsidP="00EB6C18">
      <w:pPr>
        <w:pStyle w:val="Paragrafi"/>
        <w:rPr>
          <w:lang w:val="sq-AL"/>
        </w:rPr>
      </w:pPr>
      <w:r w:rsidRPr="00840CCD">
        <w:rPr>
          <w:lang w:val="sq-AL"/>
        </w:rPr>
        <w:t>2.1.3 Rreziku: Një gjendje e sistemit e cila është potencial</w:t>
      </w:r>
      <w:r w:rsidR="00AC02A9" w:rsidRPr="00840CCD">
        <w:rPr>
          <w:lang w:val="sq-AL"/>
        </w:rPr>
        <w:t>e</w:t>
      </w:r>
      <w:r w:rsidRPr="00840CCD">
        <w:rPr>
          <w:lang w:val="sq-AL"/>
        </w:rPr>
        <w:t xml:space="preserve"> për pasoja të </w:t>
      </w:r>
      <w:r w:rsidR="00CB5A67" w:rsidRPr="00840CCD">
        <w:rPr>
          <w:lang w:val="sq-AL"/>
        </w:rPr>
        <w:t>padëshirueshme</w:t>
      </w:r>
      <w:r w:rsidRPr="00840CCD">
        <w:rPr>
          <w:lang w:val="sq-AL"/>
        </w:rPr>
        <w:t>.</w:t>
      </w:r>
    </w:p>
    <w:p w:rsidR="00EB6C18" w:rsidRPr="00840CCD" w:rsidRDefault="00EB6C18" w:rsidP="00EB6C18">
      <w:pPr>
        <w:pStyle w:val="Paragrafi"/>
        <w:rPr>
          <w:lang w:val="sq-AL"/>
        </w:rPr>
      </w:pPr>
      <w:r w:rsidRPr="00840CCD">
        <w:rPr>
          <w:lang w:val="sq-AL"/>
        </w:rPr>
        <w:t>2.1.4 Identifikim rreziku: Procesi i njohjes së rrezikut dhe përcaktimi i karakteristikave bazë.</w:t>
      </w:r>
    </w:p>
    <w:p w:rsidR="00EB6C18" w:rsidRPr="00840CCD" w:rsidRDefault="00EB6C18" w:rsidP="00EB6C18">
      <w:pPr>
        <w:pStyle w:val="Paragrafi"/>
        <w:rPr>
          <w:lang w:val="sq-AL"/>
        </w:rPr>
      </w:pPr>
      <w:r w:rsidRPr="00840CCD">
        <w:rPr>
          <w:lang w:val="sq-AL"/>
        </w:rPr>
        <w:t xml:space="preserve">2.1.5  Ngjarje: Ndodhja e një grupi të veçantë rrethanash. </w:t>
      </w:r>
    </w:p>
    <w:p w:rsidR="00EB6C18" w:rsidRPr="00840CCD" w:rsidRDefault="00EB6C18" w:rsidP="00EB6C18">
      <w:pPr>
        <w:pStyle w:val="Paragrafi"/>
        <w:rPr>
          <w:lang w:val="sq-AL"/>
        </w:rPr>
      </w:pPr>
      <w:r w:rsidRPr="00840CCD">
        <w:rPr>
          <w:lang w:val="sq-AL"/>
        </w:rPr>
        <w:t>2.1.6 Skenar rreziku: Një sekuencë e ngjarjeve të mundshme që krijohen nga një rrezik i caktuar dhe çojnë në pasoja të padëshirueshme.</w:t>
      </w:r>
    </w:p>
    <w:p w:rsidR="00EB6C18" w:rsidRPr="00840CCD" w:rsidRDefault="00EB6C18" w:rsidP="00EB6C18">
      <w:pPr>
        <w:pStyle w:val="Paragrafi"/>
        <w:rPr>
          <w:lang w:val="sq-AL"/>
        </w:rPr>
      </w:pPr>
      <w:r w:rsidRPr="00840CCD">
        <w:rPr>
          <w:lang w:val="sq-AL"/>
        </w:rPr>
        <w:t>2.1.7  Skenar: Një sekuencë e ngjarjeve të mundshme që krijohen fillestarisht nga një ngjarje e caktuar dhe shoqërohen me një sjellje të veçantë të nënsistemeve të ndryshme.</w:t>
      </w:r>
    </w:p>
    <w:p w:rsidR="00EB6C18" w:rsidRPr="00840CCD" w:rsidRDefault="00EB6C18" w:rsidP="00EB6C18">
      <w:pPr>
        <w:pStyle w:val="Paragrafi"/>
        <w:rPr>
          <w:lang w:val="sq-AL"/>
        </w:rPr>
      </w:pPr>
      <w:r w:rsidRPr="00840CCD">
        <w:rPr>
          <w:lang w:val="sq-AL"/>
        </w:rPr>
        <w:t xml:space="preserve">2.1.8  Probabiliteti: Një matje e mundësisë ose </w:t>
      </w:r>
      <w:r w:rsidR="00AC02A9" w:rsidRPr="00840CCD">
        <w:rPr>
          <w:lang w:val="sq-AL"/>
        </w:rPr>
        <w:t xml:space="preserve">e </w:t>
      </w:r>
      <w:r w:rsidRPr="00840CCD">
        <w:rPr>
          <w:lang w:val="sq-AL"/>
        </w:rPr>
        <w:t>shkallës së besimit të ndodhjes së një ngjarjeje të veçantë brenda një reference specifike (koha, numri i përsëritjeve etj.)</w:t>
      </w:r>
      <w:r w:rsidR="00CB5A67">
        <w:rPr>
          <w:lang w:val="sq-AL"/>
        </w:rPr>
        <w:t>.</w:t>
      </w:r>
    </w:p>
    <w:p w:rsidR="00EB6C18" w:rsidRPr="00840CCD" w:rsidRDefault="00EB6C18" w:rsidP="00EB6C18">
      <w:pPr>
        <w:pStyle w:val="Paragrafi"/>
        <w:rPr>
          <w:lang w:val="sq-AL"/>
        </w:rPr>
      </w:pPr>
      <w:r w:rsidRPr="00840CCD">
        <w:rPr>
          <w:lang w:val="sq-AL"/>
        </w:rPr>
        <w:t xml:space="preserve">2.1.9  Probabiliteti objektiv: Probabiliteti i përcaktuar duke përdorur argumente teorike ose të dhëna të përshtatshme statistikore. </w:t>
      </w:r>
    </w:p>
    <w:p w:rsidR="00EB6C18" w:rsidRPr="00840CCD" w:rsidRDefault="00EB6C18" w:rsidP="00EB6C18">
      <w:pPr>
        <w:pStyle w:val="Paragrafi"/>
        <w:rPr>
          <w:lang w:val="sq-AL"/>
        </w:rPr>
      </w:pPr>
      <w:r w:rsidRPr="00840CCD">
        <w:rPr>
          <w:lang w:val="sq-AL"/>
        </w:rPr>
        <w:t xml:space="preserve">2.1.10  Probabiliteti subjektiv: </w:t>
      </w:r>
      <w:r w:rsidR="00AC02A9" w:rsidRPr="00840CCD">
        <w:rPr>
          <w:lang w:val="sq-AL"/>
        </w:rPr>
        <w:t xml:space="preserve">probabiliteti </w:t>
      </w:r>
      <w:r w:rsidRPr="00840CCD">
        <w:rPr>
          <w:lang w:val="sq-AL"/>
        </w:rPr>
        <w:t>i përcaktuar duke përdorur intuitën ose eksperiencën përkatëse.</w:t>
      </w:r>
    </w:p>
    <w:p w:rsidR="00EB6C18" w:rsidRPr="00840CCD" w:rsidRDefault="00EB6C18" w:rsidP="00EB6C18">
      <w:pPr>
        <w:pStyle w:val="Paragrafi"/>
        <w:rPr>
          <w:lang w:val="sq-AL"/>
        </w:rPr>
      </w:pPr>
      <w:r w:rsidRPr="00840CCD">
        <w:rPr>
          <w:lang w:val="sq-AL"/>
        </w:rPr>
        <w:t xml:space="preserve">2.1.11  Risku: Pasojat e pritshme që shoqërojnë një aktivitet. Risku mund të lidhet me ngjarje jo të favorshme për njerëzit, cilësinë e mjedisit ose vlera ekonomike. </w:t>
      </w:r>
    </w:p>
    <w:p w:rsidR="00EB6C18" w:rsidRPr="00840CCD" w:rsidRDefault="00EB6C18" w:rsidP="00EB6C18">
      <w:pPr>
        <w:pStyle w:val="Paragrafi"/>
        <w:rPr>
          <w:lang w:val="sq-AL"/>
        </w:rPr>
      </w:pPr>
      <w:r w:rsidRPr="00840CCD">
        <w:rPr>
          <w:lang w:val="sq-AL"/>
        </w:rPr>
        <w:t xml:space="preserve">Risku shpesh vlerësohet nga pritjet matematikore të pasojave nga një ngjarje e padëshirueshme. Si rrjedhojë vlerësohet si shumatore e produkteve </w:t>
      </w:r>
      <w:r w:rsidR="00AC02A9" w:rsidRPr="00840CCD">
        <w:rPr>
          <w:lang w:val="sq-AL"/>
        </w:rPr>
        <w:t>"</w:t>
      </w:r>
      <w:r w:rsidR="00CB5A67">
        <w:rPr>
          <w:lang w:val="sq-AL"/>
        </w:rPr>
        <w:t>probabilitet x  pasoja</w:t>
      </w:r>
      <w:r w:rsidR="00AC02A9" w:rsidRPr="00840CCD">
        <w:rPr>
          <w:lang w:val="sq-AL"/>
        </w:rPr>
        <w:t>"</w:t>
      </w:r>
      <w:r w:rsidRPr="00840CCD">
        <w:rPr>
          <w:lang w:val="sq-AL"/>
        </w:rPr>
        <w:t>.</w:t>
      </w:r>
    </w:p>
    <w:p w:rsidR="00EB6C18" w:rsidRPr="00840CCD" w:rsidRDefault="00EB6C18" w:rsidP="00EB6C18">
      <w:pPr>
        <w:pStyle w:val="Paragrafi"/>
        <w:rPr>
          <w:lang w:val="sq-AL"/>
        </w:rPr>
      </w:pPr>
      <w:r w:rsidRPr="00840CCD">
        <w:rPr>
          <w:lang w:val="sq-AL"/>
        </w:rPr>
        <w:t>Termi risk individual përdoret shpesh për të theksuar riskun e një individi të veçant</w:t>
      </w:r>
      <w:r w:rsidR="00CB5A67">
        <w:rPr>
          <w:lang w:val="sq-AL"/>
        </w:rPr>
        <w:t xml:space="preserve">ë sikurse termi “risk shoqëror” </w:t>
      </w:r>
      <w:r w:rsidRPr="00840CCD">
        <w:rPr>
          <w:lang w:val="sq-AL"/>
        </w:rPr>
        <w:t>lidhet me rrezikun e një numri të caktuar personash.</w:t>
      </w:r>
    </w:p>
    <w:p w:rsidR="00EB6C18" w:rsidRPr="00840CCD" w:rsidRDefault="00EB6C18" w:rsidP="00EB6C18">
      <w:pPr>
        <w:pStyle w:val="Paragrafi"/>
        <w:rPr>
          <w:lang w:val="sq-AL"/>
        </w:rPr>
      </w:pPr>
      <w:r w:rsidRPr="00840CCD">
        <w:rPr>
          <w:lang w:val="sq-AL"/>
        </w:rPr>
        <w:t>2.1.12 Risku objektiv: Një vlerësim i riskut që lidhet me tërësinë e shkaktarëve të një ngjarjeje dhe e përcaktuar me argumente teorike, me të dhëna të përshtatshme statistikore (p.sh. numri i pritshëm i vdekjeve nga aksidentet rrugore) ose me metoda sasiore të analizës së riskut.</w:t>
      </w:r>
    </w:p>
    <w:p w:rsidR="00EB6C18" w:rsidRPr="00840CCD" w:rsidRDefault="00EB6C18" w:rsidP="00EB6C18">
      <w:pPr>
        <w:pStyle w:val="Paragrafi"/>
        <w:rPr>
          <w:lang w:val="sq-AL"/>
        </w:rPr>
      </w:pPr>
      <w:r w:rsidRPr="00840CCD">
        <w:rPr>
          <w:lang w:val="sq-AL"/>
        </w:rPr>
        <w:t>2.1.13 Besueshmëria: Aftësia e një strukture ose elementeve strukturore për të përmbushur kërkesat gjatë një periudhe të caktuar kohore. Besueshm</w:t>
      </w:r>
      <w:r w:rsidR="00AC02A9" w:rsidRPr="00840CCD">
        <w:rPr>
          <w:lang w:val="sq-AL"/>
        </w:rPr>
        <w:t>ëria referohet shpesh si siguri</w:t>
      </w:r>
      <w:r w:rsidRPr="00840CCD">
        <w:rPr>
          <w:lang w:val="sq-AL"/>
        </w:rPr>
        <w:t>, si një gjendje pune e sigurt e sistemit.</w:t>
      </w:r>
    </w:p>
    <w:p w:rsidR="00EB6C18" w:rsidRPr="00840CCD" w:rsidRDefault="00EB6C18" w:rsidP="00EB6C18">
      <w:pPr>
        <w:pStyle w:val="Paragrafi"/>
        <w:rPr>
          <w:lang w:val="sq-AL"/>
        </w:rPr>
      </w:pPr>
      <w:r w:rsidRPr="00840CCD">
        <w:rPr>
          <w:lang w:val="sq-AL"/>
        </w:rPr>
        <w:t>2.2   Terma që lidhen me vlerësimin e riskut</w:t>
      </w:r>
    </w:p>
    <w:p w:rsidR="00EB6C18" w:rsidRPr="00840CCD" w:rsidRDefault="00EB6C18" w:rsidP="00EB6C18">
      <w:pPr>
        <w:pStyle w:val="Paragrafi"/>
        <w:rPr>
          <w:lang w:val="sq-AL"/>
        </w:rPr>
      </w:pPr>
      <w:r w:rsidRPr="00840CCD">
        <w:rPr>
          <w:lang w:val="sq-AL"/>
        </w:rPr>
        <w:t xml:space="preserve">2.2.1 Vlerësimi i riskut: Procesi i analizës së riskut. </w:t>
      </w:r>
    </w:p>
    <w:p w:rsidR="00EB6C18" w:rsidRPr="00840CCD" w:rsidRDefault="00AC02A9" w:rsidP="00EB6C18">
      <w:pPr>
        <w:pStyle w:val="Paragrafi"/>
        <w:rPr>
          <w:lang w:val="sq-AL"/>
        </w:rPr>
      </w:pPr>
      <w:r w:rsidRPr="00840CCD">
        <w:rPr>
          <w:lang w:val="sq-AL"/>
        </w:rPr>
        <w:t xml:space="preserve">2.2.2 </w:t>
      </w:r>
      <w:r w:rsidR="00EB6C18" w:rsidRPr="00840CCD">
        <w:rPr>
          <w:lang w:val="sq-AL"/>
        </w:rPr>
        <w:t xml:space="preserve">Analiza e probabilitetit:  Një procedurë sistematike për përshkrimin dhe llogaritjen e </w:t>
      </w:r>
      <w:r w:rsidR="00CB5A67" w:rsidRPr="00840CCD">
        <w:rPr>
          <w:lang w:val="sq-AL"/>
        </w:rPr>
        <w:t>probabilitetit</w:t>
      </w:r>
      <w:r w:rsidR="00EB6C18" w:rsidRPr="00840CCD">
        <w:rPr>
          <w:lang w:val="sq-AL"/>
        </w:rPr>
        <w:t xml:space="preserve"> të ngjarjeve me pasoja të dëshirueshme ose të padëshirueshme.</w:t>
      </w:r>
    </w:p>
    <w:p w:rsidR="00EB6C18" w:rsidRPr="00840CCD" w:rsidRDefault="00AC02A9" w:rsidP="00EB6C18">
      <w:pPr>
        <w:pStyle w:val="Paragrafi"/>
        <w:rPr>
          <w:lang w:val="sq-AL"/>
        </w:rPr>
      </w:pPr>
      <w:r w:rsidRPr="00840CCD">
        <w:rPr>
          <w:lang w:val="sq-AL"/>
        </w:rPr>
        <w:t xml:space="preserve">2.2.3 Analiza shkakësore: </w:t>
      </w:r>
      <w:r w:rsidR="00EB6C18" w:rsidRPr="00840CCD">
        <w:rPr>
          <w:lang w:val="sq-AL"/>
        </w:rPr>
        <w:t>Një procedurë sistematike për përshkrimin dhe/ose llogaritjen e probabiliteteve të shkaqeve të ngjarjeve të dëshirueshme ose të padëshirueshme.</w:t>
      </w:r>
    </w:p>
    <w:p w:rsidR="00EB6C18" w:rsidRPr="00840CCD" w:rsidRDefault="00EB6C18" w:rsidP="00EB6C18">
      <w:pPr>
        <w:pStyle w:val="Paragrafi"/>
        <w:rPr>
          <w:lang w:val="sq-AL"/>
        </w:rPr>
      </w:pPr>
      <w:r w:rsidRPr="00840CCD">
        <w:rPr>
          <w:lang w:val="sq-AL"/>
        </w:rPr>
        <w:t>2.2.4  Analiza e pasojës: Një procedurë sistematike për të përshkruar dhe/ose për të llogaritur pasojat.</w:t>
      </w:r>
    </w:p>
    <w:p w:rsidR="00EB6C18" w:rsidRPr="00840CCD" w:rsidRDefault="00EB6C18" w:rsidP="00EB6C18">
      <w:pPr>
        <w:pStyle w:val="Paragrafi"/>
        <w:rPr>
          <w:lang w:val="sq-AL"/>
        </w:rPr>
      </w:pPr>
      <w:r w:rsidRPr="00840CCD">
        <w:rPr>
          <w:lang w:val="sq-AL"/>
        </w:rPr>
        <w:t>2.2.5 Analiza e riskut: Përdorimi i informacionit që ka të bëjë me situatat e rrezikshme, probabilitetin e ngjarjeve kritike, besueshmërinë e nënsistemeve dhe analizën e skenarëve të shumtë për vlerësimin e nivelit të riskut për individët dhe popullsinë, pronën ose ambientin.</w:t>
      </w:r>
    </w:p>
    <w:p w:rsidR="00EB6C18" w:rsidRPr="00840CCD" w:rsidRDefault="00EB6C18" w:rsidP="00EB6C18">
      <w:pPr>
        <w:pStyle w:val="Paragrafi"/>
        <w:rPr>
          <w:lang w:val="sq-AL"/>
        </w:rPr>
      </w:pPr>
      <w:r w:rsidRPr="00840CCD">
        <w:rPr>
          <w:lang w:val="sq-AL"/>
        </w:rPr>
        <w:t>Analiza Sasiore e Riskut është një term i përdorur për të përshkruar analizën që jep informacione sasiore dhe mundëson vendimmarrjen mbi pranimin e riskut.</w:t>
      </w:r>
    </w:p>
    <w:p w:rsidR="00EB6C18" w:rsidRPr="00840CCD" w:rsidRDefault="00EB6C18" w:rsidP="00EB6C18">
      <w:pPr>
        <w:pStyle w:val="Paragrafi"/>
        <w:rPr>
          <w:lang w:val="sq-AL"/>
        </w:rPr>
      </w:pPr>
      <w:r w:rsidRPr="00840CCD">
        <w:rPr>
          <w:lang w:val="sq-AL"/>
        </w:rPr>
        <w:t>Analiza e riskut përfshin qëllimin, identifikimin e rrezikut dhe vlerësimin e tij.</w:t>
      </w:r>
    </w:p>
    <w:p w:rsidR="00EB6C18" w:rsidRPr="00840CCD" w:rsidRDefault="00EB6C18" w:rsidP="00EB6C18">
      <w:pPr>
        <w:pStyle w:val="Paragrafi"/>
        <w:rPr>
          <w:lang w:val="sq-AL"/>
        </w:rPr>
      </w:pPr>
      <w:r w:rsidRPr="00840CCD">
        <w:rPr>
          <w:lang w:val="sq-AL"/>
        </w:rPr>
        <w:t xml:space="preserve">2.2.6 Vlerësimi i riskut : Një proces që tregon vlerësimin e masave të riskut. </w:t>
      </w:r>
    </w:p>
    <w:p w:rsidR="00EB6C18" w:rsidRPr="00840CCD" w:rsidRDefault="00EB6C18" w:rsidP="00EB6C18">
      <w:pPr>
        <w:pStyle w:val="Paragrafi"/>
        <w:rPr>
          <w:lang w:val="sq-AL"/>
        </w:rPr>
      </w:pPr>
      <w:r w:rsidRPr="00840CCD">
        <w:rPr>
          <w:lang w:val="sq-AL"/>
        </w:rPr>
        <w:t>Vlerësimi i riskut bazohet mbi identifikimin e rrezikut dhe përgjithësisht përmban hapat vijues: përcaktimi i qëllimit, analiza e probabilitetit, analiza e pasojave dhe vendimmarrja.</w:t>
      </w:r>
    </w:p>
    <w:p w:rsidR="00EB6C18" w:rsidRPr="00840CCD" w:rsidRDefault="00EB6C18" w:rsidP="00EB6C18">
      <w:pPr>
        <w:pStyle w:val="Paragrafi"/>
        <w:rPr>
          <w:lang w:val="sq-AL"/>
        </w:rPr>
      </w:pPr>
      <w:r w:rsidRPr="00840CCD">
        <w:rPr>
          <w:lang w:val="sq-AL"/>
        </w:rPr>
        <w:t>2.2.7 Analiza e sensitivitetit: Një procedurë sistematike për të përshkuar dhe llogaritur efektin e variacionit të të dhënave dhe parashtruar supozime mbi rezultatin final.</w:t>
      </w:r>
    </w:p>
    <w:p w:rsidR="00EB6C18" w:rsidRPr="00840CCD" w:rsidRDefault="00EB6C18" w:rsidP="00EB6C18">
      <w:pPr>
        <w:pStyle w:val="Paragrafi"/>
        <w:rPr>
          <w:lang w:val="sq-AL"/>
        </w:rPr>
      </w:pPr>
      <w:r w:rsidRPr="00840CCD">
        <w:rPr>
          <w:lang w:val="sq-AL"/>
        </w:rPr>
        <w:t>2.2.8 Opsionet e analizës: Një proces i përdorur për të identifikuar një seri analizash të mundshme për menaxhimin e riskut.</w:t>
      </w:r>
    </w:p>
    <w:p w:rsidR="00EB6C18" w:rsidRPr="00840CCD" w:rsidRDefault="00EB6C18" w:rsidP="00EB6C18">
      <w:pPr>
        <w:pStyle w:val="Paragrafi"/>
        <w:rPr>
          <w:lang w:val="sq-AL"/>
        </w:rPr>
      </w:pPr>
      <w:r w:rsidRPr="00840CCD">
        <w:rPr>
          <w:lang w:val="sq-AL"/>
        </w:rPr>
        <w:t>Në mënyrë skematike procesi i analizës së riskut jepet në figurën 1 si më poshtë:</w:t>
      </w:r>
    </w:p>
    <w:p w:rsidR="00E86135" w:rsidRPr="00840CCD" w:rsidRDefault="00E86135" w:rsidP="00EB6C18">
      <w:pPr>
        <w:pStyle w:val="Paragrafi"/>
        <w:rPr>
          <w:lang w:val="sq-AL"/>
        </w:rPr>
        <w:sectPr w:rsidR="00E86135" w:rsidRPr="00840CCD" w:rsidSect="00613023">
          <w:type w:val="continuous"/>
          <w:pgSz w:w="11907" w:h="16840" w:code="9"/>
          <w:pgMar w:top="720" w:right="1134" w:bottom="720" w:left="1134" w:header="851" w:footer="851" w:gutter="0"/>
          <w:pgNumType w:start="10104"/>
          <w:cols w:num="2" w:space="454"/>
          <w:docGrid w:linePitch="360"/>
        </w:sectPr>
      </w:pPr>
    </w:p>
    <w:p w:rsidR="00613023" w:rsidRDefault="00613023" w:rsidP="00E87E6A">
      <w:pPr>
        <w:pStyle w:val="Paragrafi"/>
        <w:jc w:val="center"/>
        <w:rPr>
          <w:lang w:val="sq-AL"/>
        </w:rPr>
      </w:pPr>
    </w:p>
    <w:p w:rsidR="003B3C52" w:rsidRPr="00840CCD" w:rsidRDefault="003B3C52" w:rsidP="00E87E6A">
      <w:pPr>
        <w:pStyle w:val="Paragrafi"/>
        <w:jc w:val="center"/>
        <w:rPr>
          <w:lang w:val="sq-AL"/>
        </w:rPr>
      </w:pPr>
      <w:r w:rsidRPr="00840CCD">
        <w:rPr>
          <w:lang w:val="sq-AL"/>
        </w:rPr>
        <w:t>Fig</w:t>
      </w:r>
      <w:r w:rsidR="00CB5A67">
        <w:rPr>
          <w:lang w:val="sq-AL"/>
        </w:rPr>
        <w:t>ura</w:t>
      </w:r>
      <w:r w:rsidRPr="00840CCD">
        <w:rPr>
          <w:lang w:val="sq-AL"/>
        </w:rPr>
        <w:t xml:space="preserve"> 1.</w:t>
      </w:r>
    </w:p>
    <w:p w:rsidR="00EB6C18" w:rsidRPr="00840CCD" w:rsidRDefault="00E87E6A" w:rsidP="00E87E6A">
      <w:pPr>
        <w:pStyle w:val="Paragrafi"/>
        <w:ind w:firstLine="0"/>
        <w:rPr>
          <w:lang w:val="sq-AL"/>
        </w:rPr>
      </w:pPr>
      <w:r w:rsidRPr="00840CCD">
        <w:rPr>
          <w:noProof/>
        </w:rPr>
        <w:drawing>
          <wp:inline distT="0" distB="0" distL="0" distR="0">
            <wp:extent cx="5856679" cy="3870251"/>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t="12457" r="2762"/>
                    <a:stretch>
                      <a:fillRect/>
                    </a:stretch>
                  </pic:blipFill>
                  <pic:spPr bwMode="auto">
                    <a:xfrm>
                      <a:off x="0" y="0"/>
                      <a:ext cx="5861613" cy="3873512"/>
                    </a:xfrm>
                    <a:prstGeom prst="rect">
                      <a:avLst/>
                    </a:prstGeom>
                    <a:noFill/>
                    <a:ln w="9525">
                      <a:noFill/>
                      <a:miter lim="800000"/>
                      <a:headEnd/>
                      <a:tailEnd/>
                    </a:ln>
                  </pic:spPr>
                </pic:pic>
              </a:graphicData>
            </a:graphic>
          </wp:inline>
        </w:drawing>
      </w:r>
    </w:p>
    <w:p w:rsidR="00EB6C18" w:rsidRPr="00840CCD" w:rsidRDefault="00EB6C18" w:rsidP="00EB6C18">
      <w:pPr>
        <w:pStyle w:val="Paragrafi"/>
        <w:rPr>
          <w:lang w:val="sq-AL"/>
        </w:rPr>
      </w:pPr>
    </w:p>
    <w:p w:rsidR="003B3C52" w:rsidRPr="00840CCD" w:rsidRDefault="003B3C52" w:rsidP="00EB6C18">
      <w:pPr>
        <w:pStyle w:val="Paragrafi"/>
        <w:rPr>
          <w:lang w:val="sq-AL"/>
        </w:rPr>
      </w:pPr>
    </w:p>
    <w:p w:rsidR="003B3C52" w:rsidRPr="00840CCD" w:rsidRDefault="003B3C52" w:rsidP="00EB6C18">
      <w:pPr>
        <w:pStyle w:val="Paragrafi"/>
        <w:rPr>
          <w:lang w:val="sq-AL"/>
        </w:rPr>
      </w:pPr>
    </w:p>
    <w:p w:rsidR="00E87E6A" w:rsidRPr="00840CCD" w:rsidRDefault="00E87E6A" w:rsidP="00EB6C18">
      <w:pPr>
        <w:pStyle w:val="Paragrafi"/>
        <w:rPr>
          <w:lang w:val="sq-AL"/>
        </w:rPr>
      </w:pPr>
    </w:p>
    <w:p w:rsidR="00E87E6A" w:rsidRPr="00840CCD" w:rsidRDefault="00E87E6A" w:rsidP="00EB6C18">
      <w:pPr>
        <w:pStyle w:val="Paragrafi"/>
        <w:rPr>
          <w:lang w:val="sq-AL"/>
        </w:rPr>
        <w:sectPr w:rsidR="00E87E6A" w:rsidRPr="00840CCD" w:rsidSect="007B2525">
          <w:type w:val="continuous"/>
          <w:pgSz w:w="11907" w:h="16840" w:code="9"/>
          <w:pgMar w:top="720" w:right="1134" w:bottom="720" w:left="1134" w:header="851" w:footer="851" w:gutter="0"/>
          <w:pgNumType w:start="3"/>
          <w:cols w:space="720"/>
          <w:docGrid w:linePitch="360"/>
        </w:sectPr>
      </w:pPr>
    </w:p>
    <w:p w:rsidR="00EB6C18" w:rsidRPr="00840CCD" w:rsidRDefault="00EB6C18" w:rsidP="00EB6C18">
      <w:pPr>
        <w:pStyle w:val="Paragrafi"/>
        <w:rPr>
          <w:lang w:val="sq-AL"/>
        </w:rPr>
      </w:pPr>
      <w:r w:rsidRPr="00840CCD">
        <w:rPr>
          <w:lang w:val="sq-AL"/>
        </w:rPr>
        <w:t>2.3  Terma që lidhen me informimin mbi riskun</w:t>
      </w:r>
    </w:p>
    <w:p w:rsidR="00EB6C18" w:rsidRPr="00840CCD" w:rsidRDefault="00EB6C18" w:rsidP="00EB6C18">
      <w:pPr>
        <w:pStyle w:val="Paragrafi"/>
        <w:rPr>
          <w:lang w:val="sq-AL"/>
        </w:rPr>
      </w:pPr>
      <w:r w:rsidRPr="00840CCD">
        <w:rPr>
          <w:lang w:val="sq-AL"/>
        </w:rPr>
        <w:t>2.3.1 Informimi i riskut: Shkëmbimi i informacionit mbi riskun midis vendimmarrësve dhe institucioneve të tjera përgjegjëse.</w:t>
      </w:r>
    </w:p>
    <w:p w:rsidR="00EB6C18" w:rsidRPr="00840CCD" w:rsidRDefault="00EB6C18" w:rsidP="00EB6C18">
      <w:pPr>
        <w:pStyle w:val="Paragrafi"/>
        <w:rPr>
          <w:lang w:val="sq-AL"/>
        </w:rPr>
      </w:pPr>
      <w:r w:rsidRPr="00840CCD">
        <w:rPr>
          <w:lang w:val="sq-AL"/>
        </w:rPr>
        <w:t>Informimi mund të lidhet me ekzistencën, natyrën, formën, probabilitetin, ashpërsinë, pranimin, trajtimin dhe aspekte të tjera të riskut.</w:t>
      </w:r>
    </w:p>
    <w:p w:rsidR="00EB6C18" w:rsidRPr="00840CCD" w:rsidRDefault="00EB6C18" w:rsidP="00EB6C18">
      <w:pPr>
        <w:pStyle w:val="Paragrafi"/>
        <w:rPr>
          <w:lang w:val="sq-AL"/>
        </w:rPr>
      </w:pPr>
      <w:r w:rsidRPr="00840CCD">
        <w:rPr>
          <w:lang w:val="sq-AL"/>
        </w:rPr>
        <w:t>2.3.2 Palët e interesuara: Çdo individ, grup ose organiza</w:t>
      </w:r>
      <w:r w:rsidR="005E6063" w:rsidRPr="00840CCD">
        <w:rPr>
          <w:lang w:val="sq-AL"/>
        </w:rPr>
        <w:t>të që mund të ndikojë, ndikohet</w:t>
      </w:r>
      <w:r w:rsidRPr="00840CCD">
        <w:rPr>
          <w:lang w:val="sq-AL"/>
        </w:rPr>
        <w:t xml:space="preserve"> ose perceptohet të ndikohet nga rreziku. Vendimmarrësi gjithashtu është një palë e interesuar.</w:t>
      </w:r>
    </w:p>
    <w:p w:rsidR="00EB6C18" w:rsidRPr="00840CCD" w:rsidRDefault="00EB6C18" w:rsidP="00EB6C18">
      <w:pPr>
        <w:pStyle w:val="Paragrafi"/>
        <w:rPr>
          <w:lang w:val="sq-AL"/>
        </w:rPr>
      </w:pPr>
      <w:r w:rsidRPr="00840CCD">
        <w:rPr>
          <w:lang w:val="sq-AL"/>
        </w:rPr>
        <w:t>2.3.3 Perceptimi i riskut: Mënyra me të cilën një palë e interesuar sheh një rrezik, bazuar mbi një tërësi çështjesh dhe vlerash. Perceptimi i riskut varet nga nevojat e palës interesuar njohuritë dhe preferencat.</w:t>
      </w:r>
    </w:p>
    <w:p w:rsidR="00EB6C18" w:rsidRPr="00840CCD" w:rsidRDefault="00EB6C18" w:rsidP="00EB6C18">
      <w:pPr>
        <w:pStyle w:val="Paragrafi"/>
        <w:rPr>
          <w:lang w:val="sq-AL"/>
        </w:rPr>
      </w:pPr>
      <w:r w:rsidRPr="00840CCD">
        <w:rPr>
          <w:lang w:val="sq-AL"/>
        </w:rPr>
        <w:t>Perceptimi i riskut mund të jetë në mënyrë sinjifikative subjektiv.</w:t>
      </w:r>
    </w:p>
    <w:p w:rsidR="00EB6C18" w:rsidRPr="00840CCD" w:rsidRDefault="00EB6C18" w:rsidP="00EB6C18">
      <w:pPr>
        <w:pStyle w:val="Paragrafi"/>
        <w:rPr>
          <w:lang w:val="sq-AL"/>
        </w:rPr>
      </w:pPr>
      <w:r w:rsidRPr="00840CCD">
        <w:rPr>
          <w:lang w:val="sq-AL"/>
        </w:rPr>
        <w:t>2.3.4 Kriteret e riskut: Pika referimi kundrejt të cilave rezultatet e analizave të riskut vlerësohen. Kriteret bazohen në rregullore, standarde, eksperienca dhe njohuri teorike të bazuara mbi vendime për pranimin e riskut.</w:t>
      </w:r>
    </w:p>
    <w:p w:rsidR="00EB6C18" w:rsidRPr="00840CCD" w:rsidRDefault="005E6063" w:rsidP="00EB6C18">
      <w:pPr>
        <w:pStyle w:val="Paragrafi"/>
        <w:rPr>
          <w:lang w:val="sq-AL"/>
        </w:rPr>
      </w:pPr>
      <w:r w:rsidRPr="00840CCD">
        <w:rPr>
          <w:lang w:val="sq-AL"/>
        </w:rPr>
        <w:t>2.3.5 Risk i pranueshëm</w:t>
      </w:r>
      <w:r w:rsidR="00EB6C18" w:rsidRPr="00840CCD">
        <w:rPr>
          <w:lang w:val="sq-AL"/>
        </w:rPr>
        <w:t>: Një nivel i riskut, i cili nuk perceptohet seriozisht nga shoqëria dhe që mund të konsiderohet si pikë reference në kriteret e riskut.</w:t>
      </w:r>
    </w:p>
    <w:p w:rsidR="00EB6C18" w:rsidRPr="00840CCD" w:rsidRDefault="00EB6C18" w:rsidP="00EB6C18">
      <w:pPr>
        <w:pStyle w:val="Paragrafi"/>
        <w:rPr>
          <w:lang w:val="sq-AL"/>
        </w:rPr>
      </w:pPr>
      <w:r w:rsidRPr="00840CCD">
        <w:rPr>
          <w:lang w:val="sq-AL"/>
        </w:rPr>
        <w:t>Është e pritshme që aspekte të ndryshme të natyrave të ndryshme kulturale, sociale, psikologjike dhe ekonomike influencojnë në perceptimin e riskut në shoqëri.</w:t>
      </w:r>
    </w:p>
    <w:p w:rsidR="00EB6C18" w:rsidRPr="00840CCD" w:rsidRDefault="00EB6C18" w:rsidP="00EB6C18">
      <w:pPr>
        <w:pStyle w:val="Paragrafi"/>
        <w:rPr>
          <w:lang w:val="sq-AL"/>
        </w:rPr>
      </w:pPr>
      <w:r w:rsidRPr="00840CCD">
        <w:rPr>
          <w:lang w:val="sq-AL"/>
        </w:rPr>
        <w:t>2.4  Terma që lidhen me kontrollin dhe administrimin e riskut</w:t>
      </w:r>
    </w:p>
    <w:p w:rsidR="00EB6C18" w:rsidRPr="00840CCD" w:rsidRDefault="00EB6C18" w:rsidP="00EB6C18">
      <w:pPr>
        <w:pStyle w:val="Paragrafi"/>
        <w:rPr>
          <w:lang w:val="sq-AL"/>
        </w:rPr>
      </w:pPr>
      <w:r w:rsidRPr="00840CCD">
        <w:rPr>
          <w:lang w:val="sq-AL"/>
        </w:rPr>
        <w:t xml:space="preserve">2.4.1 Administrimi i riskut: Procesi komplet i vlerësimit dhe kontrollit të riskut. </w:t>
      </w:r>
    </w:p>
    <w:p w:rsidR="00EB6C18" w:rsidRPr="00840CCD" w:rsidRDefault="00EB6C18" w:rsidP="00EB6C18">
      <w:pPr>
        <w:pStyle w:val="Paragrafi"/>
        <w:rPr>
          <w:lang w:val="sq-AL"/>
        </w:rPr>
      </w:pPr>
      <w:r w:rsidRPr="00840CCD">
        <w:rPr>
          <w:lang w:val="sq-AL"/>
        </w:rPr>
        <w:t>Një skemë e përgjithshme e administrimit të riskut paraqitet në figurën 2 si më poshtë:</w:t>
      </w:r>
    </w:p>
    <w:p w:rsidR="00E87E6A" w:rsidRPr="00840CCD" w:rsidRDefault="00E87E6A" w:rsidP="00EB6C18">
      <w:pPr>
        <w:pStyle w:val="Paragrafi"/>
        <w:rPr>
          <w:lang w:val="sq-AL"/>
        </w:rPr>
        <w:sectPr w:rsidR="00E87E6A" w:rsidRPr="00840CCD" w:rsidSect="00613023">
          <w:type w:val="continuous"/>
          <w:pgSz w:w="11907" w:h="16840" w:code="9"/>
          <w:pgMar w:top="720" w:right="1134" w:bottom="720" w:left="1134" w:header="851" w:footer="851" w:gutter="0"/>
          <w:pgNumType w:start="10117"/>
          <w:cols w:num="2" w:space="454"/>
          <w:docGrid w:linePitch="360"/>
        </w:sectPr>
      </w:pPr>
    </w:p>
    <w:p w:rsidR="00EB6C18" w:rsidRPr="00840CCD" w:rsidRDefault="00CB5A67" w:rsidP="00CB5A67">
      <w:pPr>
        <w:pStyle w:val="Paragrafi"/>
        <w:jc w:val="center"/>
        <w:rPr>
          <w:lang w:val="sq-AL"/>
        </w:rPr>
      </w:pPr>
      <w:r>
        <w:rPr>
          <w:lang w:val="sq-AL"/>
        </w:rPr>
        <w:t>Figura 2</w:t>
      </w:r>
    </w:p>
    <w:p w:rsidR="00EB6C18" w:rsidRPr="00840CCD" w:rsidRDefault="006207C8" w:rsidP="006207C8">
      <w:pPr>
        <w:pStyle w:val="Paragrafi"/>
        <w:ind w:firstLine="0"/>
        <w:rPr>
          <w:lang w:val="sq-AL"/>
        </w:rPr>
      </w:pPr>
      <w:r w:rsidRPr="00840CCD">
        <w:rPr>
          <w:noProof/>
        </w:rPr>
        <w:drawing>
          <wp:inline distT="0" distB="0" distL="0" distR="0">
            <wp:extent cx="5589089" cy="2975145"/>
            <wp:effectExtent l="1905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l="6343" t="11304" r="2260" b="4525"/>
                    <a:stretch>
                      <a:fillRect/>
                    </a:stretch>
                  </pic:blipFill>
                  <pic:spPr bwMode="auto">
                    <a:xfrm>
                      <a:off x="0" y="0"/>
                      <a:ext cx="5589089" cy="2975145"/>
                    </a:xfrm>
                    <a:prstGeom prst="rect">
                      <a:avLst/>
                    </a:prstGeom>
                    <a:noFill/>
                    <a:ln w="9525">
                      <a:noFill/>
                      <a:miter lim="800000"/>
                      <a:headEnd/>
                      <a:tailEnd/>
                    </a:ln>
                  </pic:spPr>
                </pic:pic>
              </a:graphicData>
            </a:graphic>
          </wp:inline>
        </w:drawing>
      </w:r>
    </w:p>
    <w:p w:rsidR="00EB6C18" w:rsidRPr="00643297" w:rsidRDefault="00EB6C18" w:rsidP="00EB6C18">
      <w:pPr>
        <w:pStyle w:val="Paragrafi"/>
        <w:rPr>
          <w:sz w:val="14"/>
          <w:lang w:val="sq-AL"/>
        </w:rPr>
      </w:pPr>
    </w:p>
    <w:p w:rsidR="00E87E6A" w:rsidRPr="00643297" w:rsidRDefault="00E87E6A" w:rsidP="00EB6C18">
      <w:pPr>
        <w:pStyle w:val="Paragrafi"/>
        <w:rPr>
          <w:sz w:val="16"/>
          <w:lang w:val="sq-AL"/>
        </w:rPr>
        <w:sectPr w:rsidR="00E87E6A" w:rsidRPr="00643297" w:rsidSect="007B2525">
          <w:type w:val="continuous"/>
          <w:pgSz w:w="11907" w:h="16840" w:code="9"/>
          <w:pgMar w:top="720" w:right="1134" w:bottom="720" w:left="1134" w:header="851" w:footer="851" w:gutter="0"/>
          <w:pgNumType w:start="3"/>
          <w:cols w:space="720"/>
          <w:docGrid w:linePitch="360"/>
        </w:sectPr>
      </w:pPr>
    </w:p>
    <w:p w:rsidR="00EB6C18" w:rsidRPr="00840CCD" w:rsidRDefault="00EB6C18" w:rsidP="00EB6C18">
      <w:pPr>
        <w:pStyle w:val="Paragrafi"/>
        <w:rPr>
          <w:spacing w:val="-4"/>
          <w:lang w:val="sq-AL"/>
        </w:rPr>
      </w:pPr>
      <w:r w:rsidRPr="00840CCD">
        <w:rPr>
          <w:spacing w:val="-4"/>
          <w:lang w:val="sq-AL"/>
        </w:rPr>
        <w:t xml:space="preserve">2.4.2 Kontrolli i riskut: Veprimet që zbatojnë vendimet e administrimit të riskut. </w:t>
      </w:r>
    </w:p>
    <w:p w:rsidR="00EB6C18" w:rsidRPr="00840CCD" w:rsidRDefault="00EB6C18" w:rsidP="00EB6C18">
      <w:pPr>
        <w:pStyle w:val="Paragrafi"/>
        <w:rPr>
          <w:spacing w:val="-4"/>
          <w:lang w:val="sq-AL"/>
        </w:rPr>
      </w:pPr>
      <w:r w:rsidRPr="00840CCD">
        <w:rPr>
          <w:spacing w:val="-4"/>
          <w:lang w:val="sq-AL"/>
        </w:rPr>
        <w:t xml:space="preserve">Kontrolli i riskut mund të përfshijë monitorimin, rivlerësimin dhe përputhshmërinë me vendimet. </w:t>
      </w:r>
    </w:p>
    <w:p w:rsidR="00EB6C18" w:rsidRPr="00840CCD" w:rsidRDefault="00EB6C18" w:rsidP="00EB6C18">
      <w:pPr>
        <w:pStyle w:val="Paragrafi"/>
        <w:rPr>
          <w:spacing w:val="-4"/>
          <w:lang w:val="sq-AL"/>
        </w:rPr>
      </w:pPr>
      <w:r w:rsidRPr="00840CCD">
        <w:rPr>
          <w:spacing w:val="-4"/>
          <w:lang w:val="sq-AL"/>
        </w:rPr>
        <w:t>2.4.3 Trajtimi i riskut: Një proces selektimi dhe zbatimi masash për të modifikuar riskun.</w:t>
      </w:r>
    </w:p>
    <w:p w:rsidR="00EB6C18" w:rsidRPr="00840CCD" w:rsidRDefault="00EB6C18" w:rsidP="00EB6C18">
      <w:pPr>
        <w:pStyle w:val="Paragrafi"/>
        <w:rPr>
          <w:spacing w:val="-4"/>
          <w:lang w:val="sq-AL"/>
        </w:rPr>
      </w:pPr>
      <w:r w:rsidRPr="00840CCD">
        <w:rPr>
          <w:spacing w:val="-4"/>
          <w:lang w:val="sq-AL"/>
        </w:rPr>
        <w:t>Masat e trajtimit të riskut mund të përfshijnë shmangien, optimizmin, transferimin apo mbajtjen e riskut.</w:t>
      </w:r>
    </w:p>
    <w:p w:rsidR="00EB6C18" w:rsidRPr="00840CCD" w:rsidRDefault="00EB6C18" w:rsidP="00EB6C18">
      <w:pPr>
        <w:pStyle w:val="Paragrafi"/>
        <w:rPr>
          <w:spacing w:val="-4"/>
          <w:lang w:val="sq-AL"/>
        </w:rPr>
      </w:pPr>
      <w:r w:rsidRPr="00840CCD">
        <w:rPr>
          <w:spacing w:val="-4"/>
          <w:lang w:val="sq-AL"/>
        </w:rPr>
        <w:t>2.4.4 Administrimi i sigurisë: Një proces sistematik i ndërmarrë nga një institucion me qëllim arritjen dhe mbajtjen e një niveli të sigurisë që përputhet me objektivat e përcaktuar.</w:t>
      </w:r>
      <w:r w:rsidRPr="00840CCD">
        <w:rPr>
          <w:spacing w:val="-4"/>
          <w:lang w:val="sq-AL"/>
        </w:rPr>
        <w:tab/>
      </w:r>
    </w:p>
    <w:p w:rsidR="00EB6C18" w:rsidRPr="00840CCD" w:rsidRDefault="00EB6C18" w:rsidP="00EB6C18">
      <w:pPr>
        <w:pStyle w:val="Paragrafi"/>
        <w:rPr>
          <w:spacing w:val="-4"/>
          <w:lang w:val="sq-AL"/>
        </w:rPr>
      </w:pPr>
      <w:r w:rsidRPr="00840CCD">
        <w:rPr>
          <w:spacing w:val="-4"/>
          <w:lang w:val="sq-AL"/>
        </w:rPr>
        <w:t>2.4.5 Risku i tolerueshëm: Një nivel i rrezikut për të cilin një individ ose shoqëri është e gatshme të pranojë për të siguruar disa përftime me supozimin që risku do të kontrollohet siç duhet.</w:t>
      </w:r>
    </w:p>
    <w:p w:rsidR="00EB6C18" w:rsidRPr="00840CCD" w:rsidRDefault="00EB6C18" w:rsidP="00EB6C18">
      <w:pPr>
        <w:pStyle w:val="Paragrafi"/>
        <w:rPr>
          <w:spacing w:val="-4"/>
          <w:lang w:val="sq-AL"/>
        </w:rPr>
      </w:pPr>
      <w:r w:rsidRPr="00840CCD">
        <w:rPr>
          <w:spacing w:val="-4"/>
          <w:lang w:val="sq-AL"/>
        </w:rPr>
        <w:t>2.4.6 Optimizmi i riskut: Një proces, i cili tenton të minimizojë rrjedhojat negative dhe të maksimizojë ato pozitive dhe probabilitetet e tyre respektive. Optimizmi i riskut merret me parashikimin, mbrojtjen nga dhe zbutjen e pasojave.</w:t>
      </w:r>
    </w:p>
    <w:p w:rsidR="00EB6C18" w:rsidRPr="00840CCD" w:rsidRDefault="00EB6C18" w:rsidP="00EB6C18">
      <w:pPr>
        <w:pStyle w:val="Paragrafi"/>
        <w:rPr>
          <w:spacing w:val="-4"/>
          <w:lang w:val="sq-AL"/>
        </w:rPr>
      </w:pPr>
      <w:r w:rsidRPr="00840CCD">
        <w:rPr>
          <w:spacing w:val="-4"/>
          <w:lang w:val="sq-AL"/>
        </w:rPr>
        <w:t>2.4.7 Reduktimi i riskut: Veprimet e marra për të zvogëluar probabilitetin, pasojat negative ose të dyja së bashku.</w:t>
      </w:r>
    </w:p>
    <w:p w:rsidR="00EB6C18" w:rsidRPr="00840CCD" w:rsidRDefault="00EB6C18" w:rsidP="00EB6C18">
      <w:pPr>
        <w:pStyle w:val="Paragrafi"/>
        <w:rPr>
          <w:spacing w:val="-4"/>
          <w:lang w:val="sq-AL"/>
        </w:rPr>
      </w:pPr>
      <w:r w:rsidRPr="00840CCD">
        <w:rPr>
          <w:spacing w:val="-4"/>
          <w:lang w:val="sq-AL"/>
        </w:rPr>
        <w:t>2.4.8 Lehtësim: Kufizim i pasojave negative të ndonjë ngjarjeje.</w:t>
      </w:r>
    </w:p>
    <w:p w:rsidR="00EB6C18" w:rsidRPr="00840CCD" w:rsidRDefault="00EB6C18" w:rsidP="00EB6C18">
      <w:pPr>
        <w:pStyle w:val="Paragrafi"/>
        <w:rPr>
          <w:spacing w:val="-4"/>
          <w:lang w:val="sq-AL"/>
        </w:rPr>
      </w:pPr>
      <w:r w:rsidRPr="00840CCD">
        <w:rPr>
          <w:spacing w:val="-4"/>
          <w:lang w:val="sq-AL"/>
        </w:rPr>
        <w:t>2.4.9 Evitim i riskut: Vendimi për të mos u përfshirë ose veprimi për t’u tërhequr nga një situatë me risk.</w:t>
      </w:r>
    </w:p>
    <w:p w:rsidR="00EB6C18" w:rsidRPr="00840CCD" w:rsidRDefault="00EB6C18" w:rsidP="00EB6C18">
      <w:pPr>
        <w:pStyle w:val="Paragrafi"/>
        <w:rPr>
          <w:spacing w:val="-4"/>
          <w:lang w:val="sq-AL"/>
        </w:rPr>
      </w:pPr>
      <w:r w:rsidRPr="00840CCD">
        <w:rPr>
          <w:spacing w:val="-4"/>
          <w:lang w:val="sq-AL"/>
        </w:rPr>
        <w:t>2.4.10 Transferimi i riskut: Ndarja me një palë tjetër e humbjeve ose përftimeve nga një risk.</w:t>
      </w:r>
    </w:p>
    <w:p w:rsidR="00EB6C18" w:rsidRPr="00840CCD" w:rsidRDefault="00EB6C18" w:rsidP="00EB6C18">
      <w:pPr>
        <w:pStyle w:val="Paragrafi"/>
        <w:rPr>
          <w:spacing w:val="-4"/>
          <w:lang w:val="sq-AL"/>
        </w:rPr>
      </w:pPr>
      <w:r w:rsidRPr="00840CCD">
        <w:rPr>
          <w:spacing w:val="-4"/>
          <w:lang w:val="sq-AL"/>
        </w:rPr>
        <w:t>Transferimi i riskut mund të bëhet përmes siguracioneve ose marrëveshjeve të tjera.</w:t>
      </w:r>
    </w:p>
    <w:p w:rsidR="00EB6C18" w:rsidRPr="00840CCD" w:rsidRDefault="00EB6C18" w:rsidP="00EB6C18">
      <w:pPr>
        <w:pStyle w:val="Paragrafi"/>
        <w:rPr>
          <w:spacing w:val="-4"/>
          <w:lang w:val="sq-AL"/>
        </w:rPr>
      </w:pPr>
      <w:r w:rsidRPr="00840CCD">
        <w:rPr>
          <w:spacing w:val="-4"/>
          <w:lang w:val="sq-AL"/>
        </w:rPr>
        <w:t>Transferimi i riskut mund të krijojë një risk të ri ose modifikojë riskun ekzistues.</w:t>
      </w:r>
    </w:p>
    <w:p w:rsidR="00EB6C18" w:rsidRPr="00840CCD" w:rsidRDefault="00EB6C18" w:rsidP="00EB6C18">
      <w:pPr>
        <w:pStyle w:val="Paragrafi"/>
        <w:rPr>
          <w:spacing w:val="-4"/>
          <w:lang w:val="sq-AL"/>
        </w:rPr>
      </w:pPr>
      <w:r w:rsidRPr="00840CCD">
        <w:rPr>
          <w:spacing w:val="-4"/>
          <w:lang w:val="sq-AL"/>
        </w:rPr>
        <w:t>Rialokimi i burimeve nuk është transferim i riskut.</w:t>
      </w:r>
    </w:p>
    <w:p w:rsidR="00EB6C18" w:rsidRPr="00840CCD" w:rsidRDefault="00EB6C18" w:rsidP="00EB6C18">
      <w:pPr>
        <w:pStyle w:val="Paragrafi"/>
        <w:rPr>
          <w:spacing w:val="-4"/>
          <w:lang w:val="sq-AL"/>
        </w:rPr>
      </w:pPr>
      <w:r w:rsidRPr="00840CCD">
        <w:rPr>
          <w:spacing w:val="-4"/>
          <w:lang w:val="sq-AL"/>
        </w:rPr>
        <w:t>2.4.11 Financimi i riskut: Alokimi i fondeve për të mbuluar kostot e zbatimit të trajtimit të riskut apo kosto të tjera.</w:t>
      </w:r>
    </w:p>
    <w:p w:rsidR="00EB6C18" w:rsidRPr="00840CCD" w:rsidRDefault="00EB6C18" w:rsidP="00EB6C18">
      <w:pPr>
        <w:pStyle w:val="Paragrafi"/>
        <w:rPr>
          <w:spacing w:val="-4"/>
          <w:lang w:val="sq-AL"/>
        </w:rPr>
      </w:pPr>
      <w:r w:rsidRPr="00840CCD">
        <w:rPr>
          <w:spacing w:val="-4"/>
          <w:lang w:val="sq-AL"/>
        </w:rPr>
        <w:t>2.4.12 Mbajtja e riskut: Pranimi i humbjeve ose përftimeve nga një risk i veçantë.</w:t>
      </w:r>
    </w:p>
    <w:p w:rsidR="00EB6C18" w:rsidRPr="00840CCD" w:rsidRDefault="00EB6C18" w:rsidP="00EB6C18">
      <w:pPr>
        <w:pStyle w:val="Paragrafi"/>
        <w:rPr>
          <w:spacing w:val="-4"/>
          <w:lang w:val="sq-AL"/>
        </w:rPr>
      </w:pPr>
      <w:r w:rsidRPr="00840CCD">
        <w:rPr>
          <w:spacing w:val="-4"/>
          <w:lang w:val="sq-AL"/>
        </w:rPr>
        <w:t>Mbajtja e riskut përfshin pranimin e risqeve të cilat nuk janë identifikuar.</w:t>
      </w:r>
    </w:p>
    <w:p w:rsidR="00EB6C18" w:rsidRPr="00840CCD" w:rsidRDefault="00EB6C18" w:rsidP="00EB6C18">
      <w:pPr>
        <w:pStyle w:val="Paragrafi"/>
        <w:rPr>
          <w:spacing w:val="-4"/>
          <w:lang w:val="sq-AL"/>
        </w:rPr>
      </w:pPr>
      <w:r w:rsidRPr="00840CCD">
        <w:rPr>
          <w:spacing w:val="-4"/>
          <w:lang w:val="sq-AL"/>
        </w:rPr>
        <w:t>Mbajtja e riskut nuk përfshin trajtimet që kanë të bëjnë me siguracionet ose transferimin me metoda të tjera.</w:t>
      </w:r>
    </w:p>
    <w:p w:rsidR="00EB6C18" w:rsidRPr="00840CCD" w:rsidRDefault="00EB6C18" w:rsidP="00EB6C18">
      <w:pPr>
        <w:pStyle w:val="Paragrafi"/>
        <w:rPr>
          <w:spacing w:val="-4"/>
          <w:lang w:val="sq-AL"/>
        </w:rPr>
      </w:pPr>
      <w:r w:rsidRPr="00840CCD">
        <w:rPr>
          <w:spacing w:val="-4"/>
          <w:lang w:val="sq-AL"/>
        </w:rPr>
        <w:t>2.4.13 Pranimi i riskut: Vendimi për të pranuar një risk.</w:t>
      </w:r>
    </w:p>
    <w:p w:rsidR="00EB6C18" w:rsidRPr="00840CCD" w:rsidRDefault="00EB6C18" w:rsidP="00EB6C18">
      <w:pPr>
        <w:pStyle w:val="Paragrafi"/>
        <w:rPr>
          <w:spacing w:val="-4"/>
          <w:lang w:val="sq-AL"/>
        </w:rPr>
      </w:pPr>
      <w:r w:rsidRPr="00840CCD">
        <w:rPr>
          <w:spacing w:val="-4"/>
          <w:lang w:val="sq-AL"/>
        </w:rPr>
        <w:t>Pranimi i riskut varet nga kriteret e riskut.</w:t>
      </w:r>
    </w:p>
    <w:p w:rsidR="00EB6C18" w:rsidRPr="00840CCD" w:rsidRDefault="00EB6C18" w:rsidP="00E87E6A">
      <w:pPr>
        <w:pStyle w:val="Hapesira7"/>
        <w:rPr>
          <w:lang w:val="sq-AL"/>
        </w:rPr>
      </w:pPr>
    </w:p>
    <w:p w:rsidR="00EB6C18" w:rsidRPr="00840CCD" w:rsidRDefault="00EB6C18" w:rsidP="00EB6C18">
      <w:pPr>
        <w:pStyle w:val="KreuNr"/>
        <w:rPr>
          <w:rFonts w:ascii="Garamond" w:hAnsi="Garamond"/>
          <w:spacing w:val="-4"/>
          <w:sz w:val="24"/>
          <w:szCs w:val="24"/>
          <w:lang w:val="sq-AL"/>
        </w:rPr>
      </w:pPr>
      <w:r w:rsidRPr="00840CCD">
        <w:rPr>
          <w:rFonts w:ascii="Garamond" w:hAnsi="Garamond"/>
          <w:spacing w:val="-4"/>
          <w:sz w:val="24"/>
          <w:szCs w:val="24"/>
          <w:lang w:val="sq-AL"/>
        </w:rPr>
        <w:t>KREU II</w:t>
      </w:r>
    </w:p>
    <w:p w:rsidR="00EB6C18" w:rsidRPr="00840CCD" w:rsidRDefault="00EB6C18" w:rsidP="00E87E6A">
      <w:pPr>
        <w:pStyle w:val="Hapesira7"/>
        <w:rPr>
          <w:lang w:val="sq-AL"/>
        </w:rPr>
      </w:pPr>
    </w:p>
    <w:p w:rsidR="00EB6C18" w:rsidRPr="00840CCD" w:rsidRDefault="00EB6C18" w:rsidP="00EB6C18">
      <w:pPr>
        <w:pStyle w:val="Paragrafi"/>
        <w:rPr>
          <w:spacing w:val="-4"/>
          <w:lang w:val="sq-AL"/>
        </w:rPr>
      </w:pPr>
      <w:r w:rsidRPr="00840CCD">
        <w:rPr>
          <w:spacing w:val="-4"/>
          <w:lang w:val="sq-AL"/>
        </w:rPr>
        <w:t>3. Metodologjia e analizës së riskut</w:t>
      </w:r>
    </w:p>
    <w:p w:rsidR="00EB6C18" w:rsidRPr="00840CCD" w:rsidRDefault="00EB6C18" w:rsidP="00EB6C18">
      <w:pPr>
        <w:pStyle w:val="Paragrafi"/>
        <w:rPr>
          <w:spacing w:val="-4"/>
          <w:lang w:val="sq-AL"/>
        </w:rPr>
      </w:pPr>
      <w:r w:rsidRPr="00840CCD">
        <w:rPr>
          <w:spacing w:val="-4"/>
          <w:lang w:val="sq-AL"/>
        </w:rPr>
        <w:t>3.1 Komponentët e vlerësimit të riskut</w:t>
      </w:r>
    </w:p>
    <w:p w:rsidR="00EB6C18" w:rsidRPr="00840CCD" w:rsidRDefault="00EB6C18" w:rsidP="00EB6C18">
      <w:pPr>
        <w:pStyle w:val="Paragrafi"/>
        <w:rPr>
          <w:spacing w:val="-4"/>
          <w:lang w:val="sq-AL"/>
        </w:rPr>
      </w:pPr>
      <w:r w:rsidRPr="00840CCD">
        <w:rPr>
          <w:spacing w:val="-4"/>
          <w:lang w:val="sq-AL"/>
        </w:rPr>
        <w:t>Në figurën 1 jepen hapat kryesorë të vlerësimit të riskut: analiza e riskut dhe vlerësimi i riskut. Rezultatet do të varen nga masat e marra t</w:t>
      </w:r>
      <w:r w:rsidR="005E6063" w:rsidRPr="00840CCD">
        <w:rPr>
          <w:spacing w:val="-4"/>
          <w:lang w:val="sq-AL"/>
        </w:rPr>
        <w:t>ë sigurisë. Mund të dallojmë tri</w:t>
      </w:r>
      <w:r w:rsidRPr="00840CCD">
        <w:rPr>
          <w:spacing w:val="-4"/>
          <w:lang w:val="sq-AL"/>
        </w:rPr>
        <w:t xml:space="preserve"> etapa të vlerësimit të riskut.</w:t>
      </w:r>
    </w:p>
    <w:p w:rsidR="00EB6C18" w:rsidRPr="00840CCD" w:rsidRDefault="00EB6C18" w:rsidP="00EB6C18">
      <w:pPr>
        <w:pStyle w:val="Paragrafi"/>
        <w:rPr>
          <w:spacing w:val="-4"/>
          <w:lang w:val="sq-AL"/>
        </w:rPr>
      </w:pPr>
      <w:r w:rsidRPr="00840CCD">
        <w:rPr>
          <w:spacing w:val="-4"/>
          <w:lang w:val="sq-AL"/>
        </w:rPr>
        <w:t>1. Analiza e riskut: Analiza e riskut lidhet me çështjen kryesore: “</w:t>
      </w:r>
      <w:r w:rsidR="005E6063" w:rsidRPr="00840CCD">
        <w:rPr>
          <w:spacing w:val="-4"/>
          <w:lang w:val="sq-AL"/>
        </w:rPr>
        <w:t>Ç</w:t>
      </w:r>
      <w:r w:rsidRPr="00840CCD">
        <w:rPr>
          <w:spacing w:val="-4"/>
          <w:lang w:val="sq-AL"/>
        </w:rPr>
        <w:t>farë mund t</w:t>
      </w:r>
      <w:r w:rsidR="0090418B" w:rsidRPr="00840CCD">
        <w:rPr>
          <w:spacing w:val="-4"/>
          <w:lang w:val="sq-AL"/>
        </w:rPr>
        <w:t>ë ndodhë dhe cilat janë pasojat</w:t>
      </w:r>
      <w:r w:rsidRPr="00840CCD">
        <w:rPr>
          <w:spacing w:val="-4"/>
          <w:lang w:val="sq-AL"/>
        </w:rPr>
        <w:t>?”. Analiza e riskut mund të bëhet me metoda cilësore ose sasiore ose në një kombinim të të dyjave. Në rastin e metodave sasiore vlerësohen analiza dhe risku i probabiliteteve të aksidenteve dhe pasojat e tyre sipas treguesve (fatalitetet, plagosjet, dëmtim prone etj.).</w:t>
      </w:r>
    </w:p>
    <w:p w:rsidR="00EB6C18" w:rsidRPr="00840CCD" w:rsidRDefault="00EB6C18" w:rsidP="00EB6C18">
      <w:pPr>
        <w:pStyle w:val="Paragrafi"/>
        <w:rPr>
          <w:spacing w:val="-4"/>
          <w:lang w:val="sq-AL"/>
        </w:rPr>
      </w:pPr>
      <w:r w:rsidRPr="00840CCD">
        <w:rPr>
          <w:spacing w:val="-4"/>
          <w:lang w:val="sq-AL"/>
        </w:rPr>
        <w:t>2. Vlerësimi i riskut: Vlerësimi i riskut i përket çështjes mbi pranimin dhe diskutimin e qartë të kritereve të sigurisë. Për një vlerësim sistematik dhe të përdorshëm të riskut duhen përcaktuar kritere</w:t>
      </w:r>
      <w:r w:rsidR="0090418B" w:rsidRPr="00840CCD">
        <w:rPr>
          <w:spacing w:val="-4"/>
          <w:lang w:val="sq-AL"/>
        </w:rPr>
        <w:t>t e sigurisë dhe përkufizuar në</w:t>
      </w:r>
      <w:r w:rsidRPr="00840CCD">
        <w:rPr>
          <w:spacing w:val="-4"/>
          <w:lang w:val="sq-AL"/>
        </w:rPr>
        <w:t>se një nivel risku është i pranueshëm ose jo.</w:t>
      </w:r>
    </w:p>
    <w:p w:rsidR="00EB6C18" w:rsidRPr="00840CCD" w:rsidRDefault="00EB6C18" w:rsidP="00EB6C18">
      <w:pPr>
        <w:pStyle w:val="Paragrafi"/>
        <w:rPr>
          <w:spacing w:val="-4"/>
          <w:lang w:val="sq-AL"/>
        </w:rPr>
      </w:pPr>
      <w:r w:rsidRPr="00840CCD">
        <w:rPr>
          <w:spacing w:val="-4"/>
          <w:lang w:val="sq-AL"/>
        </w:rPr>
        <w:t>3. Planifikimi i m</w:t>
      </w:r>
      <w:r w:rsidR="0090418B" w:rsidRPr="00840CCD">
        <w:rPr>
          <w:spacing w:val="-4"/>
          <w:lang w:val="sq-AL"/>
        </w:rPr>
        <w:t>asave të sigurisë: Në</w:t>
      </w:r>
      <w:r w:rsidRPr="00840CCD">
        <w:rPr>
          <w:spacing w:val="-4"/>
          <w:lang w:val="sq-AL"/>
        </w:rPr>
        <w:t>se risku i vlerësuar konsiderohet si jo i pranueshëm, duhen propozuar masa shtesë të sigurisë. Si rrjedhim, efektiviteti i masave të ndryshme të sigurisë mund të përcaktohet, duke përdorur analizën e pasojave të skenarëve, të cilët do të ndikoheshin pozitivisht ose negativisht  nga supozimi se masat e sigurisë do të zbatoheshin.</w:t>
      </w:r>
    </w:p>
    <w:p w:rsidR="00EB6C18" w:rsidRPr="00840CCD" w:rsidRDefault="00EB6C18" w:rsidP="00EB6C18">
      <w:pPr>
        <w:pStyle w:val="Paragrafi"/>
        <w:rPr>
          <w:spacing w:val="-4"/>
          <w:lang w:val="sq-AL"/>
        </w:rPr>
      </w:pPr>
      <w:r w:rsidRPr="00840CCD">
        <w:rPr>
          <w:spacing w:val="-4"/>
          <w:lang w:val="sq-AL"/>
        </w:rPr>
        <w:t>3.2 Komponentët e metodologjisë së analizës së riskut</w:t>
      </w:r>
    </w:p>
    <w:p w:rsidR="00EB6C18" w:rsidRPr="00840CCD" w:rsidRDefault="00EB6C18" w:rsidP="00EB6C18">
      <w:pPr>
        <w:pStyle w:val="Paragrafi"/>
        <w:rPr>
          <w:spacing w:val="-4"/>
          <w:lang w:val="sq-AL"/>
        </w:rPr>
      </w:pPr>
      <w:r w:rsidRPr="00840CCD">
        <w:rPr>
          <w:spacing w:val="-4"/>
          <w:lang w:val="sq-AL"/>
        </w:rPr>
        <w:t>Këta komponentë metodikë mund të klasifikohen në dy grupe: komponentët cilësorë, të cilët normalisht kanë një kompleksitet</w:t>
      </w:r>
      <w:r w:rsidR="00CB5A67">
        <w:rPr>
          <w:spacing w:val="-4"/>
          <w:lang w:val="sq-AL"/>
        </w:rPr>
        <w:t xml:space="preserve"> më</w:t>
      </w:r>
      <w:r w:rsidRPr="00840CCD">
        <w:rPr>
          <w:spacing w:val="-4"/>
          <w:lang w:val="sq-AL"/>
        </w:rPr>
        <w:t xml:space="preserve"> të ulët se ata sasiorë dhe bazohen në standarde të përcaktuara apriori. Metodat kualitative shpesh janë të thjeshta dhe zbatohen në mënyrë fleksibël dhe përdoren për çdo situatë, kryesisht kur mungojnë të dhënat sasiore. Nga ana tjetër ekziston rreziku t’i jepet rëndësi një përshtypjeje subjektive dhe nuk merret parasysh korelacioni i elementeve të ndryshme të sistemit të analizuar.</w:t>
      </w:r>
    </w:p>
    <w:p w:rsidR="00EB6C18" w:rsidRPr="00840CCD" w:rsidRDefault="00EB6C18" w:rsidP="00EB6C18">
      <w:pPr>
        <w:pStyle w:val="Paragrafi"/>
        <w:rPr>
          <w:spacing w:val="-4"/>
          <w:lang w:val="sq-AL"/>
        </w:rPr>
      </w:pPr>
      <w:r w:rsidRPr="00840CCD">
        <w:rPr>
          <w:spacing w:val="-4"/>
          <w:lang w:val="sq-AL"/>
        </w:rPr>
        <w:t>Komponentët sasiorë përpiqen për të strukturuar ngjarjet e mundshme në mënyrë logjike dhe integrale: analizohen skenarë të ndryshëm dhe pasoja të mundshme të tyre. Një avantazh i rëndësishëm në përdorimin e metodave sasiore është një prezantim transparent i rrezikut të vlerësuar, nga ku mund të kuptohen korrelacione komplekse. Nga ana tjetër ka probleme të cilat nuk mund të modelohen në mënyrë të përshtatshme (për arsye kohe dhe burimesh) sikurse dhe të dhënat e pamjaftueshme nuk mundësojnë një kuantifikim të parametrave kryesorë. Qasjet sasiore janë shpesh të karakterizuara nga një shkallë e lartë kompleksiteti, të cilat nuk mund të kontrollohen më.</w:t>
      </w:r>
    </w:p>
    <w:p w:rsidR="00EB6C18" w:rsidRPr="00840CCD" w:rsidRDefault="00EB6C18" w:rsidP="00EB6C18">
      <w:pPr>
        <w:pStyle w:val="Paragrafi"/>
        <w:rPr>
          <w:spacing w:val="-4"/>
          <w:lang w:val="sq-AL"/>
        </w:rPr>
      </w:pPr>
      <w:r w:rsidRPr="00840CCD">
        <w:rPr>
          <w:spacing w:val="-4"/>
          <w:lang w:val="sq-AL"/>
        </w:rPr>
        <w:t>Qasjet e bazuara n</w:t>
      </w:r>
      <w:r w:rsidR="00401CCE" w:rsidRPr="00840CCD">
        <w:rPr>
          <w:spacing w:val="-4"/>
          <w:lang w:val="sq-AL"/>
        </w:rPr>
        <w:t>ë risk mund të ndahen në dy tipa</w:t>
      </w:r>
      <w:r w:rsidRPr="00840CCD">
        <w:rPr>
          <w:spacing w:val="-4"/>
          <w:lang w:val="sq-AL"/>
        </w:rPr>
        <w:t>:</w:t>
      </w:r>
    </w:p>
    <w:p w:rsidR="00EB6C18" w:rsidRPr="00840CCD" w:rsidRDefault="00401CCE" w:rsidP="00EB6C18">
      <w:pPr>
        <w:pStyle w:val="Paragrafi"/>
        <w:rPr>
          <w:spacing w:val="-4"/>
          <w:lang w:val="sq-AL"/>
        </w:rPr>
      </w:pPr>
      <w:r w:rsidRPr="00840CCD">
        <w:rPr>
          <w:spacing w:val="-4"/>
          <w:lang w:val="sq-AL"/>
        </w:rPr>
        <w:t>- Qasje me bazë skenari</w:t>
      </w:r>
      <w:r w:rsidR="00EB6C18" w:rsidRPr="00840CCD">
        <w:rPr>
          <w:spacing w:val="-4"/>
          <w:lang w:val="sq-AL"/>
        </w:rPr>
        <w:t>: Vlerësohen frekuenca dhe pasojat e një ngjarjeje dhe analizohen pasojat e tyre për një skenar të caktuar.</w:t>
      </w:r>
    </w:p>
    <w:p w:rsidR="00EB6C18" w:rsidRDefault="00EB6C18" w:rsidP="00EB6C18">
      <w:pPr>
        <w:pStyle w:val="Paragrafi"/>
        <w:rPr>
          <w:spacing w:val="-4"/>
          <w:lang w:val="sq-AL"/>
        </w:rPr>
      </w:pPr>
      <w:r w:rsidRPr="00840CCD">
        <w:rPr>
          <w:spacing w:val="-4"/>
          <w:lang w:val="sq-AL"/>
        </w:rPr>
        <w:t>- Qasje me bazë sistemi: Vlerësohen vlerat e riskut për një sistem në përgjithësi. Prandaj të gjithë skenarët që ndikojnë në personat e sistemit merren në konsideratë.</w:t>
      </w:r>
    </w:p>
    <w:p w:rsidR="00643297" w:rsidRPr="00840CCD" w:rsidRDefault="00643297" w:rsidP="00EB6C18">
      <w:pPr>
        <w:pStyle w:val="Paragrafi"/>
        <w:rPr>
          <w:spacing w:val="-4"/>
          <w:lang w:val="sq-AL"/>
        </w:rPr>
      </w:pPr>
    </w:p>
    <w:p w:rsidR="00EB6C18" w:rsidRPr="00840CCD" w:rsidRDefault="00EB6C18" w:rsidP="00EB6C18">
      <w:pPr>
        <w:pStyle w:val="Paragrafi"/>
        <w:rPr>
          <w:spacing w:val="-4"/>
          <w:lang w:val="sq-AL"/>
        </w:rPr>
      </w:pPr>
      <w:r w:rsidRPr="00840CCD">
        <w:rPr>
          <w:spacing w:val="-4"/>
          <w:lang w:val="sq-AL"/>
        </w:rPr>
        <w:t>Kompentët metodologjikë mund të specifikohen për të tria etapat e analizës së riskut, vlerësimit të riskut dhe</w:t>
      </w:r>
      <w:r w:rsidR="00401CCE" w:rsidRPr="00840CCD">
        <w:rPr>
          <w:spacing w:val="-4"/>
          <w:lang w:val="sq-AL"/>
        </w:rPr>
        <w:t xml:space="preserve"> planizimi i masave të sigurisë</w:t>
      </w:r>
      <w:r w:rsidRPr="00840CCD">
        <w:rPr>
          <w:spacing w:val="-4"/>
          <w:lang w:val="sq-AL"/>
        </w:rPr>
        <w:t xml:space="preserve">: </w:t>
      </w:r>
    </w:p>
    <w:p w:rsidR="00EB6C18" w:rsidRPr="00840CCD" w:rsidRDefault="00CB5A67" w:rsidP="00EB6C18">
      <w:pPr>
        <w:pStyle w:val="Paragrafi"/>
        <w:rPr>
          <w:spacing w:val="-4"/>
          <w:lang w:val="sq-AL"/>
        </w:rPr>
      </w:pPr>
      <w:r>
        <w:rPr>
          <w:spacing w:val="-4"/>
          <w:lang w:val="sq-AL"/>
        </w:rPr>
        <w:t>- Analiza e riskut</w:t>
      </w:r>
      <w:r w:rsidR="00EB6C18" w:rsidRPr="00840CCD">
        <w:rPr>
          <w:spacing w:val="-4"/>
          <w:lang w:val="sq-AL"/>
        </w:rPr>
        <w:t>: Për analizën e riskut, kombinohen komponentë të ndryshëm të metodologjisë.</w:t>
      </w:r>
    </w:p>
    <w:p w:rsidR="00EB6C18" w:rsidRPr="00840CCD" w:rsidRDefault="00EB6C18" w:rsidP="00EB6C18">
      <w:pPr>
        <w:pStyle w:val="Paragrafi"/>
        <w:rPr>
          <w:spacing w:val="-4"/>
          <w:lang w:val="sq-AL"/>
        </w:rPr>
      </w:pPr>
      <w:r w:rsidRPr="00840CCD">
        <w:rPr>
          <w:spacing w:val="-4"/>
          <w:lang w:val="sq-AL"/>
        </w:rPr>
        <w:t xml:space="preserve">- Vlerësimi i riskut: Zakonisht komponentët e metodologjisë së vlerësimit mund të kombinohen në mënyrë të kufizuar. </w:t>
      </w:r>
    </w:p>
    <w:p w:rsidR="00EB6C18" w:rsidRPr="00840CCD" w:rsidRDefault="00EB6C18" w:rsidP="00EB6C18">
      <w:pPr>
        <w:pStyle w:val="Paragrafi"/>
        <w:rPr>
          <w:spacing w:val="-4"/>
          <w:lang w:val="sq-AL"/>
        </w:rPr>
      </w:pPr>
      <w:r w:rsidRPr="00840CCD">
        <w:rPr>
          <w:spacing w:val="-4"/>
          <w:lang w:val="sq-AL"/>
        </w:rPr>
        <w:t>- Planizimi i masave të sigurisë: Zgjedhja e komponentëve të metodologjisë është e lidhur ngushtësisht me metodologjinë e vlerësimit të zbatuar.</w:t>
      </w:r>
    </w:p>
    <w:p w:rsidR="00EB6C18" w:rsidRPr="00840CCD" w:rsidRDefault="00EB6C18" w:rsidP="00EB6C18">
      <w:pPr>
        <w:pStyle w:val="Paragrafi"/>
        <w:rPr>
          <w:spacing w:val="-4"/>
          <w:lang w:val="sq-AL"/>
        </w:rPr>
      </w:pPr>
      <w:r w:rsidRPr="00840CCD">
        <w:rPr>
          <w:spacing w:val="-4"/>
          <w:lang w:val="sq-AL"/>
        </w:rPr>
        <w:t>Komponentët e ndryshëm nuk mund të kombinohen arbitrarisht. Disa komponentë të metodologjisë vlerësimit kërkojnë komponentë të caktuar të analizës.</w:t>
      </w:r>
    </w:p>
    <w:p w:rsidR="00EB6C18" w:rsidRPr="00840CCD" w:rsidRDefault="00EB6C18" w:rsidP="00EB6C18">
      <w:pPr>
        <w:pStyle w:val="Paragrafi"/>
        <w:rPr>
          <w:spacing w:val="-4"/>
          <w:lang w:val="sq-AL"/>
        </w:rPr>
      </w:pPr>
      <w:r w:rsidRPr="00840CCD">
        <w:rPr>
          <w:spacing w:val="-4"/>
          <w:lang w:val="sq-AL"/>
        </w:rPr>
        <w:t>Për qëllim të vlerësimit të riskut ka tipa të ndryshëm të kritereve të riskut, të cilat nuk mund të zgjidhen arbitrarisht por varen nga komponentët e metodologjisë të përdorura për analizën e riskut.</w:t>
      </w:r>
    </w:p>
    <w:p w:rsidR="00EB6C18" w:rsidRPr="00840CCD" w:rsidRDefault="00EB6C18" w:rsidP="00EB6C18">
      <w:pPr>
        <w:pStyle w:val="Paragrafi"/>
        <w:rPr>
          <w:spacing w:val="-4"/>
          <w:lang w:val="sq-AL"/>
        </w:rPr>
      </w:pPr>
      <w:r w:rsidRPr="00840CCD">
        <w:rPr>
          <w:spacing w:val="-4"/>
          <w:lang w:val="sq-AL"/>
        </w:rPr>
        <w:t>Mund të adaptohen si kritere risku:</w:t>
      </w:r>
    </w:p>
    <w:p w:rsidR="00EB6C18" w:rsidRPr="00840CCD" w:rsidRDefault="00EB6C18" w:rsidP="00EB6C18">
      <w:pPr>
        <w:pStyle w:val="Paragrafi"/>
        <w:rPr>
          <w:spacing w:val="-4"/>
          <w:lang w:val="sq-AL"/>
        </w:rPr>
      </w:pPr>
      <w:r w:rsidRPr="00840CCD">
        <w:rPr>
          <w:spacing w:val="-4"/>
          <w:lang w:val="sq-AL"/>
        </w:rPr>
        <w:t>- gjykimi i ekspertëve (subjektiv, cilësor)</w:t>
      </w:r>
      <w:r w:rsidR="00401CCE" w:rsidRPr="00840CCD">
        <w:rPr>
          <w:spacing w:val="-4"/>
          <w:lang w:val="sq-AL"/>
        </w:rPr>
        <w:t>;</w:t>
      </w:r>
    </w:p>
    <w:p w:rsidR="00EB6C18" w:rsidRPr="00840CCD" w:rsidRDefault="00EB6C18" w:rsidP="00EB6C18">
      <w:pPr>
        <w:pStyle w:val="Paragrafi"/>
        <w:rPr>
          <w:spacing w:val="-4"/>
          <w:lang w:val="sq-AL"/>
        </w:rPr>
      </w:pPr>
      <w:r w:rsidRPr="00840CCD">
        <w:rPr>
          <w:spacing w:val="-4"/>
          <w:lang w:val="sq-AL"/>
        </w:rPr>
        <w:t>- standarde përshkimore ose manuale (objektiv</w:t>
      </w:r>
      <w:r w:rsidR="00CB5A67">
        <w:rPr>
          <w:spacing w:val="-4"/>
          <w:lang w:val="sq-AL"/>
        </w:rPr>
        <w:t>e</w:t>
      </w:r>
      <w:r w:rsidRPr="00840CCD">
        <w:rPr>
          <w:spacing w:val="-4"/>
          <w:lang w:val="sq-AL"/>
        </w:rPr>
        <w:t>, cilësor</w:t>
      </w:r>
      <w:r w:rsidR="00401CCE" w:rsidRPr="00840CCD">
        <w:rPr>
          <w:spacing w:val="-4"/>
          <w:lang w:val="sq-AL"/>
        </w:rPr>
        <w:t>e</w:t>
      </w:r>
      <w:r w:rsidRPr="00840CCD">
        <w:rPr>
          <w:spacing w:val="-4"/>
          <w:lang w:val="sq-AL"/>
        </w:rPr>
        <w:t>)</w:t>
      </w:r>
      <w:r w:rsidR="00401CCE" w:rsidRPr="00840CCD">
        <w:rPr>
          <w:spacing w:val="-4"/>
          <w:lang w:val="sq-AL"/>
        </w:rPr>
        <w:t>;</w:t>
      </w:r>
    </w:p>
    <w:p w:rsidR="00EB6C18" w:rsidRPr="00840CCD" w:rsidRDefault="00EB6C18" w:rsidP="00EB6C18">
      <w:pPr>
        <w:pStyle w:val="Paragrafi"/>
        <w:rPr>
          <w:spacing w:val="-4"/>
          <w:lang w:val="sq-AL"/>
        </w:rPr>
      </w:pPr>
      <w:r w:rsidRPr="00840CCD">
        <w:rPr>
          <w:spacing w:val="-4"/>
          <w:lang w:val="sq-AL"/>
        </w:rPr>
        <w:t>- kritere të m</w:t>
      </w:r>
      <w:r w:rsidR="00401CCE" w:rsidRPr="00840CCD">
        <w:rPr>
          <w:spacing w:val="-4"/>
          <w:lang w:val="sq-AL"/>
        </w:rPr>
        <w:t>bështetura në skenarë – sikurse</w:t>
      </w:r>
      <w:r w:rsidRPr="00840CCD">
        <w:rPr>
          <w:spacing w:val="-4"/>
          <w:lang w:val="sq-AL"/>
        </w:rPr>
        <w:t>: vlera të caktuara për mundshmëritë e skenarit, koha e largimit në një zonë të sigurt; koha e mbërritjes së shërbimeve të urgjencës (gjysmëobjektive, sasiore)</w:t>
      </w:r>
      <w:r w:rsidR="00CB5A67">
        <w:rPr>
          <w:spacing w:val="-4"/>
          <w:lang w:val="sq-AL"/>
        </w:rPr>
        <w:t>;</w:t>
      </w:r>
    </w:p>
    <w:p w:rsidR="00EB6C18" w:rsidRPr="00840CCD" w:rsidRDefault="00EB6C18" w:rsidP="00EB6C18">
      <w:pPr>
        <w:pStyle w:val="Paragrafi"/>
        <w:rPr>
          <w:spacing w:val="-4"/>
          <w:lang w:val="sq-AL"/>
        </w:rPr>
      </w:pPr>
      <w:r w:rsidRPr="00840CCD">
        <w:rPr>
          <w:spacing w:val="-4"/>
          <w:lang w:val="sq-AL"/>
        </w:rPr>
        <w:t>- rreziku individual – probabiliteti për t’u plagosur/vrarë në vit për personin që është i ekspozuar ndaj rrezikut (gjysmë objektiv, sasior)</w:t>
      </w:r>
      <w:r w:rsidR="00CB5A67">
        <w:rPr>
          <w:spacing w:val="-4"/>
          <w:lang w:val="sq-AL"/>
        </w:rPr>
        <w:t>;</w:t>
      </w:r>
    </w:p>
    <w:p w:rsidR="00EB6C18" w:rsidRPr="00840CCD" w:rsidRDefault="00EB6C18" w:rsidP="00EB6C18">
      <w:pPr>
        <w:pStyle w:val="Paragrafi"/>
        <w:rPr>
          <w:spacing w:val="-4"/>
          <w:lang w:val="sq-AL"/>
        </w:rPr>
      </w:pPr>
      <w:r w:rsidRPr="00840CCD">
        <w:rPr>
          <w:spacing w:val="-4"/>
          <w:lang w:val="sq-AL"/>
        </w:rPr>
        <w:t xml:space="preserve">- rreziku shoqëror – vlera e pritshme; numri i pritshëm i </w:t>
      </w:r>
      <w:r w:rsidR="00401CCE" w:rsidRPr="00840CCD">
        <w:rPr>
          <w:spacing w:val="-4"/>
          <w:lang w:val="sq-AL"/>
        </w:rPr>
        <w:t xml:space="preserve">të vrarëve në tunel çdo vit </w:t>
      </w:r>
      <w:r w:rsidRPr="00840CCD">
        <w:rPr>
          <w:spacing w:val="-4"/>
          <w:lang w:val="sq-AL"/>
        </w:rPr>
        <w:t>(gjysmëobjektiv, sasior)</w:t>
      </w:r>
      <w:r w:rsidR="00CB5A67">
        <w:rPr>
          <w:spacing w:val="-4"/>
          <w:lang w:val="sq-AL"/>
        </w:rPr>
        <w:t>;</w:t>
      </w:r>
    </w:p>
    <w:p w:rsidR="00EB6C18" w:rsidRPr="00840CCD" w:rsidRDefault="00EB6C18" w:rsidP="00EB6C18">
      <w:pPr>
        <w:pStyle w:val="Paragrafi"/>
        <w:rPr>
          <w:spacing w:val="-4"/>
          <w:lang w:val="sq-AL"/>
        </w:rPr>
      </w:pPr>
      <w:r w:rsidRPr="00840CCD">
        <w:rPr>
          <w:spacing w:val="-4"/>
          <w:lang w:val="sq-AL"/>
        </w:rPr>
        <w:t>- parametrat me kosto – eficiente; kosto e masave të sigurisë në raport me efektet e reduktimit të rrezikut.</w:t>
      </w:r>
    </w:p>
    <w:p w:rsidR="00EB6C18" w:rsidRPr="00840CCD" w:rsidRDefault="00EB6C18" w:rsidP="00EB6C18">
      <w:pPr>
        <w:pStyle w:val="Paragrafi"/>
        <w:rPr>
          <w:spacing w:val="-4"/>
          <w:lang w:val="sq-AL"/>
        </w:rPr>
      </w:pPr>
      <w:r w:rsidRPr="00840CCD">
        <w:rPr>
          <w:spacing w:val="-4"/>
          <w:lang w:val="sq-AL"/>
        </w:rPr>
        <w:t>Kriteret sasior</w:t>
      </w:r>
      <w:r w:rsidR="00CB5A67">
        <w:rPr>
          <w:spacing w:val="-4"/>
          <w:lang w:val="sq-AL"/>
        </w:rPr>
        <w:t>e</w:t>
      </w:r>
      <w:r w:rsidR="00D27EB1" w:rsidRPr="00840CCD">
        <w:rPr>
          <w:spacing w:val="-4"/>
          <w:lang w:val="sq-AL"/>
        </w:rPr>
        <w:t>,</w:t>
      </w:r>
      <w:r w:rsidRPr="00840CCD">
        <w:rPr>
          <w:spacing w:val="-4"/>
          <w:lang w:val="sq-AL"/>
        </w:rPr>
        <w:t xml:space="preserve"> të rrezikut mund të adaptohen si vlera limite absolute</w:t>
      </w:r>
      <w:r w:rsidR="00D27EB1" w:rsidRPr="00840CCD">
        <w:rPr>
          <w:spacing w:val="-4"/>
          <w:lang w:val="sq-AL"/>
        </w:rPr>
        <w:t xml:space="preserve"> (një sistem është i sigurt, në</w:t>
      </w:r>
      <w:r w:rsidRPr="00840CCD">
        <w:rPr>
          <w:spacing w:val="-4"/>
          <w:lang w:val="sq-AL"/>
        </w:rPr>
        <w:t>se vlera e rrezikut të sistemit është më e ulët se vlera limit). Kritere të tjera sasiore konsiderojnë perceptimin e rrezikut (siç janë efektet në popullsi të fatkeqësive me shumë viktima) në proceset e vlerësimit të  rrezikut (p.sh. duke reduktuar rrezikun për aksidentet me pasoja).</w:t>
      </w:r>
    </w:p>
    <w:p w:rsidR="00EB6C18" w:rsidRPr="00840CCD" w:rsidRDefault="00EB6C18" w:rsidP="00EB6C18">
      <w:pPr>
        <w:pStyle w:val="Paragrafi"/>
        <w:rPr>
          <w:spacing w:val="-4"/>
          <w:lang w:val="sq-AL"/>
        </w:rPr>
      </w:pPr>
      <w:r w:rsidRPr="00840CCD">
        <w:rPr>
          <w:spacing w:val="-4"/>
          <w:lang w:val="sq-AL"/>
        </w:rPr>
        <w:t>3.3 Model</w:t>
      </w:r>
      <w:r w:rsidR="00D27EB1" w:rsidRPr="00840CCD">
        <w:rPr>
          <w:spacing w:val="-4"/>
          <w:lang w:val="sq-AL"/>
        </w:rPr>
        <w:t>,</w:t>
      </w:r>
      <w:r w:rsidRPr="00840CCD">
        <w:rPr>
          <w:spacing w:val="-4"/>
          <w:lang w:val="sq-AL"/>
        </w:rPr>
        <w:t xml:space="preserve">  </w:t>
      </w:r>
      <w:r w:rsidR="00D27EB1" w:rsidRPr="00840CCD">
        <w:rPr>
          <w:spacing w:val="-4"/>
          <w:lang w:val="sq-AL"/>
        </w:rPr>
        <w:t xml:space="preserve">shembulli </w:t>
      </w:r>
      <w:r w:rsidRPr="00840CCD">
        <w:rPr>
          <w:spacing w:val="-4"/>
          <w:lang w:val="sq-AL"/>
        </w:rPr>
        <w:t>1</w:t>
      </w:r>
    </w:p>
    <w:p w:rsidR="00EB6C18" w:rsidRDefault="00EB6C18" w:rsidP="00EB6C18">
      <w:pPr>
        <w:pStyle w:val="Paragrafi"/>
        <w:rPr>
          <w:spacing w:val="-4"/>
          <w:lang w:val="sq-AL"/>
        </w:rPr>
      </w:pPr>
      <w:r w:rsidRPr="00840CCD">
        <w:rPr>
          <w:spacing w:val="-4"/>
          <w:lang w:val="sq-AL"/>
        </w:rPr>
        <w:t>Qasja metodike</w:t>
      </w:r>
    </w:p>
    <w:p w:rsidR="00643297" w:rsidRPr="00840CCD" w:rsidRDefault="00643297" w:rsidP="00EB6C18">
      <w:pPr>
        <w:pStyle w:val="Paragrafi"/>
        <w:rPr>
          <w:spacing w:val="-4"/>
          <w:lang w:val="sq-AL"/>
        </w:rPr>
      </w:pPr>
    </w:p>
    <w:p w:rsidR="00EB6C18" w:rsidRPr="00840CCD" w:rsidRDefault="00EB6C18" w:rsidP="00EB6C18">
      <w:pPr>
        <w:pStyle w:val="Paragrafi"/>
        <w:rPr>
          <w:spacing w:val="-4"/>
          <w:lang w:val="sq-AL"/>
        </w:rPr>
      </w:pPr>
      <w:r w:rsidRPr="00840CCD">
        <w:rPr>
          <w:spacing w:val="-4"/>
          <w:lang w:val="sq-AL"/>
        </w:rPr>
        <w:t>Metoda bazohet në një qasje të bazuar në sistemin dhe përmban këto elemente kryesore:</w:t>
      </w:r>
    </w:p>
    <w:p w:rsidR="00EB6C18" w:rsidRPr="00840CCD" w:rsidRDefault="00EB6C18" w:rsidP="00EB6C18">
      <w:pPr>
        <w:pStyle w:val="Paragrafi"/>
        <w:rPr>
          <w:spacing w:val="-4"/>
          <w:lang w:val="sq-AL"/>
        </w:rPr>
      </w:pPr>
      <w:r w:rsidRPr="00840CCD">
        <w:rPr>
          <w:spacing w:val="-4"/>
          <w:lang w:val="sq-AL"/>
        </w:rPr>
        <w:t>- Analizë me frekuencë sasiore</w:t>
      </w:r>
      <w:r w:rsidR="00CB5A67">
        <w:rPr>
          <w:spacing w:val="-4"/>
          <w:lang w:val="sq-AL"/>
        </w:rPr>
        <w:t>:</w:t>
      </w:r>
    </w:p>
    <w:p w:rsidR="00EB6C18" w:rsidRPr="00840CCD" w:rsidRDefault="00EB6C18" w:rsidP="00CB5A67">
      <w:pPr>
        <w:pStyle w:val="Paragrafi"/>
        <w:ind w:firstLine="720"/>
        <w:rPr>
          <w:spacing w:val="-4"/>
          <w:lang w:val="sq-AL"/>
        </w:rPr>
      </w:pPr>
      <w:r w:rsidRPr="00840CCD">
        <w:rPr>
          <w:spacing w:val="-4"/>
          <w:lang w:val="sq-AL"/>
        </w:rPr>
        <w:t>qasje analitike për analizimin e sekuencave të ngjarjeve nga momenti fillestar (aksident, d</w:t>
      </w:r>
      <w:r w:rsidR="00D27EB1" w:rsidRPr="00840CCD">
        <w:rPr>
          <w:spacing w:val="-4"/>
          <w:lang w:val="sq-AL"/>
        </w:rPr>
        <w:t>efekt) me disa skenarë pasojash;</w:t>
      </w:r>
    </w:p>
    <w:p w:rsidR="00EB6C18" w:rsidRPr="00840CCD" w:rsidRDefault="00EB6C18" w:rsidP="00CB5A67">
      <w:pPr>
        <w:pStyle w:val="Paragrafi"/>
        <w:ind w:firstLine="720"/>
        <w:rPr>
          <w:spacing w:val="-4"/>
          <w:lang w:val="sq-AL"/>
        </w:rPr>
      </w:pPr>
      <w:r w:rsidRPr="00840CCD">
        <w:rPr>
          <w:spacing w:val="-4"/>
          <w:lang w:val="sq-AL"/>
        </w:rPr>
        <w:t>qasje statistikore për të përcaktuar numerikisht ngjarjet fillestare (aksidentet) dhe frekuencat relative (shpërndarjen)</w:t>
      </w:r>
      <w:r w:rsidR="00D27EB1" w:rsidRPr="00840CCD">
        <w:rPr>
          <w:spacing w:val="-4"/>
          <w:lang w:val="sq-AL"/>
        </w:rPr>
        <w:t>.</w:t>
      </w:r>
    </w:p>
    <w:p w:rsidR="00EB6C18" w:rsidRPr="00840CCD" w:rsidRDefault="00EB6C18" w:rsidP="00EB6C18">
      <w:pPr>
        <w:pStyle w:val="Paragrafi"/>
        <w:rPr>
          <w:spacing w:val="-4"/>
          <w:lang w:val="sq-AL"/>
        </w:rPr>
      </w:pPr>
      <w:r w:rsidRPr="00840CCD">
        <w:rPr>
          <w:spacing w:val="-4"/>
          <w:lang w:val="sq-AL"/>
        </w:rPr>
        <w:t>- Analizë sasiore e pasojave</w:t>
      </w:r>
      <w:r w:rsidR="00D27EB1" w:rsidRPr="00840CCD">
        <w:rPr>
          <w:spacing w:val="-4"/>
          <w:lang w:val="sq-AL"/>
        </w:rPr>
        <w:t>:</w:t>
      </w:r>
    </w:p>
    <w:p w:rsidR="00EB6C18" w:rsidRPr="00840CCD" w:rsidRDefault="00EB6C18" w:rsidP="00CB5A67">
      <w:pPr>
        <w:pStyle w:val="Paragrafi"/>
        <w:ind w:firstLine="720"/>
        <w:rPr>
          <w:spacing w:val="-4"/>
          <w:lang w:val="sq-AL"/>
        </w:rPr>
      </w:pPr>
      <w:r w:rsidRPr="00840CCD">
        <w:rPr>
          <w:spacing w:val="-4"/>
          <w:lang w:val="sq-AL"/>
        </w:rPr>
        <w:t>qasje statistikore për të përcaktuar pasojat e dëmeve materiale në aksidentet e tunelit</w:t>
      </w:r>
      <w:r w:rsidR="00CB5A67">
        <w:rPr>
          <w:spacing w:val="-4"/>
          <w:lang w:val="sq-AL"/>
        </w:rPr>
        <w:t>;</w:t>
      </w:r>
    </w:p>
    <w:p w:rsidR="00EB6C18" w:rsidRPr="00840CCD" w:rsidRDefault="00EB6C18" w:rsidP="00CB5A67">
      <w:pPr>
        <w:pStyle w:val="Paragrafi"/>
        <w:ind w:firstLine="720"/>
        <w:rPr>
          <w:spacing w:val="-4"/>
          <w:lang w:val="sq-AL"/>
        </w:rPr>
      </w:pPr>
      <w:r w:rsidRPr="00840CCD">
        <w:rPr>
          <w:spacing w:val="-4"/>
          <w:lang w:val="sq-AL"/>
        </w:rPr>
        <w:t>kombinimi i një modeli të shpërndarjes (p.sh. tymi në tunel) nëpërmjet një modeli simulimi (simulimi i vetëshpëtimit të njerëzve në tunel) për të përcaktuar pasojat e zjarrit</w:t>
      </w:r>
      <w:r w:rsidR="00CB5A67">
        <w:rPr>
          <w:spacing w:val="-4"/>
          <w:lang w:val="sq-AL"/>
        </w:rPr>
        <w:t>.</w:t>
      </w:r>
    </w:p>
    <w:p w:rsidR="00EB6C18" w:rsidRPr="00840CCD" w:rsidRDefault="00EB6C18" w:rsidP="00EB6C18">
      <w:pPr>
        <w:pStyle w:val="Paragrafi"/>
        <w:rPr>
          <w:spacing w:val="-4"/>
          <w:lang w:val="sq-AL"/>
        </w:rPr>
      </w:pPr>
      <w:r w:rsidRPr="00840CCD">
        <w:rPr>
          <w:spacing w:val="-4"/>
          <w:lang w:val="sq-AL"/>
        </w:rPr>
        <w:t>Rezultatet e analizës së riskut dhe strategjia e vlerësimit të riskut</w:t>
      </w:r>
    </w:p>
    <w:p w:rsidR="00EB6C18" w:rsidRPr="00840CCD" w:rsidRDefault="00EB6C18" w:rsidP="00EB6C18">
      <w:pPr>
        <w:pStyle w:val="Paragrafi"/>
        <w:rPr>
          <w:spacing w:val="-4"/>
          <w:lang w:val="sq-AL"/>
        </w:rPr>
      </w:pPr>
      <w:r w:rsidRPr="00840CCD">
        <w:rPr>
          <w:spacing w:val="-4"/>
          <w:lang w:val="sq-AL"/>
        </w:rPr>
        <w:t>Modeli i riskut mbulon vetëm rreziqet personale të përdoruesve të rrugës</w:t>
      </w:r>
    </w:p>
    <w:p w:rsidR="00EB6C18" w:rsidRPr="00840CCD" w:rsidRDefault="00EB6C18" w:rsidP="00EB6C18">
      <w:pPr>
        <w:pStyle w:val="Paragrafi"/>
        <w:rPr>
          <w:spacing w:val="-4"/>
          <w:lang w:val="sq-AL"/>
        </w:rPr>
      </w:pPr>
      <w:r w:rsidRPr="00840CCD">
        <w:rPr>
          <w:spacing w:val="-4"/>
          <w:lang w:val="sq-AL"/>
        </w:rPr>
        <w:t xml:space="preserve">- </w:t>
      </w:r>
      <w:r w:rsidR="00D27EB1" w:rsidRPr="00840CCD">
        <w:rPr>
          <w:spacing w:val="-4"/>
          <w:lang w:val="sq-AL"/>
        </w:rPr>
        <w:t xml:space="preserve">Rezultati </w:t>
      </w:r>
      <w:r w:rsidRPr="00840CCD">
        <w:rPr>
          <w:spacing w:val="-4"/>
          <w:lang w:val="sq-AL"/>
        </w:rPr>
        <w:t>i analizës së riskut është vlera e pritshme e rrezikut shoqëror të tunelit të studiuar dhe pjesët respektive të risku</w:t>
      </w:r>
      <w:r w:rsidR="00D27EB1" w:rsidRPr="00840CCD">
        <w:rPr>
          <w:spacing w:val="-4"/>
          <w:lang w:val="sq-AL"/>
        </w:rPr>
        <w:t>t si pasojë e defekteve mekanike</w:t>
      </w:r>
      <w:r w:rsidRPr="00840CCD">
        <w:rPr>
          <w:spacing w:val="-4"/>
          <w:lang w:val="sq-AL"/>
        </w:rPr>
        <w:t>, zjarrit apo mallrave të rrezikshme tregohen më vete,</w:t>
      </w:r>
    </w:p>
    <w:p w:rsidR="00EB6C18" w:rsidRPr="00840CCD" w:rsidRDefault="00EB6C18" w:rsidP="00EB6C18">
      <w:pPr>
        <w:pStyle w:val="Paragrafi"/>
        <w:rPr>
          <w:spacing w:val="-4"/>
          <w:lang w:val="sq-AL"/>
        </w:rPr>
      </w:pPr>
      <w:r w:rsidRPr="00840CCD">
        <w:rPr>
          <w:spacing w:val="-4"/>
          <w:lang w:val="sq-AL"/>
        </w:rPr>
        <w:t xml:space="preserve">- </w:t>
      </w:r>
      <w:r w:rsidR="00D27EB1" w:rsidRPr="00840CCD">
        <w:rPr>
          <w:spacing w:val="-4"/>
          <w:lang w:val="sq-AL"/>
        </w:rPr>
        <w:t xml:space="preserve">Vlerësimi </w:t>
      </w:r>
      <w:r w:rsidRPr="00840CCD">
        <w:rPr>
          <w:spacing w:val="-4"/>
          <w:lang w:val="sq-AL"/>
        </w:rPr>
        <w:t>i ris</w:t>
      </w:r>
      <w:r w:rsidR="00D27EB1" w:rsidRPr="00840CCD">
        <w:rPr>
          <w:spacing w:val="-4"/>
          <w:lang w:val="sq-AL"/>
        </w:rPr>
        <w:t>kut bëhet nga krahasimi relativ</w:t>
      </w:r>
      <w:r w:rsidRPr="00840CCD">
        <w:rPr>
          <w:spacing w:val="-4"/>
          <w:lang w:val="sq-AL"/>
        </w:rPr>
        <w:t>:</w:t>
      </w:r>
    </w:p>
    <w:p w:rsidR="00EB6C18" w:rsidRPr="00840CCD" w:rsidRDefault="00D27EB1" w:rsidP="00EB6C18">
      <w:pPr>
        <w:pStyle w:val="Paragrafi"/>
        <w:rPr>
          <w:spacing w:val="-4"/>
          <w:lang w:val="sq-AL"/>
        </w:rPr>
      </w:pPr>
      <w:r w:rsidRPr="00840CCD">
        <w:rPr>
          <w:spacing w:val="-4"/>
          <w:lang w:val="sq-AL"/>
        </w:rPr>
        <w:t xml:space="preserve">- </w:t>
      </w:r>
      <w:r w:rsidR="00EB6C18" w:rsidRPr="00840CCD">
        <w:rPr>
          <w:spacing w:val="-4"/>
          <w:lang w:val="sq-AL"/>
        </w:rPr>
        <w:t>të efekteve të reduktimit të riskut nga masat e ndryshme të sigurisë</w:t>
      </w:r>
      <w:r w:rsidRPr="00840CCD">
        <w:rPr>
          <w:spacing w:val="-4"/>
          <w:lang w:val="sq-AL"/>
        </w:rPr>
        <w:t>;</w:t>
      </w:r>
    </w:p>
    <w:p w:rsidR="00EB6C18" w:rsidRPr="00840CCD" w:rsidRDefault="00D27EB1" w:rsidP="00EB6C18">
      <w:pPr>
        <w:pStyle w:val="Paragrafi"/>
        <w:rPr>
          <w:spacing w:val="-4"/>
          <w:lang w:val="sq-AL"/>
        </w:rPr>
      </w:pPr>
      <w:r w:rsidRPr="00840CCD">
        <w:rPr>
          <w:spacing w:val="-4"/>
          <w:lang w:val="sq-AL"/>
        </w:rPr>
        <w:t xml:space="preserve">- </w:t>
      </w:r>
      <w:r w:rsidR="00EB6C18" w:rsidRPr="00840CCD">
        <w:rPr>
          <w:spacing w:val="-4"/>
          <w:lang w:val="sq-AL"/>
        </w:rPr>
        <w:t>të riskut të tunelit të studiuar me riskun e një tuneli referencë</w:t>
      </w:r>
      <w:r w:rsidRPr="00840CCD">
        <w:rPr>
          <w:spacing w:val="-4"/>
          <w:lang w:val="sq-AL"/>
        </w:rPr>
        <w:t>.</w:t>
      </w:r>
    </w:p>
    <w:p w:rsidR="00EB6C18" w:rsidRPr="00840CCD" w:rsidRDefault="00EB6C18" w:rsidP="00EB6C18">
      <w:pPr>
        <w:pStyle w:val="Paragrafi"/>
        <w:rPr>
          <w:spacing w:val="-4"/>
          <w:lang w:val="sq-AL"/>
        </w:rPr>
      </w:pPr>
      <w:r w:rsidRPr="00840CCD">
        <w:rPr>
          <w:spacing w:val="-4"/>
          <w:lang w:val="sq-AL"/>
        </w:rPr>
        <w:t>Si referim mund të përdoret një tunel me të njëjtën gjatësi, tip dhe karakteristika trafiku që përputhet plotësisht me kërkesat minimale të sigurisë që përmban direktiva evropiane. Divergjencat e identifikuara mund të vlerësohen në terma të riskut. Masat alternative për të eliminuar divergjencat mund të vlerësohen; vlerësimi i tyre mund të kompletohet nga një analizë efektiviteti kostoje.</w:t>
      </w:r>
    </w:p>
    <w:p w:rsidR="00EB6C18" w:rsidRPr="00840CCD" w:rsidRDefault="00EB6C18" w:rsidP="00EB6C18">
      <w:pPr>
        <w:pStyle w:val="Paragrafi"/>
        <w:rPr>
          <w:lang w:val="sq-AL"/>
        </w:rPr>
      </w:pPr>
      <w:r w:rsidRPr="00840CCD">
        <w:rPr>
          <w:lang w:val="sq-AL"/>
        </w:rPr>
        <w:t>Fusha e zbatimit të modelit</w:t>
      </w:r>
    </w:p>
    <w:p w:rsidR="00EB6C18" w:rsidRPr="00840CCD" w:rsidRDefault="00EB6C18" w:rsidP="00EB6C18">
      <w:pPr>
        <w:pStyle w:val="Paragrafi"/>
        <w:rPr>
          <w:lang w:val="sq-AL"/>
        </w:rPr>
      </w:pPr>
      <w:r w:rsidRPr="00840CCD">
        <w:rPr>
          <w:lang w:val="sq-AL"/>
        </w:rPr>
        <w:t>Ky model mund të përdoret për një fushë të gjerë aplikimesh, sikurse vlerësim</w:t>
      </w:r>
      <w:r w:rsidR="00D27EB1" w:rsidRPr="00840CCD">
        <w:rPr>
          <w:lang w:val="sq-AL"/>
        </w:rPr>
        <w:t>i i sigurisë të tuneleve të reja</w:t>
      </w:r>
      <w:r w:rsidRPr="00840CCD">
        <w:rPr>
          <w:lang w:val="sq-AL"/>
        </w:rPr>
        <w:t xml:space="preserve"> dhe ekzistues</w:t>
      </w:r>
      <w:r w:rsidR="00D27EB1" w:rsidRPr="00840CCD">
        <w:rPr>
          <w:lang w:val="sq-AL"/>
        </w:rPr>
        <w:t>e</w:t>
      </w:r>
      <w:r w:rsidRPr="00840CCD">
        <w:rPr>
          <w:lang w:val="sq-AL"/>
        </w:rPr>
        <w:t xml:space="preserve">, mbështetje në procesin e vendimmarrjes të përzgjedhjes së masave të sigurisë në tunelet e reja, si dhe përditësimin e atyre në tunelet ekzistuese.  </w:t>
      </w:r>
    </w:p>
    <w:p w:rsidR="00EB6C18" w:rsidRPr="00840CCD" w:rsidRDefault="00EB6C18" w:rsidP="00EB6C18">
      <w:pPr>
        <w:pStyle w:val="Paragrafi"/>
        <w:rPr>
          <w:lang w:val="sq-AL"/>
        </w:rPr>
      </w:pPr>
      <w:r w:rsidRPr="00840CCD">
        <w:rPr>
          <w:lang w:val="sq-AL"/>
        </w:rPr>
        <w:t>Një numër i madh të dhënash specifike mbi një tunel të caktuar mund të merren si të dhëna hyrëse dhe të integrohen në model.</w:t>
      </w:r>
    </w:p>
    <w:p w:rsidR="00E87E6A" w:rsidRPr="00840CCD" w:rsidRDefault="00E87E6A" w:rsidP="00EB6C18">
      <w:pPr>
        <w:pStyle w:val="Paragrafi"/>
        <w:rPr>
          <w:lang w:val="sq-AL"/>
        </w:rPr>
      </w:pPr>
    </w:p>
    <w:p w:rsidR="00EB6C18" w:rsidRPr="00840CCD" w:rsidRDefault="00EB6C18" w:rsidP="00EB6C18">
      <w:pPr>
        <w:pStyle w:val="Paragrafi"/>
        <w:rPr>
          <w:lang w:val="sq-AL"/>
        </w:rPr>
      </w:pPr>
      <w:r w:rsidRPr="00840CCD">
        <w:rPr>
          <w:lang w:val="sq-AL"/>
        </w:rPr>
        <w:t>Modeli mbulon të gjitha tipat e tuneleve rrugore me ventilim gjatësor dhe tërthor dhe të gjitha tipat e aksidenteve në tunele (mjete me defekte me shpërthim zjarri, aksidente me mjete, aksidente me mjete dhe zjarr).</w:t>
      </w:r>
    </w:p>
    <w:p w:rsidR="00EB6C18" w:rsidRPr="00840CCD" w:rsidRDefault="00EB6C18" w:rsidP="00EB6C18">
      <w:pPr>
        <w:pStyle w:val="Paragrafi"/>
        <w:rPr>
          <w:lang w:val="sq-AL"/>
        </w:rPr>
      </w:pPr>
      <w:r w:rsidRPr="00840CCD">
        <w:rPr>
          <w:lang w:val="sq-AL"/>
        </w:rPr>
        <w:t>Avantazhet e modelit janë:</w:t>
      </w:r>
    </w:p>
    <w:p w:rsidR="00EB6C18" w:rsidRPr="00840CCD" w:rsidRDefault="00EB6C18" w:rsidP="00EB6C18">
      <w:pPr>
        <w:pStyle w:val="Paragrafi"/>
        <w:rPr>
          <w:lang w:val="sq-AL"/>
        </w:rPr>
      </w:pPr>
      <w:r w:rsidRPr="00840CCD">
        <w:rPr>
          <w:lang w:val="sq-AL"/>
        </w:rPr>
        <w:t>- fleksibilitet i lartë i elementeve metodike individuale, në mënyrë që të jetë i aplikueshëm për shumicën e tuneleve, ventilimin ose konfigurimin e trafikut</w:t>
      </w:r>
      <w:r w:rsidR="00CB5A67">
        <w:rPr>
          <w:lang w:val="sq-AL"/>
        </w:rPr>
        <w:t>;</w:t>
      </w:r>
    </w:p>
    <w:p w:rsidR="00EB6C18" w:rsidRDefault="00EB6C18" w:rsidP="00EB6C18">
      <w:pPr>
        <w:pStyle w:val="Paragrafi"/>
        <w:rPr>
          <w:lang w:val="sq-AL"/>
        </w:rPr>
      </w:pPr>
      <w:r w:rsidRPr="00840CCD">
        <w:rPr>
          <w:lang w:val="sq-AL"/>
        </w:rPr>
        <w:t>- kapaciteti që të përfshihen efektet e çdo faktori të rëndësishëm të sigurisë në mënyrë sasiore; një nga elementet kryesore është modelimi i ndërveprimit të përhapjes së tymit dhe procedurën e vetëshpëtimit në rast zjarri, i cili lejon hetimin e të gjithë faktorëve në harkun kohor të këtij procesi</w:t>
      </w:r>
      <w:r w:rsidR="00CB5A67">
        <w:rPr>
          <w:lang w:val="sq-AL"/>
        </w:rPr>
        <w:t>;</w:t>
      </w:r>
    </w:p>
    <w:p w:rsidR="00643297" w:rsidRDefault="00643297" w:rsidP="00EB6C18">
      <w:pPr>
        <w:pStyle w:val="Paragrafi"/>
        <w:rPr>
          <w:lang w:val="sq-AL"/>
        </w:rPr>
      </w:pPr>
    </w:p>
    <w:p w:rsidR="00643297" w:rsidRPr="00840CCD" w:rsidRDefault="00643297" w:rsidP="00EB6C18">
      <w:pPr>
        <w:pStyle w:val="Paragrafi"/>
        <w:rPr>
          <w:lang w:val="sq-AL"/>
        </w:rPr>
      </w:pPr>
    </w:p>
    <w:p w:rsidR="00EB6C18" w:rsidRPr="00840CCD" w:rsidRDefault="00EB6C18" w:rsidP="00EB6C18">
      <w:pPr>
        <w:pStyle w:val="Paragrafi"/>
        <w:rPr>
          <w:lang w:val="sq-AL"/>
        </w:rPr>
      </w:pPr>
      <w:r w:rsidRPr="00840CCD">
        <w:rPr>
          <w:lang w:val="sq-AL"/>
        </w:rPr>
        <w:t>- rezultatet janë të thjeshta, qartësisht të kuptueshme dhe lehtësisht të krahasueshme.</w:t>
      </w:r>
    </w:p>
    <w:p w:rsidR="00EB6C18" w:rsidRPr="00840CCD" w:rsidRDefault="00EB6C18" w:rsidP="00EB6C18">
      <w:pPr>
        <w:pStyle w:val="Paragrafi"/>
        <w:rPr>
          <w:lang w:val="sq-AL"/>
        </w:rPr>
      </w:pPr>
      <w:r w:rsidRPr="00840CCD">
        <w:rPr>
          <w:lang w:val="sq-AL"/>
        </w:rPr>
        <w:t>Sidoqoftë</w:t>
      </w:r>
      <w:r w:rsidR="00D27EB1" w:rsidRPr="00840CCD">
        <w:rPr>
          <w:lang w:val="sq-AL"/>
        </w:rPr>
        <w:t>,</w:t>
      </w:r>
      <w:r w:rsidRPr="00840CCD">
        <w:rPr>
          <w:lang w:val="sq-AL"/>
        </w:rPr>
        <w:t xml:space="preserve"> rezultati i modelit nuk përfshin informacionin e shpërndarjes së klasave të pasojave të aksidenteve; si rrjedhojë modeli nuk është i përshtatshëm për të studiuar specifikisht aksidentet me probabilitet shumë të ulët dhe pasoja të mëdha. Si rrjedhim, modeli nuk është i përshtatshëm për një hetim të plotë të efekteve të aksidenteve që përfshijnë mallrat e rrezikshme.</w:t>
      </w:r>
    </w:p>
    <w:p w:rsidR="00EB6C18" w:rsidRPr="00840CCD" w:rsidRDefault="00EB6C18" w:rsidP="00EB6C18">
      <w:pPr>
        <w:pStyle w:val="Paragrafi"/>
        <w:rPr>
          <w:lang w:val="sq-AL"/>
        </w:rPr>
      </w:pPr>
      <w:r w:rsidRPr="00840CCD">
        <w:rPr>
          <w:lang w:val="sq-AL"/>
        </w:rPr>
        <w:t>Përshtatshmëria e modelit për të plotësuar kërkesat specifike të ligjit 158/2013 “Për sigurinë në tunelet rrugore”.</w:t>
      </w:r>
    </w:p>
    <w:p w:rsidR="00EB6C18" w:rsidRPr="00840CCD" w:rsidRDefault="00EB6C18" w:rsidP="00EB6C18">
      <w:pPr>
        <w:pStyle w:val="Paragrafi"/>
        <w:rPr>
          <w:lang w:val="sq-AL"/>
        </w:rPr>
      </w:pPr>
      <w:r w:rsidRPr="00840CCD">
        <w:rPr>
          <w:lang w:val="sq-AL"/>
        </w:rPr>
        <w:t xml:space="preserve">Sipas shtojcës I të ligjit </w:t>
      </w:r>
      <w:r w:rsidR="00D27EB1" w:rsidRPr="00840CCD">
        <w:rPr>
          <w:lang w:val="sq-AL"/>
        </w:rPr>
        <w:t>nr.</w:t>
      </w:r>
      <w:r w:rsidR="00144C02">
        <w:rPr>
          <w:lang w:val="sq-AL"/>
        </w:rPr>
        <w:t xml:space="preserve"> </w:t>
      </w:r>
      <w:r w:rsidRPr="00840CCD">
        <w:rPr>
          <w:lang w:val="sq-AL"/>
        </w:rPr>
        <w:t xml:space="preserve">158/2013 </w:t>
      </w:r>
      <w:r w:rsidR="00D27EB1" w:rsidRPr="00840CCD">
        <w:rPr>
          <w:lang w:val="sq-AL"/>
        </w:rPr>
        <w:t>"</w:t>
      </w:r>
      <w:r w:rsidRPr="00840CCD">
        <w:rPr>
          <w:lang w:val="sq-AL"/>
        </w:rPr>
        <w:t>P</w:t>
      </w:r>
      <w:r w:rsidR="00D27EB1" w:rsidRPr="00840CCD">
        <w:rPr>
          <w:lang w:val="sq-AL"/>
        </w:rPr>
        <w:t>ër sigurinë në tunelet rrugore"</w:t>
      </w:r>
      <w:r w:rsidRPr="00840CCD">
        <w:rPr>
          <w:lang w:val="sq-AL"/>
        </w:rPr>
        <w:t xml:space="preserve">, në situata të veçanta vlerësimi i riskut </w:t>
      </w:r>
      <w:r w:rsidR="00D27EB1" w:rsidRPr="00840CCD">
        <w:rPr>
          <w:lang w:val="sq-AL"/>
        </w:rPr>
        <w:t>bëhet për parametrat e renditur</w:t>
      </w:r>
      <w:r w:rsidRPr="00840CCD">
        <w:rPr>
          <w:lang w:val="sq-AL"/>
        </w:rPr>
        <w:t xml:space="preserve"> më poshtë. Duke iu referuar pikave respektive të shtojcës I, më poshtë tregohet kur kjo metodë është e përshtatshme për hetimet e nevojshme.</w:t>
      </w:r>
    </w:p>
    <w:p w:rsidR="00E87E6A" w:rsidRPr="00840CCD" w:rsidRDefault="00E87E6A" w:rsidP="00EB6C18">
      <w:pPr>
        <w:pStyle w:val="Paragrafi"/>
        <w:rPr>
          <w:lang w:val="sq-AL"/>
        </w:rPr>
        <w:sectPr w:rsidR="00E87E6A" w:rsidRPr="00840CCD" w:rsidSect="00613023">
          <w:type w:val="continuous"/>
          <w:pgSz w:w="11907" w:h="16840" w:code="9"/>
          <w:pgMar w:top="720" w:right="1134" w:bottom="720" w:left="1134" w:header="851" w:footer="851" w:gutter="0"/>
          <w:pgNumType w:start="10117"/>
          <w:cols w:num="2" w:space="454"/>
          <w:docGrid w:linePitch="360"/>
        </w:sectPr>
      </w:pPr>
    </w:p>
    <w:p w:rsidR="00EB6C18" w:rsidRPr="00840CCD" w:rsidRDefault="00EB6C18" w:rsidP="00EB6C18">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2394"/>
      </w:tblGrid>
      <w:tr w:rsidR="00EB6C18" w:rsidRPr="00840CCD" w:rsidTr="00BC1086">
        <w:trPr>
          <w:jc w:val="center"/>
        </w:trPr>
        <w:tc>
          <w:tcPr>
            <w:tcW w:w="2394" w:type="dxa"/>
          </w:tcPr>
          <w:p w:rsidR="00EB6C18" w:rsidRPr="00840CCD" w:rsidRDefault="00EB6C18" w:rsidP="00BC1086">
            <w:pPr>
              <w:pStyle w:val="Paragrafi"/>
              <w:ind w:firstLine="0"/>
              <w:rPr>
                <w:sz w:val="20"/>
                <w:szCs w:val="20"/>
                <w:lang w:val="sq-AL"/>
              </w:rPr>
            </w:pPr>
            <w:r w:rsidRPr="00840CCD">
              <w:rPr>
                <w:sz w:val="20"/>
                <w:szCs w:val="20"/>
                <w:lang w:val="sq-AL"/>
              </w:rPr>
              <w:t>Pika 1.1.3</w:t>
            </w:r>
            <w:r w:rsidR="00D27EB1" w:rsidRPr="00840CCD">
              <w:rPr>
                <w:sz w:val="20"/>
                <w:szCs w:val="20"/>
                <w:lang w:val="sq-AL"/>
              </w:rPr>
              <w:t>.</w:t>
            </w:r>
            <w:r w:rsidRPr="00840CCD">
              <w:rPr>
                <w:sz w:val="20"/>
                <w:szCs w:val="20"/>
                <w:lang w:val="sq-AL"/>
              </w:rPr>
              <w:t xml:space="preserve"> Shtojca I</w:t>
            </w:r>
          </w:p>
          <w:p w:rsidR="00EB6C18" w:rsidRPr="00840CCD" w:rsidRDefault="00EB6C18" w:rsidP="00BC1086">
            <w:pPr>
              <w:pStyle w:val="Paragrafi"/>
              <w:ind w:firstLine="0"/>
              <w:rPr>
                <w:sz w:val="20"/>
                <w:szCs w:val="20"/>
                <w:lang w:val="sq-AL"/>
              </w:rPr>
            </w:pPr>
            <w:r w:rsidRPr="00840CCD">
              <w:rPr>
                <w:sz w:val="20"/>
                <w:szCs w:val="20"/>
                <w:lang w:val="sq-AL"/>
              </w:rPr>
              <w:t xml:space="preserve">Vlerësimi i ndikimit të karakteristikave të veçanta të parametrave </w:t>
            </w:r>
          </w:p>
        </w:tc>
        <w:tc>
          <w:tcPr>
            <w:tcW w:w="2394" w:type="dxa"/>
          </w:tcPr>
          <w:p w:rsidR="00EB6C18" w:rsidRPr="00840CCD" w:rsidRDefault="00EB6C18" w:rsidP="00144C02">
            <w:pPr>
              <w:pStyle w:val="Paragrafi"/>
              <w:ind w:firstLine="0"/>
              <w:rPr>
                <w:sz w:val="20"/>
                <w:szCs w:val="20"/>
                <w:lang w:val="sq-AL"/>
              </w:rPr>
            </w:pPr>
            <w:r w:rsidRPr="00840CCD">
              <w:rPr>
                <w:sz w:val="20"/>
                <w:szCs w:val="20"/>
                <w:lang w:val="sq-AL"/>
              </w:rPr>
              <w:t>Po</w:t>
            </w:r>
            <w:r w:rsidR="00144C02">
              <w:rPr>
                <w:sz w:val="20"/>
                <w:szCs w:val="20"/>
                <w:lang w:val="sq-AL"/>
              </w:rPr>
              <w:t>,</w:t>
            </w:r>
            <w:r w:rsidRPr="00840CCD">
              <w:rPr>
                <w:sz w:val="20"/>
                <w:szCs w:val="20"/>
                <w:lang w:val="sq-AL"/>
              </w:rPr>
              <w:t xml:space="preserve"> në shumicën e rasteve</w:t>
            </w:r>
          </w:p>
        </w:tc>
        <w:tc>
          <w:tcPr>
            <w:tcW w:w="2394" w:type="dxa"/>
          </w:tcPr>
          <w:p w:rsidR="00EB6C18" w:rsidRPr="00840CCD" w:rsidRDefault="00EB6C18" w:rsidP="00BC1086">
            <w:pPr>
              <w:pStyle w:val="Paragrafi"/>
              <w:ind w:firstLine="0"/>
              <w:rPr>
                <w:sz w:val="20"/>
                <w:szCs w:val="20"/>
                <w:lang w:val="sq-AL"/>
              </w:rPr>
            </w:pPr>
            <w:r w:rsidRPr="00840CCD">
              <w:rPr>
                <w:sz w:val="20"/>
                <w:szCs w:val="20"/>
                <w:lang w:val="sq-AL"/>
              </w:rPr>
              <w:t>Pika 2.6.2</w:t>
            </w:r>
            <w:r w:rsidR="00D27EB1" w:rsidRPr="00840CCD">
              <w:rPr>
                <w:sz w:val="20"/>
                <w:szCs w:val="20"/>
                <w:lang w:val="sq-AL"/>
              </w:rPr>
              <w:t>.</w:t>
            </w:r>
            <w:r w:rsidRPr="00840CCD">
              <w:rPr>
                <w:sz w:val="20"/>
                <w:szCs w:val="20"/>
                <w:lang w:val="sq-AL"/>
              </w:rPr>
              <w:t xml:space="preserve"> Shtojca I</w:t>
            </w:r>
          </w:p>
          <w:p w:rsidR="00EB6C18" w:rsidRPr="00840CCD" w:rsidRDefault="00EB6C18" w:rsidP="00BC1086">
            <w:pPr>
              <w:pStyle w:val="Paragrafi"/>
              <w:ind w:firstLine="0"/>
              <w:rPr>
                <w:sz w:val="20"/>
                <w:szCs w:val="20"/>
                <w:lang w:val="sq-AL"/>
              </w:rPr>
            </w:pPr>
            <w:r w:rsidRPr="00840CCD">
              <w:rPr>
                <w:sz w:val="20"/>
                <w:szCs w:val="20"/>
                <w:lang w:val="sq-AL"/>
              </w:rPr>
              <w:t>Lejimi i transportit të mallrave të rrezikshme</w:t>
            </w:r>
          </w:p>
        </w:tc>
        <w:tc>
          <w:tcPr>
            <w:tcW w:w="2394" w:type="dxa"/>
          </w:tcPr>
          <w:p w:rsidR="00EB6C18" w:rsidRPr="00840CCD" w:rsidRDefault="00EB6C18" w:rsidP="00BC1086">
            <w:pPr>
              <w:pStyle w:val="Paragrafi"/>
              <w:ind w:firstLine="0"/>
              <w:rPr>
                <w:sz w:val="20"/>
                <w:szCs w:val="20"/>
                <w:lang w:val="sq-AL"/>
              </w:rPr>
            </w:pPr>
            <w:r w:rsidRPr="00840CCD">
              <w:rPr>
                <w:sz w:val="20"/>
                <w:szCs w:val="20"/>
                <w:lang w:val="sq-AL"/>
              </w:rPr>
              <w:t>Jo</w:t>
            </w:r>
          </w:p>
        </w:tc>
      </w:tr>
      <w:tr w:rsidR="00EB6C18" w:rsidRPr="00840CCD" w:rsidTr="00BC1086">
        <w:trPr>
          <w:jc w:val="center"/>
        </w:trPr>
        <w:tc>
          <w:tcPr>
            <w:tcW w:w="2394" w:type="dxa"/>
          </w:tcPr>
          <w:p w:rsidR="00EB6C18" w:rsidRPr="00840CCD" w:rsidRDefault="00EB6C18" w:rsidP="00BC1086">
            <w:pPr>
              <w:pStyle w:val="Paragrafi"/>
              <w:ind w:firstLine="0"/>
              <w:rPr>
                <w:sz w:val="20"/>
                <w:szCs w:val="20"/>
                <w:lang w:val="sq-AL"/>
              </w:rPr>
            </w:pPr>
            <w:r w:rsidRPr="00840CCD">
              <w:rPr>
                <w:sz w:val="20"/>
                <w:szCs w:val="20"/>
                <w:lang w:val="sq-AL"/>
              </w:rPr>
              <w:t>Pika 1.2.1</w:t>
            </w:r>
            <w:r w:rsidR="00D27EB1" w:rsidRPr="00840CCD">
              <w:rPr>
                <w:sz w:val="20"/>
                <w:szCs w:val="20"/>
                <w:lang w:val="sq-AL"/>
              </w:rPr>
              <w:t>.</w:t>
            </w:r>
            <w:r w:rsidRPr="00840CCD">
              <w:rPr>
                <w:sz w:val="20"/>
                <w:szCs w:val="20"/>
                <w:lang w:val="sq-AL"/>
              </w:rPr>
              <w:t xml:space="preserve"> Shtojca I</w:t>
            </w:r>
          </w:p>
          <w:p w:rsidR="00EB6C18" w:rsidRPr="00840CCD" w:rsidRDefault="00EB6C18" w:rsidP="00BC1086">
            <w:pPr>
              <w:pStyle w:val="Paragrafi"/>
              <w:ind w:firstLine="0"/>
              <w:rPr>
                <w:sz w:val="20"/>
                <w:szCs w:val="20"/>
                <w:lang w:val="sq-AL"/>
              </w:rPr>
            </w:pPr>
            <w:r w:rsidRPr="00840CCD">
              <w:rPr>
                <w:sz w:val="20"/>
                <w:szCs w:val="20"/>
                <w:lang w:val="sq-AL"/>
              </w:rPr>
              <w:t>Vlerësimi i shmangieve të kërkesave minimale të sigurisë</w:t>
            </w:r>
          </w:p>
        </w:tc>
        <w:tc>
          <w:tcPr>
            <w:tcW w:w="2394" w:type="dxa"/>
          </w:tcPr>
          <w:p w:rsidR="00EB6C18" w:rsidRPr="00840CCD" w:rsidRDefault="00EB6C18" w:rsidP="00BC1086">
            <w:pPr>
              <w:pStyle w:val="Paragrafi"/>
              <w:ind w:firstLine="0"/>
              <w:rPr>
                <w:sz w:val="20"/>
                <w:szCs w:val="20"/>
                <w:lang w:val="sq-AL"/>
              </w:rPr>
            </w:pPr>
            <w:r w:rsidRPr="00840CCD">
              <w:rPr>
                <w:sz w:val="20"/>
                <w:szCs w:val="20"/>
                <w:lang w:val="sq-AL"/>
              </w:rPr>
              <w:t>Po</w:t>
            </w:r>
          </w:p>
        </w:tc>
        <w:tc>
          <w:tcPr>
            <w:tcW w:w="2394" w:type="dxa"/>
          </w:tcPr>
          <w:p w:rsidR="00EB6C18" w:rsidRPr="00840CCD" w:rsidRDefault="00EB6C18" w:rsidP="00BC1086">
            <w:pPr>
              <w:pStyle w:val="Paragrafi"/>
              <w:ind w:firstLine="0"/>
              <w:rPr>
                <w:sz w:val="20"/>
                <w:szCs w:val="20"/>
                <w:lang w:val="sq-AL"/>
              </w:rPr>
            </w:pPr>
            <w:r w:rsidRPr="00840CCD">
              <w:rPr>
                <w:sz w:val="20"/>
                <w:szCs w:val="20"/>
                <w:lang w:val="sq-AL"/>
              </w:rPr>
              <w:t>Pika 2.9.3</w:t>
            </w:r>
            <w:r w:rsidR="00D27EB1" w:rsidRPr="00840CCD">
              <w:rPr>
                <w:sz w:val="20"/>
                <w:szCs w:val="20"/>
                <w:lang w:val="sq-AL"/>
              </w:rPr>
              <w:t>.</w:t>
            </w:r>
            <w:r w:rsidRPr="00840CCD">
              <w:rPr>
                <w:sz w:val="20"/>
                <w:szCs w:val="20"/>
                <w:lang w:val="sq-AL"/>
              </w:rPr>
              <w:t xml:space="preserve"> Shtojca I</w:t>
            </w:r>
          </w:p>
          <w:p w:rsidR="00EB6C18" w:rsidRPr="00840CCD" w:rsidRDefault="00EB6C18" w:rsidP="00BC1086">
            <w:pPr>
              <w:pStyle w:val="Paragrafi"/>
              <w:ind w:firstLine="0"/>
              <w:rPr>
                <w:sz w:val="20"/>
                <w:szCs w:val="20"/>
                <w:lang w:val="sq-AL"/>
              </w:rPr>
            </w:pPr>
            <w:r w:rsidRPr="00840CCD">
              <w:rPr>
                <w:sz w:val="20"/>
                <w:szCs w:val="20"/>
                <w:lang w:val="sq-AL"/>
              </w:rPr>
              <w:t>Vendim mbi sistemin e ventilimit</w:t>
            </w:r>
          </w:p>
        </w:tc>
        <w:tc>
          <w:tcPr>
            <w:tcW w:w="2394" w:type="dxa"/>
          </w:tcPr>
          <w:p w:rsidR="00EB6C18" w:rsidRPr="00840CCD" w:rsidRDefault="00EB6C18" w:rsidP="00BC1086">
            <w:pPr>
              <w:pStyle w:val="Paragrafi"/>
              <w:ind w:firstLine="0"/>
              <w:rPr>
                <w:sz w:val="20"/>
                <w:szCs w:val="20"/>
                <w:lang w:val="sq-AL"/>
              </w:rPr>
            </w:pPr>
            <w:r w:rsidRPr="00840CCD">
              <w:rPr>
                <w:sz w:val="20"/>
                <w:szCs w:val="20"/>
                <w:lang w:val="sq-AL"/>
              </w:rPr>
              <w:t>Po</w:t>
            </w:r>
          </w:p>
        </w:tc>
      </w:tr>
      <w:tr w:rsidR="00EB6C18" w:rsidRPr="00840CCD" w:rsidTr="00BC1086">
        <w:trPr>
          <w:jc w:val="center"/>
        </w:trPr>
        <w:tc>
          <w:tcPr>
            <w:tcW w:w="2394" w:type="dxa"/>
          </w:tcPr>
          <w:p w:rsidR="00EB6C18" w:rsidRPr="00840CCD" w:rsidRDefault="00EB6C18" w:rsidP="00BC1086">
            <w:pPr>
              <w:pStyle w:val="Paragrafi"/>
              <w:ind w:firstLine="0"/>
              <w:rPr>
                <w:sz w:val="20"/>
                <w:szCs w:val="20"/>
                <w:lang w:val="sq-AL"/>
              </w:rPr>
            </w:pPr>
            <w:r w:rsidRPr="00840CCD">
              <w:rPr>
                <w:sz w:val="20"/>
                <w:szCs w:val="20"/>
                <w:lang w:val="sq-AL"/>
              </w:rPr>
              <w:t>Pika 1.3.2</w:t>
            </w:r>
            <w:r w:rsidR="00D27EB1" w:rsidRPr="00840CCD">
              <w:rPr>
                <w:sz w:val="20"/>
                <w:szCs w:val="20"/>
                <w:lang w:val="sq-AL"/>
              </w:rPr>
              <w:t>.</w:t>
            </w:r>
            <w:r w:rsidRPr="00840CCD">
              <w:rPr>
                <w:sz w:val="20"/>
                <w:szCs w:val="20"/>
                <w:lang w:val="sq-AL"/>
              </w:rPr>
              <w:t xml:space="preserve"> Shtojca I</w:t>
            </w:r>
          </w:p>
          <w:p w:rsidR="00EB6C18" w:rsidRPr="00840CCD" w:rsidRDefault="00EB6C18" w:rsidP="00BC1086">
            <w:pPr>
              <w:pStyle w:val="Paragrafi"/>
              <w:ind w:firstLine="0"/>
              <w:rPr>
                <w:sz w:val="20"/>
                <w:szCs w:val="20"/>
                <w:lang w:val="sq-AL"/>
              </w:rPr>
            </w:pPr>
            <w:r w:rsidRPr="00840CCD">
              <w:rPr>
                <w:sz w:val="20"/>
                <w:szCs w:val="20"/>
                <w:lang w:val="sq-AL"/>
              </w:rPr>
              <w:t>Vlerësimi i ndikimit të numrit të mjeteve të rënda të mallrave</w:t>
            </w:r>
          </w:p>
        </w:tc>
        <w:tc>
          <w:tcPr>
            <w:tcW w:w="2394" w:type="dxa"/>
          </w:tcPr>
          <w:p w:rsidR="00EB6C18" w:rsidRPr="00840CCD" w:rsidRDefault="00EB6C18" w:rsidP="00BC1086">
            <w:pPr>
              <w:pStyle w:val="Paragrafi"/>
              <w:ind w:firstLine="0"/>
              <w:rPr>
                <w:sz w:val="20"/>
                <w:szCs w:val="20"/>
                <w:lang w:val="sq-AL"/>
              </w:rPr>
            </w:pPr>
            <w:r w:rsidRPr="00840CCD">
              <w:rPr>
                <w:sz w:val="20"/>
                <w:szCs w:val="20"/>
                <w:lang w:val="sq-AL"/>
              </w:rPr>
              <w:t>Po</w:t>
            </w:r>
          </w:p>
        </w:tc>
        <w:tc>
          <w:tcPr>
            <w:tcW w:w="2394" w:type="dxa"/>
          </w:tcPr>
          <w:p w:rsidR="00EB6C18" w:rsidRPr="00840CCD" w:rsidRDefault="00EB6C18" w:rsidP="00BC1086">
            <w:pPr>
              <w:pStyle w:val="Paragrafi"/>
              <w:ind w:firstLine="0"/>
              <w:rPr>
                <w:sz w:val="20"/>
                <w:szCs w:val="20"/>
                <w:lang w:val="sq-AL"/>
              </w:rPr>
            </w:pPr>
            <w:r w:rsidRPr="00840CCD">
              <w:rPr>
                <w:sz w:val="20"/>
                <w:szCs w:val="20"/>
                <w:lang w:val="sq-AL"/>
              </w:rPr>
              <w:t>Pika 3.4</w:t>
            </w:r>
            <w:r w:rsidR="00D27EB1" w:rsidRPr="00840CCD">
              <w:rPr>
                <w:sz w:val="20"/>
                <w:szCs w:val="20"/>
                <w:lang w:val="sq-AL"/>
              </w:rPr>
              <w:t>.</w:t>
            </w:r>
            <w:r w:rsidRPr="00840CCD">
              <w:rPr>
                <w:sz w:val="20"/>
                <w:szCs w:val="20"/>
                <w:lang w:val="sq-AL"/>
              </w:rPr>
              <w:t xml:space="preserve"> Shtojca I</w:t>
            </w:r>
          </w:p>
          <w:p w:rsidR="00EB6C18" w:rsidRPr="00840CCD" w:rsidRDefault="00EB6C18" w:rsidP="00BC1086">
            <w:pPr>
              <w:pStyle w:val="Paragrafi"/>
              <w:ind w:firstLine="0"/>
              <w:rPr>
                <w:sz w:val="20"/>
                <w:szCs w:val="20"/>
                <w:lang w:val="sq-AL"/>
              </w:rPr>
            </w:pPr>
            <w:r w:rsidRPr="00840CCD">
              <w:rPr>
                <w:sz w:val="20"/>
                <w:szCs w:val="20"/>
                <w:lang w:val="sq-AL"/>
              </w:rPr>
              <w:t>Vendim mbi vendet e shërbimit të shpëtimit</w:t>
            </w:r>
          </w:p>
        </w:tc>
        <w:tc>
          <w:tcPr>
            <w:tcW w:w="2394" w:type="dxa"/>
          </w:tcPr>
          <w:p w:rsidR="00EB6C18" w:rsidRPr="00840CCD" w:rsidRDefault="00EB6C18" w:rsidP="00BC1086">
            <w:pPr>
              <w:pStyle w:val="Paragrafi"/>
              <w:ind w:firstLine="0"/>
              <w:rPr>
                <w:sz w:val="20"/>
                <w:szCs w:val="20"/>
                <w:lang w:val="sq-AL"/>
              </w:rPr>
            </w:pPr>
            <w:r w:rsidRPr="00840CCD">
              <w:rPr>
                <w:sz w:val="20"/>
                <w:szCs w:val="20"/>
                <w:lang w:val="sq-AL"/>
              </w:rPr>
              <w:t>Jo</w:t>
            </w:r>
          </w:p>
        </w:tc>
      </w:tr>
      <w:tr w:rsidR="00EB6C18" w:rsidRPr="00840CCD" w:rsidTr="00BC1086">
        <w:trPr>
          <w:jc w:val="center"/>
        </w:trPr>
        <w:tc>
          <w:tcPr>
            <w:tcW w:w="2394" w:type="dxa"/>
          </w:tcPr>
          <w:p w:rsidR="00EB6C18" w:rsidRPr="00840CCD" w:rsidRDefault="00EB6C18" w:rsidP="00BC1086">
            <w:pPr>
              <w:pStyle w:val="Paragrafi"/>
              <w:ind w:firstLine="0"/>
              <w:rPr>
                <w:sz w:val="20"/>
                <w:szCs w:val="20"/>
                <w:lang w:val="sq-AL"/>
              </w:rPr>
            </w:pPr>
            <w:r w:rsidRPr="00840CCD">
              <w:rPr>
                <w:sz w:val="20"/>
                <w:szCs w:val="20"/>
                <w:lang w:val="sq-AL"/>
              </w:rPr>
              <w:t>Pika 2.2.3</w:t>
            </w:r>
            <w:r w:rsidR="00D27EB1" w:rsidRPr="00840CCD">
              <w:rPr>
                <w:sz w:val="20"/>
                <w:szCs w:val="20"/>
                <w:lang w:val="sq-AL"/>
              </w:rPr>
              <w:t>.</w:t>
            </w:r>
            <w:r w:rsidRPr="00840CCD">
              <w:rPr>
                <w:sz w:val="20"/>
                <w:szCs w:val="20"/>
                <w:lang w:val="sq-AL"/>
              </w:rPr>
              <w:t xml:space="preserve"> Shtojca I</w:t>
            </w:r>
          </w:p>
          <w:p w:rsidR="00EB6C18" w:rsidRPr="00840CCD" w:rsidRDefault="00EB6C18" w:rsidP="00BC1086">
            <w:pPr>
              <w:pStyle w:val="Paragrafi"/>
              <w:ind w:firstLine="0"/>
              <w:rPr>
                <w:sz w:val="20"/>
                <w:szCs w:val="20"/>
                <w:lang w:val="sq-AL"/>
              </w:rPr>
            </w:pPr>
            <w:r w:rsidRPr="00840CCD">
              <w:rPr>
                <w:sz w:val="20"/>
                <w:szCs w:val="20"/>
                <w:lang w:val="sq-AL"/>
              </w:rPr>
              <w:t>Vlerësimi i ndikimit të pjerrësisë së lartë</w:t>
            </w:r>
          </w:p>
        </w:tc>
        <w:tc>
          <w:tcPr>
            <w:tcW w:w="2394" w:type="dxa"/>
          </w:tcPr>
          <w:p w:rsidR="00EB6C18" w:rsidRPr="00840CCD" w:rsidRDefault="00EB6C18" w:rsidP="00BC1086">
            <w:pPr>
              <w:pStyle w:val="Paragrafi"/>
              <w:ind w:firstLine="0"/>
              <w:rPr>
                <w:sz w:val="20"/>
                <w:szCs w:val="20"/>
                <w:lang w:val="sq-AL"/>
              </w:rPr>
            </w:pPr>
            <w:r w:rsidRPr="00840CCD">
              <w:rPr>
                <w:sz w:val="20"/>
                <w:szCs w:val="20"/>
                <w:lang w:val="sq-AL"/>
              </w:rPr>
              <w:t>Po, por kjo kërkon informacion statistikor mbi ndikimin e pjerrësisë në frekuencën e aksidenteve</w:t>
            </w:r>
          </w:p>
        </w:tc>
        <w:tc>
          <w:tcPr>
            <w:tcW w:w="2394" w:type="dxa"/>
          </w:tcPr>
          <w:p w:rsidR="00EB6C18" w:rsidRPr="00840CCD" w:rsidRDefault="00EB6C18" w:rsidP="00BC1086">
            <w:pPr>
              <w:pStyle w:val="Paragrafi"/>
              <w:ind w:firstLine="0"/>
              <w:rPr>
                <w:sz w:val="20"/>
                <w:szCs w:val="20"/>
                <w:lang w:val="sq-AL"/>
              </w:rPr>
            </w:pPr>
            <w:r w:rsidRPr="00840CCD">
              <w:rPr>
                <w:sz w:val="20"/>
                <w:szCs w:val="20"/>
                <w:lang w:val="sq-AL"/>
              </w:rPr>
              <w:t>Pika 3.7</w:t>
            </w:r>
            <w:r w:rsidR="00D27EB1" w:rsidRPr="00840CCD">
              <w:rPr>
                <w:sz w:val="20"/>
                <w:szCs w:val="20"/>
                <w:lang w:val="sq-AL"/>
              </w:rPr>
              <w:t>.</w:t>
            </w:r>
            <w:r w:rsidRPr="00840CCD">
              <w:rPr>
                <w:sz w:val="20"/>
                <w:szCs w:val="20"/>
                <w:lang w:val="sq-AL"/>
              </w:rPr>
              <w:t xml:space="preserve"> Shtojca I</w:t>
            </w:r>
          </w:p>
          <w:p w:rsidR="00EB6C18" w:rsidRPr="00840CCD" w:rsidRDefault="00EB6C18" w:rsidP="00BC1086">
            <w:pPr>
              <w:pStyle w:val="Paragrafi"/>
              <w:ind w:firstLine="0"/>
              <w:rPr>
                <w:sz w:val="20"/>
                <w:szCs w:val="20"/>
                <w:lang w:val="sq-AL"/>
              </w:rPr>
            </w:pPr>
            <w:r w:rsidRPr="00840CCD">
              <w:rPr>
                <w:sz w:val="20"/>
                <w:szCs w:val="20"/>
                <w:lang w:val="sq-AL"/>
              </w:rPr>
              <w:t>Analiza e riskut të transportit të mallrave të rrezikshme</w:t>
            </w:r>
          </w:p>
        </w:tc>
        <w:tc>
          <w:tcPr>
            <w:tcW w:w="2394" w:type="dxa"/>
          </w:tcPr>
          <w:p w:rsidR="00EB6C18" w:rsidRPr="00840CCD" w:rsidRDefault="00EB6C18" w:rsidP="00BC1086">
            <w:pPr>
              <w:pStyle w:val="Paragrafi"/>
              <w:ind w:firstLine="0"/>
              <w:rPr>
                <w:sz w:val="20"/>
                <w:szCs w:val="20"/>
                <w:lang w:val="sq-AL"/>
              </w:rPr>
            </w:pPr>
            <w:r w:rsidRPr="00840CCD">
              <w:rPr>
                <w:sz w:val="20"/>
                <w:szCs w:val="20"/>
                <w:lang w:val="sq-AL"/>
              </w:rPr>
              <w:t>Jo</w:t>
            </w:r>
          </w:p>
        </w:tc>
      </w:tr>
      <w:tr w:rsidR="00EB6C18" w:rsidRPr="00840CCD" w:rsidTr="00BC1086">
        <w:trPr>
          <w:jc w:val="center"/>
        </w:trPr>
        <w:tc>
          <w:tcPr>
            <w:tcW w:w="2394" w:type="dxa"/>
          </w:tcPr>
          <w:p w:rsidR="00EB6C18" w:rsidRPr="00840CCD" w:rsidRDefault="00EB6C18" w:rsidP="00BC1086">
            <w:pPr>
              <w:pStyle w:val="Paragrafi"/>
              <w:ind w:firstLine="0"/>
              <w:rPr>
                <w:sz w:val="20"/>
                <w:szCs w:val="20"/>
                <w:lang w:val="sq-AL"/>
              </w:rPr>
            </w:pPr>
            <w:r w:rsidRPr="00840CCD">
              <w:rPr>
                <w:sz w:val="20"/>
                <w:szCs w:val="20"/>
                <w:lang w:val="sq-AL"/>
              </w:rPr>
              <w:t>Pika 2.2.4</w:t>
            </w:r>
            <w:r w:rsidR="00D27EB1" w:rsidRPr="00840CCD">
              <w:rPr>
                <w:sz w:val="20"/>
                <w:szCs w:val="20"/>
                <w:lang w:val="sq-AL"/>
              </w:rPr>
              <w:t>.</w:t>
            </w:r>
            <w:r w:rsidRPr="00840CCD">
              <w:rPr>
                <w:sz w:val="20"/>
                <w:szCs w:val="20"/>
                <w:lang w:val="sq-AL"/>
              </w:rPr>
              <w:t xml:space="preserve"> Shtojca I</w:t>
            </w:r>
          </w:p>
          <w:p w:rsidR="00EB6C18" w:rsidRPr="00840CCD" w:rsidRDefault="00EB6C18" w:rsidP="00BC1086">
            <w:pPr>
              <w:pStyle w:val="Paragrafi"/>
              <w:ind w:firstLine="0"/>
              <w:rPr>
                <w:sz w:val="20"/>
                <w:szCs w:val="20"/>
                <w:lang w:val="sq-AL"/>
              </w:rPr>
            </w:pPr>
            <w:r w:rsidRPr="00840CCD">
              <w:rPr>
                <w:sz w:val="20"/>
                <w:szCs w:val="20"/>
                <w:lang w:val="sq-AL"/>
              </w:rPr>
              <w:t>Vlerësimi i ndikimit të korsive të ngushta të trafikut për mjetet e rënda të mallrave</w:t>
            </w:r>
          </w:p>
          <w:p w:rsidR="00EB6C18" w:rsidRPr="00840CCD" w:rsidRDefault="00EB6C18" w:rsidP="00BC1086">
            <w:pPr>
              <w:pStyle w:val="Paragrafi"/>
              <w:ind w:firstLine="0"/>
              <w:rPr>
                <w:sz w:val="20"/>
                <w:szCs w:val="20"/>
                <w:lang w:val="sq-AL"/>
              </w:rPr>
            </w:pPr>
          </w:p>
        </w:tc>
        <w:tc>
          <w:tcPr>
            <w:tcW w:w="2394" w:type="dxa"/>
          </w:tcPr>
          <w:p w:rsidR="00EB6C18" w:rsidRPr="00840CCD" w:rsidRDefault="00EB6C18" w:rsidP="00BC1086">
            <w:pPr>
              <w:pStyle w:val="Paragrafi"/>
              <w:ind w:firstLine="0"/>
              <w:rPr>
                <w:sz w:val="20"/>
                <w:szCs w:val="20"/>
                <w:lang w:val="sq-AL"/>
              </w:rPr>
            </w:pPr>
            <w:r w:rsidRPr="00840CCD">
              <w:rPr>
                <w:sz w:val="20"/>
                <w:szCs w:val="20"/>
                <w:lang w:val="sq-AL"/>
              </w:rPr>
              <w:t>Po, por kërkon informacion statistikor mbi ndikimin e gjerësisë korsisë mbi frekuencën e aksidenteve</w:t>
            </w:r>
          </w:p>
        </w:tc>
        <w:tc>
          <w:tcPr>
            <w:tcW w:w="2394" w:type="dxa"/>
          </w:tcPr>
          <w:p w:rsidR="00EB6C18" w:rsidRPr="00840CCD" w:rsidRDefault="00EB6C18" w:rsidP="00BC1086">
            <w:pPr>
              <w:pStyle w:val="Paragrafi"/>
              <w:ind w:firstLine="0"/>
              <w:rPr>
                <w:sz w:val="20"/>
                <w:szCs w:val="20"/>
                <w:lang w:val="sq-AL"/>
              </w:rPr>
            </w:pPr>
          </w:p>
        </w:tc>
        <w:tc>
          <w:tcPr>
            <w:tcW w:w="2394" w:type="dxa"/>
          </w:tcPr>
          <w:p w:rsidR="00EB6C18" w:rsidRPr="00840CCD" w:rsidRDefault="00EB6C18" w:rsidP="00BC1086">
            <w:pPr>
              <w:pStyle w:val="Paragrafi"/>
              <w:ind w:firstLine="0"/>
              <w:rPr>
                <w:sz w:val="20"/>
                <w:szCs w:val="20"/>
                <w:lang w:val="sq-AL"/>
              </w:rPr>
            </w:pPr>
          </w:p>
        </w:tc>
      </w:tr>
    </w:tbl>
    <w:p w:rsidR="00EB6C18" w:rsidRPr="00840CCD" w:rsidRDefault="00EB6C18" w:rsidP="00E87E6A">
      <w:pPr>
        <w:pStyle w:val="Hapesira7"/>
        <w:rPr>
          <w:lang w:val="sq-AL"/>
        </w:rPr>
      </w:pPr>
    </w:p>
    <w:p w:rsidR="00E87E6A" w:rsidRPr="00840CCD" w:rsidRDefault="00E87E6A" w:rsidP="00EB6C18">
      <w:pPr>
        <w:pStyle w:val="Paragrafi"/>
        <w:rPr>
          <w:lang w:val="sq-AL"/>
        </w:rPr>
        <w:sectPr w:rsidR="00E87E6A" w:rsidRPr="00840CCD" w:rsidSect="00E87E6A">
          <w:type w:val="continuous"/>
          <w:pgSz w:w="11907" w:h="16840" w:code="9"/>
          <w:pgMar w:top="720" w:right="1134" w:bottom="720" w:left="1134" w:header="851" w:footer="851" w:gutter="0"/>
          <w:pgNumType w:start="3"/>
          <w:cols w:space="720"/>
          <w:docGrid w:linePitch="360"/>
        </w:sectPr>
      </w:pPr>
    </w:p>
    <w:p w:rsidR="00EB6C18" w:rsidRPr="00840CCD" w:rsidRDefault="00EB6C18" w:rsidP="00EB6C18">
      <w:pPr>
        <w:pStyle w:val="Paragrafi"/>
        <w:rPr>
          <w:lang w:val="sq-AL"/>
        </w:rPr>
      </w:pPr>
      <w:r w:rsidRPr="00840CCD">
        <w:rPr>
          <w:lang w:val="sq-AL"/>
        </w:rPr>
        <w:t>3.4 Model</w:t>
      </w:r>
      <w:r w:rsidR="000F2841" w:rsidRPr="00840CCD">
        <w:rPr>
          <w:lang w:val="sq-AL"/>
        </w:rPr>
        <w:t>,</w:t>
      </w:r>
      <w:r w:rsidRPr="00840CCD">
        <w:rPr>
          <w:lang w:val="sq-AL"/>
        </w:rPr>
        <w:t xml:space="preserve"> </w:t>
      </w:r>
      <w:r w:rsidR="000F2841" w:rsidRPr="00840CCD">
        <w:rPr>
          <w:lang w:val="sq-AL"/>
        </w:rPr>
        <w:t xml:space="preserve">shembulli </w:t>
      </w:r>
      <w:r w:rsidRPr="00840CCD">
        <w:rPr>
          <w:lang w:val="sq-AL"/>
        </w:rPr>
        <w:t>2</w:t>
      </w:r>
    </w:p>
    <w:p w:rsidR="00EB6C18" w:rsidRPr="00840CCD" w:rsidRDefault="00EB6C18" w:rsidP="00EB6C18">
      <w:pPr>
        <w:pStyle w:val="Paragrafi"/>
        <w:rPr>
          <w:lang w:val="sq-AL"/>
        </w:rPr>
      </w:pPr>
      <w:r w:rsidRPr="00840CCD">
        <w:rPr>
          <w:lang w:val="sq-AL"/>
        </w:rPr>
        <w:t>Qasja metodike</w:t>
      </w:r>
    </w:p>
    <w:p w:rsidR="00EB6C18" w:rsidRPr="00840CCD" w:rsidRDefault="00EB6C18" w:rsidP="00EB6C18">
      <w:pPr>
        <w:pStyle w:val="Paragrafi"/>
        <w:rPr>
          <w:lang w:val="sq-AL"/>
        </w:rPr>
      </w:pPr>
      <w:r w:rsidRPr="00840CCD">
        <w:rPr>
          <w:lang w:val="sq-AL"/>
        </w:rPr>
        <w:t xml:space="preserve">Pjesë e rëndësishme e dokumentacionit të sigurisë, duhet të jetë dhe hetimi për rreziqe të veçanta. Dokumentacioni përmban analizën e riskut në bazë të nenit 14 të ligjit </w:t>
      </w:r>
      <w:r w:rsidR="000F2841" w:rsidRPr="00840CCD">
        <w:rPr>
          <w:lang w:val="sq-AL"/>
        </w:rPr>
        <w:t>nr</w:t>
      </w:r>
      <w:r w:rsidRPr="00840CCD">
        <w:rPr>
          <w:lang w:val="sq-AL"/>
        </w:rPr>
        <w:t>. 158/2013 “P</w:t>
      </w:r>
      <w:r w:rsidR="00144C02">
        <w:rPr>
          <w:lang w:val="sq-AL"/>
        </w:rPr>
        <w:t>ër sigurinë në tunelet rrugore”</w:t>
      </w:r>
      <w:r w:rsidRPr="00840CCD">
        <w:rPr>
          <w:lang w:val="sq-AL"/>
        </w:rPr>
        <w:t>.</w:t>
      </w:r>
    </w:p>
    <w:p w:rsidR="00EB6C18" w:rsidRPr="00840CCD" w:rsidRDefault="00EB6C18" w:rsidP="00EB6C18">
      <w:pPr>
        <w:pStyle w:val="Paragrafi"/>
        <w:rPr>
          <w:lang w:val="sq-AL"/>
        </w:rPr>
      </w:pPr>
      <w:r w:rsidRPr="00840CCD">
        <w:rPr>
          <w:lang w:val="sq-AL"/>
        </w:rPr>
        <w:t>Hetimi (me qasje në bazë skenarësh) duhet të ndjekë këto drejtime:</w:t>
      </w:r>
    </w:p>
    <w:p w:rsidR="00EB6C18" w:rsidRPr="00840CCD" w:rsidRDefault="00EB6C18" w:rsidP="00EB6C18">
      <w:pPr>
        <w:pStyle w:val="Paragrafi"/>
        <w:rPr>
          <w:lang w:val="sq-AL"/>
        </w:rPr>
      </w:pPr>
      <w:r w:rsidRPr="00840CCD">
        <w:rPr>
          <w:lang w:val="sq-AL"/>
        </w:rPr>
        <w:t>- Përshkrim i përgjithshëm i tunelit dhe mjedisit rrethues</w:t>
      </w:r>
      <w:r w:rsidR="000F2841" w:rsidRPr="00840CCD">
        <w:rPr>
          <w:lang w:val="sq-AL"/>
        </w:rPr>
        <w:t>;</w:t>
      </w:r>
    </w:p>
    <w:p w:rsidR="00EB6C18" w:rsidRPr="00840CCD" w:rsidRDefault="00EB6C18" w:rsidP="00EB6C18">
      <w:pPr>
        <w:pStyle w:val="Paragrafi"/>
        <w:rPr>
          <w:lang w:val="sq-AL"/>
        </w:rPr>
      </w:pPr>
      <w:r w:rsidRPr="00840CCD">
        <w:rPr>
          <w:lang w:val="sq-AL"/>
        </w:rPr>
        <w:t>- Përshkrimi funksional i tunelit</w:t>
      </w:r>
      <w:r w:rsidR="000F2841" w:rsidRPr="00840CCD">
        <w:rPr>
          <w:lang w:val="sq-AL"/>
        </w:rPr>
        <w:t>;</w:t>
      </w:r>
      <w:r w:rsidRPr="00840CCD">
        <w:rPr>
          <w:lang w:val="sq-AL"/>
        </w:rPr>
        <w:t xml:space="preserve"> </w:t>
      </w:r>
    </w:p>
    <w:p w:rsidR="00EB6C18" w:rsidRPr="00840CCD" w:rsidRDefault="00EB6C18" w:rsidP="00EB6C18">
      <w:pPr>
        <w:pStyle w:val="Paragrafi"/>
        <w:rPr>
          <w:lang w:val="sq-AL"/>
        </w:rPr>
      </w:pPr>
      <w:r w:rsidRPr="00840CCD">
        <w:rPr>
          <w:lang w:val="sq-AL"/>
        </w:rPr>
        <w:t>- Identifikimi i skenarëve të rrezikut</w:t>
      </w:r>
      <w:r w:rsidR="000F2841" w:rsidRPr="00840CCD">
        <w:rPr>
          <w:lang w:val="sq-AL"/>
        </w:rPr>
        <w:t>;</w:t>
      </w:r>
      <w:r w:rsidRPr="00840CCD">
        <w:rPr>
          <w:lang w:val="sq-AL"/>
        </w:rPr>
        <w:t xml:space="preserve"> </w:t>
      </w:r>
    </w:p>
    <w:p w:rsidR="00EB6C18" w:rsidRPr="00840CCD" w:rsidRDefault="00EB6C18" w:rsidP="00EB6C18">
      <w:pPr>
        <w:pStyle w:val="Paragrafi"/>
        <w:rPr>
          <w:lang w:val="sq-AL"/>
        </w:rPr>
      </w:pPr>
      <w:r w:rsidRPr="00840CCD">
        <w:rPr>
          <w:lang w:val="sq-AL"/>
        </w:rPr>
        <w:t>- Ekzaminimi i tyre</w:t>
      </w:r>
      <w:r w:rsidR="000F2841" w:rsidRPr="00840CCD">
        <w:rPr>
          <w:lang w:val="sq-AL"/>
        </w:rPr>
        <w:t>;</w:t>
      </w:r>
    </w:p>
    <w:p w:rsidR="00EB6C18" w:rsidRPr="00840CCD" w:rsidRDefault="00EB6C18" w:rsidP="00EB6C18">
      <w:pPr>
        <w:pStyle w:val="Paragrafi"/>
        <w:rPr>
          <w:lang w:val="sq-AL"/>
        </w:rPr>
      </w:pPr>
      <w:r w:rsidRPr="00840CCD">
        <w:rPr>
          <w:lang w:val="sq-AL"/>
        </w:rPr>
        <w:t>- Përmbledhje</w:t>
      </w:r>
      <w:r w:rsidR="000F2841" w:rsidRPr="00840CCD">
        <w:rPr>
          <w:lang w:val="sq-AL"/>
        </w:rPr>
        <w:t>.</w:t>
      </w:r>
    </w:p>
    <w:p w:rsidR="00EB6C18" w:rsidRPr="00840CCD" w:rsidRDefault="00EB6C18" w:rsidP="00EB6C18">
      <w:pPr>
        <w:pStyle w:val="Paragrafi"/>
        <w:rPr>
          <w:lang w:val="sq-AL"/>
        </w:rPr>
      </w:pPr>
      <w:r w:rsidRPr="00840CCD">
        <w:rPr>
          <w:lang w:val="sq-AL"/>
        </w:rPr>
        <w:t>Për të kryer këto studime, mund të përdor</w:t>
      </w:r>
      <w:r w:rsidR="000F2841" w:rsidRPr="00840CCD">
        <w:rPr>
          <w:lang w:val="sq-AL"/>
        </w:rPr>
        <w:t>en disa instrumente. Në veçanti</w:t>
      </w:r>
      <w:r w:rsidRPr="00840CCD">
        <w:rPr>
          <w:lang w:val="sq-AL"/>
        </w:rPr>
        <w:t>:</w:t>
      </w:r>
    </w:p>
    <w:p w:rsidR="00EB6C18" w:rsidRPr="00840CCD" w:rsidRDefault="00EB6C18" w:rsidP="00EB6C18">
      <w:pPr>
        <w:pStyle w:val="Paragrafi"/>
        <w:rPr>
          <w:lang w:val="sq-AL"/>
        </w:rPr>
      </w:pPr>
      <w:r w:rsidRPr="00840CCD">
        <w:rPr>
          <w:lang w:val="sq-AL"/>
        </w:rPr>
        <w:t xml:space="preserve">- Kryerja e një vlerësimi sasior të frekuencës së ndodhjes së ngjarjeve </w:t>
      </w:r>
    </w:p>
    <w:p w:rsidR="00EB6C18" w:rsidRPr="00840CCD" w:rsidRDefault="00EB6C18" w:rsidP="00EB6C18">
      <w:pPr>
        <w:pStyle w:val="Paragrafi"/>
        <w:rPr>
          <w:lang w:val="sq-AL"/>
        </w:rPr>
      </w:pPr>
      <w:r w:rsidRPr="00840CCD">
        <w:rPr>
          <w:lang w:val="sq-AL"/>
        </w:rPr>
        <w:t>- Përdorimi i një qasjeje gjysmësasiore për të renditur ngjarjet me ndihmën e një matrice frekuencë x pasoja:</w:t>
      </w:r>
    </w:p>
    <w:tbl>
      <w:tblPr>
        <w:tblW w:w="4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4"/>
        <w:gridCol w:w="511"/>
        <w:gridCol w:w="1053"/>
        <w:gridCol w:w="564"/>
        <w:gridCol w:w="831"/>
        <w:gridCol w:w="734"/>
      </w:tblGrid>
      <w:tr w:rsidR="00EB6C18" w:rsidRPr="00840CCD" w:rsidTr="00643297">
        <w:tc>
          <w:tcPr>
            <w:tcW w:w="957" w:type="pct"/>
          </w:tcPr>
          <w:p w:rsidR="00EB6C18" w:rsidRPr="00144C02" w:rsidRDefault="00EB6C18" w:rsidP="00144C02">
            <w:pPr>
              <w:pStyle w:val="Tabele"/>
              <w:ind w:firstLine="0"/>
              <w:jc w:val="center"/>
              <w:rPr>
                <w:rFonts w:ascii="Garamond" w:hAnsi="Garamond"/>
                <w:b/>
                <w:sz w:val="14"/>
                <w:szCs w:val="14"/>
                <w:lang w:val="sq-AL"/>
              </w:rPr>
            </w:pPr>
          </w:p>
        </w:tc>
        <w:tc>
          <w:tcPr>
            <w:tcW w:w="559" w:type="pct"/>
          </w:tcPr>
          <w:p w:rsidR="00EB6C18" w:rsidRPr="00144C02" w:rsidRDefault="00EB6C18" w:rsidP="00144C02">
            <w:pPr>
              <w:pStyle w:val="Tabele"/>
              <w:ind w:firstLine="0"/>
              <w:jc w:val="center"/>
              <w:rPr>
                <w:rFonts w:ascii="Garamond" w:hAnsi="Garamond"/>
                <w:b/>
                <w:sz w:val="12"/>
                <w:szCs w:val="12"/>
                <w:lang w:val="sq-AL"/>
              </w:rPr>
            </w:pPr>
            <w:r w:rsidRPr="00144C02">
              <w:rPr>
                <w:rFonts w:ascii="Garamond" w:hAnsi="Garamond"/>
                <w:b/>
                <w:sz w:val="12"/>
                <w:szCs w:val="12"/>
                <w:lang w:val="sq-AL"/>
              </w:rPr>
              <w:t>I</w:t>
            </w:r>
          </w:p>
          <w:p w:rsidR="00EB6C18" w:rsidRPr="00144C02" w:rsidRDefault="000F2841" w:rsidP="00144C02">
            <w:pPr>
              <w:pStyle w:val="Tabele"/>
              <w:ind w:firstLine="0"/>
              <w:jc w:val="center"/>
              <w:rPr>
                <w:rFonts w:ascii="Garamond" w:hAnsi="Garamond"/>
                <w:b/>
                <w:sz w:val="12"/>
                <w:szCs w:val="12"/>
                <w:lang w:val="sq-AL"/>
              </w:rPr>
            </w:pPr>
            <w:r w:rsidRPr="00144C02">
              <w:rPr>
                <w:rFonts w:ascii="Garamond" w:hAnsi="Garamond"/>
                <w:b/>
                <w:sz w:val="12"/>
                <w:szCs w:val="12"/>
                <w:lang w:val="sq-AL"/>
              </w:rPr>
              <w:t>Të</w:t>
            </w:r>
            <w:r w:rsidR="00EB6C18" w:rsidRPr="00144C02">
              <w:rPr>
                <w:rFonts w:ascii="Garamond" w:hAnsi="Garamond"/>
                <w:b/>
                <w:sz w:val="12"/>
                <w:szCs w:val="12"/>
                <w:lang w:val="sq-AL"/>
              </w:rPr>
              <w:t xml:space="preserve"> vogla ose aspak</w:t>
            </w:r>
          </w:p>
        </w:tc>
        <w:tc>
          <w:tcPr>
            <w:tcW w:w="1153" w:type="pct"/>
          </w:tcPr>
          <w:p w:rsidR="00EB6C18" w:rsidRPr="00144C02" w:rsidRDefault="00EB6C18" w:rsidP="00144C02">
            <w:pPr>
              <w:pStyle w:val="Tabele"/>
              <w:ind w:firstLine="0"/>
              <w:jc w:val="center"/>
              <w:rPr>
                <w:rFonts w:ascii="Garamond" w:hAnsi="Garamond"/>
                <w:b/>
                <w:sz w:val="12"/>
                <w:szCs w:val="12"/>
                <w:lang w:val="sq-AL"/>
              </w:rPr>
            </w:pPr>
            <w:r w:rsidRPr="00144C02">
              <w:rPr>
                <w:rFonts w:ascii="Garamond" w:hAnsi="Garamond"/>
                <w:b/>
                <w:sz w:val="12"/>
                <w:szCs w:val="12"/>
                <w:lang w:val="sq-AL"/>
              </w:rPr>
              <w:t>II</w:t>
            </w:r>
          </w:p>
          <w:p w:rsidR="00EB6C18" w:rsidRPr="00144C02" w:rsidRDefault="00EB6C18" w:rsidP="00144C02">
            <w:pPr>
              <w:pStyle w:val="Tabele"/>
              <w:ind w:firstLine="0"/>
              <w:jc w:val="center"/>
              <w:rPr>
                <w:rFonts w:ascii="Garamond" w:hAnsi="Garamond"/>
                <w:b/>
                <w:sz w:val="12"/>
                <w:szCs w:val="12"/>
                <w:lang w:val="sq-AL"/>
              </w:rPr>
            </w:pPr>
            <w:r w:rsidRPr="00144C02">
              <w:rPr>
                <w:rFonts w:ascii="Garamond" w:hAnsi="Garamond"/>
                <w:b/>
                <w:sz w:val="12"/>
                <w:szCs w:val="12"/>
                <w:lang w:val="sq-AL"/>
              </w:rPr>
              <w:t>I konsiderueshëm</w:t>
            </w:r>
          </w:p>
        </w:tc>
        <w:tc>
          <w:tcPr>
            <w:tcW w:w="617" w:type="pct"/>
          </w:tcPr>
          <w:p w:rsidR="00EB6C18" w:rsidRPr="00144C02" w:rsidRDefault="00EB6C18" w:rsidP="00144C02">
            <w:pPr>
              <w:pStyle w:val="Tabele"/>
              <w:ind w:firstLine="0"/>
              <w:jc w:val="center"/>
              <w:rPr>
                <w:rFonts w:ascii="Garamond" w:hAnsi="Garamond"/>
                <w:b/>
                <w:sz w:val="12"/>
                <w:szCs w:val="12"/>
                <w:lang w:val="sq-AL"/>
              </w:rPr>
            </w:pPr>
            <w:r w:rsidRPr="00144C02">
              <w:rPr>
                <w:rFonts w:ascii="Garamond" w:hAnsi="Garamond"/>
                <w:b/>
                <w:sz w:val="12"/>
                <w:szCs w:val="12"/>
                <w:lang w:val="sq-AL"/>
              </w:rPr>
              <w:t>III</w:t>
            </w:r>
          </w:p>
          <w:p w:rsidR="00EB6C18" w:rsidRPr="00144C02" w:rsidRDefault="00EB6C18" w:rsidP="00144C02">
            <w:pPr>
              <w:pStyle w:val="Tabele"/>
              <w:ind w:firstLine="0"/>
              <w:jc w:val="center"/>
              <w:rPr>
                <w:rFonts w:ascii="Garamond" w:hAnsi="Garamond"/>
                <w:b/>
                <w:sz w:val="12"/>
                <w:szCs w:val="12"/>
                <w:lang w:val="sq-AL"/>
              </w:rPr>
            </w:pPr>
            <w:r w:rsidRPr="00144C02">
              <w:rPr>
                <w:rFonts w:ascii="Garamond" w:hAnsi="Garamond"/>
                <w:b/>
                <w:sz w:val="12"/>
                <w:szCs w:val="12"/>
                <w:lang w:val="sq-AL"/>
              </w:rPr>
              <w:t>Kritike</w:t>
            </w:r>
          </w:p>
        </w:tc>
        <w:tc>
          <w:tcPr>
            <w:tcW w:w="910" w:type="pct"/>
          </w:tcPr>
          <w:p w:rsidR="00EB6C18" w:rsidRPr="00144C02" w:rsidRDefault="00EB6C18" w:rsidP="00144C02">
            <w:pPr>
              <w:pStyle w:val="Tabele"/>
              <w:ind w:firstLine="0"/>
              <w:jc w:val="center"/>
              <w:rPr>
                <w:rFonts w:ascii="Garamond" w:hAnsi="Garamond"/>
                <w:b/>
                <w:sz w:val="12"/>
                <w:szCs w:val="12"/>
                <w:lang w:val="sq-AL"/>
              </w:rPr>
            </w:pPr>
            <w:r w:rsidRPr="00144C02">
              <w:rPr>
                <w:rFonts w:ascii="Garamond" w:hAnsi="Garamond"/>
                <w:b/>
                <w:sz w:val="12"/>
                <w:szCs w:val="12"/>
                <w:lang w:val="sq-AL"/>
              </w:rPr>
              <w:t>IV</w:t>
            </w:r>
          </w:p>
          <w:p w:rsidR="00EB6C18" w:rsidRPr="00144C02" w:rsidRDefault="00EB6C18" w:rsidP="00144C02">
            <w:pPr>
              <w:pStyle w:val="Tabele"/>
              <w:ind w:firstLine="0"/>
              <w:jc w:val="center"/>
              <w:rPr>
                <w:rFonts w:ascii="Garamond" w:hAnsi="Garamond"/>
                <w:b/>
                <w:sz w:val="12"/>
                <w:szCs w:val="12"/>
                <w:lang w:val="sq-AL"/>
              </w:rPr>
            </w:pPr>
            <w:r w:rsidRPr="00144C02">
              <w:rPr>
                <w:rFonts w:ascii="Garamond" w:hAnsi="Garamond"/>
                <w:b/>
                <w:sz w:val="12"/>
                <w:szCs w:val="12"/>
                <w:lang w:val="sq-AL"/>
              </w:rPr>
              <w:t>Katastrofike</w:t>
            </w:r>
          </w:p>
        </w:tc>
        <w:tc>
          <w:tcPr>
            <w:tcW w:w="804" w:type="pct"/>
          </w:tcPr>
          <w:p w:rsidR="00EB6C18" w:rsidRPr="00144C02" w:rsidRDefault="00EB6C18" w:rsidP="00144C02">
            <w:pPr>
              <w:pStyle w:val="Tabele"/>
              <w:ind w:firstLine="0"/>
              <w:jc w:val="center"/>
              <w:rPr>
                <w:rFonts w:ascii="Garamond" w:hAnsi="Garamond"/>
                <w:b/>
                <w:sz w:val="12"/>
                <w:szCs w:val="12"/>
                <w:lang w:val="sq-AL"/>
              </w:rPr>
            </w:pPr>
            <w:r w:rsidRPr="00144C02">
              <w:rPr>
                <w:rFonts w:ascii="Garamond" w:hAnsi="Garamond"/>
                <w:b/>
                <w:sz w:val="12"/>
                <w:szCs w:val="12"/>
                <w:lang w:val="sq-AL"/>
              </w:rPr>
              <w:t>V</w:t>
            </w:r>
          </w:p>
          <w:p w:rsidR="00EB6C18" w:rsidRPr="00144C02" w:rsidRDefault="00EB6C18" w:rsidP="00144C02">
            <w:pPr>
              <w:pStyle w:val="Tabele"/>
              <w:ind w:firstLine="0"/>
              <w:jc w:val="center"/>
              <w:rPr>
                <w:rFonts w:ascii="Garamond" w:hAnsi="Garamond"/>
                <w:b/>
                <w:sz w:val="12"/>
                <w:szCs w:val="12"/>
                <w:lang w:val="sq-AL"/>
              </w:rPr>
            </w:pPr>
            <w:r w:rsidRPr="00144C02">
              <w:rPr>
                <w:rFonts w:ascii="Garamond" w:hAnsi="Garamond"/>
                <w:b/>
                <w:sz w:val="12"/>
                <w:szCs w:val="12"/>
                <w:lang w:val="sq-AL"/>
              </w:rPr>
              <w:t>Katastrofë e madhe</w:t>
            </w:r>
          </w:p>
        </w:tc>
      </w:tr>
      <w:tr w:rsidR="00EB6C18" w:rsidRPr="00840CCD" w:rsidTr="00643297">
        <w:tc>
          <w:tcPr>
            <w:tcW w:w="957" w:type="pct"/>
          </w:tcPr>
          <w:p w:rsidR="00EB6C18" w:rsidRPr="00840CCD" w:rsidRDefault="00EB6C18" w:rsidP="00BC1086">
            <w:pPr>
              <w:pStyle w:val="Tabele"/>
              <w:ind w:firstLine="0"/>
              <w:rPr>
                <w:rFonts w:ascii="Garamond" w:hAnsi="Garamond"/>
                <w:sz w:val="14"/>
                <w:szCs w:val="14"/>
                <w:lang w:val="sq-AL"/>
              </w:rPr>
            </w:pPr>
            <w:r w:rsidRPr="00840CCD">
              <w:rPr>
                <w:rFonts w:ascii="Garamond" w:hAnsi="Garamond"/>
                <w:sz w:val="14"/>
                <w:szCs w:val="14"/>
                <w:lang w:val="sq-AL"/>
              </w:rPr>
              <w:t xml:space="preserve">A Shumë </w:t>
            </w:r>
          </w:p>
          <w:p w:rsidR="00EB6C18" w:rsidRPr="00840CCD" w:rsidRDefault="00EB6C18" w:rsidP="00BC1086">
            <w:pPr>
              <w:pStyle w:val="Tabele"/>
              <w:ind w:firstLine="0"/>
              <w:rPr>
                <w:rFonts w:ascii="Garamond" w:hAnsi="Garamond"/>
                <w:sz w:val="14"/>
                <w:szCs w:val="14"/>
                <w:lang w:val="sq-AL"/>
              </w:rPr>
            </w:pPr>
            <w:r w:rsidRPr="00840CCD">
              <w:rPr>
                <w:rFonts w:ascii="Garamond" w:hAnsi="Garamond"/>
                <w:sz w:val="14"/>
                <w:szCs w:val="14"/>
                <w:lang w:val="sq-AL"/>
              </w:rPr>
              <w:t xml:space="preserve"> shpesh</w:t>
            </w:r>
          </w:p>
        </w:tc>
        <w:tc>
          <w:tcPr>
            <w:tcW w:w="559" w:type="pct"/>
          </w:tcPr>
          <w:p w:rsidR="00EB6C18" w:rsidRPr="00840CCD" w:rsidRDefault="00EB6C18" w:rsidP="00BC1086">
            <w:pPr>
              <w:pStyle w:val="Tabele"/>
              <w:ind w:firstLine="0"/>
              <w:rPr>
                <w:rFonts w:ascii="Garamond" w:hAnsi="Garamond"/>
                <w:sz w:val="14"/>
                <w:szCs w:val="14"/>
                <w:lang w:val="sq-AL"/>
              </w:rPr>
            </w:pPr>
          </w:p>
        </w:tc>
        <w:tc>
          <w:tcPr>
            <w:tcW w:w="1153" w:type="pct"/>
          </w:tcPr>
          <w:p w:rsidR="00EB6C18" w:rsidRPr="00840CCD" w:rsidRDefault="00EB6C18" w:rsidP="00BC1086">
            <w:pPr>
              <w:pStyle w:val="Tabele"/>
              <w:ind w:firstLine="0"/>
              <w:rPr>
                <w:rFonts w:ascii="Garamond" w:hAnsi="Garamond"/>
                <w:sz w:val="14"/>
                <w:szCs w:val="14"/>
                <w:lang w:val="sq-AL"/>
              </w:rPr>
            </w:pPr>
          </w:p>
        </w:tc>
        <w:tc>
          <w:tcPr>
            <w:tcW w:w="617" w:type="pct"/>
          </w:tcPr>
          <w:p w:rsidR="00EB6C18" w:rsidRPr="00840CCD" w:rsidRDefault="00EB6C18" w:rsidP="00BC1086">
            <w:pPr>
              <w:pStyle w:val="Tabele"/>
              <w:ind w:firstLine="0"/>
              <w:rPr>
                <w:rFonts w:ascii="Garamond" w:hAnsi="Garamond"/>
                <w:sz w:val="14"/>
                <w:szCs w:val="14"/>
                <w:lang w:val="sq-AL"/>
              </w:rPr>
            </w:pPr>
          </w:p>
        </w:tc>
        <w:tc>
          <w:tcPr>
            <w:tcW w:w="910" w:type="pct"/>
          </w:tcPr>
          <w:p w:rsidR="00EB6C18" w:rsidRPr="00840CCD" w:rsidRDefault="00EB6C18" w:rsidP="00BC1086">
            <w:pPr>
              <w:pStyle w:val="Tabele"/>
              <w:ind w:firstLine="0"/>
              <w:rPr>
                <w:rFonts w:ascii="Garamond" w:hAnsi="Garamond"/>
                <w:sz w:val="14"/>
                <w:szCs w:val="14"/>
                <w:lang w:val="sq-AL"/>
              </w:rPr>
            </w:pPr>
          </w:p>
        </w:tc>
        <w:tc>
          <w:tcPr>
            <w:tcW w:w="804" w:type="pct"/>
          </w:tcPr>
          <w:p w:rsidR="00EB6C18" w:rsidRPr="00840CCD" w:rsidRDefault="00EB6C18" w:rsidP="00BC1086">
            <w:pPr>
              <w:pStyle w:val="Tabele"/>
              <w:ind w:firstLine="0"/>
              <w:rPr>
                <w:rFonts w:ascii="Garamond" w:hAnsi="Garamond"/>
                <w:sz w:val="14"/>
                <w:szCs w:val="14"/>
                <w:lang w:val="sq-AL"/>
              </w:rPr>
            </w:pPr>
          </w:p>
        </w:tc>
      </w:tr>
      <w:tr w:rsidR="00EB6C18" w:rsidRPr="00840CCD" w:rsidTr="00643297">
        <w:tc>
          <w:tcPr>
            <w:tcW w:w="957" w:type="pct"/>
          </w:tcPr>
          <w:p w:rsidR="00EB6C18" w:rsidRPr="00840CCD" w:rsidRDefault="00EB6C18" w:rsidP="00BC1086">
            <w:pPr>
              <w:pStyle w:val="Tabele"/>
              <w:ind w:firstLine="0"/>
              <w:rPr>
                <w:rFonts w:ascii="Garamond" w:hAnsi="Garamond"/>
                <w:sz w:val="14"/>
                <w:szCs w:val="14"/>
                <w:lang w:val="sq-AL"/>
              </w:rPr>
            </w:pPr>
            <w:r w:rsidRPr="00840CCD">
              <w:rPr>
                <w:rFonts w:ascii="Garamond" w:hAnsi="Garamond"/>
                <w:sz w:val="14"/>
                <w:szCs w:val="14"/>
                <w:lang w:val="sq-AL"/>
              </w:rPr>
              <w:t>B Shpesh</w:t>
            </w:r>
          </w:p>
        </w:tc>
        <w:tc>
          <w:tcPr>
            <w:tcW w:w="559" w:type="pct"/>
          </w:tcPr>
          <w:p w:rsidR="00EB6C18" w:rsidRPr="00840CCD" w:rsidRDefault="00EB6C18" w:rsidP="00BC1086">
            <w:pPr>
              <w:pStyle w:val="Tabele"/>
              <w:ind w:firstLine="0"/>
              <w:rPr>
                <w:rFonts w:ascii="Garamond" w:hAnsi="Garamond"/>
                <w:sz w:val="14"/>
                <w:szCs w:val="14"/>
                <w:lang w:val="sq-AL"/>
              </w:rPr>
            </w:pPr>
          </w:p>
        </w:tc>
        <w:tc>
          <w:tcPr>
            <w:tcW w:w="1153" w:type="pct"/>
          </w:tcPr>
          <w:p w:rsidR="00EB6C18" w:rsidRPr="00840CCD" w:rsidRDefault="00EB6C18" w:rsidP="00BC1086">
            <w:pPr>
              <w:pStyle w:val="Tabele"/>
              <w:ind w:firstLine="0"/>
              <w:rPr>
                <w:rFonts w:ascii="Garamond" w:hAnsi="Garamond"/>
                <w:sz w:val="14"/>
                <w:szCs w:val="14"/>
                <w:lang w:val="sq-AL"/>
              </w:rPr>
            </w:pPr>
          </w:p>
        </w:tc>
        <w:tc>
          <w:tcPr>
            <w:tcW w:w="617" w:type="pct"/>
          </w:tcPr>
          <w:p w:rsidR="00EB6C18" w:rsidRPr="00840CCD" w:rsidRDefault="00EB6C18" w:rsidP="00BC1086">
            <w:pPr>
              <w:pStyle w:val="Tabele"/>
              <w:ind w:firstLine="0"/>
              <w:rPr>
                <w:rFonts w:ascii="Garamond" w:hAnsi="Garamond"/>
                <w:sz w:val="14"/>
                <w:szCs w:val="14"/>
                <w:lang w:val="sq-AL"/>
              </w:rPr>
            </w:pPr>
          </w:p>
        </w:tc>
        <w:tc>
          <w:tcPr>
            <w:tcW w:w="910" w:type="pct"/>
          </w:tcPr>
          <w:p w:rsidR="00EB6C18" w:rsidRPr="00840CCD" w:rsidRDefault="00EB6C18" w:rsidP="00BC1086">
            <w:pPr>
              <w:pStyle w:val="Tabele"/>
              <w:ind w:firstLine="0"/>
              <w:rPr>
                <w:rFonts w:ascii="Garamond" w:hAnsi="Garamond"/>
                <w:sz w:val="14"/>
                <w:szCs w:val="14"/>
                <w:lang w:val="sq-AL"/>
              </w:rPr>
            </w:pPr>
          </w:p>
        </w:tc>
        <w:tc>
          <w:tcPr>
            <w:tcW w:w="804" w:type="pct"/>
          </w:tcPr>
          <w:p w:rsidR="00EB6C18" w:rsidRPr="00840CCD" w:rsidRDefault="00EB6C18" w:rsidP="00BC1086">
            <w:pPr>
              <w:pStyle w:val="Tabele"/>
              <w:ind w:firstLine="0"/>
              <w:rPr>
                <w:rFonts w:ascii="Garamond" w:hAnsi="Garamond"/>
                <w:sz w:val="14"/>
                <w:szCs w:val="14"/>
                <w:lang w:val="sq-AL"/>
              </w:rPr>
            </w:pPr>
          </w:p>
        </w:tc>
      </w:tr>
      <w:tr w:rsidR="00EB6C18" w:rsidRPr="00840CCD" w:rsidTr="00643297">
        <w:tc>
          <w:tcPr>
            <w:tcW w:w="957" w:type="pct"/>
          </w:tcPr>
          <w:p w:rsidR="00EB6C18" w:rsidRPr="00840CCD" w:rsidRDefault="00EB6C18" w:rsidP="00BC1086">
            <w:pPr>
              <w:pStyle w:val="Tabele"/>
              <w:ind w:firstLine="0"/>
              <w:rPr>
                <w:rFonts w:ascii="Garamond" w:hAnsi="Garamond"/>
                <w:sz w:val="14"/>
                <w:szCs w:val="14"/>
                <w:lang w:val="sq-AL"/>
              </w:rPr>
            </w:pPr>
            <w:r w:rsidRPr="00840CCD">
              <w:rPr>
                <w:rFonts w:ascii="Garamond" w:hAnsi="Garamond"/>
                <w:sz w:val="14"/>
                <w:szCs w:val="14"/>
                <w:lang w:val="sq-AL"/>
              </w:rPr>
              <w:t>C Rastësor</w:t>
            </w:r>
          </w:p>
        </w:tc>
        <w:tc>
          <w:tcPr>
            <w:tcW w:w="559" w:type="pct"/>
          </w:tcPr>
          <w:p w:rsidR="00EB6C18" w:rsidRPr="00840CCD" w:rsidRDefault="00EB6C18" w:rsidP="00BC1086">
            <w:pPr>
              <w:pStyle w:val="Tabele"/>
              <w:ind w:firstLine="0"/>
              <w:rPr>
                <w:rFonts w:ascii="Garamond" w:hAnsi="Garamond"/>
                <w:sz w:val="14"/>
                <w:szCs w:val="14"/>
                <w:lang w:val="sq-AL"/>
              </w:rPr>
            </w:pPr>
          </w:p>
        </w:tc>
        <w:tc>
          <w:tcPr>
            <w:tcW w:w="1153" w:type="pct"/>
          </w:tcPr>
          <w:p w:rsidR="00EB6C18" w:rsidRPr="00840CCD" w:rsidRDefault="00EB6C18" w:rsidP="00BC1086">
            <w:pPr>
              <w:pStyle w:val="Tabele"/>
              <w:ind w:firstLine="0"/>
              <w:rPr>
                <w:rFonts w:ascii="Garamond" w:hAnsi="Garamond"/>
                <w:sz w:val="14"/>
                <w:szCs w:val="14"/>
                <w:lang w:val="sq-AL"/>
              </w:rPr>
            </w:pPr>
          </w:p>
        </w:tc>
        <w:tc>
          <w:tcPr>
            <w:tcW w:w="617" w:type="pct"/>
          </w:tcPr>
          <w:p w:rsidR="00EB6C18" w:rsidRPr="00840CCD" w:rsidRDefault="00EB6C18" w:rsidP="00BC1086">
            <w:pPr>
              <w:pStyle w:val="Tabele"/>
              <w:ind w:firstLine="0"/>
              <w:rPr>
                <w:rFonts w:ascii="Garamond" w:hAnsi="Garamond"/>
                <w:sz w:val="14"/>
                <w:szCs w:val="14"/>
                <w:lang w:val="sq-AL"/>
              </w:rPr>
            </w:pPr>
          </w:p>
        </w:tc>
        <w:tc>
          <w:tcPr>
            <w:tcW w:w="910" w:type="pct"/>
          </w:tcPr>
          <w:p w:rsidR="00EB6C18" w:rsidRPr="00840CCD" w:rsidRDefault="00EB6C18" w:rsidP="00BC1086">
            <w:pPr>
              <w:pStyle w:val="Tabele"/>
              <w:ind w:firstLine="0"/>
              <w:rPr>
                <w:rFonts w:ascii="Garamond" w:hAnsi="Garamond"/>
                <w:sz w:val="14"/>
                <w:szCs w:val="14"/>
                <w:lang w:val="sq-AL"/>
              </w:rPr>
            </w:pPr>
          </w:p>
        </w:tc>
        <w:tc>
          <w:tcPr>
            <w:tcW w:w="804" w:type="pct"/>
          </w:tcPr>
          <w:p w:rsidR="00EB6C18" w:rsidRPr="00840CCD" w:rsidRDefault="00EB6C18" w:rsidP="00BC1086">
            <w:pPr>
              <w:pStyle w:val="Tabele"/>
              <w:ind w:firstLine="0"/>
              <w:rPr>
                <w:rFonts w:ascii="Garamond" w:hAnsi="Garamond"/>
                <w:sz w:val="14"/>
                <w:szCs w:val="14"/>
                <w:lang w:val="sq-AL"/>
              </w:rPr>
            </w:pPr>
          </w:p>
        </w:tc>
      </w:tr>
      <w:tr w:rsidR="00EB6C18" w:rsidRPr="00840CCD" w:rsidTr="00643297">
        <w:tc>
          <w:tcPr>
            <w:tcW w:w="957" w:type="pct"/>
          </w:tcPr>
          <w:p w:rsidR="00EB6C18" w:rsidRPr="00840CCD" w:rsidRDefault="00EB6C18" w:rsidP="00BC1086">
            <w:pPr>
              <w:pStyle w:val="Tabele"/>
              <w:ind w:firstLine="0"/>
              <w:rPr>
                <w:rFonts w:ascii="Garamond" w:hAnsi="Garamond"/>
                <w:sz w:val="14"/>
                <w:szCs w:val="14"/>
                <w:lang w:val="sq-AL"/>
              </w:rPr>
            </w:pPr>
            <w:r w:rsidRPr="00840CCD">
              <w:rPr>
                <w:rFonts w:ascii="Garamond" w:hAnsi="Garamond"/>
                <w:sz w:val="14"/>
                <w:szCs w:val="14"/>
                <w:lang w:val="sq-AL"/>
              </w:rPr>
              <w:t>D Rrallë</w:t>
            </w:r>
          </w:p>
        </w:tc>
        <w:tc>
          <w:tcPr>
            <w:tcW w:w="559" w:type="pct"/>
          </w:tcPr>
          <w:p w:rsidR="00EB6C18" w:rsidRPr="00840CCD" w:rsidRDefault="00EB6C18" w:rsidP="00BC1086">
            <w:pPr>
              <w:pStyle w:val="Tabele"/>
              <w:ind w:firstLine="0"/>
              <w:rPr>
                <w:rFonts w:ascii="Garamond" w:hAnsi="Garamond"/>
                <w:sz w:val="14"/>
                <w:szCs w:val="14"/>
                <w:lang w:val="sq-AL"/>
              </w:rPr>
            </w:pPr>
          </w:p>
        </w:tc>
        <w:tc>
          <w:tcPr>
            <w:tcW w:w="1153" w:type="pct"/>
          </w:tcPr>
          <w:p w:rsidR="00EB6C18" w:rsidRPr="00840CCD" w:rsidRDefault="00EB6C18" w:rsidP="00BC1086">
            <w:pPr>
              <w:pStyle w:val="Tabele"/>
              <w:ind w:firstLine="0"/>
              <w:rPr>
                <w:rFonts w:ascii="Garamond" w:hAnsi="Garamond"/>
                <w:sz w:val="14"/>
                <w:szCs w:val="14"/>
                <w:lang w:val="sq-AL"/>
              </w:rPr>
            </w:pPr>
          </w:p>
        </w:tc>
        <w:tc>
          <w:tcPr>
            <w:tcW w:w="617" w:type="pct"/>
          </w:tcPr>
          <w:p w:rsidR="00EB6C18" w:rsidRPr="00840CCD" w:rsidRDefault="00EB6C18" w:rsidP="00BC1086">
            <w:pPr>
              <w:pStyle w:val="Tabele"/>
              <w:ind w:firstLine="0"/>
              <w:rPr>
                <w:rFonts w:ascii="Garamond" w:hAnsi="Garamond"/>
                <w:sz w:val="14"/>
                <w:szCs w:val="14"/>
                <w:lang w:val="sq-AL"/>
              </w:rPr>
            </w:pPr>
          </w:p>
        </w:tc>
        <w:tc>
          <w:tcPr>
            <w:tcW w:w="910" w:type="pct"/>
          </w:tcPr>
          <w:p w:rsidR="00EB6C18" w:rsidRPr="00840CCD" w:rsidRDefault="00EB6C18" w:rsidP="00BC1086">
            <w:pPr>
              <w:pStyle w:val="Tabele"/>
              <w:ind w:firstLine="0"/>
              <w:rPr>
                <w:rFonts w:ascii="Garamond" w:hAnsi="Garamond"/>
                <w:sz w:val="14"/>
                <w:szCs w:val="14"/>
                <w:lang w:val="sq-AL"/>
              </w:rPr>
            </w:pPr>
          </w:p>
        </w:tc>
        <w:tc>
          <w:tcPr>
            <w:tcW w:w="804" w:type="pct"/>
          </w:tcPr>
          <w:p w:rsidR="00EB6C18" w:rsidRPr="00840CCD" w:rsidRDefault="00EB6C18" w:rsidP="00BC1086">
            <w:pPr>
              <w:pStyle w:val="Tabele"/>
              <w:ind w:firstLine="0"/>
              <w:rPr>
                <w:rFonts w:ascii="Garamond" w:hAnsi="Garamond"/>
                <w:sz w:val="14"/>
                <w:szCs w:val="14"/>
                <w:lang w:val="sq-AL"/>
              </w:rPr>
            </w:pPr>
          </w:p>
        </w:tc>
      </w:tr>
      <w:tr w:rsidR="00EB6C18" w:rsidRPr="00840CCD" w:rsidTr="00643297">
        <w:tc>
          <w:tcPr>
            <w:tcW w:w="957" w:type="pct"/>
          </w:tcPr>
          <w:p w:rsidR="00EB6C18" w:rsidRPr="00840CCD" w:rsidRDefault="00EB6C18" w:rsidP="00BC1086">
            <w:pPr>
              <w:pStyle w:val="Tabele"/>
              <w:ind w:firstLine="0"/>
              <w:rPr>
                <w:rFonts w:ascii="Garamond" w:hAnsi="Garamond"/>
                <w:sz w:val="14"/>
                <w:szCs w:val="14"/>
                <w:lang w:val="sq-AL"/>
              </w:rPr>
            </w:pPr>
            <w:r w:rsidRPr="00840CCD">
              <w:rPr>
                <w:rFonts w:ascii="Garamond" w:hAnsi="Garamond"/>
                <w:sz w:val="14"/>
                <w:szCs w:val="14"/>
                <w:lang w:val="sq-AL"/>
              </w:rPr>
              <w:t xml:space="preserve">E Shumë </w:t>
            </w:r>
          </w:p>
          <w:p w:rsidR="00EB6C18" w:rsidRPr="00840CCD" w:rsidRDefault="00EB6C18" w:rsidP="00BC1086">
            <w:pPr>
              <w:pStyle w:val="Tabele"/>
              <w:ind w:firstLine="0"/>
              <w:rPr>
                <w:rFonts w:ascii="Garamond" w:hAnsi="Garamond"/>
                <w:sz w:val="14"/>
                <w:szCs w:val="14"/>
                <w:lang w:val="sq-AL"/>
              </w:rPr>
            </w:pPr>
            <w:r w:rsidRPr="00840CCD">
              <w:rPr>
                <w:rFonts w:ascii="Garamond" w:hAnsi="Garamond"/>
                <w:sz w:val="14"/>
                <w:szCs w:val="14"/>
                <w:lang w:val="sq-AL"/>
              </w:rPr>
              <w:t xml:space="preserve">  rrallë</w:t>
            </w:r>
          </w:p>
        </w:tc>
        <w:tc>
          <w:tcPr>
            <w:tcW w:w="559" w:type="pct"/>
          </w:tcPr>
          <w:p w:rsidR="00EB6C18" w:rsidRPr="00840CCD" w:rsidRDefault="00EB6C18" w:rsidP="00BC1086">
            <w:pPr>
              <w:pStyle w:val="Tabele"/>
              <w:ind w:firstLine="0"/>
              <w:rPr>
                <w:rFonts w:ascii="Garamond" w:hAnsi="Garamond"/>
                <w:sz w:val="14"/>
                <w:szCs w:val="14"/>
                <w:lang w:val="sq-AL"/>
              </w:rPr>
            </w:pPr>
          </w:p>
        </w:tc>
        <w:tc>
          <w:tcPr>
            <w:tcW w:w="1153" w:type="pct"/>
          </w:tcPr>
          <w:p w:rsidR="00EB6C18" w:rsidRPr="00840CCD" w:rsidRDefault="00EB6C18" w:rsidP="00BC1086">
            <w:pPr>
              <w:pStyle w:val="Tabele"/>
              <w:ind w:firstLine="0"/>
              <w:rPr>
                <w:rFonts w:ascii="Garamond" w:hAnsi="Garamond"/>
                <w:sz w:val="14"/>
                <w:szCs w:val="14"/>
                <w:lang w:val="sq-AL"/>
              </w:rPr>
            </w:pPr>
          </w:p>
        </w:tc>
        <w:tc>
          <w:tcPr>
            <w:tcW w:w="617" w:type="pct"/>
          </w:tcPr>
          <w:p w:rsidR="00EB6C18" w:rsidRPr="00840CCD" w:rsidRDefault="00EB6C18" w:rsidP="00BC1086">
            <w:pPr>
              <w:pStyle w:val="Tabele"/>
              <w:ind w:firstLine="0"/>
              <w:rPr>
                <w:rFonts w:ascii="Garamond" w:hAnsi="Garamond"/>
                <w:sz w:val="14"/>
                <w:szCs w:val="14"/>
                <w:lang w:val="sq-AL"/>
              </w:rPr>
            </w:pPr>
          </w:p>
        </w:tc>
        <w:tc>
          <w:tcPr>
            <w:tcW w:w="910" w:type="pct"/>
          </w:tcPr>
          <w:p w:rsidR="00EB6C18" w:rsidRPr="00840CCD" w:rsidRDefault="00EB6C18" w:rsidP="00BC1086">
            <w:pPr>
              <w:pStyle w:val="Tabele"/>
              <w:ind w:firstLine="0"/>
              <w:rPr>
                <w:rFonts w:ascii="Garamond" w:hAnsi="Garamond"/>
                <w:sz w:val="14"/>
                <w:szCs w:val="14"/>
                <w:lang w:val="sq-AL"/>
              </w:rPr>
            </w:pPr>
          </w:p>
        </w:tc>
        <w:tc>
          <w:tcPr>
            <w:tcW w:w="804" w:type="pct"/>
          </w:tcPr>
          <w:p w:rsidR="00EB6C18" w:rsidRPr="00840CCD" w:rsidRDefault="00EB6C18" w:rsidP="00BC1086">
            <w:pPr>
              <w:pStyle w:val="Tabele"/>
              <w:ind w:firstLine="0"/>
              <w:rPr>
                <w:rFonts w:ascii="Garamond" w:hAnsi="Garamond"/>
                <w:sz w:val="14"/>
                <w:szCs w:val="14"/>
                <w:lang w:val="sq-AL"/>
              </w:rPr>
            </w:pPr>
          </w:p>
        </w:tc>
      </w:tr>
      <w:tr w:rsidR="00EB6C18" w:rsidRPr="00840CCD" w:rsidTr="00643297">
        <w:tc>
          <w:tcPr>
            <w:tcW w:w="957" w:type="pct"/>
          </w:tcPr>
          <w:p w:rsidR="00EB6C18" w:rsidRPr="00840CCD" w:rsidRDefault="00EB6C18" w:rsidP="00BC1086">
            <w:pPr>
              <w:pStyle w:val="Tabele"/>
              <w:ind w:firstLine="0"/>
              <w:rPr>
                <w:rFonts w:ascii="Garamond" w:hAnsi="Garamond"/>
                <w:sz w:val="14"/>
                <w:szCs w:val="14"/>
                <w:lang w:val="sq-AL"/>
              </w:rPr>
            </w:pPr>
            <w:r w:rsidRPr="00840CCD">
              <w:rPr>
                <w:rFonts w:ascii="Garamond" w:hAnsi="Garamond"/>
                <w:sz w:val="14"/>
                <w:szCs w:val="14"/>
                <w:lang w:val="sq-AL"/>
              </w:rPr>
              <w:t>F Ekstremisht rrallë</w:t>
            </w:r>
          </w:p>
        </w:tc>
        <w:tc>
          <w:tcPr>
            <w:tcW w:w="559" w:type="pct"/>
          </w:tcPr>
          <w:p w:rsidR="00EB6C18" w:rsidRPr="00840CCD" w:rsidRDefault="00EB6C18" w:rsidP="00BC1086">
            <w:pPr>
              <w:pStyle w:val="Tabele"/>
              <w:ind w:firstLine="0"/>
              <w:rPr>
                <w:rFonts w:ascii="Garamond" w:hAnsi="Garamond"/>
                <w:sz w:val="14"/>
                <w:szCs w:val="14"/>
                <w:lang w:val="sq-AL"/>
              </w:rPr>
            </w:pPr>
          </w:p>
        </w:tc>
        <w:tc>
          <w:tcPr>
            <w:tcW w:w="1153" w:type="pct"/>
          </w:tcPr>
          <w:p w:rsidR="00EB6C18" w:rsidRPr="00840CCD" w:rsidRDefault="00EB6C18" w:rsidP="00BC1086">
            <w:pPr>
              <w:pStyle w:val="Tabele"/>
              <w:ind w:firstLine="0"/>
              <w:rPr>
                <w:rFonts w:ascii="Garamond" w:hAnsi="Garamond"/>
                <w:sz w:val="14"/>
                <w:szCs w:val="14"/>
                <w:lang w:val="sq-AL"/>
              </w:rPr>
            </w:pPr>
          </w:p>
        </w:tc>
        <w:tc>
          <w:tcPr>
            <w:tcW w:w="617" w:type="pct"/>
          </w:tcPr>
          <w:p w:rsidR="00EB6C18" w:rsidRPr="00840CCD" w:rsidRDefault="00EB6C18" w:rsidP="00BC1086">
            <w:pPr>
              <w:pStyle w:val="Tabele"/>
              <w:ind w:firstLine="0"/>
              <w:rPr>
                <w:rFonts w:ascii="Garamond" w:hAnsi="Garamond"/>
                <w:sz w:val="14"/>
                <w:szCs w:val="14"/>
                <w:lang w:val="sq-AL"/>
              </w:rPr>
            </w:pPr>
          </w:p>
        </w:tc>
        <w:tc>
          <w:tcPr>
            <w:tcW w:w="910" w:type="pct"/>
          </w:tcPr>
          <w:p w:rsidR="00EB6C18" w:rsidRPr="00840CCD" w:rsidRDefault="00EB6C18" w:rsidP="00BC1086">
            <w:pPr>
              <w:pStyle w:val="Tabele"/>
              <w:ind w:firstLine="0"/>
              <w:rPr>
                <w:rFonts w:ascii="Garamond" w:hAnsi="Garamond"/>
                <w:sz w:val="14"/>
                <w:szCs w:val="14"/>
                <w:lang w:val="sq-AL"/>
              </w:rPr>
            </w:pPr>
          </w:p>
        </w:tc>
        <w:tc>
          <w:tcPr>
            <w:tcW w:w="804" w:type="pct"/>
          </w:tcPr>
          <w:p w:rsidR="00EB6C18" w:rsidRPr="00840CCD" w:rsidRDefault="00EB6C18" w:rsidP="00BC1086">
            <w:pPr>
              <w:pStyle w:val="Tabele"/>
              <w:ind w:firstLine="0"/>
              <w:rPr>
                <w:rFonts w:ascii="Garamond" w:hAnsi="Garamond"/>
                <w:sz w:val="14"/>
                <w:szCs w:val="14"/>
                <w:lang w:val="sq-AL"/>
              </w:rPr>
            </w:pPr>
          </w:p>
        </w:tc>
      </w:tr>
    </w:tbl>
    <w:p w:rsidR="00EB6C18" w:rsidRPr="00643297" w:rsidRDefault="00EB6C18" w:rsidP="00EB6C18">
      <w:pPr>
        <w:pStyle w:val="Paragrafi"/>
        <w:rPr>
          <w:spacing w:val="-4"/>
          <w:lang w:val="sq-AL"/>
        </w:rPr>
      </w:pPr>
      <w:r w:rsidRPr="00643297">
        <w:rPr>
          <w:spacing w:val="-4"/>
          <w:lang w:val="sq-AL"/>
        </w:rPr>
        <w:t>- Kryerja e një analize pasojash sasiore duke studiuar një sërë skenarësh, me përzgjedhje nga matrica e mësipërme duke përdorur terma standardë për zjarrin. Ky tip studimi (p.sh., përcaktim sasior i pasojave të zjarrit) përgjithësisht konsideron një kombinim të modelit për të vlerësuar tymin dhe kushtet e temperaturës në tunel dhe të modelit për të vlerësuar vetëshpëtimin e njerëzve.</w:t>
      </w:r>
    </w:p>
    <w:p w:rsidR="00EB6C18" w:rsidRPr="00643297" w:rsidRDefault="00EB6C18" w:rsidP="00EB6C18">
      <w:pPr>
        <w:pStyle w:val="Paragrafi"/>
        <w:rPr>
          <w:spacing w:val="-4"/>
          <w:lang w:val="sq-AL"/>
        </w:rPr>
      </w:pPr>
      <w:r w:rsidRPr="00643297">
        <w:rPr>
          <w:spacing w:val="-4"/>
          <w:lang w:val="sq-AL"/>
        </w:rPr>
        <w:t>Rezultatet e analizës së riskut</w:t>
      </w:r>
      <w:r w:rsidR="007848DC" w:rsidRPr="00643297">
        <w:rPr>
          <w:spacing w:val="-4"/>
          <w:lang w:val="sq-AL"/>
        </w:rPr>
        <w:t>:</w:t>
      </w:r>
    </w:p>
    <w:p w:rsidR="00EB6C18" w:rsidRPr="00643297" w:rsidRDefault="007848DC" w:rsidP="00EB6C18">
      <w:pPr>
        <w:pStyle w:val="Paragrafi"/>
        <w:rPr>
          <w:spacing w:val="-4"/>
          <w:lang w:val="sq-AL"/>
        </w:rPr>
      </w:pPr>
      <w:r w:rsidRPr="00643297">
        <w:rPr>
          <w:spacing w:val="-4"/>
          <w:lang w:val="sq-AL"/>
        </w:rPr>
        <w:t xml:space="preserve">- </w:t>
      </w:r>
      <w:r w:rsidR="00EB6C18" w:rsidRPr="00643297">
        <w:rPr>
          <w:spacing w:val="-4"/>
          <w:lang w:val="sq-AL"/>
        </w:rPr>
        <w:t>Vlerësim i përputhshmërisë të praktikës së masave të pranuara gjerësisht, të cilat përdoren në reduktimin e ndodhjes së aksidenteve;</w:t>
      </w:r>
    </w:p>
    <w:p w:rsidR="00EB6C18" w:rsidRPr="00643297" w:rsidRDefault="007848DC" w:rsidP="00EB6C18">
      <w:pPr>
        <w:pStyle w:val="Paragrafi"/>
        <w:rPr>
          <w:spacing w:val="-4"/>
          <w:lang w:val="sq-AL"/>
        </w:rPr>
      </w:pPr>
      <w:r w:rsidRPr="00643297">
        <w:rPr>
          <w:spacing w:val="-4"/>
          <w:lang w:val="sq-AL"/>
        </w:rPr>
        <w:t xml:space="preserve">- </w:t>
      </w:r>
      <w:r w:rsidR="00EB6C18" w:rsidRPr="00643297">
        <w:rPr>
          <w:spacing w:val="-4"/>
          <w:lang w:val="sq-AL"/>
        </w:rPr>
        <w:t>Për tunelet në operim që nuk janë konform ligjit nr. 159/2013, datë 10.10.2013 “Për sigurinë në tunelet rrugore”, kryhet një vlerësim i nivelit të sigurisë me synim vlerësimin</w:t>
      </w:r>
      <w:r w:rsidRPr="00643297">
        <w:rPr>
          <w:spacing w:val="-4"/>
          <w:lang w:val="sq-AL"/>
        </w:rPr>
        <w:t xml:space="preserve"> e shmangieve nga standardet në</w:t>
      </w:r>
      <w:r w:rsidR="00EB6C18" w:rsidRPr="00643297">
        <w:rPr>
          <w:spacing w:val="-4"/>
          <w:lang w:val="sq-AL"/>
        </w:rPr>
        <w:t>se janë të pranueshme ose nuk kanë të bëjnë me sigurinë;</w:t>
      </w:r>
    </w:p>
    <w:p w:rsidR="00EB6C18" w:rsidRDefault="007848DC" w:rsidP="00EB6C18">
      <w:pPr>
        <w:pStyle w:val="Paragrafi"/>
        <w:rPr>
          <w:spacing w:val="-4"/>
          <w:lang w:val="sq-AL"/>
        </w:rPr>
      </w:pPr>
      <w:r w:rsidRPr="00643297">
        <w:rPr>
          <w:spacing w:val="-4"/>
          <w:lang w:val="sq-AL"/>
        </w:rPr>
        <w:t xml:space="preserve">- </w:t>
      </w:r>
      <w:r w:rsidR="00EB6C18" w:rsidRPr="00643297">
        <w:rPr>
          <w:spacing w:val="-4"/>
          <w:lang w:val="sq-AL"/>
        </w:rPr>
        <w:t>Vlerësim i përshtatshmërisë të masave të marra për të reduktuar p</w:t>
      </w:r>
      <w:r w:rsidR="00B21456" w:rsidRPr="00643297">
        <w:rPr>
          <w:spacing w:val="-4"/>
          <w:lang w:val="sq-AL"/>
        </w:rPr>
        <w:t>asojat e defekteve të pajisjeve</w:t>
      </w:r>
      <w:r w:rsidR="00EB6C18" w:rsidRPr="00643297">
        <w:rPr>
          <w:spacing w:val="-4"/>
          <w:lang w:val="sq-AL"/>
        </w:rPr>
        <w:t>;</w:t>
      </w:r>
    </w:p>
    <w:p w:rsidR="00EB6C18" w:rsidRPr="00643297" w:rsidRDefault="007848DC" w:rsidP="00EB6C18">
      <w:pPr>
        <w:pStyle w:val="Paragrafi"/>
        <w:rPr>
          <w:spacing w:val="-4"/>
          <w:lang w:val="sq-AL"/>
        </w:rPr>
      </w:pPr>
      <w:r w:rsidRPr="00643297">
        <w:rPr>
          <w:spacing w:val="-4"/>
          <w:lang w:val="sq-AL"/>
        </w:rPr>
        <w:t xml:space="preserve">- </w:t>
      </w:r>
      <w:r w:rsidR="00EB6C18" w:rsidRPr="00643297">
        <w:rPr>
          <w:spacing w:val="-4"/>
          <w:lang w:val="sq-AL"/>
        </w:rPr>
        <w:t>Propozime për përmirësimin e masave të marra;</w:t>
      </w:r>
    </w:p>
    <w:p w:rsidR="00EB6C18" w:rsidRPr="00643297" w:rsidRDefault="00EB6C18" w:rsidP="00EB6C18">
      <w:pPr>
        <w:pStyle w:val="Paragrafi"/>
        <w:rPr>
          <w:spacing w:val="-4"/>
          <w:lang w:val="sq-AL"/>
        </w:rPr>
      </w:pPr>
      <w:r w:rsidRPr="00643297">
        <w:rPr>
          <w:spacing w:val="-4"/>
          <w:lang w:val="sq-AL"/>
        </w:rPr>
        <w:t>Këto konkluzione u vën</w:t>
      </w:r>
      <w:r w:rsidR="00B21456" w:rsidRPr="00643297">
        <w:rPr>
          <w:spacing w:val="-4"/>
          <w:lang w:val="sq-AL"/>
        </w:rPr>
        <w:t>ë rëndësi përdoruesve të rrugës</w:t>
      </w:r>
      <w:r w:rsidRPr="00643297">
        <w:rPr>
          <w:spacing w:val="-4"/>
          <w:lang w:val="sq-AL"/>
        </w:rPr>
        <w:t xml:space="preserve"> dhe mundësisë së shpëtimit të tyre përmes funksionimit të pajisjeve të tunelit.</w:t>
      </w:r>
    </w:p>
    <w:p w:rsidR="00EB6C18" w:rsidRPr="00643297" w:rsidRDefault="00EB6C18" w:rsidP="00EB6C18">
      <w:pPr>
        <w:pStyle w:val="Paragrafi"/>
        <w:rPr>
          <w:spacing w:val="-4"/>
          <w:lang w:val="sq-AL"/>
        </w:rPr>
      </w:pPr>
      <w:r w:rsidRPr="00643297">
        <w:rPr>
          <w:spacing w:val="-4"/>
          <w:lang w:val="sq-AL"/>
        </w:rPr>
        <w:t>Shkalla e aplikimit të metodës</w:t>
      </w:r>
    </w:p>
    <w:p w:rsidR="00EB6C18" w:rsidRPr="00643297" w:rsidRDefault="00EB6C18" w:rsidP="00EB6C18">
      <w:pPr>
        <w:pStyle w:val="Paragrafi"/>
        <w:rPr>
          <w:spacing w:val="-4"/>
          <w:lang w:val="sq-AL"/>
        </w:rPr>
      </w:pPr>
      <w:r w:rsidRPr="00643297">
        <w:rPr>
          <w:spacing w:val="-4"/>
          <w:lang w:val="sq-AL"/>
        </w:rPr>
        <w:t>Kjo metodë përdoret në një fushë të gjerë tunelesh të ndryshme, nga ato në fazën e projektimit deri në tunele komplekse në fazën e shfrytëzimit.</w:t>
      </w:r>
    </w:p>
    <w:p w:rsidR="00EB6C18" w:rsidRPr="00643297" w:rsidRDefault="00EB6C18" w:rsidP="00EB6C18">
      <w:pPr>
        <w:pStyle w:val="Paragrafi"/>
        <w:rPr>
          <w:spacing w:val="-4"/>
          <w:lang w:val="sq-AL"/>
        </w:rPr>
      </w:pPr>
      <w:r w:rsidRPr="00643297">
        <w:rPr>
          <w:spacing w:val="-4"/>
          <w:lang w:val="sq-AL"/>
        </w:rPr>
        <w:t xml:space="preserve">Përmbledhtazi: </w:t>
      </w:r>
    </w:p>
    <w:p w:rsidR="00EB6C18" w:rsidRPr="00643297" w:rsidRDefault="00B21456" w:rsidP="00EB6C18">
      <w:pPr>
        <w:pStyle w:val="Paragrafi"/>
        <w:rPr>
          <w:spacing w:val="-4"/>
          <w:lang w:val="sq-AL"/>
        </w:rPr>
      </w:pPr>
      <w:r w:rsidRPr="00643297">
        <w:rPr>
          <w:spacing w:val="-4"/>
          <w:lang w:val="sq-AL"/>
        </w:rPr>
        <w:t xml:space="preserve">- </w:t>
      </w:r>
      <w:r w:rsidR="00CB5A67" w:rsidRPr="00643297">
        <w:rPr>
          <w:spacing w:val="-4"/>
          <w:lang w:val="sq-AL"/>
        </w:rPr>
        <w:t>Sugjeron, në</w:t>
      </w:r>
      <w:r w:rsidR="00EB6C18" w:rsidRPr="00643297">
        <w:rPr>
          <w:spacing w:val="-4"/>
          <w:lang w:val="sq-AL"/>
        </w:rPr>
        <w:t xml:space="preserve">se është e nevojshme përmirësimi i kushteve për tunelin në cilëndo fazë, </w:t>
      </w:r>
    </w:p>
    <w:p w:rsidR="00EB6C18" w:rsidRPr="00643297" w:rsidRDefault="00B21456" w:rsidP="00EB6C18">
      <w:pPr>
        <w:pStyle w:val="Paragrafi"/>
        <w:rPr>
          <w:spacing w:val="-4"/>
          <w:lang w:val="sq-AL"/>
        </w:rPr>
      </w:pPr>
      <w:r w:rsidRPr="00643297">
        <w:rPr>
          <w:spacing w:val="-4"/>
          <w:lang w:val="sq-AL"/>
        </w:rPr>
        <w:t xml:space="preserve">- </w:t>
      </w:r>
      <w:r w:rsidR="00EB6C18" w:rsidRPr="00643297">
        <w:rPr>
          <w:spacing w:val="-4"/>
          <w:lang w:val="sq-AL"/>
        </w:rPr>
        <w:t>Ka, në çdo rast të dhënat bazë që administratorit të tunelit i nevojiten për të zhvilluar instruksionet e operimit dhe në bashkëpunim me shërbimet e urgjencës, planet e ndërhyrjeve të urgjencës.</w:t>
      </w:r>
    </w:p>
    <w:p w:rsidR="00EB6C18" w:rsidRPr="00643297" w:rsidRDefault="00EB6C18" w:rsidP="00EB6C18">
      <w:pPr>
        <w:pStyle w:val="Paragrafi"/>
        <w:rPr>
          <w:spacing w:val="-4"/>
          <w:lang w:val="sq-AL"/>
        </w:rPr>
      </w:pPr>
      <w:r w:rsidRPr="00643297">
        <w:rPr>
          <w:spacing w:val="-4"/>
          <w:lang w:val="sq-AL"/>
        </w:rPr>
        <w:t>Të tilla studime bëhen të kushtueshme në situata</w:t>
      </w:r>
      <w:r w:rsidR="00B21456" w:rsidRPr="00643297">
        <w:rPr>
          <w:spacing w:val="-4"/>
          <w:lang w:val="sq-AL"/>
        </w:rPr>
        <w:t xml:space="preserve"> të thjeshta (tunele të shkurtra</w:t>
      </w:r>
      <w:r w:rsidRPr="00643297">
        <w:rPr>
          <w:spacing w:val="-4"/>
          <w:lang w:val="sq-AL"/>
        </w:rPr>
        <w:t xml:space="preserve"> dhe me dy tuba të monitoruar</w:t>
      </w:r>
      <w:r w:rsidR="005501A1" w:rsidRPr="00643297">
        <w:rPr>
          <w:spacing w:val="-4"/>
          <w:lang w:val="sq-AL"/>
        </w:rPr>
        <w:t>a</w:t>
      </w:r>
      <w:r w:rsidRPr="00643297">
        <w:rPr>
          <w:spacing w:val="-4"/>
          <w:lang w:val="sq-AL"/>
        </w:rPr>
        <w:t xml:space="preserve"> mirë), sikurse dhe kjo metodë mund të mos jetë më efikasja sidomos për aksidentet që përfshijnë mallrat e rrezikshme që kanë efekte shkatërruese (eksplozivë, LPG).</w:t>
      </w:r>
    </w:p>
    <w:p w:rsidR="00EB6C18" w:rsidRPr="00643297" w:rsidRDefault="00EB6C18" w:rsidP="00EB6C18">
      <w:pPr>
        <w:pStyle w:val="Paragrafi"/>
        <w:rPr>
          <w:spacing w:val="-4"/>
          <w:lang w:val="sq-AL"/>
        </w:rPr>
      </w:pPr>
      <w:r w:rsidRPr="00643297">
        <w:rPr>
          <w:spacing w:val="-4"/>
          <w:lang w:val="sq-AL"/>
        </w:rPr>
        <w:t>Përshtatshmëria e modelit për të plotësuar kërkesat specifike të ligjit nr. 158/2013 “Për sigurinë në tunelet rrugore”</w:t>
      </w:r>
      <w:r w:rsidR="005501A1" w:rsidRPr="00643297">
        <w:rPr>
          <w:spacing w:val="-4"/>
          <w:lang w:val="sq-AL"/>
        </w:rPr>
        <w:t>.</w:t>
      </w:r>
    </w:p>
    <w:p w:rsidR="00EB6C18" w:rsidRPr="00643297" w:rsidRDefault="00EB6C18" w:rsidP="00EB6C18">
      <w:pPr>
        <w:pStyle w:val="Paragrafi"/>
        <w:rPr>
          <w:spacing w:val="-4"/>
          <w:lang w:val="sq-AL"/>
        </w:rPr>
      </w:pPr>
      <w:r w:rsidRPr="00643297">
        <w:rPr>
          <w:spacing w:val="-4"/>
          <w:lang w:val="sq-AL"/>
        </w:rPr>
        <w:t>Sipas shtojcës I të ligjit nr. 158/2013 “Për sigurinë në tunelet rrugore”, në situata të veçanta vlerësimi i riskut bëhet për parametr</w:t>
      </w:r>
      <w:r w:rsidR="00B21456" w:rsidRPr="00643297">
        <w:rPr>
          <w:spacing w:val="-4"/>
          <w:lang w:val="sq-AL"/>
        </w:rPr>
        <w:t>at e renditur</w:t>
      </w:r>
      <w:r w:rsidRPr="00643297">
        <w:rPr>
          <w:spacing w:val="-4"/>
          <w:lang w:val="sq-AL"/>
        </w:rPr>
        <w:t xml:space="preserve"> më poshtë. Duke iu referuar pikave respektive të shtojcës I, më poshtë tregohet kur kjo metodë është e përshtatshme për hetimet e nevojshme.</w:t>
      </w:r>
    </w:p>
    <w:p w:rsidR="00E87E6A" w:rsidRPr="00643297" w:rsidRDefault="00E87E6A" w:rsidP="00EB6C18">
      <w:pPr>
        <w:pStyle w:val="Paragrafi"/>
        <w:rPr>
          <w:spacing w:val="-4"/>
          <w:lang w:val="sq-AL"/>
        </w:rPr>
        <w:sectPr w:rsidR="00E87E6A" w:rsidRPr="00643297" w:rsidSect="00613023">
          <w:type w:val="continuous"/>
          <w:pgSz w:w="11907" w:h="16840" w:code="9"/>
          <w:pgMar w:top="720" w:right="1134" w:bottom="720" w:left="1134" w:header="851" w:footer="851" w:gutter="0"/>
          <w:pgNumType w:start="10120"/>
          <w:cols w:num="2" w:space="454"/>
          <w:docGrid w:linePitch="360"/>
        </w:sectPr>
      </w:pPr>
    </w:p>
    <w:p w:rsidR="00E87E6A" w:rsidRPr="00643297" w:rsidRDefault="00E87E6A" w:rsidP="00C651C3">
      <w:pPr>
        <w:pStyle w:val="Hapesira7"/>
        <w:rPr>
          <w:sz w:val="6"/>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4"/>
        <w:gridCol w:w="2464"/>
        <w:gridCol w:w="2464"/>
      </w:tblGrid>
      <w:tr w:rsidR="00EB6C18" w:rsidRPr="00643297" w:rsidTr="00E35A75">
        <w:trPr>
          <w:jc w:val="center"/>
        </w:trPr>
        <w:tc>
          <w:tcPr>
            <w:tcW w:w="1250" w:type="pct"/>
          </w:tcPr>
          <w:p w:rsidR="00EB6C18" w:rsidRPr="00643297" w:rsidRDefault="00EB6C18" w:rsidP="00BC1086">
            <w:pPr>
              <w:pStyle w:val="Paragrafi"/>
              <w:ind w:firstLine="0"/>
              <w:rPr>
                <w:sz w:val="19"/>
                <w:szCs w:val="19"/>
                <w:lang w:val="sq-AL"/>
              </w:rPr>
            </w:pPr>
            <w:r w:rsidRPr="00643297">
              <w:rPr>
                <w:sz w:val="19"/>
                <w:szCs w:val="19"/>
                <w:lang w:val="sq-AL"/>
              </w:rPr>
              <w:t>Pika 1.1.3</w:t>
            </w:r>
            <w:r w:rsidR="002A4283" w:rsidRPr="00643297">
              <w:rPr>
                <w:sz w:val="19"/>
                <w:szCs w:val="19"/>
                <w:lang w:val="sq-AL"/>
              </w:rPr>
              <w:t>.</w:t>
            </w:r>
            <w:r w:rsidRPr="00643297">
              <w:rPr>
                <w:sz w:val="19"/>
                <w:szCs w:val="19"/>
                <w:lang w:val="sq-AL"/>
              </w:rPr>
              <w:t xml:space="preserve"> Shtojca I</w:t>
            </w:r>
          </w:p>
          <w:p w:rsidR="00EB6C18" w:rsidRPr="00643297" w:rsidRDefault="00EB6C18" w:rsidP="00BC1086">
            <w:pPr>
              <w:pStyle w:val="Paragrafi"/>
              <w:ind w:firstLine="0"/>
              <w:rPr>
                <w:sz w:val="19"/>
                <w:szCs w:val="19"/>
                <w:lang w:val="sq-AL"/>
              </w:rPr>
            </w:pPr>
            <w:r w:rsidRPr="00643297">
              <w:rPr>
                <w:sz w:val="19"/>
                <w:szCs w:val="19"/>
                <w:lang w:val="sq-AL"/>
              </w:rPr>
              <w:t xml:space="preserve">Vlerësimi i ndikimit të karakteristikave të veçanta të parametrave </w:t>
            </w:r>
          </w:p>
        </w:tc>
        <w:tc>
          <w:tcPr>
            <w:tcW w:w="1250" w:type="pct"/>
          </w:tcPr>
          <w:p w:rsidR="00EB6C18" w:rsidRPr="00643297" w:rsidRDefault="002A4283" w:rsidP="00BC1086">
            <w:pPr>
              <w:pStyle w:val="Paragrafi"/>
              <w:ind w:firstLine="0"/>
              <w:rPr>
                <w:sz w:val="19"/>
                <w:szCs w:val="19"/>
                <w:lang w:val="sq-AL"/>
              </w:rPr>
            </w:pPr>
            <w:r w:rsidRPr="00643297">
              <w:rPr>
                <w:sz w:val="19"/>
                <w:szCs w:val="19"/>
                <w:lang w:val="sq-AL"/>
              </w:rPr>
              <w:t>Po,</w:t>
            </w:r>
            <w:r w:rsidR="00EB6C18" w:rsidRPr="00643297">
              <w:rPr>
                <w:sz w:val="19"/>
                <w:szCs w:val="19"/>
                <w:lang w:val="sq-AL"/>
              </w:rPr>
              <w:t xml:space="preserve"> në mënyrë </w:t>
            </w:r>
            <w:r w:rsidR="00144C02" w:rsidRPr="00643297">
              <w:rPr>
                <w:sz w:val="19"/>
                <w:szCs w:val="19"/>
                <w:lang w:val="sq-AL"/>
              </w:rPr>
              <w:t>krahasuese</w:t>
            </w:r>
            <w:r w:rsidR="00EB6C18" w:rsidRPr="00643297">
              <w:rPr>
                <w:sz w:val="19"/>
                <w:szCs w:val="19"/>
                <w:lang w:val="sq-AL"/>
              </w:rPr>
              <w:t xml:space="preserve"> për disa parametra</w:t>
            </w:r>
          </w:p>
        </w:tc>
        <w:tc>
          <w:tcPr>
            <w:tcW w:w="1250" w:type="pct"/>
          </w:tcPr>
          <w:p w:rsidR="00EB6C18" w:rsidRPr="00643297" w:rsidRDefault="00EB6C18" w:rsidP="00BC1086">
            <w:pPr>
              <w:pStyle w:val="Paragrafi"/>
              <w:ind w:firstLine="0"/>
              <w:rPr>
                <w:sz w:val="19"/>
                <w:szCs w:val="19"/>
                <w:lang w:val="sq-AL"/>
              </w:rPr>
            </w:pPr>
            <w:r w:rsidRPr="00643297">
              <w:rPr>
                <w:sz w:val="19"/>
                <w:szCs w:val="19"/>
                <w:lang w:val="sq-AL"/>
              </w:rPr>
              <w:t>Pika 2.6.2</w:t>
            </w:r>
            <w:r w:rsidR="002A4283" w:rsidRPr="00643297">
              <w:rPr>
                <w:sz w:val="19"/>
                <w:szCs w:val="19"/>
                <w:lang w:val="sq-AL"/>
              </w:rPr>
              <w:t>.</w:t>
            </w:r>
            <w:r w:rsidRPr="00643297">
              <w:rPr>
                <w:sz w:val="19"/>
                <w:szCs w:val="19"/>
                <w:lang w:val="sq-AL"/>
              </w:rPr>
              <w:t xml:space="preserve"> Shtojca I</w:t>
            </w:r>
          </w:p>
          <w:p w:rsidR="00EB6C18" w:rsidRPr="00643297" w:rsidRDefault="00EB6C18" w:rsidP="00BC1086">
            <w:pPr>
              <w:pStyle w:val="Paragrafi"/>
              <w:ind w:firstLine="0"/>
              <w:rPr>
                <w:sz w:val="19"/>
                <w:szCs w:val="19"/>
                <w:lang w:val="sq-AL"/>
              </w:rPr>
            </w:pPr>
            <w:r w:rsidRPr="00643297">
              <w:rPr>
                <w:sz w:val="19"/>
                <w:szCs w:val="19"/>
                <w:lang w:val="sq-AL"/>
              </w:rPr>
              <w:t>Lejimi i transportit të mallrave të rrezikshme</w:t>
            </w:r>
          </w:p>
        </w:tc>
        <w:tc>
          <w:tcPr>
            <w:tcW w:w="1250" w:type="pct"/>
          </w:tcPr>
          <w:p w:rsidR="00EB6C18" w:rsidRPr="00643297" w:rsidRDefault="00EB6C18" w:rsidP="00BC1086">
            <w:pPr>
              <w:pStyle w:val="Paragrafi"/>
              <w:ind w:firstLine="0"/>
              <w:rPr>
                <w:sz w:val="19"/>
                <w:szCs w:val="19"/>
                <w:lang w:val="sq-AL"/>
              </w:rPr>
            </w:pPr>
            <w:r w:rsidRPr="00643297">
              <w:rPr>
                <w:sz w:val="19"/>
                <w:szCs w:val="19"/>
                <w:lang w:val="sq-AL"/>
              </w:rPr>
              <w:t>Jo</w:t>
            </w:r>
          </w:p>
        </w:tc>
      </w:tr>
      <w:tr w:rsidR="00EB6C18" w:rsidRPr="00643297" w:rsidTr="00E35A75">
        <w:trPr>
          <w:jc w:val="center"/>
        </w:trPr>
        <w:tc>
          <w:tcPr>
            <w:tcW w:w="1250" w:type="pct"/>
          </w:tcPr>
          <w:p w:rsidR="00EB6C18" w:rsidRPr="00643297" w:rsidRDefault="00EB6C18" w:rsidP="00BC1086">
            <w:pPr>
              <w:pStyle w:val="Paragrafi"/>
              <w:ind w:firstLine="0"/>
              <w:rPr>
                <w:sz w:val="19"/>
                <w:szCs w:val="19"/>
                <w:lang w:val="sq-AL"/>
              </w:rPr>
            </w:pPr>
            <w:r w:rsidRPr="00643297">
              <w:rPr>
                <w:sz w:val="19"/>
                <w:szCs w:val="19"/>
                <w:lang w:val="sq-AL"/>
              </w:rPr>
              <w:t>Pika 1.2.1</w:t>
            </w:r>
            <w:r w:rsidR="002A4283" w:rsidRPr="00643297">
              <w:rPr>
                <w:sz w:val="19"/>
                <w:szCs w:val="19"/>
                <w:lang w:val="sq-AL"/>
              </w:rPr>
              <w:t>.</w:t>
            </w:r>
            <w:r w:rsidRPr="00643297">
              <w:rPr>
                <w:sz w:val="19"/>
                <w:szCs w:val="19"/>
                <w:lang w:val="sq-AL"/>
              </w:rPr>
              <w:t xml:space="preserve"> Shtojca I</w:t>
            </w:r>
          </w:p>
          <w:p w:rsidR="00EB6C18" w:rsidRPr="00643297" w:rsidRDefault="00EB6C18" w:rsidP="00BC1086">
            <w:pPr>
              <w:pStyle w:val="Paragrafi"/>
              <w:ind w:firstLine="0"/>
              <w:rPr>
                <w:sz w:val="19"/>
                <w:szCs w:val="19"/>
                <w:lang w:val="sq-AL"/>
              </w:rPr>
            </w:pPr>
            <w:r w:rsidRPr="00643297">
              <w:rPr>
                <w:sz w:val="19"/>
                <w:szCs w:val="19"/>
                <w:lang w:val="sq-AL"/>
              </w:rPr>
              <w:t>Vlerësimi i shmangieve të kërkesave minimale të sigurisë</w:t>
            </w:r>
          </w:p>
        </w:tc>
        <w:tc>
          <w:tcPr>
            <w:tcW w:w="1250" w:type="pct"/>
          </w:tcPr>
          <w:p w:rsidR="00EB6C18" w:rsidRPr="00643297" w:rsidRDefault="00EB6C18" w:rsidP="00BC1086">
            <w:pPr>
              <w:pStyle w:val="Paragrafi"/>
              <w:ind w:firstLine="0"/>
              <w:rPr>
                <w:sz w:val="19"/>
                <w:szCs w:val="19"/>
                <w:lang w:val="sq-AL"/>
              </w:rPr>
            </w:pPr>
            <w:r w:rsidRPr="00643297">
              <w:rPr>
                <w:sz w:val="19"/>
                <w:szCs w:val="19"/>
                <w:lang w:val="sq-AL"/>
              </w:rPr>
              <w:t>Po, veçanërisht për tunelet në shfrytëzim që do të rikonstruktohen</w:t>
            </w:r>
          </w:p>
        </w:tc>
        <w:tc>
          <w:tcPr>
            <w:tcW w:w="1250" w:type="pct"/>
          </w:tcPr>
          <w:p w:rsidR="00EB6C18" w:rsidRPr="00643297" w:rsidRDefault="00EB6C18" w:rsidP="00BC1086">
            <w:pPr>
              <w:pStyle w:val="Paragrafi"/>
              <w:ind w:firstLine="0"/>
              <w:rPr>
                <w:sz w:val="19"/>
                <w:szCs w:val="19"/>
                <w:lang w:val="sq-AL"/>
              </w:rPr>
            </w:pPr>
            <w:r w:rsidRPr="00643297">
              <w:rPr>
                <w:sz w:val="19"/>
                <w:szCs w:val="19"/>
                <w:lang w:val="sq-AL"/>
              </w:rPr>
              <w:t>Pika 2.9.3</w:t>
            </w:r>
            <w:r w:rsidR="002A4283" w:rsidRPr="00643297">
              <w:rPr>
                <w:sz w:val="19"/>
                <w:szCs w:val="19"/>
                <w:lang w:val="sq-AL"/>
              </w:rPr>
              <w:t>.</w:t>
            </w:r>
            <w:r w:rsidRPr="00643297">
              <w:rPr>
                <w:sz w:val="19"/>
                <w:szCs w:val="19"/>
                <w:lang w:val="sq-AL"/>
              </w:rPr>
              <w:t xml:space="preserve"> Shtojca I</w:t>
            </w:r>
          </w:p>
          <w:p w:rsidR="00EB6C18" w:rsidRPr="00643297" w:rsidRDefault="00EB6C18" w:rsidP="00BC1086">
            <w:pPr>
              <w:pStyle w:val="Paragrafi"/>
              <w:ind w:firstLine="0"/>
              <w:rPr>
                <w:sz w:val="19"/>
                <w:szCs w:val="19"/>
                <w:lang w:val="sq-AL"/>
              </w:rPr>
            </w:pPr>
            <w:r w:rsidRPr="00643297">
              <w:rPr>
                <w:sz w:val="19"/>
                <w:szCs w:val="19"/>
                <w:lang w:val="sq-AL"/>
              </w:rPr>
              <w:t>Vendim mbi sistemin e ventilimit</w:t>
            </w:r>
          </w:p>
        </w:tc>
        <w:tc>
          <w:tcPr>
            <w:tcW w:w="1250" w:type="pct"/>
          </w:tcPr>
          <w:p w:rsidR="00EB6C18" w:rsidRPr="00643297" w:rsidRDefault="00EB6C18" w:rsidP="00BC1086">
            <w:pPr>
              <w:pStyle w:val="Paragrafi"/>
              <w:ind w:firstLine="0"/>
              <w:rPr>
                <w:sz w:val="19"/>
                <w:szCs w:val="19"/>
                <w:lang w:val="sq-AL"/>
              </w:rPr>
            </w:pPr>
            <w:r w:rsidRPr="00643297">
              <w:rPr>
                <w:sz w:val="19"/>
                <w:szCs w:val="19"/>
                <w:lang w:val="sq-AL"/>
              </w:rPr>
              <w:t>Po</w:t>
            </w:r>
          </w:p>
        </w:tc>
      </w:tr>
      <w:tr w:rsidR="00EB6C18" w:rsidRPr="00643297" w:rsidTr="00E35A75">
        <w:trPr>
          <w:jc w:val="center"/>
        </w:trPr>
        <w:tc>
          <w:tcPr>
            <w:tcW w:w="1250" w:type="pct"/>
          </w:tcPr>
          <w:p w:rsidR="00EB6C18" w:rsidRPr="00643297" w:rsidRDefault="00EB6C18" w:rsidP="00BC1086">
            <w:pPr>
              <w:pStyle w:val="Paragrafi"/>
              <w:ind w:firstLine="0"/>
              <w:rPr>
                <w:sz w:val="19"/>
                <w:szCs w:val="19"/>
                <w:lang w:val="sq-AL"/>
              </w:rPr>
            </w:pPr>
            <w:r w:rsidRPr="00643297">
              <w:rPr>
                <w:sz w:val="19"/>
                <w:szCs w:val="19"/>
                <w:lang w:val="sq-AL"/>
              </w:rPr>
              <w:t>Pika 1.3.2</w:t>
            </w:r>
            <w:r w:rsidR="002A4283" w:rsidRPr="00643297">
              <w:rPr>
                <w:sz w:val="19"/>
                <w:szCs w:val="19"/>
                <w:lang w:val="sq-AL"/>
              </w:rPr>
              <w:t>.</w:t>
            </w:r>
            <w:r w:rsidRPr="00643297">
              <w:rPr>
                <w:sz w:val="19"/>
                <w:szCs w:val="19"/>
                <w:lang w:val="sq-AL"/>
              </w:rPr>
              <w:t xml:space="preserve"> Shtojca I</w:t>
            </w:r>
          </w:p>
          <w:p w:rsidR="00EB6C18" w:rsidRPr="00643297" w:rsidRDefault="00EB6C18" w:rsidP="00BC1086">
            <w:pPr>
              <w:pStyle w:val="Paragrafi"/>
              <w:ind w:firstLine="0"/>
              <w:rPr>
                <w:sz w:val="19"/>
                <w:szCs w:val="19"/>
                <w:lang w:val="sq-AL"/>
              </w:rPr>
            </w:pPr>
            <w:r w:rsidRPr="00643297">
              <w:rPr>
                <w:sz w:val="19"/>
                <w:szCs w:val="19"/>
                <w:lang w:val="sq-AL"/>
              </w:rPr>
              <w:t>Vlerësimi i ndikimit të numrit të mjeteve të rënda të mallrave</w:t>
            </w:r>
          </w:p>
        </w:tc>
        <w:tc>
          <w:tcPr>
            <w:tcW w:w="1250" w:type="pct"/>
          </w:tcPr>
          <w:p w:rsidR="00EB6C18" w:rsidRPr="00643297" w:rsidRDefault="00EB6C18" w:rsidP="00BC1086">
            <w:pPr>
              <w:pStyle w:val="Paragrafi"/>
              <w:ind w:firstLine="0"/>
              <w:rPr>
                <w:sz w:val="19"/>
                <w:szCs w:val="19"/>
                <w:lang w:val="sq-AL"/>
              </w:rPr>
            </w:pPr>
            <w:r w:rsidRPr="00643297">
              <w:rPr>
                <w:sz w:val="19"/>
                <w:szCs w:val="19"/>
                <w:lang w:val="sq-AL"/>
              </w:rPr>
              <w:t>Mund të kryhen studime krahasuese, por përgjithësisht nuk hetohet</w:t>
            </w:r>
          </w:p>
        </w:tc>
        <w:tc>
          <w:tcPr>
            <w:tcW w:w="1250" w:type="pct"/>
          </w:tcPr>
          <w:p w:rsidR="00EB6C18" w:rsidRPr="00643297" w:rsidRDefault="00EB6C18" w:rsidP="00BC1086">
            <w:pPr>
              <w:pStyle w:val="Paragrafi"/>
              <w:ind w:firstLine="0"/>
              <w:rPr>
                <w:sz w:val="19"/>
                <w:szCs w:val="19"/>
                <w:lang w:val="sq-AL"/>
              </w:rPr>
            </w:pPr>
            <w:r w:rsidRPr="00643297">
              <w:rPr>
                <w:sz w:val="19"/>
                <w:szCs w:val="19"/>
                <w:lang w:val="sq-AL"/>
              </w:rPr>
              <w:t>Pika 3.4</w:t>
            </w:r>
            <w:r w:rsidR="002A4283" w:rsidRPr="00643297">
              <w:rPr>
                <w:sz w:val="19"/>
                <w:szCs w:val="19"/>
                <w:lang w:val="sq-AL"/>
              </w:rPr>
              <w:t>.</w:t>
            </w:r>
            <w:r w:rsidRPr="00643297">
              <w:rPr>
                <w:sz w:val="19"/>
                <w:szCs w:val="19"/>
                <w:lang w:val="sq-AL"/>
              </w:rPr>
              <w:t xml:space="preserve"> Shtojca I</w:t>
            </w:r>
          </w:p>
          <w:p w:rsidR="00EB6C18" w:rsidRPr="00643297" w:rsidRDefault="00EB6C18" w:rsidP="00BC1086">
            <w:pPr>
              <w:pStyle w:val="Paragrafi"/>
              <w:ind w:firstLine="0"/>
              <w:rPr>
                <w:sz w:val="19"/>
                <w:szCs w:val="19"/>
                <w:lang w:val="sq-AL"/>
              </w:rPr>
            </w:pPr>
            <w:r w:rsidRPr="00643297">
              <w:rPr>
                <w:sz w:val="19"/>
                <w:szCs w:val="19"/>
                <w:lang w:val="sq-AL"/>
              </w:rPr>
              <w:t>Vendim mbi vendet e shërbimit të shpëtimit</w:t>
            </w:r>
          </w:p>
        </w:tc>
        <w:tc>
          <w:tcPr>
            <w:tcW w:w="1250" w:type="pct"/>
          </w:tcPr>
          <w:p w:rsidR="00EB6C18" w:rsidRPr="00643297" w:rsidRDefault="002A4283" w:rsidP="00BC1086">
            <w:pPr>
              <w:pStyle w:val="Paragrafi"/>
              <w:ind w:firstLine="0"/>
              <w:rPr>
                <w:sz w:val="19"/>
                <w:szCs w:val="19"/>
                <w:lang w:val="sq-AL"/>
              </w:rPr>
            </w:pPr>
            <w:r w:rsidRPr="00643297">
              <w:rPr>
                <w:sz w:val="19"/>
                <w:szCs w:val="19"/>
                <w:lang w:val="sq-AL"/>
              </w:rPr>
              <w:t>Po,</w:t>
            </w:r>
            <w:r w:rsidR="00EB6C18" w:rsidRPr="00643297">
              <w:rPr>
                <w:sz w:val="19"/>
                <w:szCs w:val="19"/>
                <w:lang w:val="sq-AL"/>
              </w:rPr>
              <w:t xml:space="preserve"> në raste të veçanta</w:t>
            </w:r>
          </w:p>
        </w:tc>
      </w:tr>
      <w:tr w:rsidR="00EB6C18" w:rsidRPr="00643297" w:rsidTr="00E35A75">
        <w:trPr>
          <w:jc w:val="center"/>
        </w:trPr>
        <w:tc>
          <w:tcPr>
            <w:tcW w:w="1250" w:type="pct"/>
          </w:tcPr>
          <w:p w:rsidR="00EB6C18" w:rsidRPr="00643297" w:rsidRDefault="00EB6C18" w:rsidP="00BC1086">
            <w:pPr>
              <w:pStyle w:val="Paragrafi"/>
              <w:ind w:firstLine="0"/>
              <w:rPr>
                <w:sz w:val="19"/>
                <w:szCs w:val="19"/>
                <w:lang w:val="sq-AL"/>
              </w:rPr>
            </w:pPr>
            <w:r w:rsidRPr="00643297">
              <w:rPr>
                <w:sz w:val="19"/>
                <w:szCs w:val="19"/>
                <w:lang w:val="sq-AL"/>
              </w:rPr>
              <w:t>Pika 2.2.3</w:t>
            </w:r>
            <w:r w:rsidR="002A4283" w:rsidRPr="00643297">
              <w:rPr>
                <w:sz w:val="19"/>
                <w:szCs w:val="19"/>
                <w:lang w:val="sq-AL"/>
              </w:rPr>
              <w:t>.</w:t>
            </w:r>
            <w:r w:rsidRPr="00643297">
              <w:rPr>
                <w:sz w:val="19"/>
                <w:szCs w:val="19"/>
                <w:lang w:val="sq-AL"/>
              </w:rPr>
              <w:t xml:space="preserve"> Shtojca I</w:t>
            </w:r>
          </w:p>
          <w:p w:rsidR="00EB6C18" w:rsidRPr="00643297" w:rsidRDefault="00EB6C18" w:rsidP="00BC1086">
            <w:pPr>
              <w:pStyle w:val="Paragrafi"/>
              <w:ind w:firstLine="0"/>
              <w:rPr>
                <w:sz w:val="19"/>
                <w:szCs w:val="19"/>
                <w:lang w:val="sq-AL"/>
              </w:rPr>
            </w:pPr>
            <w:r w:rsidRPr="00643297">
              <w:rPr>
                <w:sz w:val="19"/>
                <w:szCs w:val="19"/>
                <w:lang w:val="sq-AL"/>
              </w:rPr>
              <w:t>Vlerësimi i ndikimit të pjerrësisë lartë</w:t>
            </w:r>
          </w:p>
        </w:tc>
        <w:tc>
          <w:tcPr>
            <w:tcW w:w="1250" w:type="pct"/>
          </w:tcPr>
          <w:p w:rsidR="00EB6C18" w:rsidRPr="00643297" w:rsidRDefault="00EB6C18" w:rsidP="00BC1086">
            <w:pPr>
              <w:pStyle w:val="Paragrafi"/>
              <w:ind w:firstLine="0"/>
              <w:rPr>
                <w:sz w:val="19"/>
                <w:szCs w:val="19"/>
                <w:lang w:val="sq-AL"/>
              </w:rPr>
            </w:pPr>
            <w:r w:rsidRPr="00643297">
              <w:rPr>
                <w:sz w:val="19"/>
                <w:szCs w:val="19"/>
                <w:lang w:val="sq-AL"/>
              </w:rPr>
              <w:t>Mund të kryhen studime krahasuese</w:t>
            </w:r>
          </w:p>
        </w:tc>
        <w:tc>
          <w:tcPr>
            <w:tcW w:w="1250" w:type="pct"/>
          </w:tcPr>
          <w:p w:rsidR="00EB6C18" w:rsidRPr="00643297" w:rsidRDefault="00EB6C18" w:rsidP="00BC1086">
            <w:pPr>
              <w:pStyle w:val="Paragrafi"/>
              <w:ind w:firstLine="0"/>
              <w:rPr>
                <w:sz w:val="19"/>
                <w:szCs w:val="19"/>
                <w:lang w:val="sq-AL"/>
              </w:rPr>
            </w:pPr>
            <w:r w:rsidRPr="00643297">
              <w:rPr>
                <w:sz w:val="19"/>
                <w:szCs w:val="19"/>
                <w:lang w:val="sq-AL"/>
              </w:rPr>
              <w:t>Pika 3.7</w:t>
            </w:r>
            <w:r w:rsidR="002A4283" w:rsidRPr="00643297">
              <w:rPr>
                <w:sz w:val="19"/>
                <w:szCs w:val="19"/>
                <w:lang w:val="sq-AL"/>
              </w:rPr>
              <w:t>.</w:t>
            </w:r>
            <w:r w:rsidRPr="00643297">
              <w:rPr>
                <w:sz w:val="19"/>
                <w:szCs w:val="19"/>
                <w:lang w:val="sq-AL"/>
              </w:rPr>
              <w:t xml:space="preserve"> Shtojca I</w:t>
            </w:r>
          </w:p>
          <w:p w:rsidR="00EB6C18" w:rsidRPr="00643297" w:rsidRDefault="00EB6C18" w:rsidP="00BC1086">
            <w:pPr>
              <w:pStyle w:val="Paragrafi"/>
              <w:ind w:firstLine="0"/>
              <w:rPr>
                <w:sz w:val="19"/>
                <w:szCs w:val="19"/>
                <w:lang w:val="sq-AL"/>
              </w:rPr>
            </w:pPr>
            <w:r w:rsidRPr="00643297">
              <w:rPr>
                <w:sz w:val="19"/>
                <w:szCs w:val="19"/>
                <w:lang w:val="sq-AL"/>
              </w:rPr>
              <w:t>Analiza e riskut të transportit të mallrave të rrezikshme</w:t>
            </w:r>
          </w:p>
        </w:tc>
        <w:tc>
          <w:tcPr>
            <w:tcW w:w="1250" w:type="pct"/>
          </w:tcPr>
          <w:p w:rsidR="00EB6C18" w:rsidRPr="00643297" w:rsidRDefault="00EB6C18" w:rsidP="00BC1086">
            <w:pPr>
              <w:pStyle w:val="Paragrafi"/>
              <w:ind w:firstLine="0"/>
              <w:rPr>
                <w:sz w:val="19"/>
                <w:szCs w:val="19"/>
                <w:lang w:val="sq-AL"/>
              </w:rPr>
            </w:pPr>
            <w:r w:rsidRPr="00643297">
              <w:rPr>
                <w:sz w:val="19"/>
                <w:szCs w:val="19"/>
                <w:lang w:val="sq-AL"/>
              </w:rPr>
              <w:t>Jo</w:t>
            </w:r>
          </w:p>
        </w:tc>
      </w:tr>
      <w:tr w:rsidR="00EB6C18" w:rsidRPr="00643297" w:rsidTr="00E35A75">
        <w:trPr>
          <w:jc w:val="center"/>
        </w:trPr>
        <w:tc>
          <w:tcPr>
            <w:tcW w:w="1250" w:type="pct"/>
          </w:tcPr>
          <w:p w:rsidR="00EB6C18" w:rsidRPr="00643297" w:rsidRDefault="00EB6C18" w:rsidP="00BC1086">
            <w:pPr>
              <w:pStyle w:val="Paragrafi"/>
              <w:ind w:firstLine="0"/>
              <w:rPr>
                <w:sz w:val="19"/>
                <w:szCs w:val="19"/>
                <w:lang w:val="sq-AL"/>
              </w:rPr>
            </w:pPr>
            <w:r w:rsidRPr="00643297">
              <w:rPr>
                <w:sz w:val="19"/>
                <w:szCs w:val="19"/>
                <w:lang w:val="sq-AL"/>
              </w:rPr>
              <w:t>Pika 2.2.4</w:t>
            </w:r>
            <w:r w:rsidR="002A4283" w:rsidRPr="00643297">
              <w:rPr>
                <w:sz w:val="19"/>
                <w:szCs w:val="19"/>
                <w:lang w:val="sq-AL"/>
              </w:rPr>
              <w:t>.</w:t>
            </w:r>
            <w:r w:rsidRPr="00643297">
              <w:rPr>
                <w:sz w:val="19"/>
                <w:szCs w:val="19"/>
                <w:lang w:val="sq-AL"/>
              </w:rPr>
              <w:t xml:space="preserve"> Shtojca I</w:t>
            </w:r>
          </w:p>
          <w:p w:rsidR="00EB6C18" w:rsidRPr="00643297" w:rsidRDefault="00EB6C18" w:rsidP="00BC1086">
            <w:pPr>
              <w:pStyle w:val="Paragrafi"/>
              <w:ind w:firstLine="0"/>
              <w:rPr>
                <w:sz w:val="19"/>
                <w:szCs w:val="19"/>
                <w:lang w:val="sq-AL"/>
              </w:rPr>
            </w:pPr>
            <w:r w:rsidRPr="00643297">
              <w:rPr>
                <w:sz w:val="19"/>
                <w:szCs w:val="19"/>
                <w:lang w:val="sq-AL"/>
              </w:rPr>
              <w:t>Vlerësimi i ndikimit të korsive të ngushta të trafikut për mjetet e rënda të mallrave</w:t>
            </w:r>
          </w:p>
        </w:tc>
        <w:tc>
          <w:tcPr>
            <w:tcW w:w="1250" w:type="pct"/>
          </w:tcPr>
          <w:p w:rsidR="00EB6C18" w:rsidRPr="00643297" w:rsidRDefault="00EB6C18" w:rsidP="00BC1086">
            <w:pPr>
              <w:pStyle w:val="Paragrafi"/>
              <w:ind w:firstLine="0"/>
              <w:rPr>
                <w:sz w:val="19"/>
                <w:szCs w:val="19"/>
                <w:lang w:val="sq-AL"/>
              </w:rPr>
            </w:pPr>
            <w:r w:rsidRPr="00643297">
              <w:rPr>
                <w:sz w:val="19"/>
                <w:szCs w:val="19"/>
                <w:lang w:val="sq-AL"/>
              </w:rPr>
              <w:t>Mund të kryhen studime krahasuese</w:t>
            </w:r>
          </w:p>
        </w:tc>
        <w:tc>
          <w:tcPr>
            <w:tcW w:w="1250" w:type="pct"/>
          </w:tcPr>
          <w:p w:rsidR="00EB6C18" w:rsidRPr="00643297" w:rsidRDefault="00EB6C18" w:rsidP="00BC1086">
            <w:pPr>
              <w:pStyle w:val="Paragrafi"/>
              <w:ind w:firstLine="0"/>
              <w:rPr>
                <w:sz w:val="19"/>
                <w:szCs w:val="19"/>
                <w:lang w:val="sq-AL"/>
              </w:rPr>
            </w:pPr>
          </w:p>
        </w:tc>
        <w:tc>
          <w:tcPr>
            <w:tcW w:w="1250" w:type="pct"/>
          </w:tcPr>
          <w:p w:rsidR="00EB6C18" w:rsidRPr="00643297" w:rsidRDefault="00EB6C18" w:rsidP="00BC1086">
            <w:pPr>
              <w:pStyle w:val="Paragrafi"/>
              <w:ind w:firstLine="0"/>
              <w:rPr>
                <w:sz w:val="19"/>
                <w:szCs w:val="19"/>
                <w:lang w:val="sq-AL"/>
              </w:rPr>
            </w:pPr>
          </w:p>
        </w:tc>
      </w:tr>
    </w:tbl>
    <w:p w:rsidR="00EB6C18" w:rsidRPr="00840CCD" w:rsidRDefault="00EB6C18" w:rsidP="00EB6C18">
      <w:pPr>
        <w:pStyle w:val="Paragrafi"/>
        <w:rPr>
          <w:lang w:val="sq-AL"/>
        </w:rPr>
      </w:pPr>
    </w:p>
    <w:p w:rsidR="00E87E6A" w:rsidRPr="00840CCD" w:rsidRDefault="00E87E6A" w:rsidP="00E87E6A">
      <w:pPr>
        <w:pStyle w:val="Hapesira7"/>
        <w:rPr>
          <w:lang w:val="sq-AL"/>
        </w:rPr>
        <w:sectPr w:rsidR="00E87E6A" w:rsidRPr="00840CCD" w:rsidSect="00613023">
          <w:type w:val="continuous"/>
          <w:pgSz w:w="11907" w:h="16840" w:code="9"/>
          <w:pgMar w:top="720" w:right="1134" w:bottom="720" w:left="1134" w:header="851" w:footer="851" w:gutter="0"/>
          <w:pgNumType w:start="10121"/>
          <w:cols w:space="720"/>
          <w:docGrid w:linePitch="360"/>
        </w:sectPr>
      </w:pPr>
    </w:p>
    <w:p w:rsidR="00643297" w:rsidRDefault="00643297" w:rsidP="00EB6C18">
      <w:pPr>
        <w:pStyle w:val="Paragrafi"/>
        <w:rPr>
          <w:lang w:val="sq-AL"/>
        </w:rPr>
      </w:pPr>
    </w:p>
    <w:p w:rsidR="00643297" w:rsidRDefault="00643297" w:rsidP="00EB6C18">
      <w:pPr>
        <w:pStyle w:val="Paragrafi"/>
        <w:rPr>
          <w:lang w:val="sq-AL"/>
        </w:rPr>
      </w:pPr>
    </w:p>
    <w:p w:rsidR="00643297" w:rsidRDefault="00643297" w:rsidP="00EB6C18">
      <w:pPr>
        <w:pStyle w:val="Paragrafi"/>
        <w:rPr>
          <w:lang w:val="sq-AL"/>
        </w:rPr>
      </w:pPr>
    </w:p>
    <w:p w:rsidR="00643297" w:rsidRDefault="00643297" w:rsidP="00EB6C18">
      <w:pPr>
        <w:pStyle w:val="Paragrafi"/>
        <w:rPr>
          <w:lang w:val="sq-AL"/>
        </w:rPr>
      </w:pPr>
    </w:p>
    <w:p w:rsidR="00EB6C18" w:rsidRPr="00840CCD" w:rsidRDefault="00EB6C18" w:rsidP="00EB6C18">
      <w:pPr>
        <w:pStyle w:val="Paragrafi"/>
        <w:rPr>
          <w:lang w:val="sq-AL"/>
        </w:rPr>
      </w:pPr>
      <w:r w:rsidRPr="00840CCD">
        <w:rPr>
          <w:lang w:val="sq-AL"/>
        </w:rPr>
        <w:t>3.5 Model</w:t>
      </w:r>
      <w:r w:rsidR="002A4283" w:rsidRPr="00840CCD">
        <w:rPr>
          <w:lang w:val="sq-AL"/>
        </w:rPr>
        <w:t>,</w:t>
      </w:r>
      <w:r w:rsidRPr="00840CCD">
        <w:rPr>
          <w:lang w:val="sq-AL"/>
        </w:rPr>
        <w:t xml:space="preserve"> </w:t>
      </w:r>
      <w:r w:rsidR="002A4283" w:rsidRPr="00840CCD">
        <w:rPr>
          <w:lang w:val="sq-AL"/>
        </w:rPr>
        <w:t xml:space="preserve">shembulli </w:t>
      </w:r>
      <w:r w:rsidRPr="00840CCD">
        <w:rPr>
          <w:lang w:val="sq-AL"/>
        </w:rPr>
        <w:t>3</w:t>
      </w:r>
    </w:p>
    <w:p w:rsidR="00EB6C18" w:rsidRPr="00840CCD" w:rsidRDefault="00EB6C18" w:rsidP="00EB6C18">
      <w:pPr>
        <w:pStyle w:val="Paragrafi"/>
        <w:rPr>
          <w:lang w:val="sq-AL"/>
        </w:rPr>
      </w:pPr>
      <w:r w:rsidRPr="00840CCD">
        <w:rPr>
          <w:lang w:val="sq-AL"/>
        </w:rPr>
        <w:t>Qasja metodike</w:t>
      </w:r>
    </w:p>
    <w:p w:rsidR="00EB6C18" w:rsidRPr="00840CCD" w:rsidRDefault="00EB6C18" w:rsidP="00EB6C18">
      <w:pPr>
        <w:pStyle w:val="Paragrafi"/>
        <w:rPr>
          <w:lang w:val="sq-AL"/>
        </w:rPr>
      </w:pPr>
      <w:r w:rsidRPr="00840CCD">
        <w:rPr>
          <w:lang w:val="sq-AL"/>
        </w:rPr>
        <w:t xml:space="preserve">Metoda bazohet në një qasje me bazë sistemi dhe analizë risku sasior. Modeli është projektuar të llogarisë riskun në një tunel me dy tuba me trafik një drejtim lëvizjeje dhe ventilim gjatësor. </w:t>
      </w:r>
    </w:p>
    <w:p w:rsidR="00EB6C18" w:rsidRPr="00840CCD" w:rsidRDefault="00EB6C18" w:rsidP="00EB6C18">
      <w:pPr>
        <w:pStyle w:val="Paragrafi"/>
        <w:rPr>
          <w:lang w:val="sq-AL"/>
        </w:rPr>
      </w:pPr>
      <w:r w:rsidRPr="00840CCD">
        <w:rPr>
          <w:lang w:val="sq-AL"/>
        </w:rPr>
        <w:t>Incidentet që merren në konsideratë janë: përplasjet, zjarri, shpërthimi ose rrjedhja e materialeve të rrezikshme ose toksike.</w:t>
      </w:r>
    </w:p>
    <w:p w:rsidR="00EB6C18" w:rsidRPr="00840CCD" w:rsidRDefault="00EB6C18" w:rsidP="00EB6C18">
      <w:pPr>
        <w:pStyle w:val="Paragrafi"/>
        <w:rPr>
          <w:lang w:val="sq-AL"/>
        </w:rPr>
      </w:pPr>
      <w:r w:rsidRPr="00840CCD">
        <w:rPr>
          <w:lang w:val="sq-AL"/>
        </w:rPr>
        <w:t>Për efekt të llogaritjeve merren 3 kategori të të vrarëve: viktimat “direkte” (të shkaktuara nga aksidentet e trafikut), viktimat për shkak të përfshirjes së mjetit nga flakët dhe viktimat nga zjarri, shpërthimet ose ekspozimet nga substancat toksike.</w:t>
      </w:r>
    </w:p>
    <w:p w:rsidR="00EB6C18" w:rsidRPr="00840CCD" w:rsidRDefault="00EB6C18" w:rsidP="00EB6C18">
      <w:pPr>
        <w:pStyle w:val="Paragrafi"/>
        <w:rPr>
          <w:lang w:val="sq-AL"/>
        </w:rPr>
      </w:pPr>
      <w:r w:rsidRPr="00840CCD">
        <w:rPr>
          <w:lang w:val="sq-AL"/>
        </w:rPr>
        <w:t>Rezultatet e analizës së riskut dhe strategjia e vlerësimit të riskut</w:t>
      </w:r>
    </w:p>
    <w:p w:rsidR="00EB6C18" w:rsidRPr="00840CCD" w:rsidRDefault="00EB6C18" w:rsidP="00EB6C18">
      <w:pPr>
        <w:pStyle w:val="Paragrafi"/>
        <w:rPr>
          <w:lang w:val="sq-AL"/>
        </w:rPr>
      </w:pPr>
      <w:r w:rsidRPr="00840CCD">
        <w:rPr>
          <w:lang w:val="sq-AL"/>
        </w:rPr>
        <w:t>Risku paraqitet si:</w:t>
      </w:r>
    </w:p>
    <w:p w:rsidR="00EB6C18" w:rsidRPr="00840CCD" w:rsidRDefault="002A4283" w:rsidP="00EB6C18">
      <w:pPr>
        <w:pStyle w:val="Paragrafi"/>
        <w:rPr>
          <w:lang w:val="sq-AL"/>
        </w:rPr>
      </w:pPr>
      <w:r w:rsidRPr="00840CCD">
        <w:rPr>
          <w:lang w:val="sq-AL"/>
        </w:rPr>
        <w:t xml:space="preserve">- </w:t>
      </w:r>
      <w:r w:rsidR="00EB6C18" w:rsidRPr="00840CCD">
        <w:rPr>
          <w:lang w:val="sq-AL"/>
        </w:rPr>
        <w:t>Vlerë e pritshme, që është numri mesatar i të vrarëve në vit. Risku individual (risku për persona në km vit) rrjedh nga Risku i Pritshëm, gjatësia e tunelit, numri vjetor i mjeteve dhe numri mesatar i pasagjerëve për mjet.</w:t>
      </w:r>
    </w:p>
    <w:p w:rsidR="00EB6C18" w:rsidRPr="00840CCD" w:rsidRDefault="002A4283" w:rsidP="00EB6C18">
      <w:pPr>
        <w:pStyle w:val="Paragrafi"/>
        <w:rPr>
          <w:lang w:val="sq-AL"/>
        </w:rPr>
      </w:pPr>
      <w:r w:rsidRPr="00840CCD">
        <w:rPr>
          <w:lang w:val="sq-AL"/>
        </w:rPr>
        <w:t xml:space="preserve">- </w:t>
      </w:r>
      <w:r w:rsidR="00EB6C18" w:rsidRPr="00840CCD">
        <w:rPr>
          <w:lang w:val="sq-AL"/>
        </w:rPr>
        <w:t>Risku Shoqëror (një grafik i shpeshtësisë së ndodhjes së aksidenteve për një numër vdekjesh).</w:t>
      </w:r>
    </w:p>
    <w:p w:rsidR="00EB6C18" w:rsidRPr="00840CCD" w:rsidRDefault="00EB6C18" w:rsidP="00EB6C18">
      <w:pPr>
        <w:pStyle w:val="Paragrafi"/>
        <w:rPr>
          <w:lang w:val="sq-AL"/>
        </w:rPr>
      </w:pPr>
      <w:r w:rsidRPr="00840CCD">
        <w:rPr>
          <w:lang w:val="sq-AL"/>
        </w:rPr>
        <w:t>Përshtatshmëria e modelit për të plotësuar kërkesat specifike të ligjit nr. 158/2013 “Për sigurinë në tunelet rrugore”</w:t>
      </w:r>
    </w:p>
    <w:p w:rsidR="00EB6C18" w:rsidRPr="00840CCD" w:rsidRDefault="00EB6C18" w:rsidP="00EB6C18">
      <w:pPr>
        <w:pStyle w:val="Paragrafi"/>
        <w:rPr>
          <w:lang w:val="sq-AL"/>
        </w:rPr>
      </w:pPr>
      <w:r w:rsidRPr="00840CCD">
        <w:rPr>
          <w:lang w:val="sq-AL"/>
        </w:rPr>
        <w:t>Sipas shtojcës I të ligjit nr. 158/2013 “</w:t>
      </w:r>
      <w:r w:rsidR="002A4283" w:rsidRPr="00840CCD">
        <w:rPr>
          <w:lang w:val="sq-AL"/>
        </w:rPr>
        <w:t>Për sigurinë në tunelet rrugore”</w:t>
      </w:r>
      <w:r w:rsidRPr="00840CCD">
        <w:rPr>
          <w:lang w:val="sq-AL"/>
        </w:rPr>
        <w:t>, në situata të veçanta bëhet vlerësimi i r</w:t>
      </w:r>
      <w:r w:rsidR="002A4283" w:rsidRPr="00840CCD">
        <w:rPr>
          <w:lang w:val="sq-AL"/>
        </w:rPr>
        <w:t>iskut për parametrat e renditur</w:t>
      </w:r>
      <w:r w:rsidRPr="00840CCD">
        <w:rPr>
          <w:lang w:val="sq-AL"/>
        </w:rPr>
        <w:t xml:space="preserve"> më poshtë. Duke iu referuar pikave respektive të shtojcës I më poshtë, tregohet kur kjo metodë është e përshtatshme për hetimet e nevojshme.</w:t>
      </w:r>
    </w:p>
    <w:p w:rsidR="00E87E6A" w:rsidRPr="00840CCD" w:rsidRDefault="00E87E6A" w:rsidP="00EB6C18">
      <w:pPr>
        <w:pStyle w:val="Paragrafi"/>
        <w:rPr>
          <w:lang w:val="sq-AL"/>
        </w:rPr>
        <w:sectPr w:rsidR="00E87E6A" w:rsidRPr="00840CCD" w:rsidSect="00E657B9">
          <w:type w:val="continuous"/>
          <w:pgSz w:w="11907" w:h="16840" w:code="9"/>
          <w:pgMar w:top="720" w:right="1134" w:bottom="720" w:left="1134" w:header="851" w:footer="851" w:gutter="0"/>
          <w:pgNumType w:start="10121"/>
          <w:cols w:num="2" w:space="454"/>
          <w:docGrid w:linePitch="360"/>
        </w:sectPr>
      </w:pPr>
    </w:p>
    <w:p w:rsidR="00EB6C18" w:rsidRPr="00840CCD" w:rsidRDefault="00EB6C18" w:rsidP="00E87E6A">
      <w:pPr>
        <w:pStyle w:val="Hapesira7"/>
        <w:rPr>
          <w:lang w:val="sq-AL"/>
        </w:rPr>
      </w:pPr>
    </w:p>
    <w:tbl>
      <w:tblPr>
        <w:tblW w:w="42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4"/>
        <w:gridCol w:w="1189"/>
        <w:gridCol w:w="3739"/>
        <w:gridCol w:w="1079"/>
      </w:tblGrid>
      <w:tr w:rsidR="00EB6C18" w:rsidRPr="00840CCD" w:rsidTr="00BC1086">
        <w:trPr>
          <w:jc w:val="center"/>
        </w:trPr>
        <w:tc>
          <w:tcPr>
            <w:tcW w:w="1454" w:type="pct"/>
          </w:tcPr>
          <w:p w:rsidR="00EB6C18" w:rsidRPr="00840CCD" w:rsidRDefault="00EB6C18" w:rsidP="002A4283">
            <w:pPr>
              <w:pStyle w:val="Paragrafi"/>
              <w:ind w:firstLine="0"/>
              <w:rPr>
                <w:sz w:val="20"/>
                <w:szCs w:val="20"/>
                <w:lang w:val="sq-AL"/>
              </w:rPr>
            </w:pPr>
            <w:r w:rsidRPr="00840CCD">
              <w:rPr>
                <w:sz w:val="20"/>
                <w:szCs w:val="20"/>
                <w:lang w:val="sq-AL"/>
              </w:rPr>
              <w:t>Pika 1.1.3</w:t>
            </w:r>
            <w:r w:rsidR="002A4283" w:rsidRPr="00840CCD">
              <w:rPr>
                <w:sz w:val="20"/>
                <w:szCs w:val="20"/>
                <w:lang w:val="sq-AL"/>
              </w:rPr>
              <w:t>.</w:t>
            </w:r>
            <w:r w:rsidRPr="00840CCD">
              <w:rPr>
                <w:sz w:val="20"/>
                <w:szCs w:val="20"/>
                <w:lang w:val="sq-AL"/>
              </w:rPr>
              <w:t xml:space="preserve"> Shtojca I</w:t>
            </w:r>
          </w:p>
          <w:p w:rsidR="00EB6C18" w:rsidRPr="00840CCD" w:rsidRDefault="00EB6C18" w:rsidP="002A4283">
            <w:pPr>
              <w:pStyle w:val="Paragrafi"/>
              <w:ind w:firstLine="0"/>
              <w:rPr>
                <w:sz w:val="20"/>
                <w:szCs w:val="20"/>
                <w:lang w:val="sq-AL"/>
              </w:rPr>
            </w:pPr>
            <w:r w:rsidRPr="00840CCD">
              <w:rPr>
                <w:sz w:val="20"/>
                <w:szCs w:val="20"/>
                <w:lang w:val="sq-AL"/>
              </w:rPr>
              <w:t xml:space="preserve">Vlerësimi i ndikimit të karakteristikave të veçanta të parametrave </w:t>
            </w:r>
          </w:p>
        </w:tc>
        <w:tc>
          <w:tcPr>
            <w:tcW w:w="702" w:type="pct"/>
          </w:tcPr>
          <w:p w:rsidR="00EB6C18" w:rsidRPr="00840CCD" w:rsidRDefault="00EB6C18" w:rsidP="002A4283">
            <w:pPr>
              <w:pStyle w:val="Paragrafi"/>
              <w:ind w:firstLine="0"/>
              <w:rPr>
                <w:sz w:val="20"/>
                <w:szCs w:val="20"/>
                <w:lang w:val="sq-AL"/>
              </w:rPr>
            </w:pPr>
            <w:r w:rsidRPr="00840CCD">
              <w:rPr>
                <w:sz w:val="20"/>
                <w:szCs w:val="20"/>
                <w:lang w:val="sq-AL"/>
              </w:rPr>
              <w:t xml:space="preserve">Po </w:t>
            </w:r>
          </w:p>
        </w:tc>
        <w:tc>
          <w:tcPr>
            <w:tcW w:w="2207" w:type="pct"/>
          </w:tcPr>
          <w:p w:rsidR="00EB6C18" w:rsidRPr="00840CCD" w:rsidRDefault="00EB6C18" w:rsidP="002A4283">
            <w:pPr>
              <w:pStyle w:val="Paragrafi"/>
              <w:ind w:firstLine="0"/>
              <w:rPr>
                <w:sz w:val="20"/>
                <w:szCs w:val="20"/>
                <w:lang w:val="sq-AL"/>
              </w:rPr>
            </w:pPr>
            <w:r w:rsidRPr="00840CCD">
              <w:rPr>
                <w:sz w:val="20"/>
                <w:szCs w:val="20"/>
                <w:lang w:val="sq-AL"/>
              </w:rPr>
              <w:t>Pika 2.6.2</w:t>
            </w:r>
            <w:r w:rsidR="002A4283" w:rsidRPr="00840CCD">
              <w:rPr>
                <w:sz w:val="20"/>
                <w:szCs w:val="20"/>
                <w:lang w:val="sq-AL"/>
              </w:rPr>
              <w:t>.</w:t>
            </w:r>
            <w:r w:rsidRPr="00840CCD">
              <w:rPr>
                <w:sz w:val="20"/>
                <w:szCs w:val="20"/>
                <w:lang w:val="sq-AL"/>
              </w:rPr>
              <w:t xml:space="preserve"> Shtojca I</w:t>
            </w:r>
          </w:p>
          <w:p w:rsidR="00EB6C18" w:rsidRPr="00840CCD" w:rsidRDefault="00EB6C18" w:rsidP="002A4283">
            <w:pPr>
              <w:pStyle w:val="Paragrafi"/>
              <w:ind w:firstLine="0"/>
              <w:rPr>
                <w:sz w:val="20"/>
                <w:szCs w:val="20"/>
                <w:lang w:val="sq-AL"/>
              </w:rPr>
            </w:pPr>
            <w:r w:rsidRPr="00840CCD">
              <w:rPr>
                <w:sz w:val="20"/>
                <w:szCs w:val="20"/>
                <w:lang w:val="sq-AL"/>
              </w:rPr>
              <w:t>Lejimi i transportit të mallrave të rrezikshme</w:t>
            </w:r>
          </w:p>
        </w:tc>
        <w:tc>
          <w:tcPr>
            <w:tcW w:w="638" w:type="pct"/>
          </w:tcPr>
          <w:p w:rsidR="00EB6C18" w:rsidRPr="00840CCD" w:rsidRDefault="00EB6C18" w:rsidP="002A4283">
            <w:pPr>
              <w:pStyle w:val="Paragrafi"/>
              <w:ind w:firstLine="0"/>
              <w:rPr>
                <w:sz w:val="20"/>
                <w:szCs w:val="20"/>
                <w:lang w:val="sq-AL"/>
              </w:rPr>
            </w:pPr>
            <w:r w:rsidRPr="00840CCD">
              <w:rPr>
                <w:sz w:val="20"/>
                <w:szCs w:val="20"/>
                <w:lang w:val="sq-AL"/>
              </w:rPr>
              <w:t>Po</w:t>
            </w:r>
          </w:p>
        </w:tc>
      </w:tr>
      <w:tr w:rsidR="00EB6C18" w:rsidRPr="00840CCD" w:rsidTr="00BC1086">
        <w:trPr>
          <w:jc w:val="center"/>
        </w:trPr>
        <w:tc>
          <w:tcPr>
            <w:tcW w:w="1454" w:type="pct"/>
          </w:tcPr>
          <w:p w:rsidR="00EB6C18" w:rsidRPr="00840CCD" w:rsidRDefault="00EB6C18" w:rsidP="002A4283">
            <w:pPr>
              <w:pStyle w:val="Paragrafi"/>
              <w:ind w:firstLine="0"/>
              <w:rPr>
                <w:sz w:val="20"/>
                <w:szCs w:val="20"/>
                <w:lang w:val="sq-AL"/>
              </w:rPr>
            </w:pPr>
            <w:r w:rsidRPr="00840CCD">
              <w:rPr>
                <w:sz w:val="20"/>
                <w:szCs w:val="20"/>
                <w:lang w:val="sq-AL"/>
              </w:rPr>
              <w:t>Pika 1.2.1</w:t>
            </w:r>
            <w:r w:rsidR="002A4283" w:rsidRPr="00840CCD">
              <w:rPr>
                <w:sz w:val="20"/>
                <w:szCs w:val="20"/>
                <w:lang w:val="sq-AL"/>
              </w:rPr>
              <w:t>.</w:t>
            </w:r>
            <w:r w:rsidRPr="00840CCD">
              <w:rPr>
                <w:sz w:val="20"/>
                <w:szCs w:val="20"/>
                <w:lang w:val="sq-AL"/>
              </w:rPr>
              <w:t xml:space="preserve"> Shtojca I</w:t>
            </w:r>
          </w:p>
          <w:p w:rsidR="00EB6C18" w:rsidRPr="00840CCD" w:rsidRDefault="00EB6C18" w:rsidP="002A4283">
            <w:pPr>
              <w:pStyle w:val="Paragrafi"/>
              <w:ind w:firstLine="0"/>
              <w:rPr>
                <w:sz w:val="20"/>
                <w:szCs w:val="20"/>
                <w:lang w:val="sq-AL"/>
              </w:rPr>
            </w:pPr>
            <w:r w:rsidRPr="00840CCD">
              <w:rPr>
                <w:sz w:val="20"/>
                <w:szCs w:val="20"/>
                <w:lang w:val="sq-AL"/>
              </w:rPr>
              <w:t>Vlerësimi i shmangieve të kërkesave minimale të sigurisë</w:t>
            </w:r>
          </w:p>
        </w:tc>
        <w:tc>
          <w:tcPr>
            <w:tcW w:w="702" w:type="pct"/>
          </w:tcPr>
          <w:p w:rsidR="00EB6C18" w:rsidRPr="00840CCD" w:rsidRDefault="00EB6C18" w:rsidP="002A4283">
            <w:pPr>
              <w:pStyle w:val="Paragrafi"/>
              <w:ind w:firstLine="0"/>
              <w:rPr>
                <w:sz w:val="20"/>
                <w:szCs w:val="20"/>
                <w:lang w:val="sq-AL"/>
              </w:rPr>
            </w:pPr>
            <w:r w:rsidRPr="00840CCD">
              <w:rPr>
                <w:sz w:val="20"/>
                <w:szCs w:val="20"/>
                <w:lang w:val="sq-AL"/>
              </w:rPr>
              <w:t xml:space="preserve">Po </w:t>
            </w:r>
          </w:p>
        </w:tc>
        <w:tc>
          <w:tcPr>
            <w:tcW w:w="2207" w:type="pct"/>
          </w:tcPr>
          <w:p w:rsidR="00EB6C18" w:rsidRPr="00840CCD" w:rsidRDefault="00EB6C18" w:rsidP="002A4283">
            <w:pPr>
              <w:pStyle w:val="Paragrafi"/>
              <w:ind w:firstLine="0"/>
              <w:rPr>
                <w:sz w:val="20"/>
                <w:szCs w:val="20"/>
                <w:lang w:val="sq-AL"/>
              </w:rPr>
            </w:pPr>
            <w:r w:rsidRPr="00840CCD">
              <w:rPr>
                <w:sz w:val="20"/>
                <w:szCs w:val="20"/>
                <w:lang w:val="sq-AL"/>
              </w:rPr>
              <w:t>Pika 2.9.3</w:t>
            </w:r>
            <w:r w:rsidR="002A4283" w:rsidRPr="00840CCD">
              <w:rPr>
                <w:sz w:val="20"/>
                <w:szCs w:val="20"/>
                <w:lang w:val="sq-AL"/>
              </w:rPr>
              <w:t>.</w:t>
            </w:r>
            <w:r w:rsidRPr="00840CCD">
              <w:rPr>
                <w:sz w:val="20"/>
                <w:szCs w:val="20"/>
                <w:lang w:val="sq-AL"/>
              </w:rPr>
              <w:t xml:space="preserve"> Shtojca I</w:t>
            </w:r>
          </w:p>
          <w:p w:rsidR="00EB6C18" w:rsidRPr="00840CCD" w:rsidRDefault="00EB6C18" w:rsidP="002A4283">
            <w:pPr>
              <w:pStyle w:val="Paragrafi"/>
              <w:ind w:firstLine="0"/>
              <w:rPr>
                <w:sz w:val="20"/>
                <w:szCs w:val="20"/>
                <w:lang w:val="sq-AL"/>
              </w:rPr>
            </w:pPr>
            <w:r w:rsidRPr="00840CCD">
              <w:rPr>
                <w:sz w:val="20"/>
                <w:szCs w:val="20"/>
                <w:lang w:val="sq-AL"/>
              </w:rPr>
              <w:t>Vendim mbi sistemin e ventilimit</w:t>
            </w:r>
          </w:p>
        </w:tc>
        <w:tc>
          <w:tcPr>
            <w:tcW w:w="638" w:type="pct"/>
          </w:tcPr>
          <w:p w:rsidR="00EB6C18" w:rsidRPr="00840CCD" w:rsidRDefault="00EB6C18" w:rsidP="002A4283">
            <w:pPr>
              <w:pStyle w:val="Paragrafi"/>
              <w:ind w:firstLine="0"/>
              <w:rPr>
                <w:sz w:val="20"/>
                <w:szCs w:val="20"/>
                <w:lang w:val="sq-AL"/>
              </w:rPr>
            </w:pPr>
            <w:r w:rsidRPr="00840CCD">
              <w:rPr>
                <w:sz w:val="20"/>
                <w:szCs w:val="20"/>
                <w:lang w:val="sq-AL"/>
              </w:rPr>
              <w:t>Po</w:t>
            </w:r>
          </w:p>
        </w:tc>
      </w:tr>
      <w:tr w:rsidR="00EB6C18" w:rsidRPr="00840CCD" w:rsidTr="00BC1086">
        <w:trPr>
          <w:jc w:val="center"/>
        </w:trPr>
        <w:tc>
          <w:tcPr>
            <w:tcW w:w="1454" w:type="pct"/>
          </w:tcPr>
          <w:p w:rsidR="00EB6C18" w:rsidRPr="00840CCD" w:rsidRDefault="00EB6C18" w:rsidP="002A4283">
            <w:pPr>
              <w:pStyle w:val="Paragrafi"/>
              <w:ind w:firstLine="0"/>
              <w:rPr>
                <w:sz w:val="20"/>
                <w:szCs w:val="20"/>
                <w:lang w:val="sq-AL"/>
              </w:rPr>
            </w:pPr>
            <w:r w:rsidRPr="00840CCD">
              <w:rPr>
                <w:sz w:val="20"/>
                <w:szCs w:val="20"/>
                <w:lang w:val="sq-AL"/>
              </w:rPr>
              <w:t>Pika 1.3.2</w:t>
            </w:r>
            <w:r w:rsidR="002A4283" w:rsidRPr="00840CCD">
              <w:rPr>
                <w:sz w:val="20"/>
                <w:szCs w:val="20"/>
                <w:lang w:val="sq-AL"/>
              </w:rPr>
              <w:t>.</w:t>
            </w:r>
            <w:r w:rsidRPr="00840CCD">
              <w:rPr>
                <w:sz w:val="20"/>
                <w:szCs w:val="20"/>
                <w:lang w:val="sq-AL"/>
              </w:rPr>
              <w:t xml:space="preserve"> Shtojca I</w:t>
            </w:r>
          </w:p>
          <w:p w:rsidR="00EB6C18" w:rsidRPr="00840CCD" w:rsidRDefault="00EB6C18" w:rsidP="002A4283">
            <w:pPr>
              <w:pStyle w:val="Paragrafi"/>
              <w:ind w:firstLine="0"/>
              <w:rPr>
                <w:sz w:val="20"/>
                <w:szCs w:val="20"/>
                <w:lang w:val="sq-AL"/>
              </w:rPr>
            </w:pPr>
            <w:r w:rsidRPr="00840CCD">
              <w:rPr>
                <w:sz w:val="20"/>
                <w:szCs w:val="20"/>
                <w:lang w:val="sq-AL"/>
              </w:rPr>
              <w:t>Vlerësimi i ndikimit të numrit të mjeteve të rënda për mallrat</w:t>
            </w:r>
          </w:p>
        </w:tc>
        <w:tc>
          <w:tcPr>
            <w:tcW w:w="702" w:type="pct"/>
          </w:tcPr>
          <w:p w:rsidR="00EB6C18" w:rsidRPr="00840CCD" w:rsidRDefault="00EB6C18" w:rsidP="002A4283">
            <w:pPr>
              <w:pStyle w:val="Paragrafi"/>
              <w:ind w:firstLine="0"/>
              <w:rPr>
                <w:sz w:val="20"/>
                <w:szCs w:val="20"/>
                <w:lang w:val="sq-AL"/>
              </w:rPr>
            </w:pPr>
            <w:r w:rsidRPr="00840CCD">
              <w:rPr>
                <w:sz w:val="20"/>
                <w:szCs w:val="20"/>
                <w:lang w:val="sq-AL"/>
              </w:rPr>
              <w:t>Po</w:t>
            </w:r>
          </w:p>
        </w:tc>
        <w:tc>
          <w:tcPr>
            <w:tcW w:w="2207" w:type="pct"/>
          </w:tcPr>
          <w:p w:rsidR="00EB6C18" w:rsidRPr="00840CCD" w:rsidRDefault="00EB6C18" w:rsidP="002A4283">
            <w:pPr>
              <w:pStyle w:val="Paragrafi"/>
              <w:ind w:firstLine="0"/>
              <w:rPr>
                <w:sz w:val="20"/>
                <w:szCs w:val="20"/>
                <w:lang w:val="sq-AL"/>
              </w:rPr>
            </w:pPr>
            <w:r w:rsidRPr="00840CCD">
              <w:rPr>
                <w:sz w:val="20"/>
                <w:szCs w:val="20"/>
                <w:lang w:val="sq-AL"/>
              </w:rPr>
              <w:t>Pika 3.4</w:t>
            </w:r>
            <w:r w:rsidR="002A4283" w:rsidRPr="00840CCD">
              <w:rPr>
                <w:sz w:val="20"/>
                <w:szCs w:val="20"/>
                <w:lang w:val="sq-AL"/>
              </w:rPr>
              <w:t>.</w:t>
            </w:r>
            <w:r w:rsidRPr="00840CCD">
              <w:rPr>
                <w:sz w:val="20"/>
                <w:szCs w:val="20"/>
                <w:lang w:val="sq-AL"/>
              </w:rPr>
              <w:t xml:space="preserve"> Shtojca I</w:t>
            </w:r>
          </w:p>
          <w:p w:rsidR="00EB6C18" w:rsidRPr="00840CCD" w:rsidRDefault="00EB6C18" w:rsidP="002A4283">
            <w:pPr>
              <w:pStyle w:val="Paragrafi"/>
              <w:ind w:firstLine="0"/>
              <w:rPr>
                <w:sz w:val="20"/>
                <w:szCs w:val="20"/>
                <w:lang w:val="sq-AL"/>
              </w:rPr>
            </w:pPr>
            <w:r w:rsidRPr="00840CCD">
              <w:rPr>
                <w:sz w:val="20"/>
                <w:szCs w:val="20"/>
                <w:lang w:val="sq-AL"/>
              </w:rPr>
              <w:t>Vendim mbi vendet e shërbimit të shpëtimit</w:t>
            </w:r>
          </w:p>
        </w:tc>
        <w:tc>
          <w:tcPr>
            <w:tcW w:w="638" w:type="pct"/>
          </w:tcPr>
          <w:p w:rsidR="00EB6C18" w:rsidRPr="00840CCD" w:rsidRDefault="00EB6C18" w:rsidP="002A4283">
            <w:pPr>
              <w:pStyle w:val="Paragrafi"/>
              <w:ind w:firstLine="0"/>
              <w:rPr>
                <w:sz w:val="20"/>
                <w:szCs w:val="20"/>
                <w:lang w:val="sq-AL"/>
              </w:rPr>
            </w:pPr>
            <w:r w:rsidRPr="00840CCD">
              <w:rPr>
                <w:sz w:val="20"/>
                <w:szCs w:val="20"/>
                <w:lang w:val="sq-AL"/>
              </w:rPr>
              <w:t xml:space="preserve">Jo </w:t>
            </w:r>
          </w:p>
        </w:tc>
      </w:tr>
      <w:tr w:rsidR="00EB6C18" w:rsidRPr="00840CCD" w:rsidTr="00BC1086">
        <w:trPr>
          <w:jc w:val="center"/>
        </w:trPr>
        <w:tc>
          <w:tcPr>
            <w:tcW w:w="1454" w:type="pct"/>
          </w:tcPr>
          <w:p w:rsidR="00EB6C18" w:rsidRPr="00840CCD" w:rsidRDefault="00EB6C18" w:rsidP="002A4283">
            <w:pPr>
              <w:pStyle w:val="Paragrafi"/>
              <w:ind w:firstLine="0"/>
              <w:rPr>
                <w:sz w:val="20"/>
                <w:szCs w:val="20"/>
                <w:lang w:val="sq-AL"/>
              </w:rPr>
            </w:pPr>
            <w:r w:rsidRPr="00840CCD">
              <w:rPr>
                <w:sz w:val="20"/>
                <w:szCs w:val="20"/>
                <w:lang w:val="sq-AL"/>
              </w:rPr>
              <w:t>Pika 2.2.3</w:t>
            </w:r>
            <w:r w:rsidR="002A4283" w:rsidRPr="00840CCD">
              <w:rPr>
                <w:sz w:val="20"/>
                <w:szCs w:val="20"/>
                <w:lang w:val="sq-AL"/>
              </w:rPr>
              <w:t>.</w:t>
            </w:r>
            <w:r w:rsidRPr="00840CCD">
              <w:rPr>
                <w:sz w:val="20"/>
                <w:szCs w:val="20"/>
                <w:lang w:val="sq-AL"/>
              </w:rPr>
              <w:t xml:space="preserve"> Shtojca I</w:t>
            </w:r>
          </w:p>
          <w:p w:rsidR="00EB6C18" w:rsidRPr="00840CCD" w:rsidRDefault="00EB6C18" w:rsidP="002A4283">
            <w:pPr>
              <w:pStyle w:val="Paragrafi"/>
              <w:ind w:firstLine="0"/>
              <w:rPr>
                <w:sz w:val="20"/>
                <w:szCs w:val="20"/>
                <w:lang w:val="sq-AL"/>
              </w:rPr>
            </w:pPr>
            <w:r w:rsidRPr="00840CCD">
              <w:rPr>
                <w:sz w:val="20"/>
                <w:szCs w:val="20"/>
                <w:lang w:val="sq-AL"/>
              </w:rPr>
              <w:t>Vlerësimi i ndikimit të pjerrësisë lartë</w:t>
            </w:r>
          </w:p>
        </w:tc>
        <w:tc>
          <w:tcPr>
            <w:tcW w:w="702" w:type="pct"/>
          </w:tcPr>
          <w:p w:rsidR="00EB6C18" w:rsidRPr="00840CCD" w:rsidRDefault="00EB6C18" w:rsidP="002A4283">
            <w:pPr>
              <w:pStyle w:val="Paragrafi"/>
              <w:ind w:firstLine="0"/>
              <w:rPr>
                <w:sz w:val="20"/>
                <w:szCs w:val="20"/>
                <w:lang w:val="sq-AL"/>
              </w:rPr>
            </w:pPr>
            <w:r w:rsidRPr="00840CCD">
              <w:rPr>
                <w:sz w:val="20"/>
                <w:szCs w:val="20"/>
                <w:lang w:val="sq-AL"/>
              </w:rPr>
              <w:t>Po</w:t>
            </w:r>
          </w:p>
        </w:tc>
        <w:tc>
          <w:tcPr>
            <w:tcW w:w="2207" w:type="pct"/>
          </w:tcPr>
          <w:p w:rsidR="00EB6C18" w:rsidRPr="00840CCD" w:rsidRDefault="00EB6C18" w:rsidP="002A4283">
            <w:pPr>
              <w:pStyle w:val="Paragrafi"/>
              <w:ind w:firstLine="0"/>
              <w:rPr>
                <w:sz w:val="20"/>
                <w:szCs w:val="20"/>
                <w:lang w:val="sq-AL"/>
              </w:rPr>
            </w:pPr>
            <w:r w:rsidRPr="00840CCD">
              <w:rPr>
                <w:sz w:val="20"/>
                <w:szCs w:val="20"/>
                <w:lang w:val="sq-AL"/>
              </w:rPr>
              <w:t>Pika 3.7</w:t>
            </w:r>
            <w:r w:rsidR="002A4283" w:rsidRPr="00840CCD">
              <w:rPr>
                <w:sz w:val="20"/>
                <w:szCs w:val="20"/>
                <w:lang w:val="sq-AL"/>
              </w:rPr>
              <w:t>.</w:t>
            </w:r>
            <w:r w:rsidRPr="00840CCD">
              <w:rPr>
                <w:sz w:val="20"/>
                <w:szCs w:val="20"/>
                <w:lang w:val="sq-AL"/>
              </w:rPr>
              <w:t xml:space="preserve"> Shtojca I</w:t>
            </w:r>
          </w:p>
          <w:p w:rsidR="00EB6C18" w:rsidRPr="00840CCD" w:rsidRDefault="00EB6C18" w:rsidP="002A4283">
            <w:pPr>
              <w:pStyle w:val="Paragrafi"/>
              <w:ind w:firstLine="0"/>
              <w:rPr>
                <w:sz w:val="20"/>
                <w:szCs w:val="20"/>
                <w:lang w:val="sq-AL"/>
              </w:rPr>
            </w:pPr>
            <w:r w:rsidRPr="00840CCD">
              <w:rPr>
                <w:sz w:val="20"/>
                <w:szCs w:val="20"/>
                <w:lang w:val="sq-AL"/>
              </w:rPr>
              <w:t>Analiza e riskut të transportit të mallrave të rrezikshme</w:t>
            </w:r>
          </w:p>
        </w:tc>
        <w:tc>
          <w:tcPr>
            <w:tcW w:w="638" w:type="pct"/>
          </w:tcPr>
          <w:p w:rsidR="00EB6C18" w:rsidRPr="00840CCD" w:rsidRDefault="00EB6C18" w:rsidP="002A4283">
            <w:pPr>
              <w:pStyle w:val="Paragrafi"/>
              <w:ind w:firstLine="0"/>
              <w:rPr>
                <w:sz w:val="20"/>
                <w:szCs w:val="20"/>
                <w:lang w:val="sq-AL"/>
              </w:rPr>
            </w:pPr>
            <w:r w:rsidRPr="00840CCD">
              <w:rPr>
                <w:sz w:val="20"/>
                <w:szCs w:val="20"/>
                <w:lang w:val="sq-AL"/>
              </w:rPr>
              <w:t>Po</w:t>
            </w:r>
          </w:p>
        </w:tc>
      </w:tr>
      <w:tr w:rsidR="00EB6C18" w:rsidRPr="00840CCD" w:rsidTr="00BC1086">
        <w:trPr>
          <w:jc w:val="center"/>
        </w:trPr>
        <w:tc>
          <w:tcPr>
            <w:tcW w:w="1454" w:type="pct"/>
          </w:tcPr>
          <w:p w:rsidR="00EB6C18" w:rsidRPr="00840CCD" w:rsidRDefault="00EB6C18" w:rsidP="002A4283">
            <w:pPr>
              <w:pStyle w:val="Paragrafi"/>
              <w:ind w:firstLine="0"/>
              <w:rPr>
                <w:sz w:val="20"/>
                <w:szCs w:val="20"/>
                <w:lang w:val="sq-AL"/>
              </w:rPr>
            </w:pPr>
            <w:r w:rsidRPr="00840CCD">
              <w:rPr>
                <w:sz w:val="20"/>
                <w:szCs w:val="20"/>
                <w:lang w:val="sq-AL"/>
              </w:rPr>
              <w:t>Pika 2.2.4</w:t>
            </w:r>
            <w:r w:rsidR="002A4283" w:rsidRPr="00840CCD">
              <w:rPr>
                <w:sz w:val="20"/>
                <w:szCs w:val="20"/>
                <w:lang w:val="sq-AL"/>
              </w:rPr>
              <w:t>.</w:t>
            </w:r>
            <w:r w:rsidRPr="00840CCD">
              <w:rPr>
                <w:sz w:val="20"/>
                <w:szCs w:val="20"/>
                <w:lang w:val="sq-AL"/>
              </w:rPr>
              <w:t xml:space="preserve"> Shtojca I</w:t>
            </w:r>
          </w:p>
          <w:p w:rsidR="00EB6C18" w:rsidRPr="00840CCD" w:rsidRDefault="00EB6C18" w:rsidP="002A4283">
            <w:pPr>
              <w:pStyle w:val="Paragrafi"/>
              <w:ind w:firstLine="0"/>
              <w:rPr>
                <w:sz w:val="20"/>
                <w:szCs w:val="20"/>
                <w:lang w:val="sq-AL"/>
              </w:rPr>
            </w:pPr>
            <w:r w:rsidRPr="00840CCD">
              <w:rPr>
                <w:sz w:val="20"/>
                <w:szCs w:val="20"/>
                <w:lang w:val="sq-AL"/>
              </w:rPr>
              <w:t>Vlerësimi i ndikimit të korsive të ngushta të trafikut për mjetet e rënda të mallrave</w:t>
            </w:r>
          </w:p>
        </w:tc>
        <w:tc>
          <w:tcPr>
            <w:tcW w:w="702" w:type="pct"/>
          </w:tcPr>
          <w:p w:rsidR="00EB6C18" w:rsidRPr="00840CCD" w:rsidRDefault="00EB6C18" w:rsidP="002A4283">
            <w:pPr>
              <w:pStyle w:val="Paragrafi"/>
              <w:ind w:firstLine="0"/>
              <w:rPr>
                <w:sz w:val="20"/>
                <w:szCs w:val="20"/>
                <w:lang w:val="sq-AL"/>
              </w:rPr>
            </w:pPr>
            <w:r w:rsidRPr="00840CCD">
              <w:rPr>
                <w:sz w:val="20"/>
                <w:szCs w:val="20"/>
                <w:lang w:val="sq-AL"/>
              </w:rPr>
              <w:t>Jo</w:t>
            </w:r>
          </w:p>
        </w:tc>
        <w:tc>
          <w:tcPr>
            <w:tcW w:w="2207" w:type="pct"/>
          </w:tcPr>
          <w:p w:rsidR="00EB6C18" w:rsidRPr="00840CCD" w:rsidRDefault="00EB6C18" w:rsidP="002A4283">
            <w:pPr>
              <w:pStyle w:val="Paragrafi"/>
              <w:ind w:firstLine="0"/>
              <w:rPr>
                <w:sz w:val="20"/>
                <w:szCs w:val="20"/>
                <w:lang w:val="sq-AL"/>
              </w:rPr>
            </w:pPr>
          </w:p>
        </w:tc>
        <w:tc>
          <w:tcPr>
            <w:tcW w:w="638" w:type="pct"/>
          </w:tcPr>
          <w:p w:rsidR="00EB6C18" w:rsidRPr="00840CCD" w:rsidRDefault="00EB6C18" w:rsidP="002A4283">
            <w:pPr>
              <w:pStyle w:val="Paragrafi"/>
              <w:ind w:firstLine="0"/>
              <w:rPr>
                <w:sz w:val="20"/>
                <w:szCs w:val="20"/>
                <w:lang w:val="sq-AL"/>
              </w:rPr>
            </w:pPr>
          </w:p>
        </w:tc>
      </w:tr>
    </w:tbl>
    <w:p w:rsidR="00EB6C18" w:rsidRPr="00840CCD" w:rsidRDefault="00EB6C18" w:rsidP="00EB6C18">
      <w:pPr>
        <w:pStyle w:val="Paragrafi"/>
        <w:rPr>
          <w:lang w:val="sq-AL"/>
        </w:rPr>
      </w:pPr>
    </w:p>
    <w:p w:rsidR="00E87E6A" w:rsidRPr="00840CCD" w:rsidRDefault="00E87E6A" w:rsidP="00E87E6A">
      <w:pPr>
        <w:pStyle w:val="Hapesira7"/>
        <w:rPr>
          <w:lang w:val="sq-AL"/>
        </w:rPr>
        <w:sectPr w:rsidR="00E87E6A" w:rsidRPr="00840CCD" w:rsidSect="007B2525">
          <w:type w:val="continuous"/>
          <w:pgSz w:w="11907" w:h="16840" w:code="9"/>
          <w:pgMar w:top="720" w:right="1134" w:bottom="720" w:left="1134" w:header="851" w:footer="851" w:gutter="0"/>
          <w:pgNumType w:start="3"/>
          <w:cols w:space="720"/>
          <w:docGrid w:linePitch="360"/>
        </w:sectPr>
      </w:pPr>
    </w:p>
    <w:p w:rsidR="00EB6C18" w:rsidRPr="00840CCD" w:rsidRDefault="00EB6C18" w:rsidP="00EB6C18">
      <w:pPr>
        <w:pStyle w:val="Paragrafi"/>
        <w:rPr>
          <w:lang w:val="sq-AL"/>
        </w:rPr>
      </w:pPr>
      <w:r w:rsidRPr="00840CCD">
        <w:rPr>
          <w:lang w:val="sq-AL"/>
        </w:rPr>
        <w:t>3.6 Modeli QRAM për transportin e mallrave të rrezikshme</w:t>
      </w:r>
    </w:p>
    <w:p w:rsidR="00EB6C18" w:rsidRPr="00840CCD" w:rsidRDefault="00EB6C18" w:rsidP="00EB6C18">
      <w:pPr>
        <w:pStyle w:val="Paragrafi"/>
        <w:rPr>
          <w:lang w:val="sq-AL"/>
        </w:rPr>
      </w:pPr>
      <w:r w:rsidRPr="00840CCD">
        <w:rPr>
          <w:lang w:val="sq-AL"/>
        </w:rPr>
        <w:t>Modeli i njohur gjerësisht si QRAM (Quantitative Risk Assessment Model) është vlerësimi sasior i riskut dhe shërben për të vlerësuar rreziqet që paraqet transporti i mallrave të rrezikshme nëpër tunele.</w:t>
      </w:r>
    </w:p>
    <w:p w:rsidR="00EB6C18" w:rsidRPr="00840CCD" w:rsidRDefault="00EB6C18" w:rsidP="00EB6C18">
      <w:pPr>
        <w:pStyle w:val="Paragrafi"/>
        <w:rPr>
          <w:lang w:val="sq-AL"/>
        </w:rPr>
      </w:pPr>
      <w:r w:rsidRPr="00840CCD">
        <w:rPr>
          <w:lang w:val="sq-AL"/>
        </w:rPr>
        <w:t xml:space="preserve">Modeli është përpunuar në një program kompjuterik i cili mundëson: </w:t>
      </w:r>
    </w:p>
    <w:p w:rsidR="00EB6C18" w:rsidRPr="00840CCD" w:rsidRDefault="002A4283" w:rsidP="00EB6C18">
      <w:pPr>
        <w:pStyle w:val="Paragrafi"/>
        <w:rPr>
          <w:lang w:val="sq-AL"/>
        </w:rPr>
      </w:pPr>
      <w:r w:rsidRPr="00840CCD">
        <w:rPr>
          <w:lang w:val="sq-AL"/>
        </w:rPr>
        <w:t xml:space="preserve">- </w:t>
      </w:r>
      <w:r w:rsidR="00EB6C18" w:rsidRPr="00840CCD">
        <w:rPr>
          <w:lang w:val="sq-AL"/>
        </w:rPr>
        <w:t>krahasimin e rreziqeve për shkak të transportit të mallrave të rrezikshme nga tuneli me ato të një rruge tjetër alternative</w:t>
      </w:r>
      <w:r w:rsidR="00144C02">
        <w:rPr>
          <w:lang w:val="sq-AL"/>
        </w:rPr>
        <w:t>;</w:t>
      </w:r>
    </w:p>
    <w:p w:rsidR="00EB6C18" w:rsidRPr="00840CCD" w:rsidRDefault="002A4283" w:rsidP="00EB6C18">
      <w:pPr>
        <w:pStyle w:val="Paragrafi"/>
        <w:rPr>
          <w:lang w:val="sq-AL"/>
        </w:rPr>
      </w:pPr>
      <w:r w:rsidRPr="00840CCD">
        <w:rPr>
          <w:lang w:val="sq-AL"/>
        </w:rPr>
        <w:t xml:space="preserve">- </w:t>
      </w:r>
      <w:r w:rsidR="00EB6C18" w:rsidRPr="00840CCD">
        <w:rPr>
          <w:lang w:val="sq-AL"/>
        </w:rPr>
        <w:t>vlerësimin e ç</w:t>
      </w:r>
      <w:r w:rsidRPr="00840CCD">
        <w:rPr>
          <w:lang w:val="sq-AL"/>
        </w:rPr>
        <w:t>ështjeve që lidhen me rregullat,</w:t>
      </w:r>
      <w:r w:rsidR="00EB6C18" w:rsidRPr="00840CCD">
        <w:rPr>
          <w:lang w:val="sq-AL"/>
        </w:rPr>
        <w:t xml:space="preserve"> p.sh.</w:t>
      </w:r>
      <w:r w:rsidRPr="00840CCD">
        <w:rPr>
          <w:lang w:val="sq-AL"/>
        </w:rPr>
        <w:t>,</w:t>
      </w:r>
      <w:r w:rsidR="00EB6C18" w:rsidRPr="00840CCD">
        <w:rPr>
          <w:lang w:val="sq-AL"/>
        </w:rPr>
        <w:t xml:space="preserve"> mund të përdoret për të mbështetur vendimin e për të zgjedhur grupe kryesore të mallrave të rrezikshme për çdo tunel të caktuar</w:t>
      </w:r>
      <w:r w:rsidR="00144C02">
        <w:rPr>
          <w:lang w:val="sq-AL"/>
        </w:rPr>
        <w:t>;</w:t>
      </w:r>
    </w:p>
    <w:p w:rsidR="00EB6C18" w:rsidRPr="00840CCD" w:rsidRDefault="002A4283" w:rsidP="00EB6C18">
      <w:pPr>
        <w:pStyle w:val="Paragrafi"/>
        <w:rPr>
          <w:lang w:val="sq-AL"/>
        </w:rPr>
      </w:pPr>
      <w:r w:rsidRPr="00840CCD">
        <w:rPr>
          <w:lang w:val="sq-AL"/>
        </w:rPr>
        <w:t xml:space="preserve">- </w:t>
      </w:r>
      <w:r w:rsidR="00EB6C18" w:rsidRPr="00840CCD">
        <w:rPr>
          <w:lang w:val="sq-AL"/>
        </w:rPr>
        <w:t>vlerësimin e rrezikut sipas kritereve të pranuara për rreziqet individuale dhe shoqërore</w:t>
      </w:r>
      <w:r w:rsidR="00144C02">
        <w:rPr>
          <w:lang w:val="sq-AL"/>
        </w:rPr>
        <w:t>.</w:t>
      </w:r>
    </w:p>
    <w:p w:rsidR="00EB6C18" w:rsidRPr="00840CCD" w:rsidRDefault="00EB6C18" w:rsidP="00EB6C18">
      <w:pPr>
        <w:pStyle w:val="Paragrafi"/>
        <w:rPr>
          <w:lang w:val="sq-AL"/>
        </w:rPr>
      </w:pPr>
      <w:r w:rsidRPr="00840CCD">
        <w:rPr>
          <w:lang w:val="sq-AL"/>
        </w:rPr>
        <w:t>Produkte të këtij modeli janë hartat e skicuara të rrezikut individual përgjatë tunelit dhe rrugëve të tjera alternative dhe grafiku i rrezikut shoqëror si kurba FN ku (F - frekuenca e aksidenteve dhe N numri i të vrarëve dhe plagosurve)</w:t>
      </w:r>
      <w:r w:rsidR="002A4283" w:rsidRPr="00840CCD">
        <w:rPr>
          <w:lang w:val="sq-AL"/>
        </w:rPr>
        <w:t>.</w:t>
      </w:r>
    </w:p>
    <w:p w:rsidR="00EB6C18" w:rsidRPr="00840CCD" w:rsidRDefault="00EB6C18" w:rsidP="00EB6C18">
      <w:pPr>
        <w:pStyle w:val="Paragrafi"/>
        <w:rPr>
          <w:lang w:val="sq-AL"/>
        </w:rPr>
      </w:pPr>
      <w:r w:rsidRPr="00840CCD">
        <w:rPr>
          <w:lang w:val="sq-AL"/>
        </w:rPr>
        <w:t xml:space="preserve">Programi QRAM është bazuar në </w:t>
      </w:r>
      <w:r w:rsidRPr="00840CCD">
        <w:rPr>
          <w:i/>
          <w:lang w:val="sq-AL"/>
        </w:rPr>
        <w:t>Microsoft Excel</w:t>
      </w:r>
      <w:r w:rsidRPr="00840CCD">
        <w:rPr>
          <w:lang w:val="sq-AL"/>
        </w:rPr>
        <w:t>. Nevojitet një numër i madh të dhënash të cilat duhet të mblidhen më parë e të hidhen në program, si p.sh:</w:t>
      </w:r>
    </w:p>
    <w:p w:rsidR="00EB6C18" w:rsidRPr="00840CCD" w:rsidRDefault="002A4283" w:rsidP="00EB6C18">
      <w:pPr>
        <w:pStyle w:val="Paragrafi"/>
        <w:rPr>
          <w:lang w:val="sq-AL"/>
        </w:rPr>
      </w:pPr>
      <w:r w:rsidRPr="00840CCD">
        <w:rPr>
          <w:lang w:val="sq-AL"/>
        </w:rPr>
        <w:t xml:space="preserve">- </w:t>
      </w:r>
      <w:r w:rsidR="00EB6C18" w:rsidRPr="00840CCD">
        <w:rPr>
          <w:lang w:val="sq-AL"/>
        </w:rPr>
        <w:t>rrugët e ndarë në seksione;</w:t>
      </w:r>
    </w:p>
    <w:p w:rsidR="00EB6C18" w:rsidRPr="00840CCD" w:rsidRDefault="002A4283" w:rsidP="00EB6C18">
      <w:pPr>
        <w:pStyle w:val="Paragrafi"/>
        <w:rPr>
          <w:lang w:val="sq-AL"/>
        </w:rPr>
      </w:pPr>
      <w:r w:rsidRPr="00840CCD">
        <w:rPr>
          <w:lang w:val="sq-AL"/>
        </w:rPr>
        <w:t xml:space="preserve">- </w:t>
      </w:r>
      <w:r w:rsidR="00EB6C18" w:rsidRPr="00840CCD">
        <w:rPr>
          <w:lang w:val="sq-AL"/>
        </w:rPr>
        <w:t>gjeometria e tunelit (gjatësi, prerje tërthore dhe përvijimi vertikal), ventilimi, drenazhimi dhe daljet e emergjencës (sistemi i lajmërimit, hapësira e daljeve etj.);</w:t>
      </w:r>
    </w:p>
    <w:p w:rsidR="00EB6C18" w:rsidRPr="00840CCD" w:rsidRDefault="002A4283" w:rsidP="00EB6C18">
      <w:pPr>
        <w:pStyle w:val="Paragrafi"/>
        <w:rPr>
          <w:lang w:val="sq-AL"/>
        </w:rPr>
      </w:pPr>
      <w:r w:rsidRPr="00840CCD">
        <w:rPr>
          <w:lang w:val="sq-AL"/>
        </w:rPr>
        <w:t xml:space="preserve">- </w:t>
      </w:r>
      <w:r w:rsidR="00EB6C18" w:rsidRPr="00840CCD">
        <w:rPr>
          <w:lang w:val="sq-AL"/>
        </w:rPr>
        <w:t>karakteristikat e trafikut, tipat e mjeteve dhe shpejtësitë, të përcaktuara për çdo seksion rruge dhe drejtim trafiku;</w:t>
      </w:r>
    </w:p>
    <w:p w:rsidR="00EB6C18" w:rsidRPr="00840CCD" w:rsidRDefault="002A4283" w:rsidP="00EB6C18">
      <w:pPr>
        <w:pStyle w:val="Paragrafi"/>
        <w:rPr>
          <w:lang w:val="sq-AL"/>
        </w:rPr>
      </w:pPr>
      <w:r w:rsidRPr="00840CCD">
        <w:rPr>
          <w:lang w:val="sq-AL"/>
        </w:rPr>
        <w:t xml:space="preserve">- </w:t>
      </w:r>
      <w:r w:rsidR="00EB6C18" w:rsidRPr="00840CCD">
        <w:rPr>
          <w:lang w:val="sq-AL"/>
        </w:rPr>
        <w:t>popullsia përgjatë rrugës.</w:t>
      </w:r>
    </w:p>
    <w:p w:rsidR="00EB6C18" w:rsidRPr="00840CCD" w:rsidRDefault="00EB6C18" w:rsidP="00EB6C18">
      <w:pPr>
        <w:pStyle w:val="Paragrafi"/>
        <w:rPr>
          <w:lang w:val="sq-AL"/>
        </w:rPr>
      </w:pPr>
      <w:r w:rsidRPr="00840CCD">
        <w:rPr>
          <w:lang w:val="sq-AL"/>
        </w:rPr>
        <w:t>QRAM konsideron 13 skenarë aksidentesh të cilët përfaqësojnë grupet kryesore të mallrave të rrezikshme:</w:t>
      </w:r>
    </w:p>
    <w:p w:rsidR="00EB6C18" w:rsidRPr="00840CCD" w:rsidRDefault="00EB6C18" w:rsidP="00EB6C18">
      <w:pPr>
        <w:pStyle w:val="Paragrafi"/>
        <w:rPr>
          <w:lang w:val="sq-AL"/>
        </w:rPr>
      </w:pPr>
      <w:r w:rsidRPr="00840CCD">
        <w:rPr>
          <w:lang w:val="sq-AL"/>
        </w:rPr>
        <w:t>1. Zjarr në mjete të mallrave të rënda pa mallra të rrezikshme (20 MW)</w:t>
      </w:r>
      <w:r w:rsidR="002A4283" w:rsidRPr="00840CCD">
        <w:rPr>
          <w:lang w:val="sq-AL"/>
        </w:rPr>
        <w:t>;</w:t>
      </w:r>
    </w:p>
    <w:p w:rsidR="00EB6C18" w:rsidRPr="00840CCD" w:rsidRDefault="00EB6C18" w:rsidP="00EB6C18">
      <w:pPr>
        <w:pStyle w:val="Paragrafi"/>
        <w:rPr>
          <w:lang w:val="sq-AL"/>
        </w:rPr>
      </w:pPr>
      <w:r w:rsidRPr="00840CCD">
        <w:rPr>
          <w:lang w:val="sq-AL"/>
        </w:rPr>
        <w:t>2. Zjarr në mjete të mallrave të rënda pa mallra të rrezikshme (100 MW)</w:t>
      </w:r>
      <w:r w:rsidR="002A4283" w:rsidRPr="00840CCD">
        <w:rPr>
          <w:lang w:val="sq-AL"/>
        </w:rPr>
        <w:t>;</w:t>
      </w:r>
    </w:p>
    <w:p w:rsidR="00EB6C18" w:rsidRPr="00840CCD" w:rsidRDefault="00EB6C18" w:rsidP="00EB6C18">
      <w:pPr>
        <w:pStyle w:val="Paragrafi"/>
        <w:rPr>
          <w:lang w:val="sq-AL"/>
        </w:rPr>
      </w:pPr>
      <w:r w:rsidRPr="00840CCD">
        <w:rPr>
          <w:lang w:val="sq-AL"/>
        </w:rPr>
        <w:t>3. Shpërthime të avujve të shpërndarë nga lëndë djegëse (BLEVE) të karburanteve gaze të lëngshëm (LPG) në cilindra</w:t>
      </w:r>
      <w:r w:rsidR="00144C02">
        <w:rPr>
          <w:lang w:val="sq-AL"/>
        </w:rPr>
        <w:t>;</w:t>
      </w:r>
    </w:p>
    <w:p w:rsidR="00EB6C18" w:rsidRPr="00840CCD" w:rsidRDefault="00EB6C18" w:rsidP="00EB6C18">
      <w:pPr>
        <w:pStyle w:val="Paragrafi"/>
        <w:rPr>
          <w:lang w:val="sq-AL"/>
        </w:rPr>
      </w:pPr>
      <w:r w:rsidRPr="00840CCD">
        <w:rPr>
          <w:lang w:val="sq-AL"/>
        </w:rPr>
        <w:t>4. Zjarr në cisternat e karburanteve</w:t>
      </w:r>
      <w:r w:rsidR="002A4283" w:rsidRPr="00840CCD">
        <w:rPr>
          <w:lang w:val="sq-AL"/>
        </w:rPr>
        <w:t>;</w:t>
      </w:r>
    </w:p>
    <w:p w:rsidR="00EB6C18" w:rsidRPr="00840CCD" w:rsidRDefault="00EB6C18" w:rsidP="00EB6C18">
      <w:pPr>
        <w:pStyle w:val="Paragrafi"/>
        <w:rPr>
          <w:lang w:val="sq-AL"/>
        </w:rPr>
      </w:pPr>
      <w:r w:rsidRPr="00840CCD">
        <w:rPr>
          <w:lang w:val="sq-AL"/>
        </w:rPr>
        <w:t>5. Shpërthim të resë së avujve (VCE) të cisternave</w:t>
      </w:r>
      <w:r w:rsidR="002A4283" w:rsidRPr="00840CCD">
        <w:rPr>
          <w:lang w:val="sq-AL"/>
        </w:rPr>
        <w:t>;</w:t>
      </w:r>
    </w:p>
    <w:p w:rsidR="00EB6C18" w:rsidRPr="00840CCD" w:rsidRDefault="00EB6C18" w:rsidP="00EB6C18">
      <w:pPr>
        <w:pStyle w:val="Paragrafi"/>
        <w:rPr>
          <w:lang w:val="sq-AL"/>
        </w:rPr>
      </w:pPr>
      <w:r w:rsidRPr="00840CCD">
        <w:rPr>
          <w:lang w:val="sq-AL"/>
        </w:rPr>
        <w:t>6. Rrjedhja e klorinës nga cisternat</w:t>
      </w:r>
      <w:r w:rsidR="002A4283" w:rsidRPr="00840CCD">
        <w:rPr>
          <w:lang w:val="sq-AL"/>
        </w:rPr>
        <w:t>;</w:t>
      </w:r>
    </w:p>
    <w:p w:rsidR="00EB6C18" w:rsidRPr="00840CCD" w:rsidRDefault="00EB6C18" w:rsidP="00EB6C18">
      <w:pPr>
        <w:pStyle w:val="Paragrafi"/>
        <w:rPr>
          <w:lang w:val="sq-AL"/>
        </w:rPr>
      </w:pPr>
      <w:r w:rsidRPr="00840CCD">
        <w:rPr>
          <w:lang w:val="sq-AL"/>
        </w:rPr>
        <w:t>7. BLEVE në LPG të cisternave</w:t>
      </w:r>
      <w:r w:rsidR="002A4283" w:rsidRPr="00840CCD">
        <w:rPr>
          <w:lang w:val="sq-AL"/>
        </w:rPr>
        <w:t>;</w:t>
      </w:r>
    </w:p>
    <w:p w:rsidR="00EB6C18" w:rsidRPr="00840CCD" w:rsidRDefault="00EB6C18" w:rsidP="00EB6C18">
      <w:pPr>
        <w:pStyle w:val="Paragrafi"/>
        <w:rPr>
          <w:lang w:val="sq-AL"/>
        </w:rPr>
      </w:pPr>
      <w:r w:rsidRPr="00840CCD">
        <w:rPr>
          <w:lang w:val="sq-AL"/>
        </w:rPr>
        <w:t>8. VCE i LPG në cisterna</w:t>
      </w:r>
      <w:r w:rsidR="002A4283" w:rsidRPr="00840CCD">
        <w:rPr>
          <w:lang w:val="sq-AL"/>
        </w:rPr>
        <w:t>;</w:t>
      </w:r>
    </w:p>
    <w:p w:rsidR="00EB6C18" w:rsidRPr="00840CCD" w:rsidRDefault="00EB6C18" w:rsidP="00EB6C18">
      <w:pPr>
        <w:pStyle w:val="Paragrafi"/>
        <w:rPr>
          <w:lang w:val="sq-AL"/>
        </w:rPr>
      </w:pPr>
      <w:r w:rsidRPr="00840CCD">
        <w:rPr>
          <w:lang w:val="sq-AL"/>
        </w:rPr>
        <w:t>9. Burim zjarri i LPG në cisterna</w:t>
      </w:r>
      <w:r w:rsidR="002A4283" w:rsidRPr="00840CCD">
        <w:rPr>
          <w:lang w:val="sq-AL"/>
        </w:rPr>
        <w:t>;</w:t>
      </w:r>
    </w:p>
    <w:p w:rsidR="00EB6C18" w:rsidRPr="00840CCD" w:rsidRDefault="00EB6C18" w:rsidP="00EB6C18">
      <w:pPr>
        <w:pStyle w:val="Paragrafi"/>
        <w:rPr>
          <w:lang w:val="sq-AL"/>
        </w:rPr>
      </w:pPr>
      <w:r w:rsidRPr="00840CCD">
        <w:rPr>
          <w:lang w:val="sq-AL"/>
        </w:rPr>
        <w:t>10. Rrjedhje amoniaku në cisterna</w:t>
      </w:r>
      <w:r w:rsidR="002A4283" w:rsidRPr="00840CCD">
        <w:rPr>
          <w:lang w:val="sq-AL"/>
        </w:rPr>
        <w:t>;</w:t>
      </w:r>
    </w:p>
    <w:p w:rsidR="00EB6C18" w:rsidRPr="00840CCD" w:rsidRDefault="00EB6C18" w:rsidP="00EB6C18">
      <w:pPr>
        <w:pStyle w:val="Paragrafi"/>
        <w:rPr>
          <w:lang w:val="sq-AL"/>
        </w:rPr>
      </w:pPr>
      <w:r w:rsidRPr="00840CCD">
        <w:rPr>
          <w:lang w:val="sq-AL"/>
        </w:rPr>
        <w:t>11. Rrjedhje propanoli në cilindra</w:t>
      </w:r>
      <w:r w:rsidR="002A4283" w:rsidRPr="00840CCD">
        <w:rPr>
          <w:lang w:val="sq-AL"/>
        </w:rPr>
        <w:t>;</w:t>
      </w:r>
    </w:p>
    <w:p w:rsidR="00EB6C18" w:rsidRPr="00840CCD" w:rsidRDefault="00EB6C18" w:rsidP="00EB6C18">
      <w:pPr>
        <w:pStyle w:val="Paragrafi"/>
        <w:rPr>
          <w:lang w:val="sq-AL"/>
        </w:rPr>
      </w:pPr>
      <w:r w:rsidRPr="00840CCD">
        <w:rPr>
          <w:lang w:val="sq-AL"/>
        </w:rPr>
        <w:t>12. Rrjedhje propanoli në cisterna</w:t>
      </w:r>
      <w:r w:rsidR="002A4283" w:rsidRPr="00840CCD">
        <w:rPr>
          <w:lang w:val="sq-AL"/>
        </w:rPr>
        <w:t>;</w:t>
      </w:r>
    </w:p>
    <w:p w:rsidR="00EB6C18" w:rsidRPr="00840CCD" w:rsidRDefault="00EB6C18" w:rsidP="00EB6C18">
      <w:pPr>
        <w:pStyle w:val="Paragrafi"/>
        <w:rPr>
          <w:lang w:val="sq-AL"/>
        </w:rPr>
      </w:pPr>
      <w:r w:rsidRPr="00840CCD">
        <w:rPr>
          <w:lang w:val="sq-AL"/>
        </w:rPr>
        <w:t>13. BLEVE i CO</w:t>
      </w:r>
      <w:r w:rsidRPr="00840CCD">
        <w:rPr>
          <w:vertAlign w:val="subscript"/>
          <w:lang w:val="sq-AL"/>
        </w:rPr>
        <w:t xml:space="preserve"> 2 </w:t>
      </w:r>
      <w:r w:rsidRPr="00840CCD">
        <w:rPr>
          <w:lang w:val="sq-AL"/>
        </w:rPr>
        <w:t>në cisterna</w:t>
      </w:r>
      <w:r w:rsidR="002A4283" w:rsidRPr="00840CCD">
        <w:rPr>
          <w:lang w:val="sq-AL"/>
        </w:rPr>
        <w:t>.</w:t>
      </w:r>
    </w:p>
    <w:p w:rsidR="00EB6C18" w:rsidRPr="00840CCD" w:rsidRDefault="00EB6C18" w:rsidP="00EB6C18">
      <w:pPr>
        <w:pStyle w:val="Paragrafi"/>
        <w:rPr>
          <w:lang w:val="sq-AL"/>
        </w:rPr>
      </w:pPr>
      <w:r w:rsidRPr="00840CCD">
        <w:rPr>
          <w:lang w:val="sq-AL"/>
        </w:rPr>
        <w:t>Modeli merr parasysh:</w:t>
      </w:r>
    </w:p>
    <w:p w:rsidR="00EB6C18" w:rsidRPr="00840CCD" w:rsidRDefault="002A4283" w:rsidP="00EB6C18">
      <w:pPr>
        <w:pStyle w:val="Paragrafi"/>
        <w:rPr>
          <w:lang w:val="sq-AL"/>
        </w:rPr>
      </w:pPr>
      <w:r w:rsidRPr="00840CCD">
        <w:rPr>
          <w:lang w:val="sq-AL"/>
        </w:rPr>
        <w:t xml:space="preserve">- </w:t>
      </w:r>
      <w:r w:rsidR="00EB6C18" w:rsidRPr="00840CCD">
        <w:rPr>
          <w:lang w:val="sq-AL"/>
        </w:rPr>
        <w:t>frekuencën e aksidenteve (nga të dhënat historike)</w:t>
      </w:r>
    </w:p>
    <w:p w:rsidR="00EB6C18" w:rsidRPr="00840CCD" w:rsidRDefault="002A4283" w:rsidP="00EB6C18">
      <w:pPr>
        <w:pStyle w:val="Paragrafi"/>
        <w:rPr>
          <w:lang w:val="sq-AL"/>
        </w:rPr>
      </w:pPr>
      <w:r w:rsidRPr="00840CCD">
        <w:rPr>
          <w:lang w:val="sq-AL"/>
        </w:rPr>
        <w:t xml:space="preserve">- </w:t>
      </w:r>
      <w:r w:rsidR="00EB6C18" w:rsidRPr="00840CCD">
        <w:rPr>
          <w:lang w:val="sq-AL"/>
        </w:rPr>
        <w:t>pasojat fizike në tunel dhe në rrugët alternative</w:t>
      </w:r>
    </w:p>
    <w:p w:rsidR="00EB6C18" w:rsidRPr="00840CCD" w:rsidRDefault="002A4283" w:rsidP="00EB6C18">
      <w:pPr>
        <w:pStyle w:val="Paragrafi"/>
        <w:rPr>
          <w:lang w:val="sq-AL"/>
        </w:rPr>
      </w:pPr>
      <w:r w:rsidRPr="00840CCD">
        <w:rPr>
          <w:lang w:val="sq-AL"/>
        </w:rPr>
        <w:t xml:space="preserve">- </w:t>
      </w:r>
      <w:r w:rsidR="00EB6C18" w:rsidRPr="00840CCD">
        <w:rPr>
          <w:lang w:val="sq-AL"/>
        </w:rPr>
        <w:t>efektet e braktisjes dhe strehimit</w:t>
      </w:r>
    </w:p>
    <w:p w:rsidR="00EB6C18" w:rsidRPr="00840CCD" w:rsidRDefault="002A4283" w:rsidP="00EB6C18">
      <w:pPr>
        <w:pStyle w:val="Paragrafi"/>
        <w:rPr>
          <w:lang w:val="sq-AL"/>
        </w:rPr>
      </w:pPr>
      <w:r w:rsidRPr="00840CCD">
        <w:rPr>
          <w:lang w:val="sq-AL"/>
        </w:rPr>
        <w:t xml:space="preserve">- </w:t>
      </w:r>
      <w:r w:rsidR="00EB6C18" w:rsidRPr="00840CCD">
        <w:rPr>
          <w:lang w:val="sq-AL"/>
        </w:rPr>
        <w:t>efektet e nxehtësisë dhe tymit te njerëzit</w:t>
      </w:r>
      <w:r w:rsidRPr="00840CCD">
        <w:rPr>
          <w:lang w:val="sq-AL"/>
        </w:rPr>
        <w:t>.</w:t>
      </w:r>
    </w:p>
    <w:p w:rsidR="00EB6C18" w:rsidRPr="00840CCD" w:rsidRDefault="00EB6C18" w:rsidP="00EB6C18">
      <w:pPr>
        <w:pStyle w:val="Paragrafi"/>
        <w:rPr>
          <w:lang w:val="sq-AL"/>
        </w:rPr>
      </w:pPr>
      <w:r w:rsidRPr="00840CCD">
        <w:rPr>
          <w:lang w:val="sq-AL"/>
        </w:rPr>
        <w:t xml:space="preserve">Rezultatet e rrugëve të ndryshme llogariten për efekt të rrezikut shoqëror. Kjo reflekton një sërë rezultatesh të aksidentit, secili me probabilitetet përkatëse. Kjo marrëdhënie ilustrohet me kurbën F/N; Këto kurba mund të llogariten për vlera të caktuara që përfaqësojnë numrin mesatar të </w:t>
      </w:r>
      <w:r w:rsidR="002A4283" w:rsidRPr="00840CCD">
        <w:rPr>
          <w:lang w:val="sq-AL"/>
        </w:rPr>
        <w:t xml:space="preserve">të </w:t>
      </w:r>
      <w:r w:rsidRPr="00840CCD">
        <w:rPr>
          <w:lang w:val="sq-AL"/>
        </w:rPr>
        <w:t>aksidentuarve në vit të quajtura vlera të pritshme.</w:t>
      </w:r>
    </w:p>
    <w:p w:rsidR="00EB6C18" w:rsidRPr="00840CCD" w:rsidRDefault="00EB6C18" w:rsidP="00EB6C18">
      <w:pPr>
        <w:pStyle w:val="Paragrafi"/>
        <w:rPr>
          <w:lang w:val="sq-AL"/>
        </w:rPr>
      </w:pPr>
      <w:r w:rsidRPr="00840CCD">
        <w:rPr>
          <w:lang w:val="sq-AL"/>
        </w:rPr>
        <w:t>3.7 Shembuj studimorë</w:t>
      </w:r>
    </w:p>
    <w:p w:rsidR="00EB6C18" w:rsidRPr="00840CCD" w:rsidRDefault="00EB6C18" w:rsidP="00EB6C18">
      <w:pPr>
        <w:pStyle w:val="Paragrafi"/>
        <w:rPr>
          <w:lang w:val="sq-AL"/>
        </w:rPr>
      </w:pPr>
      <w:r w:rsidRPr="00840CCD">
        <w:rPr>
          <w:lang w:val="sq-AL"/>
        </w:rPr>
        <w:t>Shembuj studimorë mbi përdorimin e metodologjive dhe analizave të riskut në tunele mund të gjenden në publikime të ndryshme të organizmave OECD (Organizatës për Bashkëpunimin Ekonomik dhe Zhvillimin) dhe PIARC (Organizatës Botërore të Rrugëve).</w:t>
      </w:r>
    </w:p>
    <w:p w:rsidR="002A4283" w:rsidRPr="00840CCD" w:rsidRDefault="002A4283" w:rsidP="00E87E6A">
      <w:pPr>
        <w:pStyle w:val="Hapesira7"/>
        <w:rPr>
          <w:lang w:val="sq-AL"/>
        </w:rPr>
      </w:pPr>
    </w:p>
    <w:p w:rsidR="00EB6C18" w:rsidRPr="00840CCD" w:rsidRDefault="00EB6C18" w:rsidP="002A4283">
      <w:pPr>
        <w:pStyle w:val="Paragrafi"/>
        <w:jc w:val="center"/>
        <w:rPr>
          <w:lang w:val="sq-AL"/>
        </w:rPr>
      </w:pPr>
      <w:r w:rsidRPr="00840CCD">
        <w:rPr>
          <w:lang w:val="sq-AL"/>
        </w:rPr>
        <w:t>KREU III</w:t>
      </w:r>
    </w:p>
    <w:p w:rsidR="002A4283" w:rsidRPr="00840CCD" w:rsidRDefault="002A4283" w:rsidP="00E87E6A">
      <w:pPr>
        <w:pStyle w:val="Hapesira7"/>
        <w:rPr>
          <w:lang w:val="sq-AL"/>
        </w:rPr>
      </w:pPr>
    </w:p>
    <w:p w:rsidR="00EB6C18" w:rsidRPr="00840CCD" w:rsidRDefault="00EB6C18" w:rsidP="00EB6C18">
      <w:pPr>
        <w:pStyle w:val="Paragrafi"/>
        <w:rPr>
          <w:lang w:val="sq-AL"/>
        </w:rPr>
      </w:pPr>
      <w:r w:rsidRPr="00840CCD">
        <w:rPr>
          <w:lang w:val="sq-AL"/>
        </w:rPr>
        <w:t>4. Konkluzione dhe rekomandime</w:t>
      </w:r>
    </w:p>
    <w:p w:rsidR="00EB6C18" w:rsidRPr="00840CCD" w:rsidRDefault="00EB6C18" w:rsidP="00EB6C18">
      <w:pPr>
        <w:pStyle w:val="Paragrafi"/>
        <w:rPr>
          <w:lang w:val="sq-AL"/>
        </w:rPr>
      </w:pPr>
      <w:r w:rsidRPr="00840CCD">
        <w:rPr>
          <w:lang w:val="sq-AL"/>
        </w:rPr>
        <w:t>4.1 Përmbledhje dhe konkluzione të përgjithshme</w:t>
      </w:r>
    </w:p>
    <w:p w:rsidR="00EB6C18" w:rsidRPr="00840CCD" w:rsidRDefault="00EB6C18" w:rsidP="00EB6C18">
      <w:pPr>
        <w:pStyle w:val="Paragrafi"/>
        <w:rPr>
          <w:lang w:val="sq-AL"/>
        </w:rPr>
      </w:pPr>
      <w:r w:rsidRPr="00840CCD">
        <w:rPr>
          <w:lang w:val="sq-AL"/>
        </w:rPr>
        <w:t xml:space="preserve">Zjarret me pasoja, të ndodhura në tunelet rrugore në vitet e shkuara, në vende të ndryshme </w:t>
      </w:r>
      <w:r w:rsidR="00144C02">
        <w:rPr>
          <w:lang w:val="sq-AL"/>
        </w:rPr>
        <w:t>ev</w:t>
      </w:r>
      <w:r w:rsidRPr="00840CCD">
        <w:rPr>
          <w:lang w:val="sq-AL"/>
        </w:rPr>
        <w:t>ropiane tregojnë që, përdoruesit e rrugës janë më shumë të ekspozuar kur udhëtojnë në tunele se në rrugë të hapura. Në kontekstin e administrimit të sigurisë në tunelet rrugore planifikohen masa shtesë me qëllim minimizimin e rreziqeve. Përveç zbatimit të masave të sigurisë sipas manualeve dhe rregulloreve, aplikimi i qasjeve me bazë risku në procesin e administrimit të sigurisë tuneleve, ka fituar një rëndësi të veçantë.</w:t>
      </w:r>
    </w:p>
    <w:p w:rsidR="00EB6C18" w:rsidRPr="00840CCD" w:rsidRDefault="00EB6C18" w:rsidP="00EB6C18">
      <w:pPr>
        <w:pStyle w:val="Paragrafi"/>
        <w:rPr>
          <w:lang w:val="sq-AL"/>
        </w:rPr>
      </w:pPr>
      <w:r w:rsidRPr="00840CCD">
        <w:rPr>
          <w:lang w:val="sq-AL"/>
        </w:rPr>
        <w:t>Në këtë aspekt, ekzistojnë në një shkallë të gjerë komponentë metodologjikë sasiorë dhe cilë</w:t>
      </w:r>
      <w:r w:rsidR="00790B1E" w:rsidRPr="00840CCD">
        <w:rPr>
          <w:lang w:val="sq-AL"/>
        </w:rPr>
        <w:t>sorë për tri elemente, siç janë</w:t>
      </w:r>
      <w:r w:rsidRPr="00840CCD">
        <w:rPr>
          <w:lang w:val="sq-AL"/>
        </w:rPr>
        <w:t xml:space="preserve">: analiza e riskut, vlerësimi i riskut dhe planifikimi i masave të sigurisë. Të gjithë këta komponentë kanë avantazhet dhe dizavantazhet e tyre dhe nga kërkimet rezulton që, shumica e metodave të përdorura në praktikë janë një kombinim i tyre. Por asnjë prej tyre nuk mund të konsiderohet si më i përshtatshmi në përdorimin praktik. Si rrjedhim zgjedhja e metodologjisë duhet të bëhet duke konsideruar avantazhet/dizavantazhet në kontekstin e një situate specifike. Duhet të kihet parasysh që metodat sasiore (p.sh., simulime ose analiza statistikore) normalisht janë më komplekse se metodat cilësore (p.sh., gjykime ekspertësh). Për më tepër metodat sasiore kërkojnë të dhëna specifike të cilat nuk janë të disponushme ose jo të besueshme. Sikurse komponentët metodologjikë nuk mund të zgjidhen arbitrarisht: disa komponentë për vlerësimin e riskut kërkojnë komponentë </w:t>
      </w:r>
      <w:r w:rsidR="00790B1E" w:rsidRPr="00840CCD">
        <w:rPr>
          <w:lang w:val="sq-AL"/>
        </w:rPr>
        <w:t>specifikë të analizës së riskut</w:t>
      </w:r>
      <w:r w:rsidRPr="00840CCD">
        <w:rPr>
          <w:lang w:val="sq-AL"/>
        </w:rPr>
        <w:t>.</w:t>
      </w:r>
    </w:p>
    <w:p w:rsidR="00EB6C18" w:rsidRPr="00840CCD" w:rsidRDefault="00EB6C18" w:rsidP="00EB6C18">
      <w:pPr>
        <w:pStyle w:val="Paragrafi"/>
        <w:tabs>
          <w:tab w:val="left" w:pos="9090"/>
        </w:tabs>
        <w:rPr>
          <w:lang w:val="sq-AL"/>
        </w:rPr>
      </w:pPr>
      <w:r w:rsidRPr="00840CCD">
        <w:rPr>
          <w:lang w:val="sq-AL"/>
        </w:rPr>
        <w:t xml:space="preserve">Mundësitë për harmonizimin e metodave të analizës së riskut për tunelet rrugore janë të kufizuara. Problemet për t’u hetuar, infrastruktura e tunelit, situata e trafikut, rregulloret dhe legjislacioni, si dhe sjellja e përdoruesve të rrugës janë aq të ndryshme sa që një metodë e vetme nuk </w:t>
      </w:r>
      <w:r w:rsidR="00790B1E" w:rsidRPr="00840CCD">
        <w:rPr>
          <w:lang w:val="sq-AL"/>
        </w:rPr>
        <w:t>mund të mjaftojë</w:t>
      </w:r>
      <w:r w:rsidRPr="00840CCD">
        <w:rPr>
          <w:lang w:val="sq-AL"/>
        </w:rPr>
        <w:t>.</w:t>
      </w:r>
    </w:p>
    <w:p w:rsidR="00EB6C18" w:rsidRPr="00840CCD" w:rsidRDefault="00EB6C18" w:rsidP="00EB6C18">
      <w:pPr>
        <w:pStyle w:val="Paragrafi"/>
        <w:rPr>
          <w:lang w:val="sq-AL"/>
        </w:rPr>
      </w:pPr>
      <w:r w:rsidRPr="00840CCD">
        <w:rPr>
          <w:lang w:val="sq-AL"/>
        </w:rPr>
        <w:t>Studimi përmes metodave praktike tregon që, procesi i administrimit të sigurisë në tunelet rrugore me bazë risku lejon një vlerësim transparent, të strukturuar dhe harmonizuar të rreziqeve për një nivel të caktuar. Për më tepër, duhet të konkludohet me masat më të mira të sigurisë në terma të minimizimit të riskut, si dhe mundësinë për të marrë parasysh kriterin e kosto përftimit. Në të gjitha vendet qasja e bazuar në riskun përdoret si një kompletim i rregulloreve dhe manualeve.</w:t>
      </w:r>
    </w:p>
    <w:p w:rsidR="00EB6C18" w:rsidRPr="00840CCD" w:rsidRDefault="00EB6C18" w:rsidP="00EB6C18">
      <w:pPr>
        <w:pStyle w:val="Paragrafi"/>
        <w:rPr>
          <w:lang w:val="sq-AL"/>
        </w:rPr>
      </w:pPr>
      <w:r w:rsidRPr="00840CCD">
        <w:rPr>
          <w:lang w:val="sq-AL"/>
        </w:rPr>
        <w:t>4.2 Disa rekomandime për përdorimin praktik të analizës së riskut</w:t>
      </w:r>
    </w:p>
    <w:p w:rsidR="00EB6C18" w:rsidRPr="00840CCD" w:rsidRDefault="00EB6C18" w:rsidP="00EB6C18">
      <w:pPr>
        <w:pStyle w:val="Paragrafi"/>
        <w:rPr>
          <w:lang w:val="sq-AL"/>
        </w:rPr>
      </w:pPr>
      <w:r w:rsidRPr="00840CCD">
        <w:rPr>
          <w:lang w:val="sq-AL"/>
        </w:rPr>
        <w:t>- Të kihet parasysh që çfarëdo metode zgjidhet, gjithnjë përdoret një model i cili është pak a shumë një thjeshtim i kushteve reale dhe nuk mund të parashihet gjithnjë zhvillimi i një ngjarjeje, por nga ana tjetër jepet mundësia që të merren vendime mbi bazë të shëndoshë dhe krahasimore.</w:t>
      </w:r>
    </w:p>
    <w:p w:rsidR="00EB6C18" w:rsidRPr="00840CCD" w:rsidRDefault="00EB6C18" w:rsidP="00EB6C18">
      <w:pPr>
        <w:pStyle w:val="Paragrafi"/>
        <w:rPr>
          <w:lang w:val="sq-AL"/>
        </w:rPr>
      </w:pPr>
      <w:r w:rsidRPr="00840CCD">
        <w:rPr>
          <w:lang w:val="sq-AL"/>
        </w:rPr>
        <w:t>- Kur përzgjidhet një metodë për analizën e riskut duhet të konsideroni që, mënyra e vlerësimit të rezultateve nuk është e pavarur nga e para.</w:t>
      </w:r>
    </w:p>
    <w:p w:rsidR="00EB6C18" w:rsidRPr="00840CCD" w:rsidRDefault="00EB6C18" w:rsidP="00EB6C18">
      <w:pPr>
        <w:pStyle w:val="Paragrafi"/>
        <w:rPr>
          <w:lang w:val="sq-AL"/>
        </w:rPr>
      </w:pPr>
      <w:r w:rsidRPr="00840CCD">
        <w:rPr>
          <w:lang w:val="sq-AL"/>
        </w:rPr>
        <w:t>- Sa herë të jetë e mundur përdorni të dhëna sp</w:t>
      </w:r>
      <w:r w:rsidR="00EB3B87" w:rsidRPr="00840CCD">
        <w:rPr>
          <w:lang w:val="sq-AL"/>
        </w:rPr>
        <w:t>ecifike për metodat sasiore; në</w:t>
      </w:r>
      <w:r w:rsidRPr="00840CCD">
        <w:rPr>
          <w:lang w:val="sq-AL"/>
        </w:rPr>
        <w:t xml:space="preserve">se të dhënat specifike nuk janë të disponueshme, së paku të kontrollohet origjina e të dhënave që do të përdoren (a janë kushtet në lidhje me infrastrukturën, trafikun etj. të ngjashme me situatën e </w:t>
      </w:r>
      <w:r w:rsidR="00EB3B87" w:rsidRPr="00840CCD">
        <w:rPr>
          <w:lang w:val="sq-AL"/>
        </w:rPr>
        <w:t>analizuar</w:t>
      </w:r>
      <w:r w:rsidRPr="00840CCD">
        <w:rPr>
          <w:lang w:val="sq-AL"/>
        </w:rPr>
        <w:t>?).</w:t>
      </w:r>
    </w:p>
    <w:p w:rsidR="00EB6C18" w:rsidRPr="00840CCD" w:rsidRDefault="00EB6C18" w:rsidP="00EB6C18">
      <w:pPr>
        <w:pStyle w:val="Paragrafi"/>
        <w:rPr>
          <w:lang w:val="sq-AL"/>
        </w:rPr>
      </w:pPr>
      <w:r w:rsidRPr="00840CCD">
        <w:rPr>
          <w:lang w:val="sq-AL"/>
        </w:rPr>
        <w:t>- Analiza e riskut duhet të kryhet nga ekspertë me eksperiencë, të cilët disponojnë informacionin e mjaftueshëm rreth metodave të përdorura.</w:t>
      </w:r>
    </w:p>
    <w:p w:rsidR="00EB6C18" w:rsidRPr="00840CCD" w:rsidRDefault="00EB6C18" w:rsidP="00EB6C18">
      <w:pPr>
        <w:pStyle w:val="Paragrafi"/>
        <w:rPr>
          <w:lang w:val="sq-AL"/>
        </w:rPr>
      </w:pPr>
      <w:r w:rsidRPr="00840CCD">
        <w:rPr>
          <w:lang w:val="sq-AL"/>
        </w:rPr>
        <w:t>- Rezultati i analizës sasiore të riskut duhet të interpretohet në shkallë eksponenciale dhe jo si numër preciz; modelet e riskut japin në mënyrë të paevitueshme rezultate konfuze; vlerësimi i riskut përmes krahasimit relativ (p.sh., të masave të ndryshme të sigurisë ose të një gjendjeje ekzistuese me një gjendje referencë tuneli) mund të zvogëlojë paqëndrueshmërinë e rezultateve.</w:t>
      </w:r>
    </w:p>
    <w:p w:rsidR="00EB6C18" w:rsidRPr="00840CCD" w:rsidRDefault="00EB6C18" w:rsidP="00EB6C18">
      <w:pPr>
        <w:pStyle w:val="Paragrafi"/>
        <w:rPr>
          <w:lang w:val="sq-AL"/>
        </w:rPr>
      </w:pPr>
      <w:r w:rsidRPr="00840CCD">
        <w:rPr>
          <w:lang w:val="sq-AL"/>
        </w:rPr>
        <w:t>4.3 Perspektiva dhe nevoja për hulumtime të mëtejshme</w:t>
      </w:r>
    </w:p>
    <w:p w:rsidR="00EB6C18" w:rsidRPr="00840CCD" w:rsidRDefault="00EB6C18" w:rsidP="00EB6C18">
      <w:pPr>
        <w:pStyle w:val="Paragrafi"/>
        <w:rPr>
          <w:lang w:val="sq-AL"/>
        </w:rPr>
      </w:pPr>
      <w:r w:rsidRPr="00840CCD">
        <w:rPr>
          <w:lang w:val="sq-AL"/>
        </w:rPr>
        <w:t>Pritet që në të ardhmen e afërt analiza e riskut të bëhet në shumë vende si një instrument për vlerësimin e riskut në tunelet rrugore. Në të njëjtën kohë eksperienca në zbatimin e analizës së riskut dhe nevoja për një shkëmbim të eksperiencave në nivel ndërkombëtar do të rriten. Ky proces do të sjellë një përmirësim të vazhdueshëm të metod</w:t>
      </w:r>
      <w:r w:rsidR="00EB3B87" w:rsidRPr="00840CCD">
        <w:rPr>
          <w:lang w:val="sq-AL"/>
        </w:rPr>
        <w:t>ave dhe kryesisht në drejtim të</w:t>
      </w:r>
      <w:r w:rsidRPr="00840CCD">
        <w:rPr>
          <w:lang w:val="sq-AL"/>
        </w:rPr>
        <w:t>:</w:t>
      </w:r>
    </w:p>
    <w:p w:rsidR="00EB6C18" w:rsidRPr="00840CCD" w:rsidRDefault="00EB6C18" w:rsidP="00EB6C18">
      <w:pPr>
        <w:pStyle w:val="Paragrafi"/>
        <w:rPr>
          <w:lang w:val="sq-AL"/>
        </w:rPr>
      </w:pPr>
      <w:r w:rsidRPr="00840CCD">
        <w:rPr>
          <w:lang w:val="sq-AL"/>
        </w:rPr>
        <w:t>- harmonizimit, zhvillimit të kritereve cilësore universale dhe të zbatueshme të analizës së riskut për tunelet rrugore dhe standardizimit të disa elementeve specifike të analizës së riskut</w:t>
      </w:r>
      <w:r w:rsidR="00EB3B87" w:rsidRPr="00840CCD">
        <w:rPr>
          <w:lang w:val="sq-AL"/>
        </w:rPr>
        <w:t>;</w:t>
      </w:r>
    </w:p>
    <w:p w:rsidR="00EB6C18" w:rsidRPr="00840CCD" w:rsidRDefault="00EB6C18" w:rsidP="00EB6C18">
      <w:pPr>
        <w:pStyle w:val="Paragrafi"/>
        <w:rPr>
          <w:lang w:val="sq-AL"/>
        </w:rPr>
      </w:pPr>
      <w:r w:rsidRPr="00840CCD">
        <w:rPr>
          <w:lang w:val="sq-AL"/>
        </w:rPr>
        <w:t>- më shumë kërkime për strategjitë e m</w:t>
      </w:r>
      <w:r w:rsidR="00EB3B87" w:rsidRPr="00840CCD">
        <w:rPr>
          <w:lang w:val="sq-AL"/>
        </w:rPr>
        <w:t>undshme të vlerësimit të riskut</w:t>
      </w:r>
      <w:r w:rsidRPr="00840CCD">
        <w:rPr>
          <w:lang w:val="sq-AL"/>
        </w:rPr>
        <w:t>, duke përfshirë dhe rekomandime për zbatimin e tyre.</w:t>
      </w:r>
    </w:p>
    <w:p w:rsidR="00EB6C18" w:rsidRPr="00840CCD" w:rsidRDefault="00EB6C18" w:rsidP="00E87E6A">
      <w:pPr>
        <w:pStyle w:val="Hapesira7"/>
        <w:rPr>
          <w:lang w:val="sq-AL"/>
        </w:rPr>
      </w:pPr>
    </w:p>
    <w:p w:rsidR="00EB6C18" w:rsidRPr="00840CCD" w:rsidRDefault="00EB6C18" w:rsidP="00EB3B87">
      <w:pPr>
        <w:pStyle w:val="Paragrafi"/>
        <w:jc w:val="center"/>
        <w:rPr>
          <w:lang w:val="sq-AL"/>
        </w:rPr>
      </w:pPr>
      <w:r w:rsidRPr="00840CCD">
        <w:rPr>
          <w:lang w:val="sq-AL"/>
        </w:rPr>
        <w:t>SHTOJCA 1</w:t>
      </w:r>
    </w:p>
    <w:p w:rsidR="00EB3B87" w:rsidRPr="00840CCD" w:rsidRDefault="00EB3B87" w:rsidP="00E87E6A">
      <w:pPr>
        <w:pStyle w:val="Hapesira7"/>
        <w:rPr>
          <w:lang w:val="sq-AL"/>
        </w:rPr>
      </w:pPr>
    </w:p>
    <w:p w:rsidR="00EB6C18" w:rsidRPr="00840CCD" w:rsidRDefault="00EB6C18" w:rsidP="00EB6C18">
      <w:pPr>
        <w:pStyle w:val="Paragrafi"/>
        <w:rPr>
          <w:lang w:val="sq-AL"/>
        </w:rPr>
      </w:pPr>
      <w:r w:rsidRPr="00840CCD">
        <w:rPr>
          <w:lang w:val="sq-AL"/>
        </w:rPr>
        <w:t>Përshkrim i detajuar i komponentëve të metodologjisë</w:t>
      </w:r>
    </w:p>
    <w:p w:rsidR="00EB6C18" w:rsidRPr="00840CCD" w:rsidRDefault="00EB6C18" w:rsidP="00EB6C18">
      <w:pPr>
        <w:pStyle w:val="Paragrafi"/>
        <w:rPr>
          <w:lang w:val="sq-AL"/>
        </w:rPr>
      </w:pPr>
      <w:r w:rsidRPr="00840CCD">
        <w:rPr>
          <w:lang w:val="sq-AL"/>
        </w:rPr>
        <w:t>Më poshtë do të paraqiten përmbledhtazi karakteristikat kryesore të një përzgjedhjeje më kryesore të komponentëve të metodologjisë. Komponentët janë sistemuar sipas tre shkallëve të adminis</w:t>
      </w:r>
      <w:r w:rsidR="00EB3B87" w:rsidRPr="00840CCD">
        <w:rPr>
          <w:lang w:val="sq-AL"/>
        </w:rPr>
        <w:t>trimit sigurisë</w:t>
      </w:r>
      <w:r w:rsidRPr="00840CCD">
        <w:rPr>
          <w:lang w:val="sq-AL"/>
        </w:rPr>
        <w:t>: analiza e riskut, vlerësimi i riskut dhe p</w:t>
      </w:r>
      <w:r w:rsidR="00EB3B87" w:rsidRPr="00840CCD">
        <w:rPr>
          <w:lang w:val="sq-AL"/>
        </w:rPr>
        <w:t>lanifikimi i masave të sigurisë</w:t>
      </w:r>
      <w:r w:rsidRPr="00840CCD">
        <w:rPr>
          <w:lang w:val="sq-AL"/>
        </w:rPr>
        <w:t>.</w:t>
      </w:r>
    </w:p>
    <w:p w:rsidR="00E87E6A" w:rsidRPr="00840CCD" w:rsidRDefault="00E87E6A" w:rsidP="00EB6C18">
      <w:pPr>
        <w:pStyle w:val="Paragrafi"/>
        <w:rPr>
          <w:lang w:val="sq-AL"/>
        </w:rPr>
      </w:pPr>
    </w:p>
    <w:p w:rsidR="00E87E6A" w:rsidRPr="00840CCD" w:rsidRDefault="00E87E6A" w:rsidP="00EB6C18">
      <w:pPr>
        <w:pStyle w:val="Paragrafi"/>
        <w:rPr>
          <w:lang w:val="sq-AL"/>
        </w:rPr>
      </w:pPr>
    </w:p>
    <w:p w:rsidR="00E87E6A" w:rsidRPr="00840CCD" w:rsidRDefault="00E87E6A" w:rsidP="00EB6C18">
      <w:pPr>
        <w:pStyle w:val="Paragrafi"/>
        <w:rPr>
          <w:lang w:val="sq-AL"/>
        </w:rPr>
      </w:pPr>
    </w:p>
    <w:p w:rsidR="00E87E6A" w:rsidRPr="00840CCD" w:rsidRDefault="00E87E6A" w:rsidP="00EB6C18">
      <w:pPr>
        <w:pStyle w:val="Paragrafi"/>
        <w:rPr>
          <w:lang w:val="sq-AL"/>
        </w:rPr>
      </w:pPr>
    </w:p>
    <w:p w:rsidR="00E87E6A" w:rsidRPr="00840CCD" w:rsidRDefault="00E87E6A" w:rsidP="00EB6C18">
      <w:pPr>
        <w:pStyle w:val="Paragrafi"/>
        <w:rPr>
          <w:lang w:val="sq-AL"/>
        </w:rPr>
        <w:sectPr w:rsidR="00E87E6A" w:rsidRPr="00840CCD" w:rsidSect="00613023">
          <w:type w:val="continuous"/>
          <w:pgSz w:w="11907" w:h="16840" w:code="9"/>
          <w:pgMar w:top="720" w:right="1134" w:bottom="720" w:left="1134" w:header="851" w:footer="851" w:gutter="0"/>
          <w:pgNumType w:start="10122"/>
          <w:cols w:num="2" w:space="454"/>
          <w:docGrid w:linePitch="360"/>
        </w:sectPr>
      </w:pPr>
    </w:p>
    <w:p w:rsidR="00E87E6A" w:rsidRPr="00840CCD" w:rsidRDefault="00E87E6A" w:rsidP="00EB6C18">
      <w:pPr>
        <w:pStyle w:val="Paragrafi"/>
        <w:rPr>
          <w:lang w:val="sq-AL"/>
        </w:rPr>
      </w:pPr>
    </w:p>
    <w:p w:rsidR="00E87E6A" w:rsidRPr="00840CCD" w:rsidRDefault="00E87E6A" w:rsidP="00EB6C18">
      <w:pPr>
        <w:pStyle w:val="Paragrafi"/>
        <w:rPr>
          <w:lang w:val="sq-AL"/>
        </w:rPr>
      </w:pPr>
    </w:p>
    <w:p w:rsidR="00E87E6A" w:rsidRPr="00840CCD" w:rsidRDefault="00E87E6A" w:rsidP="00EB6C18">
      <w:pPr>
        <w:pStyle w:val="Paragrafi"/>
        <w:rPr>
          <w:lang w:val="sq-AL"/>
        </w:rPr>
      </w:pPr>
    </w:p>
    <w:p w:rsidR="00E87E6A" w:rsidRPr="00840CCD" w:rsidRDefault="00E87E6A" w:rsidP="00EB6C18">
      <w:pPr>
        <w:pStyle w:val="Paragrafi"/>
        <w:rPr>
          <w:lang w:val="sq-AL"/>
        </w:rPr>
      </w:pPr>
    </w:p>
    <w:p w:rsidR="00E87E6A" w:rsidRPr="00840CCD" w:rsidRDefault="00E87E6A" w:rsidP="00EB6C18">
      <w:pPr>
        <w:pStyle w:val="Paragrafi"/>
        <w:rPr>
          <w:lang w:val="sq-AL"/>
        </w:rPr>
      </w:pPr>
    </w:p>
    <w:p w:rsidR="00E87E6A" w:rsidRPr="00840CCD" w:rsidRDefault="00E87E6A" w:rsidP="00EB6C18">
      <w:pPr>
        <w:pStyle w:val="Paragrafi"/>
        <w:rPr>
          <w:lang w:val="sq-AL"/>
        </w:rPr>
      </w:pPr>
    </w:p>
    <w:p w:rsidR="00E87E6A" w:rsidRPr="00840CCD" w:rsidRDefault="00E87E6A" w:rsidP="00EB6C18">
      <w:pPr>
        <w:pStyle w:val="Paragrafi"/>
        <w:rPr>
          <w:lang w:val="sq-AL"/>
        </w:rPr>
      </w:pPr>
    </w:p>
    <w:p w:rsidR="00E87E6A" w:rsidRPr="00840CCD" w:rsidRDefault="00E87E6A" w:rsidP="00EB6C18">
      <w:pPr>
        <w:pStyle w:val="Paragrafi"/>
        <w:rPr>
          <w:lang w:val="sq-AL"/>
        </w:rPr>
      </w:pPr>
    </w:p>
    <w:p w:rsidR="00C651C3" w:rsidRDefault="00C651C3" w:rsidP="00EB6C18">
      <w:pPr>
        <w:pStyle w:val="Paragrafi"/>
        <w:rPr>
          <w:lang w:val="sq-AL"/>
        </w:rPr>
      </w:pPr>
    </w:p>
    <w:p w:rsidR="00E657B9" w:rsidRDefault="00E657B9" w:rsidP="00EB6C18">
      <w:pPr>
        <w:pStyle w:val="Paragrafi"/>
        <w:rPr>
          <w:lang w:val="sq-AL"/>
        </w:rPr>
      </w:pPr>
    </w:p>
    <w:p w:rsidR="00E657B9" w:rsidRPr="00840CCD" w:rsidRDefault="00E657B9" w:rsidP="00EB6C18">
      <w:pPr>
        <w:pStyle w:val="Paragrafi"/>
        <w:rPr>
          <w:lang w:val="sq-AL"/>
        </w:rPr>
      </w:pPr>
    </w:p>
    <w:p w:rsidR="00C651C3" w:rsidRPr="00840CCD" w:rsidRDefault="00C651C3" w:rsidP="00EB6C18">
      <w:pPr>
        <w:pStyle w:val="Paragrafi"/>
        <w:rPr>
          <w:lang w:val="sq-AL"/>
        </w:rPr>
      </w:pPr>
    </w:p>
    <w:p w:rsidR="00EB6C18" w:rsidRPr="00144C02" w:rsidRDefault="00144C02" w:rsidP="00144C02">
      <w:pPr>
        <w:pStyle w:val="Paragrafi"/>
        <w:jc w:val="center"/>
        <w:rPr>
          <w:sz w:val="20"/>
          <w:szCs w:val="20"/>
          <w:lang w:val="sq-AL"/>
        </w:rPr>
      </w:pPr>
      <w:r w:rsidRPr="00144C02">
        <w:rPr>
          <w:sz w:val="20"/>
          <w:szCs w:val="20"/>
          <w:lang w:val="sq-AL"/>
        </w:rPr>
        <w:t>PËRZGJEDHJE E KOMPONENTËVE TË METODOLOGJISË PËR ANALIZËN E RISKUT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8"/>
        <w:gridCol w:w="2364"/>
        <w:gridCol w:w="1998"/>
        <w:gridCol w:w="3326"/>
      </w:tblGrid>
      <w:tr w:rsidR="00EB6C18" w:rsidRPr="00840CCD" w:rsidTr="00BC1086">
        <w:trPr>
          <w:jc w:val="center"/>
        </w:trPr>
        <w:tc>
          <w:tcPr>
            <w:tcW w:w="1888" w:type="dxa"/>
            <w:shd w:val="clear" w:color="auto" w:fill="EEECE1"/>
            <w:vAlign w:val="center"/>
          </w:tcPr>
          <w:p w:rsidR="00EB6C18" w:rsidRPr="00144C02" w:rsidRDefault="00EB6C18" w:rsidP="00BC1086">
            <w:pPr>
              <w:pStyle w:val="Paragrafi"/>
              <w:ind w:firstLine="0"/>
              <w:jc w:val="center"/>
              <w:rPr>
                <w:b/>
                <w:sz w:val="20"/>
                <w:szCs w:val="20"/>
                <w:lang w:val="sq-AL"/>
              </w:rPr>
            </w:pPr>
            <w:r w:rsidRPr="00144C02">
              <w:rPr>
                <w:b/>
                <w:sz w:val="20"/>
                <w:szCs w:val="20"/>
                <w:lang w:val="sq-AL"/>
              </w:rPr>
              <w:t>Komponentët e metodologjisë</w:t>
            </w:r>
          </w:p>
        </w:tc>
        <w:tc>
          <w:tcPr>
            <w:tcW w:w="2364" w:type="dxa"/>
            <w:shd w:val="clear" w:color="auto" w:fill="EEECE1"/>
            <w:vAlign w:val="center"/>
          </w:tcPr>
          <w:p w:rsidR="00EB6C18" w:rsidRPr="00840CCD" w:rsidRDefault="00EB6C18" w:rsidP="00BC1086">
            <w:pPr>
              <w:pStyle w:val="Paragrafi"/>
              <w:ind w:firstLine="0"/>
              <w:jc w:val="center"/>
              <w:rPr>
                <w:b/>
                <w:sz w:val="20"/>
                <w:szCs w:val="20"/>
                <w:lang w:val="sq-AL"/>
              </w:rPr>
            </w:pPr>
            <w:r w:rsidRPr="00840CCD">
              <w:rPr>
                <w:b/>
                <w:sz w:val="20"/>
                <w:szCs w:val="20"/>
                <w:lang w:val="sq-AL"/>
              </w:rPr>
              <w:t>Përshkrimi</w:t>
            </w:r>
          </w:p>
        </w:tc>
        <w:tc>
          <w:tcPr>
            <w:tcW w:w="1998" w:type="dxa"/>
            <w:shd w:val="clear" w:color="auto" w:fill="EEECE1"/>
            <w:vAlign w:val="center"/>
          </w:tcPr>
          <w:p w:rsidR="00EB6C18" w:rsidRPr="00840CCD" w:rsidRDefault="00EB6C18" w:rsidP="00BC1086">
            <w:pPr>
              <w:pStyle w:val="Paragrafi"/>
              <w:ind w:firstLine="0"/>
              <w:jc w:val="center"/>
              <w:rPr>
                <w:b/>
                <w:sz w:val="20"/>
                <w:szCs w:val="20"/>
                <w:lang w:val="sq-AL"/>
              </w:rPr>
            </w:pPr>
            <w:r w:rsidRPr="00840CCD">
              <w:rPr>
                <w:b/>
                <w:sz w:val="20"/>
                <w:szCs w:val="20"/>
                <w:lang w:val="sq-AL"/>
              </w:rPr>
              <w:t>Qëllimi</w:t>
            </w:r>
          </w:p>
        </w:tc>
        <w:tc>
          <w:tcPr>
            <w:tcW w:w="3326" w:type="dxa"/>
            <w:shd w:val="clear" w:color="auto" w:fill="EEECE1"/>
            <w:vAlign w:val="center"/>
          </w:tcPr>
          <w:p w:rsidR="00EB6C18" w:rsidRPr="00840CCD" w:rsidRDefault="00EB6C18" w:rsidP="00BC1086">
            <w:pPr>
              <w:pStyle w:val="Paragrafi"/>
              <w:ind w:firstLine="0"/>
              <w:jc w:val="center"/>
              <w:rPr>
                <w:b/>
                <w:sz w:val="20"/>
                <w:szCs w:val="20"/>
                <w:lang w:val="sq-AL"/>
              </w:rPr>
            </w:pPr>
            <w:r w:rsidRPr="00840CCD">
              <w:rPr>
                <w:b/>
                <w:sz w:val="20"/>
                <w:szCs w:val="20"/>
                <w:lang w:val="sq-AL"/>
              </w:rPr>
              <w:t>Avantazhet/dizavantazhet</w:t>
            </w:r>
          </w:p>
          <w:p w:rsidR="00EB6C18" w:rsidRPr="00840CCD" w:rsidRDefault="00EB6C18" w:rsidP="00BC1086">
            <w:pPr>
              <w:pStyle w:val="Paragrafi"/>
              <w:ind w:firstLine="0"/>
              <w:jc w:val="center"/>
              <w:rPr>
                <w:b/>
                <w:sz w:val="20"/>
                <w:szCs w:val="20"/>
                <w:lang w:val="sq-AL"/>
              </w:rPr>
            </w:pPr>
            <w:r w:rsidRPr="00840CCD">
              <w:rPr>
                <w:b/>
                <w:sz w:val="20"/>
                <w:szCs w:val="20"/>
                <w:lang w:val="sq-AL"/>
              </w:rPr>
              <w:t>( +/-)</w:t>
            </w:r>
          </w:p>
        </w:tc>
      </w:tr>
      <w:tr w:rsidR="00EB6C18" w:rsidRPr="00840CCD" w:rsidTr="00BC1086">
        <w:trPr>
          <w:jc w:val="center"/>
        </w:trPr>
        <w:tc>
          <w:tcPr>
            <w:tcW w:w="1888" w:type="dxa"/>
            <w:shd w:val="clear" w:color="auto" w:fill="FFFFFF"/>
          </w:tcPr>
          <w:p w:rsidR="00EB6C18" w:rsidRPr="00144C02" w:rsidRDefault="00EB6C18" w:rsidP="00BC1086">
            <w:pPr>
              <w:pStyle w:val="Paragrafi"/>
              <w:ind w:firstLine="0"/>
              <w:rPr>
                <w:b/>
                <w:sz w:val="20"/>
                <w:szCs w:val="20"/>
                <w:lang w:val="sq-AL"/>
              </w:rPr>
            </w:pPr>
          </w:p>
          <w:p w:rsidR="00EB6C18" w:rsidRPr="00144C02" w:rsidRDefault="00EB6C18" w:rsidP="00BC1086">
            <w:pPr>
              <w:pStyle w:val="Paragrafi"/>
              <w:ind w:firstLine="0"/>
              <w:rPr>
                <w:b/>
                <w:sz w:val="20"/>
                <w:szCs w:val="20"/>
                <w:lang w:val="sq-AL"/>
              </w:rPr>
            </w:pPr>
            <w:r w:rsidRPr="00144C02">
              <w:rPr>
                <w:b/>
                <w:sz w:val="20"/>
                <w:szCs w:val="20"/>
                <w:lang w:val="sq-AL"/>
              </w:rPr>
              <w:t>Gjykimi i ekspertit</w:t>
            </w:r>
          </w:p>
        </w:tc>
        <w:tc>
          <w:tcPr>
            <w:tcW w:w="2364"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Gjykimi i ekspertit është një vlerësim i ekspertëve të fushës për një çështje të caktuar</w:t>
            </w:r>
            <w:r w:rsidR="00EB3B87"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Gjykimi i ekspertit mund të jetë i llojit cilësor dhe sasior.</w:t>
            </w:r>
          </w:p>
          <w:p w:rsidR="00EB6C18" w:rsidRPr="00840CCD" w:rsidRDefault="00EB6C18" w:rsidP="00BC1086">
            <w:pPr>
              <w:pStyle w:val="Paragrafi"/>
              <w:ind w:firstLine="0"/>
              <w:rPr>
                <w:sz w:val="20"/>
                <w:szCs w:val="20"/>
                <w:lang w:val="sq-AL"/>
              </w:rPr>
            </w:pPr>
            <w:r w:rsidRPr="00840CCD">
              <w:rPr>
                <w:sz w:val="20"/>
                <w:szCs w:val="20"/>
                <w:lang w:val="sq-AL"/>
              </w:rPr>
              <w:t>- Gjykimi i ekspertit mund të jetë baza për metoda të tjera</w:t>
            </w:r>
            <w:r w:rsidR="00EB3B87" w:rsidRPr="00840CCD">
              <w:rPr>
                <w:sz w:val="20"/>
                <w:szCs w:val="20"/>
                <w:lang w:val="sq-AL"/>
              </w:rPr>
              <w:t>.</w:t>
            </w:r>
          </w:p>
          <w:p w:rsidR="00EB6C18" w:rsidRPr="00840CCD" w:rsidRDefault="00EB6C18" w:rsidP="00BC1086">
            <w:pPr>
              <w:pStyle w:val="Paragrafi"/>
              <w:ind w:firstLine="0"/>
              <w:rPr>
                <w:sz w:val="20"/>
                <w:szCs w:val="20"/>
                <w:lang w:val="sq-AL"/>
              </w:rPr>
            </w:pPr>
          </w:p>
        </w:tc>
        <w:tc>
          <w:tcPr>
            <w:tcW w:w="1998" w:type="dxa"/>
            <w:shd w:val="clear" w:color="auto" w:fill="FFFFFF"/>
          </w:tcPr>
          <w:p w:rsidR="00EB6C18" w:rsidRPr="00840CCD" w:rsidRDefault="00144C02" w:rsidP="00BC1086">
            <w:pPr>
              <w:pStyle w:val="Paragrafi"/>
              <w:ind w:firstLine="0"/>
              <w:jc w:val="left"/>
              <w:rPr>
                <w:sz w:val="20"/>
                <w:szCs w:val="20"/>
                <w:lang w:val="sq-AL"/>
              </w:rPr>
            </w:pPr>
            <w:r>
              <w:rPr>
                <w:sz w:val="20"/>
                <w:szCs w:val="20"/>
                <w:lang w:val="sq-AL"/>
              </w:rPr>
              <w:t>-Vlerësimi i shpeshtësisë</w:t>
            </w:r>
            <w:r w:rsidR="00EB6C18" w:rsidRPr="00840CCD">
              <w:rPr>
                <w:sz w:val="20"/>
                <w:szCs w:val="20"/>
                <w:lang w:val="sq-AL"/>
              </w:rPr>
              <w:t>, pasojave dhe riskut</w:t>
            </w:r>
          </w:p>
          <w:p w:rsidR="00EB6C18" w:rsidRPr="00840CCD" w:rsidRDefault="00EB6C18" w:rsidP="00BC1086">
            <w:pPr>
              <w:pStyle w:val="Paragrafi"/>
              <w:ind w:firstLine="0"/>
              <w:jc w:val="left"/>
              <w:rPr>
                <w:sz w:val="20"/>
                <w:szCs w:val="20"/>
                <w:lang w:val="sq-AL"/>
              </w:rPr>
            </w:pPr>
            <w:r w:rsidRPr="00840CCD">
              <w:rPr>
                <w:sz w:val="20"/>
                <w:szCs w:val="20"/>
                <w:lang w:val="sq-AL"/>
              </w:rPr>
              <w:t>- Vlerësim krahasues i shpeshtësisë kohëzgjatjes dhe riskut</w:t>
            </w:r>
          </w:p>
          <w:p w:rsidR="00EB6C18" w:rsidRPr="00840CCD" w:rsidRDefault="00EB6C18" w:rsidP="00BC1086">
            <w:pPr>
              <w:pStyle w:val="Paragrafi"/>
              <w:ind w:firstLine="0"/>
              <w:jc w:val="left"/>
              <w:rPr>
                <w:sz w:val="20"/>
                <w:szCs w:val="20"/>
                <w:lang w:val="sq-AL"/>
              </w:rPr>
            </w:pPr>
            <w:r w:rsidRPr="00840CCD">
              <w:rPr>
                <w:sz w:val="20"/>
                <w:szCs w:val="20"/>
                <w:lang w:val="sq-AL"/>
              </w:rPr>
              <w:t>- Vlerësim i masave të sigurisë, parashikimi i kostove, parashikimi i reduktimit të mundshëm të riskut si pasojë e masave të sigurisë</w:t>
            </w:r>
          </w:p>
          <w:p w:rsidR="00EB6C18" w:rsidRPr="00840CCD" w:rsidRDefault="00EB6C18" w:rsidP="00BC1086">
            <w:pPr>
              <w:pStyle w:val="Paragrafi"/>
              <w:ind w:firstLine="0"/>
              <w:jc w:val="left"/>
              <w:rPr>
                <w:sz w:val="20"/>
                <w:szCs w:val="20"/>
                <w:lang w:val="sq-AL"/>
              </w:rPr>
            </w:pPr>
            <w:r w:rsidRPr="00840CCD">
              <w:rPr>
                <w:sz w:val="20"/>
                <w:szCs w:val="20"/>
                <w:lang w:val="sq-AL"/>
              </w:rPr>
              <w:t>- I përshtatshëm për vlerësimin e nënsistemeve ose në rast të mungesës së të dhënave</w:t>
            </w:r>
          </w:p>
          <w:p w:rsidR="00EB6C18" w:rsidRPr="00840CCD" w:rsidRDefault="00EB6C18" w:rsidP="00BC1086">
            <w:pPr>
              <w:pStyle w:val="Paragrafi"/>
              <w:ind w:firstLine="0"/>
              <w:jc w:val="left"/>
              <w:rPr>
                <w:sz w:val="20"/>
                <w:szCs w:val="20"/>
                <w:lang w:val="sq-AL"/>
              </w:rPr>
            </w:pPr>
            <w:r w:rsidRPr="00840CCD">
              <w:rPr>
                <w:sz w:val="20"/>
                <w:szCs w:val="20"/>
                <w:lang w:val="sq-AL"/>
              </w:rPr>
              <w:t>- Kontrolli i besueshmërisë</w:t>
            </w: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Jo i komplikuar</w:t>
            </w:r>
          </w:p>
          <w:p w:rsidR="00EB6C18" w:rsidRPr="00840CCD" w:rsidRDefault="00144C02" w:rsidP="00BC1086">
            <w:pPr>
              <w:pStyle w:val="Paragrafi"/>
              <w:ind w:firstLine="0"/>
              <w:rPr>
                <w:sz w:val="20"/>
                <w:szCs w:val="20"/>
                <w:lang w:val="sq-AL"/>
              </w:rPr>
            </w:pPr>
            <w:r>
              <w:rPr>
                <w:sz w:val="20"/>
                <w:szCs w:val="20"/>
                <w:lang w:val="sq-AL"/>
              </w:rPr>
              <w:t xml:space="preserve">- “Cilësia” </w:t>
            </w:r>
            <w:r w:rsidR="00EB6C18" w:rsidRPr="00840CCD">
              <w:rPr>
                <w:sz w:val="20"/>
                <w:szCs w:val="20"/>
                <w:lang w:val="sq-AL"/>
              </w:rPr>
              <w:t>e vlerësimit varet nga eksperienca dhe njohuritë e ekspertëve</w:t>
            </w:r>
          </w:p>
          <w:p w:rsidR="00EB6C18" w:rsidRPr="00840CCD" w:rsidRDefault="00EB6C18" w:rsidP="00BC1086">
            <w:pPr>
              <w:pStyle w:val="Paragrafi"/>
              <w:ind w:firstLine="0"/>
              <w:rPr>
                <w:sz w:val="20"/>
                <w:szCs w:val="20"/>
                <w:lang w:val="sq-AL"/>
              </w:rPr>
            </w:pPr>
            <w:r w:rsidRPr="00840CCD">
              <w:rPr>
                <w:sz w:val="20"/>
                <w:szCs w:val="20"/>
                <w:lang w:val="sq-AL"/>
              </w:rPr>
              <w:t>- Rrezik i injorimit të disa aspekteve</w:t>
            </w:r>
            <w:r w:rsidR="00EB3B87"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Mungon survejimi i plotë</w:t>
            </w:r>
            <w:r w:rsidR="00EB3B87" w:rsidRPr="00840CCD">
              <w:rPr>
                <w:sz w:val="20"/>
                <w:szCs w:val="20"/>
                <w:lang w:val="sq-AL"/>
              </w:rPr>
              <w:t>.</w:t>
            </w:r>
          </w:p>
        </w:tc>
      </w:tr>
      <w:tr w:rsidR="00EB6C18" w:rsidRPr="00840CCD" w:rsidTr="00BC1086">
        <w:trPr>
          <w:jc w:val="center"/>
        </w:trPr>
        <w:tc>
          <w:tcPr>
            <w:tcW w:w="1888" w:type="dxa"/>
            <w:shd w:val="clear" w:color="auto" w:fill="FFFFFF"/>
          </w:tcPr>
          <w:p w:rsidR="00EB6C18" w:rsidRPr="00144C02" w:rsidRDefault="00EB3B87" w:rsidP="00BC1086">
            <w:pPr>
              <w:pStyle w:val="Paragrafi"/>
              <w:ind w:firstLine="0"/>
              <w:rPr>
                <w:b/>
                <w:sz w:val="20"/>
                <w:szCs w:val="20"/>
                <w:lang w:val="sq-AL"/>
              </w:rPr>
            </w:pPr>
            <w:r w:rsidRPr="00144C02">
              <w:rPr>
                <w:b/>
                <w:sz w:val="20"/>
                <w:szCs w:val="20"/>
                <w:lang w:val="sq-AL"/>
              </w:rPr>
              <w:t>Metoda çfarë në</w:t>
            </w:r>
            <w:r w:rsidR="00EB6C18" w:rsidRPr="00144C02">
              <w:rPr>
                <w:b/>
                <w:sz w:val="20"/>
                <w:szCs w:val="20"/>
                <w:lang w:val="sq-AL"/>
              </w:rPr>
              <w:t>se</w:t>
            </w:r>
          </w:p>
        </w:tc>
        <w:tc>
          <w:tcPr>
            <w:tcW w:w="2364" w:type="dxa"/>
            <w:shd w:val="clear" w:color="auto" w:fill="FFFFFF"/>
          </w:tcPr>
          <w:p w:rsidR="00EB6C18" w:rsidRPr="00840CCD" w:rsidRDefault="00EB3B87" w:rsidP="00BC1086">
            <w:pPr>
              <w:pStyle w:val="Paragrafi"/>
              <w:ind w:firstLine="0"/>
              <w:rPr>
                <w:sz w:val="20"/>
                <w:szCs w:val="20"/>
                <w:lang w:val="sq-AL"/>
              </w:rPr>
            </w:pPr>
            <w:r w:rsidRPr="00840CCD">
              <w:rPr>
                <w:sz w:val="20"/>
                <w:szCs w:val="20"/>
                <w:lang w:val="sq-AL"/>
              </w:rPr>
              <w:t>- Procedohet me pyetjen “Çfarë do të ndodhë nëse</w:t>
            </w:r>
            <w:r w:rsidR="00EB6C18" w:rsidRPr="00840CCD">
              <w:rPr>
                <w:sz w:val="20"/>
                <w:szCs w:val="20"/>
                <w:lang w:val="sq-AL"/>
              </w:rPr>
              <w:t>? Pyetjet e ngritura u përgjigjet një ekip i specializuar</w:t>
            </w:r>
            <w:r w:rsidRPr="00840CCD">
              <w:rPr>
                <w:sz w:val="20"/>
                <w:szCs w:val="20"/>
                <w:lang w:val="sq-AL"/>
              </w:rPr>
              <w:t>.</w:t>
            </w:r>
          </w:p>
        </w:tc>
        <w:tc>
          <w:tcPr>
            <w:tcW w:w="1998" w:type="dxa"/>
            <w:shd w:val="clear" w:color="auto" w:fill="FFFFFF"/>
          </w:tcPr>
          <w:p w:rsidR="00EB6C18" w:rsidRPr="00840CCD" w:rsidRDefault="00EB6C18" w:rsidP="00BC1086">
            <w:pPr>
              <w:pStyle w:val="Paragrafi"/>
              <w:ind w:firstLine="0"/>
              <w:jc w:val="left"/>
              <w:rPr>
                <w:sz w:val="20"/>
                <w:szCs w:val="20"/>
                <w:lang w:val="sq-AL"/>
              </w:rPr>
            </w:pPr>
            <w:r w:rsidRPr="00840CCD">
              <w:rPr>
                <w:sz w:val="20"/>
                <w:szCs w:val="20"/>
                <w:lang w:val="sq-AL"/>
              </w:rPr>
              <w:t>- Identifikimi dhe analiza e rreziqeve</w:t>
            </w:r>
          </w:p>
          <w:p w:rsidR="00EB6C18" w:rsidRPr="00840CCD" w:rsidRDefault="00EB6C18" w:rsidP="00BC1086">
            <w:pPr>
              <w:pStyle w:val="Paragrafi"/>
              <w:ind w:firstLine="0"/>
              <w:jc w:val="left"/>
              <w:rPr>
                <w:sz w:val="20"/>
                <w:szCs w:val="20"/>
                <w:lang w:val="sq-AL"/>
              </w:rPr>
            </w:pPr>
            <w:r w:rsidRPr="00840CCD">
              <w:rPr>
                <w:sz w:val="20"/>
                <w:szCs w:val="20"/>
                <w:lang w:val="sq-AL"/>
              </w:rPr>
              <w:t>-</w:t>
            </w:r>
            <w:r w:rsidR="00144C02">
              <w:rPr>
                <w:sz w:val="20"/>
                <w:szCs w:val="20"/>
                <w:lang w:val="sq-AL"/>
              </w:rPr>
              <w:t xml:space="preserve"> </w:t>
            </w:r>
            <w:r w:rsidRPr="00840CCD">
              <w:rPr>
                <w:sz w:val="20"/>
                <w:szCs w:val="20"/>
                <w:lang w:val="sq-AL"/>
              </w:rPr>
              <w:t>Përcaktimi i masave të sigurisë</w:t>
            </w:r>
          </w:p>
          <w:p w:rsidR="00EB6C18" w:rsidRPr="00840CCD" w:rsidRDefault="00EB6C18" w:rsidP="00BC1086">
            <w:pPr>
              <w:pStyle w:val="Paragrafi"/>
              <w:ind w:firstLine="0"/>
              <w:jc w:val="left"/>
              <w:rPr>
                <w:sz w:val="20"/>
                <w:szCs w:val="20"/>
                <w:lang w:val="sq-AL"/>
              </w:rPr>
            </w:pPr>
            <w:r w:rsidRPr="00840CCD">
              <w:rPr>
                <w:sz w:val="20"/>
                <w:szCs w:val="20"/>
                <w:lang w:val="sq-AL"/>
              </w:rPr>
              <w:t>- Instrument për planifikimin ose përmirësimin e sistemit</w:t>
            </w:r>
          </w:p>
          <w:p w:rsidR="00EB6C18" w:rsidRPr="00840CCD" w:rsidRDefault="00EB6C18" w:rsidP="00BC1086">
            <w:pPr>
              <w:pStyle w:val="Paragrafi"/>
              <w:ind w:firstLine="0"/>
              <w:jc w:val="left"/>
              <w:rPr>
                <w:sz w:val="20"/>
                <w:szCs w:val="20"/>
                <w:lang w:val="sq-AL"/>
              </w:rPr>
            </w:pPr>
            <w:r w:rsidRPr="00840CCD">
              <w:rPr>
                <w:sz w:val="20"/>
                <w:szCs w:val="20"/>
                <w:lang w:val="sq-AL"/>
              </w:rPr>
              <w:t xml:space="preserve">- Më shumë i përshtatshëm për </w:t>
            </w:r>
            <w:r w:rsidR="00144C02" w:rsidRPr="00840CCD">
              <w:rPr>
                <w:sz w:val="20"/>
                <w:szCs w:val="20"/>
                <w:lang w:val="sq-AL"/>
              </w:rPr>
              <w:t>korrelacione</w:t>
            </w:r>
            <w:r w:rsidRPr="00840CCD">
              <w:rPr>
                <w:sz w:val="20"/>
                <w:szCs w:val="20"/>
                <w:lang w:val="sq-AL"/>
              </w:rPr>
              <w:t xml:space="preserve"> të thjeshtë dhe problematik për sisteme komplekse</w:t>
            </w:r>
            <w:r w:rsidR="00EB3B87" w:rsidRPr="00840CCD">
              <w:rPr>
                <w:sz w:val="20"/>
                <w:szCs w:val="20"/>
                <w:lang w:val="sq-AL"/>
              </w:rPr>
              <w:t>.</w:t>
            </w:r>
            <w:r w:rsidRPr="00840CCD">
              <w:rPr>
                <w:sz w:val="20"/>
                <w:szCs w:val="20"/>
                <w:lang w:val="sq-AL"/>
              </w:rPr>
              <w:t xml:space="preserve"> </w:t>
            </w: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Jo kompleks</w:t>
            </w:r>
            <w:r w:rsidR="00EB3B87"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Tregimi i pikave të dobëta të një sistemi</w:t>
            </w:r>
            <w:r w:rsidR="00EB3B87"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Cilësia e rezultateve varet direkt nga përbërja e ekipit</w:t>
            </w:r>
            <w:r w:rsidR="00EB3B87"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Elemente të qenësishme të një sistemi nganjëherë nuk zbulohen</w:t>
            </w:r>
            <w:r w:rsidR="00EB3B87"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Nuk përdoret për vlerësime krahasuese të sigurisë</w:t>
            </w:r>
            <w:r w:rsidR="00EB3B87" w:rsidRPr="00840CCD">
              <w:rPr>
                <w:sz w:val="20"/>
                <w:szCs w:val="20"/>
                <w:lang w:val="sq-AL"/>
              </w:rPr>
              <w:t>.</w:t>
            </w:r>
          </w:p>
        </w:tc>
      </w:tr>
      <w:tr w:rsidR="00EB6C18" w:rsidRPr="00840CCD" w:rsidTr="00BC1086">
        <w:trPr>
          <w:jc w:val="center"/>
        </w:trPr>
        <w:tc>
          <w:tcPr>
            <w:tcW w:w="1888" w:type="dxa"/>
            <w:shd w:val="clear" w:color="auto" w:fill="FFFFFF"/>
          </w:tcPr>
          <w:p w:rsidR="00EB6C18" w:rsidRPr="00144C02" w:rsidRDefault="00EB6C18" w:rsidP="00BC1086">
            <w:pPr>
              <w:pStyle w:val="Paragrafi"/>
              <w:ind w:firstLine="0"/>
              <w:rPr>
                <w:b/>
                <w:sz w:val="20"/>
                <w:szCs w:val="20"/>
                <w:lang w:val="sq-AL"/>
              </w:rPr>
            </w:pPr>
          </w:p>
          <w:p w:rsidR="00EB6C18" w:rsidRPr="00144C02" w:rsidRDefault="00EB6C18" w:rsidP="00BC1086">
            <w:pPr>
              <w:pStyle w:val="Paragrafi"/>
              <w:ind w:firstLine="0"/>
              <w:rPr>
                <w:b/>
                <w:sz w:val="20"/>
                <w:szCs w:val="20"/>
                <w:lang w:val="sq-AL"/>
              </w:rPr>
            </w:pPr>
            <w:r w:rsidRPr="00144C02">
              <w:rPr>
                <w:b/>
                <w:sz w:val="20"/>
                <w:szCs w:val="20"/>
                <w:lang w:val="sq-AL"/>
              </w:rPr>
              <w:t>Procedura listë kontrolli</w:t>
            </w:r>
          </w:p>
          <w:p w:rsidR="00EB6C18" w:rsidRPr="00144C02" w:rsidRDefault="00EB6C18" w:rsidP="00BC1086">
            <w:pPr>
              <w:pStyle w:val="Paragrafi"/>
              <w:ind w:firstLine="0"/>
              <w:rPr>
                <w:b/>
                <w:sz w:val="20"/>
                <w:szCs w:val="20"/>
                <w:lang w:val="sq-AL"/>
              </w:rPr>
            </w:pPr>
          </w:p>
        </w:tc>
        <w:tc>
          <w:tcPr>
            <w:tcW w:w="2364" w:type="dxa"/>
            <w:shd w:val="clear" w:color="auto" w:fill="FFFFFF"/>
          </w:tcPr>
          <w:p w:rsidR="00EB6C18" w:rsidRPr="00840CCD" w:rsidRDefault="00144C02" w:rsidP="00BC1086">
            <w:pPr>
              <w:pStyle w:val="Paragrafi"/>
              <w:ind w:firstLine="0"/>
              <w:rPr>
                <w:sz w:val="20"/>
                <w:szCs w:val="20"/>
                <w:lang w:val="sq-AL"/>
              </w:rPr>
            </w:pPr>
            <w:r>
              <w:rPr>
                <w:sz w:val="20"/>
                <w:szCs w:val="20"/>
                <w:lang w:val="sq-AL"/>
              </w:rPr>
              <w:t>- Procedura listë</w:t>
            </w:r>
            <w:r w:rsidR="00EB6C18" w:rsidRPr="00840CCD">
              <w:rPr>
                <w:sz w:val="20"/>
                <w:szCs w:val="20"/>
                <w:lang w:val="sq-AL"/>
              </w:rPr>
              <w:t>kontrolli është një metodë e pastër cilësore për inspektimin e parë të një sistemi. Përdoret gjerësisht në kombinim me metoda të tjera ose si bazë për analiza te tjera.</w:t>
            </w:r>
          </w:p>
          <w:p w:rsidR="00EB6C18" w:rsidRPr="00840CCD" w:rsidRDefault="00EB6C18" w:rsidP="00BC1086">
            <w:pPr>
              <w:pStyle w:val="Paragrafi"/>
              <w:ind w:firstLine="0"/>
              <w:rPr>
                <w:sz w:val="20"/>
                <w:szCs w:val="20"/>
                <w:lang w:val="sq-AL"/>
              </w:rPr>
            </w:pPr>
            <w:r w:rsidRPr="00840CCD">
              <w:rPr>
                <w:sz w:val="20"/>
                <w:szCs w:val="20"/>
                <w:lang w:val="sq-AL"/>
              </w:rPr>
              <w:t>- Lista e kontrollit përmban një listë pyetjesh Një sistem analizohet mbi bazën e listë kontrollit</w:t>
            </w:r>
          </w:p>
          <w:p w:rsidR="00EB6C18" w:rsidRPr="00840CCD" w:rsidRDefault="00EB6C18" w:rsidP="00BC1086">
            <w:pPr>
              <w:pStyle w:val="Paragrafi"/>
              <w:ind w:firstLine="0"/>
              <w:rPr>
                <w:sz w:val="20"/>
                <w:szCs w:val="20"/>
                <w:lang w:val="sq-AL"/>
              </w:rPr>
            </w:pPr>
          </w:p>
        </w:tc>
        <w:tc>
          <w:tcPr>
            <w:tcW w:w="1998" w:type="dxa"/>
            <w:shd w:val="clear" w:color="auto" w:fill="FFFFFF"/>
          </w:tcPr>
          <w:p w:rsidR="00EB6C18" w:rsidRPr="00840CCD" w:rsidRDefault="00EB6C18" w:rsidP="00BC1086">
            <w:pPr>
              <w:pStyle w:val="Paragrafi"/>
              <w:ind w:firstLine="0"/>
              <w:jc w:val="left"/>
              <w:rPr>
                <w:sz w:val="20"/>
                <w:szCs w:val="20"/>
                <w:lang w:val="sq-AL"/>
              </w:rPr>
            </w:pPr>
            <w:r w:rsidRPr="00840CCD">
              <w:rPr>
                <w:sz w:val="20"/>
                <w:szCs w:val="20"/>
                <w:lang w:val="sq-AL"/>
              </w:rPr>
              <w:t>- Analiza e sistemeve teknike dhe proceseve.</w:t>
            </w:r>
          </w:p>
          <w:p w:rsidR="00EB6C18" w:rsidRPr="00840CCD" w:rsidRDefault="00EB6C18" w:rsidP="00BC1086">
            <w:pPr>
              <w:pStyle w:val="Paragrafi"/>
              <w:ind w:firstLine="0"/>
              <w:jc w:val="left"/>
              <w:rPr>
                <w:sz w:val="20"/>
                <w:szCs w:val="20"/>
                <w:lang w:val="sq-AL"/>
              </w:rPr>
            </w:pPr>
            <w:r w:rsidRPr="00840CCD">
              <w:rPr>
                <w:sz w:val="20"/>
                <w:szCs w:val="20"/>
                <w:lang w:val="sq-AL"/>
              </w:rPr>
              <w:t>- Identifikim dhe analizë e rreziqeve.</w:t>
            </w:r>
          </w:p>
          <w:p w:rsidR="00EB6C18" w:rsidRPr="00840CCD" w:rsidRDefault="00EB6C18" w:rsidP="00BC1086">
            <w:pPr>
              <w:pStyle w:val="Paragrafi"/>
              <w:ind w:firstLine="0"/>
              <w:jc w:val="left"/>
              <w:rPr>
                <w:sz w:val="20"/>
                <w:szCs w:val="20"/>
                <w:lang w:val="sq-AL"/>
              </w:rPr>
            </w:pPr>
            <w:r w:rsidRPr="00840CCD">
              <w:rPr>
                <w:sz w:val="20"/>
                <w:szCs w:val="20"/>
                <w:lang w:val="sq-AL"/>
              </w:rPr>
              <w:t>- E përshtatshme për analizat rutinë/ të përsëritshme.</w:t>
            </w:r>
          </w:p>
          <w:p w:rsidR="00EB6C18" w:rsidRPr="00840CCD" w:rsidRDefault="00EB6C18" w:rsidP="00BC1086">
            <w:pPr>
              <w:pStyle w:val="Paragrafi"/>
              <w:ind w:firstLine="0"/>
              <w:jc w:val="left"/>
              <w:rPr>
                <w:sz w:val="20"/>
                <w:szCs w:val="20"/>
                <w:lang w:val="sq-AL"/>
              </w:rPr>
            </w:pP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Jo komplekse</w:t>
            </w:r>
          </w:p>
          <w:p w:rsidR="00EB6C18" w:rsidRPr="00840CCD" w:rsidRDefault="00EB6C18" w:rsidP="00BC1086">
            <w:pPr>
              <w:pStyle w:val="Paragrafi"/>
              <w:ind w:firstLine="0"/>
              <w:rPr>
                <w:sz w:val="20"/>
                <w:szCs w:val="20"/>
                <w:lang w:val="sq-AL"/>
              </w:rPr>
            </w:pPr>
            <w:r w:rsidRPr="00840CCD">
              <w:rPr>
                <w:sz w:val="20"/>
                <w:szCs w:val="20"/>
                <w:lang w:val="sq-AL"/>
              </w:rPr>
              <w:t xml:space="preserve">+ </w:t>
            </w:r>
            <w:r w:rsidR="00EB3B87" w:rsidRPr="00840CCD">
              <w:rPr>
                <w:sz w:val="20"/>
                <w:szCs w:val="20"/>
                <w:lang w:val="sq-AL"/>
              </w:rPr>
              <w:t>Përdorimi i procedurës së listë</w:t>
            </w:r>
            <w:r w:rsidRPr="00840CCD">
              <w:rPr>
                <w:sz w:val="20"/>
                <w:szCs w:val="20"/>
                <w:lang w:val="sq-AL"/>
              </w:rPr>
              <w:t>kontrollit ka avantazhin e një strukture të thjeshtë dhe mundësitë e aplikacioneve të gjëra</w:t>
            </w:r>
            <w:r w:rsidR="00EB3B87" w:rsidRPr="00840CCD">
              <w:rPr>
                <w:sz w:val="20"/>
                <w:szCs w:val="20"/>
                <w:lang w:val="sq-AL"/>
              </w:rPr>
              <w:t>.</w:t>
            </w:r>
          </w:p>
          <w:p w:rsidR="00EB6C18" w:rsidRPr="00840CCD" w:rsidRDefault="00EB3B87" w:rsidP="00BC1086">
            <w:pPr>
              <w:pStyle w:val="Paragrafi"/>
              <w:ind w:firstLine="0"/>
              <w:rPr>
                <w:sz w:val="20"/>
                <w:szCs w:val="20"/>
                <w:lang w:val="sq-AL"/>
              </w:rPr>
            </w:pPr>
            <w:r w:rsidRPr="00840CCD">
              <w:rPr>
                <w:sz w:val="20"/>
                <w:szCs w:val="20"/>
                <w:lang w:val="sq-AL"/>
              </w:rPr>
              <w:t>+ Procedura e listë</w:t>
            </w:r>
            <w:r w:rsidR="00EB6C18" w:rsidRPr="00840CCD">
              <w:rPr>
                <w:sz w:val="20"/>
                <w:szCs w:val="20"/>
                <w:lang w:val="sq-AL"/>
              </w:rPr>
              <w:t>kontrollit jep një përshkrim paraprak të problemeve potenciale të sigurisë</w:t>
            </w:r>
            <w:r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Sa më i komplikuar është sistemi i analizuar</w:t>
            </w:r>
            <w:r w:rsidR="00144C02">
              <w:rPr>
                <w:sz w:val="20"/>
                <w:szCs w:val="20"/>
                <w:lang w:val="sq-AL"/>
              </w:rPr>
              <w:t>,</w:t>
            </w:r>
            <w:r w:rsidRPr="00840CCD">
              <w:rPr>
                <w:sz w:val="20"/>
                <w:szCs w:val="20"/>
                <w:lang w:val="sq-AL"/>
              </w:rPr>
              <w:t xml:space="preserve"> aq më shumë komplekse bëhet procedura e kontrollit. Është e diskutueshme se si të gjitha aspektet e rëndësishme të një sistemi konsiderohen ose jo.</w:t>
            </w:r>
          </w:p>
          <w:p w:rsidR="00EB6C18" w:rsidRPr="00840CCD" w:rsidRDefault="00EB6C18" w:rsidP="00BC1086">
            <w:pPr>
              <w:pStyle w:val="Paragrafi"/>
              <w:ind w:firstLine="0"/>
              <w:rPr>
                <w:sz w:val="20"/>
                <w:szCs w:val="20"/>
                <w:lang w:val="sq-AL"/>
              </w:rPr>
            </w:pPr>
          </w:p>
        </w:tc>
      </w:tr>
      <w:tr w:rsidR="00EB6C18" w:rsidRPr="00840CCD" w:rsidTr="00BC1086">
        <w:trPr>
          <w:jc w:val="center"/>
        </w:trPr>
        <w:tc>
          <w:tcPr>
            <w:tcW w:w="1888" w:type="dxa"/>
            <w:shd w:val="clear" w:color="auto" w:fill="FFFFFF"/>
          </w:tcPr>
          <w:p w:rsidR="00EB6C18" w:rsidRPr="00144C02" w:rsidRDefault="00EB6C18" w:rsidP="00BC1086">
            <w:pPr>
              <w:pStyle w:val="Paragrafi"/>
              <w:ind w:firstLine="0"/>
              <w:rPr>
                <w:b/>
                <w:sz w:val="20"/>
                <w:szCs w:val="20"/>
                <w:lang w:val="sq-AL"/>
              </w:rPr>
            </w:pPr>
          </w:p>
        </w:tc>
        <w:tc>
          <w:tcPr>
            <w:tcW w:w="2364" w:type="dxa"/>
            <w:shd w:val="clear" w:color="auto" w:fill="FFFFFF"/>
          </w:tcPr>
          <w:p w:rsidR="00EB6C18" w:rsidRPr="00840CCD" w:rsidRDefault="00EB6C18" w:rsidP="00BC1086">
            <w:pPr>
              <w:pStyle w:val="Paragrafi"/>
              <w:ind w:firstLine="0"/>
              <w:rPr>
                <w:sz w:val="20"/>
                <w:szCs w:val="20"/>
                <w:lang w:val="sq-AL"/>
              </w:rPr>
            </w:pPr>
          </w:p>
        </w:tc>
        <w:tc>
          <w:tcPr>
            <w:tcW w:w="1998" w:type="dxa"/>
            <w:shd w:val="clear" w:color="auto" w:fill="FFFFFF"/>
          </w:tcPr>
          <w:p w:rsidR="00EB6C18" w:rsidRPr="00840CCD" w:rsidRDefault="00EB6C18" w:rsidP="00BC1086">
            <w:pPr>
              <w:pStyle w:val="Paragrafi"/>
              <w:ind w:firstLine="0"/>
              <w:jc w:val="left"/>
              <w:rPr>
                <w:sz w:val="20"/>
                <w:szCs w:val="20"/>
                <w:lang w:val="sq-AL"/>
              </w:rPr>
            </w:pP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Problemet e reja që mund të dalin nga proceset në kombinim me rrethana të ca</w:t>
            </w:r>
            <w:r w:rsidR="00EB3B87" w:rsidRPr="00840CCD">
              <w:rPr>
                <w:sz w:val="20"/>
                <w:szCs w:val="20"/>
                <w:lang w:val="sq-AL"/>
              </w:rPr>
              <w:t>ktuara nuk identifikohen shpesh</w:t>
            </w:r>
            <w:r w:rsidRPr="00840CCD">
              <w:rPr>
                <w:sz w:val="20"/>
                <w:szCs w:val="20"/>
                <w:lang w:val="sq-AL"/>
              </w:rPr>
              <w:t>. Ngjarjet e mëvonshme pothuajse nuk konsiderohen.</w:t>
            </w:r>
          </w:p>
          <w:p w:rsidR="00EB6C18" w:rsidRPr="00840CCD" w:rsidRDefault="00EB6C18" w:rsidP="00BC1086">
            <w:pPr>
              <w:pStyle w:val="Paragrafi"/>
              <w:ind w:firstLine="0"/>
              <w:rPr>
                <w:sz w:val="20"/>
                <w:szCs w:val="20"/>
                <w:lang w:val="sq-AL"/>
              </w:rPr>
            </w:pPr>
            <w:r w:rsidRPr="00840CCD">
              <w:rPr>
                <w:sz w:val="20"/>
                <w:szCs w:val="20"/>
                <w:lang w:val="sq-AL"/>
              </w:rPr>
              <w:t>- Cilësia e analizës varet direkt nga kompleksiteti i listë kontrollit. Varet gjithashtu nga njohuritë e personit që e plotëson.</w:t>
            </w:r>
          </w:p>
        </w:tc>
      </w:tr>
      <w:tr w:rsidR="00EB6C18" w:rsidRPr="00840CCD" w:rsidTr="00BC1086">
        <w:trPr>
          <w:jc w:val="center"/>
        </w:trPr>
        <w:tc>
          <w:tcPr>
            <w:tcW w:w="1888" w:type="dxa"/>
            <w:shd w:val="clear" w:color="auto" w:fill="FFFFFF"/>
          </w:tcPr>
          <w:p w:rsidR="00EB6C18" w:rsidRPr="00144C02" w:rsidRDefault="00EB6C18" w:rsidP="00EB3B87">
            <w:pPr>
              <w:pStyle w:val="Paragrafi"/>
              <w:ind w:firstLine="0"/>
              <w:jc w:val="left"/>
              <w:rPr>
                <w:b/>
                <w:sz w:val="20"/>
                <w:szCs w:val="20"/>
                <w:lang w:val="sq-AL"/>
              </w:rPr>
            </w:pPr>
            <w:r w:rsidRPr="00144C02">
              <w:rPr>
                <w:b/>
                <w:sz w:val="20"/>
                <w:szCs w:val="20"/>
                <w:lang w:val="sq-AL"/>
              </w:rPr>
              <w:t>Inspektimi i sigurisë</w:t>
            </w:r>
          </w:p>
          <w:p w:rsidR="00EB6C18" w:rsidRPr="00144C02" w:rsidRDefault="00EB6C18" w:rsidP="00EB3B87">
            <w:pPr>
              <w:pStyle w:val="Paragrafi"/>
              <w:ind w:firstLine="0"/>
              <w:jc w:val="left"/>
              <w:rPr>
                <w:b/>
                <w:sz w:val="20"/>
                <w:szCs w:val="20"/>
                <w:lang w:val="sq-AL"/>
              </w:rPr>
            </w:pPr>
            <w:r w:rsidRPr="00144C02">
              <w:rPr>
                <w:b/>
                <w:sz w:val="20"/>
                <w:szCs w:val="20"/>
                <w:lang w:val="sq-AL"/>
              </w:rPr>
              <w:t>Auditi i sigurisë</w:t>
            </w:r>
          </w:p>
        </w:tc>
        <w:tc>
          <w:tcPr>
            <w:tcW w:w="2364"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xml:space="preserve">- Qëllimi i inspektimit </w:t>
            </w:r>
            <w:r w:rsidR="00EB3B87" w:rsidRPr="00840CCD">
              <w:rPr>
                <w:sz w:val="20"/>
                <w:szCs w:val="20"/>
                <w:lang w:val="sq-AL"/>
              </w:rPr>
              <w:t xml:space="preserve">të </w:t>
            </w:r>
            <w:r w:rsidRPr="00840CCD">
              <w:rPr>
                <w:sz w:val="20"/>
                <w:szCs w:val="20"/>
                <w:lang w:val="sq-AL"/>
              </w:rPr>
              <w:t>sigurisë është ekzaminimi i një sistemi në lidhje me pikat e dobëta dhe rreziqet e veçanta.</w:t>
            </w:r>
          </w:p>
          <w:p w:rsidR="00EB6C18" w:rsidRPr="00840CCD" w:rsidRDefault="00EB6C18" w:rsidP="00BC1086">
            <w:pPr>
              <w:pStyle w:val="Paragrafi"/>
              <w:ind w:firstLine="0"/>
              <w:rPr>
                <w:sz w:val="20"/>
                <w:szCs w:val="20"/>
                <w:lang w:val="sq-AL"/>
              </w:rPr>
            </w:pPr>
            <w:r w:rsidRPr="00840CCD">
              <w:rPr>
                <w:sz w:val="20"/>
                <w:szCs w:val="20"/>
                <w:lang w:val="sq-AL"/>
              </w:rPr>
              <w:t xml:space="preserve">- Analizimi i një sistemi në diskutim me personelin operues për të identifikuar rreziqet e mundshme ose pikat e dobëta. </w:t>
            </w:r>
          </w:p>
          <w:p w:rsidR="00EB6C18" w:rsidRPr="00840CCD" w:rsidRDefault="00EB6C18" w:rsidP="00BC1086">
            <w:pPr>
              <w:pStyle w:val="Paragrafi"/>
              <w:ind w:firstLine="0"/>
              <w:rPr>
                <w:sz w:val="20"/>
                <w:szCs w:val="20"/>
                <w:lang w:val="sq-AL"/>
              </w:rPr>
            </w:pPr>
          </w:p>
        </w:tc>
        <w:tc>
          <w:tcPr>
            <w:tcW w:w="1998" w:type="dxa"/>
            <w:shd w:val="clear" w:color="auto" w:fill="FFFFFF"/>
          </w:tcPr>
          <w:p w:rsidR="00EB6C18" w:rsidRPr="00840CCD" w:rsidRDefault="00EB6C18" w:rsidP="00BC1086">
            <w:pPr>
              <w:pStyle w:val="Paragrafi"/>
              <w:ind w:firstLine="0"/>
              <w:jc w:val="left"/>
              <w:rPr>
                <w:sz w:val="20"/>
                <w:szCs w:val="20"/>
                <w:lang w:val="sq-AL"/>
              </w:rPr>
            </w:pPr>
            <w:r w:rsidRPr="00840CCD">
              <w:rPr>
                <w:sz w:val="20"/>
                <w:szCs w:val="20"/>
                <w:lang w:val="sq-AL"/>
              </w:rPr>
              <w:t>- Analiza e pikave të dobëta</w:t>
            </w:r>
          </w:p>
          <w:p w:rsidR="00EB6C18" w:rsidRPr="00840CCD" w:rsidRDefault="00EB6C18" w:rsidP="00BC1086">
            <w:pPr>
              <w:pStyle w:val="Paragrafi"/>
              <w:ind w:firstLine="0"/>
              <w:jc w:val="left"/>
              <w:rPr>
                <w:sz w:val="20"/>
                <w:szCs w:val="20"/>
                <w:lang w:val="sq-AL"/>
              </w:rPr>
            </w:pPr>
            <w:r w:rsidRPr="00840CCD">
              <w:rPr>
                <w:sz w:val="20"/>
                <w:szCs w:val="20"/>
                <w:lang w:val="sq-AL"/>
              </w:rPr>
              <w:t xml:space="preserve">- Vlerësimi i masave të sigurisë </w:t>
            </w:r>
          </w:p>
          <w:p w:rsidR="00EB6C18" w:rsidRPr="00840CCD" w:rsidRDefault="00EB6C18" w:rsidP="00BC1086">
            <w:pPr>
              <w:pStyle w:val="Paragrafi"/>
              <w:ind w:firstLine="0"/>
              <w:jc w:val="left"/>
              <w:rPr>
                <w:sz w:val="20"/>
                <w:szCs w:val="20"/>
                <w:lang w:val="sq-AL"/>
              </w:rPr>
            </w:pPr>
            <w:r w:rsidRPr="00840CCD">
              <w:rPr>
                <w:sz w:val="20"/>
                <w:szCs w:val="20"/>
                <w:lang w:val="sq-AL"/>
              </w:rPr>
              <w:t>- Përmirësimi i një sistemi ekzistues pa instrumente planifikimi</w:t>
            </w:r>
          </w:p>
          <w:p w:rsidR="00EB6C18" w:rsidRPr="00840CCD" w:rsidRDefault="00EB6C18" w:rsidP="00BC1086">
            <w:pPr>
              <w:pStyle w:val="Paragrafi"/>
              <w:ind w:firstLine="0"/>
              <w:jc w:val="left"/>
              <w:rPr>
                <w:sz w:val="20"/>
                <w:szCs w:val="20"/>
                <w:lang w:val="sq-AL"/>
              </w:rPr>
            </w:pPr>
          </w:p>
          <w:p w:rsidR="00EB6C18" w:rsidRPr="00840CCD" w:rsidRDefault="00EB6C18" w:rsidP="00BC1086">
            <w:pPr>
              <w:pStyle w:val="Paragrafi"/>
              <w:ind w:firstLine="0"/>
              <w:jc w:val="left"/>
              <w:rPr>
                <w:sz w:val="20"/>
                <w:szCs w:val="20"/>
                <w:lang w:val="sq-AL"/>
              </w:rPr>
            </w:pP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Përpjekje të pakta për të arritur rezultatet e para</w:t>
            </w:r>
            <w:r w:rsidR="00EB3B87"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Procedura është e lidhur me praktikën</w:t>
            </w:r>
            <w:r w:rsidR="00EB3B87"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Nuk ka informacion për rëndësinë e një rreziku të caktuar ose pikave të dobëta</w:t>
            </w:r>
            <w:r w:rsidR="00EB3B87"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Nuk aplikohet për vlerësime të krahasueshme të sigurisë</w:t>
            </w:r>
            <w:r w:rsidR="00EB3B87" w:rsidRPr="00840CCD">
              <w:rPr>
                <w:sz w:val="20"/>
                <w:szCs w:val="20"/>
                <w:lang w:val="sq-AL"/>
              </w:rPr>
              <w:t>.</w:t>
            </w:r>
          </w:p>
        </w:tc>
      </w:tr>
      <w:tr w:rsidR="00EB6C18" w:rsidRPr="00840CCD" w:rsidTr="00BC1086">
        <w:trPr>
          <w:jc w:val="center"/>
        </w:trPr>
        <w:tc>
          <w:tcPr>
            <w:tcW w:w="1888" w:type="dxa"/>
            <w:shd w:val="clear" w:color="auto" w:fill="FFFFFF"/>
          </w:tcPr>
          <w:p w:rsidR="00EB6C18" w:rsidRPr="00144C02" w:rsidRDefault="00EB6C18" w:rsidP="00EB3B87">
            <w:pPr>
              <w:pStyle w:val="Paragrafi"/>
              <w:ind w:firstLine="0"/>
              <w:jc w:val="left"/>
              <w:rPr>
                <w:b/>
                <w:sz w:val="20"/>
                <w:szCs w:val="20"/>
                <w:lang w:val="sq-AL"/>
              </w:rPr>
            </w:pPr>
            <w:r w:rsidRPr="00144C02">
              <w:rPr>
                <w:b/>
                <w:sz w:val="20"/>
                <w:szCs w:val="20"/>
                <w:lang w:val="sq-AL"/>
              </w:rPr>
              <w:t>Analiza e të dhënave statistikore</w:t>
            </w:r>
          </w:p>
          <w:p w:rsidR="00EB6C18" w:rsidRPr="00144C02" w:rsidRDefault="00EB6C18" w:rsidP="00EB3B87">
            <w:pPr>
              <w:pStyle w:val="Paragrafi"/>
              <w:ind w:firstLine="0"/>
              <w:jc w:val="left"/>
              <w:rPr>
                <w:b/>
                <w:sz w:val="20"/>
                <w:szCs w:val="20"/>
                <w:lang w:val="sq-AL"/>
              </w:rPr>
            </w:pPr>
            <w:r w:rsidRPr="00144C02">
              <w:rPr>
                <w:b/>
                <w:sz w:val="20"/>
                <w:szCs w:val="20"/>
                <w:lang w:val="sq-AL"/>
              </w:rPr>
              <w:t>Vlerësimi i të dhënave statistikore</w:t>
            </w:r>
          </w:p>
          <w:p w:rsidR="00EB6C18" w:rsidRPr="00144C02" w:rsidRDefault="00EB6C18" w:rsidP="00EB3B87">
            <w:pPr>
              <w:pStyle w:val="Paragrafi"/>
              <w:ind w:firstLine="0"/>
              <w:jc w:val="left"/>
              <w:rPr>
                <w:b/>
                <w:sz w:val="20"/>
                <w:szCs w:val="20"/>
                <w:lang w:val="sq-AL"/>
              </w:rPr>
            </w:pPr>
          </w:p>
        </w:tc>
        <w:tc>
          <w:tcPr>
            <w:tcW w:w="2364" w:type="dxa"/>
            <w:shd w:val="clear" w:color="auto" w:fill="FFFFFF"/>
          </w:tcPr>
          <w:p w:rsidR="00EB6C18" w:rsidRPr="00840CCD" w:rsidRDefault="00EB6C18" w:rsidP="00144C02">
            <w:pPr>
              <w:pStyle w:val="Paragrafi"/>
              <w:ind w:firstLine="0"/>
              <w:jc w:val="left"/>
              <w:rPr>
                <w:sz w:val="20"/>
                <w:szCs w:val="20"/>
                <w:lang w:val="sq-AL"/>
              </w:rPr>
            </w:pPr>
            <w:r w:rsidRPr="00840CCD">
              <w:rPr>
                <w:sz w:val="20"/>
                <w:szCs w:val="20"/>
                <w:lang w:val="sq-AL"/>
              </w:rPr>
              <w:t>- Analiza e të dhënave të mbledhura</w:t>
            </w:r>
          </w:p>
          <w:p w:rsidR="00EB6C18" w:rsidRPr="00840CCD" w:rsidRDefault="00EB6C18" w:rsidP="00144C02">
            <w:pPr>
              <w:pStyle w:val="Paragrafi"/>
              <w:ind w:firstLine="0"/>
              <w:jc w:val="left"/>
              <w:rPr>
                <w:sz w:val="20"/>
                <w:szCs w:val="20"/>
                <w:lang w:val="sq-AL"/>
              </w:rPr>
            </w:pPr>
            <w:r w:rsidRPr="00840CCD">
              <w:rPr>
                <w:sz w:val="20"/>
                <w:szCs w:val="20"/>
                <w:lang w:val="sq-AL"/>
              </w:rPr>
              <w:t>- Analiza mund të bëhet për shpeshtësinë dhe pasojat. Duke pasur të d</w:t>
            </w:r>
            <w:r w:rsidR="00144C02">
              <w:rPr>
                <w:sz w:val="20"/>
                <w:szCs w:val="20"/>
                <w:lang w:val="sq-AL"/>
              </w:rPr>
              <w:t>hëna të mjaftueshme</w:t>
            </w:r>
            <w:r w:rsidRPr="00840CCD">
              <w:rPr>
                <w:sz w:val="20"/>
                <w:szCs w:val="20"/>
                <w:lang w:val="sq-AL"/>
              </w:rPr>
              <w:t>, informacion mbi parametrat e shpërndarjes deviacioneve standarde mund te behet vlerësimi.</w:t>
            </w:r>
          </w:p>
          <w:p w:rsidR="00EB6C18" w:rsidRPr="00840CCD" w:rsidRDefault="00EB6C18" w:rsidP="00BC1086">
            <w:pPr>
              <w:pStyle w:val="Paragrafi"/>
              <w:ind w:firstLine="0"/>
              <w:rPr>
                <w:sz w:val="20"/>
                <w:szCs w:val="20"/>
                <w:lang w:val="sq-AL"/>
              </w:rPr>
            </w:pPr>
          </w:p>
        </w:tc>
        <w:tc>
          <w:tcPr>
            <w:tcW w:w="1998" w:type="dxa"/>
            <w:shd w:val="clear" w:color="auto" w:fill="FFFFFF"/>
          </w:tcPr>
          <w:p w:rsidR="00EB6C18" w:rsidRPr="00840CCD" w:rsidRDefault="00EB6C18" w:rsidP="00BC1086">
            <w:pPr>
              <w:pStyle w:val="Paragrafi"/>
              <w:ind w:firstLine="0"/>
              <w:jc w:val="left"/>
              <w:rPr>
                <w:sz w:val="20"/>
                <w:szCs w:val="20"/>
                <w:lang w:val="sq-AL"/>
              </w:rPr>
            </w:pPr>
            <w:r w:rsidRPr="00840CCD">
              <w:rPr>
                <w:sz w:val="20"/>
                <w:szCs w:val="20"/>
                <w:lang w:val="sq-AL"/>
              </w:rPr>
              <w:t>- E përshtatshme për sisteme me karakteristikat e mëposhtme:</w:t>
            </w:r>
          </w:p>
          <w:p w:rsidR="00EB6C18" w:rsidRPr="00840CCD" w:rsidRDefault="00EB6C18" w:rsidP="00BC1086">
            <w:pPr>
              <w:pStyle w:val="Paragrafi"/>
              <w:ind w:firstLine="0"/>
              <w:jc w:val="left"/>
              <w:rPr>
                <w:sz w:val="20"/>
                <w:szCs w:val="20"/>
                <w:lang w:val="sq-AL"/>
              </w:rPr>
            </w:pPr>
            <w:r w:rsidRPr="00840CCD">
              <w:rPr>
                <w:sz w:val="20"/>
                <w:szCs w:val="20"/>
                <w:lang w:val="sq-AL"/>
              </w:rPr>
              <w:t>Teknologji te mirë vendosur</w:t>
            </w:r>
          </w:p>
          <w:p w:rsidR="00EB6C18" w:rsidRPr="00840CCD" w:rsidRDefault="00EB6C18" w:rsidP="00BC1086">
            <w:pPr>
              <w:pStyle w:val="Paragrafi"/>
              <w:ind w:firstLine="0"/>
              <w:jc w:val="left"/>
              <w:rPr>
                <w:sz w:val="20"/>
                <w:szCs w:val="20"/>
                <w:lang w:val="sq-AL"/>
              </w:rPr>
            </w:pPr>
            <w:r w:rsidRPr="00840CCD">
              <w:rPr>
                <w:sz w:val="20"/>
                <w:szCs w:val="20"/>
                <w:lang w:val="sq-AL"/>
              </w:rPr>
              <w:t>Të dhëna të mjaftueshme</w:t>
            </w:r>
          </w:p>
          <w:p w:rsidR="00EB6C18" w:rsidRPr="00840CCD" w:rsidRDefault="00EB6C18" w:rsidP="00BC1086">
            <w:pPr>
              <w:pStyle w:val="Paragrafi"/>
              <w:ind w:firstLine="0"/>
              <w:jc w:val="left"/>
              <w:rPr>
                <w:sz w:val="20"/>
                <w:szCs w:val="20"/>
                <w:lang w:val="sq-AL"/>
              </w:rPr>
            </w:pP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Lidhje midis realitetit dhe modelit.</w:t>
            </w:r>
          </w:p>
          <w:p w:rsidR="00EB6C18" w:rsidRPr="00840CCD" w:rsidRDefault="00EB6C18" w:rsidP="00BC1086">
            <w:pPr>
              <w:pStyle w:val="Paragrafi"/>
              <w:ind w:firstLine="0"/>
              <w:rPr>
                <w:sz w:val="20"/>
                <w:szCs w:val="20"/>
                <w:lang w:val="sq-AL"/>
              </w:rPr>
            </w:pPr>
            <w:r w:rsidRPr="00840CCD">
              <w:rPr>
                <w:sz w:val="20"/>
                <w:szCs w:val="20"/>
                <w:lang w:val="sq-AL"/>
              </w:rPr>
              <w:t>- Ngjarje ekstreme nuk ndodhin shpesh gjatë periudhës së hulumtimit (të dhëna të pamjaftueshme)</w:t>
            </w:r>
            <w:r w:rsidR="00EB3B87" w:rsidRPr="00840CCD">
              <w:rPr>
                <w:sz w:val="20"/>
                <w:szCs w:val="20"/>
                <w:lang w:val="sq-AL"/>
              </w:rPr>
              <w:t>.</w:t>
            </w:r>
          </w:p>
        </w:tc>
      </w:tr>
      <w:tr w:rsidR="00EB6C18" w:rsidRPr="00840CCD" w:rsidTr="00BC1086">
        <w:trPr>
          <w:jc w:val="center"/>
        </w:trPr>
        <w:tc>
          <w:tcPr>
            <w:tcW w:w="1888" w:type="dxa"/>
            <w:shd w:val="clear" w:color="auto" w:fill="FFFFFF"/>
          </w:tcPr>
          <w:p w:rsidR="00EB6C18" w:rsidRPr="00144C02" w:rsidRDefault="00EB6C18" w:rsidP="00BC1086">
            <w:pPr>
              <w:pStyle w:val="Paragrafi"/>
              <w:ind w:firstLine="0"/>
              <w:rPr>
                <w:b/>
                <w:sz w:val="20"/>
                <w:szCs w:val="20"/>
                <w:lang w:val="sq-AL"/>
              </w:rPr>
            </w:pPr>
          </w:p>
        </w:tc>
        <w:tc>
          <w:tcPr>
            <w:tcW w:w="2364"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Përveç të dhënave të analizës ka nevojë gjithnjë për një interpretim.</w:t>
            </w:r>
          </w:p>
          <w:p w:rsidR="00EB6C18" w:rsidRPr="00840CCD" w:rsidRDefault="00EB6C18" w:rsidP="00BC1086">
            <w:pPr>
              <w:pStyle w:val="Paragrafi"/>
              <w:ind w:firstLine="0"/>
              <w:rPr>
                <w:sz w:val="20"/>
                <w:szCs w:val="20"/>
                <w:lang w:val="sq-AL"/>
              </w:rPr>
            </w:pPr>
          </w:p>
        </w:tc>
        <w:tc>
          <w:tcPr>
            <w:tcW w:w="1998" w:type="dxa"/>
            <w:shd w:val="clear" w:color="auto" w:fill="FFFFFF"/>
          </w:tcPr>
          <w:p w:rsidR="00EB6C18" w:rsidRPr="00840CCD" w:rsidRDefault="00EB6C18" w:rsidP="00BC1086">
            <w:pPr>
              <w:pStyle w:val="Paragrafi"/>
              <w:ind w:firstLine="0"/>
              <w:jc w:val="left"/>
              <w:rPr>
                <w:sz w:val="20"/>
                <w:szCs w:val="20"/>
                <w:lang w:val="sq-AL"/>
              </w:rPr>
            </w:pPr>
            <w:r w:rsidRPr="00840CCD">
              <w:rPr>
                <w:sz w:val="20"/>
                <w:szCs w:val="20"/>
                <w:lang w:val="sq-AL"/>
              </w:rPr>
              <w:t>- Rezultatet e analizës të dhënave statistikore shërbejnë si bazë për gjykimin e risqeve. Për më tepër, ato mund të furni</w:t>
            </w:r>
            <w:r w:rsidR="00144C02">
              <w:rPr>
                <w:sz w:val="20"/>
                <w:szCs w:val="20"/>
                <w:lang w:val="sq-AL"/>
              </w:rPr>
              <w:t>zojnë me të dhëna pemët logjike</w:t>
            </w:r>
            <w:r w:rsidRPr="00840CCD">
              <w:rPr>
                <w:sz w:val="20"/>
                <w:szCs w:val="20"/>
                <w:lang w:val="sq-AL"/>
              </w:rPr>
              <w:t>.</w:t>
            </w:r>
          </w:p>
          <w:p w:rsidR="00EB6C18" w:rsidRPr="00840CCD" w:rsidRDefault="00EB6C18" w:rsidP="00BC1086">
            <w:pPr>
              <w:pStyle w:val="Paragrafi"/>
              <w:ind w:firstLine="0"/>
              <w:jc w:val="left"/>
              <w:rPr>
                <w:sz w:val="20"/>
                <w:szCs w:val="20"/>
                <w:lang w:val="sq-AL"/>
              </w:rPr>
            </w:pPr>
            <w:r w:rsidRPr="00840CCD">
              <w:rPr>
                <w:sz w:val="20"/>
                <w:szCs w:val="20"/>
                <w:lang w:val="sq-AL"/>
              </w:rPr>
              <w:t>- Analiza e të dhënave statistikore janë një bazë e rëndësishme për të gjitha analizat sasiore</w:t>
            </w:r>
            <w:r w:rsidR="00EB3B87" w:rsidRPr="00840CCD">
              <w:rPr>
                <w:sz w:val="20"/>
                <w:szCs w:val="20"/>
                <w:lang w:val="sq-AL"/>
              </w:rPr>
              <w:t>.</w:t>
            </w:r>
          </w:p>
        </w:tc>
        <w:tc>
          <w:tcPr>
            <w:tcW w:w="3326" w:type="dxa"/>
            <w:shd w:val="clear" w:color="auto" w:fill="FFFFFF"/>
          </w:tcPr>
          <w:p w:rsidR="00EB6C18" w:rsidRPr="00840CCD" w:rsidRDefault="00EB6C18" w:rsidP="00BC1086">
            <w:pPr>
              <w:pStyle w:val="Paragrafi"/>
              <w:ind w:firstLine="0"/>
              <w:rPr>
                <w:sz w:val="20"/>
                <w:szCs w:val="20"/>
                <w:lang w:val="sq-AL"/>
              </w:rPr>
            </w:pPr>
          </w:p>
          <w:p w:rsidR="00EB6C18" w:rsidRPr="00840CCD" w:rsidRDefault="00EB6C18" w:rsidP="00BC1086">
            <w:pPr>
              <w:pStyle w:val="Paragrafi"/>
              <w:ind w:firstLine="0"/>
              <w:rPr>
                <w:sz w:val="20"/>
                <w:szCs w:val="20"/>
                <w:lang w:val="sq-AL"/>
              </w:rPr>
            </w:pPr>
          </w:p>
        </w:tc>
      </w:tr>
      <w:tr w:rsidR="00EB6C18" w:rsidRPr="00840CCD" w:rsidTr="00BC1086">
        <w:trPr>
          <w:jc w:val="center"/>
        </w:trPr>
        <w:tc>
          <w:tcPr>
            <w:tcW w:w="1888" w:type="dxa"/>
            <w:shd w:val="clear" w:color="auto" w:fill="FFFFFF"/>
          </w:tcPr>
          <w:p w:rsidR="00EB6C18" w:rsidRPr="00144C02" w:rsidRDefault="00EB6C18" w:rsidP="00EB3B87">
            <w:pPr>
              <w:pStyle w:val="Paragrafi"/>
              <w:ind w:firstLine="0"/>
              <w:jc w:val="left"/>
              <w:rPr>
                <w:b/>
                <w:sz w:val="20"/>
                <w:szCs w:val="20"/>
                <w:lang w:val="sq-AL"/>
              </w:rPr>
            </w:pPr>
            <w:r w:rsidRPr="00144C02">
              <w:rPr>
                <w:b/>
                <w:sz w:val="20"/>
                <w:szCs w:val="20"/>
                <w:lang w:val="sq-AL"/>
              </w:rPr>
              <w:t>Pemët logjike të dështimit PLD</w:t>
            </w:r>
          </w:p>
          <w:p w:rsidR="00EB6C18" w:rsidRPr="00144C02" w:rsidRDefault="00EB6C18" w:rsidP="00EB3B87">
            <w:pPr>
              <w:pStyle w:val="Paragrafi"/>
              <w:ind w:firstLine="0"/>
              <w:jc w:val="left"/>
              <w:rPr>
                <w:b/>
                <w:sz w:val="20"/>
                <w:szCs w:val="20"/>
                <w:lang w:val="sq-AL"/>
              </w:rPr>
            </w:pPr>
          </w:p>
        </w:tc>
        <w:tc>
          <w:tcPr>
            <w:tcW w:w="2364"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xml:space="preserve">- PLD përdoret për të përcaktuar funksionet logjike të komponentëve të një sistemi të cilat mund të çojnë në një ngjarje të padëshiruar. Në praktikë kjo përfshin identifikimin sistematik të gjitha kombinimeve të </w:t>
            </w:r>
            <w:r w:rsidR="00EC3C68" w:rsidRPr="00840CCD">
              <w:rPr>
                <w:sz w:val="20"/>
                <w:szCs w:val="20"/>
                <w:lang w:val="sq-AL"/>
              </w:rPr>
              <w:t>mundshme të dështimeve (shkaqet</w:t>
            </w:r>
            <w:r w:rsidRPr="00840CCD">
              <w:rPr>
                <w:sz w:val="20"/>
                <w:szCs w:val="20"/>
                <w:lang w:val="sq-AL"/>
              </w:rPr>
              <w:t>).</w:t>
            </w:r>
          </w:p>
          <w:p w:rsidR="00EB6C18" w:rsidRPr="00840CCD" w:rsidRDefault="00EB6C18" w:rsidP="00144C02">
            <w:pPr>
              <w:pStyle w:val="Paragrafi"/>
              <w:ind w:firstLine="0"/>
              <w:rPr>
                <w:sz w:val="20"/>
                <w:szCs w:val="20"/>
                <w:lang w:val="sq-AL"/>
              </w:rPr>
            </w:pPr>
            <w:r w:rsidRPr="00840CCD">
              <w:rPr>
                <w:sz w:val="20"/>
                <w:szCs w:val="20"/>
                <w:lang w:val="sq-AL"/>
              </w:rPr>
              <w:t>- Metoda PLD është metodë deduktive. Pika e fillimit është një gjendje e caktuar e sistemit të analizuar i cili vazhdon deri në një ngjarje bazë</w:t>
            </w:r>
            <w:r w:rsidR="00EC3C68" w:rsidRPr="00840CCD">
              <w:rPr>
                <w:sz w:val="20"/>
                <w:szCs w:val="20"/>
                <w:lang w:val="sq-AL"/>
              </w:rPr>
              <w:t>.</w:t>
            </w:r>
            <w:r w:rsidRPr="00840CCD">
              <w:rPr>
                <w:sz w:val="20"/>
                <w:szCs w:val="20"/>
                <w:lang w:val="sq-AL"/>
              </w:rPr>
              <w:t xml:space="preserve"> </w:t>
            </w:r>
          </w:p>
        </w:tc>
        <w:tc>
          <w:tcPr>
            <w:tcW w:w="1998" w:type="dxa"/>
            <w:shd w:val="clear" w:color="auto" w:fill="FFFFFF"/>
          </w:tcPr>
          <w:p w:rsidR="00EB6C18" w:rsidRPr="00840CCD" w:rsidRDefault="00EB6C18" w:rsidP="00BC1086">
            <w:pPr>
              <w:pStyle w:val="Paragrafi"/>
              <w:ind w:firstLine="0"/>
              <w:jc w:val="left"/>
              <w:rPr>
                <w:sz w:val="20"/>
                <w:szCs w:val="20"/>
                <w:lang w:val="sq-AL"/>
              </w:rPr>
            </w:pPr>
            <w:r w:rsidRPr="00840CCD">
              <w:rPr>
                <w:sz w:val="20"/>
                <w:szCs w:val="20"/>
                <w:lang w:val="sq-AL"/>
              </w:rPr>
              <w:t>- PLD përdoret për sistemet e reja dhe për investigimet në rast defektesh</w:t>
            </w:r>
            <w:r w:rsidR="00EB3B87" w:rsidRPr="00840CCD">
              <w:rPr>
                <w:sz w:val="20"/>
                <w:szCs w:val="20"/>
                <w:lang w:val="sq-AL"/>
              </w:rPr>
              <w:t>.</w:t>
            </w:r>
          </w:p>
          <w:p w:rsidR="00EB6C18" w:rsidRPr="00840CCD" w:rsidRDefault="00EB6C18" w:rsidP="00BC1086">
            <w:pPr>
              <w:pStyle w:val="Paragrafi"/>
              <w:ind w:firstLine="0"/>
              <w:jc w:val="left"/>
              <w:rPr>
                <w:sz w:val="20"/>
                <w:szCs w:val="20"/>
                <w:lang w:val="sq-AL"/>
              </w:rPr>
            </w:pPr>
            <w:r w:rsidRPr="00840CCD">
              <w:rPr>
                <w:sz w:val="20"/>
                <w:szCs w:val="20"/>
                <w:lang w:val="sq-AL"/>
              </w:rPr>
              <w:t>- PLD mund të përdoret në analizimin e të gjitha sistemeve teknike</w:t>
            </w:r>
            <w:r w:rsidR="00EB3B87" w:rsidRPr="00840CCD">
              <w:rPr>
                <w:sz w:val="20"/>
                <w:szCs w:val="20"/>
                <w:lang w:val="sq-AL"/>
              </w:rPr>
              <w:t>.</w:t>
            </w:r>
          </w:p>
          <w:p w:rsidR="00EB6C18" w:rsidRPr="00840CCD" w:rsidRDefault="00EB6C18" w:rsidP="00BC1086">
            <w:pPr>
              <w:pStyle w:val="Paragrafi"/>
              <w:ind w:firstLine="0"/>
              <w:jc w:val="left"/>
              <w:rPr>
                <w:sz w:val="20"/>
                <w:szCs w:val="20"/>
                <w:lang w:val="sq-AL"/>
              </w:rPr>
            </w:pPr>
            <w:r w:rsidRPr="00840CCD">
              <w:rPr>
                <w:sz w:val="20"/>
                <w:szCs w:val="20"/>
                <w:lang w:val="sq-AL"/>
              </w:rPr>
              <w:t>- Analiza e shkaqeve të ngjarjeve të padëshiruara</w:t>
            </w:r>
            <w:r w:rsidR="00EB3B87" w:rsidRPr="00840CCD">
              <w:rPr>
                <w:sz w:val="20"/>
                <w:szCs w:val="20"/>
                <w:lang w:val="sq-AL"/>
              </w:rPr>
              <w:t>.</w:t>
            </w:r>
          </w:p>
          <w:p w:rsidR="00EB6C18" w:rsidRPr="00840CCD" w:rsidRDefault="00EB6C18" w:rsidP="00BC1086">
            <w:pPr>
              <w:pStyle w:val="Paragrafi"/>
              <w:ind w:firstLine="0"/>
              <w:jc w:val="left"/>
              <w:rPr>
                <w:sz w:val="20"/>
                <w:szCs w:val="20"/>
                <w:lang w:val="sq-AL"/>
              </w:rPr>
            </w:pPr>
            <w:r w:rsidRPr="00840CCD">
              <w:rPr>
                <w:sz w:val="20"/>
                <w:szCs w:val="20"/>
                <w:lang w:val="sq-AL"/>
              </w:rPr>
              <w:t>- Përcaktimi i shpeshtësisë së ngjarjeve të padëshiruara</w:t>
            </w:r>
            <w:r w:rsidR="00EB3B87" w:rsidRPr="00840CCD">
              <w:rPr>
                <w:sz w:val="20"/>
                <w:szCs w:val="20"/>
                <w:lang w:val="sq-AL"/>
              </w:rPr>
              <w:t>.</w:t>
            </w:r>
          </w:p>
          <w:p w:rsidR="00EB6C18" w:rsidRPr="00840CCD" w:rsidRDefault="00EB6C18" w:rsidP="00BC1086">
            <w:pPr>
              <w:pStyle w:val="Paragrafi"/>
              <w:ind w:firstLine="0"/>
              <w:jc w:val="left"/>
              <w:rPr>
                <w:sz w:val="20"/>
                <w:szCs w:val="20"/>
                <w:lang w:val="sq-AL"/>
              </w:rPr>
            </w:pPr>
            <w:r w:rsidRPr="00840CCD">
              <w:rPr>
                <w:sz w:val="20"/>
                <w:szCs w:val="20"/>
                <w:lang w:val="sq-AL"/>
              </w:rPr>
              <w:t>- Identifikimi i masave të mundshme të sigurisë</w:t>
            </w:r>
            <w:r w:rsidR="00EB3B87" w:rsidRPr="00840CCD">
              <w:rPr>
                <w:sz w:val="20"/>
                <w:szCs w:val="20"/>
                <w:lang w:val="sq-AL"/>
              </w:rPr>
              <w:t>.</w:t>
            </w: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xml:space="preserve">+ PLD lejon formulime sasiore </w:t>
            </w:r>
            <w:r w:rsidR="00E54213" w:rsidRPr="00840CCD">
              <w:rPr>
                <w:sz w:val="20"/>
                <w:szCs w:val="20"/>
                <w:lang w:val="sq-AL"/>
              </w:rPr>
              <w:t>precize</w:t>
            </w:r>
            <w:r w:rsidR="00EB3B87"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Prezantimi grafik në një pemë logjike promovon ndërlidhjet e një sistemi të cilat nuk evidentohen lehtësisht</w:t>
            </w:r>
            <w:r w:rsidR="00EB3B87"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xml:space="preserve">+ PLD gjithashtu lejon analizën e ngjarjeve për të cilat nuk ka informacion të dhënash. </w:t>
            </w:r>
          </w:p>
          <w:p w:rsidR="00EB6C18" w:rsidRPr="00840CCD" w:rsidRDefault="00EB6C18" w:rsidP="00BC1086">
            <w:pPr>
              <w:pStyle w:val="Paragrafi"/>
              <w:ind w:firstLine="0"/>
              <w:rPr>
                <w:sz w:val="20"/>
                <w:szCs w:val="20"/>
                <w:lang w:val="sq-AL"/>
              </w:rPr>
            </w:pPr>
            <w:r w:rsidRPr="00840CCD">
              <w:rPr>
                <w:sz w:val="20"/>
                <w:szCs w:val="20"/>
                <w:lang w:val="sq-AL"/>
              </w:rPr>
              <w:t>- Për sistemet e mëdha mund të degëzohet shumë dhe të bëhet komplekse</w:t>
            </w:r>
            <w:r w:rsidR="00EB3B87"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Për komponentë të veçantë të dhënat statistikore janë të pamjaftueshme dhe si rrjedhojë del nevoja e gjykimit të ekspertëve</w:t>
            </w:r>
            <w:r w:rsidR="00EB3B87" w:rsidRPr="00840CCD">
              <w:rPr>
                <w:sz w:val="20"/>
                <w:szCs w:val="20"/>
                <w:lang w:val="sq-AL"/>
              </w:rPr>
              <w:t>.</w:t>
            </w:r>
          </w:p>
          <w:p w:rsidR="00EB6C18" w:rsidRPr="00840CCD" w:rsidRDefault="00EB6C18" w:rsidP="00BC1086">
            <w:pPr>
              <w:pStyle w:val="Paragrafi"/>
              <w:ind w:firstLine="0"/>
              <w:rPr>
                <w:sz w:val="20"/>
                <w:szCs w:val="20"/>
                <w:lang w:val="sq-AL"/>
              </w:rPr>
            </w:pPr>
          </w:p>
        </w:tc>
      </w:tr>
      <w:tr w:rsidR="00EB6C18" w:rsidRPr="00840CCD" w:rsidTr="00BC1086">
        <w:trPr>
          <w:jc w:val="center"/>
        </w:trPr>
        <w:tc>
          <w:tcPr>
            <w:tcW w:w="1888" w:type="dxa"/>
            <w:shd w:val="clear" w:color="auto" w:fill="FFFFFF"/>
          </w:tcPr>
          <w:p w:rsidR="00EB6C18" w:rsidRPr="00144C02" w:rsidRDefault="00EB6C18" w:rsidP="00BC1086">
            <w:pPr>
              <w:pStyle w:val="Paragrafi"/>
              <w:ind w:firstLine="0"/>
              <w:rPr>
                <w:b/>
                <w:sz w:val="20"/>
                <w:szCs w:val="20"/>
                <w:lang w:val="sq-AL"/>
              </w:rPr>
            </w:pPr>
            <w:r w:rsidRPr="00144C02">
              <w:rPr>
                <w:b/>
                <w:sz w:val="20"/>
                <w:szCs w:val="20"/>
                <w:lang w:val="sq-AL"/>
              </w:rPr>
              <w:t>Pema logjike:</w:t>
            </w:r>
          </w:p>
          <w:p w:rsidR="00EB6C18" w:rsidRPr="00144C02" w:rsidRDefault="00EB6C18" w:rsidP="00BC1086">
            <w:pPr>
              <w:pStyle w:val="Paragrafi"/>
              <w:ind w:firstLine="0"/>
              <w:rPr>
                <w:b/>
                <w:sz w:val="20"/>
                <w:szCs w:val="20"/>
                <w:lang w:val="sq-AL"/>
              </w:rPr>
            </w:pPr>
            <w:r w:rsidRPr="00144C02">
              <w:rPr>
                <w:b/>
                <w:sz w:val="20"/>
                <w:szCs w:val="20"/>
                <w:lang w:val="sq-AL"/>
              </w:rPr>
              <w:t xml:space="preserve">Analiza e pemës së ngjarjeve </w:t>
            </w:r>
          </w:p>
          <w:p w:rsidR="00EB6C18" w:rsidRPr="00144C02" w:rsidRDefault="00EB6C18" w:rsidP="00BC1086">
            <w:pPr>
              <w:pStyle w:val="Paragrafi"/>
              <w:ind w:firstLine="0"/>
              <w:rPr>
                <w:b/>
                <w:sz w:val="20"/>
                <w:szCs w:val="20"/>
                <w:lang w:val="sq-AL"/>
              </w:rPr>
            </w:pPr>
            <w:r w:rsidRPr="00144C02">
              <w:rPr>
                <w:b/>
                <w:sz w:val="20"/>
                <w:szCs w:val="20"/>
                <w:lang w:val="sq-AL"/>
              </w:rPr>
              <w:t>APN</w:t>
            </w:r>
          </w:p>
        </w:tc>
        <w:tc>
          <w:tcPr>
            <w:tcW w:w="2364"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Në APN ngjarjet përcaktohen nga një ngjarje fillestare (ngjarjet fillestare dhe të mëvonshme)</w:t>
            </w:r>
            <w:r w:rsidR="00E54213">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APN ilustron ngjarjet e mundshme në sistemet e mëdha të cilat shkaktohen nga një ngjarje fillestare. Pasojat të cilat shkaktohen nga gjendja fillestare ndiqen gradualisht deri në gjendjen finale të sistemit</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Çdo ngjarje në këtë zinxhir duhet të bartë p</w:t>
            </w:r>
            <w:r w:rsidR="00E54213">
              <w:rPr>
                <w:sz w:val="20"/>
                <w:szCs w:val="20"/>
                <w:lang w:val="sq-AL"/>
              </w:rPr>
              <w:t>asojat e ngjarjes së mëparshme.</w:t>
            </w:r>
            <w:r w:rsidRPr="00840CCD">
              <w:rPr>
                <w:sz w:val="20"/>
                <w:szCs w:val="20"/>
                <w:lang w:val="sq-AL"/>
              </w:rPr>
              <w:t>Duke përdorur një prezantim grafik sekuenca operacionale logjike tregon se cili nga nënsistemet e një</w:t>
            </w:r>
            <w:r w:rsidR="00E54213">
              <w:rPr>
                <w:sz w:val="20"/>
                <w:szCs w:val="20"/>
                <w:lang w:val="sq-AL"/>
              </w:rPr>
              <w:t xml:space="preserve"> -pasnjëshme</w:t>
            </w:r>
            <w:r w:rsidRPr="00840CCD">
              <w:rPr>
                <w:sz w:val="20"/>
                <w:szCs w:val="20"/>
                <w:lang w:val="sq-AL"/>
              </w:rPr>
              <w:t xml:space="preserve"> dështon </w:t>
            </w:r>
            <w:r w:rsidR="00E54213">
              <w:rPr>
                <w:sz w:val="20"/>
                <w:szCs w:val="20"/>
                <w:lang w:val="sq-AL"/>
              </w:rPr>
              <w:t xml:space="preserve"> </w:t>
            </w:r>
            <w:r w:rsidRPr="00840CCD">
              <w:rPr>
                <w:sz w:val="20"/>
                <w:szCs w:val="20"/>
                <w:lang w:val="sq-AL"/>
              </w:rPr>
              <w:t>ose funksionon (logjika binare)</w:t>
            </w:r>
            <w:r w:rsidR="00EC3C68" w:rsidRPr="00840CCD">
              <w:rPr>
                <w:sz w:val="20"/>
                <w:szCs w:val="20"/>
                <w:lang w:val="sq-AL"/>
              </w:rPr>
              <w:t>.</w:t>
            </w:r>
            <w:r w:rsidRPr="00840CCD">
              <w:rPr>
                <w:sz w:val="20"/>
                <w:szCs w:val="20"/>
                <w:lang w:val="sq-AL"/>
              </w:rPr>
              <w:t xml:space="preserve"> </w:t>
            </w:r>
          </w:p>
        </w:tc>
        <w:tc>
          <w:tcPr>
            <w:tcW w:w="1998" w:type="dxa"/>
            <w:shd w:val="clear" w:color="auto" w:fill="FFFFFF"/>
          </w:tcPr>
          <w:p w:rsidR="00EB6C18" w:rsidRPr="00840CCD" w:rsidRDefault="00EB6C18" w:rsidP="00BC1086">
            <w:pPr>
              <w:pStyle w:val="Paragrafi"/>
              <w:ind w:firstLine="0"/>
              <w:jc w:val="left"/>
              <w:rPr>
                <w:sz w:val="20"/>
                <w:szCs w:val="20"/>
                <w:lang w:val="sq-AL"/>
              </w:rPr>
            </w:pPr>
            <w:r w:rsidRPr="00840CCD">
              <w:rPr>
                <w:sz w:val="20"/>
                <w:szCs w:val="20"/>
                <w:lang w:val="sq-AL"/>
              </w:rPr>
              <w:t>- APN mund të përdoret për përshkrimin dhe kuantifikimin sipas çdo lloj ngjarjeje</w:t>
            </w:r>
            <w:r w:rsidR="00E54213">
              <w:rPr>
                <w:sz w:val="20"/>
                <w:szCs w:val="20"/>
                <w:lang w:val="sq-AL"/>
              </w:rPr>
              <w:t>.</w:t>
            </w:r>
          </w:p>
          <w:p w:rsidR="00EB6C18" w:rsidRPr="00840CCD" w:rsidRDefault="00EB6C18" w:rsidP="00BC1086">
            <w:pPr>
              <w:pStyle w:val="Paragrafi"/>
              <w:ind w:firstLine="0"/>
              <w:jc w:val="left"/>
              <w:rPr>
                <w:sz w:val="20"/>
                <w:szCs w:val="20"/>
                <w:lang w:val="sq-AL"/>
              </w:rPr>
            </w:pPr>
            <w:r w:rsidRPr="00840CCD">
              <w:rPr>
                <w:sz w:val="20"/>
                <w:szCs w:val="20"/>
                <w:lang w:val="sq-AL"/>
              </w:rPr>
              <w:t>- Përdoret në mënyrë preferenciale për investigimin e disafunksioneve dhe incidenteve në sistemet teknike</w:t>
            </w:r>
            <w:r w:rsidR="00E54213">
              <w:rPr>
                <w:sz w:val="20"/>
                <w:szCs w:val="20"/>
                <w:lang w:val="sq-AL"/>
              </w:rPr>
              <w:t>.</w:t>
            </w:r>
          </w:p>
          <w:p w:rsidR="00EB6C18" w:rsidRPr="00840CCD" w:rsidRDefault="00EB6C18" w:rsidP="00BC1086">
            <w:pPr>
              <w:pStyle w:val="Paragrafi"/>
              <w:ind w:firstLine="0"/>
              <w:jc w:val="left"/>
              <w:rPr>
                <w:sz w:val="20"/>
                <w:szCs w:val="20"/>
                <w:lang w:val="sq-AL"/>
              </w:rPr>
            </w:pPr>
            <w:r w:rsidRPr="00840CCD">
              <w:rPr>
                <w:sz w:val="20"/>
                <w:szCs w:val="20"/>
                <w:lang w:val="sq-AL"/>
              </w:rPr>
              <w:t>- Analiza e pasojave të ngjarjeve</w:t>
            </w:r>
            <w:r w:rsidR="00E54213">
              <w:rPr>
                <w:sz w:val="20"/>
                <w:szCs w:val="20"/>
                <w:lang w:val="sq-AL"/>
              </w:rPr>
              <w:t>.</w:t>
            </w:r>
          </w:p>
          <w:p w:rsidR="00EB6C18" w:rsidRPr="00840CCD" w:rsidRDefault="00EB6C18" w:rsidP="00BC1086">
            <w:pPr>
              <w:pStyle w:val="Paragrafi"/>
              <w:ind w:firstLine="0"/>
              <w:jc w:val="left"/>
              <w:rPr>
                <w:sz w:val="20"/>
                <w:szCs w:val="20"/>
                <w:lang w:val="sq-AL"/>
              </w:rPr>
            </w:pPr>
            <w:r w:rsidRPr="00840CCD">
              <w:rPr>
                <w:sz w:val="20"/>
                <w:szCs w:val="20"/>
                <w:lang w:val="sq-AL"/>
              </w:rPr>
              <w:t>- Përcaktimi i shpeshtësisë së ngjarjeve</w:t>
            </w:r>
            <w:r w:rsidR="00E54213">
              <w:rPr>
                <w:sz w:val="20"/>
                <w:szCs w:val="20"/>
                <w:lang w:val="sq-AL"/>
              </w:rPr>
              <w:t>.</w:t>
            </w:r>
          </w:p>
          <w:p w:rsidR="00EB6C18" w:rsidRPr="00840CCD" w:rsidRDefault="00EB6C18" w:rsidP="00BC1086">
            <w:pPr>
              <w:pStyle w:val="Paragrafi"/>
              <w:ind w:firstLine="0"/>
              <w:jc w:val="left"/>
              <w:rPr>
                <w:sz w:val="20"/>
                <w:szCs w:val="20"/>
                <w:lang w:val="sq-AL"/>
              </w:rPr>
            </w:pPr>
            <w:r w:rsidRPr="00840CCD">
              <w:rPr>
                <w:sz w:val="20"/>
                <w:szCs w:val="20"/>
                <w:lang w:val="sq-AL"/>
              </w:rPr>
              <w:t>- Identifikimi i masave të mundshme të sigurisë</w:t>
            </w:r>
            <w:r w:rsidR="00E54213">
              <w:rPr>
                <w:sz w:val="20"/>
                <w:szCs w:val="20"/>
                <w:lang w:val="sq-AL"/>
              </w:rPr>
              <w:t>.</w:t>
            </w: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xml:space="preserve">+ APN lejon formulime sasiore </w:t>
            </w:r>
            <w:r w:rsidR="00E54213" w:rsidRPr="00840CCD">
              <w:rPr>
                <w:sz w:val="20"/>
                <w:szCs w:val="20"/>
                <w:lang w:val="sq-AL"/>
              </w:rPr>
              <w:t>precize</w:t>
            </w:r>
          </w:p>
          <w:p w:rsidR="00EB6C18" w:rsidRPr="00840CCD" w:rsidRDefault="00EB6C18" w:rsidP="00BC1086">
            <w:pPr>
              <w:pStyle w:val="Paragrafi"/>
              <w:ind w:firstLine="0"/>
              <w:rPr>
                <w:sz w:val="20"/>
                <w:szCs w:val="20"/>
                <w:lang w:val="sq-AL"/>
              </w:rPr>
            </w:pPr>
            <w:r w:rsidRPr="00840CCD">
              <w:rPr>
                <w:sz w:val="20"/>
                <w:szCs w:val="20"/>
                <w:lang w:val="sq-AL"/>
              </w:rPr>
              <w:t>+ APN ilustron dhe strukturon pasojat e mundshme të një ngjarjeje</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Për sistemet e mëdha pema bëhet e paqartë</w:t>
            </w:r>
            <w:r w:rsidR="00EC3C68" w:rsidRPr="00840CCD">
              <w:rPr>
                <w:sz w:val="20"/>
                <w:szCs w:val="20"/>
                <w:lang w:val="sq-AL"/>
              </w:rPr>
              <w:t>.</w:t>
            </w:r>
          </w:p>
        </w:tc>
      </w:tr>
      <w:tr w:rsidR="00EB6C18" w:rsidRPr="00840CCD" w:rsidTr="00BC1086">
        <w:trPr>
          <w:jc w:val="center"/>
        </w:trPr>
        <w:tc>
          <w:tcPr>
            <w:tcW w:w="1888" w:type="dxa"/>
            <w:shd w:val="clear" w:color="auto" w:fill="FFFFFF"/>
          </w:tcPr>
          <w:p w:rsidR="00EB6C18" w:rsidRPr="00144C02" w:rsidRDefault="00EB6C18" w:rsidP="00BC1086">
            <w:pPr>
              <w:pStyle w:val="Paragrafi"/>
              <w:ind w:firstLine="0"/>
              <w:rPr>
                <w:b/>
                <w:sz w:val="20"/>
                <w:szCs w:val="20"/>
                <w:lang w:val="sq-AL"/>
              </w:rPr>
            </w:pPr>
            <w:r w:rsidRPr="00144C02">
              <w:rPr>
                <w:b/>
                <w:sz w:val="20"/>
                <w:szCs w:val="20"/>
                <w:lang w:val="sq-AL"/>
              </w:rPr>
              <w:t>Pemët logjike:</w:t>
            </w:r>
          </w:p>
          <w:p w:rsidR="00EB6C18" w:rsidRPr="00144C02" w:rsidRDefault="00EB6C18" w:rsidP="00BC1086">
            <w:pPr>
              <w:pStyle w:val="Paragrafi"/>
              <w:ind w:firstLine="0"/>
              <w:rPr>
                <w:b/>
                <w:sz w:val="20"/>
                <w:szCs w:val="20"/>
                <w:lang w:val="sq-AL"/>
              </w:rPr>
            </w:pPr>
            <w:r w:rsidRPr="00144C02">
              <w:rPr>
                <w:b/>
                <w:sz w:val="20"/>
                <w:szCs w:val="20"/>
                <w:lang w:val="sq-AL"/>
              </w:rPr>
              <w:t>Analiza e shkak pasojës</w:t>
            </w:r>
          </w:p>
          <w:p w:rsidR="00EB6C18" w:rsidRPr="00144C02" w:rsidRDefault="00EB6C18" w:rsidP="00BC1086">
            <w:pPr>
              <w:pStyle w:val="Paragrafi"/>
              <w:ind w:firstLine="0"/>
              <w:rPr>
                <w:b/>
                <w:sz w:val="20"/>
                <w:szCs w:val="20"/>
                <w:lang w:val="sq-AL"/>
              </w:rPr>
            </w:pPr>
            <w:r w:rsidRPr="00144C02">
              <w:rPr>
                <w:b/>
                <w:sz w:val="20"/>
                <w:szCs w:val="20"/>
                <w:lang w:val="sq-AL"/>
              </w:rPr>
              <w:t>ASHP</w:t>
            </w:r>
          </w:p>
        </w:tc>
        <w:tc>
          <w:tcPr>
            <w:tcW w:w="2364"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Metoda e ASHP lidh PLD dhe APN</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ASHP përdoret për përcaktimin e skenarëve të ngjarjeve</w:t>
            </w:r>
            <w:r w:rsidR="00EC3C68" w:rsidRPr="00840CCD">
              <w:rPr>
                <w:sz w:val="20"/>
                <w:szCs w:val="20"/>
                <w:lang w:val="sq-AL"/>
              </w:rPr>
              <w:t>.</w:t>
            </w:r>
          </w:p>
          <w:p w:rsidR="00EB6C18" w:rsidRPr="00840CCD" w:rsidRDefault="00EB6C18" w:rsidP="00BC1086">
            <w:pPr>
              <w:pStyle w:val="Paragrafi"/>
              <w:ind w:firstLine="0"/>
              <w:rPr>
                <w:sz w:val="20"/>
                <w:szCs w:val="20"/>
                <w:lang w:val="sq-AL"/>
              </w:rPr>
            </w:pPr>
          </w:p>
        </w:tc>
        <w:tc>
          <w:tcPr>
            <w:tcW w:w="1998" w:type="dxa"/>
            <w:shd w:val="clear" w:color="auto" w:fill="FFFFFF"/>
          </w:tcPr>
          <w:p w:rsidR="00EB6C18" w:rsidRPr="00840CCD" w:rsidRDefault="00EB6C18" w:rsidP="00BC1086">
            <w:pPr>
              <w:pStyle w:val="Paragrafi"/>
              <w:ind w:firstLine="0"/>
              <w:jc w:val="left"/>
              <w:rPr>
                <w:sz w:val="20"/>
                <w:szCs w:val="20"/>
                <w:lang w:val="sq-AL"/>
              </w:rPr>
            </w:pPr>
            <w:r w:rsidRPr="00840CCD">
              <w:rPr>
                <w:sz w:val="20"/>
                <w:szCs w:val="20"/>
                <w:lang w:val="sq-AL"/>
              </w:rPr>
              <w:t>- ASHP përdoret veçanërisht për investigimin e mosfunksionimeve dhe incidenteve në sistemet teknike</w:t>
            </w:r>
            <w:r w:rsidR="00EC3C68" w:rsidRPr="00840CCD">
              <w:rPr>
                <w:sz w:val="20"/>
                <w:szCs w:val="20"/>
                <w:lang w:val="sq-AL"/>
              </w:rPr>
              <w:t>.</w:t>
            </w: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ASHP zbatohet në mënyrë shumë fleksibël dhe jep një dokumentim të mirë të ngjarjeve të mundshme</w:t>
            </w:r>
            <w:r w:rsidR="00EC3C68" w:rsidRPr="00840CCD">
              <w:rPr>
                <w:sz w:val="20"/>
                <w:szCs w:val="20"/>
                <w:lang w:val="sq-AL"/>
              </w:rPr>
              <w:t>.</w:t>
            </w:r>
          </w:p>
        </w:tc>
      </w:tr>
      <w:tr w:rsidR="00EB6C18" w:rsidRPr="00840CCD" w:rsidTr="00BC1086">
        <w:trPr>
          <w:jc w:val="center"/>
        </w:trPr>
        <w:tc>
          <w:tcPr>
            <w:tcW w:w="1888" w:type="dxa"/>
            <w:shd w:val="clear" w:color="auto" w:fill="FFFFFF"/>
          </w:tcPr>
          <w:p w:rsidR="00EB6C18" w:rsidRPr="00144C02" w:rsidRDefault="00EB6C18" w:rsidP="00BC1086">
            <w:pPr>
              <w:pStyle w:val="Paragrafi"/>
              <w:ind w:firstLine="0"/>
              <w:rPr>
                <w:b/>
                <w:sz w:val="20"/>
                <w:szCs w:val="20"/>
                <w:lang w:val="sq-AL"/>
              </w:rPr>
            </w:pPr>
          </w:p>
        </w:tc>
        <w:tc>
          <w:tcPr>
            <w:tcW w:w="2364"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Defektet të cilat mund të çojnë në një ngjarje kritike analizohen duke përdorur PLD. Pasojat analizohen duke përdorur APN.</w:t>
            </w:r>
          </w:p>
        </w:tc>
        <w:tc>
          <w:tcPr>
            <w:tcW w:w="1998" w:type="dxa"/>
            <w:shd w:val="clear" w:color="auto" w:fill="FFFFFF"/>
          </w:tcPr>
          <w:p w:rsidR="00EB6C18" w:rsidRPr="00840CCD" w:rsidRDefault="00EB6C18" w:rsidP="00BC1086">
            <w:pPr>
              <w:pStyle w:val="Paragrafi"/>
              <w:ind w:firstLine="0"/>
              <w:jc w:val="left"/>
              <w:rPr>
                <w:sz w:val="20"/>
                <w:szCs w:val="20"/>
                <w:lang w:val="sq-AL"/>
              </w:rPr>
            </w:pPr>
          </w:p>
        </w:tc>
        <w:tc>
          <w:tcPr>
            <w:tcW w:w="3326" w:type="dxa"/>
            <w:shd w:val="clear" w:color="auto" w:fill="FFFFFF"/>
          </w:tcPr>
          <w:p w:rsidR="00EB6C18" w:rsidRPr="00840CCD" w:rsidRDefault="00EB6C18" w:rsidP="00BC1086">
            <w:pPr>
              <w:pStyle w:val="Paragrafi"/>
              <w:ind w:firstLine="0"/>
              <w:rPr>
                <w:sz w:val="20"/>
                <w:szCs w:val="20"/>
                <w:lang w:val="sq-AL"/>
              </w:rPr>
            </w:pPr>
          </w:p>
        </w:tc>
      </w:tr>
      <w:tr w:rsidR="00EB6C18" w:rsidRPr="00840CCD" w:rsidTr="00BC1086">
        <w:trPr>
          <w:jc w:val="center"/>
        </w:trPr>
        <w:tc>
          <w:tcPr>
            <w:tcW w:w="1888" w:type="dxa"/>
            <w:shd w:val="clear" w:color="auto" w:fill="FFFFFF"/>
          </w:tcPr>
          <w:p w:rsidR="00EB6C18" w:rsidRPr="00144C02" w:rsidRDefault="00EB6C18" w:rsidP="00BC1086">
            <w:pPr>
              <w:pStyle w:val="Paragrafi"/>
              <w:ind w:firstLine="0"/>
              <w:rPr>
                <w:b/>
                <w:sz w:val="20"/>
                <w:szCs w:val="20"/>
                <w:lang w:val="sq-AL"/>
              </w:rPr>
            </w:pPr>
            <w:r w:rsidRPr="00144C02">
              <w:rPr>
                <w:b/>
                <w:sz w:val="20"/>
                <w:szCs w:val="20"/>
                <w:lang w:val="sq-AL"/>
              </w:rPr>
              <w:t>Shtrirja dhe efektet e modeleve</w:t>
            </w:r>
          </w:p>
        </w:tc>
        <w:tc>
          <w:tcPr>
            <w:tcW w:w="2364"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-Përcaktimi sasior i pasojave të ngjarjeve, i përbërë nga disa etapa: shtrirja e analizës, analiza e ekspozimit dhe analiza e efekteve</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w:t>
            </w:r>
            <w:r w:rsidR="00EC3C68" w:rsidRPr="00840CCD">
              <w:rPr>
                <w:sz w:val="20"/>
                <w:szCs w:val="20"/>
                <w:lang w:val="sq-AL"/>
              </w:rPr>
              <w:t xml:space="preserve"> </w:t>
            </w:r>
            <w:r w:rsidRPr="00840CCD">
              <w:rPr>
                <w:sz w:val="20"/>
                <w:szCs w:val="20"/>
                <w:lang w:val="sq-AL"/>
              </w:rPr>
              <w:t>Duke zbatuar analizën e shtrirjes përcaktohet shtrirja e substancave të lëshuara në mjedis duke konsideruar kushtet atmosferike dhe karakteristikat mjedisore, siç janë përqendrim i ndotësve dhe efektet e nxehtësisë ose presionit</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Analiza e ekspozimit ekzaminon cilat objekte ose persona janë të rrezikuar në një situatë të caktuar</w:t>
            </w:r>
            <w:r w:rsidR="00EC3C68" w:rsidRPr="00840CCD">
              <w:rPr>
                <w:sz w:val="20"/>
                <w:szCs w:val="20"/>
                <w:lang w:val="sq-AL"/>
              </w:rPr>
              <w:t>.</w:t>
            </w:r>
          </w:p>
          <w:p w:rsidR="00EB6C18" w:rsidRPr="00840CCD" w:rsidRDefault="00E54213" w:rsidP="00BC1086">
            <w:pPr>
              <w:pStyle w:val="Paragrafi"/>
              <w:ind w:firstLine="0"/>
              <w:rPr>
                <w:sz w:val="20"/>
                <w:szCs w:val="20"/>
                <w:lang w:val="sq-AL"/>
              </w:rPr>
            </w:pPr>
            <w:r>
              <w:rPr>
                <w:sz w:val="20"/>
                <w:szCs w:val="20"/>
                <w:lang w:val="sq-AL"/>
              </w:rPr>
              <w:t>- Analiza e efekteve ekzaminon</w:t>
            </w:r>
            <w:r w:rsidR="00EB6C18" w:rsidRPr="00840CCD">
              <w:rPr>
                <w:sz w:val="20"/>
                <w:szCs w:val="20"/>
                <w:lang w:val="sq-AL"/>
              </w:rPr>
              <w:t xml:space="preserve"> çfarë efektesh toksike, nxehtësie e presioni mund të kenë objektet e rrezikuara ose personat</w:t>
            </w:r>
            <w:r w:rsidR="00EC3C68" w:rsidRPr="00840CCD">
              <w:rPr>
                <w:sz w:val="20"/>
                <w:szCs w:val="20"/>
                <w:lang w:val="sq-AL"/>
              </w:rPr>
              <w:t>.</w:t>
            </w:r>
          </w:p>
          <w:p w:rsidR="00EB6C18" w:rsidRPr="00840CCD" w:rsidRDefault="00EB6C18" w:rsidP="00BC1086">
            <w:pPr>
              <w:pStyle w:val="Paragrafi"/>
              <w:ind w:firstLine="0"/>
              <w:rPr>
                <w:sz w:val="20"/>
                <w:szCs w:val="20"/>
                <w:lang w:val="sq-AL"/>
              </w:rPr>
            </w:pPr>
          </w:p>
        </w:tc>
        <w:tc>
          <w:tcPr>
            <w:tcW w:w="1998" w:type="dxa"/>
            <w:shd w:val="clear" w:color="auto" w:fill="FFFFFF"/>
          </w:tcPr>
          <w:p w:rsidR="00EB6C18" w:rsidRPr="00840CCD" w:rsidRDefault="00EB6C18" w:rsidP="00BC1086">
            <w:pPr>
              <w:pStyle w:val="Paragrafi"/>
              <w:ind w:firstLine="0"/>
              <w:jc w:val="left"/>
              <w:rPr>
                <w:sz w:val="20"/>
                <w:szCs w:val="20"/>
                <w:lang w:val="sq-AL"/>
              </w:rPr>
            </w:pPr>
            <w:r w:rsidRPr="00840CCD">
              <w:rPr>
                <w:sz w:val="20"/>
                <w:szCs w:val="20"/>
                <w:lang w:val="sq-AL"/>
              </w:rPr>
              <w:t>- Për analizat e detajuara, p.sh. për sistemet me rrezik të lartë potencial dhe/ose në ambiente sensitive</w:t>
            </w:r>
            <w:r w:rsidR="00EC3C68" w:rsidRPr="00840CCD">
              <w:rPr>
                <w:sz w:val="20"/>
                <w:szCs w:val="20"/>
                <w:lang w:val="sq-AL"/>
              </w:rPr>
              <w:t>.</w:t>
            </w: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Procedu</w:t>
            </w:r>
            <w:r w:rsidR="00E54213">
              <w:rPr>
                <w:sz w:val="20"/>
                <w:szCs w:val="20"/>
                <w:lang w:val="sq-AL"/>
              </w:rPr>
              <w:t>ra lejon formulime të detajuara</w:t>
            </w:r>
            <w:r w:rsidRPr="00840CCD">
              <w:rPr>
                <w:sz w:val="20"/>
                <w:szCs w:val="20"/>
                <w:lang w:val="sq-AL"/>
              </w:rPr>
              <w:t>, sasiore për pasojat e një ngjarjeje</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Modele të komplikuara janë të integruara kryesisht në programe të caktuara kompjuterike</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Analizat e detajuara të shtrirjes dhe efektet mund të jenë shumë të komplikuara</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Përdorimi i modeleve specifike është i limituar në një fushë të vogël zbatimi.</w:t>
            </w:r>
          </w:p>
          <w:p w:rsidR="00EB6C18" w:rsidRPr="00840CCD" w:rsidRDefault="00EB6C18" w:rsidP="00BC1086">
            <w:pPr>
              <w:pStyle w:val="Paragrafi"/>
              <w:ind w:firstLine="0"/>
              <w:rPr>
                <w:sz w:val="20"/>
                <w:szCs w:val="20"/>
                <w:lang w:val="sq-AL"/>
              </w:rPr>
            </w:pPr>
            <w:r w:rsidRPr="00840CCD">
              <w:rPr>
                <w:sz w:val="20"/>
                <w:szCs w:val="20"/>
                <w:lang w:val="sq-AL"/>
              </w:rPr>
              <w:t>- Efektet e substancave specifike në persona janë shpesh jo të njohura.</w:t>
            </w:r>
          </w:p>
          <w:p w:rsidR="00EB6C18" w:rsidRPr="00840CCD" w:rsidRDefault="00EB6C18" w:rsidP="00BC1086">
            <w:pPr>
              <w:pStyle w:val="Paragrafi"/>
              <w:ind w:firstLine="0"/>
              <w:rPr>
                <w:sz w:val="20"/>
                <w:szCs w:val="20"/>
                <w:lang w:val="sq-AL"/>
              </w:rPr>
            </w:pPr>
            <w:r w:rsidRPr="00840CCD">
              <w:rPr>
                <w:sz w:val="20"/>
                <w:szCs w:val="20"/>
                <w:lang w:val="sq-AL"/>
              </w:rPr>
              <w:t>- Kalibrimi i modeleve me pasojat  “reale”</w:t>
            </w:r>
            <w:r w:rsidR="00E54213">
              <w:rPr>
                <w:sz w:val="20"/>
                <w:szCs w:val="20"/>
                <w:lang w:val="sq-AL"/>
              </w:rPr>
              <w:t xml:space="preserve"> </w:t>
            </w:r>
            <w:r w:rsidRPr="00840CCD">
              <w:rPr>
                <w:sz w:val="20"/>
                <w:szCs w:val="20"/>
                <w:lang w:val="sq-AL"/>
              </w:rPr>
              <w:t>është shpesh problematik</w:t>
            </w:r>
            <w:r w:rsidR="00EC3C68" w:rsidRPr="00840CCD">
              <w:rPr>
                <w:sz w:val="20"/>
                <w:szCs w:val="20"/>
                <w:lang w:val="sq-AL"/>
              </w:rPr>
              <w:t>.</w:t>
            </w:r>
          </w:p>
        </w:tc>
      </w:tr>
      <w:tr w:rsidR="00EB6C18" w:rsidRPr="00840CCD" w:rsidTr="00BC1086">
        <w:trPr>
          <w:jc w:val="center"/>
        </w:trPr>
        <w:tc>
          <w:tcPr>
            <w:tcW w:w="1888" w:type="dxa"/>
            <w:shd w:val="clear" w:color="auto" w:fill="FFFFFF"/>
          </w:tcPr>
          <w:p w:rsidR="00EB6C18" w:rsidRPr="00144C02" w:rsidRDefault="00EB6C18" w:rsidP="00BC1086">
            <w:pPr>
              <w:pStyle w:val="Paragrafi"/>
              <w:ind w:firstLine="0"/>
              <w:rPr>
                <w:b/>
                <w:sz w:val="20"/>
                <w:szCs w:val="20"/>
                <w:lang w:val="sq-AL"/>
              </w:rPr>
            </w:pPr>
          </w:p>
        </w:tc>
        <w:tc>
          <w:tcPr>
            <w:tcW w:w="2364"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Pasojat të cilat mund të shkaktohen nga lëshimi i substancave të rrezikshme ose nga çlirimi i energjisë varet nga karakteristikat dhe sasia e substancave, shkalla e përhapjes dhe efektet e shkaktuara nga materialet toksike ose shpërthyese. Pr</w:t>
            </w:r>
            <w:r w:rsidR="00CB5A67">
              <w:rPr>
                <w:sz w:val="20"/>
                <w:szCs w:val="20"/>
                <w:lang w:val="sq-AL"/>
              </w:rPr>
              <w:t>ocedura është e përshtatshme në</w:t>
            </w:r>
            <w:r w:rsidRPr="00840CCD">
              <w:rPr>
                <w:sz w:val="20"/>
                <w:szCs w:val="20"/>
                <w:lang w:val="sq-AL"/>
              </w:rPr>
              <w:t>se efektet mbi personat dhe objektet të këtyre materialeve janë të njohura.</w:t>
            </w:r>
          </w:p>
        </w:tc>
        <w:tc>
          <w:tcPr>
            <w:tcW w:w="1998" w:type="dxa"/>
            <w:shd w:val="clear" w:color="auto" w:fill="FFFFFF"/>
          </w:tcPr>
          <w:p w:rsidR="00EB6C18" w:rsidRPr="00840CCD" w:rsidRDefault="00EB6C18" w:rsidP="00BC1086">
            <w:pPr>
              <w:pStyle w:val="Paragrafi"/>
              <w:ind w:firstLine="0"/>
              <w:jc w:val="left"/>
              <w:rPr>
                <w:sz w:val="20"/>
                <w:szCs w:val="20"/>
                <w:lang w:val="sq-AL"/>
              </w:rPr>
            </w:pPr>
          </w:p>
        </w:tc>
        <w:tc>
          <w:tcPr>
            <w:tcW w:w="3326" w:type="dxa"/>
            <w:shd w:val="clear" w:color="auto" w:fill="FFFFFF"/>
          </w:tcPr>
          <w:p w:rsidR="00EB6C18" w:rsidRPr="00840CCD" w:rsidRDefault="00EB6C18" w:rsidP="00BC1086">
            <w:pPr>
              <w:pStyle w:val="Paragrafi"/>
              <w:ind w:firstLine="0"/>
              <w:rPr>
                <w:sz w:val="20"/>
                <w:szCs w:val="20"/>
                <w:lang w:val="sq-AL"/>
              </w:rPr>
            </w:pPr>
          </w:p>
        </w:tc>
      </w:tr>
      <w:tr w:rsidR="00EB6C18" w:rsidRPr="00840CCD" w:rsidTr="00BC1086">
        <w:trPr>
          <w:jc w:val="center"/>
        </w:trPr>
        <w:tc>
          <w:tcPr>
            <w:tcW w:w="1888" w:type="dxa"/>
            <w:shd w:val="clear" w:color="auto" w:fill="FFFFFF"/>
          </w:tcPr>
          <w:p w:rsidR="00EB6C18" w:rsidRPr="00144C02" w:rsidRDefault="00EB6C18" w:rsidP="00BC1086">
            <w:pPr>
              <w:pStyle w:val="Paragrafi"/>
              <w:ind w:firstLine="0"/>
              <w:rPr>
                <w:b/>
                <w:sz w:val="20"/>
                <w:szCs w:val="20"/>
                <w:lang w:val="sq-AL"/>
              </w:rPr>
            </w:pPr>
            <w:r w:rsidRPr="00144C02">
              <w:rPr>
                <w:b/>
                <w:sz w:val="20"/>
                <w:szCs w:val="20"/>
                <w:lang w:val="sq-AL"/>
              </w:rPr>
              <w:t>Simulimet</w:t>
            </w:r>
          </w:p>
        </w:tc>
        <w:tc>
          <w:tcPr>
            <w:tcW w:w="2364"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Një aktivitet simulohet dhe modelohet shumë herë. Modeli përmban në veçanti të gjitha elementet e sigurisë, të cilat mund                                                                                    të dështojnë me një frekuencë të caktuar.</w:t>
            </w:r>
          </w:p>
          <w:p w:rsidR="00EB6C18" w:rsidRPr="00840CCD" w:rsidRDefault="00EB6C18" w:rsidP="00BC1086">
            <w:pPr>
              <w:pStyle w:val="Paragrafi"/>
              <w:ind w:firstLine="0"/>
              <w:rPr>
                <w:sz w:val="20"/>
                <w:szCs w:val="20"/>
                <w:lang w:val="sq-AL"/>
              </w:rPr>
            </w:pPr>
            <w:r w:rsidRPr="00840CCD">
              <w:rPr>
                <w:sz w:val="20"/>
                <w:szCs w:val="20"/>
                <w:lang w:val="sq-AL"/>
              </w:rPr>
              <w:t>- Simulime dinamike të modeleve mund të konsiderojnë varësinë kohore dhe ndërveprimin e nënsistemeve të ndryshëm.</w:t>
            </w:r>
          </w:p>
        </w:tc>
        <w:tc>
          <w:tcPr>
            <w:tcW w:w="1998" w:type="dxa"/>
            <w:shd w:val="clear" w:color="auto" w:fill="FFFFFF"/>
          </w:tcPr>
          <w:p w:rsidR="00EB6C18" w:rsidRPr="00840CCD" w:rsidRDefault="00EB6C18" w:rsidP="00BC1086">
            <w:pPr>
              <w:pStyle w:val="Paragrafi"/>
              <w:ind w:firstLine="0"/>
              <w:jc w:val="left"/>
              <w:rPr>
                <w:sz w:val="20"/>
                <w:szCs w:val="20"/>
                <w:lang w:val="sq-AL"/>
              </w:rPr>
            </w:pPr>
            <w:r w:rsidRPr="00840CCD">
              <w:rPr>
                <w:sz w:val="20"/>
                <w:szCs w:val="20"/>
                <w:lang w:val="sq-AL"/>
              </w:rPr>
              <w:t>- Simulime të sistemeve dinamike (ndryshime të situatave fillestare)</w:t>
            </w:r>
            <w:r w:rsidR="00EC3C68" w:rsidRPr="00840CCD">
              <w:rPr>
                <w:sz w:val="20"/>
                <w:szCs w:val="20"/>
                <w:lang w:val="sq-AL"/>
              </w:rPr>
              <w:t>.</w:t>
            </w:r>
          </w:p>
          <w:p w:rsidR="00EB6C18" w:rsidRPr="00840CCD" w:rsidRDefault="00EB6C18" w:rsidP="00BC1086">
            <w:pPr>
              <w:pStyle w:val="Paragrafi"/>
              <w:ind w:firstLine="0"/>
              <w:jc w:val="left"/>
              <w:rPr>
                <w:sz w:val="20"/>
                <w:szCs w:val="20"/>
                <w:lang w:val="sq-AL"/>
              </w:rPr>
            </w:pPr>
            <w:r w:rsidRPr="00840CCD">
              <w:rPr>
                <w:sz w:val="20"/>
                <w:szCs w:val="20"/>
                <w:lang w:val="sq-AL"/>
              </w:rPr>
              <w:t>- Simulim aktivitetesh: p.sh., përsëritje të drejtimit të mjeteve me ngjarje të ndryshme të mundshme</w:t>
            </w:r>
            <w:r w:rsidR="00EC3C68" w:rsidRPr="00840CCD">
              <w:rPr>
                <w:sz w:val="20"/>
                <w:szCs w:val="20"/>
                <w:lang w:val="sq-AL"/>
              </w:rPr>
              <w:t>.</w:t>
            </w: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Imazhe të realitet në model</w:t>
            </w:r>
          </w:p>
          <w:p w:rsidR="00EB6C18" w:rsidRPr="00840CCD" w:rsidRDefault="00EB6C18" w:rsidP="00BC1086">
            <w:pPr>
              <w:pStyle w:val="Paragrafi"/>
              <w:ind w:firstLine="0"/>
              <w:rPr>
                <w:sz w:val="20"/>
                <w:szCs w:val="20"/>
                <w:lang w:val="sq-AL"/>
              </w:rPr>
            </w:pPr>
            <w:r w:rsidRPr="00840CCD">
              <w:rPr>
                <w:sz w:val="20"/>
                <w:szCs w:val="20"/>
                <w:lang w:val="sq-AL"/>
              </w:rPr>
              <w:t>+ Mundësi të analizës efekteve të interferencave në sistem.</w:t>
            </w:r>
          </w:p>
          <w:p w:rsidR="00EB6C18" w:rsidRPr="00840CCD" w:rsidRDefault="00EB6C18" w:rsidP="00BC1086">
            <w:pPr>
              <w:pStyle w:val="Paragrafi"/>
              <w:ind w:firstLine="0"/>
              <w:rPr>
                <w:sz w:val="20"/>
                <w:szCs w:val="20"/>
                <w:lang w:val="sq-AL"/>
              </w:rPr>
            </w:pPr>
            <w:r w:rsidRPr="00840CCD">
              <w:rPr>
                <w:sz w:val="20"/>
                <w:szCs w:val="20"/>
                <w:lang w:val="sq-AL"/>
              </w:rPr>
              <w:t>- Mund të bëhet i komplikuar. Nevoja e programeve të caktuara kompjuterike</w:t>
            </w:r>
          </w:p>
          <w:p w:rsidR="00EB6C18" w:rsidRPr="00840CCD" w:rsidRDefault="00EB6C18" w:rsidP="00BC1086">
            <w:pPr>
              <w:pStyle w:val="Paragrafi"/>
              <w:ind w:firstLine="0"/>
              <w:rPr>
                <w:sz w:val="20"/>
                <w:szCs w:val="20"/>
                <w:lang w:val="sq-AL"/>
              </w:rPr>
            </w:pPr>
            <w:r w:rsidRPr="00840CCD">
              <w:rPr>
                <w:sz w:val="20"/>
                <w:szCs w:val="20"/>
                <w:lang w:val="sq-AL"/>
              </w:rPr>
              <w:t xml:space="preserve">- Sjellja e elementeve të sistemit duhet të jetë e njohur. </w:t>
            </w:r>
          </w:p>
        </w:tc>
      </w:tr>
    </w:tbl>
    <w:p w:rsidR="00EB6C18" w:rsidRPr="00840CCD" w:rsidRDefault="00EB6C18" w:rsidP="00EB6C18">
      <w:pPr>
        <w:pStyle w:val="Paragrafi"/>
        <w:rPr>
          <w:lang w:val="sq-AL"/>
        </w:rPr>
      </w:pPr>
    </w:p>
    <w:p w:rsidR="00EB6C18" w:rsidRPr="00E54213" w:rsidRDefault="00E54213" w:rsidP="00E54213">
      <w:pPr>
        <w:pStyle w:val="Paragrafi"/>
        <w:jc w:val="center"/>
        <w:rPr>
          <w:sz w:val="20"/>
          <w:szCs w:val="20"/>
          <w:lang w:val="sq-AL"/>
        </w:rPr>
      </w:pPr>
      <w:r w:rsidRPr="00E54213">
        <w:rPr>
          <w:sz w:val="20"/>
          <w:szCs w:val="20"/>
          <w:lang w:val="sq-AL"/>
        </w:rPr>
        <w:t>PËRZGJEDHJE E KOMPONENTËVE TË METODOLOGJISË PËR VLERËSIMIN E RISKUT</w:t>
      </w:r>
    </w:p>
    <w:p w:rsidR="00EB6C18" w:rsidRPr="00840CCD" w:rsidRDefault="00EB6C18" w:rsidP="00EB6C18">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4"/>
        <w:gridCol w:w="2234"/>
        <w:gridCol w:w="1912"/>
        <w:gridCol w:w="3326"/>
      </w:tblGrid>
      <w:tr w:rsidR="00EB6C18" w:rsidRPr="00840CCD" w:rsidTr="00BC1086">
        <w:tc>
          <w:tcPr>
            <w:tcW w:w="2104" w:type="dxa"/>
            <w:shd w:val="clear" w:color="auto" w:fill="EEECE1"/>
          </w:tcPr>
          <w:p w:rsidR="00EB6C18" w:rsidRPr="00E54213" w:rsidRDefault="00EB6C18" w:rsidP="00BC1086">
            <w:pPr>
              <w:pStyle w:val="Paragrafi"/>
              <w:ind w:firstLine="0"/>
              <w:rPr>
                <w:b/>
                <w:sz w:val="20"/>
                <w:szCs w:val="20"/>
                <w:lang w:val="sq-AL"/>
              </w:rPr>
            </w:pPr>
            <w:r w:rsidRPr="00E54213">
              <w:rPr>
                <w:b/>
                <w:sz w:val="20"/>
                <w:szCs w:val="20"/>
                <w:lang w:val="sq-AL"/>
              </w:rPr>
              <w:t>Komponentët e</w:t>
            </w:r>
          </w:p>
          <w:p w:rsidR="00EB6C18" w:rsidRPr="00E54213" w:rsidRDefault="00EB6C18" w:rsidP="00BC1086">
            <w:pPr>
              <w:pStyle w:val="Paragrafi"/>
              <w:ind w:firstLine="0"/>
              <w:rPr>
                <w:b/>
                <w:sz w:val="20"/>
                <w:szCs w:val="20"/>
                <w:lang w:val="sq-AL"/>
              </w:rPr>
            </w:pPr>
            <w:r w:rsidRPr="00E54213">
              <w:rPr>
                <w:b/>
                <w:sz w:val="20"/>
                <w:szCs w:val="20"/>
                <w:lang w:val="sq-AL"/>
              </w:rPr>
              <w:t>metodologjisë</w:t>
            </w:r>
          </w:p>
        </w:tc>
        <w:tc>
          <w:tcPr>
            <w:tcW w:w="2234" w:type="dxa"/>
            <w:shd w:val="clear" w:color="auto" w:fill="EEECE1"/>
          </w:tcPr>
          <w:p w:rsidR="00EB6C18" w:rsidRPr="00E54213" w:rsidRDefault="00EB6C18" w:rsidP="00BC1086">
            <w:pPr>
              <w:pStyle w:val="Paragrafi"/>
              <w:ind w:firstLine="0"/>
              <w:rPr>
                <w:b/>
                <w:sz w:val="20"/>
                <w:szCs w:val="20"/>
                <w:lang w:val="sq-AL"/>
              </w:rPr>
            </w:pPr>
          </w:p>
          <w:p w:rsidR="00EB6C18" w:rsidRPr="00E54213" w:rsidRDefault="00EB6C18" w:rsidP="00BC1086">
            <w:pPr>
              <w:pStyle w:val="Paragrafi"/>
              <w:ind w:firstLine="0"/>
              <w:rPr>
                <w:b/>
                <w:sz w:val="20"/>
                <w:szCs w:val="20"/>
                <w:lang w:val="sq-AL"/>
              </w:rPr>
            </w:pPr>
            <w:r w:rsidRPr="00E54213">
              <w:rPr>
                <w:b/>
                <w:sz w:val="20"/>
                <w:szCs w:val="20"/>
                <w:lang w:val="sq-AL"/>
              </w:rPr>
              <w:t>Përshkrimi</w:t>
            </w:r>
          </w:p>
        </w:tc>
        <w:tc>
          <w:tcPr>
            <w:tcW w:w="1912" w:type="dxa"/>
            <w:shd w:val="clear" w:color="auto" w:fill="EEECE1"/>
          </w:tcPr>
          <w:p w:rsidR="00EB6C18" w:rsidRPr="00E54213" w:rsidRDefault="00EB6C18" w:rsidP="00BC1086">
            <w:pPr>
              <w:pStyle w:val="Paragrafi"/>
              <w:ind w:firstLine="0"/>
              <w:rPr>
                <w:b/>
                <w:sz w:val="20"/>
                <w:szCs w:val="20"/>
                <w:lang w:val="sq-AL"/>
              </w:rPr>
            </w:pPr>
          </w:p>
          <w:p w:rsidR="00EB6C18" w:rsidRPr="00E54213" w:rsidRDefault="00EB6C18" w:rsidP="00BC1086">
            <w:pPr>
              <w:pStyle w:val="Paragrafi"/>
              <w:ind w:firstLine="0"/>
              <w:rPr>
                <w:b/>
                <w:sz w:val="20"/>
                <w:szCs w:val="20"/>
                <w:lang w:val="sq-AL"/>
              </w:rPr>
            </w:pPr>
            <w:r w:rsidRPr="00E54213">
              <w:rPr>
                <w:b/>
                <w:sz w:val="20"/>
                <w:szCs w:val="20"/>
                <w:lang w:val="sq-AL"/>
              </w:rPr>
              <w:t xml:space="preserve">Qëllimi </w:t>
            </w:r>
          </w:p>
        </w:tc>
        <w:tc>
          <w:tcPr>
            <w:tcW w:w="3326" w:type="dxa"/>
            <w:shd w:val="clear" w:color="auto" w:fill="EEECE1"/>
          </w:tcPr>
          <w:p w:rsidR="00EB6C18" w:rsidRPr="00E54213" w:rsidRDefault="00EB6C18" w:rsidP="00BC1086">
            <w:pPr>
              <w:pStyle w:val="Paragrafi"/>
              <w:ind w:firstLine="0"/>
              <w:rPr>
                <w:b/>
                <w:sz w:val="20"/>
                <w:szCs w:val="20"/>
                <w:lang w:val="sq-AL"/>
              </w:rPr>
            </w:pPr>
          </w:p>
          <w:p w:rsidR="00EB6C18" w:rsidRPr="00E54213" w:rsidRDefault="00EB6C18" w:rsidP="00BC1086">
            <w:pPr>
              <w:pStyle w:val="Paragrafi"/>
              <w:ind w:firstLine="0"/>
              <w:rPr>
                <w:b/>
                <w:sz w:val="20"/>
                <w:szCs w:val="20"/>
                <w:lang w:val="sq-AL"/>
              </w:rPr>
            </w:pPr>
            <w:r w:rsidRPr="00E54213">
              <w:rPr>
                <w:b/>
                <w:sz w:val="20"/>
                <w:szCs w:val="20"/>
                <w:lang w:val="sq-AL"/>
              </w:rPr>
              <w:t>Avantazhet/dizavantazhet</w:t>
            </w:r>
          </w:p>
          <w:p w:rsidR="00EB6C18" w:rsidRPr="00E54213" w:rsidRDefault="00EB6C18" w:rsidP="00BC1086">
            <w:pPr>
              <w:pStyle w:val="Paragrafi"/>
              <w:ind w:firstLine="0"/>
              <w:rPr>
                <w:b/>
                <w:sz w:val="20"/>
                <w:szCs w:val="20"/>
                <w:lang w:val="sq-AL"/>
              </w:rPr>
            </w:pPr>
            <w:r w:rsidRPr="00E54213">
              <w:rPr>
                <w:b/>
                <w:sz w:val="20"/>
                <w:szCs w:val="20"/>
                <w:lang w:val="sq-AL"/>
              </w:rPr>
              <w:t>( +/-)</w:t>
            </w:r>
          </w:p>
        </w:tc>
      </w:tr>
      <w:tr w:rsidR="00EB6C18" w:rsidRPr="00840CCD" w:rsidTr="00BC1086">
        <w:tc>
          <w:tcPr>
            <w:tcW w:w="2104" w:type="dxa"/>
            <w:shd w:val="clear" w:color="auto" w:fill="FFFFFF"/>
          </w:tcPr>
          <w:p w:rsidR="00EB6C18" w:rsidRPr="00840CCD" w:rsidRDefault="00EB6C18" w:rsidP="00BC1086">
            <w:pPr>
              <w:pStyle w:val="Paragrafi"/>
              <w:ind w:firstLine="0"/>
              <w:rPr>
                <w:sz w:val="20"/>
                <w:szCs w:val="20"/>
                <w:lang w:val="sq-AL"/>
              </w:rPr>
            </w:pPr>
          </w:p>
          <w:p w:rsidR="00EB6C18" w:rsidRPr="00E54213" w:rsidRDefault="00EB6C18" w:rsidP="00BC1086">
            <w:pPr>
              <w:pStyle w:val="Paragrafi"/>
              <w:ind w:firstLine="0"/>
              <w:rPr>
                <w:b/>
                <w:sz w:val="20"/>
                <w:szCs w:val="20"/>
                <w:lang w:val="sq-AL"/>
              </w:rPr>
            </w:pPr>
            <w:r w:rsidRPr="00E54213">
              <w:rPr>
                <w:b/>
                <w:sz w:val="20"/>
                <w:szCs w:val="20"/>
                <w:lang w:val="sq-AL"/>
              </w:rPr>
              <w:t>Gjykimi i ekspertit</w:t>
            </w:r>
          </w:p>
        </w:tc>
        <w:tc>
          <w:tcPr>
            <w:tcW w:w="2234"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Gjykimi i ekspertit është një vlerësim i ekspertëve të fushës për një çështje të caktuar</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Gjykimi i ekspertit mund të jetë i llojit cilësor dhe sasior.</w:t>
            </w:r>
          </w:p>
          <w:p w:rsidR="00EB6C18" w:rsidRPr="00840CCD" w:rsidRDefault="00EB6C18" w:rsidP="00BC1086">
            <w:pPr>
              <w:pStyle w:val="Paragrafi"/>
              <w:ind w:firstLine="0"/>
              <w:rPr>
                <w:sz w:val="20"/>
                <w:szCs w:val="20"/>
                <w:lang w:val="sq-AL"/>
              </w:rPr>
            </w:pPr>
          </w:p>
        </w:tc>
        <w:tc>
          <w:tcPr>
            <w:tcW w:w="1912"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xml:space="preserve">-Vlerësimi i ekspertit si një instrument për vlerësimin e riskut është i zbatueshëm për të gjitha llojet e analizave. </w:t>
            </w:r>
          </w:p>
          <w:p w:rsidR="00EB6C18" w:rsidRPr="00840CCD" w:rsidRDefault="00EB6C18" w:rsidP="00BC1086">
            <w:pPr>
              <w:pStyle w:val="Paragrafi"/>
              <w:ind w:firstLine="0"/>
              <w:rPr>
                <w:sz w:val="20"/>
                <w:szCs w:val="20"/>
                <w:lang w:val="sq-AL"/>
              </w:rPr>
            </w:pPr>
            <w:r w:rsidRPr="00840CCD">
              <w:rPr>
                <w:sz w:val="20"/>
                <w:szCs w:val="20"/>
                <w:lang w:val="sq-AL"/>
              </w:rPr>
              <w:t>- I përshtatshëm për një vlerësim të parë paraprak i çështjeve komplekse, si dhe për vlerësimin e çështjeve rutinë.</w:t>
            </w: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Përpjekje të pakta</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“Cilësia “e vlerësimit varet nga eksperienca dhe njohuritë e ekspertëve</w:t>
            </w:r>
          </w:p>
          <w:p w:rsidR="00EB6C18" w:rsidRPr="00840CCD" w:rsidRDefault="00EB6C18" w:rsidP="00BC1086">
            <w:pPr>
              <w:pStyle w:val="Paragrafi"/>
              <w:ind w:firstLine="0"/>
              <w:rPr>
                <w:sz w:val="20"/>
                <w:szCs w:val="20"/>
                <w:lang w:val="sq-AL"/>
              </w:rPr>
            </w:pPr>
            <w:r w:rsidRPr="00840CCD">
              <w:rPr>
                <w:sz w:val="20"/>
                <w:szCs w:val="20"/>
                <w:lang w:val="sq-AL"/>
              </w:rPr>
              <w:t>- Rrezik i injorimit të disa aspekteve</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Pranimi i gjykimit të ekspertit për çështje komplekse është i diskutueshëm</w:t>
            </w:r>
          </w:p>
          <w:p w:rsidR="00EB6C18" w:rsidRPr="00840CCD" w:rsidRDefault="00EB6C18" w:rsidP="00BC1086">
            <w:pPr>
              <w:pStyle w:val="Paragrafi"/>
              <w:ind w:firstLine="0"/>
              <w:rPr>
                <w:sz w:val="20"/>
                <w:szCs w:val="20"/>
                <w:lang w:val="sq-AL"/>
              </w:rPr>
            </w:pPr>
            <w:r w:rsidRPr="00840CCD">
              <w:rPr>
                <w:sz w:val="20"/>
                <w:szCs w:val="20"/>
                <w:lang w:val="sq-AL"/>
              </w:rPr>
              <w:t>- Pa formulime të qarta të risqeve ekzistuese</w:t>
            </w:r>
            <w:r w:rsidR="00EC3C68" w:rsidRPr="00840CCD">
              <w:rPr>
                <w:sz w:val="20"/>
                <w:szCs w:val="20"/>
                <w:lang w:val="sq-AL"/>
              </w:rPr>
              <w:t>.</w:t>
            </w:r>
          </w:p>
        </w:tc>
      </w:tr>
      <w:tr w:rsidR="00EB6C18" w:rsidRPr="00840CCD" w:rsidTr="00BC1086">
        <w:tc>
          <w:tcPr>
            <w:tcW w:w="2104" w:type="dxa"/>
            <w:shd w:val="clear" w:color="auto" w:fill="FFFFFF"/>
          </w:tcPr>
          <w:p w:rsidR="00EB6C18" w:rsidRPr="00840CCD" w:rsidRDefault="00EB6C18" w:rsidP="00BC1086">
            <w:pPr>
              <w:pStyle w:val="Paragrafi"/>
              <w:ind w:firstLine="0"/>
              <w:rPr>
                <w:b/>
                <w:sz w:val="20"/>
                <w:szCs w:val="20"/>
                <w:lang w:val="sq-AL"/>
              </w:rPr>
            </w:pPr>
            <w:r w:rsidRPr="00840CCD">
              <w:rPr>
                <w:b/>
                <w:sz w:val="20"/>
                <w:szCs w:val="20"/>
                <w:lang w:val="sq-AL"/>
              </w:rPr>
              <w:t>Praktikat më të mira</w:t>
            </w:r>
          </w:p>
          <w:p w:rsidR="00EB6C18" w:rsidRPr="00840CCD" w:rsidRDefault="00EB6C18" w:rsidP="00BC1086">
            <w:pPr>
              <w:pStyle w:val="Paragrafi"/>
              <w:ind w:firstLine="0"/>
              <w:rPr>
                <w:b/>
                <w:sz w:val="20"/>
                <w:szCs w:val="20"/>
                <w:lang w:val="sq-AL"/>
              </w:rPr>
            </w:pPr>
            <w:r w:rsidRPr="00840CCD">
              <w:rPr>
                <w:b/>
                <w:sz w:val="20"/>
                <w:szCs w:val="20"/>
                <w:lang w:val="sq-AL"/>
              </w:rPr>
              <w:t>Standarde</w:t>
            </w:r>
          </w:p>
        </w:tc>
        <w:tc>
          <w:tcPr>
            <w:tcW w:w="2234" w:type="dxa"/>
            <w:shd w:val="clear" w:color="auto" w:fill="FFFFFF"/>
          </w:tcPr>
          <w:p w:rsidR="00EB6C18" w:rsidRPr="00840CCD" w:rsidRDefault="00EB6C18" w:rsidP="00EC3C68">
            <w:pPr>
              <w:pStyle w:val="Paragrafi"/>
              <w:ind w:firstLine="0"/>
              <w:jc w:val="left"/>
              <w:rPr>
                <w:sz w:val="20"/>
                <w:szCs w:val="20"/>
                <w:lang w:val="sq-AL"/>
              </w:rPr>
            </w:pPr>
            <w:r w:rsidRPr="00840CCD">
              <w:rPr>
                <w:sz w:val="20"/>
                <w:szCs w:val="20"/>
                <w:lang w:val="sq-AL"/>
              </w:rPr>
              <w:t>- Vlerësimi i riskut bëhet duke treguar që sistemet e ekzaminuara u korrespondojnë standardeve</w:t>
            </w:r>
            <w:r w:rsidR="00EC3C68" w:rsidRPr="00840CCD">
              <w:rPr>
                <w:sz w:val="20"/>
                <w:szCs w:val="20"/>
                <w:lang w:val="sq-AL"/>
              </w:rPr>
              <w:t>.</w:t>
            </w:r>
          </w:p>
          <w:p w:rsidR="00EB6C18" w:rsidRPr="00840CCD" w:rsidRDefault="00EB6C18" w:rsidP="00EC3C68">
            <w:pPr>
              <w:pStyle w:val="Paragrafi"/>
              <w:ind w:firstLine="0"/>
              <w:jc w:val="left"/>
              <w:rPr>
                <w:sz w:val="20"/>
                <w:szCs w:val="20"/>
                <w:lang w:val="sq-AL"/>
              </w:rPr>
            </w:pPr>
            <w:r w:rsidRPr="00840CCD">
              <w:rPr>
                <w:sz w:val="20"/>
                <w:szCs w:val="20"/>
                <w:lang w:val="sq-AL"/>
              </w:rPr>
              <w:t>- Vlerësimi i riskut nuk bëhet sipas shtrirjes së riskut, por në bazë të disa masave dhe arritjes së disa karakteristikave</w:t>
            </w:r>
            <w:r w:rsidR="00EC3C68" w:rsidRPr="00840CCD">
              <w:rPr>
                <w:sz w:val="20"/>
                <w:szCs w:val="20"/>
                <w:lang w:val="sq-AL"/>
              </w:rPr>
              <w:t>.</w:t>
            </w:r>
            <w:r w:rsidRPr="00840CCD">
              <w:rPr>
                <w:sz w:val="20"/>
                <w:szCs w:val="20"/>
                <w:lang w:val="sq-AL"/>
              </w:rPr>
              <w:t xml:space="preserve"> </w:t>
            </w:r>
          </w:p>
          <w:p w:rsidR="00EB6C18" w:rsidRPr="00840CCD" w:rsidRDefault="00EB6C18" w:rsidP="00EC3C68">
            <w:pPr>
              <w:pStyle w:val="Paragrafi"/>
              <w:ind w:firstLine="0"/>
              <w:jc w:val="left"/>
              <w:rPr>
                <w:sz w:val="20"/>
                <w:szCs w:val="20"/>
                <w:lang w:val="sq-AL"/>
              </w:rPr>
            </w:pPr>
            <w:r w:rsidRPr="00840CCD">
              <w:rPr>
                <w:sz w:val="20"/>
                <w:szCs w:val="20"/>
                <w:lang w:val="sq-AL"/>
              </w:rPr>
              <w:t>- Procedura shoqërohet me planifikimin e masave të sigurisë</w:t>
            </w:r>
            <w:r w:rsidR="00EC3C68" w:rsidRPr="00840CCD">
              <w:rPr>
                <w:sz w:val="20"/>
                <w:szCs w:val="20"/>
                <w:lang w:val="sq-AL"/>
              </w:rPr>
              <w:t>.</w:t>
            </w:r>
          </w:p>
        </w:tc>
        <w:tc>
          <w:tcPr>
            <w:tcW w:w="1912"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Vlerësimi i çështjeve të fushave të subjektit</w:t>
            </w:r>
            <w:r w:rsidR="00EC3C68" w:rsidRPr="00840CCD">
              <w:rPr>
                <w:sz w:val="20"/>
                <w:szCs w:val="20"/>
                <w:lang w:val="sq-AL"/>
              </w:rPr>
              <w:t>.</w:t>
            </w:r>
            <w:r w:rsidRPr="00840CCD">
              <w:rPr>
                <w:sz w:val="20"/>
                <w:szCs w:val="20"/>
                <w:lang w:val="sq-AL"/>
              </w:rPr>
              <w:t xml:space="preserve"> </w:t>
            </w: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Përpjekje të vogla në arritjen e rezultateve</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Qasje e thjeshtë dhe integrale</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Procedurat korrespondojnë me traditën ose praktikat aktuale</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Procedura nuk merr parasysh shtrirjen e riskut</w:t>
            </w:r>
            <w:r w:rsidR="00EC3C68" w:rsidRPr="00840CCD">
              <w:rPr>
                <w:sz w:val="20"/>
                <w:szCs w:val="20"/>
                <w:lang w:val="sq-AL"/>
              </w:rPr>
              <w:t>.</w:t>
            </w:r>
            <w:r w:rsidRPr="00840CCD">
              <w:rPr>
                <w:sz w:val="20"/>
                <w:szCs w:val="20"/>
                <w:lang w:val="sq-AL"/>
              </w:rPr>
              <w:t xml:space="preserve"> </w:t>
            </w:r>
          </w:p>
          <w:p w:rsidR="00EB6C18" w:rsidRPr="00840CCD" w:rsidRDefault="00EB6C18" w:rsidP="00BC1086">
            <w:pPr>
              <w:pStyle w:val="Paragrafi"/>
              <w:ind w:firstLine="0"/>
              <w:rPr>
                <w:sz w:val="20"/>
                <w:szCs w:val="20"/>
                <w:lang w:val="sq-AL"/>
              </w:rPr>
            </w:pPr>
            <w:r w:rsidRPr="00840CCD">
              <w:rPr>
                <w:sz w:val="20"/>
                <w:szCs w:val="20"/>
                <w:lang w:val="sq-AL"/>
              </w:rPr>
              <w:t>- Pa formulime të qarta të risqeve ekzistuese</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w:t>
            </w:r>
            <w:r w:rsidR="00E54213">
              <w:rPr>
                <w:sz w:val="20"/>
                <w:szCs w:val="20"/>
                <w:lang w:val="sq-AL"/>
              </w:rPr>
              <w:t xml:space="preserve"> </w:t>
            </w:r>
            <w:r w:rsidRPr="00840CCD">
              <w:rPr>
                <w:sz w:val="20"/>
                <w:szCs w:val="20"/>
                <w:lang w:val="sq-AL"/>
              </w:rPr>
              <w:t>Krahasueshmëri e kufizuar për probleme të tjera</w:t>
            </w:r>
            <w:r w:rsidR="00EC3C68" w:rsidRPr="00840CCD">
              <w:rPr>
                <w:sz w:val="20"/>
                <w:szCs w:val="20"/>
                <w:lang w:val="sq-AL"/>
              </w:rPr>
              <w:t>.</w:t>
            </w:r>
          </w:p>
          <w:p w:rsidR="00EB6C18" w:rsidRPr="00840CCD" w:rsidRDefault="00EB6C18" w:rsidP="00BC1086">
            <w:pPr>
              <w:pStyle w:val="Paragrafi"/>
              <w:ind w:firstLine="0"/>
              <w:rPr>
                <w:sz w:val="20"/>
                <w:szCs w:val="20"/>
                <w:lang w:val="sq-AL"/>
              </w:rPr>
            </w:pPr>
          </w:p>
          <w:p w:rsidR="00EB6C18" w:rsidRPr="00840CCD" w:rsidRDefault="00EB6C18" w:rsidP="00BC1086">
            <w:pPr>
              <w:pStyle w:val="Paragrafi"/>
              <w:ind w:firstLine="0"/>
              <w:rPr>
                <w:sz w:val="20"/>
                <w:szCs w:val="20"/>
                <w:lang w:val="sq-AL"/>
              </w:rPr>
            </w:pPr>
          </w:p>
        </w:tc>
      </w:tr>
      <w:tr w:rsidR="00EB6C18" w:rsidRPr="00840CCD" w:rsidTr="00BC1086">
        <w:tc>
          <w:tcPr>
            <w:tcW w:w="2104" w:type="dxa"/>
            <w:shd w:val="clear" w:color="auto" w:fill="FFFFFF"/>
          </w:tcPr>
          <w:p w:rsidR="00EB6C18" w:rsidRPr="00840CCD" w:rsidRDefault="00EB6C18" w:rsidP="00EC3C68">
            <w:pPr>
              <w:pStyle w:val="Paragrafi"/>
              <w:ind w:firstLine="0"/>
              <w:jc w:val="left"/>
              <w:rPr>
                <w:b/>
                <w:sz w:val="20"/>
                <w:szCs w:val="20"/>
                <w:lang w:val="sq-AL"/>
              </w:rPr>
            </w:pPr>
            <w:r w:rsidRPr="00840CCD">
              <w:rPr>
                <w:b/>
                <w:sz w:val="20"/>
                <w:szCs w:val="20"/>
                <w:lang w:val="sq-AL"/>
              </w:rPr>
              <w:t xml:space="preserve">Krahasimi i shpeshtësisë ose pasojave </w:t>
            </w:r>
          </w:p>
          <w:p w:rsidR="00EB6C18" w:rsidRPr="00840CCD" w:rsidRDefault="00EB6C18" w:rsidP="00EC3C68">
            <w:pPr>
              <w:pStyle w:val="Paragrafi"/>
              <w:ind w:firstLine="0"/>
              <w:jc w:val="left"/>
              <w:rPr>
                <w:sz w:val="20"/>
                <w:szCs w:val="20"/>
                <w:lang w:val="sq-AL"/>
              </w:rPr>
            </w:pPr>
            <w:r w:rsidRPr="00840CCD">
              <w:rPr>
                <w:b/>
                <w:sz w:val="20"/>
                <w:szCs w:val="20"/>
                <w:lang w:val="sq-AL"/>
              </w:rPr>
              <w:t>(vlera limite)</w:t>
            </w:r>
          </w:p>
        </w:tc>
        <w:tc>
          <w:tcPr>
            <w:tcW w:w="2234"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Vlerësimi bëhet nga krahasimi i një sistemi të ri me atë ekzistues</w:t>
            </w:r>
            <w:r w:rsidR="00EC3C68" w:rsidRPr="00840CCD">
              <w:rPr>
                <w:sz w:val="20"/>
                <w:szCs w:val="20"/>
                <w:lang w:val="sq-AL"/>
              </w:rPr>
              <w:t>.</w:t>
            </w:r>
          </w:p>
        </w:tc>
        <w:tc>
          <w:tcPr>
            <w:tcW w:w="1912"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Krahasime brenda një fushe të caktuar subjekti ose fushave të krahasueshme të subjekteve</w:t>
            </w:r>
            <w:r w:rsidR="00EC3C68" w:rsidRPr="00840CCD">
              <w:rPr>
                <w:sz w:val="20"/>
                <w:szCs w:val="20"/>
                <w:lang w:val="sq-AL"/>
              </w:rPr>
              <w:t>.</w:t>
            </w: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Vlerësimi mbi bazën e krahasimeve është normalisht i thjeshtë për t’u kuptuar apo komunikuar</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xml:space="preserve">- Shpeshtësia dhe/ose pasoja është vetëm një aspekt i veçantë i riskut </w:t>
            </w:r>
          </w:p>
          <w:p w:rsidR="00EB6C18" w:rsidRPr="00840CCD" w:rsidRDefault="00EB6C18" w:rsidP="00BC1086">
            <w:pPr>
              <w:pStyle w:val="Paragrafi"/>
              <w:ind w:firstLine="0"/>
              <w:rPr>
                <w:sz w:val="20"/>
                <w:szCs w:val="20"/>
                <w:lang w:val="sq-AL"/>
              </w:rPr>
            </w:pPr>
            <w:r w:rsidRPr="00840CCD">
              <w:rPr>
                <w:sz w:val="20"/>
                <w:szCs w:val="20"/>
                <w:lang w:val="sq-AL"/>
              </w:rPr>
              <w:t>- Krahasimi i sistemeve të ndryshme me mjaft skenarë nuk jepet</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Një formulim i përgjithshë</w:t>
            </w:r>
            <w:r w:rsidR="00EC3C68" w:rsidRPr="00840CCD">
              <w:rPr>
                <w:sz w:val="20"/>
                <w:szCs w:val="20"/>
                <w:lang w:val="sq-AL"/>
              </w:rPr>
              <w:t>m i sistemit nuk është i mundur</w:t>
            </w:r>
            <w:r w:rsidRPr="00840CCD">
              <w:rPr>
                <w:sz w:val="20"/>
                <w:szCs w:val="20"/>
                <w:lang w:val="sq-AL"/>
              </w:rPr>
              <w:t>, sepse vlerësohen vetëm aspekte të veçanta</w:t>
            </w:r>
            <w:r w:rsidR="00EC3C68" w:rsidRPr="00840CCD">
              <w:rPr>
                <w:sz w:val="20"/>
                <w:szCs w:val="20"/>
                <w:lang w:val="sq-AL"/>
              </w:rPr>
              <w:t>.</w:t>
            </w:r>
          </w:p>
        </w:tc>
      </w:tr>
      <w:tr w:rsidR="00EB6C18" w:rsidRPr="00840CCD" w:rsidTr="00BC1086">
        <w:tc>
          <w:tcPr>
            <w:tcW w:w="2104" w:type="dxa"/>
            <w:shd w:val="clear" w:color="auto" w:fill="FFFFFF"/>
          </w:tcPr>
          <w:p w:rsidR="00EB6C18" w:rsidRPr="00840CCD" w:rsidRDefault="00EB6C18" w:rsidP="00BC1086">
            <w:pPr>
              <w:pStyle w:val="Paragrafi"/>
              <w:ind w:firstLine="0"/>
              <w:rPr>
                <w:b/>
                <w:sz w:val="20"/>
                <w:szCs w:val="20"/>
                <w:lang w:val="sq-AL"/>
              </w:rPr>
            </w:pPr>
            <w:r w:rsidRPr="00840CCD">
              <w:rPr>
                <w:b/>
                <w:sz w:val="20"/>
                <w:szCs w:val="20"/>
                <w:lang w:val="sq-AL"/>
              </w:rPr>
              <w:t xml:space="preserve">Krahasimi i risqeve individuale </w:t>
            </w:r>
          </w:p>
          <w:p w:rsidR="00EB6C18" w:rsidRPr="00840CCD" w:rsidRDefault="00EB6C18" w:rsidP="00BC1086">
            <w:pPr>
              <w:pStyle w:val="Paragrafi"/>
              <w:ind w:firstLine="0"/>
              <w:rPr>
                <w:sz w:val="20"/>
                <w:szCs w:val="20"/>
                <w:lang w:val="sq-AL"/>
              </w:rPr>
            </w:pPr>
            <w:r w:rsidRPr="00840CCD">
              <w:rPr>
                <w:b/>
                <w:sz w:val="20"/>
                <w:szCs w:val="20"/>
                <w:lang w:val="sq-AL"/>
              </w:rPr>
              <w:t>(vlera limite)</w:t>
            </w:r>
          </w:p>
        </w:tc>
        <w:tc>
          <w:tcPr>
            <w:tcW w:w="2234"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Vlerësimi bëhet nga krahasimi i një sistemi të ri me atë ekzistues</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Krahasimi bëhet për riskun individual të personit afektuar. Risku individual konsideron të gjithë skenarët efektet e tyre në lidhje me personin</w:t>
            </w:r>
            <w:r w:rsidR="00EC3C68" w:rsidRPr="00840CCD">
              <w:rPr>
                <w:sz w:val="20"/>
                <w:szCs w:val="20"/>
                <w:lang w:val="sq-AL"/>
              </w:rPr>
              <w:t xml:space="preserve">. </w:t>
            </w:r>
          </w:p>
        </w:tc>
        <w:tc>
          <w:tcPr>
            <w:tcW w:w="1912"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I përshtatshëm për riskun sasior</w:t>
            </w:r>
            <w:r w:rsidR="00EC3C68" w:rsidRPr="00840CCD">
              <w:rPr>
                <w:sz w:val="20"/>
                <w:szCs w:val="20"/>
                <w:lang w:val="sq-AL"/>
              </w:rPr>
              <w:t>.</w:t>
            </w:r>
          </w:p>
          <w:p w:rsidR="00EB6C18" w:rsidRPr="00840CCD" w:rsidRDefault="00CB5A67" w:rsidP="00BC1086">
            <w:pPr>
              <w:pStyle w:val="Paragrafi"/>
              <w:ind w:firstLine="0"/>
              <w:rPr>
                <w:sz w:val="20"/>
                <w:szCs w:val="20"/>
                <w:lang w:val="sq-AL"/>
              </w:rPr>
            </w:pPr>
            <w:r>
              <w:rPr>
                <w:sz w:val="20"/>
                <w:szCs w:val="20"/>
                <w:lang w:val="sq-AL"/>
              </w:rPr>
              <w:t>- Zakonisht përdoret në</w:t>
            </w:r>
            <w:r w:rsidR="00EB6C18" w:rsidRPr="00840CCD">
              <w:rPr>
                <w:sz w:val="20"/>
                <w:szCs w:val="20"/>
                <w:lang w:val="sq-AL"/>
              </w:rPr>
              <w:t>se individi (disa) persona janë të ekspozuar ndaj rreziqeve të larta.</w:t>
            </w: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Vlerësimi mbi bazën e krahasimeve është normalisht i thjeshtë për t’u kuptuar apo komunikuar</w:t>
            </w:r>
            <w:r w:rsidR="00E54213">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Risku individual mbulon të gjitha rreziqet e sistemit ndaj individit</w:t>
            </w:r>
            <w:r w:rsidR="00E54213">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Krahasime midis subjekteve të ndryshme të fushave është i mundshëm</w:t>
            </w:r>
            <w:r w:rsidR="00E54213">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Presupozimi që risqet ekzistuese individuale janë të pranueshme nuk duhet domosdoshmërish të quhet si korrekt</w:t>
            </w:r>
            <w:r w:rsidR="00E54213">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Përshtatshmëria e masave të sigurisë nuk është e sigurt</w:t>
            </w:r>
            <w:r w:rsidR="00E54213">
              <w:rPr>
                <w:sz w:val="20"/>
                <w:szCs w:val="20"/>
                <w:lang w:val="sq-AL"/>
              </w:rPr>
              <w:t>.</w:t>
            </w:r>
          </w:p>
        </w:tc>
      </w:tr>
      <w:tr w:rsidR="00EB6C18" w:rsidRPr="00840CCD" w:rsidTr="00BC1086">
        <w:tc>
          <w:tcPr>
            <w:tcW w:w="2104" w:type="dxa"/>
            <w:shd w:val="clear" w:color="auto" w:fill="FFFFFF"/>
          </w:tcPr>
          <w:p w:rsidR="00EB6C18" w:rsidRPr="00840CCD" w:rsidRDefault="00EB6C18" w:rsidP="00BC1086">
            <w:pPr>
              <w:pStyle w:val="Paragrafi"/>
              <w:ind w:firstLine="0"/>
              <w:rPr>
                <w:b/>
                <w:sz w:val="20"/>
                <w:szCs w:val="20"/>
                <w:lang w:val="sq-AL"/>
              </w:rPr>
            </w:pPr>
            <w:r w:rsidRPr="00840CCD">
              <w:rPr>
                <w:b/>
                <w:sz w:val="20"/>
                <w:szCs w:val="20"/>
                <w:lang w:val="sq-AL"/>
              </w:rPr>
              <w:t>Krahasimi i risqeve shoqërore</w:t>
            </w:r>
          </w:p>
          <w:p w:rsidR="00EB6C18" w:rsidRPr="00840CCD" w:rsidRDefault="00EB6C18" w:rsidP="00BC1086">
            <w:pPr>
              <w:pStyle w:val="Paragrafi"/>
              <w:ind w:firstLine="0"/>
              <w:rPr>
                <w:b/>
                <w:sz w:val="20"/>
                <w:szCs w:val="20"/>
                <w:lang w:val="sq-AL"/>
              </w:rPr>
            </w:pPr>
            <w:r w:rsidRPr="00840CCD">
              <w:rPr>
                <w:b/>
                <w:sz w:val="20"/>
                <w:szCs w:val="20"/>
                <w:lang w:val="sq-AL"/>
              </w:rPr>
              <w:t>(vlera limite)</w:t>
            </w:r>
          </w:p>
        </w:tc>
        <w:tc>
          <w:tcPr>
            <w:tcW w:w="2234"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Vlerësimi bëhet nga krahasimi i një sistemi të ri me atë ekzistues</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Krahasimi bëhet në nivelin e rrezikut shoqëror. Risqet e caktuara shoqërore të një sistemi krahasohen me një sistem referencë</w:t>
            </w:r>
            <w:r w:rsidR="00EC3C68" w:rsidRPr="00840CCD">
              <w:rPr>
                <w:sz w:val="20"/>
                <w:szCs w:val="20"/>
                <w:lang w:val="sq-AL"/>
              </w:rPr>
              <w:t>.</w:t>
            </w:r>
          </w:p>
        </w:tc>
        <w:tc>
          <w:tcPr>
            <w:tcW w:w="1912"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I përshtatshëm për një vlerësim risku sasior për si</w:t>
            </w:r>
            <w:r w:rsidR="00E54213">
              <w:rPr>
                <w:sz w:val="20"/>
                <w:szCs w:val="20"/>
                <w:lang w:val="sq-AL"/>
              </w:rPr>
              <w:t>steme qartësisht të krahasueshme</w:t>
            </w:r>
            <w:r w:rsidRPr="00840CCD">
              <w:rPr>
                <w:sz w:val="20"/>
                <w:szCs w:val="20"/>
                <w:lang w:val="sq-AL"/>
              </w:rPr>
              <w:t>, p.sh. zgjedhja e rrugës për transportin nga A në B</w:t>
            </w:r>
            <w:r w:rsidR="00EC3C68" w:rsidRPr="00840CCD">
              <w:rPr>
                <w:sz w:val="20"/>
                <w:szCs w:val="20"/>
                <w:lang w:val="sq-AL"/>
              </w:rPr>
              <w:t>.</w:t>
            </w: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xml:space="preserve">+ Vlerësimi mbi bazën e krahasimeve është normalisht i thjeshtë për t’u kuptuar dhe </w:t>
            </w:r>
            <w:r w:rsidR="00E54213" w:rsidRPr="00840CCD">
              <w:rPr>
                <w:sz w:val="20"/>
                <w:szCs w:val="20"/>
                <w:lang w:val="sq-AL"/>
              </w:rPr>
              <w:t xml:space="preserve">për t’u </w:t>
            </w:r>
            <w:r w:rsidRPr="00840CCD">
              <w:rPr>
                <w:sz w:val="20"/>
                <w:szCs w:val="20"/>
                <w:lang w:val="sq-AL"/>
              </w:rPr>
              <w:t>komunikuar</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xml:space="preserve">+ Me riskun shoqëror të </w:t>
            </w:r>
            <w:r w:rsidR="00E54213">
              <w:rPr>
                <w:sz w:val="20"/>
                <w:szCs w:val="20"/>
                <w:lang w:val="sq-AL"/>
              </w:rPr>
              <w:t xml:space="preserve">të </w:t>
            </w:r>
            <w:r w:rsidRPr="00840CCD">
              <w:rPr>
                <w:sz w:val="20"/>
                <w:szCs w:val="20"/>
                <w:lang w:val="sq-AL"/>
              </w:rPr>
              <w:t>gjithë skenarëve konsiderohet e plotë piktura e rrezikshmërisë</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Krahasueshmëria e sistemeve të ndryshme nuk bëhet për shkak të madhësisë së sistemit (p.sh. distanca e rrugës) dhe karakteristikat që ndikojnë direkt në riskun shoqëror</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Përshtatshmëria e masave të sigurisë nuk është e sigurt</w:t>
            </w:r>
            <w:r w:rsidR="00EC3C68" w:rsidRPr="00840CCD">
              <w:rPr>
                <w:sz w:val="20"/>
                <w:szCs w:val="20"/>
                <w:lang w:val="sq-AL"/>
              </w:rPr>
              <w:t>.</w:t>
            </w:r>
          </w:p>
        </w:tc>
      </w:tr>
      <w:tr w:rsidR="00EB6C18" w:rsidRPr="00840CCD" w:rsidTr="00BC1086">
        <w:tc>
          <w:tcPr>
            <w:tcW w:w="2104" w:type="dxa"/>
            <w:shd w:val="clear" w:color="auto" w:fill="FFFFFF"/>
          </w:tcPr>
          <w:p w:rsidR="00EB6C18" w:rsidRPr="00840CCD" w:rsidRDefault="00EB6C18" w:rsidP="00BC1086">
            <w:pPr>
              <w:pStyle w:val="Paragrafi"/>
              <w:ind w:firstLine="0"/>
              <w:rPr>
                <w:b/>
                <w:sz w:val="20"/>
                <w:szCs w:val="20"/>
                <w:lang w:val="sq-AL"/>
              </w:rPr>
            </w:pPr>
            <w:r w:rsidRPr="00840CCD">
              <w:rPr>
                <w:b/>
                <w:sz w:val="20"/>
                <w:szCs w:val="20"/>
                <w:lang w:val="sq-AL"/>
              </w:rPr>
              <w:t>Kurba FN me zonat e pranueshmërisë</w:t>
            </w:r>
          </w:p>
        </w:tc>
        <w:tc>
          <w:tcPr>
            <w:tcW w:w="2234"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Prezantimi i risqeve shoqërore në diagramet FN tregon, për cilat frekuenca arrihet ose tejkalohet një nivel i caktuar i pasojave të një sistemi të dhënë</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Duke caktuar një vijë pranueshmërie në diagramin FN, fiksohet gjithashtu vlera limit e riskut shoqëror</w:t>
            </w:r>
            <w:r w:rsidR="00EC3C68" w:rsidRPr="00840CCD">
              <w:rPr>
                <w:sz w:val="20"/>
                <w:szCs w:val="20"/>
                <w:lang w:val="sq-AL"/>
              </w:rPr>
              <w:t>.</w:t>
            </w:r>
            <w:r w:rsidRPr="00840CCD">
              <w:rPr>
                <w:sz w:val="20"/>
                <w:szCs w:val="20"/>
                <w:lang w:val="sq-AL"/>
              </w:rPr>
              <w:t xml:space="preserve"> </w:t>
            </w:r>
          </w:p>
        </w:tc>
        <w:tc>
          <w:tcPr>
            <w:tcW w:w="1912" w:type="dxa"/>
            <w:shd w:val="clear" w:color="auto" w:fill="FFFFFF"/>
          </w:tcPr>
          <w:p w:rsidR="00EB6C18" w:rsidRPr="00840CCD" w:rsidRDefault="00EB6C18" w:rsidP="00EC3C68">
            <w:pPr>
              <w:pStyle w:val="Paragrafi"/>
              <w:ind w:firstLine="0"/>
              <w:jc w:val="left"/>
              <w:rPr>
                <w:sz w:val="20"/>
                <w:szCs w:val="20"/>
                <w:lang w:val="sq-AL"/>
              </w:rPr>
            </w:pPr>
            <w:r w:rsidRPr="00840CCD">
              <w:rPr>
                <w:sz w:val="20"/>
                <w:szCs w:val="20"/>
                <w:lang w:val="sq-AL"/>
              </w:rPr>
              <w:t>- Administrimi i riskut për transportin dhe ruajtjen e mallrave të rrezikshme</w:t>
            </w:r>
            <w:r w:rsidR="00EC3C68" w:rsidRPr="00840CCD">
              <w:rPr>
                <w:sz w:val="20"/>
                <w:szCs w:val="20"/>
                <w:lang w:val="sq-AL"/>
              </w:rPr>
              <w:t>.</w:t>
            </w:r>
            <w:r w:rsidRPr="00840CCD">
              <w:rPr>
                <w:sz w:val="20"/>
                <w:szCs w:val="20"/>
                <w:lang w:val="sq-AL"/>
              </w:rPr>
              <w:t xml:space="preserve"> </w:t>
            </w:r>
          </w:p>
          <w:p w:rsidR="00EB6C18" w:rsidRPr="00840CCD" w:rsidRDefault="00EB6C18" w:rsidP="00EC3C68">
            <w:pPr>
              <w:pStyle w:val="Paragrafi"/>
              <w:ind w:firstLine="0"/>
              <w:jc w:val="left"/>
              <w:rPr>
                <w:sz w:val="20"/>
                <w:szCs w:val="20"/>
                <w:lang w:val="sq-AL"/>
              </w:rPr>
            </w:pPr>
            <w:r w:rsidRPr="00840CCD">
              <w:rPr>
                <w:sz w:val="20"/>
                <w:szCs w:val="20"/>
                <w:lang w:val="sq-AL"/>
              </w:rPr>
              <w:t>- Vlerësimi i rrezikut potencial kimik</w:t>
            </w:r>
          </w:p>
          <w:p w:rsidR="00EB6C18" w:rsidRPr="00840CCD" w:rsidRDefault="00EB6C18" w:rsidP="00EC3C68">
            <w:pPr>
              <w:pStyle w:val="Paragrafi"/>
              <w:ind w:firstLine="0"/>
              <w:jc w:val="left"/>
              <w:rPr>
                <w:sz w:val="20"/>
                <w:szCs w:val="20"/>
                <w:lang w:val="sq-AL"/>
              </w:rPr>
            </w:pPr>
            <w:r w:rsidRPr="00840CCD">
              <w:rPr>
                <w:sz w:val="20"/>
                <w:szCs w:val="20"/>
                <w:lang w:val="sq-AL"/>
              </w:rPr>
              <w:t>- Vlerësimi i risqeve shoqërore</w:t>
            </w: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Vlerësimi përmes diagrameve FN është normalisht i thjeshtë për t’u kuptuar dhe</w:t>
            </w:r>
            <w:r w:rsidR="00E54213" w:rsidRPr="00840CCD">
              <w:rPr>
                <w:sz w:val="20"/>
                <w:szCs w:val="20"/>
                <w:lang w:val="sq-AL"/>
              </w:rPr>
              <w:t xml:space="preserve"> për t’u</w:t>
            </w:r>
            <w:r w:rsidRPr="00840CCD">
              <w:rPr>
                <w:sz w:val="20"/>
                <w:szCs w:val="20"/>
                <w:lang w:val="sq-AL"/>
              </w:rPr>
              <w:t xml:space="preserve"> komunikuar</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Konsiderimi i përshtatshmërisë të masave të sigurisë</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Vlerësim</w:t>
            </w:r>
            <w:r w:rsidR="00EC3C68" w:rsidRPr="00840CCD">
              <w:rPr>
                <w:sz w:val="20"/>
                <w:szCs w:val="20"/>
                <w:lang w:val="sq-AL"/>
              </w:rPr>
              <w:t>i varet nga madhësia e sistemit.</w:t>
            </w:r>
          </w:p>
          <w:p w:rsidR="00EB6C18" w:rsidRPr="00840CCD" w:rsidRDefault="00EB6C18" w:rsidP="00BC1086">
            <w:pPr>
              <w:pStyle w:val="Paragrafi"/>
              <w:ind w:firstLine="0"/>
              <w:rPr>
                <w:sz w:val="20"/>
                <w:szCs w:val="20"/>
                <w:lang w:val="sq-AL"/>
              </w:rPr>
            </w:pPr>
            <w:r w:rsidRPr="00840CCD">
              <w:rPr>
                <w:sz w:val="20"/>
                <w:szCs w:val="20"/>
                <w:lang w:val="sq-AL"/>
              </w:rPr>
              <w:t>-K</w:t>
            </w:r>
            <w:r w:rsidR="00E54213">
              <w:rPr>
                <w:sz w:val="20"/>
                <w:szCs w:val="20"/>
                <w:lang w:val="sq-AL"/>
              </w:rPr>
              <w:t>rahasimi i sistemeve të ndryshme</w:t>
            </w:r>
            <w:r w:rsidRPr="00840CCD">
              <w:rPr>
                <w:sz w:val="20"/>
                <w:szCs w:val="20"/>
                <w:lang w:val="sq-AL"/>
              </w:rPr>
              <w:t xml:space="preserve"> është i vështirë</w:t>
            </w:r>
            <w:r w:rsidR="00EC3C68" w:rsidRPr="00840CCD">
              <w:rPr>
                <w:sz w:val="20"/>
                <w:szCs w:val="20"/>
                <w:lang w:val="sq-AL"/>
              </w:rPr>
              <w:t>.</w:t>
            </w:r>
          </w:p>
        </w:tc>
      </w:tr>
      <w:tr w:rsidR="00EB6C18" w:rsidRPr="00840CCD" w:rsidTr="00BC1086">
        <w:tc>
          <w:tcPr>
            <w:tcW w:w="2104" w:type="dxa"/>
            <w:shd w:val="clear" w:color="auto" w:fill="FFFFFF"/>
          </w:tcPr>
          <w:p w:rsidR="00EB6C18" w:rsidRPr="00840CCD" w:rsidRDefault="00EB6C18" w:rsidP="00BC1086">
            <w:pPr>
              <w:pStyle w:val="Paragrafi"/>
              <w:ind w:firstLine="0"/>
              <w:rPr>
                <w:sz w:val="20"/>
                <w:szCs w:val="20"/>
                <w:lang w:val="sq-AL"/>
              </w:rPr>
            </w:pPr>
            <w:r w:rsidRPr="00840CCD">
              <w:rPr>
                <w:b/>
                <w:sz w:val="20"/>
                <w:szCs w:val="20"/>
                <w:lang w:val="sq-AL"/>
              </w:rPr>
              <w:t>Efektiviteti i kostos (kostot margjinale</w:t>
            </w:r>
            <w:r w:rsidRPr="00840CCD">
              <w:rPr>
                <w:sz w:val="20"/>
                <w:szCs w:val="20"/>
                <w:lang w:val="sq-AL"/>
              </w:rPr>
              <w:t>)</w:t>
            </w:r>
          </w:p>
        </w:tc>
        <w:tc>
          <w:tcPr>
            <w:tcW w:w="2234"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xml:space="preserve">- Risku shoqëror i një sistemi teknik mund të ulet me masa shtesë sigurie, të cilat sa më të shumta janë po aq kosto të shtuara kanë. </w:t>
            </w:r>
          </w:p>
          <w:p w:rsidR="00EB6C18" w:rsidRPr="00840CCD" w:rsidRDefault="00EB6C18" w:rsidP="00BC1086">
            <w:pPr>
              <w:pStyle w:val="Paragrafi"/>
              <w:ind w:firstLine="0"/>
              <w:rPr>
                <w:sz w:val="20"/>
                <w:szCs w:val="20"/>
                <w:lang w:val="sq-AL"/>
              </w:rPr>
            </w:pPr>
          </w:p>
        </w:tc>
        <w:tc>
          <w:tcPr>
            <w:tcW w:w="1912"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I përshtatshëm për qasje me bazë sistemi ku kërkohet maksimum i sigurisë dhe fondet për masa të tilla janë të limituara</w:t>
            </w:r>
            <w:r w:rsidR="00EC3C68" w:rsidRPr="00840CCD">
              <w:rPr>
                <w:sz w:val="20"/>
                <w:szCs w:val="20"/>
                <w:lang w:val="sq-AL"/>
              </w:rPr>
              <w:t>.</w:t>
            </w: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Krahasimi i sistem</w:t>
            </w:r>
            <w:r w:rsidR="00E54213">
              <w:rPr>
                <w:sz w:val="20"/>
                <w:szCs w:val="20"/>
                <w:lang w:val="sq-AL"/>
              </w:rPr>
              <w:t>eve të ndryshëm është i mundshme</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Konsiderim i alokimit optimal të fondeve</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w:t>
            </w:r>
            <w:r w:rsidR="00E54213">
              <w:rPr>
                <w:sz w:val="20"/>
                <w:szCs w:val="20"/>
                <w:lang w:val="sq-AL"/>
              </w:rPr>
              <w:t xml:space="preserve"> </w:t>
            </w:r>
            <w:r w:rsidRPr="00840CCD">
              <w:rPr>
                <w:sz w:val="20"/>
                <w:szCs w:val="20"/>
                <w:lang w:val="sq-AL"/>
              </w:rPr>
              <w:t>Sigurim i përshtatshmërisë të masave të sigurisë</w:t>
            </w:r>
            <w:r w:rsidR="00EC3C68" w:rsidRPr="00840CCD">
              <w:rPr>
                <w:sz w:val="20"/>
                <w:szCs w:val="20"/>
                <w:lang w:val="sq-AL"/>
              </w:rPr>
              <w:t>.</w:t>
            </w:r>
          </w:p>
        </w:tc>
      </w:tr>
      <w:tr w:rsidR="00EB6C18" w:rsidRPr="00840CCD" w:rsidTr="00BC1086">
        <w:tc>
          <w:tcPr>
            <w:tcW w:w="2104" w:type="dxa"/>
            <w:shd w:val="clear" w:color="auto" w:fill="FFFFFF"/>
          </w:tcPr>
          <w:p w:rsidR="00EB6C18" w:rsidRPr="00840CCD" w:rsidRDefault="00EB6C18" w:rsidP="00BC1086">
            <w:pPr>
              <w:pStyle w:val="Paragrafi"/>
              <w:ind w:firstLine="0"/>
              <w:rPr>
                <w:sz w:val="20"/>
                <w:szCs w:val="20"/>
                <w:lang w:val="sq-AL"/>
              </w:rPr>
            </w:pPr>
          </w:p>
        </w:tc>
        <w:tc>
          <w:tcPr>
            <w:tcW w:w="2234"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Çdo masë ose kombinime të tyre karakterizohet nga një reduktim i kostove shoqërore dhe nga një kosto e caktuar. Mund të përfaqësohet me një pikë në diagramin risk kosto.</w:t>
            </w:r>
          </w:p>
          <w:p w:rsidR="00EB6C18" w:rsidRPr="00840CCD" w:rsidRDefault="00EB6C18" w:rsidP="00BC1086">
            <w:pPr>
              <w:pStyle w:val="Paragrafi"/>
              <w:ind w:firstLine="0"/>
              <w:rPr>
                <w:sz w:val="20"/>
                <w:szCs w:val="20"/>
                <w:lang w:val="sq-AL"/>
              </w:rPr>
            </w:pPr>
            <w:r w:rsidRPr="00840CCD">
              <w:rPr>
                <w:sz w:val="20"/>
                <w:szCs w:val="20"/>
                <w:lang w:val="sq-AL"/>
              </w:rPr>
              <w:t>- Strategjia optimale e reduktimit të riskut përbëhet nga pikat më të ulëta në diagramin risk kosto. Masat afër kubave përfaqësojnë reduktimin optimal të riskut për një kosto të caktuar.</w:t>
            </w:r>
          </w:p>
          <w:p w:rsidR="00EB6C18" w:rsidRPr="00840CCD" w:rsidRDefault="00EB6C18" w:rsidP="00BC1086">
            <w:pPr>
              <w:pStyle w:val="Paragrafi"/>
              <w:ind w:firstLine="0"/>
              <w:rPr>
                <w:sz w:val="20"/>
                <w:szCs w:val="20"/>
                <w:lang w:val="sq-AL"/>
              </w:rPr>
            </w:pPr>
            <w:r w:rsidRPr="00840CCD">
              <w:rPr>
                <w:sz w:val="20"/>
                <w:szCs w:val="20"/>
                <w:lang w:val="sq-AL"/>
              </w:rPr>
              <w:t>- Parimi i efektivitetit të kostos kupton që, risqet shoqërore të një sistemi mund të zvogëlohen në atë pikë të kurbës kur arrihet një kosto - efektivitet i caktuar i masave të sigurisë</w:t>
            </w:r>
            <w:r w:rsidR="00EC3C68" w:rsidRPr="00840CCD">
              <w:rPr>
                <w:sz w:val="20"/>
                <w:szCs w:val="20"/>
                <w:lang w:val="sq-AL"/>
              </w:rPr>
              <w:t>.</w:t>
            </w:r>
          </w:p>
        </w:tc>
        <w:tc>
          <w:tcPr>
            <w:tcW w:w="1912" w:type="dxa"/>
            <w:shd w:val="clear" w:color="auto" w:fill="FFFFFF"/>
          </w:tcPr>
          <w:p w:rsidR="00EB6C18" w:rsidRPr="00840CCD" w:rsidRDefault="00EB6C18" w:rsidP="00BC1086">
            <w:pPr>
              <w:pStyle w:val="Paragrafi"/>
              <w:ind w:firstLine="0"/>
              <w:rPr>
                <w:sz w:val="20"/>
                <w:szCs w:val="20"/>
                <w:lang w:val="sq-AL"/>
              </w:rPr>
            </w:pP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Sigurimi i maksimumit të sigurisë të sistemit ekzaminuar me fonde të limituara</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Kërkon njohuri të masave të mundshme të sigurisë kostove të tyre dhe efektivitetit</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Nuk ka limite të qarta midis riskut individual dhe shoqëror.</w:t>
            </w:r>
          </w:p>
        </w:tc>
      </w:tr>
    </w:tbl>
    <w:p w:rsidR="00E54213" w:rsidRDefault="00E54213" w:rsidP="00E54213">
      <w:pPr>
        <w:pStyle w:val="Paragrafi"/>
        <w:jc w:val="center"/>
        <w:rPr>
          <w:sz w:val="20"/>
          <w:szCs w:val="20"/>
          <w:lang w:val="sq-AL"/>
        </w:rPr>
      </w:pPr>
    </w:p>
    <w:p w:rsidR="00EB6C18" w:rsidRPr="00E54213" w:rsidRDefault="00E54213" w:rsidP="00E54213">
      <w:pPr>
        <w:pStyle w:val="Paragrafi"/>
        <w:jc w:val="center"/>
        <w:rPr>
          <w:sz w:val="20"/>
          <w:szCs w:val="20"/>
          <w:lang w:val="sq-AL"/>
        </w:rPr>
      </w:pPr>
      <w:r w:rsidRPr="00E54213">
        <w:rPr>
          <w:sz w:val="20"/>
          <w:szCs w:val="20"/>
          <w:lang w:val="sq-AL"/>
        </w:rPr>
        <w:t>PËRZGJEDHJE E KOMPONENTËVE TË METODOLOGJISË PËR PLANIFIKIMIN E MASAVE TË SIGURISË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4"/>
        <w:gridCol w:w="2234"/>
        <w:gridCol w:w="1912"/>
        <w:gridCol w:w="3326"/>
      </w:tblGrid>
      <w:tr w:rsidR="00EB6C18" w:rsidRPr="00840CCD" w:rsidTr="00BC1086">
        <w:tc>
          <w:tcPr>
            <w:tcW w:w="2104" w:type="dxa"/>
            <w:shd w:val="clear" w:color="auto" w:fill="EEECE1"/>
          </w:tcPr>
          <w:p w:rsidR="00EB6C18" w:rsidRPr="00E54213" w:rsidRDefault="00EB6C18" w:rsidP="00BC1086">
            <w:pPr>
              <w:pStyle w:val="Paragrafi"/>
              <w:ind w:firstLine="0"/>
              <w:rPr>
                <w:b/>
                <w:sz w:val="20"/>
                <w:szCs w:val="20"/>
                <w:lang w:val="sq-AL"/>
              </w:rPr>
            </w:pPr>
            <w:r w:rsidRPr="00E54213">
              <w:rPr>
                <w:b/>
                <w:sz w:val="20"/>
                <w:szCs w:val="20"/>
                <w:lang w:val="sq-AL"/>
              </w:rPr>
              <w:t>Komponentët e</w:t>
            </w:r>
          </w:p>
          <w:p w:rsidR="00EB6C18" w:rsidRPr="00E54213" w:rsidRDefault="00EB6C18" w:rsidP="00BC1086">
            <w:pPr>
              <w:pStyle w:val="Paragrafi"/>
              <w:ind w:firstLine="0"/>
              <w:rPr>
                <w:b/>
                <w:sz w:val="20"/>
                <w:szCs w:val="20"/>
                <w:lang w:val="sq-AL"/>
              </w:rPr>
            </w:pPr>
            <w:r w:rsidRPr="00E54213">
              <w:rPr>
                <w:b/>
                <w:sz w:val="20"/>
                <w:szCs w:val="20"/>
                <w:lang w:val="sq-AL"/>
              </w:rPr>
              <w:t>metodologjisë</w:t>
            </w:r>
          </w:p>
        </w:tc>
        <w:tc>
          <w:tcPr>
            <w:tcW w:w="2234" w:type="dxa"/>
            <w:shd w:val="clear" w:color="auto" w:fill="EEECE1"/>
          </w:tcPr>
          <w:p w:rsidR="00EB6C18" w:rsidRPr="00E54213" w:rsidRDefault="00EB6C18" w:rsidP="00BC1086">
            <w:pPr>
              <w:pStyle w:val="Paragrafi"/>
              <w:ind w:firstLine="0"/>
              <w:rPr>
                <w:b/>
                <w:sz w:val="20"/>
                <w:szCs w:val="20"/>
                <w:lang w:val="sq-AL"/>
              </w:rPr>
            </w:pPr>
          </w:p>
          <w:p w:rsidR="00EB6C18" w:rsidRPr="00E54213" w:rsidRDefault="00EB6C18" w:rsidP="00BC1086">
            <w:pPr>
              <w:pStyle w:val="Paragrafi"/>
              <w:ind w:firstLine="0"/>
              <w:rPr>
                <w:b/>
                <w:sz w:val="20"/>
                <w:szCs w:val="20"/>
                <w:lang w:val="sq-AL"/>
              </w:rPr>
            </w:pPr>
            <w:r w:rsidRPr="00E54213">
              <w:rPr>
                <w:b/>
                <w:sz w:val="20"/>
                <w:szCs w:val="20"/>
                <w:lang w:val="sq-AL"/>
              </w:rPr>
              <w:t>Përshkrimi</w:t>
            </w:r>
          </w:p>
        </w:tc>
        <w:tc>
          <w:tcPr>
            <w:tcW w:w="1912" w:type="dxa"/>
            <w:shd w:val="clear" w:color="auto" w:fill="EEECE1"/>
          </w:tcPr>
          <w:p w:rsidR="00EB6C18" w:rsidRPr="00E54213" w:rsidRDefault="00EB6C18" w:rsidP="00BC1086">
            <w:pPr>
              <w:pStyle w:val="Paragrafi"/>
              <w:ind w:firstLine="0"/>
              <w:rPr>
                <w:b/>
                <w:sz w:val="20"/>
                <w:szCs w:val="20"/>
                <w:lang w:val="sq-AL"/>
              </w:rPr>
            </w:pPr>
          </w:p>
          <w:p w:rsidR="00EB6C18" w:rsidRPr="00E54213" w:rsidRDefault="00EB6C18" w:rsidP="00BC1086">
            <w:pPr>
              <w:pStyle w:val="Paragrafi"/>
              <w:ind w:firstLine="0"/>
              <w:rPr>
                <w:b/>
                <w:sz w:val="20"/>
                <w:szCs w:val="20"/>
                <w:lang w:val="sq-AL"/>
              </w:rPr>
            </w:pPr>
            <w:r w:rsidRPr="00E54213">
              <w:rPr>
                <w:b/>
                <w:sz w:val="20"/>
                <w:szCs w:val="20"/>
                <w:lang w:val="sq-AL"/>
              </w:rPr>
              <w:t xml:space="preserve">Qëllimi </w:t>
            </w:r>
          </w:p>
        </w:tc>
        <w:tc>
          <w:tcPr>
            <w:tcW w:w="3326" w:type="dxa"/>
            <w:shd w:val="clear" w:color="auto" w:fill="EEECE1"/>
          </w:tcPr>
          <w:p w:rsidR="00EB6C18" w:rsidRPr="00E54213" w:rsidRDefault="00EB6C18" w:rsidP="00BC1086">
            <w:pPr>
              <w:pStyle w:val="Paragrafi"/>
              <w:ind w:firstLine="0"/>
              <w:rPr>
                <w:b/>
                <w:sz w:val="20"/>
                <w:szCs w:val="20"/>
                <w:lang w:val="sq-AL"/>
              </w:rPr>
            </w:pPr>
          </w:p>
          <w:p w:rsidR="00EB6C18" w:rsidRPr="00E54213" w:rsidRDefault="00EB6C18" w:rsidP="00BC1086">
            <w:pPr>
              <w:pStyle w:val="Paragrafi"/>
              <w:ind w:firstLine="0"/>
              <w:rPr>
                <w:b/>
                <w:sz w:val="20"/>
                <w:szCs w:val="20"/>
                <w:lang w:val="sq-AL"/>
              </w:rPr>
            </w:pPr>
            <w:r w:rsidRPr="00E54213">
              <w:rPr>
                <w:b/>
                <w:sz w:val="20"/>
                <w:szCs w:val="20"/>
                <w:lang w:val="sq-AL"/>
              </w:rPr>
              <w:t>Avantazhet/dizavantazhet</w:t>
            </w:r>
          </w:p>
          <w:p w:rsidR="00EB6C18" w:rsidRPr="00E54213" w:rsidRDefault="00EB6C18" w:rsidP="00BC1086">
            <w:pPr>
              <w:pStyle w:val="Paragrafi"/>
              <w:ind w:firstLine="0"/>
              <w:rPr>
                <w:b/>
                <w:sz w:val="20"/>
                <w:szCs w:val="20"/>
                <w:lang w:val="sq-AL"/>
              </w:rPr>
            </w:pPr>
            <w:r w:rsidRPr="00E54213">
              <w:rPr>
                <w:b/>
                <w:sz w:val="20"/>
                <w:szCs w:val="20"/>
                <w:lang w:val="sq-AL"/>
              </w:rPr>
              <w:t>( +/-)</w:t>
            </w:r>
          </w:p>
        </w:tc>
      </w:tr>
      <w:tr w:rsidR="00EB6C18" w:rsidRPr="00840CCD" w:rsidTr="00BC1086">
        <w:tc>
          <w:tcPr>
            <w:tcW w:w="2104" w:type="dxa"/>
            <w:shd w:val="clear" w:color="auto" w:fill="FFFFFF"/>
          </w:tcPr>
          <w:p w:rsidR="00EB6C18" w:rsidRPr="00840CCD" w:rsidRDefault="00EB6C18" w:rsidP="00BC1086">
            <w:pPr>
              <w:pStyle w:val="Paragrafi"/>
              <w:ind w:firstLine="0"/>
              <w:rPr>
                <w:sz w:val="20"/>
                <w:szCs w:val="20"/>
                <w:lang w:val="sq-AL"/>
              </w:rPr>
            </w:pPr>
          </w:p>
          <w:p w:rsidR="00EB6C18" w:rsidRPr="00E54213" w:rsidRDefault="00EB6C18" w:rsidP="00BC1086">
            <w:pPr>
              <w:pStyle w:val="Paragrafi"/>
              <w:ind w:firstLine="0"/>
              <w:rPr>
                <w:b/>
                <w:sz w:val="20"/>
                <w:szCs w:val="20"/>
                <w:lang w:val="sq-AL"/>
              </w:rPr>
            </w:pPr>
            <w:r w:rsidRPr="00E54213">
              <w:rPr>
                <w:b/>
                <w:sz w:val="20"/>
                <w:szCs w:val="20"/>
                <w:lang w:val="sq-AL"/>
              </w:rPr>
              <w:t>Gjykimi i ekspertit</w:t>
            </w:r>
          </w:p>
        </w:tc>
        <w:tc>
          <w:tcPr>
            <w:tcW w:w="2234"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Gjykimi i ekspertit është një vlerësim i ekspertëve të fushës për një çështje të caktuar</w:t>
            </w:r>
            <w:r w:rsidR="00E54213">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Gjykimi i ekspertit mund të jetë i llojit cilësor dhe sasior.</w:t>
            </w:r>
          </w:p>
          <w:p w:rsidR="00EB6C18" w:rsidRPr="00840CCD" w:rsidRDefault="00EB6C18" w:rsidP="00BC1086">
            <w:pPr>
              <w:pStyle w:val="Paragrafi"/>
              <w:ind w:firstLine="0"/>
              <w:rPr>
                <w:sz w:val="20"/>
                <w:szCs w:val="20"/>
                <w:lang w:val="sq-AL"/>
              </w:rPr>
            </w:pPr>
          </w:p>
        </w:tc>
        <w:tc>
          <w:tcPr>
            <w:tcW w:w="1912"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w:t>
            </w:r>
            <w:r w:rsidR="00E54213">
              <w:rPr>
                <w:sz w:val="20"/>
                <w:szCs w:val="20"/>
                <w:lang w:val="sq-AL"/>
              </w:rPr>
              <w:t xml:space="preserve"> </w:t>
            </w:r>
            <w:r w:rsidRPr="00840CCD">
              <w:rPr>
                <w:sz w:val="20"/>
                <w:szCs w:val="20"/>
                <w:lang w:val="sq-AL"/>
              </w:rPr>
              <w:t xml:space="preserve">Vlerësimi i ekspertit si një instrument për vlerësimin e masave të sigurisë është i zbatueshëm për të gjitha llojet e analizave. </w:t>
            </w:r>
          </w:p>
          <w:p w:rsidR="00EB6C18" w:rsidRPr="00840CCD" w:rsidRDefault="00EB6C18" w:rsidP="00BC1086">
            <w:pPr>
              <w:pStyle w:val="Paragrafi"/>
              <w:ind w:firstLine="0"/>
              <w:rPr>
                <w:sz w:val="20"/>
                <w:szCs w:val="20"/>
                <w:lang w:val="sq-AL"/>
              </w:rPr>
            </w:pPr>
            <w:r w:rsidRPr="00840CCD">
              <w:rPr>
                <w:sz w:val="20"/>
                <w:szCs w:val="20"/>
                <w:lang w:val="sq-AL"/>
              </w:rPr>
              <w:t>- I përshtatshëm për një vlerësim të parë paraprak i çështjeve komplekse, si dhe për vlerësimin e çështjeve rutinë.</w:t>
            </w: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Nuk janë të garantuara që masat e propozuara të jenë gjithëpërfshirëse transparente dhe të krahasueshme</w:t>
            </w:r>
            <w:r w:rsidR="00EC3C68" w:rsidRPr="00840CCD">
              <w:rPr>
                <w:sz w:val="20"/>
                <w:szCs w:val="20"/>
                <w:lang w:val="sq-AL"/>
              </w:rPr>
              <w:t>.</w:t>
            </w:r>
            <w:r w:rsidRPr="00840CCD">
              <w:rPr>
                <w:sz w:val="20"/>
                <w:szCs w:val="20"/>
                <w:lang w:val="sq-AL"/>
              </w:rPr>
              <w:t xml:space="preserve"> </w:t>
            </w:r>
          </w:p>
          <w:p w:rsidR="00EB6C18" w:rsidRPr="00840CCD" w:rsidRDefault="00EB6C18" w:rsidP="00BC1086">
            <w:pPr>
              <w:pStyle w:val="Paragrafi"/>
              <w:ind w:firstLine="0"/>
              <w:rPr>
                <w:sz w:val="20"/>
                <w:szCs w:val="20"/>
                <w:lang w:val="sq-AL"/>
              </w:rPr>
            </w:pPr>
            <w:r w:rsidRPr="00840CCD">
              <w:rPr>
                <w:sz w:val="20"/>
                <w:szCs w:val="20"/>
                <w:lang w:val="sq-AL"/>
              </w:rPr>
              <w:t>- Jo formulime të qarta mbi efektivitetin e masave të sigurisë dhe rreziqeve ekzistuese</w:t>
            </w:r>
            <w:r w:rsidR="00EC3C68" w:rsidRPr="00840CCD">
              <w:rPr>
                <w:sz w:val="20"/>
                <w:szCs w:val="20"/>
                <w:lang w:val="sq-AL"/>
              </w:rPr>
              <w:t>.</w:t>
            </w:r>
            <w:r w:rsidRPr="00840CCD">
              <w:rPr>
                <w:sz w:val="20"/>
                <w:szCs w:val="20"/>
                <w:lang w:val="sq-AL"/>
              </w:rPr>
              <w:t xml:space="preserve"> </w:t>
            </w:r>
          </w:p>
          <w:p w:rsidR="00EB6C18" w:rsidRPr="00840CCD" w:rsidRDefault="00EB6C18" w:rsidP="00BC1086">
            <w:pPr>
              <w:pStyle w:val="Paragrafi"/>
              <w:ind w:firstLine="0"/>
              <w:rPr>
                <w:sz w:val="20"/>
                <w:szCs w:val="20"/>
                <w:lang w:val="sq-AL"/>
              </w:rPr>
            </w:pPr>
          </w:p>
        </w:tc>
      </w:tr>
      <w:tr w:rsidR="00EB6C18" w:rsidRPr="00840CCD" w:rsidTr="00BC1086">
        <w:tc>
          <w:tcPr>
            <w:tcW w:w="2104" w:type="dxa"/>
            <w:shd w:val="clear" w:color="auto" w:fill="FFFFFF"/>
          </w:tcPr>
          <w:p w:rsidR="00EB6C18" w:rsidRPr="00E54213" w:rsidRDefault="00EB6C18" w:rsidP="00BC1086">
            <w:pPr>
              <w:pStyle w:val="Paragrafi"/>
              <w:ind w:firstLine="0"/>
              <w:rPr>
                <w:b/>
                <w:sz w:val="20"/>
                <w:szCs w:val="20"/>
                <w:lang w:val="sq-AL"/>
              </w:rPr>
            </w:pPr>
            <w:r w:rsidRPr="00E54213">
              <w:rPr>
                <w:b/>
                <w:sz w:val="20"/>
                <w:szCs w:val="20"/>
                <w:lang w:val="sq-AL"/>
              </w:rPr>
              <w:t>Praktikat më të mira</w:t>
            </w:r>
          </w:p>
          <w:p w:rsidR="00EB6C18" w:rsidRPr="00840CCD" w:rsidRDefault="00E54213" w:rsidP="00BC1086">
            <w:pPr>
              <w:pStyle w:val="Paragrafi"/>
              <w:ind w:firstLine="0"/>
              <w:rPr>
                <w:sz w:val="20"/>
                <w:szCs w:val="20"/>
                <w:lang w:val="sq-AL"/>
              </w:rPr>
            </w:pPr>
            <w:r>
              <w:rPr>
                <w:b/>
                <w:sz w:val="20"/>
                <w:szCs w:val="20"/>
                <w:lang w:val="sq-AL"/>
              </w:rPr>
              <w:t>s</w:t>
            </w:r>
            <w:r w:rsidR="00EB6C18" w:rsidRPr="00E54213">
              <w:rPr>
                <w:b/>
                <w:sz w:val="20"/>
                <w:szCs w:val="20"/>
                <w:lang w:val="sq-AL"/>
              </w:rPr>
              <w:t>tandarde</w:t>
            </w:r>
          </w:p>
        </w:tc>
        <w:tc>
          <w:tcPr>
            <w:tcW w:w="2234" w:type="dxa"/>
            <w:shd w:val="clear" w:color="auto" w:fill="FFFFFF"/>
          </w:tcPr>
          <w:p w:rsidR="00EB6C18" w:rsidRPr="00840CCD" w:rsidRDefault="00EB6C18" w:rsidP="00144C02">
            <w:pPr>
              <w:pStyle w:val="Paragrafi"/>
              <w:ind w:firstLine="0"/>
              <w:jc w:val="left"/>
              <w:rPr>
                <w:sz w:val="20"/>
                <w:szCs w:val="20"/>
                <w:lang w:val="sq-AL"/>
              </w:rPr>
            </w:pPr>
            <w:r w:rsidRPr="00840CCD">
              <w:rPr>
                <w:sz w:val="20"/>
                <w:szCs w:val="20"/>
                <w:lang w:val="sq-AL"/>
              </w:rPr>
              <w:t>- Vlerësimi i riskut bëhet duke demonstruar që sistemi i ekzaminuar korrespondon me standardet</w:t>
            </w:r>
            <w:r w:rsidR="00EC3C68" w:rsidRPr="00840CCD">
              <w:rPr>
                <w:sz w:val="20"/>
                <w:szCs w:val="20"/>
                <w:lang w:val="sq-AL"/>
              </w:rPr>
              <w:t>.</w:t>
            </w:r>
          </w:p>
        </w:tc>
        <w:tc>
          <w:tcPr>
            <w:tcW w:w="1912"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Vlerësim i masave të sigurisë për fushat e subjektit</w:t>
            </w:r>
            <w:r w:rsidR="00EC3C68" w:rsidRPr="00840CCD">
              <w:rPr>
                <w:sz w:val="20"/>
                <w:szCs w:val="20"/>
                <w:lang w:val="sq-AL"/>
              </w:rPr>
              <w:t>.</w:t>
            </w: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Formulime jo të qarta mbi efektivitetin e masave të sigurisë dhe risqet ekzistuese</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Moskonsiderimi i përshtatshmërisë s</w:t>
            </w:r>
            <w:r w:rsidR="00EC3C68" w:rsidRPr="00840CCD">
              <w:rPr>
                <w:sz w:val="20"/>
                <w:szCs w:val="20"/>
                <w:lang w:val="sq-AL"/>
              </w:rPr>
              <w:t>ë masave të sigurisë.</w:t>
            </w:r>
          </w:p>
        </w:tc>
      </w:tr>
      <w:tr w:rsidR="00EB6C18" w:rsidRPr="00840CCD" w:rsidTr="00BC1086">
        <w:tc>
          <w:tcPr>
            <w:tcW w:w="2104" w:type="dxa"/>
            <w:shd w:val="clear" w:color="auto" w:fill="FFFFFF"/>
          </w:tcPr>
          <w:p w:rsidR="00EB6C18" w:rsidRPr="00840CCD" w:rsidRDefault="00EB6C18" w:rsidP="00BC1086">
            <w:pPr>
              <w:pStyle w:val="Paragrafi"/>
              <w:ind w:firstLine="0"/>
              <w:rPr>
                <w:b/>
                <w:sz w:val="20"/>
                <w:szCs w:val="20"/>
                <w:lang w:val="sq-AL"/>
              </w:rPr>
            </w:pPr>
            <w:r w:rsidRPr="00840CCD">
              <w:rPr>
                <w:b/>
                <w:sz w:val="20"/>
                <w:szCs w:val="20"/>
                <w:lang w:val="sq-AL"/>
              </w:rPr>
              <w:t>Efektiviteti që lidhet me shpeshtësinë dhe pasojat</w:t>
            </w:r>
          </w:p>
        </w:tc>
        <w:tc>
          <w:tcPr>
            <w:tcW w:w="2234"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Vlerësimi i masave të sigurisë bëhet përmes konsiderimit të efektivitetit</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Vlerësimi i masa</w:t>
            </w:r>
            <w:r w:rsidR="00E54213">
              <w:rPr>
                <w:sz w:val="20"/>
                <w:szCs w:val="20"/>
                <w:lang w:val="sq-AL"/>
              </w:rPr>
              <w:t>ve të sigurisë</w:t>
            </w:r>
            <w:r w:rsidRPr="00840CCD">
              <w:rPr>
                <w:sz w:val="20"/>
                <w:szCs w:val="20"/>
                <w:lang w:val="sq-AL"/>
              </w:rPr>
              <w:t>, efektivitetit të tyre që lidhet me shpeshtësinë e risqeve dhe pasojat</w:t>
            </w:r>
            <w:r w:rsidR="00EC3C68" w:rsidRPr="00840CCD">
              <w:rPr>
                <w:sz w:val="20"/>
                <w:szCs w:val="20"/>
                <w:lang w:val="sq-AL"/>
              </w:rPr>
              <w:t>.</w:t>
            </w:r>
          </w:p>
        </w:tc>
        <w:tc>
          <w:tcPr>
            <w:tcW w:w="1912"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E zbatueshme kurdoherë, që masat e sigurisë kanë influencë në komponentët e riskut (shpeshtësi dhe pasoja)</w:t>
            </w:r>
            <w:r w:rsidR="00EC3C68" w:rsidRPr="00840CCD">
              <w:rPr>
                <w:sz w:val="20"/>
                <w:szCs w:val="20"/>
                <w:lang w:val="sq-AL"/>
              </w:rPr>
              <w:t>.</w:t>
            </w: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Krahasimi i shpeshtësisë dhe pasojave</w:t>
            </w:r>
            <w:r w:rsidR="00EC3C68" w:rsidRPr="00840CCD">
              <w:rPr>
                <w:sz w:val="20"/>
                <w:szCs w:val="20"/>
                <w:lang w:val="sq-AL"/>
              </w:rPr>
              <w:t>.</w:t>
            </w:r>
          </w:p>
        </w:tc>
      </w:tr>
      <w:tr w:rsidR="00EB6C18" w:rsidRPr="00840CCD" w:rsidTr="00BC1086">
        <w:tc>
          <w:tcPr>
            <w:tcW w:w="2104" w:type="dxa"/>
            <w:shd w:val="clear" w:color="auto" w:fill="FFFFFF"/>
          </w:tcPr>
          <w:p w:rsidR="00EB6C18" w:rsidRPr="00840CCD" w:rsidRDefault="00EB6C18" w:rsidP="00BC1086">
            <w:pPr>
              <w:pStyle w:val="Paragrafi"/>
              <w:ind w:firstLine="0"/>
              <w:rPr>
                <w:b/>
                <w:sz w:val="20"/>
                <w:szCs w:val="20"/>
                <w:lang w:val="sq-AL"/>
              </w:rPr>
            </w:pPr>
            <w:r w:rsidRPr="00840CCD">
              <w:rPr>
                <w:b/>
                <w:sz w:val="20"/>
                <w:szCs w:val="20"/>
                <w:lang w:val="sq-AL"/>
              </w:rPr>
              <w:t xml:space="preserve">Efektiviteti në lidhje me riskun individual </w:t>
            </w:r>
          </w:p>
        </w:tc>
        <w:tc>
          <w:tcPr>
            <w:tcW w:w="2234"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Vlerësimi i masave të sigurisë bëhet duke konsideruar efektivitetin</w:t>
            </w:r>
          </w:p>
          <w:p w:rsidR="00EB6C18" w:rsidRPr="00840CCD" w:rsidRDefault="00EB6C18" w:rsidP="00BC1086">
            <w:pPr>
              <w:pStyle w:val="Paragrafi"/>
              <w:ind w:firstLine="0"/>
              <w:rPr>
                <w:sz w:val="20"/>
                <w:szCs w:val="20"/>
                <w:lang w:val="sq-AL"/>
              </w:rPr>
            </w:pPr>
            <w:r w:rsidRPr="00840CCD">
              <w:rPr>
                <w:sz w:val="20"/>
                <w:szCs w:val="20"/>
                <w:lang w:val="sq-AL"/>
              </w:rPr>
              <w:t xml:space="preserve">- Masat e sigurisë vlerësohen në lidhje me efektivitetin e riskut individual të personit të prekur </w:t>
            </w:r>
          </w:p>
        </w:tc>
        <w:tc>
          <w:tcPr>
            <w:tcW w:w="1912"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xml:space="preserve">- Krahasimi i risqeve individuale (vlera limite) </w:t>
            </w: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Nuk konsiderohet përshtatshmëria e masave të sigurisë që lidhen me risqet individuale</w:t>
            </w:r>
          </w:p>
        </w:tc>
      </w:tr>
      <w:tr w:rsidR="00EB6C18" w:rsidRPr="00840CCD" w:rsidTr="00BC1086">
        <w:tc>
          <w:tcPr>
            <w:tcW w:w="2104" w:type="dxa"/>
            <w:shd w:val="clear" w:color="auto" w:fill="FFFFFF"/>
          </w:tcPr>
          <w:p w:rsidR="00EB6C18" w:rsidRPr="00840CCD" w:rsidRDefault="00EB6C18" w:rsidP="00BC1086">
            <w:pPr>
              <w:pStyle w:val="Paragrafi"/>
              <w:ind w:firstLine="0"/>
              <w:rPr>
                <w:b/>
                <w:sz w:val="20"/>
                <w:szCs w:val="20"/>
                <w:lang w:val="sq-AL"/>
              </w:rPr>
            </w:pPr>
            <w:r w:rsidRPr="00840CCD">
              <w:rPr>
                <w:b/>
                <w:sz w:val="20"/>
                <w:szCs w:val="20"/>
                <w:lang w:val="sq-AL"/>
              </w:rPr>
              <w:t>Efektiviteti në lidhje me riskun shoqëror</w:t>
            </w:r>
          </w:p>
        </w:tc>
        <w:tc>
          <w:tcPr>
            <w:tcW w:w="2234"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Vlerësimi i masave të sigurisë bëhet duke konsideruar efektivitetin</w:t>
            </w:r>
            <w:r w:rsidR="00EC3C68" w:rsidRPr="00840CCD">
              <w:rPr>
                <w:sz w:val="20"/>
                <w:szCs w:val="20"/>
                <w:lang w:val="sq-AL"/>
              </w:rPr>
              <w:t>.</w:t>
            </w:r>
          </w:p>
          <w:p w:rsidR="00EB6C18" w:rsidRDefault="00EB6C18" w:rsidP="00BC1086">
            <w:pPr>
              <w:pStyle w:val="Paragrafi"/>
              <w:ind w:firstLine="0"/>
              <w:rPr>
                <w:sz w:val="20"/>
                <w:szCs w:val="20"/>
                <w:lang w:val="sq-AL"/>
              </w:rPr>
            </w:pPr>
            <w:r w:rsidRPr="00840CCD">
              <w:rPr>
                <w:sz w:val="20"/>
                <w:szCs w:val="20"/>
                <w:lang w:val="sq-AL"/>
              </w:rPr>
              <w:t>- Masat e sigurisë vlerësohen në lidhje me efektivitetin e riskut shoqëror të një sistemi</w:t>
            </w:r>
            <w:r w:rsidR="00EC3C68" w:rsidRPr="00840CCD">
              <w:rPr>
                <w:sz w:val="20"/>
                <w:szCs w:val="20"/>
                <w:lang w:val="sq-AL"/>
              </w:rPr>
              <w:t>.</w:t>
            </w:r>
          </w:p>
          <w:p w:rsidR="00FA3B62" w:rsidRDefault="00FA3B62" w:rsidP="00BC1086">
            <w:pPr>
              <w:pStyle w:val="Paragrafi"/>
              <w:ind w:firstLine="0"/>
              <w:rPr>
                <w:sz w:val="20"/>
                <w:szCs w:val="20"/>
                <w:lang w:val="sq-AL"/>
              </w:rPr>
            </w:pPr>
          </w:p>
          <w:p w:rsidR="00FA3B62" w:rsidRPr="00840CCD" w:rsidRDefault="00FA3B62" w:rsidP="00BC1086">
            <w:pPr>
              <w:pStyle w:val="Paragrafi"/>
              <w:ind w:firstLine="0"/>
              <w:rPr>
                <w:sz w:val="20"/>
                <w:szCs w:val="20"/>
                <w:lang w:val="sq-AL"/>
              </w:rPr>
            </w:pPr>
          </w:p>
        </w:tc>
        <w:tc>
          <w:tcPr>
            <w:tcW w:w="1912"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Vlerësimi i risqeve shoqërore (vlera limite)</w:t>
            </w:r>
            <w:r w:rsidR="00EC3C68" w:rsidRPr="00840CCD">
              <w:rPr>
                <w:sz w:val="20"/>
                <w:szCs w:val="20"/>
                <w:lang w:val="sq-AL"/>
              </w:rPr>
              <w:t>.</w:t>
            </w: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Nuk konsiderohet përshtatshmëria e masave të sigurisë që lidhen me risqet shoqërore</w:t>
            </w:r>
            <w:r w:rsidR="00EC3C68" w:rsidRPr="00840CCD">
              <w:rPr>
                <w:sz w:val="20"/>
                <w:szCs w:val="20"/>
                <w:lang w:val="sq-AL"/>
              </w:rPr>
              <w:t>.</w:t>
            </w:r>
          </w:p>
        </w:tc>
      </w:tr>
      <w:tr w:rsidR="00EB6C18" w:rsidRPr="00840CCD" w:rsidTr="00BC1086">
        <w:tc>
          <w:tcPr>
            <w:tcW w:w="2104" w:type="dxa"/>
            <w:shd w:val="clear" w:color="auto" w:fill="FFFFFF"/>
          </w:tcPr>
          <w:p w:rsidR="00EB6C18" w:rsidRPr="00840CCD" w:rsidRDefault="00EB6C18" w:rsidP="00BC1086">
            <w:pPr>
              <w:pStyle w:val="Paragrafi"/>
              <w:ind w:firstLine="0"/>
              <w:rPr>
                <w:b/>
                <w:sz w:val="20"/>
                <w:szCs w:val="20"/>
                <w:lang w:val="sq-AL"/>
              </w:rPr>
            </w:pPr>
            <w:r w:rsidRPr="00840CCD">
              <w:rPr>
                <w:b/>
                <w:sz w:val="20"/>
                <w:szCs w:val="20"/>
                <w:lang w:val="sq-AL"/>
              </w:rPr>
              <w:t>Efektiviteti i kurbave FN</w:t>
            </w:r>
          </w:p>
        </w:tc>
        <w:tc>
          <w:tcPr>
            <w:tcW w:w="2234" w:type="dxa"/>
            <w:shd w:val="clear" w:color="auto" w:fill="FFFFFF"/>
          </w:tcPr>
          <w:p w:rsidR="00EB6C18" w:rsidRPr="00840CCD" w:rsidRDefault="00EB6C18" w:rsidP="00EC3C68">
            <w:pPr>
              <w:pStyle w:val="Paragrafi"/>
              <w:ind w:firstLine="0"/>
              <w:jc w:val="left"/>
              <w:rPr>
                <w:sz w:val="20"/>
                <w:szCs w:val="20"/>
                <w:lang w:val="sq-AL"/>
              </w:rPr>
            </w:pPr>
            <w:r w:rsidRPr="00840CCD">
              <w:rPr>
                <w:sz w:val="20"/>
                <w:szCs w:val="20"/>
                <w:lang w:val="sq-AL"/>
              </w:rPr>
              <w:t>- Prezantimi i risqeve shoqërore në diagramet FN tregon, për cilat frekuenca arrihet ose tejkalohet një nivel i caktuar i pasojave të një sistemi të dhënë</w:t>
            </w:r>
            <w:r w:rsidR="00EC3C68" w:rsidRPr="00840CCD">
              <w:rPr>
                <w:sz w:val="20"/>
                <w:szCs w:val="20"/>
                <w:lang w:val="sq-AL"/>
              </w:rPr>
              <w:t>.</w:t>
            </w:r>
          </w:p>
          <w:p w:rsidR="00EB6C18" w:rsidRPr="00840CCD" w:rsidRDefault="00EB6C18" w:rsidP="00EC3C68">
            <w:pPr>
              <w:pStyle w:val="Paragrafi"/>
              <w:ind w:firstLine="0"/>
              <w:jc w:val="left"/>
              <w:rPr>
                <w:sz w:val="20"/>
                <w:szCs w:val="20"/>
                <w:lang w:val="sq-AL"/>
              </w:rPr>
            </w:pPr>
            <w:r w:rsidRPr="00840CCD">
              <w:rPr>
                <w:sz w:val="20"/>
                <w:szCs w:val="20"/>
                <w:lang w:val="sq-AL"/>
              </w:rPr>
              <w:t>- Vlerësimi i masave të sigurisë bëhet duke konsideruar efektivitetin e tyre</w:t>
            </w:r>
            <w:r w:rsidR="00EC3C68" w:rsidRPr="00840CCD">
              <w:rPr>
                <w:sz w:val="20"/>
                <w:szCs w:val="20"/>
                <w:lang w:val="sq-AL"/>
              </w:rPr>
              <w:t>.</w:t>
            </w:r>
          </w:p>
          <w:p w:rsidR="00EB6C18" w:rsidRPr="00840CCD" w:rsidRDefault="00EB6C18" w:rsidP="00EC3C68">
            <w:pPr>
              <w:pStyle w:val="Paragrafi"/>
              <w:ind w:firstLine="0"/>
              <w:jc w:val="left"/>
              <w:rPr>
                <w:sz w:val="20"/>
                <w:szCs w:val="20"/>
                <w:lang w:val="sq-AL"/>
              </w:rPr>
            </w:pPr>
            <w:r w:rsidRPr="00840CCD">
              <w:rPr>
                <w:sz w:val="20"/>
                <w:szCs w:val="20"/>
                <w:lang w:val="sq-AL"/>
              </w:rPr>
              <w:t>- Masat e sigurisë vlerësohen veçanërisht për efektivitetin e tyre e lidhur me pozicionin e kurbave në diagramat FN</w:t>
            </w:r>
            <w:r w:rsidR="00EC3C68" w:rsidRPr="00840CCD">
              <w:rPr>
                <w:sz w:val="20"/>
                <w:szCs w:val="20"/>
                <w:lang w:val="sq-AL"/>
              </w:rPr>
              <w:t>.</w:t>
            </w:r>
          </w:p>
        </w:tc>
        <w:tc>
          <w:tcPr>
            <w:tcW w:w="1912"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Kurba FN me vijat ose zonat e pranueshmërisë</w:t>
            </w:r>
            <w:r w:rsidR="00EC3C68" w:rsidRPr="00840CCD">
              <w:rPr>
                <w:sz w:val="20"/>
                <w:szCs w:val="20"/>
                <w:lang w:val="sq-AL"/>
              </w:rPr>
              <w:t>.</w:t>
            </w:r>
            <w:r w:rsidRPr="00840CCD">
              <w:rPr>
                <w:sz w:val="20"/>
                <w:szCs w:val="20"/>
                <w:lang w:val="sq-AL"/>
              </w:rPr>
              <w:t xml:space="preserve"> </w:t>
            </w:r>
          </w:p>
        </w:tc>
        <w:tc>
          <w:tcPr>
            <w:tcW w:w="3326" w:type="dxa"/>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Nuk konsiderohet përshtatshmëria e masave të sigurisë që lidhen me frekuencën dhe pasojat</w:t>
            </w:r>
            <w:r w:rsidR="00EC3C68" w:rsidRPr="00840CCD">
              <w:rPr>
                <w:sz w:val="20"/>
                <w:szCs w:val="20"/>
                <w:lang w:val="sq-AL"/>
              </w:rPr>
              <w:t>.</w:t>
            </w:r>
          </w:p>
        </w:tc>
      </w:tr>
      <w:tr w:rsidR="00EB6C18" w:rsidRPr="00840CCD" w:rsidTr="00E54213">
        <w:tc>
          <w:tcPr>
            <w:tcW w:w="2104" w:type="dxa"/>
            <w:tcBorders>
              <w:bottom w:val="single" w:sz="4" w:space="0" w:color="auto"/>
            </w:tcBorders>
            <w:shd w:val="clear" w:color="auto" w:fill="FFFFFF"/>
          </w:tcPr>
          <w:p w:rsidR="00EB6C18" w:rsidRPr="00840CCD" w:rsidRDefault="00EB6C18" w:rsidP="00BC1086">
            <w:pPr>
              <w:pStyle w:val="Paragrafi"/>
              <w:ind w:firstLine="0"/>
              <w:rPr>
                <w:b/>
                <w:sz w:val="20"/>
                <w:szCs w:val="20"/>
                <w:lang w:val="sq-AL"/>
              </w:rPr>
            </w:pPr>
            <w:r w:rsidRPr="00840CCD">
              <w:rPr>
                <w:b/>
                <w:sz w:val="20"/>
                <w:szCs w:val="20"/>
                <w:lang w:val="sq-AL"/>
              </w:rPr>
              <w:t>Analiza e efektivitetit të kostos</w:t>
            </w:r>
          </w:p>
        </w:tc>
        <w:tc>
          <w:tcPr>
            <w:tcW w:w="2234" w:type="dxa"/>
            <w:tcBorders>
              <w:bottom w:val="single" w:sz="4" w:space="0" w:color="auto"/>
            </w:tcBorders>
            <w:shd w:val="clear" w:color="auto" w:fill="FFFFFF"/>
          </w:tcPr>
          <w:p w:rsidR="00EB6C18" w:rsidRPr="00840CCD" w:rsidRDefault="00EB6C18" w:rsidP="00EC3C68">
            <w:pPr>
              <w:pStyle w:val="Paragrafi"/>
              <w:ind w:firstLine="0"/>
              <w:jc w:val="left"/>
              <w:rPr>
                <w:sz w:val="20"/>
                <w:szCs w:val="20"/>
                <w:lang w:val="sq-AL"/>
              </w:rPr>
            </w:pPr>
            <w:r w:rsidRPr="00840CCD">
              <w:rPr>
                <w:sz w:val="20"/>
                <w:szCs w:val="20"/>
                <w:lang w:val="sq-AL"/>
              </w:rPr>
              <w:t>- Vlerësimi i masave të sigurisë bëhet përmes kostos dhe efektivitetit të saj.</w:t>
            </w:r>
          </w:p>
          <w:p w:rsidR="00EB6C18" w:rsidRPr="00840CCD" w:rsidRDefault="00EB6C18" w:rsidP="00EC3C68">
            <w:pPr>
              <w:pStyle w:val="Paragrafi"/>
              <w:ind w:firstLine="0"/>
              <w:jc w:val="left"/>
              <w:rPr>
                <w:sz w:val="20"/>
                <w:szCs w:val="20"/>
                <w:lang w:val="sq-AL"/>
              </w:rPr>
            </w:pPr>
            <w:r w:rsidRPr="00840CCD">
              <w:rPr>
                <w:sz w:val="20"/>
                <w:szCs w:val="20"/>
                <w:lang w:val="sq-AL"/>
              </w:rPr>
              <w:t>- Vlerësimi i masave të sigurisë krahasohet me kostot përkatëse</w:t>
            </w:r>
          </w:p>
          <w:p w:rsidR="00EB6C18" w:rsidRPr="00840CCD" w:rsidRDefault="00EB6C18" w:rsidP="00EC3C68">
            <w:pPr>
              <w:pStyle w:val="Paragrafi"/>
              <w:ind w:firstLine="0"/>
              <w:jc w:val="left"/>
              <w:rPr>
                <w:sz w:val="20"/>
                <w:szCs w:val="20"/>
                <w:lang w:val="sq-AL"/>
              </w:rPr>
            </w:pPr>
            <w:r w:rsidRPr="00840CCD">
              <w:rPr>
                <w:sz w:val="20"/>
                <w:szCs w:val="20"/>
                <w:lang w:val="sq-AL"/>
              </w:rPr>
              <w:t>-Preferohen masa sigurie me një shkallë kosto-efektiviteti të vogël</w:t>
            </w:r>
            <w:r w:rsidR="00EC3C68" w:rsidRPr="00840CCD">
              <w:rPr>
                <w:sz w:val="20"/>
                <w:szCs w:val="20"/>
                <w:lang w:val="sq-AL"/>
              </w:rPr>
              <w:t>.</w:t>
            </w:r>
          </w:p>
          <w:p w:rsidR="00EB6C18" w:rsidRPr="00840CCD" w:rsidRDefault="00EB6C18" w:rsidP="00EC3C68">
            <w:pPr>
              <w:pStyle w:val="Paragrafi"/>
              <w:ind w:firstLine="0"/>
              <w:jc w:val="left"/>
              <w:rPr>
                <w:sz w:val="20"/>
                <w:szCs w:val="20"/>
                <w:lang w:val="sq-AL"/>
              </w:rPr>
            </w:pPr>
            <w:r w:rsidRPr="00840CCD">
              <w:rPr>
                <w:sz w:val="20"/>
                <w:szCs w:val="20"/>
                <w:lang w:val="sq-AL"/>
              </w:rPr>
              <w:t>- Me parimin e</w:t>
            </w:r>
            <w:r w:rsidR="00E54213">
              <w:rPr>
                <w:sz w:val="20"/>
                <w:szCs w:val="20"/>
                <w:lang w:val="sq-AL"/>
              </w:rPr>
              <w:t xml:space="preserve"> marrëdhënies kosto efektivitet</w:t>
            </w:r>
            <w:r w:rsidRPr="00840CCD">
              <w:rPr>
                <w:sz w:val="20"/>
                <w:szCs w:val="20"/>
                <w:lang w:val="sq-AL"/>
              </w:rPr>
              <w:t>, efektiviteti i masave të sigurisë mund të konsiderohet për risqe individuale dhe shoqërore</w:t>
            </w:r>
            <w:r w:rsidR="00EC3C68" w:rsidRPr="00840CCD">
              <w:rPr>
                <w:sz w:val="20"/>
                <w:szCs w:val="20"/>
                <w:lang w:val="sq-AL"/>
              </w:rPr>
              <w:t>.</w:t>
            </w:r>
            <w:r w:rsidRPr="00840CCD">
              <w:rPr>
                <w:sz w:val="20"/>
                <w:szCs w:val="20"/>
                <w:lang w:val="sq-AL"/>
              </w:rPr>
              <w:t xml:space="preserve"> </w:t>
            </w:r>
          </w:p>
        </w:tc>
        <w:tc>
          <w:tcPr>
            <w:tcW w:w="1912" w:type="dxa"/>
            <w:tcBorders>
              <w:bottom w:val="single" w:sz="4" w:space="0" w:color="auto"/>
            </w:tcBorders>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Kostot margjinale (efektiviteti kostos)</w:t>
            </w:r>
            <w:r w:rsidR="00EC3C68" w:rsidRPr="00840CCD">
              <w:rPr>
                <w:sz w:val="20"/>
                <w:szCs w:val="20"/>
                <w:lang w:val="sq-AL"/>
              </w:rPr>
              <w:t>.</w:t>
            </w:r>
          </w:p>
        </w:tc>
        <w:tc>
          <w:tcPr>
            <w:tcW w:w="3326" w:type="dxa"/>
            <w:tcBorders>
              <w:bottom w:val="single" w:sz="4" w:space="0" w:color="auto"/>
            </w:tcBorders>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Efektiviteti i kostos</w:t>
            </w:r>
            <w:r w:rsidR="00EC3C68" w:rsidRPr="00840CCD">
              <w:rPr>
                <w:sz w:val="20"/>
                <w:szCs w:val="20"/>
                <w:lang w:val="sq-AL"/>
              </w:rPr>
              <w:t>.</w:t>
            </w:r>
          </w:p>
        </w:tc>
      </w:tr>
      <w:tr w:rsidR="00EB6C18" w:rsidRPr="00840CCD" w:rsidTr="00E54213">
        <w:trPr>
          <w:trHeight w:val="3121"/>
        </w:trPr>
        <w:tc>
          <w:tcPr>
            <w:tcW w:w="2104" w:type="dxa"/>
            <w:tcBorders>
              <w:bottom w:val="nil"/>
            </w:tcBorders>
            <w:shd w:val="clear" w:color="auto" w:fill="FFFFFF"/>
          </w:tcPr>
          <w:p w:rsidR="00EB6C18" w:rsidRPr="00E54213" w:rsidRDefault="00EB6C18" w:rsidP="00BC1086">
            <w:pPr>
              <w:pStyle w:val="Paragrafi"/>
              <w:ind w:firstLine="0"/>
              <w:rPr>
                <w:b/>
                <w:sz w:val="20"/>
                <w:szCs w:val="20"/>
                <w:lang w:val="sq-AL"/>
              </w:rPr>
            </w:pPr>
            <w:r w:rsidRPr="00E54213">
              <w:rPr>
                <w:b/>
                <w:sz w:val="20"/>
                <w:szCs w:val="20"/>
                <w:lang w:val="sq-AL"/>
              </w:rPr>
              <w:t>Diagrami e efektivitetit të kostos</w:t>
            </w:r>
          </w:p>
        </w:tc>
        <w:tc>
          <w:tcPr>
            <w:tcW w:w="2234" w:type="dxa"/>
            <w:tcBorders>
              <w:bottom w:val="nil"/>
            </w:tcBorders>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Risku shoqëror i një sistemi teknik mund të ulet me masa shtesë sigurie</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Çdo masë sigurie ose kombinim karakterizohet nga një reduktim i caktuar i riskut shoqëror me një farë kostoje. Mund të përfaqësohet nga një pikë në diagramin risk kosto</w:t>
            </w:r>
            <w:r w:rsidR="00EC3C68" w:rsidRPr="00840CCD">
              <w:rPr>
                <w:sz w:val="20"/>
                <w:szCs w:val="20"/>
                <w:lang w:val="sq-AL"/>
              </w:rPr>
              <w:t>.</w:t>
            </w:r>
          </w:p>
          <w:p w:rsidR="00EB6C18" w:rsidRPr="00840CCD" w:rsidRDefault="00EB6C18" w:rsidP="00BC1086">
            <w:pPr>
              <w:pStyle w:val="Paragrafi"/>
              <w:ind w:firstLine="0"/>
              <w:rPr>
                <w:sz w:val="20"/>
                <w:szCs w:val="20"/>
                <w:lang w:val="sq-AL"/>
              </w:rPr>
            </w:pPr>
            <w:r w:rsidRPr="00840CCD">
              <w:rPr>
                <w:sz w:val="20"/>
                <w:szCs w:val="20"/>
                <w:lang w:val="sq-AL"/>
              </w:rPr>
              <w:t>- Parimi i efektivitetit kostos përcakton që risqet shoqërore të një</w:t>
            </w:r>
          </w:p>
        </w:tc>
        <w:tc>
          <w:tcPr>
            <w:tcW w:w="1912" w:type="dxa"/>
            <w:tcBorders>
              <w:bottom w:val="nil"/>
            </w:tcBorders>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I përshtatshëm për qasjet me bazë sistemi ku kërkohet siguri maksimale dhe fondet shtesë janë të limituara</w:t>
            </w:r>
            <w:r w:rsidR="00EC3C68" w:rsidRPr="00840CCD">
              <w:rPr>
                <w:sz w:val="20"/>
                <w:szCs w:val="20"/>
                <w:lang w:val="sq-AL"/>
              </w:rPr>
              <w:t>.</w:t>
            </w:r>
          </w:p>
        </w:tc>
        <w:tc>
          <w:tcPr>
            <w:tcW w:w="3326" w:type="dxa"/>
            <w:tcBorders>
              <w:bottom w:val="nil"/>
            </w:tcBorders>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 Efektiviteti i kostos (kostot margjinale)</w:t>
            </w:r>
            <w:r w:rsidR="00EC3C68" w:rsidRPr="00840CCD">
              <w:rPr>
                <w:sz w:val="20"/>
                <w:szCs w:val="20"/>
                <w:lang w:val="sq-AL"/>
              </w:rPr>
              <w:t>.</w:t>
            </w:r>
          </w:p>
        </w:tc>
      </w:tr>
      <w:tr w:rsidR="00EB6C18" w:rsidRPr="00840CCD" w:rsidTr="00E54213">
        <w:tc>
          <w:tcPr>
            <w:tcW w:w="2104" w:type="dxa"/>
            <w:tcBorders>
              <w:top w:val="nil"/>
            </w:tcBorders>
            <w:shd w:val="clear" w:color="auto" w:fill="FFFFFF"/>
          </w:tcPr>
          <w:p w:rsidR="00EB6C18" w:rsidRPr="00840CCD" w:rsidRDefault="00EB6C18" w:rsidP="00BC1086">
            <w:pPr>
              <w:pStyle w:val="Paragrafi"/>
              <w:ind w:firstLine="0"/>
              <w:rPr>
                <w:sz w:val="20"/>
                <w:szCs w:val="20"/>
                <w:lang w:val="sq-AL"/>
              </w:rPr>
            </w:pPr>
          </w:p>
        </w:tc>
        <w:tc>
          <w:tcPr>
            <w:tcW w:w="2234" w:type="dxa"/>
            <w:tcBorders>
              <w:top w:val="nil"/>
            </w:tcBorders>
            <w:shd w:val="clear" w:color="auto" w:fill="FFFFFF"/>
          </w:tcPr>
          <w:p w:rsidR="00EB6C18" w:rsidRPr="00840CCD" w:rsidRDefault="00EB6C18" w:rsidP="00BC1086">
            <w:pPr>
              <w:pStyle w:val="Paragrafi"/>
              <w:ind w:firstLine="0"/>
              <w:rPr>
                <w:sz w:val="20"/>
                <w:szCs w:val="20"/>
                <w:lang w:val="sq-AL"/>
              </w:rPr>
            </w:pPr>
            <w:r w:rsidRPr="00840CCD">
              <w:rPr>
                <w:sz w:val="20"/>
                <w:szCs w:val="20"/>
                <w:lang w:val="sq-AL"/>
              </w:rPr>
              <w:t>sistemi mund të ulen në atë pikë të grafikut të reduktimit riskut ku arrihet një efektivitet kostoje të masave të sigurisë.</w:t>
            </w:r>
          </w:p>
        </w:tc>
        <w:tc>
          <w:tcPr>
            <w:tcW w:w="1912" w:type="dxa"/>
            <w:tcBorders>
              <w:top w:val="nil"/>
            </w:tcBorders>
            <w:shd w:val="clear" w:color="auto" w:fill="FFFFFF"/>
          </w:tcPr>
          <w:p w:rsidR="00EB6C18" w:rsidRPr="00840CCD" w:rsidRDefault="00EB6C18" w:rsidP="00BC1086">
            <w:pPr>
              <w:pStyle w:val="Paragrafi"/>
              <w:ind w:firstLine="0"/>
              <w:rPr>
                <w:sz w:val="20"/>
                <w:szCs w:val="20"/>
                <w:lang w:val="sq-AL"/>
              </w:rPr>
            </w:pPr>
          </w:p>
        </w:tc>
        <w:tc>
          <w:tcPr>
            <w:tcW w:w="3326" w:type="dxa"/>
            <w:tcBorders>
              <w:top w:val="nil"/>
            </w:tcBorders>
            <w:shd w:val="clear" w:color="auto" w:fill="FFFFFF"/>
          </w:tcPr>
          <w:p w:rsidR="00EB6C18" w:rsidRPr="00840CCD" w:rsidRDefault="00EB6C18" w:rsidP="00BC1086">
            <w:pPr>
              <w:pStyle w:val="Paragrafi"/>
              <w:ind w:firstLine="0"/>
              <w:rPr>
                <w:sz w:val="20"/>
                <w:szCs w:val="20"/>
                <w:lang w:val="sq-AL"/>
              </w:rPr>
            </w:pPr>
          </w:p>
        </w:tc>
      </w:tr>
    </w:tbl>
    <w:p w:rsidR="00EB6C18" w:rsidRPr="00840CCD" w:rsidRDefault="00EB6C18" w:rsidP="00EB6C18">
      <w:pPr>
        <w:tabs>
          <w:tab w:val="left" w:pos="0"/>
        </w:tabs>
        <w:rPr>
          <w:rFonts w:ascii="Garamond" w:hAnsi="Garamond"/>
          <w:sz w:val="28"/>
          <w:szCs w:val="28"/>
          <w:lang w:val="sq-AL"/>
        </w:rPr>
      </w:pPr>
    </w:p>
    <w:p w:rsidR="00BD0FB3" w:rsidRPr="00840CCD" w:rsidRDefault="00BD0FB3" w:rsidP="00F70737">
      <w:pPr>
        <w:pStyle w:val="Akti"/>
        <w:rPr>
          <w:lang w:val="sq-AL"/>
        </w:rPr>
      </w:pPr>
    </w:p>
    <w:p w:rsidR="00DC652E" w:rsidRPr="00840CCD" w:rsidRDefault="00DC652E" w:rsidP="00A3271E">
      <w:pPr>
        <w:pStyle w:val="Paragrafi"/>
        <w:rPr>
          <w:lang w:val="sq-AL"/>
        </w:rPr>
      </w:pPr>
    </w:p>
    <w:p w:rsidR="00DC652E" w:rsidRPr="00840CCD" w:rsidRDefault="00DC652E" w:rsidP="00A3271E">
      <w:pPr>
        <w:pStyle w:val="Paragrafi"/>
        <w:rPr>
          <w:lang w:val="sq-AL"/>
        </w:rPr>
      </w:pPr>
    </w:p>
    <w:p w:rsidR="00DC652E" w:rsidRPr="00840CCD" w:rsidRDefault="00DC652E" w:rsidP="00A3271E">
      <w:pPr>
        <w:pStyle w:val="Paragrafi"/>
        <w:rPr>
          <w:lang w:val="sq-AL"/>
        </w:rPr>
      </w:pPr>
    </w:p>
    <w:p w:rsidR="00DC652E" w:rsidRPr="00840CCD" w:rsidRDefault="00DC652E" w:rsidP="00A3271E">
      <w:pPr>
        <w:pStyle w:val="Paragrafi"/>
        <w:rPr>
          <w:lang w:val="sq-AL"/>
        </w:rPr>
      </w:pPr>
    </w:p>
    <w:p w:rsidR="00DC652E" w:rsidRPr="00840CCD" w:rsidRDefault="00DC652E" w:rsidP="00A3271E">
      <w:pPr>
        <w:pStyle w:val="Paragrafi"/>
        <w:rPr>
          <w:lang w:val="sq-AL"/>
        </w:rPr>
      </w:pPr>
    </w:p>
    <w:p w:rsidR="00DC652E" w:rsidRPr="00840CCD" w:rsidRDefault="00DC652E" w:rsidP="00A3271E">
      <w:pPr>
        <w:pStyle w:val="Paragrafi"/>
        <w:rPr>
          <w:lang w:val="sq-AL"/>
        </w:rPr>
      </w:pPr>
    </w:p>
    <w:p w:rsidR="00DC652E" w:rsidRPr="00840CCD" w:rsidRDefault="00DC652E" w:rsidP="00A3271E">
      <w:pPr>
        <w:pStyle w:val="Paragrafi"/>
        <w:rPr>
          <w:lang w:val="sq-AL"/>
        </w:rPr>
      </w:pPr>
    </w:p>
    <w:p w:rsidR="00DC652E" w:rsidRPr="00840CCD" w:rsidRDefault="00DC652E" w:rsidP="00A3271E">
      <w:pPr>
        <w:pStyle w:val="Paragrafi"/>
        <w:rPr>
          <w:lang w:val="sq-AL"/>
        </w:rPr>
      </w:pPr>
    </w:p>
    <w:p w:rsidR="00DC652E" w:rsidRPr="00840CCD" w:rsidRDefault="00DC652E" w:rsidP="00A3271E">
      <w:pPr>
        <w:pStyle w:val="Paragrafi"/>
        <w:rPr>
          <w:lang w:val="sq-AL"/>
        </w:rPr>
      </w:pPr>
    </w:p>
    <w:p w:rsidR="00DC652E" w:rsidRPr="00840CCD" w:rsidRDefault="00DC652E" w:rsidP="00A3271E">
      <w:pPr>
        <w:pStyle w:val="Paragrafi"/>
        <w:rPr>
          <w:lang w:val="sq-AL"/>
        </w:rPr>
      </w:pPr>
    </w:p>
    <w:p w:rsidR="00DC652E" w:rsidRPr="00840CCD" w:rsidRDefault="00DC652E" w:rsidP="00A3271E">
      <w:pPr>
        <w:pStyle w:val="Paragrafi"/>
        <w:rPr>
          <w:lang w:val="sq-AL"/>
        </w:rPr>
      </w:pPr>
    </w:p>
    <w:p w:rsidR="00DC652E" w:rsidRPr="00840CCD" w:rsidRDefault="00DC652E" w:rsidP="00A3271E">
      <w:pPr>
        <w:pStyle w:val="Paragrafi"/>
        <w:rPr>
          <w:lang w:val="sq-AL"/>
        </w:rPr>
      </w:pPr>
    </w:p>
    <w:p w:rsidR="004D6564" w:rsidRPr="00840CCD" w:rsidRDefault="004D6564" w:rsidP="00A3271E">
      <w:pPr>
        <w:pStyle w:val="Paragrafi"/>
        <w:rPr>
          <w:lang w:val="sq-AL"/>
        </w:rPr>
      </w:pPr>
    </w:p>
    <w:p w:rsidR="004D6564" w:rsidRPr="00840CCD" w:rsidRDefault="004D6564" w:rsidP="00A3271E">
      <w:pPr>
        <w:pStyle w:val="Paragrafi"/>
        <w:rPr>
          <w:lang w:val="sq-AL"/>
        </w:rPr>
      </w:pPr>
    </w:p>
    <w:p w:rsidR="004D6564" w:rsidRPr="00840CCD" w:rsidRDefault="004D6564" w:rsidP="00A3271E">
      <w:pPr>
        <w:pStyle w:val="Paragrafi"/>
        <w:rPr>
          <w:lang w:val="sq-AL"/>
        </w:rPr>
      </w:pPr>
    </w:p>
    <w:p w:rsidR="004D6564" w:rsidRPr="00840CCD" w:rsidRDefault="004D6564" w:rsidP="00A3271E">
      <w:pPr>
        <w:pStyle w:val="Paragrafi"/>
        <w:rPr>
          <w:lang w:val="sq-AL"/>
        </w:rPr>
      </w:pPr>
    </w:p>
    <w:p w:rsidR="004D6564" w:rsidRPr="00840CCD" w:rsidRDefault="004D6564" w:rsidP="00A3271E">
      <w:pPr>
        <w:pStyle w:val="Paragrafi"/>
        <w:rPr>
          <w:lang w:val="sq-AL"/>
        </w:rPr>
      </w:pPr>
    </w:p>
    <w:p w:rsidR="004D6564" w:rsidRPr="00840CCD" w:rsidRDefault="004D6564" w:rsidP="00A3271E">
      <w:pPr>
        <w:pStyle w:val="Paragrafi"/>
        <w:rPr>
          <w:lang w:val="sq-AL"/>
        </w:rPr>
      </w:pPr>
    </w:p>
    <w:p w:rsidR="004D6564" w:rsidRPr="00840CCD" w:rsidRDefault="004D6564" w:rsidP="00A3271E">
      <w:pPr>
        <w:pStyle w:val="Paragrafi"/>
        <w:rPr>
          <w:lang w:val="sq-AL"/>
        </w:rPr>
      </w:pPr>
    </w:p>
    <w:p w:rsidR="004D6564" w:rsidRPr="00840CCD" w:rsidRDefault="004D6564" w:rsidP="00A3271E">
      <w:pPr>
        <w:pStyle w:val="Paragrafi"/>
        <w:rPr>
          <w:lang w:val="sq-AL"/>
        </w:rPr>
      </w:pPr>
    </w:p>
    <w:p w:rsidR="004D6564" w:rsidRPr="00840CCD" w:rsidRDefault="004D6564" w:rsidP="00A3271E">
      <w:pPr>
        <w:pStyle w:val="Paragrafi"/>
        <w:rPr>
          <w:lang w:val="sq-AL"/>
        </w:rPr>
      </w:pPr>
    </w:p>
    <w:p w:rsidR="004D6564" w:rsidRPr="00840CCD" w:rsidRDefault="004D6564" w:rsidP="00A3271E">
      <w:pPr>
        <w:pStyle w:val="Paragrafi"/>
        <w:rPr>
          <w:lang w:val="sq-AL"/>
        </w:rPr>
      </w:pPr>
    </w:p>
    <w:p w:rsidR="004D6564" w:rsidRPr="00840CCD" w:rsidRDefault="004D6564" w:rsidP="00A3271E">
      <w:pPr>
        <w:pStyle w:val="Paragrafi"/>
        <w:rPr>
          <w:lang w:val="sq-AL"/>
        </w:rPr>
      </w:pPr>
    </w:p>
    <w:p w:rsidR="004D6564" w:rsidRPr="00840CCD" w:rsidRDefault="004D6564" w:rsidP="00A3271E">
      <w:pPr>
        <w:pStyle w:val="Paragrafi"/>
        <w:rPr>
          <w:lang w:val="sq-AL"/>
        </w:rPr>
      </w:pPr>
    </w:p>
    <w:p w:rsidR="004D6564" w:rsidRPr="00840CCD" w:rsidRDefault="004D6564" w:rsidP="00A3271E">
      <w:pPr>
        <w:pStyle w:val="Paragrafi"/>
        <w:rPr>
          <w:lang w:val="sq-AL"/>
        </w:rPr>
      </w:pPr>
    </w:p>
    <w:p w:rsidR="004D6564" w:rsidRPr="00840CCD" w:rsidRDefault="004D6564" w:rsidP="00A3271E">
      <w:pPr>
        <w:pStyle w:val="Paragrafi"/>
        <w:rPr>
          <w:lang w:val="sq-AL"/>
        </w:rPr>
      </w:pPr>
    </w:p>
    <w:p w:rsidR="004D6564" w:rsidRPr="00840CCD" w:rsidRDefault="004D6564" w:rsidP="00A3271E">
      <w:pPr>
        <w:pStyle w:val="Paragrafi"/>
        <w:rPr>
          <w:lang w:val="sq-AL"/>
        </w:rPr>
      </w:pPr>
    </w:p>
    <w:p w:rsidR="004D6564" w:rsidRPr="00840CCD" w:rsidRDefault="004D6564" w:rsidP="00A3271E">
      <w:pPr>
        <w:pStyle w:val="Paragrafi"/>
        <w:rPr>
          <w:lang w:val="sq-AL"/>
        </w:rPr>
      </w:pPr>
    </w:p>
    <w:p w:rsidR="004D6564" w:rsidRPr="00840CCD" w:rsidRDefault="004D6564" w:rsidP="00A3271E">
      <w:pPr>
        <w:pStyle w:val="Paragrafi"/>
        <w:rPr>
          <w:lang w:val="sq-AL"/>
        </w:rPr>
      </w:pPr>
    </w:p>
    <w:p w:rsidR="00375B7D" w:rsidRPr="00840CCD" w:rsidRDefault="00375B7D" w:rsidP="00A3271E">
      <w:pPr>
        <w:pStyle w:val="Paragrafi"/>
        <w:rPr>
          <w:lang w:val="sq-AL"/>
        </w:rPr>
      </w:pPr>
    </w:p>
    <w:p w:rsidR="00375B7D" w:rsidRPr="00840CCD" w:rsidRDefault="00375B7D" w:rsidP="00A3271E">
      <w:pPr>
        <w:pStyle w:val="Paragrafi"/>
        <w:rPr>
          <w:lang w:val="sq-AL"/>
        </w:rPr>
      </w:pPr>
    </w:p>
    <w:p w:rsidR="00375B7D" w:rsidRPr="00840CCD" w:rsidRDefault="00375B7D" w:rsidP="00A3271E">
      <w:pPr>
        <w:pStyle w:val="Paragrafi"/>
        <w:rPr>
          <w:lang w:val="sq-AL"/>
        </w:rPr>
      </w:pPr>
    </w:p>
    <w:p w:rsidR="00375B7D" w:rsidRPr="00840CCD" w:rsidRDefault="00375B7D" w:rsidP="00A3271E">
      <w:pPr>
        <w:pStyle w:val="Paragrafi"/>
        <w:rPr>
          <w:lang w:val="sq-AL"/>
        </w:rPr>
      </w:pPr>
    </w:p>
    <w:p w:rsidR="00375B7D" w:rsidRPr="00840CCD" w:rsidRDefault="00375B7D" w:rsidP="00A3271E">
      <w:pPr>
        <w:pStyle w:val="Paragrafi"/>
        <w:rPr>
          <w:lang w:val="sq-AL"/>
        </w:rPr>
      </w:pPr>
    </w:p>
    <w:p w:rsidR="00375B7D" w:rsidRPr="00840CCD" w:rsidRDefault="00375B7D" w:rsidP="00A3271E">
      <w:pPr>
        <w:pStyle w:val="Paragrafi"/>
        <w:rPr>
          <w:lang w:val="sq-AL"/>
        </w:rPr>
      </w:pPr>
    </w:p>
    <w:p w:rsidR="00375B7D" w:rsidRPr="00840CCD" w:rsidRDefault="00375B7D" w:rsidP="00A3271E">
      <w:pPr>
        <w:pStyle w:val="Paragrafi"/>
        <w:rPr>
          <w:lang w:val="sq-AL"/>
        </w:rPr>
      </w:pPr>
    </w:p>
    <w:p w:rsidR="00375B7D" w:rsidRPr="00840CCD" w:rsidRDefault="00375B7D" w:rsidP="00A3271E">
      <w:pPr>
        <w:pStyle w:val="Paragrafi"/>
        <w:rPr>
          <w:lang w:val="sq-AL"/>
        </w:rPr>
      </w:pPr>
    </w:p>
    <w:p w:rsidR="00375B7D" w:rsidRPr="00840CCD" w:rsidRDefault="00375B7D" w:rsidP="00A3271E">
      <w:pPr>
        <w:pStyle w:val="Paragrafi"/>
        <w:rPr>
          <w:lang w:val="sq-AL"/>
        </w:rPr>
      </w:pPr>
    </w:p>
    <w:p w:rsidR="00375B7D" w:rsidRPr="00840CCD" w:rsidRDefault="00375B7D" w:rsidP="00A3271E">
      <w:pPr>
        <w:pStyle w:val="Paragrafi"/>
        <w:rPr>
          <w:lang w:val="sq-AL"/>
        </w:rPr>
      </w:pPr>
    </w:p>
    <w:p w:rsidR="00375B7D" w:rsidRPr="00840CCD" w:rsidRDefault="00375B7D" w:rsidP="00A3271E">
      <w:pPr>
        <w:pStyle w:val="Paragrafi"/>
        <w:rPr>
          <w:lang w:val="sq-AL"/>
        </w:rPr>
      </w:pPr>
    </w:p>
    <w:p w:rsidR="00375B7D" w:rsidRPr="00840CCD" w:rsidRDefault="00375B7D" w:rsidP="00A3271E">
      <w:pPr>
        <w:pStyle w:val="Paragrafi"/>
        <w:rPr>
          <w:lang w:val="sq-AL"/>
        </w:rPr>
      </w:pPr>
    </w:p>
    <w:p w:rsidR="00375B7D" w:rsidRPr="00840CCD" w:rsidRDefault="00375B7D" w:rsidP="00A3271E">
      <w:pPr>
        <w:pStyle w:val="Paragrafi"/>
        <w:rPr>
          <w:lang w:val="sq-AL"/>
        </w:rPr>
      </w:pPr>
    </w:p>
    <w:p w:rsidR="00375B7D" w:rsidRPr="00840CCD" w:rsidRDefault="00375B7D" w:rsidP="00A3271E">
      <w:pPr>
        <w:pStyle w:val="Paragrafi"/>
        <w:rPr>
          <w:lang w:val="sq-AL"/>
        </w:rPr>
      </w:pPr>
    </w:p>
    <w:p w:rsidR="00375B7D" w:rsidRPr="00840CCD" w:rsidRDefault="00375B7D" w:rsidP="00A3271E">
      <w:pPr>
        <w:pStyle w:val="Paragrafi"/>
        <w:rPr>
          <w:lang w:val="sq-AL"/>
        </w:rPr>
      </w:pPr>
    </w:p>
    <w:p w:rsidR="00375B7D" w:rsidRPr="00840CCD" w:rsidRDefault="00375B7D" w:rsidP="00A3271E">
      <w:pPr>
        <w:pStyle w:val="Paragrafi"/>
        <w:rPr>
          <w:lang w:val="sq-AL"/>
        </w:rPr>
      </w:pPr>
    </w:p>
    <w:p w:rsidR="00113674" w:rsidRPr="00840CCD" w:rsidRDefault="00113674"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023FE7" w:rsidRPr="00840CCD" w:rsidRDefault="00023FE7" w:rsidP="00A3271E">
      <w:pPr>
        <w:pStyle w:val="Paragrafi"/>
        <w:rPr>
          <w:lang w:val="sq-AL"/>
        </w:rPr>
        <w:sectPr w:rsidR="00023FE7" w:rsidRPr="00840CCD" w:rsidSect="00613023">
          <w:type w:val="continuous"/>
          <w:pgSz w:w="11907" w:h="16840" w:code="9"/>
          <w:pgMar w:top="720" w:right="1134" w:bottom="720" w:left="1134" w:header="851" w:footer="851" w:gutter="0"/>
          <w:pgNumType w:start="10124"/>
          <w:cols w:space="720"/>
          <w:docGrid w:linePitch="360"/>
        </w:sectPr>
      </w:pPr>
    </w:p>
    <w:p w:rsidR="0079291B" w:rsidRPr="00840CCD" w:rsidRDefault="0079291B" w:rsidP="00A3271E">
      <w:pPr>
        <w:pStyle w:val="Paragrafi"/>
        <w:rPr>
          <w:lang w:val="sq-AL"/>
        </w:rPr>
      </w:pPr>
    </w:p>
    <w:p w:rsidR="0079291B" w:rsidRPr="00840CCD" w:rsidRDefault="0079291B" w:rsidP="00A3271E">
      <w:pPr>
        <w:pStyle w:val="Paragrafi"/>
        <w:rPr>
          <w:lang w:val="sq-AL"/>
        </w:rPr>
      </w:pPr>
    </w:p>
    <w:p w:rsidR="00272B85" w:rsidRPr="00840CCD" w:rsidRDefault="00272B85"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sectPr w:rsidR="00023FE7" w:rsidRPr="00840CCD" w:rsidSect="00BC3B92">
          <w:headerReference w:type="default" r:id="rId20"/>
          <w:pgSz w:w="16840" w:h="11907" w:orient="landscape" w:code="9"/>
          <w:pgMar w:top="720" w:right="1134" w:bottom="720" w:left="1134" w:header="851" w:footer="851" w:gutter="0"/>
          <w:cols w:space="720"/>
          <w:docGrid w:linePitch="360"/>
        </w:sectPr>
      </w:pPr>
    </w:p>
    <w:p w:rsidR="00023FE7" w:rsidRPr="00840CCD" w:rsidRDefault="00023FE7"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pPr>
    </w:p>
    <w:p w:rsidR="00023FE7" w:rsidRPr="00840CCD" w:rsidRDefault="00023FE7" w:rsidP="00A3271E">
      <w:pPr>
        <w:pStyle w:val="Paragrafi"/>
        <w:rPr>
          <w:lang w:val="sq-AL"/>
        </w:rPr>
      </w:pPr>
    </w:p>
    <w:sectPr w:rsidR="00023FE7" w:rsidRPr="00840CCD" w:rsidSect="00BC3B92">
      <w:headerReference w:type="even" r:id="rId21"/>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3023" w:rsidRDefault="00613023" w:rsidP="00375B7D">
      <w:pPr>
        <w:spacing w:after="0" w:line="240" w:lineRule="auto"/>
      </w:pPr>
      <w:r>
        <w:separator/>
      </w:r>
    </w:p>
  </w:endnote>
  <w:endnote w:type="continuationSeparator" w:id="0">
    <w:p w:rsidR="00613023" w:rsidRDefault="00613023"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613023" w:rsidRPr="00B4283E" w:rsidRDefault="0061302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A3B62">
          <w:rPr>
            <w:rFonts w:ascii="Garamond" w:hAnsi="Garamond"/>
            <w:noProof/>
            <w:sz w:val="24"/>
            <w:szCs w:val="24"/>
          </w:rPr>
          <w:t>10132</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613023" w:rsidRPr="005B4361" w:rsidRDefault="00613023"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A3B62">
              <w:rPr>
                <w:rFonts w:ascii="Garamond" w:hAnsi="Garamond"/>
                <w:noProof/>
                <w:sz w:val="24"/>
                <w:szCs w:val="24"/>
              </w:rPr>
              <w:t>10131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613023" w:rsidRPr="00833610" w:rsidRDefault="0061302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13023" w:rsidRDefault="006130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3023" w:rsidRDefault="00613023" w:rsidP="00375B7D">
      <w:pPr>
        <w:spacing w:after="0" w:line="240" w:lineRule="auto"/>
      </w:pPr>
      <w:r>
        <w:separator/>
      </w:r>
    </w:p>
  </w:footnote>
  <w:footnote w:type="continuationSeparator" w:id="0">
    <w:p w:rsidR="00613023" w:rsidRDefault="00613023" w:rsidP="00375B7D">
      <w:pPr>
        <w:spacing w:after="0" w:line="240" w:lineRule="auto"/>
      </w:pPr>
      <w:r>
        <w:continuationSeparator/>
      </w:r>
    </w:p>
  </w:footnote>
  <w:footnote w:id="1">
    <w:p w:rsidR="00613023" w:rsidRPr="00613023" w:rsidRDefault="00613023" w:rsidP="00DC319E">
      <w:pPr>
        <w:pStyle w:val="FootnoteText"/>
        <w:ind w:firstLine="0"/>
        <w:rPr>
          <w:rFonts w:ascii="Garamond" w:hAnsi="Garamond"/>
          <w:spacing w:val="-4"/>
          <w:sz w:val="18"/>
          <w:szCs w:val="18"/>
        </w:rPr>
      </w:pPr>
      <w:r w:rsidRPr="00613023">
        <w:rPr>
          <w:rStyle w:val="FootnoteReference"/>
          <w:rFonts w:ascii="Garamond" w:hAnsi="Garamond"/>
          <w:spacing w:val="-4"/>
          <w:sz w:val="18"/>
          <w:szCs w:val="18"/>
        </w:rPr>
        <w:footnoteRef/>
      </w:r>
      <w:r w:rsidRPr="00613023">
        <w:rPr>
          <w:rFonts w:ascii="Garamond" w:hAnsi="Garamond"/>
          <w:spacing w:val="-4"/>
          <w:sz w:val="18"/>
          <w:szCs w:val="18"/>
        </w:rPr>
        <w:t xml:space="preserve"> Për pikën 1/I /f më sipër, vetëm për financimin e prioritetit të ujit.</w:t>
      </w:r>
    </w:p>
  </w:footnote>
  <w:footnote w:id="2">
    <w:p w:rsidR="00613023" w:rsidRPr="00613023" w:rsidRDefault="00613023" w:rsidP="00DC319E">
      <w:pPr>
        <w:pStyle w:val="FootnoteText"/>
        <w:ind w:firstLine="0"/>
        <w:rPr>
          <w:spacing w:val="-4"/>
        </w:rPr>
      </w:pPr>
      <w:r w:rsidRPr="00613023">
        <w:rPr>
          <w:rStyle w:val="FootnoteReference"/>
          <w:rFonts w:ascii="Garamond" w:hAnsi="Garamond"/>
          <w:spacing w:val="-4"/>
          <w:sz w:val="18"/>
          <w:szCs w:val="18"/>
        </w:rPr>
        <w:footnoteRef/>
      </w:r>
      <w:r w:rsidRPr="00613023">
        <w:rPr>
          <w:rFonts w:ascii="Garamond" w:hAnsi="Garamond"/>
          <w:spacing w:val="-4"/>
          <w:sz w:val="18"/>
          <w:szCs w:val="18"/>
        </w:rPr>
        <w:t xml:space="preserve"> Për pikën 1/I /g më sipër, vetëm për financimin e prioritetit të ujit.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13023" w:rsidRPr="00EB260B" w:rsidTr="00384945">
      <w:trPr>
        <w:trHeight w:val="936"/>
        <w:jc w:val="center"/>
      </w:trPr>
      <w:tc>
        <w:tcPr>
          <w:tcW w:w="2811" w:type="dxa"/>
          <w:shd w:val="pct5" w:color="auto" w:fill="F2F2F2"/>
          <w:vAlign w:val="center"/>
        </w:tcPr>
        <w:p w:rsidR="00613023" w:rsidRPr="00EB260B" w:rsidRDefault="00613023" w:rsidP="00384945">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13023" w:rsidRPr="00EB260B" w:rsidRDefault="00613023" w:rsidP="00384945">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13023" w:rsidRPr="00EB260B" w:rsidRDefault="00613023" w:rsidP="00384945">
          <w:pPr>
            <w:pStyle w:val="NoSpacing"/>
            <w:spacing w:before="100" w:after="100"/>
            <w:jc w:val="center"/>
            <w:rPr>
              <w:rFonts w:ascii="Garamond" w:hAnsi="Garamond"/>
              <w:b/>
              <w:sz w:val="28"/>
              <w:szCs w:val="28"/>
            </w:rPr>
          </w:pPr>
          <w:r>
            <w:rPr>
              <w:rFonts w:ascii="Garamond" w:hAnsi="Garamond"/>
              <w:b/>
              <w:sz w:val="28"/>
              <w:szCs w:val="28"/>
            </w:rPr>
            <w:t xml:space="preserve"> Viti 2015 – Numri 140</w:t>
          </w:r>
        </w:p>
      </w:tc>
    </w:tr>
  </w:tbl>
  <w:p w:rsidR="00613023" w:rsidRPr="00385E2C" w:rsidRDefault="00613023"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13023" w:rsidRPr="00EB260B" w:rsidTr="00F63542">
      <w:trPr>
        <w:trHeight w:val="936"/>
        <w:jc w:val="center"/>
      </w:trPr>
      <w:tc>
        <w:tcPr>
          <w:tcW w:w="2811" w:type="dxa"/>
          <w:shd w:val="pct5" w:color="auto" w:fill="F2F2F2"/>
          <w:vAlign w:val="center"/>
        </w:tcPr>
        <w:p w:rsidR="00613023" w:rsidRPr="00EB260B" w:rsidRDefault="0061302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13023" w:rsidRPr="00EB260B" w:rsidRDefault="0061302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13023" w:rsidRPr="00EB260B" w:rsidRDefault="00613023" w:rsidP="008B7F0C">
          <w:pPr>
            <w:pStyle w:val="NoSpacing"/>
            <w:spacing w:before="100" w:after="100"/>
            <w:jc w:val="center"/>
            <w:rPr>
              <w:rFonts w:ascii="Garamond" w:hAnsi="Garamond"/>
              <w:b/>
              <w:sz w:val="28"/>
              <w:szCs w:val="28"/>
            </w:rPr>
          </w:pPr>
          <w:r>
            <w:rPr>
              <w:rFonts w:ascii="Garamond" w:hAnsi="Garamond"/>
              <w:b/>
              <w:sz w:val="28"/>
              <w:szCs w:val="28"/>
            </w:rPr>
            <w:t>Viti 2015 – Numri 140</w:t>
          </w:r>
        </w:p>
      </w:tc>
    </w:tr>
  </w:tbl>
  <w:p w:rsidR="00613023" w:rsidRDefault="0061302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023" w:rsidRDefault="00613023"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613023" w:rsidRPr="00EB260B" w:rsidTr="00023FE7">
      <w:trPr>
        <w:trHeight w:val="936"/>
        <w:jc w:val="center"/>
      </w:trPr>
      <w:tc>
        <w:tcPr>
          <w:tcW w:w="1392" w:type="pct"/>
          <w:shd w:val="pct5" w:color="auto" w:fill="F2F2F2"/>
          <w:vAlign w:val="center"/>
        </w:tcPr>
        <w:p w:rsidR="00613023" w:rsidRPr="00EB260B" w:rsidRDefault="0061302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13023" w:rsidRPr="00EB260B" w:rsidRDefault="0061302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13023" w:rsidRPr="00EB260B" w:rsidRDefault="00613023"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13023" w:rsidRDefault="0061302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613023" w:rsidRPr="00EB260B" w:rsidTr="00023FE7">
      <w:trPr>
        <w:trHeight w:val="1023"/>
        <w:jc w:val="center"/>
      </w:trPr>
      <w:tc>
        <w:tcPr>
          <w:tcW w:w="1375" w:type="pct"/>
          <w:shd w:val="pct5" w:color="auto" w:fill="F2F2F2"/>
          <w:vAlign w:val="center"/>
        </w:tcPr>
        <w:p w:rsidR="00613023" w:rsidRPr="00EB260B" w:rsidRDefault="0061302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13023" w:rsidRPr="00EB260B" w:rsidRDefault="00613023"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13023" w:rsidRPr="00EB260B" w:rsidRDefault="00613023"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13023" w:rsidRDefault="0061302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13755C"/>
    <w:multiLevelType w:val="hybridMultilevel"/>
    <w:tmpl w:val="1904F7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21B7BAE"/>
    <w:multiLevelType w:val="hybridMultilevel"/>
    <w:tmpl w:val="A418CE0E"/>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056F32AE"/>
    <w:multiLevelType w:val="hybridMultilevel"/>
    <w:tmpl w:val="885A8BF6"/>
    <w:lvl w:ilvl="0" w:tplc="D1E4B8DC">
      <w:start w:val="1"/>
      <w:numFmt w:val="decimal"/>
      <w:lvlText w:val="%1."/>
      <w:lvlJc w:val="left"/>
      <w:pPr>
        <w:ind w:left="720" w:hanging="360"/>
      </w:pPr>
      <w:rPr>
        <w:color w:val="262626"/>
      </w:rPr>
    </w:lvl>
    <w:lvl w:ilvl="1" w:tplc="0409000F">
      <w:start w:val="1"/>
      <w:numFmt w:val="decimal"/>
      <w:lvlText w:val="%2."/>
      <w:lvlJc w:val="left"/>
      <w:pPr>
        <w:ind w:left="72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5A778FA"/>
    <w:multiLevelType w:val="hybridMultilevel"/>
    <w:tmpl w:val="E788ECC6"/>
    <w:lvl w:ilvl="0" w:tplc="04090013">
      <w:start w:val="1"/>
      <w:numFmt w:val="upp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79B0886"/>
    <w:multiLevelType w:val="hybridMultilevel"/>
    <w:tmpl w:val="54EEC65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7AE5736"/>
    <w:multiLevelType w:val="hybridMultilevel"/>
    <w:tmpl w:val="A418CE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0A800C97"/>
    <w:multiLevelType w:val="hybridMultilevel"/>
    <w:tmpl w:val="3CC47C62"/>
    <w:lvl w:ilvl="0" w:tplc="04090017">
      <w:start w:val="1"/>
      <w:numFmt w:val="lowerLetter"/>
      <w:lvlText w:val="%1)"/>
      <w:lvlJc w:val="left"/>
      <w:pPr>
        <w:tabs>
          <w:tab w:val="num" w:pos="1080"/>
        </w:tabs>
        <w:ind w:left="1080" w:hanging="360"/>
      </w:pPr>
      <w:rPr>
        <w:rFonts w:hint="default"/>
      </w:rPr>
    </w:lvl>
    <w:lvl w:ilvl="1" w:tplc="0409001B">
      <w:start w:val="1"/>
      <w:numFmt w:val="lowerRoman"/>
      <w:lvlText w:val="%2."/>
      <w:lvlJc w:val="right"/>
      <w:pPr>
        <w:tabs>
          <w:tab w:val="num" w:pos="1620"/>
        </w:tabs>
        <w:ind w:left="1620" w:hanging="180"/>
      </w:pPr>
      <w:rPr>
        <w:rFonts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7">
    <w:nsid w:val="0F5B49C2"/>
    <w:multiLevelType w:val="hybridMultilevel"/>
    <w:tmpl w:val="B39A94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140A770A"/>
    <w:multiLevelType w:val="hybridMultilevel"/>
    <w:tmpl w:val="2F2066A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1B1D4DA1"/>
    <w:multiLevelType w:val="hybridMultilevel"/>
    <w:tmpl w:val="C16621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3CD26F3"/>
    <w:multiLevelType w:val="hybridMultilevel"/>
    <w:tmpl w:val="94CE3A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2E663D8A"/>
    <w:multiLevelType w:val="hybridMultilevel"/>
    <w:tmpl w:val="3ECC6726"/>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24">
    <w:nsid w:val="356B0FB8"/>
    <w:multiLevelType w:val="hybridMultilevel"/>
    <w:tmpl w:val="8026C45E"/>
    <w:lvl w:ilvl="0" w:tplc="0409000F">
      <w:start w:val="3"/>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7393424"/>
    <w:multiLevelType w:val="hybridMultilevel"/>
    <w:tmpl w:val="F8B857F0"/>
    <w:lvl w:ilvl="0" w:tplc="0409000F">
      <w:start w:val="1"/>
      <w:numFmt w:val="decimal"/>
      <w:lvlText w:val="%1."/>
      <w:lvlJc w:val="left"/>
      <w:pPr>
        <w:tabs>
          <w:tab w:val="num" w:pos="180"/>
        </w:tabs>
        <w:ind w:left="180" w:hanging="180"/>
      </w:pPr>
      <w:rPr>
        <w:color w:val="auto"/>
      </w:rPr>
    </w:lvl>
    <w:lvl w:ilvl="1" w:tplc="04090019">
      <w:start w:val="1"/>
      <w:numFmt w:val="lowerLetter"/>
      <w:lvlText w:val="%2."/>
      <w:lvlJc w:val="left"/>
      <w:pPr>
        <w:tabs>
          <w:tab w:val="num" w:pos="900"/>
        </w:tabs>
        <w:ind w:left="900" w:hanging="360"/>
      </w:pPr>
      <w:rPr>
        <w:rFonts w:cs="Times New Roman"/>
      </w:rPr>
    </w:lvl>
    <w:lvl w:ilvl="2" w:tplc="04090017">
      <w:start w:val="1"/>
      <w:numFmt w:val="lowerLetter"/>
      <w:lvlText w:val="%3)"/>
      <w:lvlJc w:val="left"/>
      <w:pPr>
        <w:tabs>
          <w:tab w:val="num" w:pos="1620"/>
        </w:tabs>
        <w:ind w:left="1620" w:hanging="180"/>
      </w:pPr>
    </w:lvl>
    <w:lvl w:ilvl="3" w:tplc="0409000F">
      <w:start w:val="1"/>
      <w:numFmt w:val="decimal"/>
      <w:lvlText w:val="%4."/>
      <w:lvlJc w:val="left"/>
      <w:pPr>
        <w:tabs>
          <w:tab w:val="num" w:pos="2340"/>
        </w:tabs>
        <w:ind w:left="2340" w:hanging="360"/>
      </w:pPr>
      <w:rPr>
        <w:rFonts w:cs="Times New Roman"/>
      </w:rPr>
    </w:lvl>
    <w:lvl w:ilvl="4" w:tplc="04090019">
      <w:start w:val="1"/>
      <w:numFmt w:val="lowerLetter"/>
      <w:lvlText w:val="%5."/>
      <w:lvlJc w:val="left"/>
      <w:pPr>
        <w:tabs>
          <w:tab w:val="num" w:pos="3060"/>
        </w:tabs>
        <w:ind w:left="3060" w:hanging="360"/>
      </w:pPr>
      <w:rPr>
        <w:rFonts w:cs="Times New Roman"/>
      </w:rPr>
    </w:lvl>
    <w:lvl w:ilvl="5" w:tplc="0409001B">
      <w:start w:val="1"/>
      <w:numFmt w:val="lowerRoman"/>
      <w:lvlText w:val="%6."/>
      <w:lvlJc w:val="right"/>
      <w:pPr>
        <w:tabs>
          <w:tab w:val="num" w:pos="3780"/>
        </w:tabs>
        <w:ind w:left="3780" w:hanging="180"/>
      </w:pPr>
      <w:rPr>
        <w:rFonts w:cs="Times New Roman"/>
      </w:rPr>
    </w:lvl>
    <w:lvl w:ilvl="6" w:tplc="0409000F">
      <w:start w:val="1"/>
      <w:numFmt w:val="decimal"/>
      <w:lvlText w:val="%7."/>
      <w:lvlJc w:val="left"/>
      <w:pPr>
        <w:tabs>
          <w:tab w:val="num" w:pos="4500"/>
        </w:tabs>
        <w:ind w:left="4500" w:hanging="360"/>
      </w:pPr>
      <w:rPr>
        <w:rFonts w:cs="Times New Roman"/>
      </w:rPr>
    </w:lvl>
    <w:lvl w:ilvl="7" w:tplc="04090019">
      <w:start w:val="1"/>
      <w:numFmt w:val="lowerLetter"/>
      <w:lvlText w:val="%8."/>
      <w:lvlJc w:val="left"/>
      <w:pPr>
        <w:tabs>
          <w:tab w:val="num" w:pos="5220"/>
        </w:tabs>
        <w:ind w:left="5220" w:hanging="360"/>
      </w:pPr>
      <w:rPr>
        <w:rFonts w:cs="Times New Roman"/>
      </w:rPr>
    </w:lvl>
    <w:lvl w:ilvl="8" w:tplc="0409001B">
      <w:start w:val="1"/>
      <w:numFmt w:val="lowerRoman"/>
      <w:lvlText w:val="%9."/>
      <w:lvlJc w:val="right"/>
      <w:pPr>
        <w:tabs>
          <w:tab w:val="num" w:pos="5940"/>
        </w:tabs>
        <w:ind w:left="5940" w:hanging="180"/>
      </w:pPr>
      <w:rPr>
        <w:rFonts w:cs="Times New Roman"/>
      </w:rPr>
    </w:lvl>
  </w:abstractNum>
  <w:abstractNum w:abstractNumId="26">
    <w:nsid w:val="39442F9A"/>
    <w:multiLevelType w:val="hybridMultilevel"/>
    <w:tmpl w:val="975658A8"/>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14F45E3"/>
    <w:multiLevelType w:val="hybridMultilevel"/>
    <w:tmpl w:val="312483F2"/>
    <w:lvl w:ilvl="0" w:tplc="17020402">
      <w:start w:val="6"/>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A526F3"/>
    <w:multiLevelType w:val="hybridMultilevel"/>
    <w:tmpl w:val="AEEAF2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4B955142"/>
    <w:multiLevelType w:val="hybridMultilevel"/>
    <w:tmpl w:val="8BA8525C"/>
    <w:lvl w:ilvl="0" w:tplc="C74680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5AD438B6"/>
    <w:multiLevelType w:val="hybridMultilevel"/>
    <w:tmpl w:val="CFA48254"/>
    <w:lvl w:ilvl="0" w:tplc="202C937C">
      <w:numFmt w:val="bullet"/>
      <w:lvlText w:val="-"/>
      <w:lvlJc w:val="left"/>
      <w:pPr>
        <w:ind w:left="1446" w:hanging="360"/>
      </w:pPr>
      <w:rPr>
        <w:rFonts w:ascii="Times New Roman" w:eastAsia="Times New Roman" w:hAnsi="Times New Roman" w:cs="Times New Roman" w:hint="default"/>
      </w:rPr>
    </w:lvl>
    <w:lvl w:ilvl="1" w:tplc="041C0003" w:tentative="1">
      <w:start w:val="1"/>
      <w:numFmt w:val="bullet"/>
      <w:lvlText w:val="o"/>
      <w:lvlJc w:val="left"/>
      <w:pPr>
        <w:ind w:left="2166" w:hanging="360"/>
      </w:pPr>
      <w:rPr>
        <w:rFonts w:ascii="Courier New" w:hAnsi="Courier New" w:cs="Courier New" w:hint="default"/>
      </w:rPr>
    </w:lvl>
    <w:lvl w:ilvl="2" w:tplc="041C0005" w:tentative="1">
      <w:start w:val="1"/>
      <w:numFmt w:val="bullet"/>
      <w:lvlText w:val=""/>
      <w:lvlJc w:val="left"/>
      <w:pPr>
        <w:ind w:left="2886" w:hanging="360"/>
      </w:pPr>
      <w:rPr>
        <w:rFonts w:ascii="Wingdings" w:hAnsi="Wingdings" w:hint="default"/>
      </w:rPr>
    </w:lvl>
    <w:lvl w:ilvl="3" w:tplc="041C0001" w:tentative="1">
      <w:start w:val="1"/>
      <w:numFmt w:val="bullet"/>
      <w:lvlText w:val=""/>
      <w:lvlJc w:val="left"/>
      <w:pPr>
        <w:ind w:left="3606" w:hanging="360"/>
      </w:pPr>
      <w:rPr>
        <w:rFonts w:ascii="Symbol" w:hAnsi="Symbol" w:hint="default"/>
      </w:rPr>
    </w:lvl>
    <w:lvl w:ilvl="4" w:tplc="041C0003" w:tentative="1">
      <w:start w:val="1"/>
      <w:numFmt w:val="bullet"/>
      <w:lvlText w:val="o"/>
      <w:lvlJc w:val="left"/>
      <w:pPr>
        <w:ind w:left="4326" w:hanging="360"/>
      </w:pPr>
      <w:rPr>
        <w:rFonts w:ascii="Courier New" w:hAnsi="Courier New" w:cs="Courier New" w:hint="default"/>
      </w:rPr>
    </w:lvl>
    <w:lvl w:ilvl="5" w:tplc="041C0005" w:tentative="1">
      <w:start w:val="1"/>
      <w:numFmt w:val="bullet"/>
      <w:lvlText w:val=""/>
      <w:lvlJc w:val="left"/>
      <w:pPr>
        <w:ind w:left="5046" w:hanging="360"/>
      </w:pPr>
      <w:rPr>
        <w:rFonts w:ascii="Wingdings" w:hAnsi="Wingdings" w:hint="default"/>
      </w:rPr>
    </w:lvl>
    <w:lvl w:ilvl="6" w:tplc="041C0001" w:tentative="1">
      <w:start w:val="1"/>
      <w:numFmt w:val="bullet"/>
      <w:lvlText w:val=""/>
      <w:lvlJc w:val="left"/>
      <w:pPr>
        <w:ind w:left="5766" w:hanging="360"/>
      </w:pPr>
      <w:rPr>
        <w:rFonts w:ascii="Symbol" w:hAnsi="Symbol" w:hint="default"/>
      </w:rPr>
    </w:lvl>
    <w:lvl w:ilvl="7" w:tplc="041C0003" w:tentative="1">
      <w:start w:val="1"/>
      <w:numFmt w:val="bullet"/>
      <w:lvlText w:val="o"/>
      <w:lvlJc w:val="left"/>
      <w:pPr>
        <w:ind w:left="6486" w:hanging="360"/>
      </w:pPr>
      <w:rPr>
        <w:rFonts w:ascii="Courier New" w:hAnsi="Courier New" w:cs="Courier New" w:hint="default"/>
      </w:rPr>
    </w:lvl>
    <w:lvl w:ilvl="8" w:tplc="041C0005" w:tentative="1">
      <w:start w:val="1"/>
      <w:numFmt w:val="bullet"/>
      <w:lvlText w:val=""/>
      <w:lvlJc w:val="left"/>
      <w:pPr>
        <w:ind w:left="7206" w:hanging="360"/>
      </w:pPr>
      <w:rPr>
        <w:rFonts w:ascii="Wingdings" w:hAnsi="Wingdings" w:hint="default"/>
      </w:rPr>
    </w:lvl>
  </w:abstractNum>
  <w:abstractNum w:abstractNumId="32">
    <w:nsid w:val="5B7B55F4"/>
    <w:multiLevelType w:val="hybridMultilevel"/>
    <w:tmpl w:val="3C8AF57C"/>
    <w:lvl w:ilvl="0" w:tplc="04090017">
      <w:start w:val="1"/>
      <w:numFmt w:val="lowerLetter"/>
      <w:lvlText w:val="%1)"/>
      <w:lvlJc w:val="left"/>
      <w:pPr>
        <w:tabs>
          <w:tab w:val="num" w:pos="1080"/>
        </w:tabs>
        <w:ind w:left="1080" w:hanging="360"/>
      </w:pPr>
      <w:rPr>
        <w:rFonts w:hint="default"/>
      </w:rPr>
    </w:lvl>
    <w:lvl w:ilvl="1" w:tplc="04090013">
      <w:start w:val="1"/>
      <w:numFmt w:val="upperRoman"/>
      <w:lvlText w:val="%2."/>
      <w:lvlJc w:val="right"/>
      <w:pPr>
        <w:tabs>
          <w:tab w:val="num" w:pos="1620"/>
        </w:tabs>
        <w:ind w:left="1620" w:hanging="180"/>
      </w:pPr>
      <w:rPr>
        <w:rFonts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3">
    <w:nsid w:val="6000312C"/>
    <w:multiLevelType w:val="hybridMultilevel"/>
    <w:tmpl w:val="D5EEC91C"/>
    <w:lvl w:ilvl="0" w:tplc="4142FC1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nsid w:val="61F82A26"/>
    <w:multiLevelType w:val="hybridMultilevel"/>
    <w:tmpl w:val="3B741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6">
    <w:nsid w:val="6AA05B54"/>
    <w:multiLevelType w:val="hybridMultilevel"/>
    <w:tmpl w:val="D4660D3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74095293"/>
    <w:multiLevelType w:val="hybridMultilevel"/>
    <w:tmpl w:val="E788ECC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4703553"/>
    <w:multiLevelType w:val="hybridMultilevel"/>
    <w:tmpl w:val="F17A6E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5"/>
  </w:num>
  <w:num w:numId="2">
    <w:abstractNumId w:val="30"/>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0"/>
  </w:num>
  <w:num w:numId="15">
    <w:abstractNumId w:val="40"/>
  </w:num>
  <w:num w:numId="16">
    <w:abstractNumId w:val="37"/>
  </w:num>
  <w:num w:numId="17">
    <w:abstractNumId w:val="29"/>
  </w:num>
  <w:num w:numId="18">
    <w:abstractNumId w:val="19"/>
  </w:num>
  <w:num w:numId="19">
    <w:abstractNumId w:val="36"/>
  </w:num>
  <w:num w:numId="20">
    <w:abstractNumId w:val="31"/>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28"/>
  </w:num>
  <w:num w:numId="24">
    <w:abstractNumId w:val="22"/>
  </w:num>
  <w:num w:numId="25">
    <w:abstractNumId w:val="25"/>
  </w:num>
  <w:num w:numId="26">
    <w:abstractNumId w:val="12"/>
  </w:num>
  <w:num w:numId="27">
    <w:abstractNumId w:val="32"/>
  </w:num>
  <w:num w:numId="28">
    <w:abstractNumId w:val="39"/>
  </w:num>
  <w:num w:numId="29">
    <w:abstractNumId w:val="14"/>
  </w:num>
  <w:num w:numId="30">
    <w:abstractNumId w:val="13"/>
  </w:num>
  <w:num w:numId="31">
    <w:abstractNumId w:val="26"/>
  </w:num>
  <w:num w:numId="32">
    <w:abstractNumId w:val="38"/>
  </w:num>
  <w:num w:numId="33">
    <w:abstractNumId w:val="16"/>
  </w:num>
  <w:num w:numId="34">
    <w:abstractNumId w:val="21"/>
  </w:num>
  <w:num w:numId="35">
    <w:abstractNumId w:val="11"/>
  </w:num>
  <w:num w:numId="36">
    <w:abstractNumId w:val="24"/>
  </w:num>
  <w:num w:numId="37">
    <w:abstractNumId w:val="23"/>
  </w:num>
  <w:num w:numId="38">
    <w:abstractNumId w:val="10"/>
  </w:num>
  <w:num w:numId="39">
    <w:abstractNumId w:val="17"/>
  </w:num>
  <w:num w:numId="40">
    <w:abstractNumId w:val="15"/>
  </w:num>
  <w:num w:numId="41">
    <w:abstractNumId w:val="2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hideGrammaticalErrors/>
  <w:stylePaneFormatFilter w:val="1024"/>
  <w:defaultTabStop w:val="720"/>
  <w:evenAndOddHeaders/>
  <w:characterSpacingControl w:val="doNotCompress"/>
  <w:hdrShapeDefaults>
    <o:shapedefaults v:ext="edit" spidmax="34817"/>
  </w:hdrShapeDefaults>
  <w:footnotePr>
    <w:footnote w:id="-1"/>
    <w:footnote w:id="0"/>
  </w:footnotePr>
  <w:endnotePr>
    <w:endnote w:id="-1"/>
    <w:endnote w:id="0"/>
  </w:endnotePr>
  <w:compat/>
  <w:rsids>
    <w:rsidRoot w:val="00375B7D"/>
    <w:rsid w:val="00004A6C"/>
    <w:rsid w:val="00007909"/>
    <w:rsid w:val="000170DF"/>
    <w:rsid w:val="00021AB5"/>
    <w:rsid w:val="00023FE7"/>
    <w:rsid w:val="00031CDF"/>
    <w:rsid w:val="00054A72"/>
    <w:rsid w:val="00057EF9"/>
    <w:rsid w:val="00091BC2"/>
    <w:rsid w:val="000A0378"/>
    <w:rsid w:val="000C4D55"/>
    <w:rsid w:val="000D2D13"/>
    <w:rsid w:val="000F2841"/>
    <w:rsid w:val="000F76FD"/>
    <w:rsid w:val="0010034C"/>
    <w:rsid w:val="00100392"/>
    <w:rsid w:val="00113356"/>
    <w:rsid w:val="00113674"/>
    <w:rsid w:val="00121430"/>
    <w:rsid w:val="00144C02"/>
    <w:rsid w:val="001517DA"/>
    <w:rsid w:val="001B2FEB"/>
    <w:rsid w:val="001B7A36"/>
    <w:rsid w:val="001C2960"/>
    <w:rsid w:val="001D074A"/>
    <w:rsid w:val="001D2CDA"/>
    <w:rsid w:val="001D37BA"/>
    <w:rsid w:val="001D4ADC"/>
    <w:rsid w:val="001D672E"/>
    <w:rsid w:val="001D7AFC"/>
    <w:rsid w:val="001F1A49"/>
    <w:rsid w:val="001F27A3"/>
    <w:rsid w:val="0020454E"/>
    <w:rsid w:val="002106F8"/>
    <w:rsid w:val="00221879"/>
    <w:rsid w:val="00231AF8"/>
    <w:rsid w:val="00251545"/>
    <w:rsid w:val="00272B85"/>
    <w:rsid w:val="0027585A"/>
    <w:rsid w:val="0027672B"/>
    <w:rsid w:val="00276956"/>
    <w:rsid w:val="00277011"/>
    <w:rsid w:val="00295829"/>
    <w:rsid w:val="00297616"/>
    <w:rsid w:val="002A1317"/>
    <w:rsid w:val="002A4283"/>
    <w:rsid w:val="002A45D6"/>
    <w:rsid w:val="002C00DB"/>
    <w:rsid w:val="002D075F"/>
    <w:rsid w:val="002E6BFF"/>
    <w:rsid w:val="002F732F"/>
    <w:rsid w:val="00321A87"/>
    <w:rsid w:val="003232B8"/>
    <w:rsid w:val="00330117"/>
    <w:rsid w:val="00330D78"/>
    <w:rsid w:val="00333FAB"/>
    <w:rsid w:val="00334EF4"/>
    <w:rsid w:val="00357007"/>
    <w:rsid w:val="00375652"/>
    <w:rsid w:val="00375B7D"/>
    <w:rsid w:val="00377505"/>
    <w:rsid w:val="00384945"/>
    <w:rsid w:val="0038527F"/>
    <w:rsid w:val="00385E2C"/>
    <w:rsid w:val="00390196"/>
    <w:rsid w:val="00394502"/>
    <w:rsid w:val="00397E6C"/>
    <w:rsid w:val="003A1699"/>
    <w:rsid w:val="003B1DC0"/>
    <w:rsid w:val="003B3C52"/>
    <w:rsid w:val="003C106E"/>
    <w:rsid w:val="003C2D25"/>
    <w:rsid w:val="003D38A7"/>
    <w:rsid w:val="00401CCE"/>
    <w:rsid w:val="0042683C"/>
    <w:rsid w:val="00436DE1"/>
    <w:rsid w:val="00462CA3"/>
    <w:rsid w:val="00491EEB"/>
    <w:rsid w:val="004A5318"/>
    <w:rsid w:val="004B158E"/>
    <w:rsid w:val="004C0E49"/>
    <w:rsid w:val="004C6C4C"/>
    <w:rsid w:val="004C7862"/>
    <w:rsid w:val="004D3BBD"/>
    <w:rsid w:val="004D488E"/>
    <w:rsid w:val="004D6564"/>
    <w:rsid w:val="004E15E7"/>
    <w:rsid w:val="004E519C"/>
    <w:rsid w:val="00512844"/>
    <w:rsid w:val="00525C1A"/>
    <w:rsid w:val="005459DC"/>
    <w:rsid w:val="00545D67"/>
    <w:rsid w:val="005501A1"/>
    <w:rsid w:val="005637A7"/>
    <w:rsid w:val="00580EB9"/>
    <w:rsid w:val="005A47F1"/>
    <w:rsid w:val="005A66DF"/>
    <w:rsid w:val="005B4361"/>
    <w:rsid w:val="005B54A2"/>
    <w:rsid w:val="005D7593"/>
    <w:rsid w:val="005D7BD5"/>
    <w:rsid w:val="005D7BF6"/>
    <w:rsid w:val="005E6063"/>
    <w:rsid w:val="005F1EF7"/>
    <w:rsid w:val="005F4763"/>
    <w:rsid w:val="00604549"/>
    <w:rsid w:val="00613023"/>
    <w:rsid w:val="006175C4"/>
    <w:rsid w:val="006207C8"/>
    <w:rsid w:val="0062452A"/>
    <w:rsid w:val="00630A08"/>
    <w:rsid w:val="006414E3"/>
    <w:rsid w:val="00643297"/>
    <w:rsid w:val="00644FE5"/>
    <w:rsid w:val="00663F5D"/>
    <w:rsid w:val="0067307F"/>
    <w:rsid w:val="00696B83"/>
    <w:rsid w:val="006B086C"/>
    <w:rsid w:val="006B46CF"/>
    <w:rsid w:val="006B783A"/>
    <w:rsid w:val="006D4072"/>
    <w:rsid w:val="006E29A7"/>
    <w:rsid w:val="006E47AB"/>
    <w:rsid w:val="006F3D7E"/>
    <w:rsid w:val="006F757D"/>
    <w:rsid w:val="00715FF1"/>
    <w:rsid w:val="00724F27"/>
    <w:rsid w:val="00767ECE"/>
    <w:rsid w:val="00773203"/>
    <w:rsid w:val="00782C67"/>
    <w:rsid w:val="007848DC"/>
    <w:rsid w:val="00790B1E"/>
    <w:rsid w:val="0079291B"/>
    <w:rsid w:val="007B2525"/>
    <w:rsid w:val="007C219A"/>
    <w:rsid w:val="007C5220"/>
    <w:rsid w:val="007E65F4"/>
    <w:rsid w:val="007E6C2E"/>
    <w:rsid w:val="00805CEE"/>
    <w:rsid w:val="0082047D"/>
    <w:rsid w:val="00832F64"/>
    <w:rsid w:val="00833610"/>
    <w:rsid w:val="00840CCD"/>
    <w:rsid w:val="008412FA"/>
    <w:rsid w:val="00852FB0"/>
    <w:rsid w:val="00860CDB"/>
    <w:rsid w:val="00863F88"/>
    <w:rsid w:val="0087387F"/>
    <w:rsid w:val="008821F8"/>
    <w:rsid w:val="00890E5D"/>
    <w:rsid w:val="008B150B"/>
    <w:rsid w:val="008B76D7"/>
    <w:rsid w:val="008B7F0C"/>
    <w:rsid w:val="008C01FC"/>
    <w:rsid w:val="008C7A86"/>
    <w:rsid w:val="008D0F95"/>
    <w:rsid w:val="008D585D"/>
    <w:rsid w:val="008E2022"/>
    <w:rsid w:val="008F3627"/>
    <w:rsid w:val="00900D0A"/>
    <w:rsid w:val="00900F6C"/>
    <w:rsid w:val="0090418B"/>
    <w:rsid w:val="00907B96"/>
    <w:rsid w:val="009152B9"/>
    <w:rsid w:val="0092216D"/>
    <w:rsid w:val="00935223"/>
    <w:rsid w:val="00943E0E"/>
    <w:rsid w:val="009B1641"/>
    <w:rsid w:val="009B7A57"/>
    <w:rsid w:val="009C12EE"/>
    <w:rsid w:val="009D02D6"/>
    <w:rsid w:val="009D0BA8"/>
    <w:rsid w:val="009D4CDC"/>
    <w:rsid w:val="009D6F3F"/>
    <w:rsid w:val="009E426D"/>
    <w:rsid w:val="009F2083"/>
    <w:rsid w:val="009F65EC"/>
    <w:rsid w:val="00A25D8A"/>
    <w:rsid w:val="00A3271E"/>
    <w:rsid w:val="00A56CBF"/>
    <w:rsid w:val="00A63E66"/>
    <w:rsid w:val="00A71F75"/>
    <w:rsid w:val="00AB36FD"/>
    <w:rsid w:val="00AB6D93"/>
    <w:rsid w:val="00AC013E"/>
    <w:rsid w:val="00AC02A9"/>
    <w:rsid w:val="00AC539A"/>
    <w:rsid w:val="00AE23DB"/>
    <w:rsid w:val="00AE333B"/>
    <w:rsid w:val="00AE61FC"/>
    <w:rsid w:val="00B01042"/>
    <w:rsid w:val="00B060FC"/>
    <w:rsid w:val="00B105BC"/>
    <w:rsid w:val="00B168AE"/>
    <w:rsid w:val="00B21456"/>
    <w:rsid w:val="00B24576"/>
    <w:rsid w:val="00B26904"/>
    <w:rsid w:val="00B40053"/>
    <w:rsid w:val="00B405BE"/>
    <w:rsid w:val="00B4283E"/>
    <w:rsid w:val="00B52283"/>
    <w:rsid w:val="00B63004"/>
    <w:rsid w:val="00B674B2"/>
    <w:rsid w:val="00B765F1"/>
    <w:rsid w:val="00B77344"/>
    <w:rsid w:val="00BA2E73"/>
    <w:rsid w:val="00BA7DC6"/>
    <w:rsid w:val="00BB433C"/>
    <w:rsid w:val="00BC1086"/>
    <w:rsid w:val="00BC3B92"/>
    <w:rsid w:val="00BD0FB3"/>
    <w:rsid w:val="00BD729D"/>
    <w:rsid w:val="00BD79A4"/>
    <w:rsid w:val="00BF5618"/>
    <w:rsid w:val="00C110EF"/>
    <w:rsid w:val="00C2074A"/>
    <w:rsid w:val="00C21C66"/>
    <w:rsid w:val="00C44942"/>
    <w:rsid w:val="00C46200"/>
    <w:rsid w:val="00C47BF1"/>
    <w:rsid w:val="00C50953"/>
    <w:rsid w:val="00C651C3"/>
    <w:rsid w:val="00C72C62"/>
    <w:rsid w:val="00C757CF"/>
    <w:rsid w:val="00C7788D"/>
    <w:rsid w:val="00C814EB"/>
    <w:rsid w:val="00C833A3"/>
    <w:rsid w:val="00C83B29"/>
    <w:rsid w:val="00CB0041"/>
    <w:rsid w:val="00CB5977"/>
    <w:rsid w:val="00CB5A67"/>
    <w:rsid w:val="00CB616D"/>
    <w:rsid w:val="00CE0A1F"/>
    <w:rsid w:val="00CE198D"/>
    <w:rsid w:val="00D01B00"/>
    <w:rsid w:val="00D07082"/>
    <w:rsid w:val="00D116A2"/>
    <w:rsid w:val="00D1306A"/>
    <w:rsid w:val="00D17E18"/>
    <w:rsid w:val="00D27EB1"/>
    <w:rsid w:val="00D5011C"/>
    <w:rsid w:val="00D738CC"/>
    <w:rsid w:val="00D80B22"/>
    <w:rsid w:val="00D91B6A"/>
    <w:rsid w:val="00D92912"/>
    <w:rsid w:val="00D97E98"/>
    <w:rsid w:val="00D97F05"/>
    <w:rsid w:val="00DC319E"/>
    <w:rsid w:val="00DC652E"/>
    <w:rsid w:val="00DD2937"/>
    <w:rsid w:val="00DD6B69"/>
    <w:rsid w:val="00DE25FD"/>
    <w:rsid w:val="00DE31BA"/>
    <w:rsid w:val="00DE7381"/>
    <w:rsid w:val="00DF0A90"/>
    <w:rsid w:val="00E12D45"/>
    <w:rsid w:val="00E13CBD"/>
    <w:rsid w:val="00E2741F"/>
    <w:rsid w:val="00E35A75"/>
    <w:rsid w:val="00E4723B"/>
    <w:rsid w:val="00E54213"/>
    <w:rsid w:val="00E57182"/>
    <w:rsid w:val="00E657B9"/>
    <w:rsid w:val="00E86135"/>
    <w:rsid w:val="00E87E6A"/>
    <w:rsid w:val="00E9098E"/>
    <w:rsid w:val="00E92E91"/>
    <w:rsid w:val="00EB3B87"/>
    <w:rsid w:val="00EB570F"/>
    <w:rsid w:val="00EB6C18"/>
    <w:rsid w:val="00EC3C68"/>
    <w:rsid w:val="00ED1065"/>
    <w:rsid w:val="00ED3CAA"/>
    <w:rsid w:val="00ED5F90"/>
    <w:rsid w:val="00EE0407"/>
    <w:rsid w:val="00EF6A1A"/>
    <w:rsid w:val="00F01069"/>
    <w:rsid w:val="00F11A7C"/>
    <w:rsid w:val="00F274BF"/>
    <w:rsid w:val="00F33626"/>
    <w:rsid w:val="00F533AE"/>
    <w:rsid w:val="00F63542"/>
    <w:rsid w:val="00F70737"/>
    <w:rsid w:val="00F75346"/>
    <w:rsid w:val="00F8364A"/>
    <w:rsid w:val="00F92555"/>
    <w:rsid w:val="00FA3B62"/>
    <w:rsid w:val="00FB7481"/>
    <w:rsid w:val="00FD527C"/>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3271E"/>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xl182">
    <w:name w:val="xl182"/>
    <w:basedOn w:val="Normal"/>
    <w:rsid w:val="00377505"/>
    <w:pPr>
      <w:pBdr>
        <w:top w:val="double" w:sz="6" w:space="0" w:color="auto"/>
        <w:left w:val="double" w:sz="6" w:space="0" w:color="auto"/>
        <w:bottom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377505"/>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4">
    <w:name w:val="xl184"/>
    <w:basedOn w:val="Normal"/>
    <w:rsid w:val="00377505"/>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5">
    <w:name w:val="xl185"/>
    <w:basedOn w:val="Normal"/>
    <w:rsid w:val="00377505"/>
    <w:pPr>
      <w:pBdr>
        <w:top w:val="double" w:sz="6" w:space="0" w:color="auto"/>
        <w:left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6">
    <w:name w:val="xl186"/>
    <w:basedOn w:val="Normal"/>
    <w:rsid w:val="00377505"/>
    <w:pPr>
      <w:pBdr>
        <w:lef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7">
    <w:name w:val="xl187"/>
    <w:basedOn w:val="Normal"/>
    <w:rsid w:val="00377505"/>
    <w:pPr>
      <w:pBdr>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8">
    <w:name w:val="xl188"/>
    <w:basedOn w:val="Normal"/>
    <w:rsid w:val="00377505"/>
    <w:pPr>
      <w:pBdr>
        <w:left w:val="single" w:sz="4" w:space="0" w:color="auto"/>
        <w:right w:val="dashed"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9">
    <w:name w:val="xl189"/>
    <w:basedOn w:val="Normal"/>
    <w:rsid w:val="00377505"/>
    <w:pPr>
      <w:pBdr>
        <w:left w:val="dashed" w:sz="4" w:space="0" w:color="auto"/>
        <w:right w:val="dashed"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377505"/>
    <w:pPr>
      <w:pBdr>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1">
    <w:name w:val="xl191"/>
    <w:basedOn w:val="Normal"/>
    <w:rsid w:val="00377505"/>
    <w:pPr>
      <w:pBdr>
        <w:left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377505"/>
    <w:pPr>
      <w:pBdr>
        <w:top w:val="single" w:sz="4" w:space="0" w:color="auto"/>
        <w:left w:val="double" w:sz="6" w:space="0" w:color="auto"/>
        <w:bottom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000000"/>
      <w:sz w:val="18"/>
      <w:szCs w:val="18"/>
    </w:rPr>
  </w:style>
  <w:style w:type="paragraph" w:customStyle="1" w:styleId="xl193">
    <w:name w:val="xl193"/>
    <w:basedOn w:val="Normal"/>
    <w:rsid w:val="003775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color w:val="000000"/>
      <w:sz w:val="18"/>
      <w:szCs w:val="18"/>
    </w:rPr>
  </w:style>
  <w:style w:type="paragraph" w:customStyle="1" w:styleId="xl194">
    <w:name w:val="xl194"/>
    <w:basedOn w:val="Normal"/>
    <w:rsid w:val="003775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95">
    <w:name w:val="xl195"/>
    <w:basedOn w:val="Normal"/>
    <w:rsid w:val="00377505"/>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96">
    <w:name w:val="xl196"/>
    <w:basedOn w:val="Normal"/>
    <w:rsid w:val="00377505"/>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97">
    <w:name w:val="xl197"/>
    <w:basedOn w:val="Normal"/>
    <w:rsid w:val="00377505"/>
    <w:pPr>
      <w:pBdr>
        <w:lef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8">
    <w:name w:val="xl198"/>
    <w:basedOn w:val="Normal"/>
    <w:rsid w:val="00377505"/>
    <w:pPr>
      <w:pBdr>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377505"/>
    <w:pPr>
      <w:pBdr>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0">
    <w:name w:val="xl200"/>
    <w:basedOn w:val="Normal"/>
    <w:rsid w:val="00377505"/>
    <w:pPr>
      <w:pBdr>
        <w:left w:val="single"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1">
    <w:name w:val="xl201"/>
    <w:basedOn w:val="Normal"/>
    <w:rsid w:val="00377505"/>
    <w:pPr>
      <w:pBdr>
        <w:left w:val="dashed"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2">
    <w:name w:val="xl202"/>
    <w:basedOn w:val="Normal"/>
    <w:rsid w:val="00377505"/>
    <w:pPr>
      <w:pBdr>
        <w:left w:val="dash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377505"/>
    <w:pPr>
      <w:pBdr>
        <w:left w:val="single"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377505"/>
    <w:pPr>
      <w:pBdr>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5">
    <w:name w:val="xl205"/>
    <w:basedOn w:val="Normal"/>
    <w:rsid w:val="00377505"/>
    <w:pPr>
      <w:pBdr>
        <w:top w:val="dotted" w:sz="4" w:space="0" w:color="auto"/>
        <w:left w:val="double" w:sz="6"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377505"/>
    <w:pPr>
      <w:pBdr>
        <w:top w:val="dotted"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7">
    <w:name w:val="xl207"/>
    <w:basedOn w:val="Normal"/>
    <w:rsid w:val="00377505"/>
    <w:pPr>
      <w:pBdr>
        <w:top w:val="dotted"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377505"/>
    <w:pPr>
      <w:pBdr>
        <w:top w:val="dotted" w:sz="4" w:space="0" w:color="auto"/>
        <w:left w:val="single"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377505"/>
    <w:pPr>
      <w:pBdr>
        <w:top w:val="dotted" w:sz="4" w:space="0" w:color="auto"/>
        <w:left w:val="dashed"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0">
    <w:name w:val="xl210"/>
    <w:basedOn w:val="Normal"/>
    <w:rsid w:val="00377505"/>
    <w:pPr>
      <w:pBdr>
        <w:top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1">
    <w:name w:val="xl211"/>
    <w:basedOn w:val="Normal"/>
    <w:rsid w:val="00377505"/>
    <w:pPr>
      <w:pBdr>
        <w:top w:val="dotted" w:sz="4" w:space="0" w:color="auto"/>
        <w:left w:val="single"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2">
    <w:name w:val="xl212"/>
    <w:basedOn w:val="Normal"/>
    <w:rsid w:val="00377505"/>
    <w:pPr>
      <w:pBdr>
        <w:left w:val="double" w:sz="6" w:space="0" w:color="auto"/>
        <w:bottom w:val="dotted"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3">
    <w:name w:val="xl213"/>
    <w:basedOn w:val="Normal"/>
    <w:rsid w:val="00377505"/>
    <w:pPr>
      <w:pBdr>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377505"/>
    <w:pPr>
      <w:pBdr>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5">
    <w:name w:val="xl215"/>
    <w:basedOn w:val="Normal"/>
    <w:rsid w:val="00377505"/>
    <w:pPr>
      <w:pBdr>
        <w:left w:val="single" w:sz="4" w:space="0" w:color="auto"/>
        <w:bottom w:val="dotted"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6">
    <w:name w:val="xl216"/>
    <w:basedOn w:val="Normal"/>
    <w:rsid w:val="00377505"/>
    <w:pPr>
      <w:pBdr>
        <w:left w:val="dashed" w:sz="4" w:space="0" w:color="auto"/>
        <w:bottom w:val="dotted"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7">
    <w:name w:val="xl217"/>
    <w:basedOn w:val="Normal"/>
    <w:rsid w:val="00377505"/>
    <w:pPr>
      <w:pBdr>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8">
    <w:name w:val="xl218"/>
    <w:basedOn w:val="Normal"/>
    <w:rsid w:val="00377505"/>
    <w:pPr>
      <w:pBdr>
        <w:left w:val="single" w:sz="4" w:space="0" w:color="auto"/>
        <w:bottom w:val="dotted"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9">
    <w:name w:val="xl219"/>
    <w:basedOn w:val="Normal"/>
    <w:rsid w:val="00377505"/>
    <w:pPr>
      <w:pBdr>
        <w:top w:val="single" w:sz="4" w:space="0" w:color="auto"/>
        <w:left w:val="double" w:sz="6" w:space="0" w:color="auto"/>
        <w:bottom w:val="dotted"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000000"/>
      <w:sz w:val="18"/>
      <w:szCs w:val="18"/>
    </w:rPr>
  </w:style>
  <w:style w:type="paragraph" w:customStyle="1" w:styleId="xl220">
    <w:name w:val="xl220"/>
    <w:basedOn w:val="Normal"/>
    <w:rsid w:val="00377505"/>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color w:val="000000"/>
      <w:sz w:val="18"/>
      <w:szCs w:val="18"/>
    </w:rPr>
  </w:style>
  <w:style w:type="paragraph" w:customStyle="1" w:styleId="xl221">
    <w:name w:val="xl221"/>
    <w:basedOn w:val="Normal"/>
    <w:rsid w:val="00377505"/>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22">
    <w:name w:val="xl222"/>
    <w:basedOn w:val="Normal"/>
    <w:rsid w:val="00377505"/>
    <w:pPr>
      <w:pBdr>
        <w:top w:val="single" w:sz="4" w:space="0" w:color="auto"/>
        <w:left w:val="single" w:sz="4" w:space="0" w:color="auto"/>
        <w:bottom w:val="dotted"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23">
    <w:name w:val="xl223"/>
    <w:basedOn w:val="Normal"/>
    <w:rsid w:val="00377505"/>
    <w:pPr>
      <w:pBdr>
        <w:top w:val="single" w:sz="4" w:space="0" w:color="auto"/>
        <w:left w:val="dashed" w:sz="4" w:space="0" w:color="auto"/>
        <w:bottom w:val="dotted"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24">
    <w:name w:val="xl224"/>
    <w:basedOn w:val="Normal"/>
    <w:rsid w:val="00377505"/>
    <w:pPr>
      <w:pBdr>
        <w:top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25">
    <w:name w:val="xl225"/>
    <w:basedOn w:val="Normal"/>
    <w:rsid w:val="00377505"/>
    <w:pPr>
      <w:pBdr>
        <w:top w:val="single" w:sz="4" w:space="0" w:color="auto"/>
        <w:left w:val="single" w:sz="4" w:space="0" w:color="auto"/>
        <w:bottom w:val="dotted"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26">
    <w:name w:val="xl226"/>
    <w:basedOn w:val="Normal"/>
    <w:rsid w:val="00377505"/>
    <w:pPr>
      <w:pBdr>
        <w:top w:val="dotted" w:sz="4" w:space="0" w:color="auto"/>
        <w:left w:val="double" w:sz="6" w:space="0" w:color="auto"/>
        <w:bottom w:val="dotted"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7">
    <w:name w:val="xl227"/>
    <w:basedOn w:val="Normal"/>
    <w:rsid w:val="00377505"/>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28">
    <w:name w:val="xl228"/>
    <w:basedOn w:val="Normal"/>
    <w:rsid w:val="00377505"/>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29">
    <w:name w:val="xl229"/>
    <w:basedOn w:val="Normal"/>
    <w:rsid w:val="00377505"/>
    <w:pPr>
      <w:pBdr>
        <w:top w:val="dotted" w:sz="4" w:space="0" w:color="auto"/>
        <w:left w:val="single" w:sz="4" w:space="0" w:color="auto"/>
        <w:bottom w:val="dotted"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30">
    <w:name w:val="xl230"/>
    <w:basedOn w:val="Normal"/>
    <w:rsid w:val="00377505"/>
    <w:pPr>
      <w:pBdr>
        <w:top w:val="dotted" w:sz="4" w:space="0" w:color="auto"/>
        <w:left w:val="dashed" w:sz="4" w:space="0" w:color="auto"/>
        <w:bottom w:val="dotted"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31">
    <w:name w:val="xl231"/>
    <w:basedOn w:val="Normal"/>
    <w:rsid w:val="00377505"/>
    <w:pPr>
      <w:pBdr>
        <w:top w:val="dotted"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32">
    <w:name w:val="xl232"/>
    <w:basedOn w:val="Normal"/>
    <w:rsid w:val="00377505"/>
    <w:pPr>
      <w:pBdr>
        <w:top w:val="dotted" w:sz="4" w:space="0" w:color="auto"/>
        <w:left w:val="single" w:sz="4" w:space="0" w:color="auto"/>
        <w:bottom w:val="dotted"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33">
    <w:name w:val="xl233"/>
    <w:basedOn w:val="Normal"/>
    <w:rsid w:val="00377505"/>
    <w:pPr>
      <w:pBdr>
        <w:top w:val="dotted" w:sz="4" w:space="0" w:color="auto"/>
        <w:lef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34">
    <w:name w:val="xl234"/>
    <w:basedOn w:val="Normal"/>
    <w:rsid w:val="00377505"/>
    <w:pPr>
      <w:pBdr>
        <w:top w:val="dotted"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35">
    <w:name w:val="xl235"/>
    <w:basedOn w:val="Normal"/>
    <w:rsid w:val="00377505"/>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color w:val="000000"/>
      <w:sz w:val="18"/>
      <w:szCs w:val="18"/>
    </w:rPr>
  </w:style>
  <w:style w:type="paragraph" w:customStyle="1" w:styleId="xl236">
    <w:name w:val="xl236"/>
    <w:basedOn w:val="Normal"/>
    <w:rsid w:val="00377505"/>
    <w:pPr>
      <w:pBdr>
        <w:top w:val="dotted" w:sz="4" w:space="0" w:color="auto"/>
        <w:left w:val="double" w:sz="6" w:space="0" w:color="auto"/>
        <w:bottom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37">
    <w:name w:val="xl237"/>
    <w:basedOn w:val="Normal"/>
    <w:rsid w:val="00377505"/>
    <w:pPr>
      <w:pBdr>
        <w:top w:val="dotted"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38">
    <w:name w:val="xl238"/>
    <w:basedOn w:val="Normal"/>
    <w:rsid w:val="00377505"/>
    <w:pPr>
      <w:pBdr>
        <w:top w:val="dotted"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39">
    <w:name w:val="xl239"/>
    <w:basedOn w:val="Normal"/>
    <w:rsid w:val="00377505"/>
    <w:pPr>
      <w:pBdr>
        <w:top w:val="dotted" w:sz="4" w:space="0" w:color="auto"/>
        <w:left w:val="single" w:sz="4" w:space="0" w:color="auto"/>
        <w:bottom w:val="single"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40">
    <w:name w:val="xl240"/>
    <w:basedOn w:val="Normal"/>
    <w:rsid w:val="00377505"/>
    <w:pPr>
      <w:pBdr>
        <w:top w:val="dotted" w:sz="4" w:space="0" w:color="auto"/>
        <w:left w:val="dashed" w:sz="4" w:space="0" w:color="auto"/>
        <w:bottom w:val="single"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41">
    <w:name w:val="xl241"/>
    <w:basedOn w:val="Normal"/>
    <w:rsid w:val="00377505"/>
    <w:pPr>
      <w:pBdr>
        <w:top w:val="dotted"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42">
    <w:name w:val="xl242"/>
    <w:basedOn w:val="Normal"/>
    <w:rsid w:val="00377505"/>
    <w:pPr>
      <w:pBdr>
        <w:top w:val="dotted" w:sz="4" w:space="0" w:color="auto"/>
        <w:left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43">
    <w:name w:val="xl243"/>
    <w:basedOn w:val="Normal"/>
    <w:rsid w:val="00377505"/>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color w:val="000000"/>
      <w:sz w:val="18"/>
      <w:szCs w:val="18"/>
    </w:rPr>
  </w:style>
  <w:style w:type="paragraph" w:customStyle="1" w:styleId="xl244">
    <w:name w:val="xl244"/>
    <w:basedOn w:val="Normal"/>
    <w:rsid w:val="00377505"/>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45">
    <w:name w:val="xl245"/>
    <w:basedOn w:val="Normal"/>
    <w:rsid w:val="00377505"/>
    <w:pPr>
      <w:pBdr>
        <w:top w:val="dotted" w:sz="4" w:space="0" w:color="auto"/>
        <w:left w:val="double" w:sz="6" w:space="0" w:color="auto"/>
        <w:bottom w:val="dotted"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46">
    <w:name w:val="xl246"/>
    <w:basedOn w:val="Normal"/>
    <w:rsid w:val="00377505"/>
    <w:pPr>
      <w:pBdr>
        <w:top w:val="dotted" w:sz="4" w:space="0" w:color="auto"/>
        <w:bottom w:val="dotted"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47">
    <w:name w:val="xl247"/>
    <w:basedOn w:val="Normal"/>
    <w:rsid w:val="00377505"/>
    <w:pPr>
      <w:pBdr>
        <w:top w:val="dotted"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48">
    <w:name w:val="xl248"/>
    <w:basedOn w:val="Normal"/>
    <w:rsid w:val="00377505"/>
    <w:pPr>
      <w:pBdr>
        <w:top w:val="single" w:sz="4" w:space="0" w:color="auto"/>
        <w:left w:val="dashed"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49">
    <w:name w:val="xl249"/>
    <w:basedOn w:val="Normal"/>
    <w:rsid w:val="00377505"/>
    <w:pPr>
      <w:pBdr>
        <w:top w:val="dotted" w:sz="4" w:space="0" w:color="auto"/>
        <w:left w:val="dashed"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50">
    <w:name w:val="xl250"/>
    <w:basedOn w:val="Normal"/>
    <w:rsid w:val="00377505"/>
    <w:pPr>
      <w:pBdr>
        <w:top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51">
    <w:name w:val="xl251"/>
    <w:basedOn w:val="Normal"/>
    <w:rsid w:val="00377505"/>
    <w:pPr>
      <w:pBdr>
        <w:top w:val="dotted" w:sz="4" w:space="0" w:color="auto"/>
        <w:left w:val="single"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52">
    <w:name w:val="xl252"/>
    <w:basedOn w:val="Normal"/>
    <w:rsid w:val="00377505"/>
    <w:pPr>
      <w:pBdr>
        <w:top w:val="dotted" w:sz="4" w:space="0" w:color="auto"/>
        <w:left w:val="double" w:sz="6" w:space="0" w:color="auto"/>
        <w:bottom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53">
    <w:name w:val="xl253"/>
    <w:basedOn w:val="Normal"/>
    <w:rsid w:val="00377505"/>
    <w:pPr>
      <w:pBdr>
        <w:top w:val="dashed" w:sz="4" w:space="0" w:color="auto"/>
        <w:left w:val="double" w:sz="6" w:space="0" w:color="auto"/>
        <w:bottom w:val="dashed"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000000"/>
      <w:sz w:val="18"/>
      <w:szCs w:val="18"/>
    </w:rPr>
  </w:style>
  <w:style w:type="paragraph" w:customStyle="1" w:styleId="xl254">
    <w:name w:val="xl254"/>
    <w:basedOn w:val="Normal"/>
    <w:rsid w:val="00377505"/>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color w:val="000000"/>
      <w:sz w:val="18"/>
      <w:szCs w:val="18"/>
    </w:rPr>
  </w:style>
  <w:style w:type="paragraph" w:customStyle="1" w:styleId="xl255">
    <w:name w:val="xl255"/>
    <w:basedOn w:val="Normal"/>
    <w:rsid w:val="00377505"/>
    <w:pPr>
      <w:pBdr>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56">
    <w:name w:val="xl256"/>
    <w:basedOn w:val="Normal"/>
    <w:rsid w:val="00377505"/>
    <w:pPr>
      <w:pBdr>
        <w:left w:val="single" w:sz="4" w:space="0" w:color="auto"/>
        <w:bottom w:val="dotted"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57">
    <w:name w:val="xl257"/>
    <w:basedOn w:val="Normal"/>
    <w:rsid w:val="00377505"/>
    <w:pPr>
      <w:pBdr>
        <w:left w:val="dashed" w:sz="4" w:space="0" w:color="auto"/>
        <w:bottom w:val="dotted"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58">
    <w:name w:val="xl258"/>
    <w:basedOn w:val="Normal"/>
    <w:rsid w:val="00377505"/>
    <w:pPr>
      <w:pBdr>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59">
    <w:name w:val="xl259"/>
    <w:basedOn w:val="Normal"/>
    <w:rsid w:val="00377505"/>
    <w:pPr>
      <w:pBdr>
        <w:left w:val="single" w:sz="4" w:space="0" w:color="auto"/>
        <w:bottom w:val="dotted"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60">
    <w:name w:val="xl260"/>
    <w:basedOn w:val="Normal"/>
    <w:rsid w:val="00377505"/>
    <w:pPr>
      <w:pBdr>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61">
    <w:name w:val="xl261"/>
    <w:basedOn w:val="Normal"/>
    <w:rsid w:val="00377505"/>
    <w:pPr>
      <w:pBdr>
        <w:top w:val="dotted"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62">
    <w:name w:val="xl262"/>
    <w:basedOn w:val="Normal"/>
    <w:rsid w:val="00377505"/>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color w:val="000000"/>
      <w:sz w:val="18"/>
      <w:szCs w:val="18"/>
    </w:rPr>
  </w:style>
  <w:style w:type="paragraph" w:customStyle="1" w:styleId="xl263">
    <w:name w:val="xl263"/>
    <w:basedOn w:val="Normal"/>
    <w:rsid w:val="00377505"/>
    <w:pPr>
      <w:pBdr>
        <w:top w:val="single" w:sz="4" w:space="0" w:color="auto"/>
        <w:bottom w:val="dotted"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64">
    <w:name w:val="xl264"/>
    <w:basedOn w:val="Normal"/>
    <w:rsid w:val="00377505"/>
    <w:pPr>
      <w:pBdr>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65">
    <w:name w:val="xl265"/>
    <w:basedOn w:val="Normal"/>
    <w:rsid w:val="00377505"/>
    <w:pPr>
      <w:pBdr>
        <w:left w:val="single"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66">
    <w:name w:val="xl266"/>
    <w:basedOn w:val="Normal"/>
    <w:rsid w:val="00377505"/>
    <w:pPr>
      <w:pBdr>
        <w:left w:val="dashed"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67">
    <w:name w:val="xl267"/>
    <w:basedOn w:val="Normal"/>
    <w:rsid w:val="00377505"/>
    <w:pPr>
      <w:pBdr>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68">
    <w:name w:val="xl268"/>
    <w:basedOn w:val="Normal"/>
    <w:rsid w:val="00377505"/>
    <w:pPr>
      <w:pBdr>
        <w:left w:val="single"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69">
    <w:name w:val="xl269"/>
    <w:basedOn w:val="Normal"/>
    <w:rsid w:val="00377505"/>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70">
    <w:name w:val="xl270"/>
    <w:basedOn w:val="Normal"/>
    <w:rsid w:val="00377505"/>
    <w:pPr>
      <w:pBdr>
        <w:top w:val="single" w:sz="4" w:space="0" w:color="auto"/>
        <w:left w:val="single"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71">
    <w:name w:val="xl271"/>
    <w:basedOn w:val="Normal"/>
    <w:rsid w:val="00377505"/>
    <w:pPr>
      <w:pBdr>
        <w:top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72">
    <w:name w:val="xl272"/>
    <w:basedOn w:val="Normal"/>
    <w:rsid w:val="00377505"/>
    <w:pPr>
      <w:pBdr>
        <w:top w:val="single" w:sz="4" w:space="0" w:color="auto"/>
        <w:left w:val="single"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73">
    <w:name w:val="xl273"/>
    <w:basedOn w:val="Normal"/>
    <w:rsid w:val="00377505"/>
    <w:pP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74">
    <w:name w:val="xl274"/>
    <w:basedOn w:val="Normal"/>
    <w:rsid w:val="00377505"/>
    <w:pP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75">
    <w:name w:val="xl275"/>
    <w:basedOn w:val="Normal"/>
    <w:rsid w:val="00377505"/>
    <w:pP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76">
    <w:name w:val="xl276"/>
    <w:basedOn w:val="Normal"/>
    <w:rsid w:val="00377505"/>
    <w:pPr>
      <w:spacing w:before="100" w:beforeAutospacing="1" w:after="100" w:afterAutospacing="1" w:line="240" w:lineRule="auto"/>
      <w:ind w:firstLine="0"/>
      <w:jc w:val="center"/>
    </w:pPr>
    <w:rPr>
      <w:rFonts w:ascii="Garamond" w:eastAsia="Times New Roman" w:hAnsi="Garamond"/>
      <w:b/>
      <w:bCs/>
      <w:color w:val="FF0000"/>
      <w:sz w:val="18"/>
      <w:szCs w:val="18"/>
    </w:rPr>
  </w:style>
  <w:style w:type="paragraph" w:customStyle="1" w:styleId="xl277">
    <w:name w:val="xl277"/>
    <w:basedOn w:val="Normal"/>
    <w:rsid w:val="00377505"/>
    <w:pPr>
      <w:spacing w:before="100" w:beforeAutospacing="1" w:after="100" w:afterAutospacing="1" w:line="240" w:lineRule="auto"/>
      <w:ind w:firstLine="0"/>
      <w:jc w:val="left"/>
    </w:pPr>
    <w:rPr>
      <w:rFonts w:ascii="Garamond" w:eastAsia="Times New Roman" w:hAnsi="Garamond"/>
      <w:b/>
      <w:bCs/>
      <w:color w:val="FF0000"/>
      <w:sz w:val="18"/>
      <w:szCs w:val="18"/>
    </w:rPr>
  </w:style>
  <w:style w:type="paragraph" w:customStyle="1" w:styleId="xl278">
    <w:name w:val="xl278"/>
    <w:basedOn w:val="Normal"/>
    <w:rsid w:val="00377505"/>
    <w:pPr>
      <w:spacing w:before="100" w:beforeAutospacing="1" w:after="100" w:afterAutospacing="1" w:line="240" w:lineRule="auto"/>
      <w:ind w:firstLine="0"/>
      <w:jc w:val="center"/>
    </w:pPr>
    <w:rPr>
      <w:rFonts w:ascii="Garamond" w:eastAsia="Times New Roman" w:hAnsi="Garamond"/>
      <w:b/>
      <w:bCs/>
      <w:color w:val="FF0000"/>
      <w:sz w:val="18"/>
      <w:szCs w:val="18"/>
    </w:rPr>
  </w:style>
  <w:style w:type="paragraph" w:customStyle="1" w:styleId="xl279">
    <w:name w:val="xl279"/>
    <w:basedOn w:val="Normal"/>
    <w:rsid w:val="00377505"/>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0">
    <w:name w:val="xl280"/>
    <w:basedOn w:val="Normal"/>
    <w:rsid w:val="00377505"/>
    <w:pPr>
      <w:pBdr>
        <w:top w:val="single" w:sz="4" w:space="0" w:color="auto"/>
        <w:bottom w:val="double" w:sz="6"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1">
    <w:name w:val="xl281"/>
    <w:basedOn w:val="Normal"/>
    <w:rsid w:val="00377505"/>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82">
    <w:name w:val="xl282"/>
    <w:basedOn w:val="Normal"/>
    <w:rsid w:val="00377505"/>
    <w:pPr>
      <w:pBdr>
        <w:top w:val="single" w:sz="4" w:space="0" w:color="auto"/>
        <w:left w:val="single" w:sz="4" w:space="0" w:color="auto"/>
        <w:bottom w:val="double" w:sz="6"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83">
    <w:name w:val="xl283"/>
    <w:basedOn w:val="Normal"/>
    <w:rsid w:val="00377505"/>
    <w:pPr>
      <w:pBdr>
        <w:top w:val="single" w:sz="4" w:space="0" w:color="auto"/>
        <w:left w:val="dashed" w:sz="4" w:space="0" w:color="auto"/>
        <w:bottom w:val="double" w:sz="6"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84">
    <w:name w:val="xl284"/>
    <w:basedOn w:val="Normal"/>
    <w:rsid w:val="00377505"/>
    <w:pPr>
      <w:pBdr>
        <w:top w:val="single" w:sz="4" w:space="0" w:color="auto"/>
        <w:bottom w:val="double" w:sz="6"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85">
    <w:name w:val="xl285"/>
    <w:basedOn w:val="Normal"/>
    <w:rsid w:val="00377505"/>
    <w:pPr>
      <w:pBdr>
        <w:top w:val="single" w:sz="4" w:space="0" w:color="auto"/>
        <w:left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286">
    <w:name w:val="xl286"/>
    <w:basedOn w:val="Normal"/>
    <w:rsid w:val="00377505"/>
    <w:pPr>
      <w:spacing w:before="100" w:beforeAutospacing="1" w:after="100" w:afterAutospacing="1" w:line="240" w:lineRule="auto"/>
      <w:ind w:firstLine="0"/>
      <w:jc w:val="left"/>
    </w:pPr>
    <w:rPr>
      <w:rFonts w:ascii="Garamond" w:eastAsia="Times New Roman" w:hAnsi="Garamond"/>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644437540">
      <w:bodyDiv w:val="1"/>
      <w:marLeft w:val="0"/>
      <w:marRight w:val="0"/>
      <w:marTop w:val="0"/>
      <w:marBottom w:val="0"/>
      <w:divBdr>
        <w:top w:val="none" w:sz="0" w:space="0" w:color="auto"/>
        <w:left w:val="none" w:sz="0" w:space="0" w:color="auto"/>
        <w:bottom w:val="none" w:sz="0" w:space="0" w:color="auto"/>
        <w:right w:val="none" w:sz="0" w:space="0" w:color="auto"/>
      </w:divBdr>
    </w:div>
    <w:div w:id="1064331834">
      <w:bodyDiv w:val="1"/>
      <w:marLeft w:val="0"/>
      <w:marRight w:val="0"/>
      <w:marTop w:val="0"/>
      <w:marBottom w:val="0"/>
      <w:divBdr>
        <w:top w:val="none" w:sz="0" w:space="0" w:color="auto"/>
        <w:left w:val="none" w:sz="0" w:space="0" w:color="auto"/>
        <w:bottom w:val="none" w:sz="0" w:space="0" w:color="auto"/>
        <w:right w:val="none" w:sz="0" w:space="0" w:color="auto"/>
      </w:divBdr>
    </w:div>
    <w:div w:id="1591041318">
      <w:bodyDiv w:val="1"/>
      <w:marLeft w:val="0"/>
      <w:marRight w:val="0"/>
      <w:marTop w:val="0"/>
      <w:marBottom w:val="0"/>
      <w:divBdr>
        <w:top w:val="none" w:sz="0" w:space="0" w:color="auto"/>
        <w:left w:val="none" w:sz="0" w:space="0" w:color="auto"/>
        <w:bottom w:val="none" w:sz="0" w:space="0" w:color="auto"/>
        <w:right w:val="none" w:sz="0" w:space="0" w:color="auto"/>
      </w:divBdr>
    </w:div>
    <w:div w:id="1691948204">
      <w:bodyDiv w:val="1"/>
      <w:marLeft w:val="0"/>
      <w:marRight w:val="0"/>
      <w:marTop w:val="0"/>
      <w:marBottom w:val="0"/>
      <w:divBdr>
        <w:top w:val="none" w:sz="0" w:space="0" w:color="auto"/>
        <w:left w:val="none" w:sz="0" w:space="0" w:color="auto"/>
        <w:bottom w:val="none" w:sz="0" w:space="0" w:color="auto"/>
        <w:right w:val="none" w:sz="0" w:space="0" w:color="auto"/>
      </w:divBdr>
    </w:div>
    <w:div w:id="201538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file:///E:\Desktop\permbledhje_info_Kuota\Legjislacion%20publik\UE\VKM%20nr.%20369%20dt.%2010.07.1995.doc"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file:///E:\Desktop\permbledhje_info_Kuota\Legjislacion%20publik\UE\VKM%20nr.%20369%20dt.%2010.07.1995.doc"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file:///E:\Desktop\permbledhje_info_Kuota\Legjislacion%20publik\UK\Urdher%20Nr.281%20riorganizim%20programe%20bachelor%20UK.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25843-CD14-4F7A-8A35-44D4A0FE4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55</Pages>
  <Words>28219</Words>
  <Characters>160852</Characters>
  <Application>Microsoft Office Word</Application>
  <DocSecurity>0</DocSecurity>
  <Lines>1340</Lines>
  <Paragraphs>377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188694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cp:revision>
  <cp:lastPrinted>2015-01-21T14:11:00Z</cp:lastPrinted>
  <dcterms:created xsi:type="dcterms:W3CDTF">2015-08-04T11:50:00Z</dcterms:created>
  <dcterms:modified xsi:type="dcterms:W3CDTF">2015-08-04T13:07:00Z</dcterms:modified>
</cp:coreProperties>
</file>