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536" w:rsidRPr="006F2720" w:rsidRDefault="008F46D8" w:rsidP="008F46D8">
      <w:pPr>
        <w:pStyle w:val="Akti"/>
        <w:rPr>
          <w:lang w:val="sq-AL"/>
        </w:rPr>
      </w:pPr>
      <w:r w:rsidRPr="006F2720">
        <w:rPr>
          <w:lang w:val="sq-AL"/>
        </w:rPr>
        <w:t>VENDI</w:t>
      </w:r>
      <w:r w:rsidR="00FD6536" w:rsidRPr="006F2720">
        <w:rPr>
          <w:lang w:val="sq-AL"/>
        </w:rPr>
        <w:t>M</w:t>
      </w:r>
    </w:p>
    <w:p w:rsidR="00FD6536" w:rsidRPr="006F2720" w:rsidRDefault="006F2720" w:rsidP="008F46D8">
      <w:pPr>
        <w:pStyle w:val="NumriData"/>
        <w:rPr>
          <w:lang w:val="sq-AL"/>
        </w:rPr>
      </w:pPr>
      <w:r>
        <w:rPr>
          <w:lang w:val="sq-AL"/>
        </w:rPr>
        <w:t xml:space="preserve">Nr. </w:t>
      </w:r>
      <w:r w:rsidR="00FD6536" w:rsidRPr="006F2720">
        <w:rPr>
          <w:lang w:val="sq-AL"/>
        </w:rPr>
        <w:t xml:space="preserve">60, datë </w:t>
      </w:r>
      <w:r w:rsidR="008F46D8" w:rsidRPr="006F2720">
        <w:rPr>
          <w:lang w:val="sq-AL"/>
        </w:rPr>
        <w:t>21.9.2015</w:t>
      </w:r>
    </w:p>
    <w:p w:rsidR="008F46D8" w:rsidRPr="006F2720" w:rsidRDefault="008F46D8" w:rsidP="0013337A">
      <w:pPr>
        <w:pStyle w:val="Hapesira7"/>
        <w:rPr>
          <w:lang w:val="sq-AL"/>
        </w:rPr>
      </w:pPr>
    </w:p>
    <w:p w:rsidR="00FD6536" w:rsidRPr="006F2720" w:rsidRDefault="00FD6536" w:rsidP="008F46D8">
      <w:pPr>
        <w:pStyle w:val="Titulli"/>
        <w:rPr>
          <w:lang w:val="sq-AL"/>
        </w:rPr>
      </w:pPr>
      <w:r w:rsidRPr="006F2720">
        <w:rPr>
          <w:lang w:val="sq-AL"/>
        </w:rPr>
        <w:t>NË E</w:t>
      </w:r>
      <w:r w:rsidR="008F46D8" w:rsidRPr="006F2720">
        <w:rPr>
          <w:lang w:val="sq-AL"/>
        </w:rPr>
        <w:t>MËR TË REPUBLIKËS SË SHQIPËRISË</w:t>
      </w:r>
    </w:p>
    <w:p w:rsidR="00FD6536" w:rsidRPr="006F2720" w:rsidRDefault="00FD6536" w:rsidP="0013337A">
      <w:pPr>
        <w:pStyle w:val="Hapesira7"/>
        <w:rPr>
          <w:lang w:val="sq-AL"/>
        </w:rPr>
      </w:pPr>
    </w:p>
    <w:p w:rsidR="00FD6536" w:rsidRPr="006F2720" w:rsidRDefault="00FD6536" w:rsidP="008F46D8">
      <w:pPr>
        <w:pStyle w:val="Paragrafi"/>
        <w:rPr>
          <w:lang w:val="sq-AL"/>
        </w:rPr>
      </w:pPr>
      <w:r w:rsidRPr="006F2720">
        <w:rPr>
          <w:lang w:val="sq-AL"/>
        </w:rPr>
        <w:t>Gjykata Kushtetuese e Republikës së Shqipërisë, e përbërë nga:</w:t>
      </w:r>
    </w:p>
    <w:p w:rsidR="00FD6536" w:rsidRPr="006F2720" w:rsidRDefault="008F46D8" w:rsidP="0013337A">
      <w:pPr>
        <w:pStyle w:val="Paragrafi"/>
        <w:ind w:firstLine="0"/>
        <w:rPr>
          <w:lang w:val="sq-AL"/>
        </w:rPr>
      </w:pPr>
      <w:r w:rsidRPr="006F2720">
        <w:rPr>
          <w:lang w:val="sq-AL"/>
        </w:rPr>
        <w:t xml:space="preserve">Bashkim </w:t>
      </w:r>
      <w:proofErr w:type="spellStart"/>
      <w:r w:rsidRPr="006F2720">
        <w:rPr>
          <w:lang w:val="sq-AL"/>
        </w:rPr>
        <w:t>Dedja</w:t>
      </w:r>
      <w:proofErr w:type="spellEnd"/>
      <w:r w:rsidR="0013337A" w:rsidRPr="006F2720">
        <w:rPr>
          <w:lang w:val="sq-AL"/>
        </w:rPr>
        <w:t xml:space="preserve">    </w:t>
      </w:r>
      <w:r w:rsidRPr="006F2720">
        <w:rPr>
          <w:lang w:val="sq-AL"/>
        </w:rPr>
        <w:t>k</w:t>
      </w:r>
      <w:r w:rsidR="0013337A" w:rsidRPr="006F2720">
        <w:rPr>
          <w:lang w:val="sq-AL"/>
        </w:rPr>
        <w:t xml:space="preserve">ryetar i </w:t>
      </w:r>
      <w:r w:rsidR="00FD6536" w:rsidRPr="006F2720">
        <w:rPr>
          <w:lang w:val="sq-AL"/>
        </w:rPr>
        <w:t xml:space="preserve">Gjykatës </w:t>
      </w:r>
      <w:r w:rsidR="0013337A" w:rsidRPr="006F2720">
        <w:rPr>
          <w:lang w:val="sq-AL"/>
        </w:rPr>
        <w:t xml:space="preserve"> </w:t>
      </w:r>
      <w:r w:rsidR="00FD6536" w:rsidRPr="006F2720">
        <w:rPr>
          <w:lang w:val="sq-AL"/>
        </w:rPr>
        <w:t>Kushtetuese</w:t>
      </w:r>
    </w:p>
    <w:p w:rsidR="00FD6536" w:rsidRPr="006F2720" w:rsidRDefault="00FD6536" w:rsidP="0013337A">
      <w:pPr>
        <w:pStyle w:val="Paragrafi"/>
        <w:ind w:firstLine="0"/>
        <w:rPr>
          <w:lang w:val="sq-AL"/>
        </w:rPr>
      </w:pPr>
      <w:r w:rsidRPr="006F2720">
        <w:rPr>
          <w:lang w:val="sq-AL"/>
        </w:rPr>
        <w:t>S</w:t>
      </w:r>
      <w:r w:rsidR="008F46D8" w:rsidRPr="006F2720">
        <w:rPr>
          <w:lang w:val="sq-AL"/>
        </w:rPr>
        <w:t>okol Berberi</w:t>
      </w:r>
      <w:r w:rsidRPr="006F2720">
        <w:rPr>
          <w:lang w:val="sq-AL"/>
        </w:rPr>
        <w:tab/>
      </w:r>
      <w:r w:rsidR="0013337A" w:rsidRPr="006F2720">
        <w:rPr>
          <w:lang w:val="sq-AL"/>
        </w:rPr>
        <w:tab/>
      </w:r>
      <w:r w:rsidR="00A44DAE">
        <w:rPr>
          <w:lang w:val="sq-AL"/>
        </w:rPr>
        <w:t>anëtar   i</w:t>
      </w:r>
      <w:r w:rsidR="00F30CCF">
        <w:rPr>
          <w:lang w:val="sq-AL"/>
        </w:rPr>
        <w:tab/>
      </w:r>
      <w:r w:rsidR="007266B7">
        <w:rPr>
          <w:lang w:val="sq-AL"/>
        </w:rPr>
        <w:t>“</w:t>
      </w:r>
      <w:r w:rsidR="00A44DAE">
        <w:rPr>
          <w:lang w:val="sq-AL"/>
        </w:rPr>
        <w:tab/>
      </w:r>
      <w:r w:rsidRPr="006F2720">
        <w:rPr>
          <w:lang w:val="sq-AL"/>
        </w:rPr>
        <w:t>“</w:t>
      </w:r>
    </w:p>
    <w:p w:rsidR="00FD6536" w:rsidRPr="006F2720" w:rsidRDefault="008F46D8" w:rsidP="0013337A">
      <w:pPr>
        <w:pStyle w:val="Paragrafi"/>
        <w:ind w:firstLine="0"/>
        <w:rPr>
          <w:lang w:val="sq-AL"/>
        </w:rPr>
      </w:pPr>
      <w:r w:rsidRPr="006F2720">
        <w:rPr>
          <w:lang w:val="sq-AL"/>
        </w:rPr>
        <w:t>Vitore Tusha</w:t>
      </w:r>
      <w:r w:rsidR="00FD6536" w:rsidRPr="006F2720">
        <w:rPr>
          <w:lang w:val="sq-AL"/>
        </w:rPr>
        <w:tab/>
      </w:r>
      <w:r w:rsidR="0013337A" w:rsidRPr="006F2720">
        <w:rPr>
          <w:lang w:val="sq-AL"/>
        </w:rPr>
        <w:tab/>
      </w:r>
      <w:r w:rsidR="00A44DAE">
        <w:rPr>
          <w:lang w:val="sq-AL"/>
        </w:rPr>
        <w:t>anëtare e</w:t>
      </w:r>
      <w:r w:rsidR="00A44DAE">
        <w:rPr>
          <w:lang w:val="sq-AL"/>
        </w:rPr>
        <w:tab/>
        <w:t>“</w:t>
      </w:r>
      <w:r w:rsidR="00A44DAE">
        <w:rPr>
          <w:lang w:val="sq-AL"/>
        </w:rPr>
        <w:tab/>
      </w:r>
      <w:r w:rsidR="00FD6536" w:rsidRPr="006F2720">
        <w:rPr>
          <w:lang w:val="sq-AL"/>
        </w:rPr>
        <w:t>“</w:t>
      </w:r>
    </w:p>
    <w:p w:rsidR="00FD6536" w:rsidRPr="006F2720" w:rsidRDefault="008F46D8" w:rsidP="0013337A">
      <w:pPr>
        <w:pStyle w:val="Paragrafi"/>
        <w:ind w:firstLine="0"/>
        <w:rPr>
          <w:lang w:val="sq-AL"/>
        </w:rPr>
      </w:pPr>
      <w:r w:rsidRPr="006F2720">
        <w:rPr>
          <w:lang w:val="sq-AL"/>
        </w:rPr>
        <w:t xml:space="preserve">Altina </w:t>
      </w:r>
      <w:proofErr w:type="spellStart"/>
      <w:r w:rsidRPr="006F2720">
        <w:rPr>
          <w:lang w:val="sq-AL"/>
        </w:rPr>
        <w:t>Xhoxhaj</w:t>
      </w:r>
      <w:proofErr w:type="spellEnd"/>
      <w:r w:rsidR="0013337A" w:rsidRPr="006F2720">
        <w:rPr>
          <w:lang w:val="sq-AL"/>
        </w:rPr>
        <w:t xml:space="preserve"> </w:t>
      </w:r>
      <w:r w:rsidR="0013337A" w:rsidRPr="006F2720">
        <w:rPr>
          <w:lang w:val="sq-AL"/>
        </w:rPr>
        <w:tab/>
      </w:r>
      <w:r w:rsidRPr="006F2720">
        <w:rPr>
          <w:lang w:val="sq-AL"/>
        </w:rPr>
        <w:t>a</w:t>
      </w:r>
      <w:r w:rsidR="00167F53" w:rsidRPr="006F2720">
        <w:rPr>
          <w:lang w:val="sq-AL"/>
        </w:rPr>
        <w:t xml:space="preserve">nëtare </w:t>
      </w:r>
      <w:r w:rsidR="00FD6536" w:rsidRPr="006F2720">
        <w:rPr>
          <w:lang w:val="sq-AL"/>
        </w:rPr>
        <w:t>e</w:t>
      </w:r>
      <w:r w:rsidR="00A44DAE">
        <w:rPr>
          <w:lang w:val="sq-AL"/>
        </w:rPr>
        <w:tab/>
        <w:t>“</w:t>
      </w:r>
      <w:r w:rsidR="00A44DAE">
        <w:rPr>
          <w:lang w:val="sq-AL"/>
        </w:rPr>
        <w:tab/>
      </w:r>
      <w:r w:rsidR="00FD6536" w:rsidRPr="006F2720">
        <w:rPr>
          <w:lang w:val="sq-AL"/>
        </w:rPr>
        <w:t>“</w:t>
      </w:r>
    </w:p>
    <w:p w:rsidR="00FD6536" w:rsidRPr="006F2720" w:rsidRDefault="008F46D8" w:rsidP="0013337A">
      <w:pPr>
        <w:pStyle w:val="Paragrafi"/>
        <w:ind w:firstLine="0"/>
        <w:rPr>
          <w:lang w:val="sq-AL"/>
        </w:rPr>
      </w:pPr>
      <w:r w:rsidRPr="006F2720">
        <w:rPr>
          <w:lang w:val="sq-AL"/>
        </w:rPr>
        <w:t>Fatmir Hoxha</w:t>
      </w:r>
      <w:r w:rsidR="0013337A" w:rsidRPr="006F2720">
        <w:rPr>
          <w:lang w:val="sq-AL"/>
        </w:rPr>
        <w:t xml:space="preserve">  </w:t>
      </w:r>
      <w:r w:rsidR="0013337A" w:rsidRPr="006F2720">
        <w:rPr>
          <w:lang w:val="sq-AL"/>
        </w:rPr>
        <w:tab/>
      </w:r>
      <w:r w:rsidR="0013337A" w:rsidRPr="006F2720">
        <w:rPr>
          <w:lang w:val="sq-AL"/>
        </w:rPr>
        <w:tab/>
      </w:r>
      <w:r w:rsidRPr="006F2720">
        <w:rPr>
          <w:lang w:val="sq-AL"/>
        </w:rPr>
        <w:t>a</w:t>
      </w:r>
      <w:r w:rsidR="00A44DAE">
        <w:rPr>
          <w:lang w:val="sq-AL"/>
        </w:rPr>
        <w:t>nëtar   i</w:t>
      </w:r>
      <w:r w:rsidR="00A44DAE">
        <w:rPr>
          <w:lang w:val="sq-AL"/>
        </w:rPr>
        <w:tab/>
      </w:r>
      <w:r w:rsidR="00FD6536" w:rsidRPr="006F2720">
        <w:rPr>
          <w:lang w:val="sq-AL"/>
        </w:rPr>
        <w:t>“</w:t>
      </w:r>
      <w:r w:rsidR="00A44DAE">
        <w:rPr>
          <w:lang w:val="sq-AL"/>
        </w:rPr>
        <w:tab/>
      </w:r>
      <w:r w:rsidR="00FD6536" w:rsidRPr="006F2720">
        <w:rPr>
          <w:lang w:val="sq-AL"/>
        </w:rPr>
        <w:t>“</w:t>
      </w:r>
    </w:p>
    <w:p w:rsidR="00FD6536" w:rsidRPr="006F2720" w:rsidRDefault="008F46D8" w:rsidP="0013337A">
      <w:pPr>
        <w:pStyle w:val="Paragrafi"/>
        <w:ind w:firstLine="0"/>
        <w:rPr>
          <w:lang w:val="sq-AL"/>
        </w:rPr>
      </w:pPr>
      <w:r w:rsidRPr="006F2720">
        <w:rPr>
          <w:lang w:val="sq-AL"/>
        </w:rPr>
        <w:t xml:space="preserve">Gani </w:t>
      </w:r>
      <w:proofErr w:type="spellStart"/>
      <w:r w:rsidRPr="006F2720">
        <w:rPr>
          <w:lang w:val="sq-AL"/>
        </w:rPr>
        <w:t>Dizdari</w:t>
      </w:r>
      <w:proofErr w:type="spellEnd"/>
      <w:r w:rsidR="0013337A" w:rsidRPr="006F2720">
        <w:rPr>
          <w:lang w:val="sq-AL"/>
        </w:rPr>
        <w:t xml:space="preserve">    </w:t>
      </w:r>
      <w:r w:rsidR="0013337A" w:rsidRPr="006F2720">
        <w:rPr>
          <w:lang w:val="sq-AL"/>
        </w:rPr>
        <w:tab/>
      </w:r>
      <w:r w:rsidRPr="006F2720">
        <w:rPr>
          <w:lang w:val="sq-AL"/>
        </w:rPr>
        <w:t>a</w:t>
      </w:r>
      <w:r w:rsidR="00FD6536" w:rsidRPr="006F2720">
        <w:rPr>
          <w:lang w:val="sq-AL"/>
        </w:rPr>
        <w:t>nëtar   i</w:t>
      </w:r>
      <w:r w:rsidR="00A44DAE">
        <w:rPr>
          <w:lang w:val="sq-AL"/>
        </w:rPr>
        <w:tab/>
      </w:r>
      <w:r w:rsidR="00FD6536" w:rsidRPr="006F2720">
        <w:rPr>
          <w:lang w:val="sq-AL"/>
        </w:rPr>
        <w:t>“</w:t>
      </w:r>
      <w:r w:rsidR="00A44DAE">
        <w:rPr>
          <w:lang w:val="sq-AL"/>
        </w:rPr>
        <w:tab/>
      </w:r>
      <w:r w:rsidR="00FD6536" w:rsidRPr="006F2720">
        <w:rPr>
          <w:lang w:val="sq-AL"/>
        </w:rPr>
        <w:t>“</w:t>
      </w:r>
    </w:p>
    <w:p w:rsidR="00FD6536" w:rsidRPr="006F2720" w:rsidRDefault="008F46D8" w:rsidP="0013337A">
      <w:pPr>
        <w:pStyle w:val="Paragrafi"/>
        <w:ind w:firstLine="0"/>
        <w:rPr>
          <w:lang w:val="sq-AL"/>
        </w:rPr>
      </w:pPr>
      <w:r w:rsidRPr="006F2720">
        <w:rPr>
          <w:lang w:val="sq-AL"/>
        </w:rPr>
        <w:t xml:space="preserve">Besnik </w:t>
      </w:r>
      <w:proofErr w:type="spellStart"/>
      <w:r w:rsidRPr="006F2720">
        <w:rPr>
          <w:lang w:val="sq-AL"/>
        </w:rPr>
        <w:t>Imeraj</w:t>
      </w:r>
      <w:proofErr w:type="spellEnd"/>
      <w:r w:rsidR="0013337A" w:rsidRPr="006F2720">
        <w:rPr>
          <w:lang w:val="sq-AL"/>
        </w:rPr>
        <w:t xml:space="preserve">   </w:t>
      </w:r>
      <w:r w:rsidR="0013337A" w:rsidRPr="006F2720">
        <w:rPr>
          <w:lang w:val="sq-AL"/>
        </w:rPr>
        <w:tab/>
      </w:r>
      <w:r w:rsidRPr="006F2720">
        <w:rPr>
          <w:lang w:val="sq-AL"/>
        </w:rPr>
        <w:t>a</w:t>
      </w:r>
      <w:r w:rsidR="00FD6536" w:rsidRPr="006F2720">
        <w:rPr>
          <w:lang w:val="sq-AL"/>
        </w:rPr>
        <w:t>nëtar   i</w:t>
      </w:r>
      <w:r w:rsidR="00A44DAE">
        <w:rPr>
          <w:lang w:val="sq-AL"/>
        </w:rPr>
        <w:tab/>
      </w:r>
      <w:r w:rsidR="00FD6536" w:rsidRPr="006F2720">
        <w:rPr>
          <w:lang w:val="sq-AL"/>
        </w:rPr>
        <w:t>“</w:t>
      </w:r>
      <w:r w:rsidR="00A44DAE">
        <w:rPr>
          <w:lang w:val="sq-AL"/>
        </w:rPr>
        <w:tab/>
      </w:r>
      <w:r w:rsidR="00FD6536" w:rsidRPr="006F2720">
        <w:rPr>
          <w:lang w:val="sq-AL"/>
        </w:rPr>
        <w:t>“</w:t>
      </w:r>
    </w:p>
    <w:p w:rsidR="00FD6536" w:rsidRPr="006F2720" w:rsidRDefault="008F46D8" w:rsidP="0013337A">
      <w:pPr>
        <w:pStyle w:val="Paragrafi"/>
        <w:ind w:firstLine="0"/>
        <w:rPr>
          <w:lang w:val="sq-AL"/>
        </w:rPr>
      </w:pPr>
      <w:r w:rsidRPr="006F2720">
        <w:rPr>
          <w:lang w:val="sq-AL"/>
        </w:rPr>
        <w:t>Fatos Lulo</w:t>
      </w:r>
      <w:r w:rsidR="0013337A" w:rsidRPr="006F2720">
        <w:rPr>
          <w:lang w:val="sq-AL"/>
        </w:rPr>
        <w:t xml:space="preserve">      </w:t>
      </w:r>
      <w:r w:rsidR="0013337A" w:rsidRPr="006F2720">
        <w:rPr>
          <w:lang w:val="sq-AL"/>
        </w:rPr>
        <w:tab/>
      </w:r>
      <w:r w:rsidR="0013337A" w:rsidRPr="006F2720">
        <w:rPr>
          <w:lang w:val="sq-AL"/>
        </w:rPr>
        <w:tab/>
      </w:r>
      <w:r w:rsidRPr="006F2720">
        <w:rPr>
          <w:lang w:val="sq-AL"/>
        </w:rPr>
        <w:t>a</w:t>
      </w:r>
      <w:r w:rsidR="00FD6536" w:rsidRPr="006F2720">
        <w:rPr>
          <w:lang w:val="sq-AL"/>
        </w:rPr>
        <w:t>nëtar   i</w:t>
      </w:r>
      <w:r w:rsidR="00A44DAE">
        <w:rPr>
          <w:lang w:val="sq-AL"/>
        </w:rPr>
        <w:tab/>
      </w:r>
      <w:r w:rsidR="00FD6536" w:rsidRPr="006F2720">
        <w:rPr>
          <w:lang w:val="sq-AL"/>
        </w:rPr>
        <w:t>“</w:t>
      </w:r>
      <w:r w:rsidR="00A44DAE">
        <w:rPr>
          <w:lang w:val="sq-AL"/>
        </w:rPr>
        <w:tab/>
      </w:r>
      <w:r w:rsidR="00FD6536" w:rsidRPr="006F2720">
        <w:rPr>
          <w:lang w:val="sq-AL"/>
        </w:rPr>
        <w:t>“</w:t>
      </w:r>
    </w:p>
    <w:p w:rsidR="00FD6536" w:rsidRPr="006F2720" w:rsidRDefault="008F46D8" w:rsidP="0013337A">
      <w:pPr>
        <w:pStyle w:val="Paragrafi"/>
        <w:ind w:firstLine="0"/>
        <w:rPr>
          <w:lang w:val="sq-AL"/>
        </w:rPr>
      </w:pPr>
      <w:r w:rsidRPr="006F2720">
        <w:rPr>
          <w:lang w:val="sq-AL"/>
        </w:rPr>
        <w:t xml:space="preserve">Vladimir </w:t>
      </w:r>
      <w:proofErr w:type="spellStart"/>
      <w:r w:rsidRPr="006F2720">
        <w:rPr>
          <w:lang w:val="sq-AL"/>
        </w:rPr>
        <w:t>Kristo</w:t>
      </w:r>
      <w:proofErr w:type="spellEnd"/>
      <w:r w:rsidR="0013337A" w:rsidRPr="006F2720">
        <w:rPr>
          <w:lang w:val="sq-AL"/>
        </w:rPr>
        <w:t xml:space="preserve"> </w:t>
      </w:r>
      <w:r w:rsidR="0013337A" w:rsidRPr="006F2720">
        <w:rPr>
          <w:lang w:val="sq-AL"/>
        </w:rPr>
        <w:tab/>
      </w:r>
      <w:r w:rsidRPr="006F2720">
        <w:rPr>
          <w:lang w:val="sq-AL"/>
        </w:rPr>
        <w:t>a</w:t>
      </w:r>
      <w:r w:rsidR="00FD6536" w:rsidRPr="006F2720">
        <w:rPr>
          <w:lang w:val="sq-AL"/>
        </w:rPr>
        <w:t>nëtar   i</w:t>
      </w:r>
      <w:r w:rsidR="00A44DAE">
        <w:rPr>
          <w:lang w:val="sq-AL"/>
        </w:rPr>
        <w:tab/>
      </w:r>
      <w:r w:rsidR="001C18D0">
        <w:rPr>
          <w:lang w:val="sq-AL"/>
        </w:rPr>
        <w:t>“</w:t>
      </w:r>
      <w:r w:rsidR="00A44DAE">
        <w:rPr>
          <w:lang w:val="sq-AL"/>
        </w:rPr>
        <w:tab/>
      </w:r>
      <w:r w:rsidR="00FD6536" w:rsidRPr="006F2720">
        <w:rPr>
          <w:lang w:val="sq-AL"/>
        </w:rPr>
        <w:t>“</w:t>
      </w:r>
    </w:p>
    <w:p w:rsidR="00FD6536" w:rsidRPr="006F2720" w:rsidRDefault="00FD6536" w:rsidP="00A5056F">
      <w:pPr>
        <w:pStyle w:val="Paragrafi"/>
        <w:rPr>
          <w:spacing w:val="-4"/>
          <w:lang w:val="sq-AL"/>
        </w:rPr>
      </w:pPr>
      <w:r w:rsidRPr="006F2720">
        <w:rPr>
          <w:spacing w:val="-4"/>
          <w:lang w:val="sq-AL"/>
        </w:rPr>
        <w:t xml:space="preserve">me sekretare </w:t>
      </w:r>
      <w:proofErr w:type="spellStart"/>
      <w:r w:rsidRPr="006F2720">
        <w:rPr>
          <w:spacing w:val="-4"/>
          <w:lang w:val="sq-AL"/>
        </w:rPr>
        <w:t>Edmira</w:t>
      </w:r>
      <w:proofErr w:type="spellEnd"/>
      <w:r w:rsidRPr="006F2720">
        <w:rPr>
          <w:spacing w:val="-4"/>
          <w:lang w:val="sq-AL"/>
        </w:rPr>
        <w:t xml:space="preserve"> </w:t>
      </w:r>
      <w:proofErr w:type="spellStart"/>
      <w:r w:rsidRPr="006F2720">
        <w:rPr>
          <w:spacing w:val="-4"/>
          <w:lang w:val="sq-AL"/>
        </w:rPr>
        <w:t>Babaj</w:t>
      </w:r>
      <w:proofErr w:type="spellEnd"/>
      <w:r w:rsidRPr="006F2720">
        <w:rPr>
          <w:spacing w:val="-4"/>
          <w:lang w:val="sq-AL"/>
        </w:rPr>
        <w:t xml:space="preserve">, në datën 09.06.2015 mori në shqyrtim në seancë plenare, mbi bazë dokumentesh, çështjen </w:t>
      </w:r>
      <w:r w:rsidR="006F2720">
        <w:rPr>
          <w:spacing w:val="-4"/>
          <w:lang w:val="sq-AL"/>
        </w:rPr>
        <w:t xml:space="preserve">nr. </w:t>
      </w:r>
      <w:r w:rsidRPr="006F2720">
        <w:rPr>
          <w:spacing w:val="-4"/>
          <w:lang w:val="sq-AL"/>
        </w:rPr>
        <w:t>24 Akti, që i përket:</w:t>
      </w:r>
    </w:p>
    <w:p w:rsidR="00FD6536" w:rsidRPr="006F2720" w:rsidRDefault="00A5056F" w:rsidP="00A5056F">
      <w:pPr>
        <w:pStyle w:val="Paragrafi"/>
        <w:rPr>
          <w:spacing w:val="-4"/>
          <w:lang w:val="sq-AL"/>
        </w:rPr>
      </w:pPr>
      <w:r w:rsidRPr="006F2720">
        <w:rPr>
          <w:spacing w:val="-4"/>
          <w:lang w:val="sq-AL"/>
        </w:rPr>
        <w:t xml:space="preserve">KËRKUES: </w:t>
      </w:r>
      <w:proofErr w:type="spellStart"/>
      <w:r w:rsidRPr="006F2720">
        <w:rPr>
          <w:spacing w:val="-4"/>
          <w:lang w:val="sq-AL"/>
        </w:rPr>
        <w:t>Vasil</w:t>
      </w:r>
      <w:proofErr w:type="spellEnd"/>
      <w:r w:rsidRPr="006F2720">
        <w:rPr>
          <w:spacing w:val="-4"/>
          <w:lang w:val="sq-AL"/>
        </w:rPr>
        <w:t xml:space="preserve"> (</w:t>
      </w:r>
      <w:proofErr w:type="spellStart"/>
      <w:r w:rsidRPr="006F2720">
        <w:rPr>
          <w:spacing w:val="-4"/>
          <w:lang w:val="sq-AL"/>
        </w:rPr>
        <w:t>Sadedin</w:t>
      </w:r>
      <w:proofErr w:type="spellEnd"/>
      <w:r w:rsidRPr="006F2720">
        <w:rPr>
          <w:spacing w:val="-4"/>
          <w:lang w:val="sq-AL"/>
        </w:rPr>
        <w:t xml:space="preserve">) </w:t>
      </w:r>
      <w:proofErr w:type="spellStart"/>
      <w:r w:rsidRPr="006F2720">
        <w:rPr>
          <w:spacing w:val="-4"/>
          <w:lang w:val="sq-AL"/>
        </w:rPr>
        <w:t>Xhaferi</w:t>
      </w:r>
      <w:proofErr w:type="spellEnd"/>
    </w:p>
    <w:p w:rsidR="00FD6536" w:rsidRPr="006F2720" w:rsidRDefault="00FD6536" w:rsidP="00A5056F">
      <w:pPr>
        <w:pStyle w:val="Paragrafi"/>
        <w:rPr>
          <w:spacing w:val="-4"/>
          <w:lang w:val="sq-AL"/>
        </w:rPr>
      </w:pPr>
      <w:r w:rsidRPr="006F2720">
        <w:rPr>
          <w:spacing w:val="-4"/>
          <w:lang w:val="sq-AL"/>
        </w:rPr>
        <w:t>SUBJEKTE TË INTERESUARA:</w:t>
      </w:r>
      <w:r w:rsidR="00A5056F" w:rsidRPr="006F2720">
        <w:rPr>
          <w:spacing w:val="-4"/>
          <w:lang w:val="sq-AL"/>
        </w:rPr>
        <w:t xml:space="preserve"> Krenar </w:t>
      </w:r>
      <w:proofErr w:type="spellStart"/>
      <w:r w:rsidR="00A5056F" w:rsidRPr="006F2720">
        <w:rPr>
          <w:spacing w:val="-4"/>
          <w:lang w:val="sq-AL"/>
        </w:rPr>
        <w:t>Rugji</w:t>
      </w:r>
      <w:proofErr w:type="spellEnd"/>
      <w:r w:rsidR="00A5056F" w:rsidRPr="006F2720">
        <w:rPr>
          <w:spacing w:val="-4"/>
          <w:lang w:val="sq-AL"/>
        </w:rPr>
        <w:t xml:space="preserve">, </w:t>
      </w:r>
      <w:proofErr w:type="spellStart"/>
      <w:r w:rsidR="00A5056F" w:rsidRPr="006F2720">
        <w:rPr>
          <w:spacing w:val="-4"/>
          <w:lang w:val="sq-AL"/>
        </w:rPr>
        <w:t>Telo</w:t>
      </w:r>
      <w:proofErr w:type="spellEnd"/>
      <w:r w:rsidR="00A5056F" w:rsidRPr="006F2720">
        <w:rPr>
          <w:spacing w:val="-4"/>
          <w:lang w:val="sq-AL"/>
        </w:rPr>
        <w:t xml:space="preserve"> </w:t>
      </w:r>
      <w:proofErr w:type="spellStart"/>
      <w:r w:rsidR="00A5056F" w:rsidRPr="006F2720">
        <w:rPr>
          <w:spacing w:val="-4"/>
          <w:lang w:val="sq-AL"/>
        </w:rPr>
        <w:t>Rushiti</w:t>
      </w:r>
      <w:proofErr w:type="spellEnd"/>
      <w:r w:rsidR="00A5056F" w:rsidRPr="006F2720">
        <w:rPr>
          <w:spacing w:val="-4"/>
          <w:lang w:val="sq-AL"/>
        </w:rPr>
        <w:t xml:space="preserve">, Partizan </w:t>
      </w:r>
      <w:proofErr w:type="spellStart"/>
      <w:r w:rsidR="00A5056F" w:rsidRPr="006F2720">
        <w:rPr>
          <w:spacing w:val="-4"/>
          <w:lang w:val="sq-AL"/>
        </w:rPr>
        <w:t>Ballaci</w:t>
      </w:r>
      <w:proofErr w:type="spellEnd"/>
      <w:r w:rsidR="00A5056F" w:rsidRPr="006F2720">
        <w:rPr>
          <w:spacing w:val="-4"/>
          <w:lang w:val="sq-AL"/>
        </w:rPr>
        <w:t xml:space="preserve">, Martin </w:t>
      </w:r>
      <w:proofErr w:type="spellStart"/>
      <w:r w:rsidR="00A5056F" w:rsidRPr="006F2720">
        <w:rPr>
          <w:spacing w:val="-4"/>
          <w:lang w:val="sq-AL"/>
        </w:rPr>
        <w:t>Kendezi</w:t>
      </w:r>
      <w:proofErr w:type="spellEnd"/>
      <w:r w:rsidR="00A5056F" w:rsidRPr="006F2720">
        <w:rPr>
          <w:spacing w:val="-4"/>
          <w:lang w:val="sq-AL"/>
        </w:rPr>
        <w:t xml:space="preserve">, Agim Halili, </w:t>
      </w:r>
      <w:proofErr w:type="spellStart"/>
      <w:r w:rsidR="00A5056F" w:rsidRPr="006F2720">
        <w:rPr>
          <w:spacing w:val="-4"/>
          <w:lang w:val="sq-AL"/>
        </w:rPr>
        <w:t>Beqir</w:t>
      </w:r>
      <w:proofErr w:type="spellEnd"/>
      <w:r w:rsidR="00A5056F" w:rsidRPr="006F2720">
        <w:rPr>
          <w:spacing w:val="-4"/>
          <w:lang w:val="sq-AL"/>
        </w:rPr>
        <w:t xml:space="preserve"> </w:t>
      </w:r>
      <w:proofErr w:type="spellStart"/>
      <w:r w:rsidR="00A5056F" w:rsidRPr="006F2720">
        <w:rPr>
          <w:spacing w:val="-4"/>
          <w:lang w:val="sq-AL"/>
        </w:rPr>
        <w:t>Tershalla</w:t>
      </w:r>
      <w:proofErr w:type="spellEnd"/>
      <w:r w:rsidR="00A5056F" w:rsidRPr="006F2720">
        <w:rPr>
          <w:spacing w:val="-4"/>
          <w:lang w:val="sq-AL"/>
        </w:rPr>
        <w:t xml:space="preserve">, </w:t>
      </w:r>
      <w:proofErr w:type="spellStart"/>
      <w:r w:rsidR="00A5056F" w:rsidRPr="006F2720">
        <w:rPr>
          <w:spacing w:val="-4"/>
          <w:lang w:val="sq-AL"/>
        </w:rPr>
        <w:t>Qerim</w:t>
      </w:r>
      <w:proofErr w:type="spellEnd"/>
      <w:r w:rsidR="00A5056F" w:rsidRPr="006F2720">
        <w:rPr>
          <w:spacing w:val="-4"/>
          <w:lang w:val="sq-AL"/>
        </w:rPr>
        <w:t xml:space="preserve"> Dervishi, </w:t>
      </w:r>
      <w:proofErr w:type="spellStart"/>
      <w:r w:rsidR="00A5056F" w:rsidRPr="006F2720">
        <w:rPr>
          <w:spacing w:val="-4"/>
          <w:lang w:val="sq-AL"/>
        </w:rPr>
        <w:t>Koço</w:t>
      </w:r>
      <w:proofErr w:type="spellEnd"/>
      <w:r w:rsidR="00A5056F" w:rsidRPr="006F2720">
        <w:rPr>
          <w:spacing w:val="-4"/>
          <w:lang w:val="sq-AL"/>
        </w:rPr>
        <w:t xml:space="preserve"> </w:t>
      </w:r>
      <w:proofErr w:type="spellStart"/>
      <w:r w:rsidR="00A5056F" w:rsidRPr="006F2720">
        <w:rPr>
          <w:spacing w:val="-4"/>
          <w:lang w:val="sq-AL"/>
        </w:rPr>
        <w:t>Jano</w:t>
      </w:r>
      <w:proofErr w:type="spellEnd"/>
      <w:r w:rsidR="00A5056F" w:rsidRPr="006F2720">
        <w:rPr>
          <w:spacing w:val="-4"/>
          <w:lang w:val="sq-AL"/>
        </w:rPr>
        <w:t xml:space="preserve">, </w:t>
      </w:r>
      <w:proofErr w:type="spellStart"/>
      <w:r w:rsidR="00A5056F" w:rsidRPr="006F2720">
        <w:rPr>
          <w:spacing w:val="-4"/>
          <w:lang w:val="sq-AL"/>
        </w:rPr>
        <w:t>Jasim</w:t>
      </w:r>
      <w:proofErr w:type="spellEnd"/>
      <w:r w:rsidR="00A5056F" w:rsidRPr="006F2720">
        <w:rPr>
          <w:spacing w:val="-4"/>
          <w:lang w:val="sq-AL"/>
        </w:rPr>
        <w:t xml:space="preserve"> </w:t>
      </w:r>
      <w:proofErr w:type="spellStart"/>
      <w:r w:rsidR="00A5056F" w:rsidRPr="006F2720">
        <w:rPr>
          <w:spacing w:val="-4"/>
          <w:lang w:val="sq-AL"/>
        </w:rPr>
        <w:t>Cuni</w:t>
      </w:r>
      <w:proofErr w:type="spellEnd"/>
      <w:r w:rsidR="00A5056F" w:rsidRPr="006F2720">
        <w:rPr>
          <w:spacing w:val="-4"/>
          <w:lang w:val="sq-AL"/>
        </w:rPr>
        <w:t xml:space="preserve">, Bilbil Halili, </w:t>
      </w:r>
      <w:proofErr w:type="spellStart"/>
      <w:r w:rsidR="00A5056F" w:rsidRPr="006F2720">
        <w:rPr>
          <w:spacing w:val="-4"/>
          <w:lang w:val="sq-AL"/>
        </w:rPr>
        <w:t>Vangjel</w:t>
      </w:r>
      <w:proofErr w:type="spellEnd"/>
      <w:r w:rsidR="00A5056F" w:rsidRPr="006F2720">
        <w:rPr>
          <w:spacing w:val="-4"/>
          <w:lang w:val="sq-AL"/>
        </w:rPr>
        <w:t xml:space="preserve"> </w:t>
      </w:r>
      <w:proofErr w:type="spellStart"/>
      <w:r w:rsidR="00A5056F" w:rsidRPr="006F2720">
        <w:rPr>
          <w:spacing w:val="-4"/>
          <w:lang w:val="sq-AL"/>
        </w:rPr>
        <w:t>Xhaferi</w:t>
      </w:r>
      <w:proofErr w:type="spellEnd"/>
      <w:r w:rsidR="00A5056F" w:rsidRPr="006F2720">
        <w:rPr>
          <w:spacing w:val="-4"/>
          <w:lang w:val="sq-AL"/>
        </w:rPr>
        <w:t xml:space="preserve">, në mungesë. </w:t>
      </w:r>
      <w:r w:rsidR="00A5056F" w:rsidRPr="006F2720">
        <w:rPr>
          <w:spacing w:val="-4"/>
          <w:lang w:val="sq-AL"/>
        </w:rPr>
        <w:tab/>
      </w:r>
      <w:r w:rsidRPr="006F2720">
        <w:rPr>
          <w:spacing w:val="-4"/>
          <w:lang w:val="sq-AL"/>
        </w:rPr>
        <w:tab/>
        <w:t xml:space="preserve"> </w:t>
      </w:r>
    </w:p>
    <w:p w:rsidR="00FD6536" w:rsidRPr="006F2720" w:rsidRDefault="00FD6536" w:rsidP="00A5056F">
      <w:pPr>
        <w:pStyle w:val="Paragrafi"/>
        <w:rPr>
          <w:spacing w:val="-4"/>
          <w:lang w:val="sq-AL"/>
        </w:rPr>
      </w:pPr>
      <w:r w:rsidRPr="006F2720">
        <w:rPr>
          <w:spacing w:val="-4"/>
          <w:lang w:val="sq-AL"/>
        </w:rPr>
        <w:t xml:space="preserve">OBJEKTI: </w:t>
      </w:r>
      <w:r w:rsidRPr="006F2720">
        <w:rPr>
          <w:spacing w:val="-4"/>
          <w:lang w:val="sq-AL"/>
        </w:rPr>
        <w:tab/>
        <w:t xml:space="preserve">Shfuqizimi si të papajtueshme me Kushtetutën e Republikës së Shqipërisë i vendimeve </w:t>
      </w:r>
      <w:r w:rsidR="006F2720">
        <w:rPr>
          <w:spacing w:val="-4"/>
          <w:lang w:val="sq-AL"/>
        </w:rPr>
        <w:t xml:space="preserve">nr. </w:t>
      </w:r>
      <w:r w:rsidRPr="006F2720">
        <w:rPr>
          <w:spacing w:val="-4"/>
          <w:lang w:val="sq-AL"/>
        </w:rPr>
        <w:t xml:space="preserve">1223, datë 22.12.2006 të Gjykatës së Rrethit Gjyqësor Sarandë, </w:t>
      </w:r>
      <w:r w:rsidR="006F2720">
        <w:rPr>
          <w:spacing w:val="-4"/>
          <w:lang w:val="sq-AL"/>
        </w:rPr>
        <w:t xml:space="preserve">nr. </w:t>
      </w:r>
      <w:r w:rsidRPr="006F2720">
        <w:rPr>
          <w:spacing w:val="-4"/>
          <w:lang w:val="sq-AL"/>
        </w:rPr>
        <w:t xml:space="preserve">162, datë 25.04.2007 të Gjykatës së Apelit Gjirokastër dhe </w:t>
      </w:r>
      <w:r w:rsidR="006F2720">
        <w:rPr>
          <w:spacing w:val="-4"/>
          <w:lang w:val="sq-AL"/>
        </w:rPr>
        <w:t xml:space="preserve">nr. </w:t>
      </w:r>
      <w:r w:rsidRPr="006F2720">
        <w:rPr>
          <w:spacing w:val="-4"/>
          <w:lang w:val="sq-AL"/>
        </w:rPr>
        <w:t xml:space="preserve">00-2014-3533, datë 09.12.2014 të Kolegjit Civil të Gjykatës së Lartë (dhomë këshillimi). </w:t>
      </w:r>
    </w:p>
    <w:p w:rsidR="00FD6536" w:rsidRPr="006F2720" w:rsidRDefault="00FD6536" w:rsidP="008F46D8">
      <w:pPr>
        <w:pStyle w:val="Paragrafi"/>
        <w:rPr>
          <w:spacing w:val="-4"/>
          <w:lang w:val="sq-AL"/>
        </w:rPr>
      </w:pPr>
      <w:r w:rsidRPr="006F2720">
        <w:rPr>
          <w:spacing w:val="-4"/>
          <w:lang w:val="sq-AL"/>
        </w:rPr>
        <w:t xml:space="preserve">BAZA LIGJORE: </w:t>
      </w:r>
      <w:r w:rsidRPr="006F2720">
        <w:rPr>
          <w:spacing w:val="-4"/>
          <w:lang w:val="sq-AL"/>
        </w:rPr>
        <w:tab/>
        <w:t xml:space="preserve">Nenet 42 dhe 131/f të Kushtetutës së Republikës së Shqipërisë; nenet 27 e vijues të ligjit </w:t>
      </w:r>
      <w:r w:rsidR="006F2720">
        <w:rPr>
          <w:spacing w:val="-4"/>
          <w:lang w:val="sq-AL"/>
        </w:rPr>
        <w:t xml:space="preserve">nr. </w:t>
      </w:r>
      <w:r w:rsidRPr="006F2720">
        <w:rPr>
          <w:spacing w:val="-4"/>
          <w:lang w:val="sq-AL"/>
        </w:rPr>
        <w:t>8577, datë 10.2.2000 “Për organizimin dhe funksionimin e Gjykatës Kushtetuese të Republikës së Shqipërisë”; nenet 6 dhe 13 të Konventës Evropiane për të Drejtat e Njeriut (</w:t>
      </w:r>
      <w:proofErr w:type="spellStart"/>
      <w:r w:rsidRPr="006F2720">
        <w:rPr>
          <w:spacing w:val="-4"/>
          <w:lang w:val="sq-AL"/>
        </w:rPr>
        <w:t>KEDNJ</w:t>
      </w:r>
      <w:proofErr w:type="spellEnd"/>
      <w:r w:rsidRPr="006F2720">
        <w:rPr>
          <w:spacing w:val="-4"/>
          <w:lang w:val="sq-AL"/>
        </w:rPr>
        <w:t>).</w:t>
      </w:r>
    </w:p>
    <w:p w:rsidR="00FD6536" w:rsidRPr="006F2720" w:rsidRDefault="00FD6536" w:rsidP="0013337A">
      <w:pPr>
        <w:pStyle w:val="Hapesira7"/>
        <w:rPr>
          <w:spacing w:val="-4"/>
          <w:lang w:val="sq-AL"/>
        </w:rPr>
      </w:pPr>
    </w:p>
    <w:p w:rsidR="00FD6536" w:rsidRPr="006F2720" w:rsidRDefault="00FD6536" w:rsidP="00A5056F">
      <w:pPr>
        <w:pStyle w:val="Titull-Titull"/>
        <w:rPr>
          <w:spacing w:val="-4"/>
          <w:lang w:val="sq-AL"/>
        </w:rPr>
      </w:pPr>
      <w:r w:rsidRPr="006F2720">
        <w:rPr>
          <w:spacing w:val="-4"/>
          <w:lang w:val="sq-AL"/>
        </w:rPr>
        <w:t>GJYKATA KUSHTETUESE,</w:t>
      </w:r>
    </w:p>
    <w:p w:rsidR="00A5056F" w:rsidRPr="006F2720" w:rsidRDefault="00A5056F" w:rsidP="0013337A">
      <w:pPr>
        <w:pStyle w:val="Hapesira7"/>
        <w:rPr>
          <w:spacing w:val="-4"/>
          <w:lang w:val="sq-AL"/>
        </w:rPr>
      </w:pPr>
    </w:p>
    <w:p w:rsidR="00FD6536" w:rsidRPr="006F2720" w:rsidRDefault="00FD6536" w:rsidP="008F46D8">
      <w:pPr>
        <w:pStyle w:val="Paragrafi"/>
        <w:rPr>
          <w:spacing w:val="-4"/>
          <w:lang w:val="sq-AL"/>
        </w:rPr>
      </w:pPr>
      <w:r w:rsidRPr="006F2720">
        <w:rPr>
          <w:spacing w:val="-4"/>
          <w:lang w:val="sq-AL"/>
        </w:rPr>
        <w:t xml:space="preserve">pasi dëgjoi relatorin e çështjes Vladimir </w:t>
      </w:r>
      <w:proofErr w:type="spellStart"/>
      <w:r w:rsidRPr="006F2720">
        <w:rPr>
          <w:spacing w:val="-4"/>
          <w:lang w:val="sq-AL"/>
        </w:rPr>
        <w:t>Kristo</w:t>
      </w:r>
      <w:proofErr w:type="spellEnd"/>
      <w:r w:rsidRPr="006F2720">
        <w:rPr>
          <w:spacing w:val="-4"/>
          <w:lang w:val="sq-AL"/>
        </w:rPr>
        <w:t>, mori në shqyrtim pretendimet me shkrim të kërkuesit, që është shprehur për pranimin e kërkesës, dhe diskutoi çështjen në tërësi,</w:t>
      </w:r>
    </w:p>
    <w:p w:rsidR="00FD6536" w:rsidRPr="006F2720" w:rsidRDefault="00FD6536" w:rsidP="0013337A">
      <w:pPr>
        <w:pStyle w:val="Hapesira7"/>
        <w:rPr>
          <w:sz w:val="12"/>
          <w:lang w:val="sq-AL"/>
        </w:rPr>
      </w:pPr>
    </w:p>
    <w:p w:rsidR="00FD6536" w:rsidRPr="006F2720" w:rsidRDefault="00A5056F" w:rsidP="00A5056F">
      <w:pPr>
        <w:pStyle w:val="Vendosi"/>
        <w:rPr>
          <w:lang w:val="sq-AL"/>
        </w:rPr>
      </w:pPr>
      <w:r w:rsidRPr="006F2720">
        <w:rPr>
          <w:lang w:val="sq-AL"/>
        </w:rPr>
        <w:t>VËRE</w:t>
      </w:r>
      <w:r w:rsidR="00FD6536" w:rsidRPr="006F2720">
        <w:rPr>
          <w:lang w:val="sq-AL"/>
        </w:rPr>
        <w:t>N:</w:t>
      </w:r>
    </w:p>
    <w:p w:rsidR="00FD6536" w:rsidRPr="0007721D" w:rsidRDefault="00FD6536" w:rsidP="00A5056F">
      <w:pPr>
        <w:pStyle w:val="Vendosi"/>
        <w:rPr>
          <w:b/>
          <w:lang w:val="sq-AL"/>
        </w:rPr>
      </w:pPr>
      <w:r w:rsidRPr="0007721D">
        <w:rPr>
          <w:b/>
          <w:lang w:val="sq-AL"/>
        </w:rPr>
        <w:t>I</w:t>
      </w:r>
    </w:p>
    <w:p w:rsidR="00A5056F" w:rsidRPr="006F2720" w:rsidRDefault="00A5056F" w:rsidP="0013337A">
      <w:pPr>
        <w:pStyle w:val="Hapesira7"/>
        <w:rPr>
          <w:sz w:val="12"/>
          <w:lang w:val="sq-AL"/>
        </w:rPr>
      </w:pPr>
    </w:p>
    <w:p w:rsidR="00FD6536" w:rsidRPr="006F2720" w:rsidRDefault="00A5056F" w:rsidP="008F46D8">
      <w:pPr>
        <w:pStyle w:val="Paragrafi"/>
        <w:rPr>
          <w:lang w:val="sq-AL"/>
        </w:rPr>
      </w:pPr>
      <w:r w:rsidRPr="006F2720">
        <w:rPr>
          <w:lang w:val="sq-AL"/>
        </w:rPr>
        <w:t xml:space="preserve">1. </w:t>
      </w:r>
      <w:r w:rsidR="00FD6536" w:rsidRPr="006F2720">
        <w:rPr>
          <w:lang w:val="sq-AL"/>
        </w:rPr>
        <w:t xml:space="preserve">Në datën 29.04.2005 kërkuesi </w:t>
      </w:r>
      <w:proofErr w:type="spellStart"/>
      <w:r w:rsidR="00FD6536" w:rsidRPr="006F2720">
        <w:rPr>
          <w:lang w:val="sq-AL"/>
        </w:rPr>
        <w:t>Vasil</w:t>
      </w:r>
      <w:proofErr w:type="spellEnd"/>
      <w:r w:rsidR="00FD6536" w:rsidRPr="006F2720">
        <w:rPr>
          <w:lang w:val="sq-AL"/>
        </w:rPr>
        <w:t xml:space="preserve"> (</w:t>
      </w:r>
      <w:proofErr w:type="spellStart"/>
      <w:r w:rsidR="00FD6536" w:rsidRPr="006F2720">
        <w:rPr>
          <w:lang w:val="sq-AL"/>
        </w:rPr>
        <w:t>Sadedin</w:t>
      </w:r>
      <w:proofErr w:type="spellEnd"/>
      <w:r w:rsidR="00FD6536" w:rsidRPr="006F2720">
        <w:rPr>
          <w:lang w:val="sq-AL"/>
        </w:rPr>
        <w:t xml:space="preserve">) </w:t>
      </w:r>
      <w:proofErr w:type="spellStart"/>
      <w:r w:rsidR="00FD6536" w:rsidRPr="006F2720">
        <w:rPr>
          <w:lang w:val="sq-AL"/>
        </w:rPr>
        <w:t>Xhaferi</w:t>
      </w:r>
      <w:proofErr w:type="spellEnd"/>
      <w:r w:rsidR="00FD6536" w:rsidRPr="006F2720">
        <w:rPr>
          <w:lang w:val="sq-AL"/>
        </w:rPr>
        <w:t xml:space="preserve"> ka lidhur një aktmarrëveshje </w:t>
      </w:r>
      <w:r w:rsidR="006F2720">
        <w:rPr>
          <w:lang w:val="sq-AL"/>
        </w:rPr>
        <w:lastRenderedPageBreak/>
        <w:t xml:space="preserve">nr. </w:t>
      </w:r>
      <w:r w:rsidR="00FD6536" w:rsidRPr="006F2720">
        <w:rPr>
          <w:lang w:val="sq-AL"/>
        </w:rPr>
        <w:t xml:space="preserve">592 </w:t>
      </w:r>
      <w:proofErr w:type="spellStart"/>
      <w:r w:rsidR="00FD6536" w:rsidRPr="006F2720">
        <w:rPr>
          <w:lang w:val="sq-AL"/>
        </w:rPr>
        <w:t>kol</w:t>
      </w:r>
      <w:proofErr w:type="spellEnd"/>
      <w:r w:rsidR="00FD6536" w:rsidRPr="006F2720">
        <w:rPr>
          <w:lang w:val="sq-AL"/>
        </w:rPr>
        <w:t xml:space="preserve">., </w:t>
      </w:r>
      <w:r w:rsidR="006F2720">
        <w:rPr>
          <w:lang w:val="sq-AL"/>
        </w:rPr>
        <w:t xml:space="preserve">nr. </w:t>
      </w:r>
      <w:r w:rsidR="00FD6536" w:rsidRPr="006F2720">
        <w:rPr>
          <w:lang w:val="sq-AL"/>
        </w:rPr>
        <w:t xml:space="preserve">2680 </w:t>
      </w:r>
      <w:proofErr w:type="spellStart"/>
      <w:r w:rsidR="00FD6536" w:rsidRPr="006F2720">
        <w:rPr>
          <w:lang w:val="sq-AL"/>
        </w:rPr>
        <w:t>rep</w:t>
      </w:r>
      <w:proofErr w:type="spellEnd"/>
      <w:r w:rsidR="00FD6536" w:rsidRPr="006F2720">
        <w:rPr>
          <w:lang w:val="sq-AL"/>
        </w:rPr>
        <w:t xml:space="preserve">. me subjektet e interesuara, Krenar </w:t>
      </w:r>
      <w:proofErr w:type="spellStart"/>
      <w:r w:rsidR="00FD6536" w:rsidRPr="006F2720">
        <w:rPr>
          <w:lang w:val="sq-AL"/>
        </w:rPr>
        <w:t>Rugji</w:t>
      </w:r>
      <w:proofErr w:type="spellEnd"/>
      <w:r w:rsidR="00FD6536" w:rsidRPr="006F2720">
        <w:rPr>
          <w:lang w:val="sq-AL"/>
        </w:rPr>
        <w:t xml:space="preserve"> dhe </w:t>
      </w:r>
      <w:proofErr w:type="spellStart"/>
      <w:r w:rsidR="00FD6536" w:rsidRPr="006F2720">
        <w:rPr>
          <w:lang w:val="sq-AL"/>
        </w:rPr>
        <w:t>Telo</w:t>
      </w:r>
      <w:proofErr w:type="spellEnd"/>
      <w:r w:rsidR="00FD6536" w:rsidRPr="006F2720">
        <w:rPr>
          <w:lang w:val="sq-AL"/>
        </w:rPr>
        <w:t xml:space="preserve"> </w:t>
      </w:r>
      <w:proofErr w:type="spellStart"/>
      <w:r w:rsidR="00FD6536" w:rsidRPr="006F2720">
        <w:rPr>
          <w:lang w:val="sq-AL"/>
        </w:rPr>
        <w:t>Rushiti</w:t>
      </w:r>
      <w:proofErr w:type="spellEnd"/>
      <w:r w:rsidR="00FD6536" w:rsidRPr="006F2720">
        <w:rPr>
          <w:lang w:val="sq-AL"/>
        </w:rPr>
        <w:t>, sipas së cilës në këmbim të një detyrimi prej 1 milion lekësh do të përfitonte një sipërfaqe trualli prej 75</w:t>
      </w:r>
      <w:r w:rsidR="006F2720">
        <w:rPr>
          <w:lang w:val="sq-AL"/>
        </w:rPr>
        <w:t xml:space="preserve"> </w:t>
      </w:r>
      <w:r w:rsidR="00FD6536" w:rsidRPr="006F2720">
        <w:rPr>
          <w:lang w:val="sq-AL"/>
        </w:rPr>
        <w:t>m</w:t>
      </w:r>
      <w:r w:rsidR="00FD6536" w:rsidRPr="006F2720">
        <w:rPr>
          <w:vertAlign w:val="superscript"/>
          <w:lang w:val="sq-AL"/>
        </w:rPr>
        <w:t>2</w:t>
      </w:r>
      <w:r w:rsidR="00FD6536" w:rsidRPr="006F2720">
        <w:rPr>
          <w:lang w:val="sq-AL"/>
        </w:rPr>
        <w:t>, si dhe një sipërfaqe lokali prej 24</w:t>
      </w:r>
      <w:r w:rsidR="006F2720">
        <w:rPr>
          <w:lang w:val="sq-AL"/>
        </w:rPr>
        <w:t xml:space="preserve"> </w:t>
      </w:r>
      <w:r w:rsidR="00FD6536" w:rsidRPr="006F2720">
        <w:rPr>
          <w:lang w:val="sq-AL"/>
        </w:rPr>
        <w:t>m</w:t>
      </w:r>
      <w:r w:rsidR="00FD6536" w:rsidRPr="006F2720">
        <w:rPr>
          <w:vertAlign w:val="superscript"/>
          <w:lang w:val="sq-AL"/>
        </w:rPr>
        <w:t xml:space="preserve">2 </w:t>
      </w:r>
      <w:r w:rsidR="00FD6536" w:rsidRPr="006F2720">
        <w:rPr>
          <w:lang w:val="sq-AL"/>
        </w:rPr>
        <w:t>që do të dilte nga ndërtimi.</w:t>
      </w:r>
    </w:p>
    <w:p w:rsidR="00FD6536" w:rsidRPr="006F2720" w:rsidRDefault="00A5056F" w:rsidP="008F46D8">
      <w:pPr>
        <w:pStyle w:val="Paragrafi"/>
        <w:rPr>
          <w:lang w:val="sq-AL"/>
        </w:rPr>
      </w:pPr>
      <w:r w:rsidRPr="006F2720">
        <w:rPr>
          <w:lang w:val="sq-AL"/>
        </w:rPr>
        <w:t xml:space="preserve">2. </w:t>
      </w:r>
      <w:r w:rsidR="00FD6536" w:rsidRPr="006F2720">
        <w:rPr>
          <w:lang w:val="sq-AL"/>
        </w:rPr>
        <w:t xml:space="preserve">Subjektet e interesuara Krenar </w:t>
      </w:r>
      <w:proofErr w:type="spellStart"/>
      <w:r w:rsidR="00FD6536" w:rsidRPr="006F2720">
        <w:rPr>
          <w:lang w:val="sq-AL"/>
        </w:rPr>
        <w:t>Rugji</w:t>
      </w:r>
      <w:proofErr w:type="spellEnd"/>
      <w:r w:rsidR="00FD6536" w:rsidRPr="006F2720">
        <w:rPr>
          <w:lang w:val="sq-AL"/>
        </w:rPr>
        <w:t xml:space="preserve"> dhe </w:t>
      </w:r>
      <w:proofErr w:type="spellStart"/>
      <w:r w:rsidR="00FD6536" w:rsidRPr="006F2720">
        <w:rPr>
          <w:lang w:val="sq-AL"/>
        </w:rPr>
        <w:t>Telo</w:t>
      </w:r>
      <w:proofErr w:type="spellEnd"/>
      <w:r w:rsidR="00FD6536" w:rsidRPr="006F2720">
        <w:rPr>
          <w:lang w:val="sq-AL"/>
        </w:rPr>
        <w:t xml:space="preserve"> </w:t>
      </w:r>
      <w:proofErr w:type="spellStart"/>
      <w:r w:rsidR="00FD6536" w:rsidRPr="006F2720">
        <w:rPr>
          <w:lang w:val="sq-AL"/>
        </w:rPr>
        <w:t>Rushiti</w:t>
      </w:r>
      <w:proofErr w:type="spellEnd"/>
      <w:r w:rsidR="00FD6536" w:rsidRPr="006F2720">
        <w:rPr>
          <w:lang w:val="sq-AL"/>
        </w:rPr>
        <w:t xml:space="preserve"> i janë drejtuar Gjykatës së Rrethit Gjyqësor Sarandë me kërkesëpadi me objekt, ndër të tjera, konstatimin e pavlefshmërisë absolute të deklaratës noteriale (aktmarrëveshje) </w:t>
      </w:r>
      <w:r w:rsidR="006F2720">
        <w:rPr>
          <w:lang w:val="sq-AL"/>
        </w:rPr>
        <w:t>nr.</w:t>
      </w:r>
      <w:r w:rsidR="00FD6536" w:rsidRPr="006F2720">
        <w:rPr>
          <w:lang w:val="sq-AL"/>
        </w:rPr>
        <w:t xml:space="preserve"> 2680 repertori, datë 29.04.2005 dhe kthimin e palëve në gjendjen e mëparshme. Me vendimin </w:t>
      </w:r>
      <w:r w:rsidR="006F2720">
        <w:rPr>
          <w:lang w:val="sq-AL"/>
        </w:rPr>
        <w:t xml:space="preserve">nr. </w:t>
      </w:r>
      <w:r w:rsidR="00FD6536" w:rsidRPr="006F2720">
        <w:rPr>
          <w:lang w:val="sq-AL"/>
        </w:rPr>
        <w:t xml:space="preserve">1223, datë 22.12.2006, Gjykata e Rrethit Gjyqësor Sarandë, ndër të tjera, ka vendosur pranimin e kërkesëpadisë, konstatimin e pavlefshmërisë absolute të deklaratës noteriale </w:t>
      </w:r>
      <w:r w:rsidR="006F2720">
        <w:rPr>
          <w:lang w:val="sq-AL"/>
        </w:rPr>
        <w:t xml:space="preserve">nr. </w:t>
      </w:r>
      <w:r w:rsidR="00FD6536" w:rsidRPr="006F2720">
        <w:rPr>
          <w:lang w:val="sq-AL"/>
        </w:rPr>
        <w:t xml:space="preserve">592 </w:t>
      </w:r>
      <w:proofErr w:type="spellStart"/>
      <w:r w:rsidR="00FD6536" w:rsidRPr="006F2720">
        <w:rPr>
          <w:lang w:val="sq-AL"/>
        </w:rPr>
        <w:t>kol</w:t>
      </w:r>
      <w:proofErr w:type="spellEnd"/>
      <w:r w:rsidR="00FD6536" w:rsidRPr="006F2720">
        <w:rPr>
          <w:lang w:val="sq-AL"/>
        </w:rPr>
        <w:t xml:space="preserve">, </w:t>
      </w:r>
      <w:r w:rsidR="006F2720">
        <w:rPr>
          <w:lang w:val="sq-AL"/>
        </w:rPr>
        <w:t xml:space="preserve">nr. </w:t>
      </w:r>
      <w:r w:rsidR="00FD6536" w:rsidRPr="006F2720">
        <w:rPr>
          <w:lang w:val="sq-AL"/>
        </w:rPr>
        <w:t xml:space="preserve">2680 </w:t>
      </w:r>
      <w:proofErr w:type="spellStart"/>
      <w:r w:rsidR="00FD6536" w:rsidRPr="006F2720">
        <w:rPr>
          <w:lang w:val="sq-AL"/>
        </w:rPr>
        <w:t>rep</w:t>
      </w:r>
      <w:proofErr w:type="spellEnd"/>
      <w:r w:rsidR="00FD6536" w:rsidRPr="006F2720">
        <w:rPr>
          <w:lang w:val="sq-AL"/>
        </w:rPr>
        <w:t xml:space="preserve">. të datës 29.04.2005, të lidhur me kërkuesin, si dhe zgjidhjen e pasojave, detyrimin e subjekteve të interesuara t’i paguajnë kërkuesit të gjitha shpenzimet e bëra dhe të përcaktuara në deklaratë. Ky proces është zhvilluar në mungesë të kërkuesit. </w:t>
      </w:r>
    </w:p>
    <w:p w:rsidR="00FD6536" w:rsidRPr="006F2720" w:rsidRDefault="00A5056F" w:rsidP="008F46D8">
      <w:pPr>
        <w:pStyle w:val="Paragrafi"/>
        <w:rPr>
          <w:lang w:val="sq-AL"/>
        </w:rPr>
      </w:pPr>
      <w:r w:rsidRPr="006F2720">
        <w:rPr>
          <w:lang w:val="sq-AL"/>
        </w:rPr>
        <w:t xml:space="preserve">3. </w:t>
      </w:r>
      <w:r w:rsidR="00FD6536" w:rsidRPr="006F2720">
        <w:rPr>
          <w:lang w:val="sq-AL"/>
        </w:rPr>
        <w:t xml:space="preserve">Kundër  këtij vendimi kanë bërë ankim subjektet e interesuara, Krenar </w:t>
      </w:r>
      <w:proofErr w:type="spellStart"/>
      <w:r w:rsidR="00FD6536" w:rsidRPr="006F2720">
        <w:rPr>
          <w:lang w:val="sq-AL"/>
        </w:rPr>
        <w:t>Rugji</w:t>
      </w:r>
      <w:proofErr w:type="spellEnd"/>
      <w:r w:rsidR="00FD6536" w:rsidRPr="006F2720">
        <w:rPr>
          <w:lang w:val="sq-AL"/>
        </w:rPr>
        <w:t xml:space="preserve"> dhe </w:t>
      </w:r>
      <w:proofErr w:type="spellStart"/>
      <w:r w:rsidR="00FD6536" w:rsidRPr="006F2720">
        <w:rPr>
          <w:lang w:val="sq-AL"/>
        </w:rPr>
        <w:t>Telo</w:t>
      </w:r>
      <w:proofErr w:type="spellEnd"/>
      <w:r w:rsidR="00FD6536" w:rsidRPr="006F2720">
        <w:rPr>
          <w:lang w:val="sq-AL"/>
        </w:rPr>
        <w:t xml:space="preserve"> </w:t>
      </w:r>
      <w:proofErr w:type="spellStart"/>
      <w:r w:rsidR="00FD6536" w:rsidRPr="006F2720">
        <w:rPr>
          <w:lang w:val="sq-AL"/>
        </w:rPr>
        <w:t>Rushiti</w:t>
      </w:r>
      <w:proofErr w:type="spellEnd"/>
      <w:r w:rsidR="00FD6536" w:rsidRPr="006F2720">
        <w:rPr>
          <w:lang w:val="sq-AL"/>
        </w:rPr>
        <w:t xml:space="preserve">, dhe Gjykata e Apelit Gjirokastër, me vendimin </w:t>
      </w:r>
      <w:r w:rsidR="006F2720">
        <w:rPr>
          <w:lang w:val="sq-AL"/>
        </w:rPr>
        <w:t xml:space="preserve">nr. </w:t>
      </w:r>
      <w:r w:rsidR="00FD6536" w:rsidRPr="006F2720">
        <w:rPr>
          <w:lang w:val="sq-AL"/>
        </w:rPr>
        <w:t xml:space="preserve">162, datë 25.04.2007, ndër të tjera, ka vendosur ndryshimin e vendimit të Gjykatës së Shkallës së Parë si më poshtë: konstatimin e pavlefshmërisë absolute të aktmarrëveshjes </w:t>
      </w:r>
      <w:r w:rsidR="006F2720">
        <w:rPr>
          <w:lang w:val="sq-AL"/>
        </w:rPr>
        <w:t xml:space="preserve">nr. </w:t>
      </w:r>
      <w:r w:rsidR="00FD6536" w:rsidRPr="006F2720">
        <w:rPr>
          <w:lang w:val="sq-AL"/>
        </w:rPr>
        <w:t xml:space="preserve">592 </w:t>
      </w:r>
      <w:proofErr w:type="spellStart"/>
      <w:r w:rsidR="00FD6536" w:rsidRPr="006F2720">
        <w:rPr>
          <w:lang w:val="sq-AL"/>
        </w:rPr>
        <w:t>kol</w:t>
      </w:r>
      <w:proofErr w:type="spellEnd"/>
      <w:r w:rsidR="00FD6536" w:rsidRPr="006F2720">
        <w:rPr>
          <w:lang w:val="sq-AL"/>
        </w:rPr>
        <w:t xml:space="preserve">, </w:t>
      </w:r>
      <w:r w:rsidR="006F2720">
        <w:rPr>
          <w:lang w:val="sq-AL"/>
        </w:rPr>
        <w:t xml:space="preserve">nr. </w:t>
      </w:r>
      <w:r w:rsidR="00FD6536" w:rsidRPr="006F2720">
        <w:rPr>
          <w:lang w:val="sq-AL"/>
        </w:rPr>
        <w:t xml:space="preserve">2680 </w:t>
      </w:r>
      <w:proofErr w:type="spellStart"/>
      <w:r w:rsidR="00FD6536" w:rsidRPr="006F2720">
        <w:rPr>
          <w:lang w:val="sq-AL"/>
        </w:rPr>
        <w:t>rep</w:t>
      </w:r>
      <w:proofErr w:type="spellEnd"/>
      <w:r w:rsidR="00FD6536" w:rsidRPr="006F2720">
        <w:rPr>
          <w:lang w:val="sq-AL"/>
        </w:rPr>
        <w:t xml:space="preserve">. të datës 29.04.2005 dhe kthimin e palëve në gjendjen e mëparshme. Edhe ky proces është zhvilluar në mungesë të kërkuesit. </w:t>
      </w:r>
    </w:p>
    <w:p w:rsidR="00FD6536" w:rsidRPr="006F2720" w:rsidRDefault="00A5056F" w:rsidP="008F46D8">
      <w:pPr>
        <w:pStyle w:val="Paragrafi"/>
        <w:rPr>
          <w:spacing w:val="-4"/>
          <w:lang w:val="sq-AL"/>
        </w:rPr>
      </w:pPr>
      <w:r w:rsidRPr="006F2720">
        <w:rPr>
          <w:spacing w:val="-4"/>
          <w:lang w:val="sq-AL"/>
        </w:rPr>
        <w:t xml:space="preserve">4. </w:t>
      </w:r>
      <w:r w:rsidR="00FD6536" w:rsidRPr="006F2720">
        <w:rPr>
          <w:spacing w:val="-4"/>
          <w:lang w:val="sq-AL"/>
        </w:rPr>
        <w:t xml:space="preserve">Kërkuesi ka pretenduar se nuk i është komunikuar vendimi </w:t>
      </w:r>
      <w:r w:rsidR="006F2720">
        <w:rPr>
          <w:spacing w:val="-4"/>
          <w:lang w:val="sq-AL"/>
        </w:rPr>
        <w:t xml:space="preserve">nr. </w:t>
      </w:r>
      <w:r w:rsidR="00FD6536" w:rsidRPr="006F2720">
        <w:rPr>
          <w:spacing w:val="-4"/>
          <w:lang w:val="sq-AL"/>
        </w:rPr>
        <w:t xml:space="preserve">162, datë 25.04.2007  i Gjykatës së Apelit Gjirokastër dhe se dëftesa e komunikimit </w:t>
      </w:r>
      <w:r w:rsidR="006F2720">
        <w:rPr>
          <w:spacing w:val="-4"/>
          <w:lang w:val="sq-AL"/>
        </w:rPr>
        <w:t xml:space="preserve">nr. </w:t>
      </w:r>
      <w:r w:rsidR="00FD6536" w:rsidRPr="006F2720">
        <w:rPr>
          <w:spacing w:val="-4"/>
          <w:lang w:val="sq-AL"/>
        </w:rPr>
        <w:t xml:space="preserve">207 akti e datës 21.05.2007 për njoftimin e këtij vendimi nuk është firmosur prej tij. Në këto rrethana ai i është drejtuar Gjykatës së Rrethit Gjyqësor Sarandë, e cila, me vendimin </w:t>
      </w:r>
      <w:r w:rsidR="006F2720">
        <w:rPr>
          <w:spacing w:val="-4"/>
          <w:lang w:val="sq-AL"/>
        </w:rPr>
        <w:t xml:space="preserve">nr. </w:t>
      </w:r>
      <w:r w:rsidR="00FD6536" w:rsidRPr="006F2720">
        <w:rPr>
          <w:spacing w:val="-4"/>
          <w:lang w:val="sq-AL"/>
        </w:rPr>
        <w:t xml:space="preserve">23-2011-1642 (990), datë 05.09.2011, ka vendosur konstatimin e pavlefshmërisë së dëftesës së komunikimit së lartpërmendur, duke e rivendosur kërkuesin në afat për të ushtruar të drejtën e rekursit kundër vendimit </w:t>
      </w:r>
      <w:r w:rsidR="006F2720">
        <w:rPr>
          <w:spacing w:val="-4"/>
          <w:lang w:val="sq-AL"/>
        </w:rPr>
        <w:t xml:space="preserve">nr. </w:t>
      </w:r>
      <w:r w:rsidR="00FD6536" w:rsidRPr="006F2720">
        <w:rPr>
          <w:spacing w:val="-4"/>
          <w:lang w:val="sq-AL"/>
        </w:rPr>
        <w:t xml:space="preserve">162, datë 25.04.2007 të Gjykatës së Apelit Gjirokastër. </w:t>
      </w:r>
    </w:p>
    <w:p w:rsidR="00FD6536" w:rsidRPr="006F2720" w:rsidRDefault="00A5056F" w:rsidP="008F46D8">
      <w:pPr>
        <w:pStyle w:val="Paragrafi"/>
        <w:rPr>
          <w:lang w:val="sq-AL"/>
        </w:rPr>
      </w:pPr>
      <w:r w:rsidRPr="006F2720">
        <w:rPr>
          <w:spacing w:val="-4"/>
          <w:lang w:val="sq-AL"/>
        </w:rPr>
        <w:t xml:space="preserve">5. </w:t>
      </w:r>
      <w:r w:rsidR="00FD6536" w:rsidRPr="006F2720">
        <w:rPr>
          <w:spacing w:val="-4"/>
          <w:lang w:val="sq-AL"/>
        </w:rPr>
        <w:t xml:space="preserve">Gjykata e Apelit Gjirokastër, me vendimin </w:t>
      </w:r>
      <w:r w:rsidR="006F2720">
        <w:rPr>
          <w:spacing w:val="-4"/>
          <w:lang w:val="sq-AL"/>
        </w:rPr>
        <w:t xml:space="preserve">nr. </w:t>
      </w:r>
      <w:r w:rsidR="00FD6536" w:rsidRPr="006F2720">
        <w:rPr>
          <w:spacing w:val="-4"/>
          <w:lang w:val="sq-AL"/>
        </w:rPr>
        <w:t>502, datë 22.11.2011, ka lënë në fuqi vendimin e mësipërm të Gjykatës së Rrethit</w:t>
      </w:r>
      <w:r w:rsidR="00FD6536" w:rsidRPr="006F2720">
        <w:rPr>
          <w:lang w:val="sq-AL"/>
        </w:rPr>
        <w:t xml:space="preserve"> Gjyqësor Sarandë. </w:t>
      </w:r>
    </w:p>
    <w:p w:rsidR="00FD6536" w:rsidRPr="006F2720" w:rsidRDefault="00A5056F" w:rsidP="008F46D8">
      <w:pPr>
        <w:pStyle w:val="Paragrafi"/>
        <w:rPr>
          <w:lang w:val="sq-AL"/>
        </w:rPr>
      </w:pPr>
      <w:r w:rsidRPr="006F2720">
        <w:rPr>
          <w:lang w:val="sq-AL"/>
        </w:rPr>
        <w:lastRenderedPageBreak/>
        <w:t xml:space="preserve">6. </w:t>
      </w:r>
      <w:r w:rsidR="00FD6536" w:rsidRPr="006F2720">
        <w:rPr>
          <w:lang w:val="sq-AL"/>
        </w:rPr>
        <w:t xml:space="preserve">Pas rivendosjes në afat, kërkuesi ka ushtruar të drejtën e rekursit ndaj vendimit </w:t>
      </w:r>
      <w:r w:rsidR="006F2720">
        <w:rPr>
          <w:lang w:val="sq-AL"/>
        </w:rPr>
        <w:t xml:space="preserve">nr. </w:t>
      </w:r>
      <w:r w:rsidR="00FD6536" w:rsidRPr="006F2720">
        <w:rPr>
          <w:lang w:val="sq-AL"/>
        </w:rPr>
        <w:t xml:space="preserve">162, datë 25.04.2007 të Gjykatës së Apelit Gjirokastër. Kolegji Civil i Gjykatës së Lartë (dhomë këshillimi), me vendimin </w:t>
      </w:r>
      <w:r w:rsidR="006F2720">
        <w:rPr>
          <w:lang w:val="sq-AL"/>
        </w:rPr>
        <w:t xml:space="preserve">nr. </w:t>
      </w:r>
      <w:r w:rsidR="00FD6536" w:rsidRPr="006F2720">
        <w:rPr>
          <w:lang w:val="sq-AL"/>
        </w:rPr>
        <w:t xml:space="preserve">00-2014-3533, datë 09.12.2014 ka vendosur mospranimin e rekursit, pasi nuk përmbante shkaqe nga ato që parashikon neni 472 i </w:t>
      </w:r>
      <w:proofErr w:type="spellStart"/>
      <w:r w:rsidR="00FD6536" w:rsidRPr="006F2720">
        <w:rPr>
          <w:lang w:val="sq-AL"/>
        </w:rPr>
        <w:t>KPC</w:t>
      </w:r>
      <w:proofErr w:type="spellEnd"/>
      <w:r w:rsidR="00FD6536" w:rsidRPr="006F2720">
        <w:rPr>
          <w:lang w:val="sq-AL"/>
        </w:rPr>
        <w:t>-së.</w:t>
      </w:r>
    </w:p>
    <w:p w:rsidR="00FD6536" w:rsidRPr="006F2720" w:rsidRDefault="00FD6536" w:rsidP="0013337A">
      <w:pPr>
        <w:pStyle w:val="Hapesira7"/>
        <w:rPr>
          <w:sz w:val="10"/>
          <w:lang w:val="sq-AL"/>
        </w:rPr>
      </w:pPr>
    </w:p>
    <w:p w:rsidR="00FD6536" w:rsidRPr="0007721D" w:rsidRDefault="00FD6536" w:rsidP="00A5056F">
      <w:pPr>
        <w:pStyle w:val="Vendosi"/>
        <w:rPr>
          <w:b/>
          <w:lang w:val="sq-AL"/>
        </w:rPr>
      </w:pPr>
      <w:r w:rsidRPr="0007721D">
        <w:rPr>
          <w:b/>
          <w:lang w:val="sq-AL"/>
        </w:rPr>
        <w:t>II</w:t>
      </w:r>
    </w:p>
    <w:p w:rsidR="00A5056F" w:rsidRPr="006F2720" w:rsidRDefault="00A5056F" w:rsidP="0013337A">
      <w:pPr>
        <w:pStyle w:val="Hapesira7"/>
        <w:rPr>
          <w:sz w:val="12"/>
          <w:lang w:val="sq-AL"/>
        </w:rPr>
      </w:pPr>
    </w:p>
    <w:p w:rsidR="00FD6536" w:rsidRPr="006F2720" w:rsidRDefault="00FD6536" w:rsidP="008F46D8">
      <w:pPr>
        <w:pStyle w:val="Paragrafi"/>
        <w:rPr>
          <w:lang w:val="sq-AL"/>
        </w:rPr>
      </w:pPr>
      <w:r w:rsidRPr="006F2720">
        <w:rPr>
          <w:lang w:val="sq-AL"/>
        </w:rPr>
        <w:t xml:space="preserve">7. </w:t>
      </w:r>
      <w:r w:rsidRPr="006F2720">
        <w:rPr>
          <w:b/>
          <w:i/>
          <w:lang w:val="sq-AL"/>
        </w:rPr>
        <w:t>Kërkuesi</w:t>
      </w:r>
      <w:r w:rsidRPr="006F2720">
        <w:rPr>
          <w:lang w:val="sq-AL"/>
        </w:rPr>
        <w:t xml:space="preserve"> i është drejtuar Gjykatës Kushtetuese (Gjykata) duke kërkuar shfuqizimin e vendimeve objekt shqyrtimi me pretendimin se këto vendime i kanë cenuar të drejtën për një proces të rregullt ligjor në drejtimet e mëposhtme:</w:t>
      </w:r>
    </w:p>
    <w:p w:rsidR="00FD6536" w:rsidRPr="006F2720" w:rsidRDefault="0007721D" w:rsidP="008F46D8">
      <w:pPr>
        <w:pStyle w:val="Paragrafi"/>
        <w:rPr>
          <w:lang w:val="sq-AL"/>
        </w:rPr>
      </w:pPr>
      <w:r>
        <w:rPr>
          <w:lang w:val="sq-AL"/>
        </w:rPr>
        <w:t>7.1</w:t>
      </w:r>
      <w:r w:rsidR="00FD6536" w:rsidRPr="006F2720">
        <w:rPr>
          <w:lang w:val="sq-AL"/>
        </w:rPr>
        <w:t xml:space="preserve"> </w:t>
      </w:r>
      <w:r w:rsidR="00FD6536" w:rsidRPr="006F2720">
        <w:rPr>
          <w:lang w:val="sq-AL"/>
        </w:rPr>
        <w:tab/>
        <w:t xml:space="preserve">Është cenuar e drejta për t’u dëgjuar në gjykatë. </w:t>
      </w:r>
      <w:proofErr w:type="spellStart"/>
      <w:r w:rsidR="00FD6536" w:rsidRPr="006F2720">
        <w:rPr>
          <w:lang w:val="sq-AL"/>
        </w:rPr>
        <w:t>Mosnjoftimi</w:t>
      </w:r>
      <w:proofErr w:type="spellEnd"/>
      <w:r w:rsidR="00FD6536" w:rsidRPr="006F2720">
        <w:rPr>
          <w:lang w:val="sq-AL"/>
        </w:rPr>
        <w:t xml:space="preserve"> efektiv mbi procesin gjyqësor i ka cenuar kërkuesit të drejtën e mbrojtjes në drejtim të parimit të barazisë së armëve dhe atij të </w:t>
      </w:r>
      <w:proofErr w:type="spellStart"/>
      <w:r w:rsidR="00FD6536" w:rsidRPr="006F2720">
        <w:rPr>
          <w:lang w:val="sq-AL"/>
        </w:rPr>
        <w:t>kontradiktoritetit</w:t>
      </w:r>
      <w:proofErr w:type="spellEnd"/>
      <w:r w:rsidR="00FD6536" w:rsidRPr="006F2720">
        <w:rPr>
          <w:lang w:val="sq-AL"/>
        </w:rPr>
        <w:t xml:space="preserve">. Padijenia për zhvillimin e proceseve gjyqësore ka qenë rrjedhojë e </w:t>
      </w:r>
      <w:proofErr w:type="spellStart"/>
      <w:r w:rsidR="00FD6536" w:rsidRPr="006F2720">
        <w:rPr>
          <w:lang w:val="sq-AL"/>
        </w:rPr>
        <w:t>mosnjoftimit</w:t>
      </w:r>
      <w:proofErr w:type="spellEnd"/>
      <w:r w:rsidR="00FD6536" w:rsidRPr="006F2720">
        <w:rPr>
          <w:lang w:val="sq-AL"/>
        </w:rPr>
        <w:t xml:space="preserve"> të kërkuesit, e vërtetuar kjo edhe nga vendimet gjyqësore që kanë deklaruar të pavlefshme dëftesën e komunikimit, si dhe nga fakti se gjatë kësaj periudhe kohe kërkuesi ka qenë jashtë Shqipërisë.</w:t>
      </w:r>
    </w:p>
    <w:p w:rsidR="00FD6536" w:rsidRPr="006F2720" w:rsidRDefault="0007721D" w:rsidP="0013337A">
      <w:pPr>
        <w:pStyle w:val="Paragrafi"/>
        <w:rPr>
          <w:lang w:val="sq-AL"/>
        </w:rPr>
      </w:pPr>
      <w:r>
        <w:rPr>
          <w:lang w:val="sq-AL"/>
        </w:rPr>
        <w:t>7.2</w:t>
      </w:r>
      <w:r w:rsidR="00FD6536" w:rsidRPr="006F2720">
        <w:rPr>
          <w:lang w:val="sq-AL"/>
        </w:rPr>
        <w:t xml:space="preserve"> </w:t>
      </w:r>
      <w:r w:rsidR="00FD6536" w:rsidRPr="006F2720">
        <w:rPr>
          <w:lang w:val="sq-AL"/>
        </w:rPr>
        <w:tab/>
        <w:t xml:space="preserve">Është cenuar standardi i arsyetimit të vendimeve gjyqësore, pasi vendimi i Kolegjit Civil të Gjykatës së Lartë ka vendosur mospranimin e rekursit pa paraqitur arsyet për këtë qëndrim. Gjykata e Lartë ishte në dijeni të </w:t>
      </w:r>
      <w:proofErr w:type="spellStart"/>
      <w:r w:rsidR="00FD6536" w:rsidRPr="006F2720">
        <w:rPr>
          <w:lang w:val="sq-AL"/>
        </w:rPr>
        <w:t>të</w:t>
      </w:r>
      <w:proofErr w:type="spellEnd"/>
      <w:r w:rsidR="00FD6536" w:rsidRPr="006F2720">
        <w:rPr>
          <w:lang w:val="sq-AL"/>
        </w:rPr>
        <w:t xml:space="preserve"> dyja vendimeve që kishin vendosur </w:t>
      </w:r>
      <w:proofErr w:type="spellStart"/>
      <w:r w:rsidR="00FD6536" w:rsidRPr="006F2720">
        <w:rPr>
          <w:lang w:val="sq-AL"/>
        </w:rPr>
        <w:t>pavlef</w:t>
      </w:r>
      <w:proofErr w:type="spellEnd"/>
      <w:r>
        <w:rPr>
          <w:lang w:val="sq-AL"/>
        </w:rPr>
        <w:t>-</w:t>
      </w:r>
      <w:proofErr w:type="spellStart"/>
      <w:r w:rsidR="00FD6536" w:rsidRPr="006F2720">
        <w:rPr>
          <w:lang w:val="sq-AL"/>
        </w:rPr>
        <w:t>shmërinë</w:t>
      </w:r>
      <w:proofErr w:type="spellEnd"/>
      <w:r w:rsidR="00FD6536" w:rsidRPr="006F2720">
        <w:rPr>
          <w:lang w:val="sq-AL"/>
        </w:rPr>
        <w:t xml:space="preserve"> e dëftesës së komunikimit, e cila vërtetonte se kërkuesi nuk kishte pasur dijeni për proceset e zhvilluara ndaj tij, arsye për të cilën çështja duhet të kalonte për shqyrtim në seancë plenare. </w:t>
      </w:r>
    </w:p>
    <w:p w:rsidR="00FD6536" w:rsidRPr="006F2720" w:rsidRDefault="00FD6536" w:rsidP="00A5056F">
      <w:pPr>
        <w:pStyle w:val="Vendosi"/>
        <w:rPr>
          <w:lang w:val="sq-AL"/>
        </w:rPr>
      </w:pPr>
      <w:r w:rsidRPr="006F2720">
        <w:rPr>
          <w:lang w:val="sq-AL"/>
        </w:rPr>
        <w:t>III</w:t>
      </w:r>
    </w:p>
    <w:p w:rsidR="00FD6536" w:rsidRPr="006F2720" w:rsidRDefault="00A5056F" w:rsidP="00A5056F">
      <w:pPr>
        <w:pStyle w:val="Vendosi"/>
        <w:rPr>
          <w:b/>
          <w:lang w:val="sq-AL"/>
        </w:rPr>
      </w:pPr>
      <w:r w:rsidRPr="006F2720">
        <w:rPr>
          <w:b/>
          <w:caps w:val="0"/>
          <w:lang w:val="sq-AL"/>
        </w:rPr>
        <w:t>Vlerësimi i Gjykatës Kushtetuese</w:t>
      </w:r>
    </w:p>
    <w:p w:rsidR="00A5056F" w:rsidRPr="006F2720" w:rsidRDefault="00A5056F" w:rsidP="0013337A">
      <w:pPr>
        <w:pStyle w:val="Hapesira7"/>
        <w:rPr>
          <w:sz w:val="10"/>
          <w:lang w:val="sq-AL"/>
        </w:rPr>
      </w:pPr>
    </w:p>
    <w:p w:rsidR="00FD6536" w:rsidRPr="006F2720" w:rsidRDefault="00FD6536" w:rsidP="008F46D8">
      <w:pPr>
        <w:pStyle w:val="Paragrafi"/>
        <w:rPr>
          <w:i/>
          <w:lang w:val="sq-AL"/>
        </w:rPr>
      </w:pPr>
      <w:r w:rsidRPr="006F2720">
        <w:rPr>
          <w:i/>
          <w:lang w:val="sq-AL"/>
        </w:rPr>
        <w:t xml:space="preserve">A. Për pretendimin e cenimit të së drejtës për të marrë pjesë në gjykim  </w:t>
      </w:r>
    </w:p>
    <w:p w:rsidR="00FD6536" w:rsidRPr="006F2720" w:rsidRDefault="00FD6536" w:rsidP="008F46D8">
      <w:pPr>
        <w:pStyle w:val="Paragrafi"/>
        <w:rPr>
          <w:lang w:val="sq-AL"/>
        </w:rPr>
      </w:pPr>
      <w:r w:rsidRPr="006F2720">
        <w:rPr>
          <w:lang w:val="sq-AL"/>
        </w:rPr>
        <w:t xml:space="preserve">8. Kërkuesi pretendon se ai nuk ka qenë në dijeni të proceseve gjyqësore të zhvilluara  për shkak të </w:t>
      </w:r>
      <w:proofErr w:type="spellStart"/>
      <w:r w:rsidRPr="006F2720">
        <w:rPr>
          <w:lang w:val="sq-AL"/>
        </w:rPr>
        <w:t>mosnjoftimit</w:t>
      </w:r>
      <w:proofErr w:type="spellEnd"/>
      <w:r w:rsidRPr="006F2720">
        <w:rPr>
          <w:lang w:val="sq-AL"/>
        </w:rPr>
        <w:t xml:space="preserve"> të tij. Si pasojë e mospjesëmarrjes së kërkuesit në gjykim, atij i është cenuar e drejta për t’u dëgjuar, si dhe e drejta e mbrojtjes e lidhur me respektimin e parimeve të barazisë së armëve dhe të </w:t>
      </w:r>
      <w:proofErr w:type="spellStart"/>
      <w:r w:rsidRPr="006F2720">
        <w:rPr>
          <w:lang w:val="sq-AL"/>
        </w:rPr>
        <w:t>kontradiktoritetit</w:t>
      </w:r>
      <w:proofErr w:type="spellEnd"/>
      <w:r w:rsidRPr="006F2720">
        <w:rPr>
          <w:lang w:val="sq-AL"/>
        </w:rPr>
        <w:t xml:space="preserve">. </w:t>
      </w:r>
    </w:p>
    <w:p w:rsidR="00FD6536" w:rsidRPr="006F2720" w:rsidRDefault="00FD6536" w:rsidP="008F46D8">
      <w:pPr>
        <w:pStyle w:val="Paragrafi"/>
        <w:rPr>
          <w:lang w:val="sq-AL"/>
        </w:rPr>
      </w:pPr>
      <w:r w:rsidRPr="006F2720">
        <w:rPr>
          <w:lang w:val="sq-AL"/>
        </w:rPr>
        <w:lastRenderedPageBreak/>
        <w:t xml:space="preserve">9. Gjykata në jurisprudencën e saj konstante ka përcaktuar disa standarde kushtetuese, të cilat janë të lidhura nga pikëpamja organike dhe funksionale me njëra-tjetrën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ligjshme të individit. Pra, e drejta për t’u njoftuar për të marrë pjesë në gjykim, u paraprin të drejtave të tjera, pasi nëse pala </w:t>
      </w:r>
      <w:proofErr w:type="spellStart"/>
      <w:r w:rsidRPr="006F2720">
        <w:rPr>
          <w:lang w:val="sq-AL"/>
        </w:rPr>
        <w:t>ndërgjyqëse</w:t>
      </w:r>
      <w:proofErr w:type="spellEnd"/>
      <w:r w:rsidRPr="006F2720">
        <w:rPr>
          <w:lang w:val="sq-AL"/>
        </w:rPr>
        <w:t xml:space="preserv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vetjakë në raport me palën kundërshtare (</w:t>
      </w:r>
      <w:r w:rsidRPr="006F2720">
        <w:rPr>
          <w:i/>
          <w:lang w:val="sq-AL"/>
        </w:rPr>
        <w:t xml:space="preserve">shih vendimet </w:t>
      </w:r>
      <w:r w:rsidR="006F2720">
        <w:rPr>
          <w:i/>
          <w:lang w:val="sq-AL"/>
        </w:rPr>
        <w:t xml:space="preserve">nr. </w:t>
      </w:r>
      <w:r w:rsidRPr="006F2720">
        <w:rPr>
          <w:i/>
          <w:lang w:val="sq-AL"/>
        </w:rPr>
        <w:t xml:space="preserve">31, datë 26.05.2014; </w:t>
      </w:r>
      <w:r w:rsidR="006F2720">
        <w:rPr>
          <w:i/>
          <w:lang w:val="sq-AL"/>
        </w:rPr>
        <w:t xml:space="preserve">nr. </w:t>
      </w:r>
      <w:r w:rsidRPr="006F2720">
        <w:rPr>
          <w:i/>
          <w:lang w:val="sq-AL"/>
        </w:rPr>
        <w:t>18, datë 23.04.2013;</w:t>
      </w:r>
      <w:r w:rsidR="006F2720">
        <w:rPr>
          <w:i/>
          <w:lang w:val="sq-AL"/>
        </w:rPr>
        <w:t xml:space="preserve">nr. </w:t>
      </w:r>
      <w:r w:rsidRPr="006F2720">
        <w:rPr>
          <w:i/>
          <w:lang w:val="sq-AL"/>
        </w:rPr>
        <w:t>34, datë 25.07.2011 të Gjykatës Kushtetuese</w:t>
      </w:r>
      <w:r w:rsidRPr="006F2720">
        <w:rPr>
          <w:lang w:val="sq-AL"/>
        </w:rPr>
        <w:t>).</w:t>
      </w:r>
    </w:p>
    <w:p w:rsidR="00FD6536" w:rsidRPr="00B708DF" w:rsidRDefault="00FD6536" w:rsidP="008F46D8">
      <w:pPr>
        <w:pStyle w:val="Paragrafi"/>
        <w:rPr>
          <w:spacing w:val="-4"/>
          <w:lang w:val="sq-AL"/>
        </w:rPr>
      </w:pPr>
      <w:r w:rsidRPr="00B708DF">
        <w:rPr>
          <w:spacing w:val="-4"/>
          <w:lang w:val="sq-AL"/>
        </w:rPr>
        <w:t xml:space="preserve">10. Në këtë aspekt ,në jurisprudencën kushtetuese e drejta për të marrë pjesë në gjykim nuk është konsideruar si një e drejtë formale, ku palëve t’u garantohet thjesht prania fizike gjatë procesit civil, përkundrazi duhet që gjykata gjatë gjykimit t’u japë mundësi të barabarta palëve, në përputhje me legjislacionin procedural, për të paraqitur argumente dhe prova  në mbrojtje të interesave të tyre. Edhe parimi i </w:t>
      </w:r>
      <w:proofErr w:type="spellStart"/>
      <w:r w:rsidRPr="00B708DF">
        <w:rPr>
          <w:spacing w:val="-4"/>
          <w:lang w:val="sq-AL"/>
        </w:rPr>
        <w:t>kontradi</w:t>
      </w:r>
      <w:proofErr w:type="spellEnd"/>
      <w:r w:rsidR="00B708DF" w:rsidRPr="00B708DF">
        <w:rPr>
          <w:spacing w:val="-4"/>
          <w:lang w:val="sq-AL"/>
        </w:rPr>
        <w:t>-</w:t>
      </w:r>
      <w:proofErr w:type="spellStart"/>
      <w:r w:rsidRPr="00B708DF">
        <w:rPr>
          <w:spacing w:val="-4"/>
          <w:lang w:val="sq-AL"/>
        </w:rPr>
        <w:t>ktoritetit</w:t>
      </w:r>
      <w:proofErr w:type="spellEnd"/>
      <w:r w:rsidRPr="00B708DF">
        <w:rPr>
          <w:spacing w:val="-4"/>
          <w:lang w:val="sq-AL"/>
        </w:rPr>
        <w:t xml:space="preserve">, i parë në këndvështrimin e barazisë së armëve në procesin civil, është një evolucion logjik i së drejtës së palës për të marrë pjesë në gjykim dhe për t’u trajtuar në mënyrë të drejtë dhe të barabartë nga një gjyqtar (arbitër) i drejtë dhe i paanshëm, i cili u garanton të dyja palëve të njëjtat mundësi për të shpalosur provat dhe argumentet e tyre. Nëse nuk do të ekzistonte barazia e armëve në gjykimin civil, atëherë argumentet e njërës palë do të </w:t>
      </w:r>
      <w:proofErr w:type="spellStart"/>
      <w:r w:rsidRPr="00B708DF">
        <w:rPr>
          <w:spacing w:val="-4"/>
          <w:lang w:val="sq-AL"/>
        </w:rPr>
        <w:t>prevalonin</w:t>
      </w:r>
      <w:proofErr w:type="spellEnd"/>
      <w:r w:rsidRPr="00B708DF">
        <w:rPr>
          <w:spacing w:val="-4"/>
          <w:lang w:val="sq-AL"/>
        </w:rPr>
        <w:t xml:space="preserve"> mbi argumentet e palës së cenuar dhe, për rrjedhojë, e drejta për të marrë pjesë në gjykim do të zhvishej nga funksioni i saj kushtetues për të garantuar një proces të rregullt ligjor (</w:t>
      </w:r>
      <w:r w:rsidRPr="00B708DF">
        <w:rPr>
          <w:i/>
          <w:spacing w:val="-4"/>
          <w:lang w:val="sq-AL"/>
        </w:rPr>
        <w:t xml:space="preserve">shih vendimet </w:t>
      </w:r>
      <w:r w:rsidR="006F2720" w:rsidRPr="00B708DF">
        <w:rPr>
          <w:i/>
          <w:spacing w:val="-4"/>
          <w:lang w:val="sq-AL"/>
        </w:rPr>
        <w:t xml:space="preserve">nr. </w:t>
      </w:r>
      <w:r w:rsidRPr="00B708DF">
        <w:rPr>
          <w:i/>
          <w:spacing w:val="-4"/>
          <w:lang w:val="sq-AL"/>
        </w:rPr>
        <w:t xml:space="preserve">31, datë 26.05.2014; </w:t>
      </w:r>
      <w:r w:rsidR="006F2720" w:rsidRPr="00B708DF">
        <w:rPr>
          <w:i/>
          <w:spacing w:val="-4"/>
          <w:lang w:val="sq-AL"/>
        </w:rPr>
        <w:t xml:space="preserve">nr. </w:t>
      </w:r>
      <w:r w:rsidRPr="00B708DF">
        <w:rPr>
          <w:i/>
          <w:spacing w:val="-4"/>
          <w:lang w:val="sq-AL"/>
        </w:rPr>
        <w:t xml:space="preserve">18, datë 23.04.2013; </w:t>
      </w:r>
      <w:r w:rsidR="006F2720" w:rsidRPr="00B708DF">
        <w:rPr>
          <w:i/>
          <w:spacing w:val="-4"/>
          <w:lang w:val="sq-AL"/>
        </w:rPr>
        <w:t xml:space="preserve">nr. </w:t>
      </w:r>
      <w:r w:rsidRPr="00B708DF">
        <w:rPr>
          <w:i/>
          <w:spacing w:val="-4"/>
          <w:lang w:val="sq-AL"/>
        </w:rPr>
        <w:t>34, datë 25.07.2011 të Gjykatës Kushtetuese</w:t>
      </w:r>
      <w:r w:rsidRPr="00B708DF">
        <w:rPr>
          <w:spacing w:val="-4"/>
          <w:lang w:val="sq-AL"/>
        </w:rPr>
        <w:t>).</w:t>
      </w:r>
    </w:p>
    <w:p w:rsidR="00FD6536" w:rsidRPr="006F2720" w:rsidRDefault="00FD6536" w:rsidP="008F46D8">
      <w:pPr>
        <w:pStyle w:val="Paragrafi"/>
        <w:rPr>
          <w:lang w:val="sq-AL"/>
        </w:rPr>
      </w:pPr>
      <w:r w:rsidRPr="00B708DF">
        <w:rPr>
          <w:spacing w:val="-4"/>
          <w:lang w:val="sq-AL"/>
        </w:rPr>
        <w:t xml:space="preserve">11. Nga ana tjetër, Gjykata në praktikën e saj </w:t>
      </w:r>
      <w:r w:rsidRPr="006F2720">
        <w:rPr>
          <w:lang w:val="sq-AL"/>
        </w:rPr>
        <w:t xml:space="preserve">ka pranuar se në kuptim të nenit 131/f të </w:t>
      </w:r>
      <w:r w:rsidRPr="006F2720">
        <w:rPr>
          <w:lang w:val="sq-AL"/>
        </w:rPr>
        <w:lastRenderedPageBreak/>
        <w:t xml:space="preserve">Kushtetutës individi mund t’i drejtohet asaj për cenimin e së drejtës për një proces të rregullt ligjor, pasi të ketë shterur të gjitha mjetet juridike. Shterimi i mjeteve juridike nënkupton që ankuesi duhet të shfrytëzojë në rrugë normale mjetet juridike, të cilat janë të përshtatshme, të </w:t>
      </w:r>
      <w:proofErr w:type="spellStart"/>
      <w:r w:rsidRPr="006F2720">
        <w:rPr>
          <w:lang w:val="sq-AL"/>
        </w:rPr>
        <w:t>disponueshme</w:t>
      </w:r>
      <w:proofErr w:type="spellEnd"/>
      <w:r w:rsidRPr="006F2720">
        <w:rPr>
          <w:lang w:val="sq-AL"/>
        </w:rPr>
        <w:t xml:space="preserve"> dhe të frytshme për një çështje konkrete (</w:t>
      </w:r>
      <w:r w:rsidRPr="006F2720">
        <w:rPr>
          <w:i/>
          <w:lang w:val="sq-AL"/>
        </w:rPr>
        <w:t xml:space="preserve">shih vendimet </w:t>
      </w:r>
      <w:r w:rsidR="006F2720">
        <w:rPr>
          <w:i/>
          <w:lang w:val="sq-AL"/>
        </w:rPr>
        <w:t xml:space="preserve">nr. </w:t>
      </w:r>
      <w:r w:rsidRPr="006F2720">
        <w:rPr>
          <w:i/>
          <w:lang w:val="sq-AL"/>
        </w:rPr>
        <w:t xml:space="preserve">28, datë 23.06.2011; </w:t>
      </w:r>
      <w:r w:rsidR="006F2720">
        <w:rPr>
          <w:i/>
          <w:lang w:val="sq-AL"/>
        </w:rPr>
        <w:t xml:space="preserve">nr. </w:t>
      </w:r>
      <w:r w:rsidRPr="006F2720">
        <w:rPr>
          <w:i/>
          <w:lang w:val="sq-AL"/>
        </w:rPr>
        <w:t>27, datë 20.06.2007 të Gjykatës Kushtetuese</w:t>
      </w:r>
      <w:r w:rsidRPr="006F2720">
        <w:rPr>
          <w:lang w:val="sq-AL"/>
        </w:rPr>
        <w:t>). Mjetet ligjore shterojnë kur në varësi të rrethanave të çështjes rregullat procedurale nuk parashikojnë mjete të tjera ankimi (</w:t>
      </w:r>
      <w:r w:rsidRPr="006F2720">
        <w:rPr>
          <w:i/>
          <w:lang w:val="sq-AL"/>
        </w:rPr>
        <w:t xml:space="preserve">shih vendimet </w:t>
      </w:r>
      <w:r w:rsidR="006F2720">
        <w:rPr>
          <w:i/>
          <w:lang w:val="sq-AL"/>
        </w:rPr>
        <w:t xml:space="preserve">nr. </w:t>
      </w:r>
      <w:r w:rsidRPr="006F2720">
        <w:rPr>
          <w:i/>
          <w:lang w:val="sq-AL"/>
        </w:rPr>
        <w:t xml:space="preserve">28, datë 23.06.2011; </w:t>
      </w:r>
      <w:r w:rsidR="006F2720">
        <w:rPr>
          <w:i/>
          <w:lang w:val="sq-AL"/>
        </w:rPr>
        <w:t xml:space="preserve">nr. </w:t>
      </w:r>
      <w:r w:rsidRPr="006F2720">
        <w:rPr>
          <w:i/>
          <w:lang w:val="sq-AL"/>
        </w:rPr>
        <w:t>15, datë 18.04.2007 të Gjykatës Kushtetuese</w:t>
      </w:r>
      <w:r w:rsidRPr="006F2720">
        <w:rPr>
          <w:lang w:val="sq-AL"/>
        </w:rPr>
        <w:t>). Shterimi i mjeteve përbën parakusht që duhet përmbushur nga kërkuesi, i cili para se t’i drejtohet Gjykatës Kushtetuese duhet të vërtetojë se ka përdorur të gjitha mjetet ligjore të njohura nga ligji dhe të mjaftueshme për të rivendosur të drejtat e shkelura (</w:t>
      </w:r>
      <w:r w:rsidRPr="006F2720">
        <w:rPr>
          <w:i/>
          <w:lang w:val="sq-AL"/>
        </w:rPr>
        <w:t xml:space="preserve">shih vendimet </w:t>
      </w:r>
      <w:r w:rsidR="006F2720">
        <w:rPr>
          <w:i/>
          <w:lang w:val="sq-AL"/>
        </w:rPr>
        <w:t xml:space="preserve">nr. </w:t>
      </w:r>
      <w:r w:rsidRPr="006F2720">
        <w:rPr>
          <w:i/>
          <w:lang w:val="sq-AL"/>
        </w:rPr>
        <w:t xml:space="preserve">28, datë 23.06.2011; </w:t>
      </w:r>
      <w:r w:rsidR="006F2720">
        <w:rPr>
          <w:i/>
          <w:lang w:val="sq-AL"/>
        </w:rPr>
        <w:t xml:space="preserve">nr. </w:t>
      </w:r>
      <w:r w:rsidRPr="006F2720">
        <w:rPr>
          <w:i/>
          <w:lang w:val="sq-AL"/>
        </w:rPr>
        <w:t>1, datë 19.01.2009 të Gjykatës Kushtetuese</w:t>
      </w:r>
      <w:r w:rsidRPr="006F2720">
        <w:rPr>
          <w:lang w:val="sq-AL"/>
        </w:rPr>
        <w:t>).</w:t>
      </w:r>
    </w:p>
    <w:p w:rsidR="00FD6536" w:rsidRPr="006F2720" w:rsidRDefault="00FD6536" w:rsidP="008F46D8">
      <w:pPr>
        <w:pStyle w:val="Paragrafi"/>
        <w:rPr>
          <w:lang w:val="sq-AL"/>
        </w:rPr>
      </w:pPr>
      <w:r w:rsidRPr="006F2720">
        <w:rPr>
          <w:lang w:val="sq-AL"/>
        </w:rPr>
        <w:t xml:space="preserve">12. Në rastin objekt shqyrtimi Gjykata vëren se nga vendimi </w:t>
      </w:r>
      <w:r w:rsidR="006F2720">
        <w:rPr>
          <w:lang w:val="sq-AL"/>
        </w:rPr>
        <w:t xml:space="preserve">nr. </w:t>
      </w:r>
      <w:r w:rsidRPr="006F2720">
        <w:rPr>
          <w:lang w:val="sq-AL"/>
        </w:rPr>
        <w:t xml:space="preserve">1223, datë 22.12.2006 i Gjykatës së Rrethit Gjyqësor Sarandë rezulton se kërkuesi ka pasur dijeni për procesin gjyqësor dhe pa shkak ligjor nuk është paraqitur në gjykim. Edhe nga vendimi </w:t>
      </w:r>
      <w:r w:rsidR="006F2720">
        <w:rPr>
          <w:lang w:val="sq-AL"/>
        </w:rPr>
        <w:t xml:space="preserve">nr. </w:t>
      </w:r>
      <w:r w:rsidRPr="006F2720">
        <w:rPr>
          <w:lang w:val="sq-AL"/>
        </w:rPr>
        <w:t xml:space="preserve">162, datë 25.04.2007 i Gjykatës së Apelit Gjirokastër rezulton se gjykimi është zhvilluar në mungesë të kërkuesit. Gjithashtu, Gjykata vëren se gjatë procesit gjyqësor të rivendosjes në afat kërkuesi nuk ka ngritur asnjë pretendim lidhur me mospasjen dijeni të procesit gjyqësor. I vetmi pretendim i kërkuesit ka qenë se dëftesa e komunikimit të vendimit </w:t>
      </w:r>
      <w:r w:rsidR="006F2720">
        <w:rPr>
          <w:lang w:val="sq-AL"/>
        </w:rPr>
        <w:t xml:space="preserve">nr. </w:t>
      </w:r>
      <w:r w:rsidRPr="006F2720">
        <w:rPr>
          <w:lang w:val="sq-AL"/>
        </w:rPr>
        <w:t xml:space="preserve">162, datë 25.04.2007 të Gjykatës së Apelit Gjirokastër është e falsifikuar. Ky fakt vërtetohet nga vendimi i Gjykatës së Rrethit Gjyqësor Sarandë, </w:t>
      </w:r>
      <w:r w:rsidR="006F2720">
        <w:rPr>
          <w:lang w:val="sq-AL"/>
        </w:rPr>
        <w:t xml:space="preserve">nr. </w:t>
      </w:r>
      <w:r w:rsidRPr="006F2720">
        <w:rPr>
          <w:lang w:val="sq-AL"/>
        </w:rPr>
        <w:t xml:space="preserve">23-2011-1642 (990), datë 05.09.2011, i lënë në fuqi nga vendimi </w:t>
      </w:r>
      <w:r w:rsidR="006F2720">
        <w:rPr>
          <w:lang w:val="sq-AL"/>
        </w:rPr>
        <w:t xml:space="preserve">nr. </w:t>
      </w:r>
      <w:r w:rsidRPr="006F2720">
        <w:rPr>
          <w:lang w:val="sq-AL"/>
        </w:rPr>
        <w:t xml:space="preserve">502, datë 22.11.2011 i Gjykatës së Apelit Gjirokastër. Nga këto dy vendime rezulton se dëftesa e komunikimit </w:t>
      </w:r>
      <w:r w:rsidR="006F2720">
        <w:rPr>
          <w:lang w:val="sq-AL"/>
        </w:rPr>
        <w:t xml:space="preserve">nr. </w:t>
      </w:r>
      <w:r w:rsidRPr="006F2720">
        <w:rPr>
          <w:lang w:val="sq-AL"/>
        </w:rPr>
        <w:t xml:space="preserve">207 akti, e datës 21.05.2007 të vendimit </w:t>
      </w:r>
      <w:r w:rsidR="006F2720">
        <w:rPr>
          <w:lang w:val="sq-AL"/>
        </w:rPr>
        <w:t xml:space="preserve">nr. </w:t>
      </w:r>
      <w:r w:rsidRPr="006F2720">
        <w:rPr>
          <w:lang w:val="sq-AL"/>
        </w:rPr>
        <w:t xml:space="preserve">162, datë 25.04.2007 nuk është firmosur prej kërkuesit. Për këtë arsye kërkuesi është rivendosur në afat për të ushtruar rekurs ndaj vendimit </w:t>
      </w:r>
      <w:r w:rsidR="006F2720">
        <w:rPr>
          <w:lang w:val="sq-AL"/>
        </w:rPr>
        <w:t xml:space="preserve">nr. </w:t>
      </w:r>
      <w:r w:rsidRPr="006F2720">
        <w:rPr>
          <w:lang w:val="sq-AL"/>
        </w:rPr>
        <w:t xml:space="preserve">162, datë 25.04.2007 të Gjykatës së Apelit Gjirokastër. </w:t>
      </w:r>
    </w:p>
    <w:p w:rsidR="00FD6536" w:rsidRPr="006F2720" w:rsidRDefault="00FD6536" w:rsidP="008F46D8">
      <w:pPr>
        <w:pStyle w:val="Paragrafi"/>
        <w:rPr>
          <w:lang w:val="sq-AL"/>
        </w:rPr>
      </w:pPr>
      <w:r w:rsidRPr="006F2720">
        <w:rPr>
          <w:lang w:val="sq-AL"/>
        </w:rPr>
        <w:t xml:space="preserve">13. Gjykata, gjithashtu, konstaton se në rekursin e ushtruar nga kërkuesi, ky i fundit nuk ka pretenduar cenimin e së drejtës për t’u dëgjuar </w:t>
      </w:r>
      <w:r w:rsidRPr="006F2720">
        <w:rPr>
          <w:lang w:val="sq-AL"/>
        </w:rPr>
        <w:lastRenderedPageBreak/>
        <w:t xml:space="preserve">nga gjykata, por ka ngritur disa pretendime të tjera, të cilat lidhen me </w:t>
      </w:r>
      <w:proofErr w:type="spellStart"/>
      <w:r w:rsidRPr="006F2720">
        <w:rPr>
          <w:lang w:val="sq-AL"/>
        </w:rPr>
        <w:t>pabazueshmërinë</w:t>
      </w:r>
      <w:proofErr w:type="spellEnd"/>
      <w:r w:rsidRPr="006F2720">
        <w:rPr>
          <w:lang w:val="sq-AL"/>
        </w:rPr>
        <w:t xml:space="preserve"> në fakte dhe në ligj të vendimeve të gjykatave dhe zhvillimin e gjykimeve pa praninë e bashkëpronarëve të tjerë. </w:t>
      </w:r>
    </w:p>
    <w:p w:rsidR="00FD6536" w:rsidRPr="006F2720" w:rsidRDefault="00FD6536" w:rsidP="00A5056F">
      <w:pPr>
        <w:pStyle w:val="Paragrafi"/>
        <w:rPr>
          <w:lang w:val="sq-AL"/>
        </w:rPr>
      </w:pPr>
      <w:r w:rsidRPr="006F2720">
        <w:rPr>
          <w:lang w:val="sq-AL"/>
        </w:rPr>
        <w:t xml:space="preserve">14. Për pasojë, Gjykata arrin në përfundimin se kërkuesi lidhur me pretendimin për cenimin e së drejtës për të marrë pjesë në gjykim jo vetëm nuk ka shteruar mjetet juridike në dispozicion për t’iu drejtuar kësaj Gjykate, por nuk ka paraqitur asnjë argument për të mbështetur këtë pretendim. E vetmja e drejtë e cenuar nga gjykatat e juridiksionit të zakonshëm, </w:t>
      </w:r>
      <w:proofErr w:type="spellStart"/>
      <w:r w:rsidRPr="006F2720">
        <w:rPr>
          <w:lang w:val="sq-AL"/>
        </w:rPr>
        <w:t>mosnjoftimi</w:t>
      </w:r>
      <w:proofErr w:type="spellEnd"/>
      <w:r w:rsidRPr="006F2720">
        <w:rPr>
          <w:lang w:val="sq-AL"/>
        </w:rPr>
        <w:t xml:space="preserve"> i vendimit </w:t>
      </w:r>
      <w:r w:rsidR="006F2720">
        <w:rPr>
          <w:lang w:val="sq-AL"/>
        </w:rPr>
        <w:t xml:space="preserve">nr. </w:t>
      </w:r>
      <w:r w:rsidRPr="006F2720">
        <w:rPr>
          <w:lang w:val="sq-AL"/>
        </w:rPr>
        <w:t xml:space="preserve">162, datë 25.04.2007 të Gjykatës së Apelit Gjirokastër, është korrigjuar nëpërmjet rivendosjes në afat. Prandaj Gjykata çmon se pretendim i kërkuesit për cenimin e së drejtës për të marrë pjesë në gjykim është haptazi i pabazuar.  </w:t>
      </w:r>
    </w:p>
    <w:p w:rsidR="00FD6536" w:rsidRPr="006F2720" w:rsidRDefault="00FD6536" w:rsidP="008F46D8">
      <w:pPr>
        <w:pStyle w:val="Paragrafi"/>
        <w:rPr>
          <w:i/>
          <w:lang w:val="sq-AL"/>
        </w:rPr>
      </w:pPr>
      <w:r w:rsidRPr="006F2720">
        <w:rPr>
          <w:i/>
          <w:lang w:val="sq-AL"/>
        </w:rPr>
        <w:t xml:space="preserve">B. Për pretendimin e cenimit të standardit të arsyetimit të vendimit gjyqësor </w:t>
      </w:r>
    </w:p>
    <w:p w:rsidR="00FD6536" w:rsidRPr="006F2720" w:rsidRDefault="00FD6536" w:rsidP="008F46D8">
      <w:pPr>
        <w:pStyle w:val="Paragrafi"/>
        <w:rPr>
          <w:lang w:val="sq-AL"/>
        </w:rPr>
      </w:pPr>
      <w:r w:rsidRPr="006F2720">
        <w:rPr>
          <w:lang w:val="sq-AL"/>
        </w:rPr>
        <w:t xml:space="preserve">15. Kërkuesi pretendon se vendimi i Kolegjit Civil të Gjykatës së Lartë ka cenuar standardin e arsyetimit të vendimit gjyqësor, pasi ka vendosur mospranimin e rekursit pa argumentuar arsyet e këtij qëndrimi. Sipas kërkuesit, edhe pse Gjykata e Lartë ishte në dijeni të </w:t>
      </w:r>
      <w:proofErr w:type="spellStart"/>
      <w:r w:rsidRPr="006F2720">
        <w:rPr>
          <w:lang w:val="sq-AL"/>
        </w:rPr>
        <w:t>të</w:t>
      </w:r>
      <w:proofErr w:type="spellEnd"/>
      <w:r w:rsidRPr="006F2720">
        <w:rPr>
          <w:lang w:val="sq-AL"/>
        </w:rPr>
        <w:t xml:space="preserve"> dyja vendimeve që kanë vendosur pavlefshmërinë e dëftesës së komunikimit, ajo nuk e ka kaluar çështjen për shqyrtim në seancë plenare.</w:t>
      </w:r>
    </w:p>
    <w:p w:rsidR="00FD6536" w:rsidRPr="006F2720" w:rsidRDefault="00FD6536" w:rsidP="008F46D8">
      <w:pPr>
        <w:pStyle w:val="Paragrafi"/>
        <w:rPr>
          <w:lang w:val="sq-AL"/>
        </w:rPr>
      </w:pPr>
      <w:r w:rsidRPr="00B708DF">
        <w:rPr>
          <w:spacing w:val="-4"/>
          <w:lang w:val="sq-AL"/>
        </w:rPr>
        <w:t xml:space="preserve">16. Gjykata në jurisprudencën e saj ka theksuar se, bazuar në nenin 480 të </w:t>
      </w:r>
      <w:proofErr w:type="spellStart"/>
      <w:r w:rsidRPr="00B708DF">
        <w:rPr>
          <w:spacing w:val="-4"/>
          <w:lang w:val="sq-AL"/>
        </w:rPr>
        <w:t>KPC</w:t>
      </w:r>
      <w:proofErr w:type="spellEnd"/>
      <w:r w:rsidRPr="00B708DF">
        <w:rPr>
          <w:spacing w:val="-4"/>
          <w:lang w:val="sq-AL"/>
        </w:rPr>
        <w:t>-së, është në kompetencë të Kolegjit Civil të Gjykatës së Lartë (dhomë këshillimi) të analizojë dhe të vlerësojë nëse shkaqet e ngritura në rekurs janë në përputhje me kërkesat e ligjit. Në rast se Gjykata e Lartë në dhomën e këshillimit krijon bindjen se shkaqet e ngritura në rekurs objektivisht nuk ekzistojnë në dosjen gjyqësore, atëherë është në kompetencën e saj të vendosë mospranimin e çështjes për shqyrtim në seancë gjyqësore. Po në këtë drejtim, Gjykata ka theksuar se vetëm kur janë të pranishme pretendime që kanë të bëjnë me shkeljen e parimeve themelore të procesit gjyqësor, si dhe kur këto pretendime gjejnë pasqyrim në materialet e çështjes, atëherë vendimi i Kolegjit të Gjykatës së Lartë për mospranimin e rekursit vë në dyshim të drejtën për një proces të rregullt ligjor (</w:t>
      </w:r>
      <w:r w:rsidRPr="00B708DF">
        <w:rPr>
          <w:i/>
          <w:spacing w:val="-4"/>
          <w:lang w:val="sq-AL"/>
        </w:rPr>
        <w:t>shih vendimet n</w:t>
      </w:r>
      <w:r w:rsidR="006F2720" w:rsidRPr="00B708DF">
        <w:rPr>
          <w:i/>
          <w:spacing w:val="-4"/>
          <w:lang w:val="sq-AL"/>
        </w:rPr>
        <w:t>r</w:t>
      </w:r>
      <w:r w:rsidRPr="00B708DF">
        <w:rPr>
          <w:i/>
          <w:spacing w:val="-4"/>
          <w:lang w:val="sq-AL"/>
        </w:rPr>
        <w:t>.</w:t>
      </w:r>
      <w:r w:rsidR="006F2720" w:rsidRPr="00B708DF">
        <w:rPr>
          <w:i/>
          <w:spacing w:val="-4"/>
          <w:lang w:val="sq-AL"/>
        </w:rPr>
        <w:t xml:space="preserve"> </w:t>
      </w:r>
      <w:r w:rsidRPr="00B708DF">
        <w:rPr>
          <w:i/>
          <w:spacing w:val="-4"/>
          <w:lang w:val="sq-AL"/>
        </w:rPr>
        <w:t xml:space="preserve">19, datë 19.07.2005; </w:t>
      </w:r>
      <w:r w:rsidR="006F2720" w:rsidRPr="00B708DF">
        <w:rPr>
          <w:i/>
          <w:spacing w:val="-4"/>
          <w:lang w:val="sq-AL"/>
        </w:rPr>
        <w:t xml:space="preserve">nr. </w:t>
      </w:r>
      <w:r w:rsidRPr="00B708DF">
        <w:rPr>
          <w:i/>
          <w:spacing w:val="-4"/>
          <w:lang w:val="sq-AL"/>
        </w:rPr>
        <w:t xml:space="preserve">22, </w:t>
      </w:r>
      <w:r w:rsidRPr="006F2720">
        <w:rPr>
          <w:i/>
          <w:lang w:val="sq-AL"/>
        </w:rPr>
        <w:t>datë 06.06.2011 të Gjykatës Kushtetuese</w:t>
      </w:r>
      <w:r w:rsidRPr="006F2720">
        <w:rPr>
          <w:lang w:val="sq-AL"/>
        </w:rPr>
        <w:t>).</w:t>
      </w:r>
    </w:p>
    <w:p w:rsidR="00FD6536" w:rsidRPr="006F2720" w:rsidRDefault="00FD6536" w:rsidP="008F46D8">
      <w:pPr>
        <w:pStyle w:val="Paragrafi"/>
        <w:rPr>
          <w:lang w:val="sq-AL"/>
        </w:rPr>
      </w:pPr>
      <w:r w:rsidRPr="006F2720">
        <w:rPr>
          <w:lang w:val="sq-AL"/>
        </w:rPr>
        <w:lastRenderedPageBreak/>
        <w:t xml:space="preserve">17. Bazuar në standardet e mësipërme, Gjykata në rastin në shqyrtim nuk konstaton cenim të standardit të arsyetimit të vendimit gjyqësor nga vendimi i Kolegjit Civil të Gjykatës së Lartë. Ky i fundit, në përputhje me kompetencat e tij ligjore, pasi ka marrë në shqyrtim shkaqet e paraqitura në rekurs i ka dhënë përgjigje kërkuesit se ato nuk përmbushin kushtet e nenit 472 të </w:t>
      </w:r>
      <w:proofErr w:type="spellStart"/>
      <w:r w:rsidRPr="006F2720">
        <w:rPr>
          <w:lang w:val="sq-AL"/>
        </w:rPr>
        <w:t>KPC</w:t>
      </w:r>
      <w:proofErr w:type="spellEnd"/>
      <w:r w:rsidRPr="006F2720">
        <w:rPr>
          <w:lang w:val="sq-AL"/>
        </w:rPr>
        <w:t xml:space="preserve">-së. </w:t>
      </w:r>
    </w:p>
    <w:p w:rsidR="00FD6536" w:rsidRPr="006F2720" w:rsidRDefault="00FD6536" w:rsidP="008F46D8">
      <w:pPr>
        <w:pStyle w:val="Paragrafi"/>
        <w:rPr>
          <w:lang w:val="sq-AL"/>
        </w:rPr>
      </w:pPr>
      <w:r w:rsidRPr="006F2720">
        <w:rPr>
          <w:lang w:val="sq-AL"/>
        </w:rPr>
        <w:t>18. Edhe për sa i përket arsyetimit të kufizuar të vendimeve të dhomës së këshillimit, Gjykata ka vlerësuar tashmë se kërkesat e një procesi të rregullt ligjor mund të plotësohen edhe me një arsyetim të kufizuar të këtyre vendimeve (</w:t>
      </w:r>
      <w:r w:rsidRPr="006F2720">
        <w:rPr>
          <w:i/>
          <w:lang w:val="sq-AL"/>
        </w:rPr>
        <w:t xml:space="preserve">shih vendimet </w:t>
      </w:r>
      <w:r w:rsidR="006F2720">
        <w:rPr>
          <w:i/>
          <w:lang w:val="sq-AL"/>
        </w:rPr>
        <w:t xml:space="preserve">nr. </w:t>
      </w:r>
      <w:r w:rsidRPr="006F2720">
        <w:rPr>
          <w:i/>
          <w:lang w:val="sq-AL"/>
        </w:rPr>
        <w:t xml:space="preserve">36, datë 26.07.2011; </w:t>
      </w:r>
      <w:r w:rsidR="006F2720">
        <w:rPr>
          <w:i/>
          <w:lang w:val="sq-AL"/>
        </w:rPr>
        <w:t xml:space="preserve">nr. </w:t>
      </w:r>
      <w:r w:rsidRPr="006F2720">
        <w:rPr>
          <w:i/>
          <w:lang w:val="sq-AL"/>
        </w:rPr>
        <w:t xml:space="preserve">34, datë 12.07.2013; </w:t>
      </w:r>
      <w:r w:rsidR="006F2720">
        <w:rPr>
          <w:i/>
          <w:lang w:val="sq-AL"/>
        </w:rPr>
        <w:t xml:space="preserve">nr. </w:t>
      </w:r>
      <w:r w:rsidRPr="006F2720">
        <w:rPr>
          <w:i/>
          <w:lang w:val="sq-AL"/>
        </w:rPr>
        <w:t xml:space="preserve">6, datë 10.02.2014; </w:t>
      </w:r>
      <w:r w:rsidR="006F2720">
        <w:rPr>
          <w:i/>
          <w:lang w:val="sq-AL"/>
        </w:rPr>
        <w:t xml:space="preserve">nr. </w:t>
      </w:r>
      <w:r w:rsidRPr="006F2720">
        <w:rPr>
          <w:i/>
          <w:lang w:val="sq-AL"/>
        </w:rPr>
        <w:t xml:space="preserve">17, datë 24.03.2014; </w:t>
      </w:r>
      <w:r w:rsidR="006F2720">
        <w:rPr>
          <w:i/>
          <w:lang w:val="sq-AL"/>
        </w:rPr>
        <w:t xml:space="preserve">nr. </w:t>
      </w:r>
      <w:r w:rsidRPr="006F2720">
        <w:rPr>
          <w:i/>
          <w:lang w:val="sq-AL"/>
        </w:rPr>
        <w:t>52, datë 14.11.2014 të Gjykatës Kushtetuese</w:t>
      </w:r>
      <w:r w:rsidRPr="006F2720">
        <w:rPr>
          <w:lang w:val="sq-AL"/>
        </w:rPr>
        <w:t xml:space="preserve">). Në kushtet kur nuk ka pretendime të natyrës kushtetuese, ky arsyetim i vendimeve të Gjykatës së Lartë në dhomë këshillimi është i mjaftueshëm për të arritur në përfundimin se procesi i zhvilluar ka qenë i rregullt nga pikëpamja kushtetuese.  </w:t>
      </w:r>
    </w:p>
    <w:p w:rsidR="00FD6536" w:rsidRPr="006F2720" w:rsidRDefault="00FD6536" w:rsidP="008F46D8">
      <w:pPr>
        <w:pStyle w:val="Paragrafi"/>
        <w:rPr>
          <w:lang w:val="sq-AL"/>
        </w:rPr>
      </w:pPr>
      <w:r w:rsidRPr="006F2720">
        <w:rPr>
          <w:lang w:val="sq-AL"/>
        </w:rPr>
        <w:t xml:space="preserve">19. Për sa më lart, Gjykata vlerëson se pretendimet e kërkuesit për cenimin e së drejtës për një proces të rregullt ligjor janë të pabazuara dhe, për pasojë, kërkesa e tij duhet të rrëzohet. </w:t>
      </w:r>
    </w:p>
    <w:p w:rsidR="00FD6536" w:rsidRPr="006F2720" w:rsidRDefault="00FD6536" w:rsidP="0013337A">
      <w:pPr>
        <w:pStyle w:val="Hapesira7"/>
        <w:rPr>
          <w:lang w:val="sq-AL"/>
        </w:rPr>
      </w:pPr>
    </w:p>
    <w:p w:rsidR="00FD6536" w:rsidRPr="006F2720" w:rsidRDefault="00FD6536" w:rsidP="00A5056F">
      <w:pPr>
        <w:pStyle w:val="Vendosi"/>
        <w:rPr>
          <w:lang w:val="sq-AL"/>
        </w:rPr>
      </w:pPr>
      <w:r w:rsidRPr="006F2720">
        <w:rPr>
          <w:lang w:val="sq-AL"/>
        </w:rPr>
        <w:t>PËR KËTO ARSYE,</w:t>
      </w:r>
    </w:p>
    <w:p w:rsidR="00A5056F" w:rsidRPr="006F2720" w:rsidRDefault="00A5056F" w:rsidP="0013337A">
      <w:pPr>
        <w:pStyle w:val="Hapesira7"/>
        <w:rPr>
          <w:lang w:val="sq-AL"/>
        </w:rPr>
      </w:pPr>
    </w:p>
    <w:p w:rsidR="00FD6536" w:rsidRPr="006F2720" w:rsidRDefault="00FD6536" w:rsidP="008F46D8">
      <w:pPr>
        <w:pStyle w:val="Paragrafi"/>
        <w:rPr>
          <w:lang w:val="sq-AL"/>
        </w:rPr>
      </w:pPr>
      <w:r w:rsidRPr="006F2720">
        <w:rPr>
          <w:lang w:val="sq-AL"/>
        </w:rPr>
        <w:t xml:space="preserve">Gjykata Kushtetuese e Republikës së Shqipërisë, në mbështetje të neneve 131, shkronja “f”, dhe 134, pika 1, shkronja “g”, të Kushtetutës, si dhe të neneve 72 e vijues të ligjit </w:t>
      </w:r>
      <w:r w:rsidR="006F2720">
        <w:rPr>
          <w:lang w:val="sq-AL"/>
        </w:rPr>
        <w:t xml:space="preserve">nr. </w:t>
      </w:r>
      <w:r w:rsidRPr="006F2720">
        <w:rPr>
          <w:lang w:val="sq-AL"/>
        </w:rPr>
        <w:t>8577, datë 10.02.2000 “Për organizimin dhe funksionimin e Gjykatës Kushtetuese të Republikës së Shqipërisë”, njëzëri,</w:t>
      </w:r>
    </w:p>
    <w:p w:rsidR="00FD6536" w:rsidRPr="006F2720" w:rsidRDefault="00FD6536" w:rsidP="0013337A">
      <w:pPr>
        <w:pStyle w:val="Hapesira7"/>
        <w:rPr>
          <w:lang w:val="sq-AL"/>
        </w:rPr>
      </w:pPr>
    </w:p>
    <w:p w:rsidR="00FD6536" w:rsidRPr="006F2720" w:rsidRDefault="00A5056F" w:rsidP="00A5056F">
      <w:pPr>
        <w:pStyle w:val="Vendosi"/>
        <w:rPr>
          <w:lang w:val="sq-AL"/>
        </w:rPr>
      </w:pPr>
      <w:r w:rsidRPr="006F2720">
        <w:rPr>
          <w:lang w:val="sq-AL"/>
        </w:rPr>
        <w:t>VENDOS</w:t>
      </w:r>
      <w:r w:rsidR="00FD6536" w:rsidRPr="006F2720">
        <w:rPr>
          <w:lang w:val="sq-AL"/>
        </w:rPr>
        <w:t>I:</w:t>
      </w:r>
    </w:p>
    <w:p w:rsidR="00A5056F" w:rsidRPr="006F2720" w:rsidRDefault="00A5056F" w:rsidP="0013337A">
      <w:pPr>
        <w:pStyle w:val="Hapesira7"/>
        <w:rPr>
          <w:lang w:val="sq-AL"/>
        </w:rPr>
      </w:pPr>
    </w:p>
    <w:p w:rsidR="00FD6536" w:rsidRPr="006F2720" w:rsidRDefault="00FD6536" w:rsidP="008F46D8">
      <w:pPr>
        <w:pStyle w:val="Paragrafi"/>
        <w:rPr>
          <w:lang w:val="sq-AL"/>
        </w:rPr>
      </w:pPr>
      <w:r w:rsidRPr="006F2720">
        <w:rPr>
          <w:lang w:val="sq-AL"/>
        </w:rPr>
        <w:t xml:space="preserve">- Rrëzimin e kërkesës. </w:t>
      </w:r>
    </w:p>
    <w:p w:rsidR="00FD6536" w:rsidRPr="006F2720" w:rsidRDefault="00FD6536" w:rsidP="008F46D8">
      <w:pPr>
        <w:pStyle w:val="Paragrafi"/>
        <w:rPr>
          <w:lang w:val="sq-AL"/>
        </w:rPr>
      </w:pPr>
      <w:r w:rsidRPr="006F2720">
        <w:rPr>
          <w:lang w:val="sq-AL"/>
        </w:rPr>
        <w:t xml:space="preserve">Ky vendim është përfundimtar, i formës së prerë dhe hyn në fuqi ditën e botimit në Fletoren Zyrtare. </w:t>
      </w:r>
    </w:p>
    <w:p w:rsidR="00FD6536" w:rsidRPr="006F2720" w:rsidRDefault="00FD6536" w:rsidP="0013337A">
      <w:pPr>
        <w:pStyle w:val="Hapesira7"/>
        <w:rPr>
          <w:lang w:val="sq-AL"/>
        </w:rPr>
      </w:pPr>
    </w:p>
    <w:p w:rsidR="00943E0E" w:rsidRPr="006F2720" w:rsidRDefault="00A5056F" w:rsidP="0013337A">
      <w:pPr>
        <w:pStyle w:val="Paragrafi"/>
        <w:rPr>
          <w:lang w:val="sq-AL"/>
        </w:rPr>
      </w:pPr>
      <w:r w:rsidRPr="006F2720">
        <w:rPr>
          <w:lang w:val="sq-AL"/>
        </w:rPr>
        <w:t xml:space="preserve">Anëtarë: Bashkim </w:t>
      </w:r>
      <w:proofErr w:type="spellStart"/>
      <w:r w:rsidRPr="006F2720">
        <w:rPr>
          <w:lang w:val="sq-AL"/>
        </w:rPr>
        <w:t>Dedja</w:t>
      </w:r>
      <w:proofErr w:type="spellEnd"/>
      <w:r w:rsidRPr="006F2720">
        <w:rPr>
          <w:lang w:val="sq-AL"/>
        </w:rPr>
        <w:t xml:space="preserve"> (kryetar), </w:t>
      </w:r>
      <w:r w:rsidR="00FD6536" w:rsidRPr="006F2720">
        <w:rPr>
          <w:lang w:val="sq-AL"/>
        </w:rPr>
        <w:tab/>
      </w:r>
      <w:r w:rsidRPr="006F2720">
        <w:rPr>
          <w:lang w:val="sq-AL"/>
        </w:rPr>
        <w:t xml:space="preserve">Vitore Tusha, </w:t>
      </w:r>
      <w:r w:rsidR="00FD6536" w:rsidRPr="006F2720">
        <w:rPr>
          <w:lang w:val="sq-AL"/>
        </w:rPr>
        <w:tab/>
      </w:r>
      <w:r w:rsidRPr="006F2720">
        <w:rPr>
          <w:lang w:val="sq-AL"/>
        </w:rPr>
        <w:t xml:space="preserve">Sokol Berberi, Gani </w:t>
      </w:r>
      <w:proofErr w:type="spellStart"/>
      <w:r w:rsidRPr="006F2720">
        <w:rPr>
          <w:lang w:val="sq-AL"/>
        </w:rPr>
        <w:t>Dizdari</w:t>
      </w:r>
      <w:proofErr w:type="spellEnd"/>
      <w:r w:rsidRPr="006F2720">
        <w:rPr>
          <w:lang w:val="sq-AL"/>
        </w:rPr>
        <w:t xml:space="preserve">, Fatmir Hoxha, Altina </w:t>
      </w:r>
      <w:proofErr w:type="spellStart"/>
      <w:r w:rsidRPr="006F2720">
        <w:rPr>
          <w:lang w:val="sq-AL"/>
        </w:rPr>
        <w:t>Xhoxhaj</w:t>
      </w:r>
      <w:proofErr w:type="spellEnd"/>
      <w:r w:rsidRPr="006F2720">
        <w:rPr>
          <w:lang w:val="sq-AL"/>
        </w:rPr>
        <w:t xml:space="preserve">, Vladimir </w:t>
      </w:r>
      <w:proofErr w:type="spellStart"/>
      <w:r w:rsidRPr="006F2720">
        <w:rPr>
          <w:lang w:val="sq-AL"/>
        </w:rPr>
        <w:t>Kristo</w:t>
      </w:r>
      <w:proofErr w:type="spellEnd"/>
      <w:r w:rsidRPr="006F2720">
        <w:rPr>
          <w:lang w:val="sq-AL"/>
        </w:rPr>
        <w:t xml:space="preserve">, </w:t>
      </w:r>
      <w:r w:rsidR="006D0C06" w:rsidRPr="006F2720">
        <w:rPr>
          <w:lang w:val="sq-AL"/>
        </w:rPr>
        <w:t xml:space="preserve">Fatos Lulo, Besnik </w:t>
      </w:r>
      <w:proofErr w:type="spellStart"/>
      <w:r w:rsidR="006D0C06" w:rsidRPr="006F2720">
        <w:rPr>
          <w:lang w:val="sq-AL"/>
        </w:rPr>
        <w:t>Imeraj</w:t>
      </w:r>
      <w:proofErr w:type="spellEnd"/>
    </w:p>
    <w:p w:rsidR="00B708DF" w:rsidRDefault="00B708DF" w:rsidP="00B708DF">
      <w:pPr>
        <w:pStyle w:val="Akti"/>
        <w:keepNext w:val="0"/>
        <w:jc w:val="both"/>
        <w:rPr>
          <w:lang w:val="sq-AL"/>
        </w:rPr>
      </w:pPr>
    </w:p>
    <w:p w:rsidR="00AA042D" w:rsidRPr="006F2720" w:rsidRDefault="006D0C06" w:rsidP="006D0C06">
      <w:pPr>
        <w:pStyle w:val="Akti"/>
        <w:rPr>
          <w:lang w:val="sq-AL"/>
        </w:rPr>
      </w:pPr>
      <w:r w:rsidRPr="006F2720">
        <w:rPr>
          <w:lang w:val="sq-AL"/>
        </w:rPr>
        <w:lastRenderedPageBreak/>
        <w:t>VENDI</w:t>
      </w:r>
      <w:r w:rsidR="00AA042D" w:rsidRPr="006F2720">
        <w:rPr>
          <w:lang w:val="sq-AL"/>
        </w:rPr>
        <w:t>M</w:t>
      </w:r>
    </w:p>
    <w:p w:rsidR="00AA042D" w:rsidRPr="006F2720" w:rsidRDefault="006F2720" w:rsidP="006D0C06">
      <w:pPr>
        <w:pStyle w:val="NumriData"/>
        <w:rPr>
          <w:lang w:val="sq-AL"/>
        </w:rPr>
      </w:pPr>
      <w:r>
        <w:rPr>
          <w:lang w:val="sq-AL"/>
        </w:rPr>
        <w:t xml:space="preserve">Nr. </w:t>
      </w:r>
      <w:r w:rsidR="00180D30" w:rsidRPr="006F2720">
        <w:rPr>
          <w:lang w:val="sq-AL"/>
        </w:rPr>
        <w:t>61</w:t>
      </w:r>
      <w:r w:rsidR="00AA042D" w:rsidRPr="006F2720">
        <w:rPr>
          <w:lang w:val="sq-AL"/>
        </w:rPr>
        <w:t>, datë</w:t>
      </w:r>
      <w:r w:rsidR="006D0C06" w:rsidRPr="006F2720">
        <w:rPr>
          <w:lang w:val="sq-AL"/>
        </w:rPr>
        <w:t xml:space="preserve"> 23.9.2015</w:t>
      </w:r>
      <w:r w:rsidR="00AA042D" w:rsidRPr="006F2720">
        <w:rPr>
          <w:lang w:val="sq-AL"/>
        </w:rPr>
        <w:t xml:space="preserve"> </w:t>
      </w:r>
    </w:p>
    <w:p w:rsidR="006D0C06" w:rsidRPr="006F2720" w:rsidRDefault="006D0C06" w:rsidP="0013337A">
      <w:pPr>
        <w:pStyle w:val="Hapesira7"/>
        <w:rPr>
          <w:lang w:val="sq-AL"/>
        </w:rPr>
      </w:pPr>
    </w:p>
    <w:p w:rsidR="00AA042D" w:rsidRPr="006F2720" w:rsidRDefault="00AA042D" w:rsidP="006D0C06">
      <w:pPr>
        <w:pStyle w:val="Titulli"/>
        <w:rPr>
          <w:lang w:val="sq-AL"/>
        </w:rPr>
      </w:pPr>
      <w:r w:rsidRPr="006F2720">
        <w:rPr>
          <w:lang w:val="sq-AL"/>
        </w:rPr>
        <w:t>NË E</w:t>
      </w:r>
      <w:r w:rsidR="006D0C06" w:rsidRPr="006F2720">
        <w:rPr>
          <w:lang w:val="sq-AL"/>
        </w:rPr>
        <w:t>MËR TË REPUBLIKËS SË SHQIPËRISË</w:t>
      </w:r>
    </w:p>
    <w:p w:rsidR="00AA042D" w:rsidRPr="006F2720" w:rsidRDefault="00AA042D" w:rsidP="0013337A">
      <w:pPr>
        <w:pStyle w:val="Hapesira7"/>
        <w:rPr>
          <w:lang w:val="sq-AL"/>
        </w:rPr>
      </w:pPr>
    </w:p>
    <w:p w:rsidR="00AA042D" w:rsidRPr="006F2720" w:rsidRDefault="00AA042D" w:rsidP="006D0C06">
      <w:pPr>
        <w:pStyle w:val="Paragrafi"/>
        <w:rPr>
          <w:lang w:val="sq-AL"/>
        </w:rPr>
      </w:pPr>
      <w:r w:rsidRPr="006F2720">
        <w:rPr>
          <w:lang w:val="sq-AL"/>
        </w:rPr>
        <w:t>Gjykata Kushtetuese e Republikës së Shqipërisë, e përbërë nga:</w:t>
      </w:r>
    </w:p>
    <w:p w:rsidR="00AA042D" w:rsidRPr="006F2720" w:rsidRDefault="006D0C06" w:rsidP="0013337A">
      <w:pPr>
        <w:pStyle w:val="Paragrafi"/>
        <w:ind w:firstLine="0"/>
        <w:rPr>
          <w:lang w:val="sq-AL"/>
        </w:rPr>
      </w:pPr>
      <w:r w:rsidRPr="006F2720">
        <w:rPr>
          <w:lang w:val="sq-AL"/>
        </w:rPr>
        <w:t xml:space="preserve">Bashkim </w:t>
      </w:r>
      <w:proofErr w:type="spellStart"/>
      <w:r w:rsidRPr="006F2720">
        <w:rPr>
          <w:lang w:val="sq-AL"/>
        </w:rPr>
        <w:t>Dedja</w:t>
      </w:r>
      <w:proofErr w:type="spellEnd"/>
      <w:r w:rsidR="00AA042D" w:rsidRPr="006F2720">
        <w:rPr>
          <w:lang w:val="sq-AL"/>
        </w:rPr>
        <w:tab/>
      </w:r>
      <w:r w:rsidR="0013337A" w:rsidRPr="006F2720">
        <w:rPr>
          <w:lang w:val="sq-AL"/>
        </w:rPr>
        <w:t xml:space="preserve">    </w:t>
      </w:r>
      <w:r w:rsidRPr="006F2720">
        <w:rPr>
          <w:lang w:val="sq-AL"/>
        </w:rPr>
        <w:t>k</w:t>
      </w:r>
      <w:r w:rsidR="00AA042D" w:rsidRPr="006F2720">
        <w:rPr>
          <w:lang w:val="sq-AL"/>
        </w:rPr>
        <w:t>ryetar  i Gjykatës Kushtetuese</w:t>
      </w:r>
    </w:p>
    <w:p w:rsidR="00AA042D" w:rsidRPr="006F2720" w:rsidRDefault="006D0C06" w:rsidP="0013337A">
      <w:pPr>
        <w:pStyle w:val="Paragrafi"/>
        <w:ind w:firstLine="0"/>
        <w:rPr>
          <w:lang w:val="sq-AL"/>
        </w:rPr>
      </w:pPr>
      <w:r w:rsidRPr="006F2720">
        <w:rPr>
          <w:lang w:val="sq-AL"/>
        </w:rPr>
        <w:t>Sokol Berberi</w:t>
      </w:r>
      <w:r w:rsidR="00AA042D" w:rsidRPr="006F2720">
        <w:rPr>
          <w:lang w:val="sq-AL"/>
        </w:rPr>
        <w:tab/>
      </w:r>
      <w:r w:rsidR="0013337A" w:rsidRPr="006F2720">
        <w:rPr>
          <w:lang w:val="sq-AL"/>
        </w:rPr>
        <w:tab/>
      </w:r>
      <w:r w:rsidRPr="006F2720">
        <w:rPr>
          <w:lang w:val="sq-AL"/>
        </w:rPr>
        <w:t>a</w:t>
      </w:r>
      <w:r w:rsidR="0013337A" w:rsidRPr="006F2720">
        <w:rPr>
          <w:lang w:val="sq-AL"/>
        </w:rPr>
        <w:t>nëtar</w:t>
      </w:r>
      <w:r w:rsidR="00AA042D" w:rsidRPr="006F2720">
        <w:rPr>
          <w:lang w:val="sq-AL"/>
        </w:rPr>
        <w:t xml:space="preserve"> i</w:t>
      </w:r>
      <w:r w:rsidR="00AA042D" w:rsidRPr="006F2720">
        <w:rPr>
          <w:lang w:val="sq-AL"/>
        </w:rPr>
        <w:tab/>
      </w:r>
      <w:r w:rsidR="008F26B0">
        <w:rPr>
          <w:lang w:val="sq-AL"/>
        </w:rPr>
        <w:tab/>
      </w:r>
      <w:r w:rsidR="00B53F89" w:rsidRPr="006F2720">
        <w:rPr>
          <w:lang w:val="sq-AL"/>
        </w:rPr>
        <w:t>“</w:t>
      </w:r>
      <w:r w:rsidR="008F26B0">
        <w:rPr>
          <w:lang w:val="sq-AL"/>
        </w:rPr>
        <w:tab/>
      </w:r>
      <w:r w:rsidR="00AA042D" w:rsidRPr="006F2720">
        <w:rPr>
          <w:lang w:val="sq-AL"/>
        </w:rPr>
        <w:t>“</w:t>
      </w:r>
    </w:p>
    <w:p w:rsidR="00AA042D" w:rsidRPr="006F2720" w:rsidRDefault="006D0C06" w:rsidP="0013337A">
      <w:pPr>
        <w:pStyle w:val="Paragrafi"/>
        <w:ind w:firstLine="0"/>
        <w:rPr>
          <w:lang w:val="sq-AL"/>
        </w:rPr>
      </w:pPr>
      <w:r w:rsidRPr="006F2720">
        <w:rPr>
          <w:lang w:val="sq-AL"/>
        </w:rPr>
        <w:t>Vitore Tusha</w:t>
      </w:r>
      <w:r w:rsidR="00AA042D" w:rsidRPr="006F2720">
        <w:rPr>
          <w:lang w:val="sq-AL"/>
        </w:rPr>
        <w:tab/>
      </w:r>
      <w:r w:rsidR="0013337A" w:rsidRPr="006F2720">
        <w:rPr>
          <w:lang w:val="sq-AL"/>
        </w:rPr>
        <w:tab/>
      </w:r>
      <w:r w:rsidRPr="006F2720">
        <w:rPr>
          <w:lang w:val="sq-AL"/>
        </w:rPr>
        <w:t>a</w:t>
      </w:r>
      <w:r w:rsidR="0013337A" w:rsidRPr="006F2720">
        <w:rPr>
          <w:lang w:val="sq-AL"/>
        </w:rPr>
        <w:t>nëtare e</w:t>
      </w:r>
      <w:r w:rsidR="0013337A" w:rsidRPr="006F2720">
        <w:rPr>
          <w:lang w:val="sq-AL"/>
        </w:rPr>
        <w:tab/>
      </w:r>
      <w:r w:rsidR="00E656DB">
        <w:rPr>
          <w:lang w:val="sq-AL"/>
        </w:rPr>
        <w:t>“</w:t>
      </w:r>
      <w:r w:rsidR="00E656DB">
        <w:rPr>
          <w:lang w:val="sq-AL"/>
        </w:rPr>
        <w:tab/>
      </w:r>
      <w:r w:rsidR="00AA042D" w:rsidRPr="006F2720">
        <w:rPr>
          <w:lang w:val="sq-AL"/>
        </w:rPr>
        <w:t>“</w:t>
      </w:r>
    </w:p>
    <w:p w:rsidR="00AA042D" w:rsidRPr="006F2720" w:rsidRDefault="006D0C06" w:rsidP="0013337A">
      <w:pPr>
        <w:pStyle w:val="Paragrafi"/>
        <w:ind w:firstLine="0"/>
        <w:rPr>
          <w:lang w:val="sq-AL"/>
        </w:rPr>
      </w:pPr>
      <w:r w:rsidRPr="006F2720">
        <w:rPr>
          <w:lang w:val="sq-AL"/>
        </w:rPr>
        <w:t xml:space="preserve">Altina </w:t>
      </w:r>
      <w:proofErr w:type="spellStart"/>
      <w:r w:rsidRPr="006F2720">
        <w:rPr>
          <w:lang w:val="sq-AL"/>
        </w:rPr>
        <w:t>Xhoxhaj</w:t>
      </w:r>
      <w:proofErr w:type="spellEnd"/>
      <w:r w:rsidR="0013337A" w:rsidRPr="006F2720">
        <w:rPr>
          <w:lang w:val="sq-AL"/>
        </w:rPr>
        <w:tab/>
      </w:r>
      <w:r w:rsidR="0013337A" w:rsidRPr="006F2720">
        <w:rPr>
          <w:lang w:val="sq-AL"/>
        </w:rPr>
        <w:tab/>
      </w:r>
      <w:r w:rsidRPr="006F2720">
        <w:rPr>
          <w:lang w:val="sq-AL"/>
        </w:rPr>
        <w:t>a</w:t>
      </w:r>
      <w:r w:rsidR="00AA042D" w:rsidRPr="006F2720">
        <w:rPr>
          <w:lang w:val="sq-AL"/>
        </w:rPr>
        <w:t>nëtare e</w:t>
      </w:r>
      <w:r w:rsidR="008F26B0">
        <w:rPr>
          <w:lang w:val="sq-AL"/>
        </w:rPr>
        <w:tab/>
      </w:r>
      <w:r w:rsidR="00E656DB">
        <w:rPr>
          <w:lang w:val="sq-AL"/>
        </w:rPr>
        <w:t>“</w:t>
      </w:r>
      <w:r w:rsidR="00E656DB">
        <w:rPr>
          <w:lang w:val="sq-AL"/>
        </w:rPr>
        <w:tab/>
      </w:r>
      <w:r w:rsidR="00AA042D" w:rsidRPr="006F2720">
        <w:rPr>
          <w:lang w:val="sq-AL"/>
        </w:rPr>
        <w:t>“</w:t>
      </w:r>
    </w:p>
    <w:p w:rsidR="00AA042D" w:rsidRPr="006F2720" w:rsidRDefault="006D0C06" w:rsidP="0013337A">
      <w:pPr>
        <w:pStyle w:val="Paragrafi"/>
        <w:ind w:firstLine="0"/>
        <w:rPr>
          <w:lang w:val="sq-AL"/>
        </w:rPr>
      </w:pPr>
      <w:r w:rsidRPr="006F2720">
        <w:rPr>
          <w:lang w:val="sq-AL"/>
        </w:rPr>
        <w:t>Fatmir Hoxha</w:t>
      </w:r>
      <w:r w:rsidR="0013337A" w:rsidRPr="006F2720">
        <w:rPr>
          <w:lang w:val="sq-AL"/>
        </w:rPr>
        <w:t xml:space="preserve"> </w:t>
      </w:r>
      <w:r w:rsidR="0013337A" w:rsidRPr="006F2720">
        <w:rPr>
          <w:lang w:val="sq-AL"/>
        </w:rPr>
        <w:tab/>
      </w:r>
      <w:r w:rsidR="0013337A" w:rsidRPr="006F2720">
        <w:rPr>
          <w:lang w:val="sq-AL"/>
        </w:rPr>
        <w:tab/>
      </w:r>
      <w:r w:rsidRPr="006F2720">
        <w:rPr>
          <w:lang w:val="sq-AL"/>
        </w:rPr>
        <w:t>a</w:t>
      </w:r>
      <w:r w:rsidR="0013337A" w:rsidRPr="006F2720">
        <w:rPr>
          <w:lang w:val="sq-AL"/>
        </w:rPr>
        <w:t xml:space="preserve">nëtar </w:t>
      </w:r>
      <w:r w:rsidR="00AA042D" w:rsidRPr="006F2720">
        <w:rPr>
          <w:lang w:val="sq-AL"/>
        </w:rPr>
        <w:t>i</w:t>
      </w:r>
      <w:r w:rsidR="008F26B0">
        <w:rPr>
          <w:lang w:val="sq-AL"/>
        </w:rPr>
        <w:tab/>
      </w:r>
      <w:r w:rsidR="007266B7">
        <w:rPr>
          <w:lang w:val="sq-AL"/>
        </w:rPr>
        <w:t xml:space="preserve"> </w:t>
      </w:r>
      <w:r w:rsidR="008F26B0">
        <w:rPr>
          <w:lang w:val="sq-AL"/>
        </w:rPr>
        <w:tab/>
      </w:r>
      <w:r w:rsidR="0013337A" w:rsidRPr="006F2720">
        <w:rPr>
          <w:lang w:val="sq-AL"/>
        </w:rPr>
        <w:t>“</w:t>
      </w:r>
      <w:r w:rsidR="008F26B0">
        <w:rPr>
          <w:lang w:val="sq-AL"/>
        </w:rPr>
        <w:tab/>
      </w:r>
      <w:r w:rsidR="00AA042D" w:rsidRPr="006F2720">
        <w:rPr>
          <w:lang w:val="sq-AL"/>
        </w:rPr>
        <w:t>“</w:t>
      </w:r>
    </w:p>
    <w:p w:rsidR="00AA042D" w:rsidRPr="006F2720" w:rsidRDefault="006D0C06" w:rsidP="0013337A">
      <w:pPr>
        <w:pStyle w:val="Paragrafi"/>
        <w:ind w:firstLine="0"/>
        <w:rPr>
          <w:lang w:val="sq-AL"/>
        </w:rPr>
      </w:pPr>
      <w:r w:rsidRPr="006F2720">
        <w:rPr>
          <w:lang w:val="sq-AL"/>
        </w:rPr>
        <w:t xml:space="preserve">Gani </w:t>
      </w:r>
      <w:proofErr w:type="spellStart"/>
      <w:r w:rsidRPr="006F2720">
        <w:rPr>
          <w:lang w:val="sq-AL"/>
        </w:rPr>
        <w:t>Dizdari</w:t>
      </w:r>
      <w:proofErr w:type="spellEnd"/>
      <w:r w:rsidR="00AA042D" w:rsidRPr="006F2720">
        <w:rPr>
          <w:lang w:val="sq-AL"/>
        </w:rPr>
        <w:tab/>
      </w:r>
      <w:r w:rsidR="0013337A" w:rsidRPr="006F2720">
        <w:rPr>
          <w:lang w:val="sq-AL"/>
        </w:rPr>
        <w:tab/>
      </w:r>
      <w:r w:rsidRPr="006F2720">
        <w:rPr>
          <w:lang w:val="sq-AL"/>
        </w:rPr>
        <w:t>a</w:t>
      </w:r>
      <w:r w:rsidR="0013337A" w:rsidRPr="006F2720">
        <w:rPr>
          <w:lang w:val="sq-AL"/>
        </w:rPr>
        <w:t xml:space="preserve">nëtar </w:t>
      </w:r>
      <w:r w:rsidR="00AA042D" w:rsidRPr="006F2720">
        <w:rPr>
          <w:lang w:val="sq-AL"/>
        </w:rPr>
        <w:t>i</w:t>
      </w:r>
      <w:r w:rsidR="008F26B0">
        <w:rPr>
          <w:lang w:val="sq-AL"/>
        </w:rPr>
        <w:tab/>
      </w:r>
      <w:r w:rsidR="008F26B0">
        <w:rPr>
          <w:lang w:val="sq-AL"/>
        </w:rPr>
        <w:tab/>
      </w:r>
      <w:r w:rsidR="0013337A" w:rsidRPr="006F2720">
        <w:rPr>
          <w:lang w:val="sq-AL"/>
        </w:rPr>
        <w:t>“</w:t>
      </w:r>
      <w:r w:rsidR="008F26B0">
        <w:rPr>
          <w:lang w:val="sq-AL"/>
        </w:rPr>
        <w:tab/>
      </w:r>
      <w:r w:rsidR="00AA042D" w:rsidRPr="006F2720">
        <w:rPr>
          <w:lang w:val="sq-AL"/>
        </w:rPr>
        <w:t>“</w:t>
      </w:r>
    </w:p>
    <w:p w:rsidR="00AA042D" w:rsidRPr="006F2720" w:rsidRDefault="00AA042D" w:rsidP="0013337A">
      <w:pPr>
        <w:pStyle w:val="Paragrafi"/>
        <w:ind w:firstLine="0"/>
        <w:rPr>
          <w:lang w:val="sq-AL"/>
        </w:rPr>
      </w:pPr>
      <w:r w:rsidRPr="006F2720">
        <w:rPr>
          <w:lang w:val="sq-AL"/>
        </w:rPr>
        <w:t xml:space="preserve">Besnik </w:t>
      </w:r>
      <w:proofErr w:type="spellStart"/>
      <w:r w:rsidRPr="006F2720">
        <w:rPr>
          <w:lang w:val="sq-AL"/>
        </w:rPr>
        <w:t>Im</w:t>
      </w:r>
      <w:r w:rsidR="006D0C06" w:rsidRPr="006F2720">
        <w:rPr>
          <w:lang w:val="sq-AL"/>
        </w:rPr>
        <w:t>eraj</w:t>
      </w:r>
      <w:proofErr w:type="spellEnd"/>
      <w:r w:rsidR="0013337A" w:rsidRPr="006F2720">
        <w:rPr>
          <w:lang w:val="sq-AL"/>
        </w:rPr>
        <w:t xml:space="preserve">  </w:t>
      </w:r>
      <w:r w:rsidR="0013337A" w:rsidRPr="006F2720">
        <w:rPr>
          <w:lang w:val="sq-AL"/>
        </w:rPr>
        <w:tab/>
      </w:r>
      <w:r w:rsidR="0013337A" w:rsidRPr="006F2720">
        <w:rPr>
          <w:lang w:val="sq-AL"/>
        </w:rPr>
        <w:tab/>
      </w:r>
      <w:r w:rsidR="006D0C06" w:rsidRPr="006F2720">
        <w:rPr>
          <w:lang w:val="sq-AL"/>
        </w:rPr>
        <w:t>a</w:t>
      </w:r>
      <w:r w:rsidR="0013337A" w:rsidRPr="006F2720">
        <w:rPr>
          <w:lang w:val="sq-AL"/>
        </w:rPr>
        <w:t xml:space="preserve">nëtar </w:t>
      </w:r>
      <w:r w:rsidRPr="006F2720">
        <w:rPr>
          <w:lang w:val="sq-AL"/>
        </w:rPr>
        <w:t>i</w:t>
      </w:r>
      <w:r w:rsidR="008F26B0">
        <w:rPr>
          <w:lang w:val="sq-AL"/>
        </w:rPr>
        <w:tab/>
      </w:r>
      <w:r w:rsidR="008F26B0">
        <w:rPr>
          <w:lang w:val="sq-AL"/>
        </w:rPr>
        <w:tab/>
      </w:r>
      <w:r w:rsidR="0013337A" w:rsidRPr="006F2720">
        <w:rPr>
          <w:lang w:val="sq-AL"/>
        </w:rPr>
        <w:t>“</w:t>
      </w:r>
      <w:r w:rsidR="008F26B0">
        <w:rPr>
          <w:lang w:val="sq-AL"/>
        </w:rPr>
        <w:tab/>
      </w:r>
      <w:r w:rsidRPr="006F2720">
        <w:rPr>
          <w:lang w:val="sq-AL"/>
        </w:rPr>
        <w:t>“</w:t>
      </w:r>
    </w:p>
    <w:p w:rsidR="00AA042D" w:rsidRPr="006F2720" w:rsidRDefault="006D0C06" w:rsidP="0013337A">
      <w:pPr>
        <w:pStyle w:val="Paragrafi"/>
        <w:ind w:firstLine="0"/>
        <w:rPr>
          <w:lang w:val="sq-AL"/>
        </w:rPr>
      </w:pPr>
      <w:r w:rsidRPr="006F2720">
        <w:rPr>
          <w:lang w:val="sq-AL"/>
        </w:rPr>
        <w:t>Fatos Lulo</w:t>
      </w:r>
      <w:r w:rsidR="0013337A" w:rsidRPr="006F2720">
        <w:rPr>
          <w:lang w:val="sq-AL"/>
        </w:rPr>
        <w:t xml:space="preserve">   </w:t>
      </w:r>
      <w:r w:rsidR="0013337A" w:rsidRPr="006F2720">
        <w:rPr>
          <w:lang w:val="sq-AL"/>
        </w:rPr>
        <w:tab/>
      </w:r>
      <w:r w:rsidR="0013337A" w:rsidRPr="006F2720">
        <w:rPr>
          <w:lang w:val="sq-AL"/>
        </w:rPr>
        <w:tab/>
      </w:r>
      <w:r w:rsidRPr="006F2720">
        <w:rPr>
          <w:lang w:val="sq-AL"/>
        </w:rPr>
        <w:t>a</w:t>
      </w:r>
      <w:r w:rsidR="0013337A" w:rsidRPr="006F2720">
        <w:rPr>
          <w:lang w:val="sq-AL"/>
        </w:rPr>
        <w:t xml:space="preserve">nëtar </w:t>
      </w:r>
      <w:r w:rsidR="00AA042D" w:rsidRPr="006F2720">
        <w:rPr>
          <w:lang w:val="sq-AL"/>
        </w:rPr>
        <w:t>i</w:t>
      </w:r>
      <w:r w:rsidR="008F26B0">
        <w:rPr>
          <w:lang w:val="sq-AL"/>
        </w:rPr>
        <w:tab/>
      </w:r>
      <w:r w:rsidR="008F26B0">
        <w:rPr>
          <w:lang w:val="sq-AL"/>
        </w:rPr>
        <w:tab/>
      </w:r>
      <w:r w:rsidR="0013337A" w:rsidRPr="006F2720">
        <w:rPr>
          <w:lang w:val="sq-AL"/>
        </w:rPr>
        <w:t>“</w:t>
      </w:r>
      <w:r w:rsidR="008F26B0">
        <w:rPr>
          <w:lang w:val="sq-AL"/>
        </w:rPr>
        <w:tab/>
      </w:r>
      <w:r w:rsidR="00AA042D" w:rsidRPr="006F2720">
        <w:rPr>
          <w:lang w:val="sq-AL"/>
        </w:rPr>
        <w:t>“</w:t>
      </w:r>
    </w:p>
    <w:p w:rsidR="00AA042D" w:rsidRPr="006F2720" w:rsidRDefault="006D0C06" w:rsidP="0013337A">
      <w:pPr>
        <w:pStyle w:val="Paragrafi"/>
        <w:ind w:firstLine="0"/>
        <w:rPr>
          <w:lang w:val="sq-AL"/>
        </w:rPr>
      </w:pPr>
      <w:r w:rsidRPr="006F2720">
        <w:rPr>
          <w:lang w:val="sq-AL"/>
        </w:rPr>
        <w:t xml:space="preserve">Vladimir </w:t>
      </w:r>
      <w:proofErr w:type="spellStart"/>
      <w:r w:rsidRPr="006F2720">
        <w:rPr>
          <w:lang w:val="sq-AL"/>
        </w:rPr>
        <w:t>Kristo</w:t>
      </w:r>
      <w:proofErr w:type="spellEnd"/>
      <w:r w:rsidR="0013337A" w:rsidRPr="006F2720">
        <w:rPr>
          <w:lang w:val="sq-AL"/>
        </w:rPr>
        <w:t xml:space="preserve"> </w:t>
      </w:r>
      <w:r w:rsidR="0013337A" w:rsidRPr="006F2720">
        <w:rPr>
          <w:lang w:val="sq-AL"/>
        </w:rPr>
        <w:tab/>
      </w:r>
      <w:r w:rsidRPr="006F2720">
        <w:rPr>
          <w:lang w:val="sq-AL"/>
        </w:rPr>
        <w:t>a</w:t>
      </w:r>
      <w:r w:rsidR="0013337A" w:rsidRPr="006F2720">
        <w:rPr>
          <w:lang w:val="sq-AL"/>
        </w:rPr>
        <w:t xml:space="preserve">nëtar </w:t>
      </w:r>
      <w:r w:rsidR="00AA042D" w:rsidRPr="006F2720">
        <w:rPr>
          <w:lang w:val="sq-AL"/>
        </w:rPr>
        <w:t>i</w:t>
      </w:r>
      <w:r w:rsidR="008F26B0">
        <w:rPr>
          <w:lang w:val="sq-AL"/>
        </w:rPr>
        <w:tab/>
      </w:r>
      <w:r w:rsidR="008F26B0">
        <w:rPr>
          <w:lang w:val="sq-AL"/>
        </w:rPr>
        <w:tab/>
      </w:r>
      <w:r w:rsidR="0013337A" w:rsidRPr="006F2720">
        <w:rPr>
          <w:lang w:val="sq-AL"/>
        </w:rPr>
        <w:t>“</w:t>
      </w:r>
      <w:r w:rsidR="008F26B0">
        <w:rPr>
          <w:lang w:val="sq-AL"/>
        </w:rPr>
        <w:tab/>
      </w:r>
      <w:r w:rsidR="00AA042D" w:rsidRPr="006F2720">
        <w:rPr>
          <w:lang w:val="sq-AL"/>
        </w:rPr>
        <w:t>“</w:t>
      </w:r>
    </w:p>
    <w:p w:rsidR="00AA042D" w:rsidRPr="006F2720" w:rsidRDefault="00AA042D" w:rsidP="00E46BE6">
      <w:pPr>
        <w:pStyle w:val="Paragrafi"/>
        <w:rPr>
          <w:lang w:val="sq-AL"/>
        </w:rPr>
      </w:pPr>
      <w:r w:rsidRPr="006F2720">
        <w:rPr>
          <w:lang w:val="sq-AL"/>
        </w:rPr>
        <w:t xml:space="preserve">me sekretare </w:t>
      </w:r>
      <w:proofErr w:type="spellStart"/>
      <w:r w:rsidRPr="006F2720">
        <w:rPr>
          <w:lang w:val="sq-AL"/>
        </w:rPr>
        <w:t>Edmira</w:t>
      </w:r>
      <w:proofErr w:type="spellEnd"/>
      <w:r w:rsidRPr="006F2720">
        <w:rPr>
          <w:lang w:val="sq-AL"/>
        </w:rPr>
        <w:t xml:space="preserve"> </w:t>
      </w:r>
      <w:proofErr w:type="spellStart"/>
      <w:r w:rsidRPr="006F2720">
        <w:rPr>
          <w:lang w:val="sq-AL"/>
        </w:rPr>
        <w:t>Babaj</w:t>
      </w:r>
      <w:proofErr w:type="spellEnd"/>
      <w:r w:rsidRPr="006F2720">
        <w:rPr>
          <w:lang w:val="sq-AL"/>
        </w:rPr>
        <w:t xml:space="preserve">, në datën 05.05.2015 mori në shqyrtim në seancë plenare, mbi bazë dokumentesh, çështjen </w:t>
      </w:r>
      <w:r w:rsidR="006F2720">
        <w:rPr>
          <w:lang w:val="sq-AL"/>
        </w:rPr>
        <w:t xml:space="preserve">nr. </w:t>
      </w:r>
      <w:r w:rsidRPr="006F2720">
        <w:rPr>
          <w:lang w:val="sq-AL"/>
        </w:rPr>
        <w:t>23 Akti, që i përket:</w:t>
      </w:r>
    </w:p>
    <w:p w:rsidR="00AA042D" w:rsidRPr="006F2720" w:rsidRDefault="00E46BE6" w:rsidP="008F46D8">
      <w:pPr>
        <w:pStyle w:val="Paragrafi"/>
        <w:rPr>
          <w:lang w:val="sq-AL"/>
        </w:rPr>
      </w:pPr>
      <w:r w:rsidRPr="006F2720">
        <w:rPr>
          <w:lang w:val="sq-AL"/>
        </w:rPr>
        <w:t xml:space="preserve">KËRKUES: Petrit </w:t>
      </w:r>
      <w:proofErr w:type="spellStart"/>
      <w:r w:rsidRPr="006F2720">
        <w:rPr>
          <w:lang w:val="sq-AL"/>
        </w:rPr>
        <w:t>Ponari</w:t>
      </w:r>
      <w:proofErr w:type="spellEnd"/>
      <w:r w:rsidR="00AA042D" w:rsidRPr="006F2720">
        <w:rPr>
          <w:lang w:val="sq-AL"/>
        </w:rPr>
        <w:t xml:space="preserve">, përfaqësuar nga avokat Besim </w:t>
      </w:r>
      <w:proofErr w:type="spellStart"/>
      <w:r w:rsidR="00AA042D" w:rsidRPr="006F2720">
        <w:rPr>
          <w:lang w:val="sq-AL"/>
        </w:rPr>
        <w:t>Peka</w:t>
      </w:r>
      <w:proofErr w:type="spellEnd"/>
      <w:r w:rsidR="00AA042D" w:rsidRPr="006F2720">
        <w:rPr>
          <w:lang w:val="sq-AL"/>
        </w:rPr>
        <w:t xml:space="preserve">, me prokurë të posaçme. </w:t>
      </w:r>
    </w:p>
    <w:p w:rsidR="00AA042D" w:rsidRPr="006F2720" w:rsidRDefault="00AA042D" w:rsidP="00E46BE6">
      <w:pPr>
        <w:pStyle w:val="Paragrafi"/>
        <w:rPr>
          <w:lang w:val="sq-AL"/>
        </w:rPr>
      </w:pPr>
      <w:r w:rsidRPr="006F2720">
        <w:rPr>
          <w:lang w:val="sq-AL"/>
        </w:rPr>
        <w:t>SUBJEKTE TË INTERESUARA:</w:t>
      </w:r>
      <w:r w:rsidR="00E46BE6" w:rsidRPr="006F2720">
        <w:rPr>
          <w:lang w:val="sq-AL"/>
        </w:rPr>
        <w:t xml:space="preserve"> Ministria e Shëndetësisë Shoqëria Përmbarimore “Tirana </w:t>
      </w:r>
      <w:proofErr w:type="spellStart"/>
      <w:r w:rsidR="00E46BE6" w:rsidRPr="006F2720">
        <w:rPr>
          <w:lang w:val="sq-AL"/>
        </w:rPr>
        <w:t>Bailiff’s</w:t>
      </w:r>
      <w:proofErr w:type="spellEnd"/>
      <w:r w:rsidR="00E46BE6" w:rsidRPr="006F2720">
        <w:rPr>
          <w:lang w:val="sq-AL"/>
        </w:rPr>
        <w:t xml:space="preserve"> </w:t>
      </w:r>
      <w:proofErr w:type="spellStart"/>
      <w:r w:rsidR="00E46BE6" w:rsidRPr="006F2720">
        <w:rPr>
          <w:lang w:val="sq-AL"/>
        </w:rPr>
        <w:t>Service</w:t>
      </w:r>
      <w:proofErr w:type="spellEnd"/>
      <w:r w:rsidR="00E46BE6" w:rsidRPr="006F2720">
        <w:rPr>
          <w:lang w:val="sq-AL"/>
        </w:rPr>
        <w:t xml:space="preserve">” </w:t>
      </w:r>
      <w:proofErr w:type="spellStart"/>
      <w:r w:rsidR="00E46BE6" w:rsidRPr="006F2720">
        <w:rPr>
          <w:lang w:val="sq-AL"/>
        </w:rPr>
        <w:t>sh.p.k</w:t>
      </w:r>
      <w:proofErr w:type="spellEnd"/>
      <w:r w:rsidR="00E46BE6" w:rsidRPr="006F2720">
        <w:rPr>
          <w:lang w:val="sq-AL"/>
        </w:rPr>
        <w:t>.</w:t>
      </w:r>
    </w:p>
    <w:p w:rsidR="00AA042D" w:rsidRPr="006F2720" w:rsidRDefault="00E46BE6" w:rsidP="00E46BE6">
      <w:pPr>
        <w:pStyle w:val="Paragrafi"/>
        <w:rPr>
          <w:lang w:val="sq-AL"/>
        </w:rPr>
      </w:pPr>
      <w:r w:rsidRPr="006F2720">
        <w:rPr>
          <w:lang w:val="sq-AL"/>
        </w:rPr>
        <w:t xml:space="preserve">OBJEKTI: </w:t>
      </w:r>
      <w:r w:rsidR="00AA042D" w:rsidRPr="006F2720">
        <w:rPr>
          <w:lang w:val="sq-AL"/>
        </w:rPr>
        <w:t xml:space="preserve">Konstatimi i cenimit të së drejtës për një proces të rregullt ligjor si rrjedhojë e mosekzekutimit të vendimit gjyqësor të formës së prerë brenda një afati të arsyeshëm.  </w:t>
      </w:r>
    </w:p>
    <w:p w:rsidR="00AA042D" w:rsidRPr="006F2720" w:rsidRDefault="00AA042D" w:rsidP="008F46D8">
      <w:pPr>
        <w:pStyle w:val="Paragrafi"/>
        <w:rPr>
          <w:lang w:val="sq-AL"/>
        </w:rPr>
      </w:pPr>
      <w:r w:rsidRPr="006F2720">
        <w:rPr>
          <w:lang w:val="sq-AL"/>
        </w:rPr>
        <w:t>BAZA LIGJORE:</w:t>
      </w:r>
      <w:r w:rsidRPr="006F2720">
        <w:rPr>
          <w:lang w:val="sq-AL"/>
        </w:rPr>
        <w:tab/>
        <w:t xml:space="preserve">Nenet 42/1 dhe 131/f të Kushtetutës së Republikës së Shqipërisë dhe neni  6 i Konventës Evropiane të </w:t>
      </w:r>
      <w:proofErr w:type="spellStart"/>
      <w:r w:rsidRPr="006F2720">
        <w:rPr>
          <w:lang w:val="sq-AL"/>
        </w:rPr>
        <w:t>të</w:t>
      </w:r>
      <w:proofErr w:type="spellEnd"/>
      <w:r w:rsidRPr="006F2720">
        <w:rPr>
          <w:lang w:val="sq-AL"/>
        </w:rPr>
        <w:t xml:space="preserve"> Drejtave të Njeriut (</w:t>
      </w:r>
      <w:proofErr w:type="spellStart"/>
      <w:r w:rsidRPr="006F2720">
        <w:rPr>
          <w:lang w:val="sq-AL"/>
        </w:rPr>
        <w:t>KEDNJ</w:t>
      </w:r>
      <w:proofErr w:type="spellEnd"/>
      <w:r w:rsidRPr="006F2720">
        <w:rPr>
          <w:lang w:val="sq-AL"/>
        </w:rPr>
        <w:t xml:space="preserve">).  </w:t>
      </w:r>
    </w:p>
    <w:p w:rsidR="00AA042D" w:rsidRPr="006F2720" w:rsidRDefault="00AA042D" w:rsidP="0013337A">
      <w:pPr>
        <w:pStyle w:val="Hapesira7"/>
        <w:rPr>
          <w:lang w:val="sq-AL"/>
        </w:rPr>
      </w:pPr>
    </w:p>
    <w:p w:rsidR="00AA042D" w:rsidRPr="006F2720" w:rsidRDefault="00AA042D" w:rsidP="00E46BE6">
      <w:pPr>
        <w:pStyle w:val="Vendosi"/>
        <w:rPr>
          <w:lang w:val="sq-AL"/>
        </w:rPr>
      </w:pPr>
      <w:r w:rsidRPr="006F2720">
        <w:rPr>
          <w:lang w:val="sq-AL"/>
        </w:rPr>
        <w:t>GJYKATA KUSHTETUESE,</w:t>
      </w:r>
    </w:p>
    <w:p w:rsidR="00E46BE6" w:rsidRPr="006F2720" w:rsidRDefault="00E46BE6" w:rsidP="0013337A">
      <w:pPr>
        <w:pStyle w:val="Hapesira7"/>
        <w:rPr>
          <w:lang w:val="sq-AL"/>
        </w:rPr>
      </w:pPr>
    </w:p>
    <w:p w:rsidR="00AA042D" w:rsidRPr="006F2720" w:rsidRDefault="00AA042D" w:rsidP="008F46D8">
      <w:pPr>
        <w:pStyle w:val="Paragrafi"/>
        <w:rPr>
          <w:lang w:val="sq-AL"/>
        </w:rPr>
      </w:pPr>
      <w:r w:rsidRPr="006F2720">
        <w:rPr>
          <w:lang w:val="sq-AL"/>
        </w:rPr>
        <w:t xml:space="preserve">pasi dëgjoi relatorin e çështjes Vladimir </w:t>
      </w:r>
      <w:proofErr w:type="spellStart"/>
      <w:r w:rsidRPr="006F2720">
        <w:rPr>
          <w:lang w:val="sq-AL"/>
        </w:rPr>
        <w:t>Kristo</w:t>
      </w:r>
      <w:proofErr w:type="spellEnd"/>
      <w:r w:rsidRPr="006F2720">
        <w:rPr>
          <w:lang w:val="sq-AL"/>
        </w:rPr>
        <w:t xml:space="preserve">, mori në shqyrtim pretendimet me shkrim të kërkuesit, që është shprehur për pranimin e kërkesës, prapësimet me shkrim të subjektit të interesuar, Ministrisë së Shëndetësisë, shpjegimet e subjektit të interesuar, shoqërisë përmbarimore “Tirana </w:t>
      </w:r>
      <w:proofErr w:type="spellStart"/>
      <w:r w:rsidRPr="006F2720">
        <w:rPr>
          <w:lang w:val="sq-AL"/>
        </w:rPr>
        <w:t>Bailiff’s</w:t>
      </w:r>
      <w:proofErr w:type="spellEnd"/>
      <w:r w:rsidRPr="006F2720">
        <w:rPr>
          <w:lang w:val="sq-AL"/>
        </w:rPr>
        <w:t xml:space="preserve"> </w:t>
      </w:r>
      <w:proofErr w:type="spellStart"/>
      <w:r w:rsidRPr="006F2720">
        <w:rPr>
          <w:lang w:val="sq-AL"/>
        </w:rPr>
        <w:t>Service</w:t>
      </w:r>
      <w:proofErr w:type="spellEnd"/>
      <w:r w:rsidRPr="006F2720">
        <w:rPr>
          <w:lang w:val="sq-AL"/>
        </w:rPr>
        <w:t xml:space="preserve">” </w:t>
      </w:r>
      <w:proofErr w:type="spellStart"/>
      <w:r w:rsidRPr="006F2720">
        <w:rPr>
          <w:lang w:val="sq-AL"/>
        </w:rPr>
        <w:t>sh.p.k</w:t>
      </w:r>
      <w:proofErr w:type="spellEnd"/>
      <w:r w:rsidRPr="006F2720">
        <w:rPr>
          <w:lang w:val="sq-AL"/>
        </w:rPr>
        <w:t>., dhe diskutoi çështjen në tërësi,</w:t>
      </w:r>
    </w:p>
    <w:p w:rsidR="00AA042D" w:rsidRPr="006F2720" w:rsidRDefault="00AA042D" w:rsidP="0013337A">
      <w:pPr>
        <w:pStyle w:val="Hapesira7"/>
        <w:rPr>
          <w:lang w:val="sq-AL"/>
        </w:rPr>
      </w:pPr>
    </w:p>
    <w:p w:rsidR="00AA042D" w:rsidRPr="006F2720" w:rsidRDefault="00E46BE6" w:rsidP="00E46BE6">
      <w:pPr>
        <w:pStyle w:val="Vendosi"/>
        <w:rPr>
          <w:lang w:val="sq-AL"/>
        </w:rPr>
      </w:pPr>
      <w:r w:rsidRPr="006F2720">
        <w:rPr>
          <w:lang w:val="sq-AL"/>
        </w:rPr>
        <w:t>VËRE</w:t>
      </w:r>
      <w:r w:rsidR="00AA042D" w:rsidRPr="006F2720">
        <w:rPr>
          <w:lang w:val="sq-AL"/>
        </w:rPr>
        <w:t>N:</w:t>
      </w:r>
    </w:p>
    <w:p w:rsidR="00AA042D" w:rsidRPr="00342F85" w:rsidRDefault="00AA042D" w:rsidP="00E46BE6">
      <w:pPr>
        <w:pStyle w:val="Vendosi"/>
        <w:rPr>
          <w:b/>
          <w:lang w:val="sq-AL"/>
        </w:rPr>
      </w:pPr>
      <w:r w:rsidRPr="00342F85">
        <w:rPr>
          <w:b/>
          <w:lang w:val="sq-AL"/>
        </w:rPr>
        <w:t>I</w:t>
      </w:r>
    </w:p>
    <w:p w:rsidR="00E46BE6" w:rsidRPr="006F2720" w:rsidRDefault="00E46BE6" w:rsidP="0013337A">
      <w:pPr>
        <w:pStyle w:val="Hapesira7"/>
        <w:rPr>
          <w:lang w:val="sq-AL"/>
        </w:rPr>
      </w:pPr>
    </w:p>
    <w:p w:rsidR="00AA042D" w:rsidRPr="006F2720" w:rsidRDefault="00AA042D" w:rsidP="008F46D8">
      <w:pPr>
        <w:pStyle w:val="Paragrafi"/>
        <w:rPr>
          <w:lang w:val="sq-AL"/>
        </w:rPr>
      </w:pPr>
      <w:r w:rsidRPr="006F2720">
        <w:rPr>
          <w:lang w:val="sq-AL"/>
        </w:rPr>
        <w:t xml:space="preserve">1. Kërkuesi ka punuar në Ministrinë e Shëndetësisë në detyrën e drejtorit të Personelit dhe Burimeve Njerëzore, detyrë të cilën e ka </w:t>
      </w:r>
      <w:r w:rsidRPr="006F2720">
        <w:rPr>
          <w:lang w:val="sq-AL"/>
        </w:rPr>
        <w:lastRenderedPageBreak/>
        <w:t xml:space="preserve">kryer deri në daljen e aktit administrativ </w:t>
      </w:r>
      <w:r w:rsidR="006F2720">
        <w:rPr>
          <w:lang w:val="sq-AL"/>
        </w:rPr>
        <w:t xml:space="preserve">nr. </w:t>
      </w:r>
      <w:r w:rsidRPr="006F2720">
        <w:rPr>
          <w:lang w:val="sq-AL"/>
        </w:rPr>
        <w:t xml:space="preserve">4063 </w:t>
      </w:r>
      <w:proofErr w:type="spellStart"/>
      <w:r w:rsidRPr="006F2720">
        <w:rPr>
          <w:lang w:val="sq-AL"/>
        </w:rPr>
        <w:t>prot</w:t>
      </w:r>
      <w:proofErr w:type="spellEnd"/>
      <w:r w:rsidRPr="006F2720">
        <w:rPr>
          <w:lang w:val="sq-AL"/>
        </w:rPr>
        <w:t xml:space="preserve">, datë 13.09.2013 të Sekretarit të Përgjithshëm, me anë të </w:t>
      </w:r>
      <w:proofErr w:type="spellStart"/>
      <w:r w:rsidRPr="006F2720">
        <w:rPr>
          <w:lang w:val="sq-AL"/>
        </w:rPr>
        <w:t>të</w:t>
      </w:r>
      <w:proofErr w:type="spellEnd"/>
      <w:r w:rsidRPr="006F2720">
        <w:rPr>
          <w:lang w:val="sq-AL"/>
        </w:rPr>
        <w:t xml:space="preserve"> cilit i është dhënë masa disiplinore e largimit nga shërbimi civil. </w:t>
      </w:r>
    </w:p>
    <w:p w:rsidR="00AA042D" w:rsidRPr="006F2720" w:rsidRDefault="00AA042D" w:rsidP="008F46D8">
      <w:pPr>
        <w:pStyle w:val="Paragrafi"/>
        <w:rPr>
          <w:lang w:val="sq-AL"/>
        </w:rPr>
      </w:pPr>
      <w:r w:rsidRPr="006F2720">
        <w:rPr>
          <w:lang w:val="sq-AL"/>
        </w:rPr>
        <w:t>2. Kërkuesi e ka kundërshtuar në Komisionin e Shërbimit Civil (</w:t>
      </w:r>
      <w:proofErr w:type="spellStart"/>
      <w:r w:rsidRPr="006F2720">
        <w:rPr>
          <w:lang w:val="sq-AL"/>
        </w:rPr>
        <w:t>KSHC</w:t>
      </w:r>
      <w:proofErr w:type="spellEnd"/>
      <w:r w:rsidRPr="006F2720">
        <w:rPr>
          <w:lang w:val="sq-AL"/>
        </w:rPr>
        <w:t xml:space="preserve">) aktin  administrativ të lartpërmendur, i cili nuk e ka marrë në shqyrtim kërkesën e tij brenda afatit ligjor prej 30 ditësh. </w:t>
      </w:r>
    </w:p>
    <w:p w:rsidR="00AA042D" w:rsidRPr="006F2720" w:rsidRDefault="00AA042D" w:rsidP="008F46D8">
      <w:pPr>
        <w:pStyle w:val="Paragrafi"/>
        <w:rPr>
          <w:lang w:val="sq-AL"/>
        </w:rPr>
      </w:pPr>
      <w:r w:rsidRPr="006F2720">
        <w:rPr>
          <w:lang w:val="sq-AL"/>
        </w:rPr>
        <w:t xml:space="preserve">3. Në këto kushte kërkuesi i është drejtuar Gjykatës Administrative të Shkallës së Parë Tiranë me kërkesëpadi me objekt shfuqizimin e aktit </w:t>
      </w:r>
      <w:r w:rsidR="006F2720">
        <w:rPr>
          <w:lang w:val="sq-AL"/>
        </w:rPr>
        <w:t xml:space="preserve">nr. </w:t>
      </w:r>
      <w:r w:rsidRPr="006F2720">
        <w:rPr>
          <w:lang w:val="sq-AL"/>
        </w:rPr>
        <w:t xml:space="preserve">4063 </w:t>
      </w:r>
      <w:proofErr w:type="spellStart"/>
      <w:r w:rsidRPr="006F2720">
        <w:rPr>
          <w:lang w:val="sq-AL"/>
        </w:rPr>
        <w:t>prot</w:t>
      </w:r>
      <w:proofErr w:type="spellEnd"/>
      <w:r w:rsidRPr="006F2720">
        <w:rPr>
          <w:lang w:val="sq-AL"/>
        </w:rPr>
        <w:t xml:space="preserve">, datë 13.09.2013, kthimin në detyrë të tij dhe akordimin e pagës deri në momentin e rikthimit në detyrë. </w:t>
      </w:r>
    </w:p>
    <w:p w:rsidR="00AA042D" w:rsidRPr="006F2720" w:rsidRDefault="00AA042D" w:rsidP="008F46D8">
      <w:pPr>
        <w:pStyle w:val="Paragrafi"/>
        <w:rPr>
          <w:lang w:val="sq-AL"/>
        </w:rPr>
      </w:pPr>
      <w:r w:rsidRPr="006F2720">
        <w:rPr>
          <w:lang w:val="sq-AL"/>
        </w:rPr>
        <w:t xml:space="preserve">4. Gjykata Administrative e Shkallës së Parë Tiranë, me vendimin </w:t>
      </w:r>
      <w:r w:rsidR="006F2720">
        <w:rPr>
          <w:lang w:val="sq-AL"/>
        </w:rPr>
        <w:t xml:space="preserve">nr. </w:t>
      </w:r>
      <w:r w:rsidRPr="006F2720">
        <w:rPr>
          <w:lang w:val="sq-AL"/>
        </w:rPr>
        <w:t xml:space="preserve">142, datë 26.12.2013 ka vendosur: pranimin e kërkesëpadisë; shfuqizimin e aktit </w:t>
      </w:r>
      <w:r w:rsidR="006F2720">
        <w:rPr>
          <w:lang w:val="sq-AL"/>
        </w:rPr>
        <w:t xml:space="preserve">nr. </w:t>
      </w:r>
      <w:r w:rsidRPr="006F2720">
        <w:rPr>
          <w:lang w:val="sq-AL"/>
        </w:rPr>
        <w:t xml:space="preserve">4063 </w:t>
      </w:r>
      <w:proofErr w:type="spellStart"/>
      <w:r w:rsidRPr="006F2720">
        <w:rPr>
          <w:lang w:val="sq-AL"/>
        </w:rPr>
        <w:t>prot</w:t>
      </w:r>
      <w:proofErr w:type="spellEnd"/>
      <w:r w:rsidRPr="006F2720">
        <w:rPr>
          <w:lang w:val="sq-AL"/>
        </w:rPr>
        <w:t xml:space="preserve">, datë 13.09.2013; detyrimin e subjektit të interesuar, Ministrisë së Shëndetësisë, të kthejë kërkuesin në detyrën e drejtorit të Menaxhimit të Burimeve Njerëzore dhe të Edukimit dhe në pamundësi në një pozicion ekuivalent; detyrimin e subjektit të interesuar, Ministrisë së Shëndetësisë, t’i paguajë pagën kërkuesit nga momenti i lirimit deri në rikthimin e tij. </w:t>
      </w:r>
    </w:p>
    <w:p w:rsidR="00AA042D" w:rsidRPr="006F2720" w:rsidRDefault="00AA042D" w:rsidP="008F46D8">
      <w:pPr>
        <w:pStyle w:val="Paragrafi"/>
        <w:rPr>
          <w:lang w:val="sq-AL"/>
        </w:rPr>
      </w:pPr>
      <w:r w:rsidRPr="006F2720">
        <w:rPr>
          <w:lang w:val="sq-AL"/>
        </w:rPr>
        <w:t xml:space="preserve"> 5. Gjykata Administrative e Apelit Tiranë, me vendimin </w:t>
      </w:r>
      <w:r w:rsidR="006F2720">
        <w:rPr>
          <w:lang w:val="sq-AL"/>
        </w:rPr>
        <w:t xml:space="preserve">nr. </w:t>
      </w:r>
      <w:r w:rsidRPr="006F2720">
        <w:rPr>
          <w:lang w:val="sq-AL"/>
        </w:rPr>
        <w:t xml:space="preserve">173, datë 12.02.2014, ka vendosur lënien në fuqi të vendimit të shkallës së parë. Ky vendim ka marrë formë të prerë në datën 12.02.2014. </w:t>
      </w:r>
    </w:p>
    <w:p w:rsidR="00AA042D" w:rsidRPr="006F2720" w:rsidRDefault="00AA042D" w:rsidP="008F46D8">
      <w:pPr>
        <w:pStyle w:val="Paragrafi"/>
        <w:rPr>
          <w:lang w:val="sq-AL"/>
        </w:rPr>
      </w:pPr>
      <w:r w:rsidRPr="006F2720">
        <w:rPr>
          <w:lang w:val="sq-AL"/>
        </w:rPr>
        <w:t xml:space="preserve">6. Pasi vendimi i Gjykatës Administrative të Apelit ka marrë formë të prerë, kërkuesi, bazuar në nenin 65/1 të ligjit </w:t>
      </w:r>
      <w:r w:rsidR="006F2720">
        <w:rPr>
          <w:lang w:val="sq-AL"/>
        </w:rPr>
        <w:t xml:space="preserve">nr. </w:t>
      </w:r>
      <w:r w:rsidRPr="006F2720">
        <w:rPr>
          <w:lang w:val="sq-AL"/>
        </w:rPr>
        <w:t xml:space="preserve">49/2012, në datën 29.05.2014 i është drejtuar shoqërisë përmbarimore “Tirana </w:t>
      </w:r>
      <w:proofErr w:type="spellStart"/>
      <w:r w:rsidRPr="006F2720">
        <w:rPr>
          <w:lang w:val="sq-AL"/>
        </w:rPr>
        <w:t>Bailiff’s</w:t>
      </w:r>
      <w:proofErr w:type="spellEnd"/>
      <w:r w:rsidRPr="006F2720">
        <w:rPr>
          <w:lang w:val="sq-AL"/>
        </w:rPr>
        <w:t xml:space="preserve"> </w:t>
      </w:r>
      <w:proofErr w:type="spellStart"/>
      <w:r w:rsidRPr="006F2720">
        <w:rPr>
          <w:lang w:val="sq-AL"/>
        </w:rPr>
        <w:t>Service</w:t>
      </w:r>
      <w:proofErr w:type="spellEnd"/>
      <w:r w:rsidRPr="006F2720">
        <w:rPr>
          <w:lang w:val="sq-AL"/>
        </w:rPr>
        <w:t xml:space="preserve">” </w:t>
      </w:r>
      <w:proofErr w:type="spellStart"/>
      <w:r w:rsidRPr="006F2720">
        <w:rPr>
          <w:lang w:val="sq-AL"/>
        </w:rPr>
        <w:t>sh.p.k</w:t>
      </w:r>
      <w:proofErr w:type="spellEnd"/>
      <w:r w:rsidRPr="006F2720">
        <w:rPr>
          <w:lang w:val="sq-AL"/>
        </w:rPr>
        <w:t xml:space="preserve">. për ekzekutimin e vendimeve të lartpërmendura. </w:t>
      </w:r>
    </w:p>
    <w:p w:rsidR="00AA042D" w:rsidRPr="006F2720" w:rsidRDefault="00AA042D" w:rsidP="008F46D8">
      <w:pPr>
        <w:pStyle w:val="Paragrafi"/>
        <w:rPr>
          <w:lang w:val="sq-AL"/>
        </w:rPr>
      </w:pPr>
      <w:r w:rsidRPr="006F2720">
        <w:rPr>
          <w:lang w:val="sq-AL"/>
        </w:rPr>
        <w:t xml:space="preserve">7. Shoqëria përmbarimore, me shkresën </w:t>
      </w:r>
      <w:r w:rsidR="006F2720">
        <w:rPr>
          <w:lang w:val="sq-AL"/>
        </w:rPr>
        <w:t xml:space="preserve">nr. </w:t>
      </w:r>
      <w:r w:rsidRPr="006F2720">
        <w:rPr>
          <w:lang w:val="sq-AL"/>
        </w:rPr>
        <w:t xml:space="preserve">291 </w:t>
      </w:r>
      <w:proofErr w:type="spellStart"/>
      <w:r w:rsidRPr="006F2720">
        <w:rPr>
          <w:lang w:val="sq-AL"/>
        </w:rPr>
        <w:t>prot</w:t>
      </w:r>
      <w:proofErr w:type="spellEnd"/>
      <w:r w:rsidRPr="006F2720">
        <w:rPr>
          <w:lang w:val="sq-AL"/>
        </w:rPr>
        <w:t xml:space="preserve">, datë 25.09.2014, në respektim të ligjit, ka njoftuar debitorin, Ministrinë e Shëndetësisë, për ekzekutim vullnetar të vendimit të formës së prerë. </w:t>
      </w:r>
    </w:p>
    <w:p w:rsidR="00AA042D" w:rsidRPr="006F2720" w:rsidRDefault="00AA042D" w:rsidP="008F46D8">
      <w:pPr>
        <w:pStyle w:val="Paragrafi"/>
        <w:rPr>
          <w:lang w:val="sq-AL"/>
        </w:rPr>
      </w:pPr>
      <w:r w:rsidRPr="006F2720">
        <w:rPr>
          <w:lang w:val="sq-AL"/>
        </w:rPr>
        <w:t xml:space="preserve">8. Ministria e Shëndetësisë nuk e ka ekzekutuar vullnetarisht vendimin gjyqësor, prandaj me shkresën </w:t>
      </w:r>
      <w:r w:rsidR="006F2720">
        <w:rPr>
          <w:lang w:val="sq-AL"/>
        </w:rPr>
        <w:t xml:space="preserve">nr. </w:t>
      </w:r>
      <w:r w:rsidRPr="006F2720">
        <w:rPr>
          <w:lang w:val="sq-AL"/>
        </w:rPr>
        <w:t xml:space="preserve">342 </w:t>
      </w:r>
      <w:proofErr w:type="spellStart"/>
      <w:r w:rsidRPr="006F2720">
        <w:rPr>
          <w:lang w:val="sq-AL"/>
        </w:rPr>
        <w:t>prot</w:t>
      </w:r>
      <w:proofErr w:type="spellEnd"/>
      <w:r w:rsidRPr="006F2720">
        <w:rPr>
          <w:lang w:val="sq-AL"/>
        </w:rPr>
        <w:t xml:space="preserve">, datë 09.06.2014 shoqëria përmbarimore i është drejtuar debitorit me vendim për kalim në ekzekutim të detyruar. </w:t>
      </w:r>
    </w:p>
    <w:p w:rsidR="00AA042D" w:rsidRPr="006F2720" w:rsidRDefault="00AA042D" w:rsidP="008F46D8">
      <w:pPr>
        <w:pStyle w:val="Paragrafi"/>
        <w:rPr>
          <w:lang w:val="sq-AL"/>
        </w:rPr>
      </w:pPr>
      <w:r w:rsidRPr="006F2720">
        <w:rPr>
          <w:lang w:val="sq-AL"/>
        </w:rPr>
        <w:t xml:space="preserve">9. Shoqëria përmbarimore ka vijuar me këto shkresa ndaj debitorit, Ministrisë së Shëndetësisë: </w:t>
      </w:r>
      <w:r w:rsidRPr="006F2720">
        <w:rPr>
          <w:lang w:val="sq-AL"/>
        </w:rPr>
        <w:lastRenderedPageBreak/>
        <w:t xml:space="preserve">shkresë </w:t>
      </w:r>
      <w:r w:rsidR="006F2720">
        <w:rPr>
          <w:lang w:val="sq-AL"/>
        </w:rPr>
        <w:t xml:space="preserve">nr. </w:t>
      </w:r>
      <w:r w:rsidRPr="006F2720">
        <w:rPr>
          <w:lang w:val="sq-AL"/>
        </w:rPr>
        <w:t xml:space="preserve">358 </w:t>
      </w:r>
      <w:proofErr w:type="spellStart"/>
      <w:r w:rsidRPr="006F2720">
        <w:rPr>
          <w:lang w:val="sq-AL"/>
        </w:rPr>
        <w:t>prot</w:t>
      </w:r>
      <w:proofErr w:type="spellEnd"/>
      <w:r w:rsidRPr="006F2720">
        <w:rPr>
          <w:lang w:val="sq-AL"/>
        </w:rPr>
        <w:t xml:space="preserve">, datë 16.06.2014 “Kërkesë për ekzekutim të vendimit gjyqësor”; shkresë </w:t>
      </w:r>
      <w:r w:rsidR="006F2720">
        <w:rPr>
          <w:lang w:val="sq-AL"/>
        </w:rPr>
        <w:t xml:space="preserve">nr. </w:t>
      </w:r>
      <w:r w:rsidRPr="006F2720">
        <w:rPr>
          <w:lang w:val="sq-AL"/>
        </w:rPr>
        <w:t xml:space="preserve">386 </w:t>
      </w:r>
      <w:proofErr w:type="spellStart"/>
      <w:r w:rsidRPr="006F2720">
        <w:rPr>
          <w:lang w:val="sq-AL"/>
        </w:rPr>
        <w:t>prot</w:t>
      </w:r>
      <w:proofErr w:type="spellEnd"/>
      <w:r w:rsidRPr="006F2720">
        <w:rPr>
          <w:lang w:val="sq-AL"/>
        </w:rPr>
        <w:t xml:space="preserve">, datë 26.06.2014 dhe </w:t>
      </w:r>
      <w:r w:rsidR="006F2720">
        <w:rPr>
          <w:lang w:val="sq-AL"/>
        </w:rPr>
        <w:t xml:space="preserve">nr. </w:t>
      </w:r>
      <w:r w:rsidRPr="006F2720">
        <w:rPr>
          <w:lang w:val="sq-AL"/>
        </w:rPr>
        <w:t>392, datë 02.07.2014 “Kërkesë e përsëritur për ekzekutim të vendimit gjyqësor”.</w:t>
      </w:r>
    </w:p>
    <w:p w:rsidR="00AA042D" w:rsidRPr="006F2720" w:rsidRDefault="00AA042D" w:rsidP="008F46D8">
      <w:pPr>
        <w:pStyle w:val="Paragrafi"/>
        <w:rPr>
          <w:lang w:val="sq-AL"/>
        </w:rPr>
      </w:pPr>
      <w:r w:rsidRPr="006F2720">
        <w:rPr>
          <w:lang w:val="sq-AL"/>
        </w:rPr>
        <w:t xml:space="preserve">10. Duke qenë se asnjë nga shkresat e lartpërmendura nuk ka marrë përgjigje, me shkresën </w:t>
      </w:r>
      <w:r w:rsidR="006F2720">
        <w:rPr>
          <w:lang w:val="sq-AL"/>
        </w:rPr>
        <w:t xml:space="preserve">nr. </w:t>
      </w:r>
      <w:r w:rsidRPr="006F2720">
        <w:rPr>
          <w:lang w:val="sq-AL"/>
        </w:rPr>
        <w:t xml:space="preserve">411, datë 10.07.2014 me objekt “Urdhër për vendosjen e </w:t>
      </w:r>
      <w:proofErr w:type="spellStart"/>
      <w:r w:rsidRPr="006F2720">
        <w:rPr>
          <w:lang w:val="sq-AL"/>
        </w:rPr>
        <w:t>sekuestros</w:t>
      </w:r>
      <w:proofErr w:type="spellEnd"/>
      <w:r w:rsidRPr="006F2720">
        <w:rPr>
          <w:lang w:val="sq-AL"/>
        </w:rPr>
        <w:t xml:space="preserve"> konservative”, shoqëria përmbarimore ka urdhëruar Degën e Thesarit të vendosë sekuestron konservative në llogarinë e debitorit.</w:t>
      </w:r>
    </w:p>
    <w:p w:rsidR="00AA042D" w:rsidRPr="006F2720" w:rsidRDefault="00AA042D" w:rsidP="008F46D8">
      <w:pPr>
        <w:pStyle w:val="Paragrafi"/>
        <w:rPr>
          <w:lang w:val="sq-AL"/>
        </w:rPr>
      </w:pPr>
      <w:r w:rsidRPr="006F2720">
        <w:rPr>
          <w:lang w:val="sq-AL"/>
        </w:rPr>
        <w:t xml:space="preserve">11. Gjithashtu, me shkresë </w:t>
      </w:r>
      <w:r w:rsidR="006F2720">
        <w:rPr>
          <w:lang w:val="sq-AL"/>
        </w:rPr>
        <w:t xml:space="preserve">nr. </w:t>
      </w:r>
      <w:r w:rsidRPr="006F2720">
        <w:rPr>
          <w:lang w:val="sq-AL"/>
        </w:rPr>
        <w:t xml:space="preserve">473, datë 05.09.2014 shoqëria përmbarimore ka vendosur gjobitjen e zotit Alfred </w:t>
      </w:r>
      <w:proofErr w:type="spellStart"/>
      <w:r w:rsidRPr="006F2720">
        <w:rPr>
          <w:lang w:val="sq-AL"/>
        </w:rPr>
        <w:t>Careri</w:t>
      </w:r>
      <w:proofErr w:type="spellEnd"/>
      <w:r w:rsidRPr="006F2720">
        <w:rPr>
          <w:lang w:val="sq-AL"/>
        </w:rPr>
        <w:t xml:space="preserve">, në cilësinë e sekretarit të Përgjithshëm pranë Ministrisë së Shëndetësisë, në shumën 50.000 lekë për mospërmbushjen e detyrimeve ligjore, duke u bërë pengesë për zbatimin e titullit ekzekutiv. </w:t>
      </w:r>
    </w:p>
    <w:p w:rsidR="00AA042D" w:rsidRPr="006F2720" w:rsidRDefault="00AA042D" w:rsidP="008F46D8">
      <w:pPr>
        <w:pStyle w:val="Paragrafi"/>
        <w:rPr>
          <w:lang w:val="sq-AL"/>
        </w:rPr>
      </w:pPr>
      <w:r w:rsidRPr="006F2720">
        <w:rPr>
          <w:lang w:val="sq-AL"/>
        </w:rPr>
        <w:t xml:space="preserve">12. Përsëri me shkresën </w:t>
      </w:r>
      <w:r w:rsidR="006F2720">
        <w:rPr>
          <w:lang w:val="sq-AL"/>
        </w:rPr>
        <w:t xml:space="preserve">nr. </w:t>
      </w:r>
      <w:r w:rsidRPr="006F2720">
        <w:rPr>
          <w:lang w:val="sq-AL"/>
        </w:rPr>
        <w:t xml:space="preserve">555 </w:t>
      </w:r>
      <w:proofErr w:type="spellStart"/>
      <w:r w:rsidRPr="006F2720">
        <w:rPr>
          <w:lang w:val="sq-AL"/>
        </w:rPr>
        <w:t>prot</w:t>
      </w:r>
      <w:proofErr w:type="spellEnd"/>
      <w:r w:rsidRPr="006F2720">
        <w:rPr>
          <w:lang w:val="sq-AL"/>
        </w:rPr>
        <w:t xml:space="preserve">, datë 13.11.2014 dhe me shkresën </w:t>
      </w:r>
      <w:r w:rsidR="006F2720">
        <w:rPr>
          <w:lang w:val="sq-AL"/>
        </w:rPr>
        <w:t xml:space="preserve">nr. </w:t>
      </w:r>
      <w:r w:rsidRPr="006F2720">
        <w:rPr>
          <w:lang w:val="sq-AL"/>
        </w:rPr>
        <w:t xml:space="preserve">639 </w:t>
      </w:r>
      <w:proofErr w:type="spellStart"/>
      <w:r w:rsidRPr="006F2720">
        <w:rPr>
          <w:lang w:val="sq-AL"/>
        </w:rPr>
        <w:t>prot</w:t>
      </w:r>
      <w:proofErr w:type="spellEnd"/>
      <w:r w:rsidRPr="006F2720">
        <w:rPr>
          <w:lang w:val="sq-AL"/>
        </w:rPr>
        <w:t xml:space="preserve">, datë 14.01.2015 nga ana e shoqërisë përmbarimore i është kërkuar Ministrisë së Shëndetësisë ekzekutimi i vendimit gjyqësor. </w:t>
      </w:r>
    </w:p>
    <w:p w:rsidR="00AA042D" w:rsidRPr="006F2720" w:rsidRDefault="00AA042D" w:rsidP="008F46D8">
      <w:pPr>
        <w:pStyle w:val="Paragrafi"/>
        <w:rPr>
          <w:lang w:val="sq-AL"/>
        </w:rPr>
      </w:pPr>
      <w:r w:rsidRPr="006F2720">
        <w:rPr>
          <w:lang w:val="sq-AL"/>
        </w:rPr>
        <w:t xml:space="preserve">13. Në datën 27.11.2014 Ministria e Shëndetësisë ka transferuar në llogarinë bankare të shoqërisë përmbarimore shumën prej 389.549 lekësh në favor të kërkuesit. </w:t>
      </w:r>
    </w:p>
    <w:p w:rsidR="00AA042D" w:rsidRPr="006F2720" w:rsidRDefault="00AA042D" w:rsidP="008F46D8">
      <w:pPr>
        <w:pStyle w:val="Paragrafi"/>
        <w:rPr>
          <w:lang w:val="sq-AL"/>
        </w:rPr>
      </w:pPr>
      <w:r w:rsidRPr="006F2720">
        <w:rPr>
          <w:lang w:val="sq-AL"/>
        </w:rPr>
        <w:t xml:space="preserve">14. Ndërsa në datën 15.01.2015 Ministria e Shëndetësisë ka njoftuar shoqërinë përmbarimore se i është drejtuar Departamentit të Administratës Publike për marrjen e masave për sistemimin në punë të kreditorit. </w:t>
      </w:r>
    </w:p>
    <w:p w:rsidR="00AA042D" w:rsidRPr="006F2720" w:rsidRDefault="00AA042D" w:rsidP="008F46D8">
      <w:pPr>
        <w:pStyle w:val="Paragrafi"/>
        <w:rPr>
          <w:lang w:val="sq-AL"/>
        </w:rPr>
      </w:pPr>
      <w:r w:rsidRPr="006F2720">
        <w:rPr>
          <w:lang w:val="sq-AL"/>
        </w:rPr>
        <w:t>15. Pavarësisht kërkesave të përsëritura, kërkuesi dhe shoqëria përmbarimore kanë hasur në pasivitetin e autoriteteve të ngarkuara nga ligji për zbatimin e plotë të vendimit të formës së prerë brenda një afati të arsyeshëm.</w:t>
      </w:r>
    </w:p>
    <w:p w:rsidR="00AA042D" w:rsidRPr="006F2720" w:rsidRDefault="00AA042D" w:rsidP="0013337A">
      <w:pPr>
        <w:pStyle w:val="Hapesira7"/>
        <w:rPr>
          <w:lang w:val="sq-AL"/>
        </w:rPr>
      </w:pPr>
    </w:p>
    <w:p w:rsidR="00AA042D" w:rsidRPr="00342F85" w:rsidRDefault="00AA042D" w:rsidP="00E46BE6">
      <w:pPr>
        <w:pStyle w:val="Vendosi"/>
        <w:rPr>
          <w:b/>
          <w:lang w:val="sq-AL"/>
        </w:rPr>
      </w:pPr>
      <w:r w:rsidRPr="00342F85">
        <w:rPr>
          <w:b/>
          <w:lang w:val="sq-AL"/>
        </w:rPr>
        <w:t>II</w:t>
      </w:r>
    </w:p>
    <w:p w:rsidR="00E46BE6" w:rsidRPr="006F2720" w:rsidRDefault="00E46BE6" w:rsidP="0013337A">
      <w:pPr>
        <w:pStyle w:val="Hapesira7"/>
        <w:rPr>
          <w:lang w:val="sq-AL"/>
        </w:rPr>
      </w:pPr>
    </w:p>
    <w:p w:rsidR="00AA042D" w:rsidRPr="006F2720" w:rsidRDefault="00AA042D" w:rsidP="008F46D8">
      <w:pPr>
        <w:pStyle w:val="Paragrafi"/>
        <w:rPr>
          <w:lang w:val="sq-AL"/>
        </w:rPr>
      </w:pPr>
      <w:r w:rsidRPr="006F2720">
        <w:rPr>
          <w:lang w:val="sq-AL"/>
        </w:rPr>
        <w:t xml:space="preserve">16. </w:t>
      </w:r>
      <w:r w:rsidRPr="006F2720">
        <w:rPr>
          <w:b/>
          <w:i/>
          <w:lang w:val="sq-AL"/>
        </w:rPr>
        <w:t>Kërkuesi</w:t>
      </w:r>
      <w:r w:rsidRPr="006F2720">
        <w:rPr>
          <w:lang w:val="sq-AL"/>
        </w:rPr>
        <w:t xml:space="preserve"> i është drejtuar Gjykatës Kushtetuese (Gjykata) duke pretenduar cenimin e së drejtës për një proces të rregullt ligjor si rrjedhojë e mosekzekutimit të vendimit gjyqësor të formës së prerë brenda një afati të arsyeshëm nga autoritetet e ngarkuara nga ligji, në kuptim të nenit 42 të Kushtetutës dhe nenit 6/1 të </w:t>
      </w:r>
      <w:proofErr w:type="spellStart"/>
      <w:r w:rsidRPr="006F2720">
        <w:rPr>
          <w:lang w:val="sq-AL"/>
        </w:rPr>
        <w:t>KEDNJ</w:t>
      </w:r>
      <w:proofErr w:type="spellEnd"/>
      <w:r w:rsidRPr="006F2720">
        <w:rPr>
          <w:lang w:val="sq-AL"/>
        </w:rPr>
        <w:t xml:space="preserve">-së. </w:t>
      </w:r>
    </w:p>
    <w:p w:rsidR="00AA042D" w:rsidRPr="006F2720" w:rsidRDefault="00AA042D" w:rsidP="008F46D8">
      <w:pPr>
        <w:pStyle w:val="Paragrafi"/>
        <w:rPr>
          <w:lang w:val="sq-AL"/>
        </w:rPr>
      </w:pPr>
      <w:r w:rsidRPr="006F2720">
        <w:rPr>
          <w:lang w:val="sq-AL"/>
        </w:rPr>
        <w:t xml:space="preserve">17. </w:t>
      </w:r>
      <w:r w:rsidRPr="006F2720">
        <w:rPr>
          <w:b/>
          <w:i/>
          <w:lang w:val="sq-AL"/>
        </w:rPr>
        <w:t>Subjekti i interesuar</w:t>
      </w:r>
      <w:r w:rsidRPr="006F2720">
        <w:rPr>
          <w:lang w:val="sq-AL"/>
        </w:rPr>
        <w:t>, Ministria e Shëndetësisë, ka prapësuar me shkrim se:</w:t>
      </w:r>
    </w:p>
    <w:p w:rsidR="00AA042D" w:rsidRPr="006F2720" w:rsidRDefault="00AA042D" w:rsidP="008F46D8">
      <w:pPr>
        <w:pStyle w:val="Paragrafi"/>
        <w:rPr>
          <w:lang w:val="sq-AL"/>
        </w:rPr>
      </w:pPr>
      <w:r w:rsidRPr="006F2720">
        <w:rPr>
          <w:lang w:val="sq-AL"/>
        </w:rPr>
        <w:lastRenderedPageBreak/>
        <w:t xml:space="preserve">17.1. Lidhur me detyrimin për rikthimin e kreditorit në vendin e punës, në strukturën e Ministrisë, aprovuar me urdhrin e Kryeministrit </w:t>
      </w:r>
      <w:r w:rsidR="006F2720">
        <w:rPr>
          <w:lang w:val="sq-AL"/>
        </w:rPr>
        <w:t xml:space="preserve">nr. </w:t>
      </w:r>
      <w:r w:rsidRPr="006F2720">
        <w:rPr>
          <w:lang w:val="sq-AL"/>
        </w:rPr>
        <w:t xml:space="preserve">187, datë 18.10.2013, si dhe më vonë me urdhrin </w:t>
      </w:r>
      <w:r w:rsidR="006F2720">
        <w:rPr>
          <w:lang w:val="sq-AL"/>
        </w:rPr>
        <w:t xml:space="preserve">nr. </w:t>
      </w:r>
      <w:r w:rsidRPr="006F2720">
        <w:rPr>
          <w:lang w:val="sq-AL"/>
        </w:rPr>
        <w:t xml:space="preserve">21, datë 20.02.2015, nuk ekziston pozicioni i Drejtorit të Burimeve Njerëzore dhe të Edukimit në Vazhdim, detyrë që kryhej nga kërkuesi përpara lirimit nga shërbimi civil. Ndërkohë, Ministria, me shkresën </w:t>
      </w:r>
      <w:r w:rsidR="006F2720">
        <w:rPr>
          <w:lang w:val="sq-AL"/>
        </w:rPr>
        <w:t xml:space="preserve">nr. </w:t>
      </w:r>
      <w:r w:rsidRPr="006F2720">
        <w:rPr>
          <w:lang w:val="sq-AL"/>
        </w:rPr>
        <w:t xml:space="preserve">P-67/1 </w:t>
      </w:r>
      <w:proofErr w:type="spellStart"/>
      <w:r w:rsidRPr="006F2720">
        <w:rPr>
          <w:lang w:val="sq-AL"/>
        </w:rPr>
        <w:t>prot</w:t>
      </w:r>
      <w:proofErr w:type="spellEnd"/>
      <w:r w:rsidRPr="006F2720">
        <w:rPr>
          <w:lang w:val="sq-AL"/>
        </w:rPr>
        <w:t xml:space="preserve">, datë 29.12.2014, i është drejtuar Departamentit të Administratës Publike për të gjetur mundësinë e sistemimit të kërkuesit në një pozicion analog, në zbatim të vendimit të formës së prerë. </w:t>
      </w:r>
    </w:p>
    <w:p w:rsidR="00AA042D" w:rsidRPr="006F2720" w:rsidRDefault="00AA042D" w:rsidP="008F46D8">
      <w:pPr>
        <w:pStyle w:val="Paragrafi"/>
        <w:rPr>
          <w:lang w:val="sq-AL"/>
        </w:rPr>
      </w:pPr>
      <w:r w:rsidRPr="006F2720">
        <w:rPr>
          <w:lang w:val="sq-AL"/>
        </w:rPr>
        <w:t xml:space="preserve">17.2. Lidhur me detyrimin për pagesën e pagës, ministri i Shëndetësisë, me shkresën </w:t>
      </w:r>
      <w:r w:rsidR="006F2720">
        <w:rPr>
          <w:lang w:val="sq-AL"/>
        </w:rPr>
        <w:t xml:space="preserve">nr. </w:t>
      </w:r>
      <w:proofErr w:type="spellStart"/>
      <w:r w:rsidRPr="006F2720">
        <w:rPr>
          <w:lang w:val="sq-AL"/>
        </w:rPr>
        <w:t>prot</w:t>
      </w:r>
      <w:proofErr w:type="spellEnd"/>
      <w:r w:rsidRPr="006F2720">
        <w:rPr>
          <w:lang w:val="sq-AL"/>
        </w:rPr>
        <w:t xml:space="preserve">. 3930/12, datë 09.09.2014, ka lëshuar autorizimin </w:t>
      </w:r>
      <w:r w:rsidR="006F2720">
        <w:rPr>
          <w:lang w:val="sq-AL"/>
        </w:rPr>
        <w:t xml:space="preserve">nr. </w:t>
      </w:r>
      <w:r w:rsidRPr="006F2720">
        <w:rPr>
          <w:lang w:val="sq-AL"/>
        </w:rPr>
        <w:t xml:space="preserve">376, datë 09.09.2014, me anë të </w:t>
      </w:r>
      <w:proofErr w:type="spellStart"/>
      <w:r w:rsidRPr="006F2720">
        <w:rPr>
          <w:lang w:val="sq-AL"/>
        </w:rPr>
        <w:t>të</w:t>
      </w:r>
      <w:proofErr w:type="spellEnd"/>
      <w:r w:rsidRPr="006F2720">
        <w:rPr>
          <w:lang w:val="sq-AL"/>
        </w:rPr>
        <w:t xml:space="preserve"> cilit autorizon përmbushjen e detyrimit financiar në favor të kërkuesit dhe ngarkon sektorin e Financës për ekzekutimin për këtë pjesë të vendimit </w:t>
      </w:r>
      <w:r w:rsidR="006F2720">
        <w:rPr>
          <w:lang w:val="sq-AL"/>
        </w:rPr>
        <w:t xml:space="preserve">nr. </w:t>
      </w:r>
      <w:r w:rsidRPr="006F2720">
        <w:rPr>
          <w:lang w:val="sq-AL"/>
        </w:rPr>
        <w:t>142, datë 26.12.2013 të Gjykatës Administrative të Shkallës së Parë Tiranë. Sektori i Financës ka filluar dhe vazhdon me likuidimin e detyrimit financiar që Ministria e Shëndetësisë ka ndaj kërkuesit.</w:t>
      </w:r>
    </w:p>
    <w:p w:rsidR="00AA042D" w:rsidRPr="006F2720" w:rsidRDefault="00AA042D" w:rsidP="008F46D8">
      <w:pPr>
        <w:pStyle w:val="Paragrafi"/>
        <w:rPr>
          <w:lang w:val="sq-AL"/>
        </w:rPr>
      </w:pPr>
      <w:r w:rsidRPr="006F2720">
        <w:rPr>
          <w:lang w:val="sq-AL"/>
        </w:rPr>
        <w:t xml:space="preserve">18. Subjekti i interesuar, shoqëria përmbarimore “Tirana </w:t>
      </w:r>
      <w:proofErr w:type="spellStart"/>
      <w:r w:rsidRPr="006F2720">
        <w:rPr>
          <w:lang w:val="sq-AL"/>
        </w:rPr>
        <w:t>Bailiff’s</w:t>
      </w:r>
      <w:proofErr w:type="spellEnd"/>
      <w:r w:rsidRPr="006F2720">
        <w:rPr>
          <w:lang w:val="sq-AL"/>
        </w:rPr>
        <w:t xml:space="preserve"> </w:t>
      </w:r>
      <w:proofErr w:type="spellStart"/>
      <w:r w:rsidRPr="006F2720">
        <w:rPr>
          <w:lang w:val="sq-AL"/>
        </w:rPr>
        <w:t>Service</w:t>
      </w:r>
      <w:proofErr w:type="spellEnd"/>
      <w:r w:rsidRPr="006F2720">
        <w:rPr>
          <w:lang w:val="sq-AL"/>
        </w:rPr>
        <w:t xml:space="preserve">” </w:t>
      </w:r>
      <w:proofErr w:type="spellStart"/>
      <w:r w:rsidRPr="006F2720">
        <w:rPr>
          <w:lang w:val="sq-AL"/>
        </w:rPr>
        <w:t>sh.p.k</w:t>
      </w:r>
      <w:proofErr w:type="spellEnd"/>
      <w:r w:rsidRPr="006F2720">
        <w:rPr>
          <w:lang w:val="sq-AL"/>
        </w:rPr>
        <w:t xml:space="preserve">., ka parashtruar me shkrim se ka kryer të gjitha veprimet procedurale të parashikuara nga ligji në funksion të ekzekutimit të vendimit gjyqësor të formës së prerë. </w:t>
      </w:r>
    </w:p>
    <w:p w:rsidR="00AA042D" w:rsidRPr="006F2720" w:rsidRDefault="00AA042D" w:rsidP="00E46BE6">
      <w:pPr>
        <w:pStyle w:val="Vendosi"/>
        <w:rPr>
          <w:lang w:val="sq-AL"/>
        </w:rPr>
      </w:pPr>
      <w:r w:rsidRPr="006F2720">
        <w:rPr>
          <w:lang w:val="sq-AL"/>
        </w:rPr>
        <w:t>III</w:t>
      </w:r>
    </w:p>
    <w:p w:rsidR="00AA042D" w:rsidRPr="006F2720" w:rsidRDefault="00E46BE6" w:rsidP="00E46BE6">
      <w:pPr>
        <w:pStyle w:val="Vendosi"/>
        <w:rPr>
          <w:b/>
          <w:lang w:val="sq-AL"/>
        </w:rPr>
      </w:pPr>
      <w:r w:rsidRPr="006F2720">
        <w:rPr>
          <w:b/>
          <w:caps w:val="0"/>
          <w:lang w:val="sq-AL"/>
        </w:rPr>
        <w:t>Vlerësimi i Gjykatës Kushtetuese</w:t>
      </w:r>
    </w:p>
    <w:p w:rsidR="0013337A" w:rsidRPr="006F2720" w:rsidRDefault="0013337A" w:rsidP="0013337A">
      <w:pPr>
        <w:pStyle w:val="Hapesira7"/>
        <w:rPr>
          <w:lang w:val="sq-AL"/>
        </w:rPr>
      </w:pPr>
    </w:p>
    <w:p w:rsidR="00AA042D" w:rsidRPr="006F2720" w:rsidRDefault="00E46BE6" w:rsidP="008F46D8">
      <w:pPr>
        <w:pStyle w:val="Paragrafi"/>
        <w:rPr>
          <w:i/>
          <w:lang w:val="sq-AL"/>
        </w:rPr>
      </w:pPr>
      <w:r w:rsidRPr="006F2720">
        <w:rPr>
          <w:i/>
          <w:lang w:val="sq-AL"/>
        </w:rPr>
        <w:t xml:space="preserve">A. </w:t>
      </w:r>
      <w:r w:rsidR="00AA042D" w:rsidRPr="006F2720">
        <w:rPr>
          <w:i/>
          <w:lang w:val="sq-AL"/>
        </w:rPr>
        <w:t>Për pretendimin për mosekzekutimin e vendimit gjyqësor të formës së prerë brenda një afati të arsyeshëm</w:t>
      </w:r>
    </w:p>
    <w:p w:rsidR="00AA042D" w:rsidRPr="006F2720" w:rsidRDefault="00AA042D" w:rsidP="008F46D8">
      <w:pPr>
        <w:pStyle w:val="Paragrafi"/>
        <w:rPr>
          <w:lang w:val="sq-AL"/>
        </w:rPr>
      </w:pPr>
      <w:r w:rsidRPr="006F2720">
        <w:rPr>
          <w:lang w:val="sq-AL"/>
        </w:rPr>
        <w:t xml:space="preserve">19. Ekzekutimi brenda një afati të arsyeshëm i një vendimi të formës së prerë të gjykatës është konsideruar në jurisprudencën e Gjykatës si pjesë përbërëse e të drejtës për një proces të rregullt ligjor, në kuptim të Kushtetutës së Republikës së Shqipërisë dhe të Konventës </w:t>
      </w:r>
      <w:proofErr w:type="spellStart"/>
      <w:r w:rsidRPr="006F2720">
        <w:rPr>
          <w:lang w:val="sq-AL"/>
        </w:rPr>
        <w:t>Europiane</w:t>
      </w:r>
      <w:proofErr w:type="spellEnd"/>
      <w:r w:rsidRPr="006F2720">
        <w:rPr>
          <w:lang w:val="sq-AL"/>
        </w:rPr>
        <w:t xml:space="preserv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6F2720">
        <w:rPr>
          <w:i/>
          <w:lang w:val="sq-AL"/>
        </w:rPr>
        <w:t xml:space="preserve">shih vendimet </w:t>
      </w:r>
      <w:r w:rsidR="006F2720">
        <w:rPr>
          <w:i/>
          <w:lang w:val="sq-AL"/>
        </w:rPr>
        <w:lastRenderedPageBreak/>
        <w:t xml:space="preserve">nr. </w:t>
      </w:r>
      <w:r w:rsidRPr="006F2720">
        <w:rPr>
          <w:i/>
          <w:lang w:val="sq-AL"/>
        </w:rPr>
        <w:t xml:space="preserve">35, datë 27.10.2010, </w:t>
      </w:r>
      <w:r w:rsidR="006F2720">
        <w:rPr>
          <w:i/>
          <w:lang w:val="sq-AL"/>
        </w:rPr>
        <w:t xml:space="preserve">nr. </w:t>
      </w:r>
      <w:r w:rsidRPr="006F2720">
        <w:rPr>
          <w:i/>
          <w:lang w:val="sq-AL"/>
        </w:rPr>
        <w:t xml:space="preserve">23, datë 17.05.2010, </w:t>
      </w:r>
      <w:r w:rsidR="006F2720">
        <w:rPr>
          <w:i/>
          <w:lang w:val="sq-AL"/>
        </w:rPr>
        <w:t xml:space="preserve">nr. </w:t>
      </w:r>
      <w:r w:rsidRPr="006F2720">
        <w:rPr>
          <w:i/>
          <w:lang w:val="sq-AL"/>
        </w:rPr>
        <w:t>1, datë 19.01.2009 të Gjykatës Kushtetuese</w:t>
      </w:r>
      <w:r w:rsidRPr="006F2720">
        <w:rPr>
          <w:lang w:val="sq-AL"/>
        </w:rPr>
        <w:t>).</w:t>
      </w:r>
    </w:p>
    <w:p w:rsidR="00AA042D" w:rsidRPr="006F2720" w:rsidRDefault="00AA042D" w:rsidP="008F46D8">
      <w:pPr>
        <w:pStyle w:val="Paragrafi"/>
        <w:rPr>
          <w:lang w:val="sq-AL"/>
        </w:rPr>
      </w:pPr>
      <w:r w:rsidRPr="006F2720">
        <w:rPr>
          <w:lang w:val="sq-AL"/>
        </w:rPr>
        <w:t xml:space="preserve">20. Gjykata ka theksuar se ekzekutimi i vendimit të formës së prerë konsiderohet si faza përfundimtare e realizimit të një të drejte të fituar gjyqësish.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nuk mund të jetë deri në atë shkallë sa të dëmtojë thelbin e së drejtës.  </w:t>
      </w:r>
    </w:p>
    <w:p w:rsidR="00AA042D" w:rsidRPr="006F2720" w:rsidRDefault="00AA042D" w:rsidP="008F46D8">
      <w:pPr>
        <w:pStyle w:val="Paragrafi"/>
        <w:rPr>
          <w:lang w:val="sq-AL"/>
        </w:rPr>
      </w:pPr>
      <w:r w:rsidRPr="006F2720">
        <w:rPr>
          <w:lang w:val="sq-AL"/>
        </w:rPr>
        <w:t xml:space="preserve">21. Gjykata, gjithashtu, në </w:t>
      </w:r>
      <w:proofErr w:type="spellStart"/>
      <w:r w:rsidRPr="006F2720">
        <w:rPr>
          <w:lang w:val="sq-AL"/>
        </w:rPr>
        <w:t>jurispudencën</w:t>
      </w:r>
      <w:proofErr w:type="spellEnd"/>
      <w:r w:rsidRPr="006F2720">
        <w:rPr>
          <w:lang w:val="sq-AL"/>
        </w:rPr>
        <w:t xml:space="preserve"> e saj ka rikonfirmuar qëndrimin se në një çështje që përfshin përcaktimin e një të drejte civile, kohëzgjatja e procedurave normalisht llogaritet nga momenti i fillimit të procedurës gjyqësore, deri në momentin kur jepet vendimi dhe ekzekutohet. Faza ekzekutive konsiderohet si fazë e mëtejshme e të njëjtit proces. Gjykata, duke u mbështetur edhe në jurisprudencën e Gjykatës </w:t>
      </w:r>
      <w:proofErr w:type="spellStart"/>
      <w:r w:rsidRPr="006F2720">
        <w:rPr>
          <w:lang w:val="sq-AL"/>
        </w:rPr>
        <w:t>Europiane</w:t>
      </w:r>
      <w:proofErr w:type="spellEnd"/>
      <w:r w:rsidRPr="006F2720">
        <w:rPr>
          <w:lang w:val="sq-AL"/>
        </w:rPr>
        <w:t xml:space="preserve"> për të Drejtat e Njeriut, ka theksuar se kohëzgjatja e arsyeshme e procedimeve duhet të vlerësohet nën dritën e rrethanave të çështjes dhe duke marrë në konsideratë </w:t>
      </w:r>
      <w:proofErr w:type="spellStart"/>
      <w:r w:rsidRPr="006F2720">
        <w:rPr>
          <w:lang w:val="sq-AL"/>
        </w:rPr>
        <w:t>kompleksitetin</w:t>
      </w:r>
      <w:proofErr w:type="spellEnd"/>
      <w:r w:rsidRPr="006F2720">
        <w:rPr>
          <w:lang w:val="sq-AL"/>
        </w:rPr>
        <w:t xml:space="preserve"> e çështjes, sjelljen e </w:t>
      </w:r>
      <w:proofErr w:type="spellStart"/>
      <w:r w:rsidRPr="006F2720">
        <w:rPr>
          <w:lang w:val="sq-AL"/>
        </w:rPr>
        <w:t>aplikantit</w:t>
      </w:r>
      <w:proofErr w:type="spellEnd"/>
      <w:r w:rsidRPr="006F2720">
        <w:rPr>
          <w:lang w:val="sq-AL"/>
        </w:rPr>
        <w:t xml:space="preserve"> dhe të autoriteteve përkatëse, si dhe interesin e </w:t>
      </w:r>
      <w:proofErr w:type="spellStart"/>
      <w:r w:rsidRPr="006F2720">
        <w:rPr>
          <w:lang w:val="sq-AL"/>
        </w:rPr>
        <w:t>aplikantit</w:t>
      </w:r>
      <w:proofErr w:type="spellEnd"/>
      <w:r w:rsidRPr="006F2720">
        <w:rPr>
          <w:lang w:val="sq-AL"/>
        </w:rPr>
        <w:t xml:space="preserve"> (</w:t>
      </w:r>
      <w:r w:rsidRPr="006F2720">
        <w:rPr>
          <w:i/>
          <w:lang w:val="sq-AL"/>
        </w:rPr>
        <w:t xml:space="preserve">shih vendimet </w:t>
      </w:r>
      <w:r w:rsidR="006F2720">
        <w:rPr>
          <w:i/>
          <w:lang w:val="sq-AL"/>
        </w:rPr>
        <w:t xml:space="preserve">nr. </w:t>
      </w:r>
      <w:r w:rsidRPr="006F2720">
        <w:rPr>
          <w:i/>
          <w:lang w:val="sq-AL"/>
        </w:rPr>
        <w:t xml:space="preserve">9, datë 14.02.2014; </w:t>
      </w:r>
      <w:r w:rsidR="006F2720">
        <w:rPr>
          <w:i/>
          <w:lang w:val="sq-AL"/>
        </w:rPr>
        <w:t xml:space="preserve">nr. </w:t>
      </w:r>
      <w:r w:rsidRPr="006F2720">
        <w:rPr>
          <w:i/>
          <w:lang w:val="sq-AL"/>
        </w:rPr>
        <w:t xml:space="preserve">21, datë 03.06.201; </w:t>
      </w:r>
      <w:r w:rsidR="006F2720">
        <w:rPr>
          <w:i/>
          <w:lang w:val="sq-AL"/>
        </w:rPr>
        <w:t xml:space="preserve">nr. </w:t>
      </w:r>
      <w:r w:rsidRPr="006F2720">
        <w:rPr>
          <w:i/>
          <w:lang w:val="sq-AL"/>
        </w:rPr>
        <w:t xml:space="preserve">14, datë 15.04.2010; </w:t>
      </w:r>
      <w:r w:rsidR="006F2720">
        <w:rPr>
          <w:i/>
          <w:lang w:val="sq-AL"/>
        </w:rPr>
        <w:t xml:space="preserve">nr. </w:t>
      </w:r>
      <w:r w:rsidRPr="006F2720">
        <w:rPr>
          <w:i/>
          <w:lang w:val="sq-AL"/>
        </w:rPr>
        <w:t xml:space="preserve">8, datë 23.03.2010; </w:t>
      </w:r>
      <w:r w:rsidR="006F2720">
        <w:rPr>
          <w:i/>
          <w:lang w:val="sq-AL"/>
        </w:rPr>
        <w:t xml:space="preserve">nr. </w:t>
      </w:r>
      <w:r w:rsidRPr="006F2720">
        <w:rPr>
          <w:i/>
          <w:lang w:val="sq-AL"/>
        </w:rPr>
        <w:t xml:space="preserve">9, datë 01.04.2009; </w:t>
      </w:r>
      <w:r w:rsidR="006F2720">
        <w:rPr>
          <w:i/>
          <w:lang w:val="sq-AL"/>
        </w:rPr>
        <w:t xml:space="preserve">nr. </w:t>
      </w:r>
      <w:r w:rsidRPr="006F2720">
        <w:rPr>
          <w:i/>
          <w:lang w:val="sq-AL"/>
        </w:rPr>
        <w:t>1, datë 19.01.2009 të Gjykatës Kushtetuese</w:t>
      </w:r>
      <w:r w:rsidRPr="006F2720">
        <w:rPr>
          <w:lang w:val="sq-AL"/>
        </w:rPr>
        <w:t xml:space="preserve">). </w:t>
      </w:r>
    </w:p>
    <w:p w:rsidR="00AA042D" w:rsidRPr="006F2720" w:rsidRDefault="00AA042D" w:rsidP="00E46BE6">
      <w:pPr>
        <w:pStyle w:val="Paragrafi"/>
        <w:rPr>
          <w:lang w:val="sq-AL"/>
        </w:rPr>
      </w:pPr>
      <w:r w:rsidRPr="006F2720">
        <w:rPr>
          <w:lang w:val="sq-AL"/>
        </w:rPr>
        <w:t>22. Për rrjedhojë, për të arritur në konkluzionin nëse në rastin konkret jemi përpara cenimit të së drejtës për një proces të rregullt ligjor si pasojë e mosekzekutimit të një vendimi gjyqësor të formës së prerë, Gjykata vlerëson të ndalet në analizën e secilit prej elementeve të sipërcituara.</w:t>
      </w:r>
    </w:p>
    <w:p w:rsidR="00AA042D" w:rsidRPr="006F2720" w:rsidRDefault="00AA042D" w:rsidP="008F46D8">
      <w:pPr>
        <w:pStyle w:val="Paragrafi"/>
        <w:rPr>
          <w:i/>
          <w:lang w:val="sq-AL"/>
        </w:rPr>
      </w:pPr>
      <w:r w:rsidRPr="006F2720">
        <w:rPr>
          <w:i/>
          <w:lang w:val="sq-AL"/>
        </w:rPr>
        <w:t xml:space="preserve">i. Periudha që duhet marrë në konsideratë </w:t>
      </w:r>
    </w:p>
    <w:p w:rsidR="00AA042D" w:rsidRPr="006F2720" w:rsidRDefault="00AA042D" w:rsidP="00E46BE6">
      <w:pPr>
        <w:pStyle w:val="Paragrafi"/>
        <w:rPr>
          <w:lang w:val="sq-AL"/>
        </w:rPr>
      </w:pPr>
      <w:r w:rsidRPr="006F2720">
        <w:rPr>
          <w:lang w:val="sq-AL"/>
        </w:rPr>
        <w:t xml:space="preserve">23. Në lidhje me periudhën që duhet të merret në konsideratë, Gjykata vëren se procedurat e ekzekutimit të detyrueshëm janë vënë në lëvizje nga kërkuesi me vendimin 173, datë 12.02.2014 të Gjykatës Administrative të Apelit Tiranë, i cili </w:t>
      </w:r>
      <w:r w:rsidRPr="006F2720">
        <w:rPr>
          <w:lang w:val="sq-AL"/>
        </w:rPr>
        <w:lastRenderedPageBreak/>
        <w:t xml:space="preserve">ka marrë formë të prerë në të njëjtën datë, në datën 12.02.2014. Ndërsa procedurat </w:t>
      </w:r>
      <w:proofErr w:type="spellStart"/>
      <w:r w:rsidRPr="006F2720">
        <w:rPr>
          <w:lang w:val="sq-AL"/>
        </w:rPr>
        <w:t>përmba</w:t>
      </w:r>
      <w:proofErr w:type="spellEnd"/>
      <w:r w:rsidR="00342F85">
        <w:rPr>
          <w:lang w:val="sq-AL"/>
        </w:rPr>
        <w:t>-</w:t>
      </w:r>
      <w:r w:rsidRPr="006F2720">
        <w:rPr>
          <w:lang w:val="sq-AL"/>
        </w:rPr>
        <w:t>rimore kanë filluar në datë 29.05.2014 me lajmërimin e debitorit për ekzekutim vullnetar. Në këto kushte, periudha që duhet marrë në konsideratë është nga momenti që vendimi gjyqësor ka marrë formë të prerë deri në datën 19.02.2015, kur kërkuesi i është drejtuar kësaj Gjykate.</w:t>
      </w:r>
    </w:p>
    <w:p w:rsidR="00AA042D" w:rsidRPr="006F2720" w:rsidRDefault="00AA042D" w:rsidP="008F46D8">
      <w:pPr>
        <w:pStyle w:val="Paragrafi"/>
        <w:rPr>
          <w:i/>
          <w:lang w:val="sq-AL"/>
        </w:rPr>
      </w:pPr>
      <w:r w:rsidRPr="006F2720">
        <w:rPr>
          <w:i/>
          <w:lang w:val="sq-AL"/>
        </w:rPr>
        <w:t xml:space="preserve">ii. </w:t>
      </w:r>
      <w:proofErr w:type="spellStart"/>
      <w:r w:rsidRPr="006F2720">
        <w:rPr>
          <w:i/>
          <w:lang w:val="sq-AL"/>
        </w:rPr>
        <w:t>Kompleksiteti</w:t>
      </w:r>
      <w:proofErr w:type="spellEnd"/>
      <w:r w:rsidRPr="006F2720">
        <w:rPr>
          <w:i/>
          <w:lang w:val="sq-AL"/>
        </w:rPr>
        <w:t xml:space="preserve"> i çështjes</w:t>
      </w:r>
    </w:p>
    <w:p w:rsidR="00AA042D" w:rsidRPr="006F2720" w:rsidRDefault="00AA042D" w:rsidP="008F46D8">
      <w:pPr>
        <w:pStyle w:val="Paragrafi"/>
        <w:rPr>
          <w:lang w:val="sq-AL"/>
        </w:rPr>
      </w:pPr>
      <w:r w:rsidRPr="006F2720">
        <w:rPr>
          <w:lang w:val="sq-AL"/>
        </w:rPr>
        <w:t xml:space="preserve">24. Gjykata ka theksuar se për vlerësimin e </w:t>
      </w:r>
      <w:proofErr w:type="spellStart"/>
      <w:r w:rsidRPr="006F2720">
        <w:rPr>
          <w:lang w:val="sq-AL"/>
        </w:rPr>
        <w:t>kompleksitetit</w:t>
      </w:r>
      <w:proofErr w:type="spellEnd"/>
      <w:r w:rsidRPr="006F2720">
        <w:rPr>
          <w:lang w:val="sq-AL"/>
        </w:rPr>
        <w:t xml:space="preserve"> të procedimeve duhet të kenë rëndësi të gjitha aspektet e çështjes, përfshi objektin e çështjes, faktet e kundërshtuara dhe volumin e provave shkresore. </w:t>
      </w:r>
      <w:proofErr w:type="spellStart"/>
      <w:r w:rsidRPr="006F2720">
        <w:rPr>
          <w:lang w:val="sq-AL"/>
        </w:rPr>
        <w:t>Kompleksiteti</w:t>
      </w:r>
      <w:proofErr w:type="spellEnd"/>
      <w:r w:rsidRPr="006F2720">
        <w:rPr>
          <w:lang w:val="sq-AL"/>
        </w:rPr>
        <w:t xml:space="preserve"> i çështjes, në balancë me parimin e sigurimit të administrimit të përshtatshëm të drejtësisë, mund të justifikojë kohëzgjatje kohore të konsiderueshme (</w:t>
      </w:r>
      <w:r w:rsidRPr="006F2720">
        <w:rPr>
          <w:i/>
          <w:lang w:val="sq-AL"/>
        </w:rPr>
        <w:t xml:space="preserve">shih vendimet </w:t>
      </w:r>
      <w:r w:rsidR="006F2720">
        <w:rPr>
          <w:i/>
          <w:lang w:val="sq-AL"/>
        </w:rPr>
        <w:t xml:space="preserve">nr. </w:t>
      </w:r>
      <w:r w:rsidRPr="006F2720">
        <w:rPr>
          <w:i/>
          <w:lang w:val="sq-AL"/>
        </w:rPr>
        <w:t xml:space="preserve">14, datë 15.04.2010; </w:t>
      </w:r>
      <w:r w:rsidR="006F2720">
        <w:rPr>
          <w:i/>
          <w:lang w:val="sq-AL"/>
        </w:rPr>
        <w:t xml:space="preserve">nr. </w:t>
      </w:r>
      <w:r w:rsidRPr="006F2720">
        <w:rPr>
          <w:i/>
          <w:lang w:val="sq-AL"/>
        </w:rPr>
        <w:t>9, datë 14.02.2014 të Gjykatës Kushtetuese</w:t>
      </w:r>
      <w:r w:rsidRPr="006F2720">
        <w:rPr>
          <w:lang w:val="sq-AL"/>
        </w:rPr>
        <w:t>).</w:t>
      </w:r>
    </w:p>
    <w:p w:rsidR="00AA042D" w:rsidRPr="006F2720" w:rsidRDefault="00AA042D" w:rsidP="00E46BE6">
      <w:pPr>
        <w:pStyle w:val="Paragrafi"/>
        <w:rPr>
          <w:lang w:val="sq-AL"/>
        </w:rPr>
      </w:pPr>
      <w:r w:rsidRPr="006F2720">
        <w:rPr>
          <w:lang w:val="sq-AL"/>
        </w:rPr>
        <w:t>25. Gjykata vëren se çështja në shqyrtim ka për objekt mosekzekutimin e vendimit të formës së prerë brenda një afati të arsyeshëm për sa i përket rikthimit në vendin e punës të kreditorit dhe likuidimit të pagës deri në momentin e rikthimit në detyrë. Nga shqyrtimi i dokumenteve të paraqitura Gjykata vlerëson se çështja konkrete nuk paraqet rrethana të veçanta apo komplekse që mund të justifikojnë një vonesë në ekzekutimin e vendimit, ndaj vlerësimi i sjelljes së autoriteteve publike dhe kërkuesit është me rëndësi në këtë kontekst.</w:t>
      </w:r>
    </w:p>
    <w:p w:rsidR="00AA042D" w:rsidRPr="006F2720" w:rsidRDefault="00AA042D" w:rsidP="008F46D8">
      <w:pPr>
        <w:pStyle w:val="Paragrafi"/>
        <w:rPr>
          <w:i/>
          <w:lang w:val="sq-AL"/>
        </w:rPr>
      </w:pPr>
      <w:r w:rsidRPr="006F2720">
        <w:rPr>
          <w:i/>
          <w:lang w:val="sq-AL"/>
        </w:rPr>
        <w:t>iii. Interesi dhe sjellja e kërkuesit</w:t>
      </w:r>
    </w:p>
    <w:p w:rsidR="00AA042D" w:rsidRPr="006F2720" w:rsidRDefault="00AA042D" w:rsidP="008F46D8">
      <w:pPr>
        <w:pStyle w:val="Paragrafi"/>
        <w:rPr>
          <w:lang w:val="sq-AL"/>
        </w:rPr>
      </w:pPr>
      <w:r w:rsidRPr="006F2720">
        <w:rPr>
          <w:lang w:val="sq-AL"/>
        </w:rPr>
        <w:t>26. Vlerësimi i sjelljes dhe interesit të kërkuesit është një element tjetër përcaktues i kohëzgjatjes së arsyeshme të procedimeve. Gjykata ka theksuar se përdorimi nga ana e kërkuesit i të gjitha procedurave të parashikuara nga e drejta e brendshme, me qëllim sigurimin e mbrojtjes, nuk mund të përdoret si argument kundër tij (</w:t>
      </w:r>
      <w:r w:rsidRPr="006F2720">
        <w:rPr>
          <w:i/>
          <w:lang w:val="sq-AL"/>
        </w:rPr>
        <w:t xml:space="preserve">shih vendimet </w:t>
      </w:r>
      <w:r w:rsidR="006F2720">
        <w:rPr>
          <w:i/>
          <w:lang w:val="sq-AL"/>
        </w:rPr>
        <w:t xml:space="preserve">nr. </w:t>
      </w:r>
      <w:r w:rsidRPr="006F2720">
        <w:rPr>
          <w:i/>
          <w:lang w:val="sq-AL"/>
        </w:rPr>
        <w:t xml:space="preserve">1, datë 19.01.2009; </w:t>
      </w:r>
      <w:r w:rsidR="006F2720">
        <w:rPr>
          <w:i/>
          <w:lang w:val="sq-AL"/>
        </w:rPr>
        <w:t xml:space="preserve">nr. </w:t>
      </w:r>
      <w:r w:rsidRPr="006F2720">
        <w:rPr>
          <w:i/>
          <w:lang w:val="sq-AL"/>
        </w:rPr>
        <w:t xml:space="preserve">9, datë 01.04.2009; </w:t>
      </w:r>
      <w:r w:rsidR="006F2720">
        <w:rPr>
          <w:i/>
          <w:lang w:val="sq-AL"/>
        </w:rPr>
        <w:t xml:space="preserve">nr. </w:t>
      </w:r>
      <w:r w:rsidRPr="006F2720">
        <w:rPr>
          <w:i/>
          <w:lang w:val="sq-AL"/>
        </w:rPr>
        <w:t xml:space="preserve">8, datë 23.03.2010; </w:t>
      </w:r>
      <w:r w:rsidR="006F2720">
        <w:rPr>
          <w:i/>
          <w:lang w:val="sq-AL"/>
        </w:rPr>
        <w:t xml:space="preserve">nr. </w:t>
      </w:r>
      <w:r w:rsidRPr="006F2720">
        <w:rPr>
          <w:i/>
          <w:lang w:val="sq-AL"/>
        </w:rPr>
        <w:t xml:space="preserve">14, datë 15.04.2010; </w:t>
      </w:r>
      <w:r w:rsidR="006F2720">
        <w:rPr>
          <w:i/>
          <w:lang w:val="sq-AL"/>
        </w:rPr>
        <w:t xml:space="preserve">nr. </w:t>
      </w:r>
      <w:r w:rsidRPr="006F2720">
        <w:rPr>
          <w:i/>
          <w:lang w:val="sq-AL"/>
        </w:rPr>
        <w:t>24, datë 22.04.2014 të Gjykatës Kushtetuese</w:t>
      </w:r>
      <w:r w:rsidRPr="006F2720">
        <w:rPr>
          <w:lang w:val="sq-AL"/>
        </w:rPr>
        <w:t xml:space="preserve">). </w:t>
      </w:r>
    </w:p>
    <w:p w:rsidR="00AA042D" w:rsidRPr="006F2720" w:rsidRDefault="00AA042D" w:rsidP="00E46BE6">
      <w:pPr>
        <w:pStyle w:val="Paragrafi"/>
        <w:rPr>
          <w:lang w:val="sq-AL"/>
        </w:rPr>
      </w:pPr>
      <w:r w:rsidRPr="006F2720">
        <w:rPr>
          <w:lang w:val="sq-AL"/>
        </w:rPr>
        <w:t xml:space="preserve">27. Nga aktet bashkëlidhur kërkesës rezulton se kërkuesi ka vepruar në përputhje me të drejtat procedurale, duke shteruar mjetet ligjore në dispozicion të tij për ekzekutimin e detyrimit që buron nga vendimi gjyqësor i formës së prerë. Ai </w:t>
      </w:r>
      <w:r w:rsidRPr="006F2720">
        <w:rPr>
          <w:lang w:val="sq-AL"/>
        </w:rPr>
        <w:lastRenderedPageBreak/>
        <w:t xml:space="preserve">ka shfaqur interes të vazhdueshëm për ekzekutimin dhe nuk rezulton të jetë bërë shkak apo të ketë shkaktuar vonesa në këtë drejtim. </w:t>
      </w:r>
    </w:p>
    <w:p w:rsidR="00AA042D" w:rsidRPr="006F2720" w:rsidRDefault="00AA042D" w:rsidP="008F46D8">
      <w:pPr>
        <w:pStyle w:val="Paragrafi"/>
        <w:rPr>
          <w:i/>
          <w:lang w:val="sq-AL"/>
        </w:rPr>
      </w:pPr>
      <w:r w:rsidRPr="006F2720">
        <w:rPr>
          <w:i/>
          <w:lang w:val="sq-AL"/>
        </w:rPr>
        <w:t xml:space="preserve">iv. Sjellja e autoriteteve </w:t>
      </w:r>
    </w:p>
    <w:p w:rsidR="00AA042D" w:rsidRPr="006F2720" w:rsidRDefault="00AA042D" w:rsidP="008F46D8">
      <w:pPr>
        <w:pStyle w:val="Paragrafi"/>
        <w:rPr>
          <w:lang w:val="sq-AL"/>
        </w:rPr>
      </w:pPr>
      <w:r w:rsidRPr="006F2720">
        <w:rPr>
          <w:lang w:val="sq-AL"/>
        </w:rPr>
        <w:t>28. 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Pr="006F2720">
        <w:rPr>
          <w:i/>
          <w:lang w:val="sq-AL"/>
        </w:rPr>
        <w:t xml:space="preserve">shih vendimet </w:t>
      </w:r>
      <w:r w:rsidR="006F2720">
        <w:rPr>
          <w:i/>
          <w:lang w:val="sq-AL"/>
        </w:rPr>
        <w:t xml:space="preserve">nr. </w:t>
      </w:r>
      <w:r w:rsidRPr="006F2720">
        <w:rPr>
          <w:i/>
          <w:lang w:val="sq-AL"/>
        </w:rPr>
        <w:t xml:space="preserve">6, datë 04.03.2010; </w:t>
      </w:r>
      <w:r w:rsidR="006F2720">
        <w:rPr>
          <w:i/>
          <w:lang w:val="sq-AL"/>
        </w:rPr>
        <w:t xml:space="preserve">nr. </w:t>
      </w:r>
      <w:r w:rsidRPr="006F2720">
        <w:rPr>
          <w:i/>
          <w:lang w:val="sq-AL"/>
        </w:rPr>
        <w:t>24, datë 22.04.2014 të Gjykatës Kushtetuese</w:t>
      </w:r>
      <w:r w:rsidRPr="006F2720">
        <w:rPr>
          <w:lang w:val="sq-AL"/>
        </w:rPr>
        <w:t>).</w:t>
      </w:r>
    </w:p>
    <w:p w:rsidR="00AA042D" w:rsidRPr="006F2720" w:rsidRDefault="00AA042D" w:rsidP="008F46D8">
      <w:pPr>
        <w:pStyle w:val="Paragrafi"/>
        <w:rPr>
          <w:lang w:val="sq-AL"/>
        </w:rPr>
      </w:pPr>
      <w:r w:rsidRPr="006F2720">
        <w:rPr>
          <w:lang w:val="sq-AL"/>
        </w:rPr>
        <w:t>29. Në çështjen në shqyrtim rezulton se përmbaruesi gjyqësor, në cilësinë e subjektit procedural në fushën e ekzekutimit, ka kryer të gjitha veprimet procedurale për ekzekutimin e vendimit gjyqësor. Ai jo vetëm i është drejtuar debitorit për ekzekutimin vullnetar të detyrimit, por edhe ka urdhëruar Degën e Thesarit të vendosë sekuestron konservative në llogarinë e debitorit, Ministrisë së Shëndetësisë, si dhe ka vendosur masën me gjobë ndaj eprorit të institucionit debitor. Për pasojë, Gjykata vlerëson se ky subjekt jo vetëm që nuk është bërë shkak për mosekzekutimin e vendimit të formës së prerë, por ka vepruar në përputhjet me kompetencat e tij ligjore.</w:t>
      </w:r>
    </w:p>
    <w:p w:rsidR="00AA042D" w:rsidRPr="006F2720" w:rsidRDefault="00AA042D" w:rsidP="008F46D8">
      <w:pPr>
        <w:pStyle w:val="Paragrafi"/>
        <w:rPr>
          <w:lang w:val="sq-AL"/>
        </w:rPr>
      </w:pPr>
      <w:r w:rsidRPr="006F2720">
        <w:rPr>
          <w:lang w:val="sq-AL"/>
        </w:rPr>
        <w:t>30. Në lidhje me sjelljen e debitorit, Gjykata ka theksuar se i takon këtij të fundit të gjejë një mundësi zgjidhjeje sa më të përshtatshme, me qëllim vënien në vend të së drejtës së kreditorit. Autoritetet shtetërore nuk mund të justifikohen me pamundësinë për të mos respektuar një detyrim që vjen nga një vendim gjyqësor, por duhet të përpiqen me të gjitha mjetet dhe mundësitë që kanë në dispozicion për ta zbatuar atë (</w:t>
      </w:r>
      <w:r w:rsidRPr="006F2720">
        <w:rPr>
          <w:i/>
          <w:lang w:val="sq-AL"/>
        </w:rPr>
        <w:t xml:space="preserve">shih vendimet </w:t>
      </w:r>
      <w:r w:rsidR="006F2720">
        <w:rPr>
          <w:i/>
          <w:lang w:val="sq-AL"/>
        </w:rPr>
        <w:t xml:space="preserve">nr. </w:t>
      </w:r>
      <w:r w:rsidRPr="006F2720">
        <w:rPr>
          <w:i/>
          <w:lang w:val="sq-AL"/>
        </w:rPr>
        <w:t xml:space="preserve">2, datë 01.02.2011; </w:t>
      </w:r>
      <w:r w:rsidR="006F2720">
        <w:rPr>
          <w:i/>
          <w:lang w:val="sq-AL"/>
        </w:rPr>
        <w:t xml:space="preserve">nr. </w:t>
      </w:r>
      <w:r w:rsidRPr="006F2720">
        <w:rPr>
          <w:i/>
          <w:lang w:val="sq-AL"/>
        </w:rPr>
        <w:t>10, datë 01.03.2012 të Gjykatës Kushtetuese</w:t>
      </w:r>
      <w:r w:rsidRPr="006F2720">
        <w:rPr>
          <w:lang w:val="sq-AL"/>
        </w:rPr>
        <w:t xml:space="preserve">). Ndërsa për sa i përket detyrimit për pagesën e pagës për periudhën e qëndrimit pa punë, Gjykata ka theksuar se argumentet lidhur me mungesën e fondeve janë të pamjaftueshme dhe nuk justifikojnë mospagimin e detyrimit. Kërkuesit </w:t>
      </w:r>
      <w:r w:rsidRPr="006F2720">
        <w:rPr>
          <w:lang w:val="sq-AL"/>
        </w:rPr>
        <w:lastRenderedPageBreak/>
        <w:t>nuk duhet t’i mohohet e drejta për të përfituar nga rezultati i favorshëm i procesit gjyqësor thjesht duke u mbështetur në argumentin e pamundësisë financiare të shtetit dhe se një vonesë në ekzekutim mund të justifikohet në rrethana të veçanta, por vonesa nuk mund të jetë deri në atë shkallë sa të dëmtojë thelbin e së drejtës për t’iu drejtuar një gjykate (</w:t>
      </w:r>
      <w:r w:rsidRPr="006F2720">
        <w:rPr>
          <w:i/>
          <w:lang w:val="sq-AL"/>
        </w:rPr>
        <w:t xml:space="preserve">shih vendimet </w:t>
      </w:r>
      <w:r w:rsidR="006F2720">
        <w:rPr>
          <w:i/>
          <w:lang w:val="sq-AL"/>
        </w:rPr>
        <w:t xml:space="preserve">nr. </w:t>
      </w:r>
      <w:r w:rsidRPr="006F2720">
        <w:rPr>
          <w:i/>
          <w:lang w:val="sq-AL"/>
        </w:rPr>
        <w:t xml:space="preserve">48, datë 26.07.2012; </w:t>
      </w:r>
      <w:r w:rsidR="006F2720">
        <w:rPr>
          <w:i/>
          <w:lang w:val="sq-AL"/>
        </w:rPr>
        <w:t xml:space="preserve">nr. </w:t>
      </w:r>
      <w:r w:rsidRPr="006F2720">
        <w:rPr>
          <w:i/>
          <w:lang w:val="sq-AL"/>
        </w:rPr>
        <w:t>17, datë 23.04.2013 të Gjykatës Kushtetuese</w:t>
      </w:r>
      <w:r w:rsidRPr="006F2720">
        <w:rPr>
          <w:lang w:val="sq-AL"/>
        </w:rPr>
        <w:t xml:space="preserve">). </w:t>
      </w:r>
    </w:p>
    <w:p w:rsidR="00AA042D" w:rsidRPr="006F2720" w:rsidRDefault="00AA042D" w:rsidP="008F46D8">
      <w:pPr>
        <w:pStyle w:val="Paragrafi"/>
        <w:rPr>
          <w:lang w:val="sq-AL"/>
        </w:rPr>
      </w:pPr>
      <w:r w:rsidRPr="006F2720">
        <w:rPr>
          <w:lang w:val="sq-AL"/>
        </w:rPr>
        <w:t xml:space="preserve">31. Në rastin në shqyrtim, Gjykata vëren se Ministria e Shëndetësisë në komentet me shkrim të depozituara ka prapësuar se në momentin e dhënies së vendimit </w:t>
      </w:r>
      <w:r w:rsidR="006F2720">
        <w:rPr>
          <w:lang w:val="sq-AL"/>
        </w:rPr>
        <w:t xml:space="preserve">nr. </w:t>
      </w:r>
      <w:r w:rsidRPr="006F2720">
        <w:rPr>
          <w:lang w:val="sq-AL"/>
        </w:rPr>
        <w:t xml:space="preserve">173, datë 12.02.2014 të Gjykatës Administrative të Apelit Tiranë, në organikën e këtij institucioni, sipas urdhrit të Kryeministrit </w:t>
      </w:r>
      <w:r w:rsidR="006F2720">
        <w:rPr>
          <w:lang w:val="sq-AL"/>
        </w:rPr>
        <w:t xml:space="preserve">nr. </w:t>
      </w:r>
      <w:r w:rsidRPr="006F2720">
        <w:rPr>
          <w:lang w:val="sq-AL"/>
        </w:rPr>
        <w:t xml:space="preserve">187, datë 18.10.2013 si dhe më vonë me urdhrin </w:t>
      </w:r>
      <w:r w:rsidR="006F2720">
        <w:rPr>
          <w:lang w:val="sq-AL"/>
        </w:rPr>
        <w:t xml:space="preserve">nr. </w:t>
      </w:r>
      <w:r w:rsidRPr="006F2720">
        <w:rPr>
          <w:lang w:val="sq-AL"/>
        </w:rPr>
        <w:t xml:space="preserve">21, datë 20.02.2015, nuk ekziston pozicioni i drejtorit të Burimeve Njerëzore dhe të Edukimit në Vazhdim, detyrë që kryhej nga kërkuesi përpara lirimit nga shërbimi civil. Për këtë qëllim, Ministria e Shëndetësisë, me shkresën </w:t>
      </w:r>
      <w:r w:rsidR="006F2720">
        <w:rPr>
          <w:lang w:val="sq-AL"/>
        </w:rPr>
        <w:t xml:space="preserve">nr. </w:t>
      </w:r>
      <w:r w:rsidRPr="006F2720">
        <w:rPr>
          <w:lang w:val="sq-AL"/>
        </w:rPr>
        <w:t xml:space="preserve">P-67/1 </w:t>
      </w:r>
      <w:proofErr w:type="spellStart"/>
      <w:r w:rsidRPr="006F2720">
        <w:rPr>
          <w:lang w:val="sq-AL"/>
        </w:rPr>
        <w:t>prot</w:t>
      </w:r>
      <w:proofErr w:type="spellEnd"/>
      <w:r w:rsidRPr="006F2720">
        <w:rPr>
          <w:lang w:val="sq-AL"/>
        </w:rPr>
        <w:t>., datë 29.12.2014 i është drejtuar Departamentit të Administratës Publike (</w:t>
      </w:r>
      <w:proofErr w:type="spellStart"/>
      <w:r w:rsidRPr="006F2720">
        <w:rPr>
          <w:lang w:val="sq-AL"/>
        </w:rPr>
        <w:t>DAP</w:t>
      </w:r>
      <w:proofErr w:type="spellEnd"/>
      <w:r w:rsidRPr="006F2720">
        <w:rPr>
          <w:lang w:val="sq-AL"/>
        </w:rPr>
        <w:t xml:space="preserve">) për të gjetur mundësinë e sistemimit në punë të kërkuesit, në zbatim të vendimit të formës së prerë. </w:t>
      </w:r>
    </w:p>
    <w:p w:rsidR="00AA042D" w:rsidRPr="006F2720" w:rsidRDefault="00AA042D" w:rsidP="008F46D8">
      <w:pPr>
        <w:pStyle w:val="Paragrafi"/>
        <w:rPr>
          <w:lang w:val="sq-AL"/>
        </w:rPr>
      </w:pPr>
      <w:r w:rsidRPr="006F2720">
        <w:rPr>
          <w:lang w:val="sq-AL"/>
        </w:rPr>
        <w:t xml:space="preserve">32. Në vlerësimin e Gjykatës rrethana se në organikën e institucionit debitor nuk ekziston më pozicioni që mbante kërkuesi përpara lirimit nga shërbimi civil nuk justifikon mospërmbushjen e detyrimit që rrjedh nga vendimi i formës së prerë nga ana e debitorit. Ky i fundit duhet të kishte marrë të gjitha masat e nevojshme për rikthimin në punë të kërkuesit, qoftë edhe në një pozicion ekuivalent, sipas </w:t>
      </w:r>
      <w:proofErr w:type="spellStart"/>
      <w:r w:rsidRPr="006F2720">
        <w:rPr>
          <w:lang w:val="sq-AL"/>
        </w:rPr>
        <w:t>dispozitivit</w:t>
      </w:r>
      <w:proofErr w:type="spellEnd"/>
      <w:r w:rsidRPr="006F2720">
        <w:rPr>
          <w:lang w:val="sq-AL"/>
        </w:rPr>
        <w:t xml:space="preserve"> të vendimit </w:t>
      </w:r>
      <w:r w:rsidR="006F2720">
        <w:rPr>
          <w:lang w:val="sq-AL"/>
        </w:rPr>
        <w:t xml:space="preserve">nr. </w:t>
      </w:r>
      <w:r w:rsidRPr="006F2720">
        <w:rPr>
          <w:lang w:val="sq-AL"/>
        </w:rPr>
        <w:t xml:space="preserve">142, datë 26.12.2013 të Gjykatës Administrative e Shkallës së Parë Tiranë, si një detyrim ligjor i cili rrjedh nga një vendim gjyqësor i formës së prerë. Ndërkohë mospërmbushja e këtij detyrimi brenda një afati të arsyeshëm sjell për pasojë rritjen në mënyrë progresive të detyrimit financiar, çka rrjedhimisht rëndon në buxhetin e shtetit. </w:t>
      </w:r>
    </w:p>
    <w:p w:rsidR="00AA042D" w:rsidRPr="006F2720" w:rsidRDefault="00AA042D" w:rsidP="008F46D8">
      <w:pPr>
        <w:pStyle w:val="Paragrafi"/>
        <w:rPr>
          <w:lang w:val="sq-AL"/>
        </w:rPr>
      </w:pPr>
      <w:r w:rsidRPr="006F2720">
        <w:rPr>
          <w:lang w:val="sq-AL"/>
        </w:rPr>
        <w:t xml:space="preserve">33. Gjykata, gjithashtu, konstaton se detyrimi për rikthimin e kërkuesit në detyrën e drejtorit të Menaxhimit të Burimeve Njerëzore dhe të Edukimit dhe në pamundësi, në një pozicion ekuivalent është në ngarkim të subjektit të interesuar, Ministrisë së Shëndetësisë, e cila, </w:t>
      </w:r>
      <w:r w:rsidRPr="006F2720">
        <w:rPr>
          <w:lang w:val="sq-AL"/>
        </w:rPr>
        <w:lastRenderedPageBreak/>
        <w:t xml:space="preserve">sikurse u theksua më lart, nuk ka ndërmarrë veprimet e nevojshme për planifikimin në punë të tij. Ndërsa shkresa që Ministria e Shëndetësisë i ka dërguar </w:t>
      </w:r>
      <w:proofErr w:type="spellStart"/>
      <w:r w:rsidRPr="006F2720">
        <w:rPr>
          <w:lang w:val="sq-AL"/>
        </w:rPr>
        <w:t>DAP</w:t>
      </w:r>
      <w:proofErr w:type="spellEnd"/>
      <w:r w:rsidRPr="006F2720">
        <w:rPr>
          <w:lang w:val="sq-AL"/>
        </w:rPr>
        <w:t xml:space="preserve">-it, me anë të së cilës e ka vënë atë në dijeni mbi praktikën e kërkuesit, është formale dhe nuk shkarkon nga përgjegjësia Ministrinë e Shëndetësisë për përmbushjen e detyrimeve të përcaktuar në vendimin gjyqësor të formës së prerë. </w:t>
      </w:r>
    </w:p>
    <w:p w:rsidR="00AA042D" w:rsidRPr="00B708DF" w:rsidRDefault="00AA042D" w:rsidP="008F46D8">
      <w:pPr>
        <w:pStyle w:val="Paragrafi"/>
        <w:rPr>
          <w:spacing w:val="-4"/>
          <w:lang w:val="sq-AL"/>
        </w:rPr>
      </w:pPr>
      <w:r w:rsidRPr="00B708DF">
        <w:rPr>
          <w:spacing w:val="-4"/>
          <w:lang w:val="sq-AL"/>
        </w:rPr>
        <w:t xml:space="preserve">34. Lidhur me likuidimin e pagës, nga materialet e depozituara Gjykata vëren se ministri i Shëndetësisë, me shkresën </w:t>
      </w:r>
      <w:r w:rsidR="006F2720" w:rsidRPr="00B708DF">
        <w:rPr>
          <w:spacing w:val="-4"/>
          <w:lang w:val="sq-AL"/>
        </w:rPr>
        <w:t xml:space="preserve">nr. </w:t>
      </w:r>
      <w:proofErr w:type="spellStart"/>
      <w:r w:rsidRPr="00B708DF">
        <w:rPr>
          <w:spacing w:val="-4"/>
          <w:lang w:val="sq-AL"/>
        </w:rPr>
        <w:t>prot</w:t>
      </w:r>
      <w:proofErr w:type="spellEnd"/>
      <w:r w:rsidRPr="00B708DF">
        <w:rPr>
          <w:spacing w:val="-4"/>
          <w:lang w:val="sq-AL"/>
        </w:rPr>
        <w:t xml:space="preserve">. 3930/12, datë 09.09.2014, ka lëshuar autorizimin </w:t>
      </w:r>
      <w:r w:rsidR="006F2720" w:rsidRPr="00B708DF">
        <w:rPr>
          <w:spacing w:val="-4"/>
          <w:lang w:val="sq-AL"/>
        </w:rPr>
        <w:t xml:space="preserve">nr. </w:t>
      </w:r>
      <w:r w:rsidRPr="00B708DF">
        <w:rPr>
          <w:spacing w:val="-4"/>
          <w:lang w:val="sq-AL"/>
        </w:rPr>
        <w:t xml:space="preserve">376, datë 09.09.2014, me anë të </w:t>
      </w:r>
      <w:proofErr w:type="spellStart"/>
      <w:r w:rsidRPr="00B708DF">
        <w:rPr>
          <w:spacing w:val="-4"/>
          <w:lang w:val="sq-AL"/>
        </w:rPr>
        <w:t>të</w:t>
      </w:r>
      <w:proofErr w:type="spellEnd"/>
      <w:r w:rsidRPr="00B708DF">
        <w:rPr>
          <w:spacing w:val="-4"/>
          <w:lang w:val="sq-AL"/>
        </w:rPr>
        <w:t xml:space="preserve"> cilit autorizon likuidimin e kërkuesit dhe ngarkon sektorin e Financës për ekzekutimin e detyrimit që rrjedh nga vendimi </w:t>
      </w:r>
      <w:r w:rsidR="006F2720" w:rsidRPr="00B708DF">
        <w:rPr>
          <w:spacing w:val="-4"/>
          <w:lang w:val="sq-AL"/>
        </w:rPr>
        <w:t xml:space="preserve">nr. </w:t>
      </w:r>
      <w:r w:rsidRPr="00B708DF">
        <w:rPr>
          <w:spacing w:val="-4"/>
          <w:lang w:val="sq-AL"/>
        </w:rPr>
        <w:t xml:space="preserve">142, datë 26.12.2013 i Gjykatës Administrative të Shkallës së Parë Tiranë. Gjithashtu, në datën 27.11.2014 Ministria e Shëndetësisë ka transferuar në llogarinë bankare të shoqërisë përmbarimore shumën prej 389.549 lekësh në favor të kërkuesit. </w:t>
      </w:r>
    </w:p>
    <w:p w:rsidR="00AA042D" w:rsidRPr="00B708DF" w:rsidRDefault="00AA042D" w:rsidP="008F46D8">
      <w:pPr>
        <w:pStyle w:val="Paragrafi"/>
        <w:rPr>
          <w:spacing w:val="-4"/>
          <w:lang w:val="sq-AL"/>
        </w:rPr>
      </w:pPr>
      <w:r w:rsidRPr="00B708DF">
        <w:rPr>
          <w:spacing w:val="-4"/>
          <w:lang w:val="sq-AL"/>
        </w:rPr>
        <w:t xml:space="preserve">35. Referuar pretendimeve të kërkuesit Gjykata konstaton se edhe pse në kërkesën fillestare ai ka pretenduar se detyrimi monetar nuk është ekzekutuar nga ana e debitorit, në komentet me shkrim dërguar më pas Gjykatës, kërkesa përqendrohet vetëm në rikthimin në punë të tij. Duke konsideruar edhe faktin se debitori ka shfaqur vullnet për ekzekutimin e vendimit gjyqësor lidhur me likuidimin e pagës dhe ka shlyer një pjesë të detyrimeve për këtë pjesë, Gjykata vlerëson se nuk konstatohet cenim i së drejtës për një proces të rregullt ligjor në lidhje me këtë detyrim. </w:t>
      </w:r>
    </w:p>
    <w:p w:rsidR="00AA042D" w:rsidRPr="00B708DF" w:rsidRDefault="00AA042D" w:rsidP="008F46D8">
      <w:pPr>
        <w:pStyle w:val="Paragrafi"/>
        <w:rPr>
          <w:spacing w:val="-4"/>
          <w:lang w:val="sq-AL"/>
        </w:rPr>
      </w:pPr>
      <w:r w:rsidRPr="00B708DF">
        <w:rPr>
          <w:spacing w:val="-4"/>
          <w:lang w:val="sq-AL"/>
        </w:rPr>
        <w:t>36. Në përfundim, Gjykata vlerëson se pretendimi i kërkuesit për cenim të së drejtës për një proces të rregullt ligjor si rrjedhojë e mosekzekutimit brenda një afati të arsyeshëm të vendimit gjyqësor të formës së prerë nga autoritetet e ngarkuara nga ligji është i bazuar vetëm për pjesën e detyrimit të rikthimit në punë të kërkuesit.</w:t>
      </w:r>
    </w:p>
    <w:p w:rsidR="00AA042D" w:rsidRPr="00B708DF" w:rsidRDefault="00AA042D" w:rsidP="005A1A7F">
      <w:pPr>
        <w:pStyle w:val="Hapesira7"/>
        <w:rPr>
          <w:spacing w:val="-4"/>
          <w:lang w:val="sq-AL"/>
        </w:rPr>
      </w:pPr>
    </w:p>
    <w:p w:rsidR="00AA042D" w:rsidRPr="00B708DF" w:rsidRDefault="00AA042D" w:rsidP="00E46BE6">
      <w:pPr>
        <w:pStyle w:val="Vendosi"/>
        <w:rPr>
          <w:spacing w:val="-4"/>
          <w:lang w:val="sq-AL"/>
        </w:rPr>
      </w:pPr>
      <w:r w:rsidRPr="00B708DF">
        <w:rPr>
          <w:spacing w:val="-4"/>
          <w:lang w:val="sq-AL"/>
        </w:rPr>
        <w:t>PËR KËTO ARSYE,</w:t>
      </w:r>
    </w:p>
    <w:p w:rsidR="00E46BE6" w:rsidRPr="00B708DF" w:rsidRDefault="00E46BE6" w:rsidP="005A1A7F">
      <w:pPr>
        <w:pStyle w:val="Hapesira7"/>
        <w:rPr>
          <w:spacing w:val="-4"/>
          <w:lang w:val="sq-AL"/>
        </w:rPr>
      </w:pPr>
    </w:p>
    <w:p w:rsidR="00AA042D" w:rsidRPr="006F2720" w:rsidRDefault="00AA042D" w:rsidP="008F46D8">
      <w:pPr>
        <w:pStyle w:val="Paragrafi"/>
        <w:rPr>
          <w:lang w:val="sq-AL"/>
        </w:rPr>
      </w:pPr>
      <w:r w:rsidRPr="00B708DF">
        <w:rPr>
          <w:spacing w:val="-4"/>
          <w:lang w:val="sq-AL"/>
        </w:rPr>
        <w:t xml:space="preserve">Gjykata Kushtetuese e Republikës së Shqipërisë, në mbështetje të nenit 131, shkronja “f” dhe nenit 134, pika 1, shkronja “g”, të Kushtetutës, si dhe të neneve 72 e vijues të ligjit </w:t>
      </w:r>
      <w:r w:rsidR="006F2720" w:rsidRPr="00B708DF">
        <w:rPr>
          <w:spacing w:val="-4"/>
          <w:lang w:val="sq-AL"/>
        </w:rPr>
        <w:t xml:space="preserve">nr. </w:t>
      </w:r>
      <w:r w:rsidRPr="00B708DF">
        <w:rPr>
          <w:spacing w:val="-4"/>
          <w:lang w:val="sq-AL"/>
        </w:rPr>
        <w:t>8577, datë 10.02.2000 “Për organizimin dhe</w:t>
      </w:r>
      <w:r w:rsidRPr="006F2720">
        <w:rPr>
          <w:lang w:val="sq-AL"/>
        </w:rPr>
        <w:t xml:space="preserve"> funksionimin e Gjykatës Kushtetuese të Republikës së Shqipërisë”, me shumicë votash,</w:t>
      </w:r>
    </w:p>
    <w:p w:rsidR="00AA042D" w:rsidRPr="006F2720" w:rsidRDefault="00E46BE6" w:rsidP="00E46BE6">
      <w:pPr>
        <w:pStyle w:val="Vendosi"/>
        <w:rPr>
          <w:lang w:val="sq-AL"/>
        </w:rPr>
      </w:pPr>
      <w:r w:rsidRPr="006F2720">
        <w:rPr>
          <w:lang w:val="sq-AL"/>
        </w:rPr>
        <w:lastRenderedPageBreak/>
        <w:t>VENDOS</w:t>
      </w:r>
      <w:r w:rsidR="00AA042D" w:rsidRPr="006F2720">
        <w:rPr>
          <w:lang w:val="sq-AL"/>
        </w:rPr>
        <w:t>I:</w:t>
      </w:r>
    </w:p>
    <w:p w:rsidR="00E46BE6" w:rsidRPr="006F2720" w:rsidRDefault="00E46BE6" w:rsidP="005A1A7F">
      <w:pPr>
        <w:pStyle w:val="Hapesira7"/>
        <w:rPr>
          <w:lang w:val="sq-AL"/>
        </w:rPr>
      </w:pPr>
    </w:p>
    <w:p w:rsidR="00AA042D" w:rsidRPr="006F2720" w:rsidRDefault="00AA042D" w:rsidP="008F46D8">
      <w:pPr>
        <w:pStyle w:val="Paragrafi"/>
        <w:rPr>
          <w:lang w:val="sq-AL"/>
        </w:rPr>
      </w:pPr>
      <w:r w:rsidRPr="006F2720">
        <w:rPr>
          <w:lang w:val="sq-AL"/>
        </w:rPr>
        <w:t xml:space="preserve">Konstatimin e cenimit të së drejtës kushtetuese për një proces të rregullt ligjor si rrjedhojë e mosekzekutimit të vendimit gjyqësor të formës së prerë </w:t>
      </w:r>
      <w:r w:rsidR="006F2720">
        <w:rPr>
          <w:lang w:val="sq-AL"/>
        </w:rPr>
        <w:t xml:space="preserve">nr. </w:t>
      </w:r>
      <w:r w:rsidRPr="006F2720">
        <w:rPr>
          <w:lang w:val="sq-AL"/>
        </w:rPr>
        <w:t xml:space="preserve">142, datë 26.12.2013 të Gjykatës Administrative të Shkallës së Parë Tiranë, lënë në fuqi me vendimin </w:t>
      </w:r>
      <w:r w:rsidR="006F2720">
        <w:rPr>
          <w:lang w:val="sq-AL"/>
        </w:rPr>
        <w:t xml:space="preserve">nr. </w:t>
      </w:r>
      <w:r w:rsidRPr="006F2720">
        <w:rPr>
          <w:lang w:val="sq-AL"/>
        </w:rPr>
        <w:t xml:space="preserve">172, datë 12.02.2014 të Gjykatës Administrative të Apelit Tiranë, vetëm për rikthimin në punë të kërkuesit. </w:t>
      </w:r>
    </w:p>
    <w:p w:rsidR="00AA042D" w:rsidRPr="006F2720" w:rsidRDefault="00AA042D" w:rsidP="006F2720">
      <w:pPr>
        <w:pStyle w:val="Paragrafi"/>
        <w:rPr>
          <w:lang w:val="sq-AL"/>
        </w:rPr>
      </w:pPr>
      <w:r w:rsidRPr="006F2720">
        <w:rPr>
          <w:lang w:val="sq-AL"/>
        </w:rPr>
        <w:t xml:space="preserve">Ky vendim është përfundimtar, i formës së prerë dhe hyn në fuqi ditën e botimit në Fletoren Zyrtare. </w:t>
      </w:r>
    </w:p>
    <w:p w:rsidR="00AA042D" w:rsidRPr="006F2720" w:rsidRDefault="00AA042D" w:rsidP="005A1A7F">
      <w:pPr>
        <w:pStyle w:val="Hapesira7"/>
        <w:rPr>
          <w:lang w:val="sq-AL"/>
        </w:rPr>
      </w:pPr>
    </w:p>
    <w:p w:rsidR="00E46BE6" w:rsidRPr="006F2720" w:rsidRDefault="00E46BE6" w:rsidP="008F46D8">
      <w:pPr>
        <w:pStyle w:val="Paragrafi"/>
        <w:rPr>
          <w:lang w:val="sq-AL"/>
        </w:rPr>
      </w:pPr>
      <w:r w:rsidRPr="006F2720">
        <w:rPr>
          <w:lang w:val="sq-AL"/>
        </w:rPr>
        <w:t xml:space="preserve">Anëtarë pro: Bashkim </w:t>
      </w:r>
      <w:proofErr w:type="spellStart"/>
      <w:r w:rsidRPr="006F2720">
        <w:rPr>
          <w:lang w:val="sq-AL"/>
        </w:rPr>
        <w:t>Dedja</w:t>
      </w:r>
      <w:proofErr w:type="spellEnd"/>
      <w:r w:rsidRPr="006F2720">
        <w:rPr>
          <w:lang w:val="sq-AL"/>
        </w:rPr>
        <w:t xml:space="preserve"> (kryetar), Vitore Tusha, Gani </w:t>
      </w:r>
      <w:proofErr w:type="spellStart"/>
      <w:r w:rsidRPr="006F2720">
        <w:rPr>
          <w:lang w:val="sq-AL"/>
        </w:rPr>
        <w:t>Dizdari</w:t>
      </w:r>
      <w:proofErr w:type="spellEnd"/>
      <w:r w:rsidRPr="006F2720">
        <w:rPr>
          <w:lang w:val="sq-AL"/>
        </w:rPr>
        <w:t xml:space="preserve">, Fatmir Hoxha, Altina </w:t>
      </w:r>
      <w:proofErr w:type="spellStart"/>
      <w:r w:rsidRPr="006F2720">
        <w:rPr>
          <w:lang w:val="sq-AL"/>
        </w:rPr>
        <w:t>Xhoxhaj</w:t>
      </w:r>
      <w:proofErr w:type="spellEnd"/>
      <w:r w:rsidRPr="006F2720">
        <w:rPr>
          <w:lang w:val="sq-AL"/>
        </w:rPr>
        <w:t xml:space="preserve">, Vladimir </w:t>
      </w:r>
      <w:proofErr w:type="spellStart"/>
      <w:r w:rsidRPr="006F2720">
        <w:rPr>
          <w:lang w:val="sq-AL"/>
        </w:rPr>
        <w:t>Kristo</w:t>
      </w:r>
      <w:proofErr w:type="spellEnd"/>
      <w:r w:rsidRPr="006F2720">
        <w:rPr>
          <w:lang w:val="sq-AL"/>
        </w:rPr>
        <w:t xml:space="preserve">, Fatos Lulo, Besnik </w:t>
      </w:r>
      <w:proofErr w:type="spellStart"/>
      <w:r w:rsidRPr="006F2720">
        <w:rPr>
          <w:lang w:val="sq-AL"/>
        </w:rPr>
        <w:t>Imeraj</w:t>
      </w:r>
      <w:proofErr w:type="spellEnd"/>
    </w:p>
    <w:p w:rsidR="00E46BE6" w:rsidRPr="006F2720" w:rsidRDefault="00E46BE6" w:rsidP="008F46D8">
      <w:pPr>
        <w:pStyle w:val="Paragrafi"/>
        <w:rPr>
          <w:lang w:val="sq-AL"/>
        </w:rPr>
      </w:pPr>
      <w:r w:rsidRPr="006F2720">
        <w:rPr>
          <w:lang w:val="sq-AL"/>
        </w:rPr>
        <w:t>Anëtarë kundër: Sokol Berberi</w:t>
      </w:r>
    </w:p>
    <w:p w:rsidR="00AA042D" w:rsidRPr="006F2720" w:rsidRDefault="00AA042D" w:rsidP="005A1A7F">
      <w:pPr>
        <w:pStyle w:val="Hapesira7"/>
        <w:rPr>
          <w:lang w:val="sq-AL"/>
        </w:rPr>
      </w:pPr>
    </w:p>
    <w:p w:rsidR="00AA042D" w:rsidRPr="006F2720" w:rsidRDefault="00AA042D" w:rsidP="00E46BE6">
      <w:pPr>
        <w:pStyle w:val="Vendosi"/>
        <w:rPr>
          <w:lang w:val="sq-AL"/>
        </w:rPr>
      </w:pPr>
      <w:r w:rsidRPr="006F2720">
        <w:rPr>
          <w:lang w:val="sq-AL"/>
        </w:rPr>
        <w:t>MENDIM PAKICE</w:t>
      </w:r>
    </w:p>
    <w:p w:rsidR="00AA042D" w:rsidRPr="006F2720" w:rsidRDefault="00AA042D" w:rsidP="005A1A7F">
      <w:pPr>
        <w:pStyle w:val="Hapesira7"/>
        <w:rPr>
          <w:lang w:val="sq-AL"/>
        </w:rPr>
      </w:pPr>
    </w:p>
    <w:p w:rsidR="00AA042D" w:rsidRPr="006F2720" w:rsidRDefault="00AA042D" w:rsidP="008F46D8">
      <w:pPr>
        <w:pStyle w:val="Paragrafi"/>
        <w:rPr>
          <w:lang w:val="sq-AL"/>
        </w:rPr>
      </w:pPr>
      <w:r w:rsidRPr="006F2720">
        <w:rPr>
          <w:lang w:val="sq-AL"/>
        </w:rPr>
        <w:t xml:space="preserve">1. Në çështjen me kërkues Petrit </w:t>
      </w:r>
      <w:proofErr w:type="spellStart"/>
      <w:r w:rsidRPr="006F2720">
        <w:rPr>
          <w:lang w:val="sq-AL"/>
        </w:rPr>
        <w:t>Ponarin</w:t>
      </w:r>
      <w:proofErr w:type="spellEnd"/>
      <w:r w:rsidRPr="006F2720">
        <w:rPr>
          <w:lang w:val="sq-AL"/>
        </w:rPr>
        <w:t xml:space="preserve"> dhe me objekt </w:t>
      </w:r>
      <w:r w:rsidRPr="006F2720">
        <w:rPr>
          <w:i/>
          <w:lang w:val="sq-AL"/>
        </w:rPr>
        <w:t>konstatimin e cenimit të së drejtës për një proces të rregullt ligjor si rrjedhojë e mosekzekutimit të vendimit gjyqësor të formës së prerë brenda një afati të arsyeshëm</w:t>
      </w:r>
      <w:r w:rsidRPr="006F2720">
        <w:rPr>
          <w:lang w:val="sq-AL"/>
        </w:rPr>
        <w:t xml:space="preserve">, nuk pajtohem me qëndrimin e shumicës. </w:t>
      </w:r>
    </w:p>
    <w:p w:rsidR="00AA042D" w:rsidRPr="006F2720" w:rsidRDefault="00AA042D" w:rsidP="008F46D8">
      <w:pPr>
        <w:pStyle w:val="Paragrafi"/>
        <w:rPr>
          <w:lang w:val="sq-AL"/>
        </w:rPr>
      </w:pPr>
      <w:r w:rsidRPr="006F2720">
        <w:rPr>
          <w:lang w:val="sq-AL"/>
        </w:rPr>
        <w:t xml:space="preserve">2. Shumica ka vlerësuar se pretendimi i kërkuesit për cenim të së drejtës për një proces të rregullt ligjor, si rrjedhojë e mosekzekutimit brenda një afati të arsyeshëm të vendimit gjyqësor të formës së prerë nga autoritetet e ngarkuara nga ligji, është i bazuar vetëm për pjesën e detyrimit të rikthimit në punë të kërkuesit </w:t>
      </w:r>
      <w:r w:rsidRPr="006F2720">
        <w:rPr>
          <w:i/>
          <w:lang w:val="sq-AL"/>
        </w:rPr>
        <w:t>(§ 36 i vendimit</w:t>
      </w:r>
      <w:r w:rsidRPr="006F2720">
        <w:rPr>
          <w:lang w:val="sq-AL"/>
        </w:rPr>
        <w:t>).</w:t>
      </w:r>
    </w:p>
    <w:p w:rsidR="00AA042D" w:rsidRPr="006F2720" w:rsidRDefault="00AA042D" w:rsidP="008F46D8">
      <w:pPr>
        <w:pStyle w:val="Paragrafi"/>
        <w:rPr>
          <w:lang w:val="sq-AL"/>
        </w:rPr>
      </w:pPr>
      <w:r w:rsidRPr="006F2720">
        <w:rPr>
          <w:lang w:val="sq-AL"/>
        </w:rPr>
        <w:t xml:space="preserve">3. Ashtu siç është evidentuar edhe nga shumica, Gjykata i analizon pretendimet për kohëzgjatje të arsyeshme të procedimeve nën dritën e rrethanave të çështjes duke marrë në konsideratë </w:t>
      </w:r>
      <w:proofErr w:type="spellStart"/>
      <w:r w:rsidRPr="006F2720">
        <w:rPr>
          <w:lang w:val="sq-AL"/>
        </w:rPr>
        <w:t>kompleksitetin</w:t>
      </w:r>
      <w:proofErr w:type="spellEnd"/>
      <w:r w:rsidRPr="006F2720">
        <w:rPr>
          <w:lang w:val="sq-AL"/>
        </w:rPr>
        <w:t xml:space="preserve"> e çështjes, sjelljen e </w:t>
      </w:r>
      <w:proofErr w:type="spellStart"/>
      <w:r w:rsidRPr="006F2720">
        <w:rPr>
          <w:lang w:val="sq-AL"/>
        </w:rPr>
        <w:t>aplikantit</w:t>
      </w:r>
      <w:proofErr w:type="spellEnd"/>
      <w:r w:rsidRPr="006F2720">
        <w:rPr>
          <w:lang w:val="sq-AL"/>
        </w:rPr>
        <w:t xml:space="preserve"> dhe të autoriteteve përkatëse, si dhe interesin e </w:t>
      </w:r>
      <w:proofErr w:type="spellStart"/>
      <w:r w:rsidRPr="006F2720">
        <w:rPr>
          <w:lang w:val="sq-AL"/>
        </w:rPr>
        <w:t>aplikantit</w:t>
      </w:r>
      <w:proofErr w:type="spellEnd"/>
      <w:r w:rsidRPr="006F2720">
        <w:rPr>
          <w:lang w:val="sq-AL"/>
        </w:rPr>
        <w:t xml:space="preserve"> </w:t>
      </w:r>
      <w:r w:rsidRPr="006F2720">
        <w:rPr>
          <w:i/>
          <w:lang w:val="sq-AL"/>
        </w:rPr>
        <w:t>(§ 21 i vendimit</w:t>
      </w:r>
      <w:r w:rsidRPr="006F2720">
        <w:rPr>
          <w:lang w:val="sq-AL"/>
        </w:rPr>
        <w:t>).</w:t>
      </w:r>
    </w:p>
    <w:p w:rsidR="00AA042D" w:rsidRPr="006F2720" w:rsidRDefault="00AA042D" w:rsidP="008F46D8">
      <w:pPr>
        <w:pStyle w:val="Paragrafi"/>
        <w:rPr>
          <w:lang w:val="sq-AL"/>
        </w:rPr>
      </w:pPr>
      <w:r w:rsidRPr="006F2720">
        <w:rPr>
          <w:lang w:val="sq-AL"/>
        </w:rPr>
        <w:t xml:space="preserve">4. Sipas shumicës, çështja në shqyrtim ka për objekt mosekzekutimin e vendimit të formës së prerë brenda një afati të arsyeshëm për sa i përket rikthimit në vendin e punës të kërkuesit dhe likuidimit të pagës deri në momentin e rikthimit në detyrë. Nga shqyrtimi i dokumenteve të paraqitura shumica ka vlerësuar se çështja konkrete nuk paraqet rrethana të veçanta apo komplekse që mund të justifikojnë një vonesë në </w:t>
      </w:r>
      <w:r w:rsidRPr="006F2720">
        <w:rPr>
          <w:lang w:val="sq-AL"/>
        </w:rPr>
        <w:lastRenderedPageBreak/>
        <w:t>ekzekutimin e vendimit, ndaj vlerësimi i sjelljes së autoriteteve publike dhe kërkuesit ës</w:t>
      </w:r>
      <w:r w:rsidR="00342F85">
        <w:rPr>
          <w:lang w:val="sq-AL"/>
        </w:rPr>
        <w:t>htë me rëndësi në këtë kontekst</w:t>
      </w:r>
      <w:r w:rsidRPr="006F2720">
        <w:rPr>
          <w:lang w:val="sq-AL"/>
        </w:rPr>
        <w:t xml:space="preserve"> </w:t>
      </w:r>
      <w:r w:rsidRPr="006F2720">
        <w:rPr>
          <w:i/>
          <w:lang w:val="sq-AL"/>
        </w:rPr>
        <w:t>(§ 25 i vendimit</w:t>
      </w:r>
      <w:r w:rsidRPr="006F2720">
        <w:rPr>
          <w:lang w:val="sq-AL"/>
        </w:rPr>
        <w:t>).</w:t>
      </w:r>
    </w:p>
    <w:p w:rsidR="00AA042D" w:rsidRPr="00B708DF" w:rsidRDefault="00AA042D" w:rsidP="008F46D8">
      <w:pPr>
        <w:pStyle w:val="Paragrafi"/>
        <w:rPr>
          <w:spacing w:val="-4"/>
          <w:lang w:val="sq-AL"/>
        </w:rPr>
      </w:pPr>
      <w:r w:rsidRPr="006F2720">
        <w:rPr>
          <w:lang w:val="sq-AL"/>
        </w:rPr>
        <w:t xml:space="preserve">5. Lidhur me vlerësimin e </w:t>
      </w:r>
      <w:proofErr w:type="spellStart"/>
      <w:r w:rsidRPr="006F2720">
        <w:rPr>
          <w:lang w:val="sq-AL"/>
        </w:rPr>
        <w:t>kompleksitetit</w:t>
      </w:r>
      <w:proofErr w:type="spellEnd"/>
      <w:r w:rsidRPr="006F2720">
        <w:rPr>
          <w:lang w:val="sq-AL"/>
        </w:rPr>
        <w:t xml:space="preserve"> të rrethanave të çështjes konkrete shumica duhej të ishte ndalur në kuadrin ligjor përkatës. Kështu, ligji </w:t>
      </w:r>
      <w:r w:rsidR="006F2720">
        <w:rPr>
          <w:lang w:val="sq-AL"/>
        </w:rPr>
        <w:t xml:space="preserve">nr. </w:t>
      </w:r>
      <w:r w:rsidRPr="006F2720">
        <w:rPr>
          <w:lang w:val="sq-AL"/>
        </w:rPr>
        <w:t xml:space="preserve">152, datë  30.05.2013 “Për statusin e nëpunësit civil”, në nenin 7, shkronja ”dh” përcakton se Departamenti i Administratës Publike ndërmjet të tjerash ka edhe detyrën e përgatitjes së planit vjetor të pranimit për institucionet e administratës shtetërore. Ndërsa Vendimi i Këshillit të Ministrave </w:t>
      </w:r>
      <w:r w:rsidR="006F2720">
        <w:rPr>
          <w:lang w:val="sq-AL"/>
        </w:rPr>
        <w:t xml:space="preserve">nr. </w:t>
      </w:r>
      <w:r w:rsidRPr="006F2720">
        <w:rPr>
          <w:lang w:val="sq-AL"/>
        </w:rPr>
        <w:t xml:space="preserve">108, datë 26.2.2014 “Për planin vjetor të pranimit në shërbimin civil” përcakton: “Institucionet e </w:t>
      </w:r>
      <w:r w:rsidRPr="00B708DF">
        <w:rPr>
          <w:spacing w:val="-4"/>
          <w:lang w:val="sq-AL"/>
        </w:rPr>
        <w:t>administratës shtetërore/institucionet e pavarura/njësitë e qeverisjes vendore, për planifikimin vjetor të pranimit në shërbimin civil, të kenë parasysh: a) mbushjen e moshës së pensionit të nëpunësit civil; b) parashikimin e vendeve të reja në shërbimin civil; c) ecurinë e krijimit të vendeve vakante në shërbimin civil për arsye të tjera të paparashikuara në shkronjat “a” dhe “b” të kësaj pike (pika 3)”. Më tej parashikohet se “çdo institucion i administratës shtetërore përgatit planin e nevojave të tij për rekrutim në shërbimin civil për vitin e ardhshëm. […] Njësia e menaxhimit të burimeve njerëzore në Kryeministri dhe çdo ministri hartojnë planin e konsoliduar të nevojave për rekrutim për të gjithë sistemin përkatës që përfshin aparatin e tij dhe institucionet e varësisë. […] Sekretari i Përgjithshëm i Këshillit të Ministrave apo ministrive, brenda muajit nëntor, i dërgon Departamentit të Administratës Publike planin e konsoliduar të nevojave për pranim për të gjithë sistemin përkatës. […] Departamenti i Administratës Publike, deri në fund të muajit dhjetor, harton projektvendimin për planifikimin vjetor të pranimit për administratën shtetërore. […] Projektvendimi i përgatitur sipas pikës 8 të këtij vendimi propozohet në Këshillin e Ministrave nga ministri përgjegjës për administratën publike deri në fund të muajit janar. […] Këshilli i Ministrave, jo më vonë se fundi i muajit shkurt, miraton planin vjetor të pranimit për institucionet e administratës shtetërore (</w:t>
      </w:r>
      <w:r w:rsidRPr="00B708DF">
        <w:rPr>
          <w:i/>
          <w:spacing w:val="-4"/>
          <w:lang w:val="sq-AL"/>
        </w:rPr>
        <w:t>pikat 4, 6, 7, 8, 9 dhe 10 të vendimit të Këshillit të Ministrave</w:t>
      </w:r>
      <w:r w:rsidRPr="00B708DF">
        <w:rPr>
          <w:spacing w:val="-4"/>
          <w:lang w:val="sq-AL"/>
        </w:rPr>
        <w:t>).</w:t>
      </w:r>
    </w:p>
    <w:p w:rsidR="00AA042D" w:rsidRPr="006F2720" w:rsidRDefault="00AA042D" w:rsidP="008F46D8">
      <w:pPr>
        <w:pStyle w:val="Paragrafi"/>
        <w:rPr>
          <w:lang w:val="sq-AL"/>
        </w:rPr>
      </w:pPr>
      <w:r w:rsidRPr="00B708DF">
        <w:rPr>
          <w:spacing w:val="-4"/>
          <w:lang w:val="sq-AL"/>
        </w:rPr>
        <w:t>6. Në këndvështrim të këtij kuadri ligjor</w:t>
      </w:r>
      <w:r w:rsidRPr="006F2720">
        <w:rPr>
          <w:lang w:val="sq-AL"/>
        </w:rPr>
        <w:t xml:space="preserve"> rregullator rezulton se ka një proces dhe procedurë të caktuar mbi të cilën veprojnë dhe </w:t>
      </w:r>
      <w:r w:rsidRPr="006F2720">
        <w:rPr>
          <w:lang w:val="sq-AL"/>
        </w:rPr>
        <w:lastRenderedPageBreak/>
        <w:t xml:space="preserve">ndërveprojnë disa institucione përgjegjëse secila  për detyra specifike për të hartuar dhe miratuar planin vjetor të pranimit në shërbimin civil për çdo vit. Në këto kushte, nuk mund të thuhet se çështja nuk ka </w:t>
      </w:r>
      <w:proofErr w:type="spellStart"/>
      <w:r w:rsidRPr="006F2720">
        <w:rPr>
          <w:lang w:val="sq-AL"/>
        </w:rPr>
        <w:t>kompleksitet</w:t>
      </w:r>
      <w:proofErr w:type="spellEnd"/>
      <w:r w:rsidRPr="006F2720">
        <w:rPr>
          <w:lang w:val="sq-AL"/>
        </w:rPr>
        <w:t xml:space="preserve"> për shkak të mënyrës se si veprohet në të tilla raste, ku bashkëveprimi, bashkëpunimi dhe zbatimi me përpikëri në kohë dhe cilësi i të gjitha detyrave të ngarkuara institucioneve përkatëse janë thelbësore për respektimin e planit vjetor të pranimit.  </w:t>
      </w:r>
    </w:p>
    <w:p w:rsidR="00AA042D" w:rsidRPr="006F2720" w:rsidRDefault="00AA042D" w:rsidP="008F46D8">
      <w:pPr>
        <w:pStyle w:val="Paragrafi"/>
        <w:rPr>
          <w:lang w:val="sq-AL"/>
        </w:rPr>
      </w:pPr>
      <w:r w:rsidRPr="006F2720">
        <w:rPr>
          <w:lang w:val="sq-AL"/>
        </w:rPr>
        <w:t xml:space="preserve">7.  Duke iu kthyer rastit konkret konstatohet se procedurat e ekzekutimit të detyrueshëm janë vënë në lëvizje nga kërkuesi me vendimin </w:t>
      </w:r>
      <w:r w:rsidR="006F2720">
        <w:rPr>
          <w:lang w:val="sq-AL"/>
        </w:rPr>
        <w:t xml:space="preserve">nr. </w:t>
      </w:r>
      <w:r w:rsidRPr="006F2720">
        <w:rPr>
          <w:lang w:val="sq-AL"/>
        </w:rPr>
        <w:t xml:space="preserve">173, datë 12.02.2014 të Gjykatës Administrative të Apelit Tiranë, i cili ka marrë formë të prerë në të njëjtën datë, në datën 12.02.2014.  Kërkuesi i është drejtuar kësaj Gjykate në datën 19.02.2015.  Ministria e Shëndetësisë, me shkresën </w:t>
      </w:r>
      <w:r w:rsidR="006F2720">
        <w:rPr>
          <w:lang w:val="sq-AL"/>
        </w:rPr>
        <w:t xml:space="preserve">nr. </w:t>
      </w:r>
      <w:r w:rsidRPr="006F2720">
        <w:rPr>
          <w:lang w:val="sq-AL"/>
        </w:rPr>
        <w:t xml:space="preserve">P-67/1 </w:t>
      </w:r>
      <w:proofErr w:type="spellStart"/>
      <w:r w:rsidRPr="006F2720">
        <w:rPr>
          <w:lang w:val="sq-AL"/>
        </w:rPr>
        <w:t>prot</w:t>
      </w:r>
      <w:proofErr w:type="spellEnd"/>
      <w:r w:rsidRPr="006F2720">
        <w:rPr>
          <w:lang w:val="sq-AL"/>
        </w:rPr>
        <w:t>., datë 29.12.2014 i është drejtuar Departamentit të Administratës Publike (</w:t>
      </w:r>
      <w:proofErr w:type="spellStart"/>
      <w:r w:rsidRPr="006F2720">
        <w:rPr>
          <w:lang w:val="sq-AL"/>
        </w:rPr>
        <w:t>DAP</w:t>
      </w:r>
      <w:proofErr w:type="spellEnd"/>
      <w:r w:rsidRPr="006F2720">
        <w:rPr>
          <w:lang w:val="sq-AL"/>
        </w:rPr>
        <w:t xml:space="preserve">) për të gjetur mundësinë e sistemimit në punë të kërkuesit, në zbatim të vendimit të formës së prerë. </w:t>
      </w:r>
    </w:p>
    <w:p w:rsidR="00AA042D" w:rsidRPr="006F2720" w:rsidRDefault="00AA042D" w:rsidP="008F46D8">
      <w:pPr>
        <w:pStyle w:val="Paragrafi"/>
        <w:rPr>
          <w:lang w:val="sq-AL"/>
        </w:rPr>
      </w:pPr>
      <w:r w:rsidRPr="006F2720">
        <w:rPr>
          <w:lang w:val="sq-AL"/>
        </w:rPr>
        <w:t xml:space="preserve">8. Nisur nga këto fakte, periudha rreth 1 vit (12.02.2014 -19.02.2015), e cila është marrë në analizë nga Gjykata për efekt të rikthimit në punë të kërkuesit, nuk është një afat i tillë për të dalë në konkluzionin se ka pasur shkelje në drejtim të mosekzekutimit të vendimit të formës së prerë brenda një kohëzgjatje të arsyeshme. Kjo  për shkak se duke iu referuar Planit Vjetor të Pranimit  për vitin 2015, mbi bazën e të cilit duhet të ekzekutohet edhe vendimi </w:t>
      </w:r>
      <w:r w:rsidR="006F2720">
        <w:rPr>
          <w:lang w:val="sq-AL"/>
        </w:rPr>
        <w:t xml:space="preserve">nr. </w:t>
      </w:r>
      <w:r w:rsidRPr="006F2720">
        <w:rPr>
          <w:lang w:val="sq-AL"/>
        </w:rPr>
        <w:t xml:space="preserve">173, datë 12.02.2014 i Gjykatës Administrative të Apelit Tiranë, rezulton se procesi për kthimin në punë të kërkuesit është një proces në vazhdimësi. Ky proces për krijimin e marrëdhënieve të punës në shërbimin civil  nuk është përmbyllur dhe nuk i ka </w:t>
      </w:r>
      <w:proofErr w:type="spellStart"/>
      <w:r w:rsidRPr="006F2720">
        <w:rPr>
          <w:lang w:val="sq-AL"/>
        </w:rPr>
        <w:t>ezauruar</w:t>
      </w:r>
      <w:proofErr w:type="spellEnd"/>
      <w:r w:rsidRPr="006F2720">
        <w:rPr>
          <w:lang w:val="sq-AL"/>
        </w:rPr>
        <w:t xml:space="preserve"> ende efektet.  </w:t>
      </w:r>
    </w:p>
    <w:p w:rsidR="006F2720" w:rsidRDefault="00AA042D" w:rsidP="006F2720">
      <w:pPr>
        <w:pStyle w:val="Paragrafi"/>
        <w:rPr>
          <w:lang w:val="sq-AL"/>
        </w:rPr>
      </w:pPr>
      <w:r w:rsidRPr="006F2720">
        <w:rPr>
          <w:lang w:val="sq-AL"/>
        </w:rPr>
        <w:t xml:space="preserve">9. Për sa më sipër, vlerësoj se, bazuar në rrethanat e çështjes, periudhën kohore për ekzekutimin e vendimit të formës së prerë, sjelljen e autoriteteve dhe </w:t>
      </w:r>
      <w:proofErr w:type="spellStart"/>
      <w:r w:rsidRPr="006F2720">
        <w:rPr>
          <w:lang w:val="sq-AL"/>
        </w:rPr>
        <w:t>kompleksitetin</w:t>
      </w:r>
      <w:proofErr w:type="spellEnd"/>
      <w:r w:rsidRPr="006F2720">
        <w:rPr>
          <w:lang w:val="sq-AL"/>
        </w:rPr>
        <w:t xml:space="preserve"> e çështjes, pretendimi i kërkuesit për cenimin e procesit të rregullt, për shkak të mosekzekutimit të vendimit të formës së prerë brenda një afati të arsyeshëm, është i pabazuar dhe,  rrjedhimisht, shumica duhej </w:t>
      </w:r>
      <w:r w:rsidR="006F2720">
        <w:rPr>
          <w:lang w:val="sq-AL"/>
        </w:rPr>
        <w:t>të vendoste rrëzimin e kërkesës</w:t>
      </w:r>
    </w:p>
    <w:p w:rsidR="00AA042D" w:rsidRPr="00342F85" w:rsidRDefault="00AA042D" w:rsidP="006F2720">
      <w:pPr>
        <w:pStyle w:val="Paragrafi"/>
        <w:rPr>
          <w:sz w:val="14"/>
          <w:lang w:val="sq-AL"/>
        </w:rPr>
      </w:pPr>
      <w:r w:rsidRPr="006F2720">
        <w:rPr>
          <w:lang w:val="sq-AL"/>
        </w:rPr>
        <w:tab/>
      </w:r>
    </w:p>
    <w:p w:rsidR="00DC652E" w:rsidRPr="006F2720" w:rsidRDefault="00180D30" w:rsidP="00B708DF">
      <w:pPr>
        <w:pStyle w:val="Paragrafi"/>
        <w:rPr>
          <w:lang w:val="sq-AL"/>
        </w:rPr>
      </w:pPr>
      <w:r w:rsidRPr="006F2720">
        <w:rPr>
          <w:lang w:val="sq-AL"/>
        </w:rPr>
        <w:t>Anëtar:  Sokol Berberi</w:t>
      </w:r>
    </w:p>
    <w:p w:rsidR="00DC1A36" w:rsidRPr="006F2720" w:rsidRDefault="00DC1A36" w:rsidP="005A1A7F">
      <w:pPr>
        <w:pStyle w:val="Akti"/>
        <w:rPr>
          <w:lang w:val="sq-AL"/>
        </w:rPr>
      </w:pPr>
      <w:r w:rsidRPr="006F2720">
        <w:rPr>
          <w:lang w:val="sq-AL"/>
        </w:rPr>
        <w:lastRenderedPageBreak/>
        <w:t>VENDIM</w:t>
      </w:r>
    </w:p>
    <w:p w:rsidR="005A1A7F" w:rsidRPr="006F2720" w:rsidRDefault="006F2720" w:rsidP="005A1A7F">
      <w:pPr>
        <w:pStyle w:val="NumriData"/>
        <w:rPr>
          <w:lang w:val="sq-AL"/>
        </w:rPr>
      </w:pPr>
      <w:r>
        <w:rPr>
          <w:lang w:val="sq-AL"/>
        </w:rPr>
        <w:t xml:space="preserve">Nr. </w:t>
      </w:r>
      <w:r w:rsidR="00DC1A36" w:rsidRPr="006F2720">
        <w:rPr>
          <w:lang w:val="sq-AL"/>
        </w:rPr>
        <w:t>62, datë 23.9.2015</w:t>
      </w:r>
    </w:p>
    <w:p w:rsidR="005A1A7F" w:rsidRPr="00342F85" w:rsidRDefault="005A1A7F" w:rsidP="00DC1A36">
      <w:pPr>
        <w:pStyle w:val="Paragrafi"/>
        <w:rPr>
          <w:sz w:val="14"/>
          <w:lang w:val="sq-AL"/>
        </w:rPr>
      </w:pPr>
    </w:p>
    <w:p w:rsidR="00DC1A36" w:rsidRPr="006F2720" w:rsidRDefault="00DC1A36" w:rsidP="005A1A7F">
      <w:pPr>
        <w:pStyle w:val="Titulli"/>
        <w:rPr>
          <w:lang w:val="sq-AL"/>
        </w:rPr>
      </w:pPr>
      <w:r w:rsidRPr="006F2720">
        <w:rPr>
          <w:lang w:val="sq-AL"/>
        </w:rPr>
        <w:t>NË EMËR TË REPUBLIKËS SË SHQIPËRISË</w:t>
      </w:r>
    </w:p>
    <w:p w:rsidR="00DC1A36" w:rsidRPr="00342F85" w:rsidRDefault="00DC1A36" w:rsidP="00DC1A36">
      <w:pPr>
        <w:pStyle w:val="Paragrafi"/>
        <w:rPr>
          <w:sz w:val="14"/>
          <w:lang w:val="sq-AL"/>
        </w:rPr>
      </w:pPr>
    </w:p>
    <w:p w:rsidR="00DC1A36" w:rsidRPr="006F2720" w:rsidRDefault="00DC1A36" w:rsidP="00DC1A36">
      <w:pPr>
        <w:pStyle w:val="Paragrafi"/>
        <w:rPr>
          <w:lang w:val="sq-AL"/>
        </w:rPr>
      </w:pPr>
      <w:r w:rsidRPr="006F2720">
        <w:rPr>
          <w:lang w:val="sq-AL"/>
        </w:rPr>
        <w:t>Gjykata Kushtetuese e Republikës së Shqipërisë, e përbërë nga:</w:t>
      </w:r>
    </w:p>
    <w:p w:rsidR="00DC1A36" w:rsidRPr="006F2720" w:rsidRDefault="00DC1A36" w:rsidP="005A1A7F">
      <w:pPr>
        <w:pStyle w:val="Paragrafi"/>
        <w:ind w:firstLine="0"/>
        <w:rPr>
          <w:lang w:val="sq-AL"/>
        </w:rPr>
      </w:pPr>
      <w:r w:rsidRPr="006F2720">
        <w:rPr>
          <w:lang w:val="sq-AL"/>
        </w:rPr>
        <w:t xml:space="preserve">Bashkim </w:t>
      </w:r>
      <w:proofErr w:type="spellStart"/>
      <w:r w:rsidRPr="006F2720">
        <w:rPr>
          <w:lang w:val="sq-AL"/>
        </w:rPr>
        <w:t>Dedja</w:t>
      </w:r>
      <w:proofErr w:type="spellEnd"/>
      <w:r w:rsidRPr="006F2720">
        <w:rPr>
          <w:lang w:val="sq-AL"/>
        </w:rPr>
        <w:tab/>
      </w:r>
      <w:r w:rsidR="00467455" w:rsidRPr="006F2720">
        <w:rPr>
          <w:lang w:val="sq-AL"/>
        </w:rPr>
        <w:t xml:space="preserve">    </w:t>
      </w:r>
      <w:r w:rsidRPr="006F2720">
        <w:rPr>
          <w:lang w:val="sq-AL"/>
        </w:rPr>
        <w:t xml:space="preserve">kryetar i  Gjykatës Kushtetuese </w:t>
      </w:r>
    </w:p>
    <w:p w:rsidR="00DC1A36" w:rsidRPr="006F2720" w:rsidRDefault="00DC1A36" w:rsidP="005A1A7F">
      <w:pPr>
        <w:pStyle w:val="Paragrafi"/>
        <w:ind w:firstLine="0"/>
        <w:rPr>
          <w:lang w:val="sq-AL"/>
        </w:rPr>
      </w:pPr>
      <w:r w:rsidRPr="006F2720">
        <w:rPr>
          <w:lang w:val="sq-AL"/>
        </w:rPr>
        <w:t xml:space="preserve">Vladimir </w:t>
      </w:r>
      <w:proofErr w:type="spellStart"/>
      <w:r w:rsidRPr="006F2720">
        <w:rPr>
          <w:lang w:val="sq-AL"/>
        </w:rPr>
        <w:t>Kristo</w:t>
      </w:r>
      <w:proofErr w:type="spellEnd"/>
      <w:r w:rsidRPr="006F2720">
        <w:rPr>
          <w:lang w:val="sq-AL"/>
        </w:rPr>
        <w:tab/>
        <w:t>anëtar   i</w:t>
      </w:r>
      <w:r w:rsidR="00E656DB">
        <w:rPr>
          <w:lang w:val="sq-AL"/>
        </w:rPr>
        <w:tab/>
      </w:r>
      <w:r w:rsidR="00467455" w:rsidRPr="006F2720">
        <w:rPr>
          <w:lang w:val="sq-AL"/>
        </w:rPr>
        <w:t>“</w:t>
      </w:r>
      <w:r w:rsidR="00E656DB">
        <w:rPr>
          <w:lang w:val="sq-AL"/>
        </w:rPr>
        <w:tab/>
      </w:r>
      <w:r w:rsidRPr="006F2720">
        <w:rPr>
          <w:lang w:val="sq-AL"/>
        </w:rPr>
        <w:t>“</w:t>
      </w:r>
    </w:p>
    <w:p w:rsidR="00DC1A36" w:rsidRPr="006F2720" w:rsidRDefault="00DC1A36" w:rsidP="005A1A7F">
      <w:pPr>
        <w:pStyle w:val="Paragrafi"/>
        <w:ind w:firstLine="0"/>
        <w:rPr>
          <w:lang w:val="sq-AL"/>
        </w:rPr>
      </w:pPr>
      <w:r w:rsidRPr="006F2720">
        <w:rPr>
          <w:lang w:val="sq-AL"/>
        </w:rPr>
        <w:t>Sokol Berberi</w:t>
      </w:r>
      <w:r w:rsidRPr="006F2720">
        <w:rPr>
          <w:lang w:val="sq-AL"/>
        </w:rPr>
        <w:tab/>
      </w:r>
      <w:r w:rsidRPr="006F2720">
        <w:rPr>
          <w:lang w:val="sq-AL"/>
        </w:rPr>
        <w:tab/>
        <w:t>anëtar   i</w:t>
      </w:r>
      <w:r w:rsidRPr="006F2720">
        <w:rPr>
          <w:lang w:val="sq-AL"/>
        </w:rPr>
        <w:tab/>
        <w:t>“</w:t>
      </w:r>
      <w:r w:rsidRPr="006F2720">
        <w:rPr>
          <w:lang w:val="sq-AL"/>
        </w:rPr>
        <w:tab/>
        <w:t>“</w:t>
      </w:r>
    </w:p>
    <w:p w:rsidR="00DC1A36" w:rsidRPr="006F2720" w:rsidRDefault="00DC1A36" w:rsidP="005A1A7F">
      <w:pPr>
        <w:pStyle w:val="Paragrafi"/>
        <w:ind w:firstLine="0"/>
        <w:rPr>
          <w:lang w:val="sq-AL"/>
        </w:rPr>
      </w:pPr>
      <w:r w:rsidRPr="006F2720">
        <w:rPr>
          <w:lang w:val="sq-AL"/>
        </w:rPr>
        <w:t>Vitore Tusha</w:t>
      </w:r>
      <w:r w:rsidRPr="006F2720">
        <w:rPr>
          <w:lang w:val="sq-AL"/>
        </w:rPr>
        <w:tab/>
      </w:r>
      <w:r w:rsidRPr="006F2720">
        <w:rPr>
          <w:lang w:val="sq-AL"/>
        </w:rPr>
        <w:tab/>
        <w:t>anëtare e</w:t>
      </w:r>
      <w:r w:rsidRPr="006F2720">
        <w:rPr>
          <w:lang w:val="sq-AL"/>
        </w:rPr>
        <w:tab/>
        <w:t>“</w:t>
      </w:r>
      <w:r w:rsidRPr="006F2720">
        <w:rPr>
          <w:lang w:val="sq-AL"/>
        </w:rPr>
        <w:tab/>
        <w:t>“</w:t>
      </w:r>
    </w:p>
    <w:p w:rsidR="00DC1A36" w:rsidRPr="006F2720" w:rsidRDefault="00DC1A36" w:rsidP="005A1A7F">
      <w:pPr>
        <w:pStyle w:val="Paragrafi"/>
        <w:ind w:firstLine="0"/>
        <w:rPr>
          <w:lang w:val="sq-AL"/>
        </w:rPr>
      </w:pPr>
      <w:r w:rsidRPr="006F2720">
        <w:rPr>
          <w:lang w:val="sq-AL"/>
        </w:rPr>
        <w:t xml:space="preserve">Fatmir Hoxha </w:t>
      </w:r>
      <w:r w:rsidRPr="006F2720">
        <w:rPr>
          <w:lang w:val="sq-AL"/>
        </w:rPr>
        <w:tab/>
      </w:r>
      <w:r w:rsidRPr="006F2720">
        <w:rPr>
          <w:lang w:val="sq-AL"/>
        </w:rPr>
        <w:tab/>
        <w:t>anëtar   i</w:t>
      </w:r>
      <w:r w:rsidRPr="006F2720">
        <w:rPr>
          <w:lang w:val="sq-AL"/>
        </w:rPr>
        <w:tab/>
        <w:t>“</w:t>
      </w:r>
      <w:r w:rsidRPr="006F2720">
        <w:rPr>
          <w:lang w:val="sq-AL"/>
        </w:rPr>
        <w:tab/>
        <w:t>“</w:t>
      </w:r>
    </w:p>
    <w:p w:rsidR="00DC1A36" w:rsidRPr="006F2720" w:rsidRDefault="00DC1A36" w:rsidP="005A1A7F">
      <w:pPr>
        <w:pStyle w:val="Paragrafi"/>
        <w:ind w:firstLine="0"/>
        <w:rPr>
          <w:lang w:val="sq-AL"/>
        </w:rPr>
      </w:pPr>
      <w:r w:rsidRPr="006F2720">
        <w:rPr>
          <w:lang w:val="sq-AL"/>
        </w:rPr>
        <w:t xml:space="preserve">Gani </w:t>
      </w:r>
      <w:proofErr w:type="spellStart"/>
      <w:r w:rsidRPr="006F2720">
        <w:rPr>
          <w:lang w:val="sq-AL"/>
        </w:rPr>
        <w:t>Dizdari</w:t>
      </w:r>
      <w:proofErr w:type="spellEnd"/>
      <w:r w:rsidRPr="006F2720">
        <w:rPr>
          <w:lang w:val="sq-AL"/>
        </w:rPr>
        <w:tab/>
      </w:r>
      <w:r w:rsidRPr="006F2720">
        <w:rPr>
          <w:lang w:val="sq-AL"/>
        </w:rPr>
        <w:tab/>
        <w:t>anëtar   i</w:t>
      </w:r>
      <w:r w:rsidRPr="006F2720">
        <w:rPr>
          <w:lang w:val="sq-AL"/>
        </w:rPr>
        <w:tab/>
        <w:t>“</w:t>
      </w:r>
      <w:r w:rsidRPr="006F2720">
        <w:rPr>
          <w:lang w:val="sq-AL"/>
        </w:rPr>
        <w:tab/>
        <w:t>“</w:t>
      </w:r>
    </w:p>
    <w:p w:rsidR="00DC1A36" w:rsidRPr="006F2720" w:rsidRDefault="00DC1A36" w:rsidP="005A1A7F">
      <w:pPr>
        <w:pStyle w:val="Paragrafi"/>
        <w:ind w:firstLine="0"/>
        <w:rPr>
          <w:lang w:val="sq-AL"/>
        </w:rPr>
      </w:pPr>
      <w:r w:rsidRPr="006F2720">
        <w:rPr>
          <w:lang w:val="sq-AL"/>
        </w:rPr>
        <w:t xml:space="preserve">Besnik </w:t>
      </w:r>
      <w:proofErr w:type="spellStart"/>
      <w:r w:rsidRPr="006F2720">
        <w:rPr>
          <w:lang w:val="sq-AL"/>
        </w:rPr>
        <w:t>Imeraj</w:t>
      </w:r>
      <w:proofErr w:type="spellEnd"/>
      <w:r w:rsidRPr="006F2720">
        <w:rPr>
          <w:lang w:val="sq-AL"/>
        </w:rPr>
        <w:tab/>
      </w:r>
      <w:r w:rsidRPr="006F2720">
        <w:rPr>
          <w:lang w:val="sq-AL"/>
        </w:rPr>
        <w:tab/>
        <w:t>anëtar   i</w:t>
      </w:r>
      <w:r w:rsidR="00E656DB">
        <w:rPr>
          <w:lang w:val="sq-AL"/>
        </w:rPr>
        <w:tab/>
      </w:r>
      <w:r w:rsidRPr="006F2720">
        <w:rPr>
          <w:lang w:val="sq-AL"/>
        </w:rPr>
        <w:t>“</w:t>
      </w:r>
      <w:r w:rsidRPr="006F2720">
        <w:rPr>
          <w:lang w:val="sq-AL"/>
        </w:rPr>
        <w:tab/>
        <w:t>“</w:t>
      </w:r>
    </w:p>
    <w:p w:rsidR="00DC1A36" w:rsidRPr="006F2720" w:rsidRDefault="00DC1A36" w:rsidP="005A1A7F">
      <w:pPr>
        <w:pStyle w:val="Paragrafi"/>
        <w:ind w:firstLine="0"/>
        <w:rPr>
          <w:lang w:val="sq-AL"/>
        </w:rPr>
      </w:pPr>
      <w:r w:rsidRPr="006F2720">
        <w:rPr>
          <w:lang w:val="sq-AL"/>
        </w:rPr>
        <w:t>Fatos Lulo</w:t>
      </w:r>
      <w:r w:rsidRPr="006F2720">
        <w:rPr>
          <w:lang w:val="sq-AL"/>
        </w:rPr>
        <w:tab/>
      </w:r>
      <w:r w:rsidRPr="006F2720">
        <w:rPr>
          <w:lang w:val="sq-AL"/>
        </w:rPr>
        <w:tab/>
        <w:t>anëtar   i</w:t>
      </w:r>
      <w:r w:rsidR="00E656DB">
        <w:rPr>
          <w:lang w:val="sq-AL"/>
        </w:rPr>
        <w:tab/>
      </w:r>
      <w:r w:rsidRPr="006F2720">
        <w:rPr>
          <w:lang w:val="sq-AL"/>
        </w:rPr>
        <w:t>“</w:t>
      </w:r>
      <w:r w:rsidRPr="006F2720">
        <w:rPr>
          <w:lang w:val="sq-AL"/>
        </w:rPr>
        <w:tab/>
        <w:t>“</w:t>
      </w:r>
    </w:p>
    <w:p w:rsidR="00DC1A36" w:rsidRPr="006F2720" w:rsidRDefault="00DC1A36" w:rsidP="005A1A7F">
      <w:pPr>
        <w:pStyle w:val="Paragrafi"/>
        <w:ind w:firstLine="0"/>
        <w:rPr>
          <w:lang w:val="sq-AL"/>
        </w:rPr>
      </w:pPr>
      <w:r w:rsidRPr="006F2720">
        <w:rPr>
          <w:lang w:val="sq-AL"/>
        </w:rPr>
        <w:t xml:space="preserve">Altina </w:t>
      </w:r>
      <w:proofErr w:type="spellStart"/>
      <w:r w:rsidRPr="006F2720">
        <w:rPr>
          <w:lang w:val="sq-AL"/>
        </w:rPr>
        <w:t>Xhoxhaj</w:t>
      </w:r>
      <w:proofErr w:type="spellEnd"/>
      <w:r w:rsidRPr="006F2720">
        <w:rPr>
          <w:lang w:val="sq-AL"/>
        </w:rPr>
        <w:tab/>
      </w:r>
      <w:r w:rsidRPr="006F2720">
        <w:rPr>
          <w:lang w:val="sq-AL"/>
        </w:rPr>
        <w:tab/>
      </w:r>
      <w:r w:rsidR="00467455" w:rsidRPr="006F2720">
        <w:rPr>
          <w:lang w:val="sq-AL"/>
        </w:rPr>
        <w:t xml:space="preserve">anëtare e </w:t>
      </w:r>
      <w:r w:rsidR="00467455" w:rsidRPr="006F2720">
        <w:rPr>
          <w:lang w:val="sq-AL"/>
        </w:rPr>
        <w:tab/>
      </w:r>
      <w:r w:rsidRPr="006F2720">
        <w:rPr>
          <w:lang w:val="sq-AL"/>
        </w:rPr>
        <w:t>“</w:t>
      </w:r>
      <w:r w:rsidRPr="006F2720">
        <w:rPr>
          <w:lang w:val="sq-AL"/>
        </w:rPr>
        <w:tab/>
        <w:t>“</w:t>
      </w:r>
    </w:p>
    <w:p w:rsidR="00DC1A36" w:rsidRPr="006F2720" w:rsidRDefault="00DC1A36" w:rsidP="00DC1A36">
      <w:pPr>
        <w:pStyle w:val="Paragrafi"/>
        <w:rPr>
          <w:lang w:val="sq-AL"/>
        </w:rPr>
      </w:pPr>
      <w:r w:rsidRPr="006F2720">
        <w:rPr>
          <w:lang w:val="sq-AL"/>
        </w:rPr>
        <w:t xml:space="preserve">me sekretare </w:t>
      </w:r>
      <w:proofErr w:type="spellStart"/>
      <w:r w:rsidRPr="006F2720">
        <w:rPr>
          <w:lang w:val="sq-AL"/>
        </w:rPr>
        <w:t>Edmira</w:t>
      </w:r>
      <w:proofErr w:type="spellEnd"/>
      <w:r w:rsidRPr="006F2720">
        <w:rPr>
          <w:lang w:val="sq-AL"/>
        </w:rPr>
        <w:t xml:space="preserve"> </w:t>
      </w:r>
      <w:proofErr w:type="spellStart"/>
      <w:r w:rsidRPr="006F2720">
        <w:rPr>
          <w:lang w:val="sq-AL"/>
        </w:rPr>
        <w:t>Babaj</w:t>
      </w:r>
      <w:proofErr w:type="spellEnd"/>
      <w:r w:rsidRPr="006F2720">
        <w:rPr>
          <w:lang w:val="sq-AL"/>
        </w:rPr>
        <w:t xml:space="preserve">, në datën 07.07.2015 mori në shqyrtim në seancë plenare, mbi bazë dokumentesh, çështjen me </w:t>
      </w:r>
      <w:r w:rsidR="006F2720">
        <w:rPr>
          <w:lang w:val="sq-AL"/>
        </w:rPr>
        <w:t xml:space="preserve">nr. </w:t>
      </w:r>
      <w:r w:rsidRPr="006F2720">
        <w:rPr>
          <w:lang w:val="sq-AL"/>
        </w:rPr>
        <w:t>37 Akti, që u përket:</w:t>
      </w:r>
    </w:p>
    <w:p w:rsidR="00DC1A36" w:rsidRPr="006F2720" w:rsidRDefault="00DC1A36" w:rsidP="00DC1A36">
      <w:pPr>
        <w:pStyle w:val="Paragrafi"/>
        <w:rPr>
          <w:lang w:val="sq-AL"/>
        </w:rPr>
      </w:pPr>
      <w:r w:rsidRPr="006F2720">
        <w:rPr>
          <w:lang w:val="sq-AL"/>
        </w:rPr>
        <w:t xml:space="preserve">KËRKUES: Viktor </w:t>
      </w:r>
      <w:proofErr w:type="spellStart"/>
      <w:r w:rsidRPr="006F2720">
        <w:rPr>
          <w:lang w:val="sq-AL"/>
        </w:rPr>
        <w:t>Thomo</w:t>
      </w:r>
      <w:proofErr w:type="spellEnd"/>
      <w:r w:rsidRPr="006F2720">
        <w:rPr>
          <w:vertAlign w:val="superscript"/>
          <w:lang w:val="sq-AL"/>
        </w:rPr>
        <w:footnoteReference w:id="1"/>
      </w:r>
    </w:p>
    <w:p w:rsidR="00DC1A36" w:rsidRPr="006F2720" w:rsidRDefault="00DC1A36" w:rsidP="00DC1A36">
      <w:pPr>
        <w:pStyle w:val="Paragrafi"/>
        <w:rPr>
          <w:lang w:val="sq-AL"/>
        </w:rPr>
      </w:pPr>
      <w:r w:rsidRPr="006F2720">
        <w:rPr>
          <w:lang w:val="sq-AL"/>
        </w:rPr>
        <w:t xml:space="preserve">SUBJEKTE TË INTERESUARA: </w:t>
      </w:r>
      <w:proofErr w:type="spellStart"/>
      <w:r w:rsidRPr="006F2720">
        <w:rPr>
          <w:lang w:val="sq-AL"/>
        </w:rPr>
        <w:t>Kristaq</w:t>
      </w:r>
      <w:proofErr w:type="spellEnd"/>
      <w:r w:rsidRPr="006F2720">
        <w:rPr>
          <w:lang w:val="sq-AL"/>
        </w:rPr>
        <w:t xml:space="preserve"> </w:t>
      </w:r>
      <w:proofErr w:type="spellStart"/>
      <w:r w:rsidRPr="006F2720">
        <w:rPr>
          <w:lang w:val="sq-AL"/>
        </w:rPr>
        <w:t>Thomo</w:t>
      </w:r>
      <w:proofErr w:type="spellEnd"/>
      <w:r w:rsidRPr="006F2720">
        <w:rPr>
          <w:lang w:val="sq-AL"/>
        </w:rPr>
        <w:t xml:space="preserve">, </w:t>
      </w:r>
      <w:proofErr w:type="spellStart"/>
      <w:r w:rsidRPr="006F2720">
        <w:rPr>
          <w:lang w:val="sq-AL"/>
        </w:rPr>
        <w:t>Salih</w:t>
      </w:r>
      <w:proofErr w:type="spellEnd"/>
      <w:r w:rsidRPr="006F2720">
        <w:rPr>
          <w:lang w:val="sq-AL"/>
        </w:rPr>
        <w:t xml:space="preserve"> </w:t>
      </w:r>
      <w:proofErr w:type="spellStart"/>
      <w:r w:rsidRPr="006F2720">
        <w:rPr>
          <w:lang w:val="sq-AL"/>
        </w:rPr>
        <w:t>Tagani</w:t>
      </w:r>
      <w:proofErr w:type="spellEnd"/>
      <w:r w:rsidRPr="006F2720">
        <w:rPr>
          <w:lang w:val="sq-AL"/>
        </w:rPr>
        <w:t xml:space="preserve"> </w:t>
      </w:r>
      <w:r w:rsidRPr="006F2720">
        <w:rPr>
          <w:lang w:val="sq-AL"/>
        </w:rPr>
        <w:tab/>
      </w:r>
      <w:r w:rsidRPr="006F2720">
        <w:rPr>
          <w:lang w:val="sq-AL"/>
        </w:rPr>
        <w:tab/>
        <w:t xml:space="preserve"> </w:t>
      </w:r>
    </w:p>
    <w:p w:rsidR="00DC1A36" w:rsidRPr="006F2720" w:rsidRDefault="00DC1A36" w:rsidP="00DC1A36">
      <w:pPr>
        <w:pStyle w:val="Paragrafi"/>
        <w:rPr>
          <w:lang w:val="sq-AL"/>
        </w:rPr>
      </w:pPr>
      <w:r w:rsidRPr="006F2720">
        <w:rPr>
          <w:lang w:val="sq-AL"/>
        </w:rPr>
        <w:t xml:space="preserve">OBJEKTI: </w:t>
      </w:r>
      <w:r w:rsidRPr="006F2720">
        <w:rPr>
          <w:lang w:val="sq-AL"/>
        </w:rPr>
        <w:tab/>
        <w:t xml:space="preserve">Shfuqizimi si të papajtueshme me Kushtetutën e Republikës së Shqipërisë i vendimeve </w:t>
      </w:r>
      <w:r w:rsidR="006F2720">
        <w:rPr>
          <w:lang w:val="sq-AL"/>
        </w:rPr>
        <w:t xml:space="preserve">nr. </w:t>
      </w:r>
      <w:r w:rsidRPr="006F2720">
        <w:rPr>
          <w:lang w:val="sq-AL"/>
        </w:rPr>
        <w:t xml:space="preserve">1506, datë 13.06.2012 të Gjykatës së Apelit Tiranë; </w:t>
      </w:r>
      <w:r w:rsidR="006F2720">
        <w:rPr>
          <w:lang w:val="sq-AL"/>
        </w:rPr>
        <w:t xml:space="preserve">nr. </w:t>
      </w:r>
      <w:r w:rsidRPr="006F2720">
        <w:rPr>
          <w:lang w:val="sq-AL"/>
        </w:rPr>
        <w:t xml:space="preserve">135, datë 19.04.2013 të Kolegjit Civil të Gjykatës së Lartë; </w:t>
      </w:r>
      <w:r w:rsidR="006F2720">
        <w:rPr>
          <w:lang w:val="sq-AL"/>
        </w:rPr>
        <w:t xml:space="preserve">nr. </w:t>
      </w:r>
      <w:r w:rsidRPr="006F2720">
        <w:rPr>
          <w:lang w:val="sq-AL"/>
        </w:rPr>
        <w:t xml:space="preserve">00-2013-782, datë 19.04.2013 të Kolegjit Civil të Gjykatës së Lartë (dhomë këshillimi). </w:t>
      </w:r>
    </w:p>
    <w:p w:rsidR="00DC1A36" w:rsidRPr="006F2720" w:rsidRDefault="00DC1A36" w:rsidP="00DC1A36">
      <w:pPr>
        <w:pStyle w:val="Paragrafi"/>
        <w:rPr>
          <w:lang w:val="sq-AL"/>
        </w:rPr>
      </w:pPr>
      <w:r w:rsidRPr="006F2720">
        <w:rPr>
          <w:lang w:val="sq-AL"/>
        </w:rPr>
        <w:t xml:space="preserve">BAZA LIGJORE: </w:t>
      </w:r>
      <w:r w:rsidRPr="006F2720">
        <w:rPr>
          <w:lang w:val="sq-AL"/>
        </w:rPr>
        <w:tab/>
        <w:t xml:space="preserve">Nenet 15, 17, 18, 42/1, 131/f, 134/1/g, 134/2 dhe 142/1 të Kushtetutës së Republikës së Shqipërisë; neni 6/1 i Konventës Evropiane për të Drejtat e Njeriut; nenet 24, 27, 28, 30 dhe 77 të ligjit </w:t>
      </w:r>
      <w:r w:rsidR="006F2720">
        <w:rPr>
          <w:lang w:val="sq-AL"/>
        </w:rPr>
        <w:t xml:space="preserve">nr. </w:t>
      </w:r>
      <w:r w:rsidRPr="006F2720">
        <w:rPr>
          <w:lang w:val="sq-AL"/>
        </w:rPr>
        <w:t>8577, datë 10.02.2000 “Për organizimin dhe funksionimin e Gjykatës Kushtetuese të Republikës së Shqipërisë”.</w:t>
      </w:r>
    </w:p>
    <w:p w:rsidR="00DC1A36" w:rsidRPr="00B708DF" w:rsidRDefault="00DC1A36" w:rsidP="00DC1A36">
      <w:pPr>
        <w:pStyle w:val="Paragrafi"/>
        <w:rPr>
          <w:sz w:val="14"/>
          <w:lang w:val="sq-AL"/>
        </w:rPr>
      </w:pPr>
    </w:p>
    <w:p w:rsidR="00DC1A36" w:rsidRPr="006F2720" w:rsidRDefault="00DC1A36" w:rsidP="00DC1A36">
      <w:pPr>
        <w:pStyle w:val="Vendosi"/>
        <w:rPr>
          <w:lang w:val="sq-AL"/>
        </w:rPr>
      </w:pPr>
      <w:r w:rsidRPr="006F2720">
        <w:rPr>
          <w:lang w:val="sq-AL"/>
        </w:rPr>
        <w:t>GJYKATA KUSHTETUESE,</w:t>
      </w:r>
    </w:p>
    <w:p w:rsidR="00DC1A36" w:rsidRPr="006F2720" w:rsidRDefault="00DC1A36" w:rsidP="00467455">
      <w:pPr>
        <w:pStyle w:val="Hapesira7"/>
        <w:rPr>
          <w:lang w:val="sq-AL"/>
        </w:rPr>
      </w:pPr>
    </w:p>
    <w:p w:rsidR="00DC1A36" w:rsidRPr="006F2720" w:rsidRDefault="00DC1A36" w:rsidP="00DC1A36">
      <w:pPr>
        <w:pStyle w:val="Paragrafi"/>
        <w:rPr>
          <w:lang w:val="sq-AL"/>
        </w:rPr>
      </w:pPr>
      <w:r w:rsidRPr="006F2720">
        <w:rPr>
          <w:lang w:val="sq-AL"/>
        </w:rPr>
        <w:t xml:space="preserve">pasi dëgjoi </w:t>
      </w:r>
      <w:proofErr w:type="spellStart"/>
      <w:r w:rsidRPr="006F2720">
        <w:rPr>
          <w:lang w:val="sq-AL"/>
        </w:rPr>
        <w:t>relatoren</w:t>
      </w:r>
      <w:proofErr w:type="spellEnd"/>
      <w:r w:rsidRPr="006F2720">
        <w:rPr>
          <w:lang w:val="sq-AL"/>
        </w:rPr>
        <w:t xml:space="preserve"> e çështjes Altina </w:t>
      </w:r>
      <w:proofErr w:type="spellStart"/>
      <w:r w:rsidRPr="006F2720">
        <w:rPr>
          <w:lang w:val="sq-AL"/>
        </w:rPr>
        <w:t>Xhoxhaj</w:t>
      </w:r>
      <w:proofErr w:type="spellEnd"/>
      <w:r w:rsidRPr="006F2720">
        <w:rPr>
          <w:lang w:val="sq-AL"/>
        </w:rPr>
        <w:t xml:space="preserve">, mori në shqyrtim pretendimet me shkrim të kërkuesit, i cili ka kërkuar pranimin e kërkesës, prapësimet me shkrim të subjektit të interesuar </w:t>
      </w:r>
      <w:proofErr w:type="spellStart"/>
      <w:r w:rsidRPr="006F2720">
        <w:rPr>
          <w:lang w:val="sq-AL"/>
        </w:rPr>
        <w:t>Kristaq</w:t>
      </w:r>
      <w:proofErr w:type="spellEnd"/>
      <w:r w:rsidRPr="006F2720">
        <w:rPr>
          <w:lang w:val="sq-AL"/>
        </w:rPr>
        <w:t xml:space="preserve"> </w:t>
      </w:r>
      <w:proofErr w:type="spellStart"/>
      <w:r w:rsidRPr="006F2720">
        <w:rPr>
          <w:lang w:val="sq-AL"/>
        </w:rPr>
        <w:t>Thomo</w:t>
      </w:r>
      <w:proofErr w:type="spellEnd"/>
      <w:r w:rsidRPr="006F2720">
        <w:rPr>
          <w:lang w:val="sq-AL"/>
        </w:rPr>
        <w:t xml:space="preserve">, i cili ka kërkuar pranimin e kërkesës, prapësimet me shkrim të </w:t>
      </w:r>
      <w:r w:rsidRPr="006F2720">
        <w:rPr>
          <w:lang w:val="sq-AL"/>
        </w:rPr>
        <w:lastRenderedPageBreak/>
        <w:t xml:space="preserve">subjektit të interesuar </w:t>
      </w:r>
      <w:proofErr w:type="spellStart"/>
      <w:r w:rsidRPr="006F2720">
        <w:rPr>
          <w:lang w:val="sq-AL"/>
        </w:rPr>
        <w:t>Salih</w:t>
      </w:r>
      <w:proofErr w:type="spellEnd"/>
      <w:r w:rsidRPr="006F2720">
        <w:rPr>
          <w:lang w:val="sq-AL"/>
        </w:rPr>
        <w:t xml:space="preserve"> </w:t>
      </w:r>
      <w:proofErr w:type="spellStart"/>
      <w:r w:rsidRPr="006F2720">
        <w:rPr>
          <w:lang w:val="sq-AL"/>
        </w:rPr>
        <w:t>Tagani</w:t>
      </w:r>
      <w:proofErr w:type="spellEnd"/>
      <w:r w:rsidRPr="006F2720">
        <w:rPr>
          <w:lang w:val="sq-AL"/>
        </w:rPr>
        <w:t>, i cili ka kërkuar rrëzimin e kërkesës, si dhe diskutoi çështjen në tërësi,</w:t>
      </w:r>
    </w:p>
    <w:p w:rsidR="00DC1A36" w:rsidRPr="006F2720" w:rsidRDefault="00DC1A36" w:rsidP="00467455">
      <w:pPr>
        <w:pStyle w:val="Hapesira7"/>
        <w:rPr>
          <w:lang w:val="sq-AL"/>
        </w:rPr>
      </w:pPr>
    </w:p>
    <w:p w:rsidR="00DC1A36" w:rsidRPr="006F2720" w:rsidRDefault="00DC1A36" w:rsidP="00DC1A36">
      <w:pPr>
        <w:pStyle w:val="Vendosi"/>
        <w:rPr>
          <w:lang w:val="sq-AL"/>
        </w:rPr>
      </w:pPr>
      <w:r w:rsidRPr="006F2720">
        <w:rPr>
          <w:lang w:val="sq-AL"/>
        </w:rPr>
        <w:t>VËREN:</w:t>
      </w:r>
    </w:p>
    <w:p w:rsidR="00DC1A36" w:rsidRPr="00342F85" w:rsidRDefault="00DC1A36" w:rsidP="00DC1A36">
      <w:pPr>
        <w:pStyle w:val="Vendosi"/>
        <w:rPr>
          <w:b/>
          <w:lang w:val="sq-AL"/>
        </w:rPr>
      </w:pPr>
      <w:r w:rsidRPr="00342F85">
        <w:rPr>
          <w:b/>
          <w:lang w:val="sq-AL"/>
        </w:rPr>
        <w:t>I</w:t>
      </w:r>
    </w:p>
    <w:p w:rsidR="00DC1A36" w:rsidRPr="006F2720" w:rsidRDefault="00DC1A36" w:rsidP="00467455">
      <w:pPr>
        <w:pStyle w:val="Hapesira7"/>
        <w:rPr>
          <w:lang w:val="sq-AL"/>
        </w:rPr>
      </w:pPr>
    </w:p>
    <w:p w:rsidR="00DC1A36" w:rsidRPr="006F2720" w:rsidRDefault="00DC1A36" w:rsidP="00DC1A36">
      <w:pPr>
        <w:pStyle w:val="Paragrafi"/>
        <w:rPr>
          <w:lang w:val="sq-AL"/>
        </w:rPr>
      </w:pPr>
      <w:r w:rsidRPr="006F2720">
        <w:rPr>
          <w:lang w:val="sq-AL"/>
        </w:rPr>
        <w:t xml:space="preserve">1. Në vitin 1960 shtetasi </w:t>
      </w:r>
      <w:proofErr w:type="spellStart"/>
      <w:r w:rsidRPr="006F2720">
        <w:rPr>
          <w:lang w:val="sq-AL"/>
        </w:rPr>
        <w:t>TH.TH</w:t>
      </w:r>
      <w:proofErr w:type="spellEnd"/>
      <w:r w:rsidRPr="006F2720">
        <w:rPr>
          <w:lang w:val="sq-AL"/>
        </w:rPr>
        <w:t xml:space="preserve">. (babai i kërkuesit) ka blerë një shtëpi nga Komiteti Ekzekutiv i Qytetit të Tiranës nëpërmjet një kontrate shitblerjeje (e regjistruar rregullisht në regjistrat </w:t>
      </w:r>
      <w:proofErr w:type="spellStart"/>
      <w:r w:rsidRPr="006F2720">
        <w:rPr>
          <w:lang w:val="sq-AL"/>
        </w:rPr>
        <w:t>hipotekorë</w:t>
      </w:r>
      <w:proofErr w:type="spellEnd"/>
      <w:r w:rsidRPr="006F2720">
        <w:rPr>
          <w:lang w:val="sq-AL"/>
        </w:rPr>
        <w:t xml:space="preserve"> të këtij viti), të cilën në vitin 1982 ia ka dhuruar bashkëshortes së tij. Pas vdekjes së kësaj shtetase kjo pasuri ka kaluar në pronësi të fëmijëve të saj, shtetasve Viktor </w:t>
      </w:r>
      <w:proofErr w:type="spellStart"/>
      <w:r w:rsidRPr="006F2720">
        <w:rPr>
          <w:lang w:val="sq-AL"/>
        </w:rPr>
        <w:t>Thomo</w:t>
      </w:r>
      <w:proofErr w:type="spellEnd"/>
      <w:r w:rsidRPr="006F2720">
        <w:rPr>
          <w:lang w:val="sq-AL"/>
        </w:rPr>
        <w:t xml:space="preserve"> (kërkuesi) dhe </w:t>
      </w:r>
      <w:proofErr w:type="spellStart"/>
      <w:r w:rsidRPr="006F2720">
        <w:rPr>
          <w:lang w:val="sq-AL"/>
        </w:rPr>
        <w:t>Kristaq</w:t>
      </w:r>
      <w:proofErr w:type="spellEnd"/>
      <w:r w:rsidRPr="006F2720">
        <w:rPr>
          <w:lang w:val="sq-AL"/>
        </w:rPr>
        <w:t xml:space="preserve"> </w:t>
      </w:r>
      <w:proofErr w:type="spellStart"/>
      <w:r w:rsidRPr="006F2720">
        <w:rPr>
          <w:lang w:val="sq-AL"/>
        </w:rPr>
        <w:t>Thomo</w:t>
      </w:r>
      <w:proofErr w:type="spellEnd"/>
      <w:r w:rsidRPr="006F2720">
        <w:rPr>
          <w:lang w:val="sq-AL"/>
        </w:rPr>
        <w:t xml:space="preserve">. </w:t>
      </w:r>
    </w:p>
    <w:p w:rsidR="00DC1A36" w:rsidRPr="006F2720" w:rsidRDefault="00DC1A36" w:rsidP="00DC1A36">
      <w:pPr>
        <w:pStyle w:val="Paragrafi"/>
        <w:rPr>
          <w:lang w:val="sq-AL"/>
        </w:rPr>
      </w:pPr>
      <w:r w:rsidRPr="006F2720">
        <w:rPr>
          <w:lang w:val="sq-AL"/>
        </w:rPr>
        <w:t xml:space="preserve">2. Me vendimin </w:t>
      </w:r>
      <w:r w:rsidR="006F2720">
        <w:rPr>
          <w:lang w:val="sq-AL"/>
        </w:rPr>
        <w:t xml:space="preserve">nr. </w:t>
      </w:r>
      <w:r w:rsidRPr="006F2720">
        <w:rPr>
          <w:lang w:val="sq-AL"/>
        </w:rPr>
        <w:t xml:space="preserve">82, datë 26.06.1995 të </w:t>
      </w:r>
      <w:proofErr w:type="spellStart"/>
      <w:r w:rsidRPr="006F2720">
        <w:rPr>
          <w:lang w:val="sq-AL"/>
        </w:rPr>
        <w:t>KKKP</w:t>
      </w:r>
      <w:proofErr w:type="spellEnd"/>
      <w:r w:rsidRPr="006F2720">
        <w:rPr>
          <w:lang w:val="sq-AL"/>
        </w:rPr>
        <w:t xml:space="preserve">-së Tiranë, trashëgimtarëve të ish-pronarit </w:t>
      </w:r>
      <w:proofErr w:type="spellStart"/>
      <w:r w:rsidRPr="006F2720">
        <w:rPr>
          <w:lang w:val="sq-AL"/>
        </w:rPr>
        <w:t>SH.P</w:t>
      </w:r>
      <w:proofErr w:type="spellEnd"/>
      <w:r w:rsidRPr="006F2720">
        <w:rPr>
          <w:lang w:val="sq-AL"/>
        </w:rPr>
        <w:t>. u është njohur dhe kthyer një pasuri e paluajtshme, e përbërë nga një sipërfaqe trualli dhe dy shtëpitë mbi të, vendim që është regjistruar edhe në Zyrën Vendore të Regjistrimit të Pasurive të Paluajtshme (</w:t>
      </w:r>
      <w:proofErr w:type="spellStart"/>
      <w:r w:rsidRPr="006F2720">
        <w:rPr>
          <w:lang w:val="sq-AL"/>
        </w:rPr>
        <w:t>ZVRPP</w:t>
      </w:r>
      <w:proofErr w:type="spellEnd"/>
      <w:r w:rsidRPr="006F2720">
        <w:rPr>
          <w:lang w:val="sq-AL"/>
        </w:rPr>
        <w:t xml:space="preserve">) Tiranë. Njëra prej dy shtëpive rezulton të jetë ajo e blerë nga babai i kërkuesit. </w:t>
      </w:r>
    </w:p>
    <w:p w:rsidR="00DC1A36" w:rsidRPr="007266B7" w:rsidRDefault="00DC1A36" w:rsidP="00DC1A36">
      <w:pPr>
        <w:pStyle w:val="Paragrafi"/>
        <w:rPr>
          <w:spacing w:val="-4"/>
          <w:lang w:val="sq-AL"/>
        </w:rPr>
      </w:pPr>
      <w:r w:rsidRPr="007266B7">
        <w:rPr>
          <w:spacing w:val="-4"/>
          <w:lang w:val="sq-AL"/>
        </w:rPr>
        <w:t xml:space="preserve">3. Në cilësinë e bashkëpronarit mbi pasurinë objekt konflikti gjyqësor, subjekti i interesuar </w:t>
      </w:r>
      <w:proofErr w:type="spellStart"/>
      <w:r w:rsidRPr="007266B7">
        <w:rPr>
          <w:spacing w:val="-4"/>
          <w:lang w:val="sq-AL"/>
        </w:rPr>
        <w:t>Salih</w:t>
      </w:r>
      <w:proofErr w:type="spellEnd"/>
      <w:r w:rsidRPr="007266B7">
        <w:rPr>
          <w:spacing w:val="-4"/>
          <w:lang w:val="sq-AL"/>
        </w:rPr>
        <w:t xml:space="preserve"> </w:t>
      </w:r>
      <w:proofErr w:type="spellStart"/>
      <w:r w:rsidRPr="007266B7">
        <w:rPr>
          <w:spacing w:val="-4"/>
          <w:lang w:val="sq-AL"/>
        </w:rPr>
        <w:t>Tagani</w:t>
      </w:r>
      <w:proofErr w:type="spellEnd"/>
      <w:r w:rsidRPr="007266B7">
        <w:rPr>
          <w:spacing w:val="-4"/>
          <w:lang w:val="sq-AL"/>
        </w:rPr>
        <w:t xml:space="preserve"> i është drejtuar gjykatës me padi rivendikimi të sendit, bazuar në nenin 296 të Kodit Civil (</w:t>
      </w:r>
      <w:proofErr w:type="spellStart"/>
      <w:r w:rsidRPr="007266B7">
        <w:rPr>
          <w:spacing w:val="-4"/>
          <w:lang w:val="sq-AL"/>
        </w:rPr>
        <w:t>KC</w:t>
      </w:r>
      <w:proofErr w:type="spellEnd"/>
      <w:r w:rsidRPr="007266B7">
        <w:rPr>
          <w:spacing w:val="-4"/>
          <w:lang w:val="sq-AL"/>
        </w:rPr>
        <w:t xml:space="preserve">), për lirimin dhe dorëzimin e shtëpisë në bashkëpronësi të kërkuesit dhe vëllait të tij.  </w:t>
      </w:r>
    </w:p>
    <w:p w:rsidR="00DC1A36" w:rsidRPr="007266B7" w:rsidRDefault="00DC1A36" w:rsidP="00DC1A36">
      <w:pPr>
        <w:pStyle w:val="Paragrafi"/>
        <w:rPr>
          <w:spacing w:val="-4"/>
          <w:lang w:val="sq-AL"/>
        </w:rPr>
      </w:pPr>
      <w:r w:rsidRPr="007266B7">
        <w:rPr>
          <w:spacing w:val="-4"/>
          <w:lang w:val="sq-AL"/>
        </w:rPr>
        <w:t xml:space="preserve">4. Me vendimin </w:t>
      </w:r>
      <w:r w:rsidR="006F2720" w:rsidRPr="007266B7">
        <w:rPr>
          <w:spacing w:val="-4"/>
          <w:lang w:val="sq-AL"/>
        </w:rPr>
        <w:t xml:space="preserve">nr. </w:t>
      </w:r>
      <w:r w:rsidRPr="007266B7">
        <w:rPr>
          <w:spacing w:val="-4"/>
          <w:lang w:val="sq-AL"/>
        </w:rPr>
        <w:t xml:space="preserve">5136, datë 02.07.2007, Gjykata e Rrethit Gjyqësor Tiranë ka vendosur rrëzimin e kërkesëpadisë. Ky vendim është prishur nga Gjykata e Apelit Tiranë, me vendimin </w:t>
      </w:r>
      <w:r w:rsidR="006F2720" w:rsidRPr="007266B7">
        <w:rPr>
          <w:spacing w:val="-4"/>
          <w:lang w:val="sq-AL"/>
        </w:rPr>
        <w:t xml:space="preserve">nr. </w:t>
      </w:r>
      <w:r w:rsidRPr="007266B7">
        <w:rPr>
          <w:spacing w:val="-4"/>
          <w:lang w:val="sq-AL"/>
        </w:rPr>
        <w:t xml:space="preserve">1553, datë 01.10.2008, e cila e ka kthyer çështjen për rigjykim. </w:t>
      </w:r>
    </w:p>
    <w:p w:rsidR="00DC1A36" w:rsidRPr="007266B7" w:rsidRDefault="00DC1A36" w:rsidP="00DC1A36">
      <w:pPr>
        <w:pStyle w:val="Paragrafi"/>
        <w:rPr>
          <w:spacing w:val="-4"/>
          <w:lang w:val="sq-AL"/>
        </w:rPr>
      </w:pPr>
      <w:r w:rsidRPr="007266B7">
        <w:rPr>
          <w:spacing w:val="-4"/>
          <w:lang w:val="sq-AL"/>
        </w:rPr>
        <w:t xml:space="preserve">5. Me vendimin </w:t>
      </w:r>
      <w:r w:rsidR="006F2720" w:rsidRPr="007266B7">
        <w:rPr>
          <w:spacing w:val="-4"/>
          <w:lang w:val="sq-AL"/>
        </w:rPr>
        <w:t xml:space="preserve">nr. </w:t>
      </w:r>
      <w:r w:rsidRPr="007266B7">
        <w:rPr>
          <w:spacing w:val="-4"/>
          <w:lang w:val="sq-AL"/>
        </w:rPr>
        <w:t>576, datë 15.12.2011, Gjykata e Lartë ka vendosur: “</w:t>
      </w:r>
      <w:r w:rsidRPr="007266B7">
        <w:rPr>
          <w:i/>
          <w:spacing w:val="-4"/>
          <w:lang w:val="sq-AL"/>
        </w:rPr>
        <w:t xml:space="preserve">Prishjen e vendimit </w:t>
      </w:r>
      <w:r w:rsidR="006F2720" w:rsidRPr="007266B7">
        <w:rPr>
          <w:i/>
          <w:spacing w:val="-4"/>
          <w:lang w:val="sq-AL"/>
        </w:rPr>
        <w:t xml:space="preserve">nr. </w:t>
      </w:r>
      <w:r w:rsidRPr="007266B7">
        <w:rPr>
          <w:i/>
          <w:spacing w:val="-4"/>
          <w:lang w:val="sq-AL"/>
        </w:rPr>
        <w:t>1553, datë 01.10.2008 të Gjykatës së Apelit Tiranë dhe dërgimin e çështjes për rigjykim pranë kësaj gjykate me tjetër trup gjykues</w:t>
      </w:r>
      <w:r w:rsidRPr="007266B7">
        <w:rPr>
          <w:spacing w:val="-4"/>
          <w:lang w:val="sq-AL"/>
        </w:rPr>
        <w:t>”.</w:t>
      </w:r>
    </w:p>
    <w:p w:rsidR="00DC1A36" w:rsidRPr="006F2720" w:rsidRDefault="00DC1A36" w:rsidP="00DC1A36">
      <w:pPr>
        <w:pStyle w:val="Paragrafi"/>
        <w:rPr>
          <w:lang w:val="sq-AL"/>
        </w:rPr>
      </w:pPr>
      <w:r w:rsidRPr="007266B7">
        <w:rPr>
          <w:spacing w:val="-4"/>
          <w:lang w:val="sq-AL"/>
        </w:rPr>
        <w:t xml:space="preserve">6. Me vendimin </w:t>
      </w:r>
      <w:r w:rsidR="006F2720" w:rsidRPr="007266B7">
        <w:rPr>
          <w:spacing w:val="-4"/>
          <w:lang w:val="sq-AL"/>
        </w:rPr>
        <w:t xml:space="preserve">nr. </w:t>
      </w:r>
      <w:r w:rsidRPr="007266B7">
        <w:rPr>
          <w:spacing w:val="-4"/>
          <w:lang w:val="sq-AL"/>
        </w:rPr>
        <w:t>1506, datë 13.06.2012, Gjykata e Apelit Tiranë ka vendosur: “</w:t>
      </w:r>
      <w:r w:rsidRPr="007266B7">
        <w:rPr>
          <w:i/>
          <w:spacing w:val="-4"/>
          <w:lang w:val="sq-AL"/>
        </w:rPr>
        <w:t xml:space="preserve">Ndryshimin e vendimit </w:t>
      </w:r>
      <w:r w:rsidR="006F2720" w:rsidRPr="007266B7">
        <w:rPr>
          <w:i/>
          <w:spacing w:val="-4"/>
          <w:lang w:val="sq-AL"/>
        </w:rPr>
        <w:t xml:space="preserve">nr. </w:t>
      </w:r>
      <w:r w:rsidRPr="007266B7">
        <w:rPr>
          <w:i/>
          <w:spacing w:val="-4"/>
          <w:lang w:val="sq-AL"/>
        </w:rPr>
        <w:t xml:space="preserve">5136, datë 02.07.2007 të Gjykatës së Rrethit Gjyqësor Tiranë në këtë mënyrë: Pranimin e kërkesëpadisë. Detyrimin e të paditurve Viktor </w:t>
      </w:r>
      <w:proofErr w:type="spellStart"/>
      <w:r w:rsidRPr="007266B7">
        <w:rPr>
          <w:i/>
          <w:spacing w:val="-4"/>
          <w:lang w:val="sq-AL"/>
        </w:rPr>
        <w:t>Thomo</w:t>
      </w:r>
      <w:proofErr w:type="spellEnd"/>
      <w:r w:rsidRPr="007266B7">
        <w:rPr>
          <w:i/>
          <w:spacing w:val="-4"/>
          <w:lang w:val="sq-AL"/>
        </w:rPr>
        <w:t xml:space="preserve"> dhe </w:t>
      </w:r>
      <w:proofErr w:type="spellStart"/>
      <w:r w:rsidRPr="007266B7">
        <w:rPr>
          <w:i/>
          <w:spacing w:val="-4"/>
          <w:lang w:val="sq-AL"/>
        </w:rPr>
        <w:t>Kristaq</w:t>
      </w:r>
      <w:proofErr w:type="spellEnd"/>
      <w:r w:rsidRPr="007266B7">
        <w:rPr>
          <w:i/>
          <w:spacing w:val="-4"/>
          <w:lang w:val="sq-AL"/>
        </w:rPr>
        <w:t xml:space="preserve"> </w:t>
      </w:r>
      <w:proofErr w:type="spellStart"/>
      <w:r w:rsidRPr="007266B7">
        <w:rPr>
          <w:i/>
          <w:spacing w:val="-4"/>
          <w:lang w:val="sq-AL"/>
        </w:rPr>
        <w:t>Thomo</w:t>
      </w:r>
      <w:proofErr w:type="spellEnd"/>
      <w:r w:rsidRPr="007266B7">
        <w:rPr>
          <w:i/>
          <w:spacing w:val="-4"/>
          <w:lang w:val="sq-AL"/>
        </w:rPr>
        <w:t xml:space="preserve"> t`i lirojnë dhe dorëzojnë paditësit </w:t>
      </w:r>
      <w:proofErr w:type="spellStart"/>
      <w:r w:rsidRPr="007266B7">
        <w:rPr>
          <w:i/>
          <w:spacing w:val="-4"/>
          <w:lang w:val="sq-AL"/>
        </w:rPr>
        <w:t>Salih</w:t>
      </w:r>
      <w:proofErr w:type="spellEnd"/>
      <w:r w:rsidRPr="007266B7">
        <w:rPr>
          <w:i/>
          <w:spacing w:val="-4"/>
          <w:lang w:val="sq-AL"/>
        </w:rPr>
        <w:t xml:space="preserve"> </w:t>
      </w:r>
      <w:proofErr w:type="spellStart"/>
      <w:r w:rsidRPr="007266B7">
        <w:rPr>
          <w:i/>
          <w:spacing w:val="-4"/>
          <w:lang w:val="sq-AL"/>
        </w:rPr>
        <w:t>Tagani</w:t>
      </w:r>
      <w:proofErr w:type="spellEnd"/>
      <w:r w:rsidRPr="007266B7">
        <w:rPr>
          <w:i/>
          <w:spacing w:val="-4"/>
          <w:lang w:val="sq-AL"/>
        </w:rPr>
        <w:t xml:space="preserve"> truallin prej 350m2 dhe shtëpinë e ndërtuar mbi të, të përbërë nga 4 dhoma, kuzhinë, me</w:t>
      </w:r>
      <w:r w:rsidRPr="006F2720">
        <w:rPr>
          <w:i/>
          <w:lang w:val="sq-AL"/>
        </w:rPr>
        <w:t xml:space="preserve"> vendndodhje dhe kufizime të përcaktuara në titullin e pronësisë dhe aktin e ekspertimit </w:t>
      </w:r>
      <w:r w:rsidRPr="006F2720">
        <w:rPr>
          <w:i/>
          <w:lang w:val="sq-AL"/>
        </w:rPr>
        <w:lastRenderedPageBreak/>
        <w:t>të datës 08.06.2012, që i bashkëngjitet vendimit...</w:t>
      </w:r>
      <w:r w:rsidRPr="006F2720">
        <w:rPr>
          <w:lang w:val="sq-AL"/>
        </w:rPr>
        <w:t xml:space="preserve">”. Kundër këtij vendimi kërkuesi ka paraqitur në Gjykatën e Lartë si rekurs, ashtu edhe kërkesë për pezullim. </w:t>
      </w:r>
    </w:p>
    <w:p w:rsidR="00DC1A36" w:rsidRPr="006F2720" w:rsidRDefault="00DC1A36" w:rsidP="00DC1A36">
      <w:pPr>
        <w:pStyle w:val="Paragrafi"/>
        <w:rPr>
          <w:lang w:val="sq-AL"/>
        </w:rPr>
      </w:pPr>
      <w:r w:rsidRPr="006F2720">
        <w:rPr>
          <w:lang w:val="sq-AL"/>
        </w:rPr>
        <w:t xml:space="preserve">7. Me vendimin </w:t>
      </w:r>
      <w:r w:rsidR="006F2720">
        <w:rPr>
          <w:lang w:val="sq-AL"/>
        </w:rPr>
        <w:t xml:space="preserve">nr. </w:t>
      </w:r>
      <w:r w:rsidRPr="006F2720">
        <w:rPr>
          <w:lang w:val="sq-AL"/>
        </w:rPr>
        <w:t>135, datë 19.04.2013, Kolegji Civil i Gjykatës së Lartë ka vendosur mospranimin e kërkesës për pezullim.</w:t>
      </w:r>
    </w:p>
    <w:p w:rsidR="00DC1A36" w:rsidRPr="006F2720" w:rsidRDefault="00DC1A36" w:rsidP="00DC1A36">
      <w:pPr>
        <w:pStyle w:val="Paragrafi"/>
        <w:rPr>
          <w:lang w:val="sq-AL"/>
        </w:rPr>
      </w:pPr>
      <w:r w:rsidRPr="006F2720">
        <w:rPr>
          <w:lang w:val="sq-AL"/>
        </w:rPr>
        <w:t xml:space="preserve">8. Me vendimin </w:t>
      </w:r>
      <w:r w:rsidR="006F2720">
        <w:rPr>
          <w:lang w:val="sq-AL"/>
        </w:rPr>
        <w:t xml:space="preserve">nr. </w:t>
      </w:r>
      <w:r w:rsidRPr="006F2720">
        <w:rPr>
          <w:lang w:val="sq-AL"/>
        </w:rPr>
        <w:t>00-2013-782, datë 19.04.2013, Kolegji Civil i Gjykatës së Lartë ka vendosur mospranimin e rekursit me arsyetimin se nuk përmban shkaqe nga ato që parashikon neni 472 i Kodit të Procedurës Civile (</w:t>
      </w:r>
      <w:proofErr w:type="spellStart"/>
      <w:r w:rsidRPr="006F2720">
        <w:rPr>
          <w:lang w:val="sq-AL"/>
        </w:rPr>
        <w:t>KPC</w:t>
      </w:r>
      <w:proofErr w:type="spellEnd"/>
      <w:r w:rsidRPr="006F2720">
        <w:rPr>
          <w:lang w:val="sq-AL"/>
        </w:rPr>
        <w:t>).</w:t>
      </w:r>
    </w:p>
    <w:p w:rsidR="00DC1A36" w:rsidRPr="006F2720" w:rsidRDefault="00DC1A36" w:rsidP="00467455">
      <w:pPr>
        <w:pStyle w:val="Hapesira7"/>
        <w:rPr>
          <w:lang w:val="sq-AL"/>
        </w:rPr>
      </w:pPr>
    </w:p>
    <w:p w:rsidR="00DC1A36" w:rsidRPr="006F2720" w:rsidRDefault="00DC1A36" w:rsidP="00D279B1">
      <w:pPr>
        <w:pStyle w:val="Vendosi"/>
        <w:rPr>
          <w:b/>
          <w:lang w:val="sq-AL"/>
        </w:rPr>
      </w:pPr>
      <w:r w:rsidRPr="006F2720">
        <w:rPr>
          <w:b/>
          <w:lang w:val="sq-AL"/>
        </w:rPr>
        <w:t>II</w:t>
      </w:r>
    </w:p>
    <w:p w:rsidR="00D279B1" w:rsidRPr="006F2720" w:rsidRDefault="00D279B1" w:rsidP="00467455">
      <w:pPr>
        <w:pStyle w:val="Hapesira7"/>
        <w:rPr>
          <w:lang w:val="sq-AL"/>
        </w:rPr>
      </w:pPr>
    </w:p>
    <w:p w:rsidR="00DC1A36" w:rsidRPr="00484E50" w:rsidRDefault="00DC1A36" w:rsidP="00DC1A36">
      <w:pPr>
        <w:pStyle w:val="Paragrafi"/>
        <w:rPr>
          <w:spacing w:val="-4"/>
          <w:lang w:val="sq-AL"/>
        </w:rPr>
      </w:pPr>
      <w:r w:rsidRPr="00484E50">
        <w:rPr>
          <w:spacing w:val="-4"/>
          <w:lang w:val="sq-AL"/>
        </w:rPr>
        <w:t xml:space="preserve">9. </w:t>
      </w:r>
      <w:r w:rsidRPr="00484E50">
        <w:rPr>
          <w:b/>
          <w:i/>
          <w:spacing w:val="-4"/>
          <w:lang w:val="sq-AL"/>
        </w:rPr>
        <w:t xml:space="preserve">Kërkuesi Viktor </w:t>
      </w:r>
      <w:proofErr w:type="spellStart"/>
      <w:r w:rsidRPr="00484E50">
        <w:rPr>
          <w:b/>
          <w:i/>
          <w:spacing w:val="-4"/>
          <w:lang w:val="sq-AL"/>
        </w:rPr>
        <w:t>Thomo</w:t>
      </w:r>
      <w:proofErr w:type="spellEnd"/>
      <w:r w:rsidRPr="00484E50">
        <w:rPr>
          <w:spacing w:val="-4"/>
          <w:lang w:val="sq-AL"/>
        </w:rPr>
        <w:t xml:space="preserve"> i është drejtuar Gjykatës Kushtetuese (</w:t>
      </w:r>
      <w:r w:rsidRPr="00484E50">
        <w:rPr>
          <w:i/>
          <w:spacing w:val="-4"/>
          <w:lang w:val="sq-AL"/>
        </w:rPr>
        <w:t>Gjykata</w:t>
      </w:r>
      <w:r w:rsidRPr="00484E50">
        <w:rPr>
          <w:spacing w:val="-4"/>
          <w:lang w:val="sq-AL"/>
        </w:rPr>
        <w:t>) me kërkesë sipas objektit, duke parashtruar këto shkaqe në mënyrë të përmbledhur:</w:t>
      </w:r>
    </w:p>
    <w:p w:rsidR="00DC1A36" w:rsidRPr="00484E50" w:rsidRDefault="00D279B1" w:rsidP="00DC1A36">
      <w:pPr>
        <w:pStyle w:val="Paragrafi"/>
        <w:rPr>
          <w:spacing w:val="-4"/>
          <w:lang w:val="sq-AL"/>
        </w:rPr>
      </w:pPr>
      <w:r w:rsidRPr="00484E50">
        <w:rPr>
          <w:spacing w:val="-4"/>
          <w:lang w:val="sq-AL"/>
        </w:rPr>
        <w:t xml:space="preserve">9.1 </w:t>
      </w:r>
      <w:r w:rsidR="00DC1A36" w:rsidRPr="00484E50">
        <w:rPr>
          <w:spacing w:val="-4"/>
          <w:lang w:val="sq-AL"/>
        </w:rPr>
        <w:t xml:space="preserve">Gjykatat kanë cenuar parimin e sigurisë juridike, duke prekur titullin e pronësisë së familjes </w:t>
      </w:r>
      <w:proofErr w:type="spellStart"/>
      <w:r w:rsidR="00DC1A36" w:rsidRPr="00484E50">
        <w:rPr>
          <w:spacing w:val="-4"/>
          <w:lang w:val="sq-AL"/>
        </w:rPr>
        <w:t>Thomo</w:t>
      </w:r>
      <w:proofErr w:type="spellEnd"/>
      <w:r w:rsidR="00DC1A36" w:rsidRPr="00484E50">
        <w:rPr>
          <w:spacing w:val="-4"/>
          <w:lang w:val="sq-AL"/>
        </w:rPr>
        <w:t>, të fituar në përputhje me kriteret e parashikuara nga legjislacioni në fuqi në kohën e krijimit të tij. Ato kanë cenuar edhe parimin e së drejtës të fituar, i cili nënkupton pamundësinë për të vënë në diskutim një të drejtë të fituar ligjërisht duke u bazuar në një ligj të ri.</w:t>
      </w:r>
    </w:p>
    <w:p w:rsidR="00DC1A36" w:rsidRPr="00484E50" w:rsidRDefault="00D279B1" w:rsidP="00DC1A36">
      <w:pPr>
        <w:pStyle w:val="Paragrafi"/>
        <w:rPr>
          <w:spacing w:val="-4"/>
          <w:lang w:val="sq-AL"/>
        </w:rPr>
      </w:pPr>
      <w:r w:rsidRPr="00484E50">
        <w:rPr>
          <w:spacing w:val="-4"/>
          <w:lang w:val="sq-AL"/>
        </w:rPr>
        <w:t xml:space="preserve">9.2 </w:t>
      </w:r>
      <w:r w:rsidR="00DC1A36" w:rsidRPr="00484E50">
        <w:rPr>
          <w:spacing w:val="-4"/>
          <w:lang w:val="sq-AL"/>
        </w:rPr>
        <w:t xml:space="preserve">Gjykata e Apelit e pranoi faktin se kërkuesi e ka fituar pronën në një nga format që pranon dhe njeh ligji, por ajo nuk ka zhvilluar një gjykim për ta deklaruar të pavlefshme kontratën e vitit 1960, me anë të së cilës është fituar pronësia. Gjykata nuk ka pasur parasysh as institutin e parashkrimit fitues, i parashikuar në nenin 168 të </w:t>
      </w:r>
      <w:proofErr w:type="spellStart"/>
      <w:r w:rsidR="00DC1A36" w:rsidRPr="00484E50">
        <w:rPr>
          <w:spacing w:val="-4"/>
          <w:lang w:val="sq-AL"/>
        </w:rPr>
        <w:t>KC</w:t>
      </w:r>
      <w:proofErr w:type="spellEnd"/>
      <w:r w:rsidR="00DC1A36" w:rsidRPr="00484E50">
        <w:rPr>
          <w:spacing w:val="-4"/>
          <w:lang w:val="sq-AL"/>
        </w:rPr>
        <w:t>-së.</w:t>
      </w:r>
    </w:p>
    <w:p w:rsidR="00DC1A36" w:rsidRPr="00484E50" w:rsidRDefault="00D279B1" w:rsidP="00DC1A36">
      <w:pPr>
        <w:pStyle w:val="Paragrafi"/>
        <w:rPr>
          <w:spacing w:val="-4"/>
          <w:lang w:val="sq-AL"/>
        </w:rPr>
      </w:pPr>
      <w:r w:rsidRPr="00484E50">
        <w:rPr>
          <w:spacing w:val="-4"/>
          <w:lang w:val="sq-AL"/>
        </w:rPr>
        <w:t xml:space="preserve">9.3 </w:t>
      </w:r>
      <w:r w:rsidR="00DC1A36" w:rsidRPr="00484E50">
        <w:rPr>
          <w:spacing w:val="-4"/>
          <w:lang w:val="sq-AL"/>
        </w:rPr>
        <w:t xml:space="preserve">Gjykata e Apelit nuk mori parasysh as provat e paraqitura nga kërkuesi, as ato të dërguara nga </w:t>
      </w:r>
      <w:proofErr w:type="spellStart"/>
      <w:r w:rsidR="00DC1A36" w:rsidRPr="00484E50">
        <w:rPr>
          <w:spacing w:val="-4"/>
          <w:lang w:val="sq-AL"/>
        </w:rPr>
        <w:t>ZVRPP</w:t>
      </w:r>
      <w:proofErr w:type="spellEnd"/>
      <w:r w:rsidR="00DC1A36" w:rsidRPr="00484E50">
        <w:rPr>
          <w:spacing w:val="-4"/>
          <w:lang w:val="sq-AL"/>
        </w:rPr>
        <w:t xml:space="preserve">-ja Tiranë, me kërkesë të vetë gjykatës, nuk i analizoi dhe nuk u shpreh për to në vendim. </w:t>
      </w:r>
    </w:p>
    <w:p w:rsidR="00DC1A36" w:rsidRPr="00484E50" w:rsidRDefault="00D279B1" w:rsidP="00DC1A36">
      <w:pPr>
        <w:pStyle w:val="Paragrafi"/>
        <w:rPr>
          <w:spacing w:val="-4"/>
          <w:lang w:val="sq-AL"/>
        </w:rPr>
      </w:pPr>
      <w:r w:rsidRPr="00484E50">
        <w:rPr>
          <w:spacing w:val="-4"/>
          <w:lang w:val="sq-AL"/>
        </w:rPr>
        <w:t xml:space="preserve">9.4 </w:t>
      </w:r>
      <w:r w:rsidR="00DC1A36" w:rsidRPr="00484E50">
        <w:rPr>
          <w:spacing w:val="-4"/>
          <w:lang w:val="sq-AL"/>
        </w:rPr>
        <w:t xml:space="preserve">Kolegji Civil i Gjykatës së Lartë, duke mos e kaluar çështjen për shqyrtim në seancë gjyqësore, i ka cenuar kërkuesit të drejtën për një proces të rregullt ligjor. Edhe pse ndodhej përpara dy vendimeve diametralisht të kundërta, si edhe për shkak të natyrës së të drejtës së pretenduar, Gjykata e Lartë nuk u ka dhënë përgjigje pretendimeve të kërkuesit, duke cenuar të drejtën e </w:t>
      </w:r>
      <w:proofErr w:type="spellStart"/>
      <w:r w:rsidR="00DC1A36" w:rsidRPr="00484E50">
        <w:rPr>
          <w:spacing w:val="-4"/>
          <w:lang w:val="sq-AL"/>
        </w:rPr>
        <w:t>aksesit</w:t>
      </w:r>
      <w:proofErr w:type="spellEnd"/>
      <w:r w:rsidR="00DC1A36" w:rsidRPr="00484E50">
        <w:rPr>
          <w:spacing w:val="-4"/>
          <w:lang w:val="sq-AL"/>
        </w:rPr>
        <w:t xml:space="preserve"> në gjykatë dhe të arsyetimit të vendimit të saj.</w:t>
      </w:r>
    </w:p>
    <w:p w:rsidR="00DC1A36" w:rsidRPr="006F2720" w:rsidRDefault="00D279B1" w:rsidP="00DC1A36">
      <w:pPr>
        <w:pStyle w:val="Paragrafi"/>
        <w:rPr>
          <w:lang w:val="sq-AL"/>
        </w:rPr>
      </w:pPr>
      <w:r w:rsidRPr="00484E50">
        <w:rPr>
          <w:spacing w:val="-4"/>
          <w:lang w:val="sq-AL"/>
        </w:rPr>
        <w:t xml:space="preserve">9.5 </w:t>
      </w:r>
      <w:r w:rsidR="00DC1A36" w:rsidRPr="00484E50">
        <w:rPr>
          <w:spacing w:val="-4"/>
          <w:lang w:val="sq-AL"/>
        </w:rPr>
        <w:t xml:space="preserve">Në të njëjtën datë janë shqyrtuar në të </w:t>
      </w:r>
      <w:r w:rsidR="00DC1A36" w:rsidRPr="006F2720">
        <w:rPr>
          <w:lang w:val="sq-AL"/>
        </w:rPr>
        <w:t>njëjtën dhomë këshillimi (me pjesëmarrjen e katër gjyqtarëve të njëjtë) si rekursi, ashtu edhe kërkesa për pezullim.</w:t>
      </w:r>
    </w:p>
    <w:p w:rsidR="00DC1A36" w:rsidRPr="006F2720" w:rsidRDefault="00DC1A36" w:rsidP="00DC1A36">
      <w:pPr>
        <w:pStyle w:val="Paragrafi"/>
        <w:rPr>
          <w:lang w:val="sq-AL"/>
        </w:rPr>
      </w:pPr>
      <w:r w:rsidRPr="006F2720">
        <w:rPr>
          <w:lang w:val="sq-AL"/>
        </w:rPr>
        <w:lastRenderedPageBreak/>
        <w:t xml:space="preserve">10. </w:t>
      </w:r>
      <w:r w:rsidRPr="006F2720">
        <w:rPr>
          <w:b/>
          <w:i/>
          <w:lang w:val="sq-AL"/>
        </w:rPr>
        <w:t xml:space="preserve">Subjekti i interesuar </w:t>
      </w:r>
      <w:proofErr w:type="spellStart"/>
      <w:r w:rsidRPr="006F2720">
        <w:rPr>
          <w:b/>
          <w:i/>
          <w:lang w:val="sq-AL"/>
        </w:rPr>
        <w:t>Kristaq</w:t>
      </w:r>
      <w:proofErr w:type="spellEnd"/>
      <w:r w:rsidRPr="006F2720">
        <w:rPr>
          <w:b/>
          <w:i/>
          <w:lang w:val="sq-AL"/>
        </w:rPr>
        <w:t xml:space="preserve"> </w:t>
      </w:r>
      <w:proofErr w:type="spellStart"/>
      <w:r w:rsidRPr="006F2720">
        <w:rPr>
          <w:b/>
          <w:i/>
          <w:lang w:val="sq-AL"/>
        </w:rPr>
        <w:t>Thomo</w:t>
      </w:r>
      <w:proofErr w:type="spellEnd"/>
      <w:r w:rsidRPr="006F2720">
        <w:rPr>
          <w:lang w:val="sq-AL"/>
        </w:rPr>
        <w:t xml:space="preserve"> në parashtrimet drejtuar Gjykatës ka kërkuar pranimin e kërkesës, duke argumentuar sa vijon: </w:t>
      </w:r>
    </w:p>
    <w:p w:rsidR="00DC1A36" w:rsidRPr="006F2720" w:rsidRDefault="00D279B1" w:rsidP="00DC1A36">
      <w:pPr>
        <w:pStyle w:val="Paragrafi"/>
        <w:rPr>
          <w:lang w:val="sq-AL"/>
        </w:rPr>
      </w:pPr>
      <w:r w:rsidRPr="006F2720">
        <w:rPr>
          <w:lang w:val="sq-AL"/>
        </w:rPr>
        <w:t xml:space="preserve">10.1 </w:t>
      </w:r>
      <w:r w:rsidR="00DC1A36" w:rsidRPr="006F2720">
        <w:rPr>
          <w:lang w:val="sq-AL"/>
        </w:rPr>
        <w:t xml:space="preserve">Vendimet e kundërshtuara kanë cenuar parimin e sigurisë juridike dhe të </w:t>
      </w:r>
      <w:proofErr w:type="spellStart"/>
      <w:r w:rsidR="00DC1A36" w:rsidRPr="006F2720">
        <w:rPr>
          <w:lang w:val="sq-AL"/>
        </w:rPr>
        <w:t>pritshmërive</w:t>
      </w:r>
      <w:proofErr w:type="spellEnd"/>
      <w:r w:rsidR="00DC1A36" w:rsidRPr="006F2720">
        <w:rPr>
          <w:lang w:val="sq-AL"/>
        </w:rPr>
        <w:t xml:space="preserve"> të ligjshme. Familja </w:t>
      </w:r>
      <w:proofErr w:type="spellStart"/>
      <w:r w:rsidR="00DC1A36" w:rsidRPr="006F2720">
        <w:rPr>
          <w:lang w:val="sq-AL"/>
        </w:rPr>
        <w:t>Thomo</w:t>
      </w:r>
      <w:proofErr w:type="spellEnd"/>
      <w:r w:rsidR="00DC1A36" w:rsidRPr="006F2720">
        <w:rPr>
          <w:lang w:val="sq-AL"/>
        </w:rPr>
        <w:t xml:space="preserve"> ka poseduar në mënyrë të ligjshme për rreth 46 vjet pronën në fjalë, që nga momenti i blerjes së saj (1960) deri në momentin e paraqitjes së kërkesëpadisë (2006). Por edhe nëse llogaritet momenti i daljes së vendimit të </w:t>
      </w:r>
      <w:proofErr w:type="spellStart"/>
      <w:r w:rsidR="00DC1A36" w:rsidRPr="006F2720">
        <w:rPr>
          <w:lang w:val="sq-AL"/>
        </w:rPr>
        <w:t>KKKP</w:t>
      </w:r>
      <w:proofErr w:type="spellEnd"/>
      <w:r w:rsidR="00DC1A36" w:rsidRPr="006F2720">
        <w:rPr>
          <w:lang w:val="sq-AL"/>
        </w:rPr>
        <w:t xml:space="preserve">-së (1995) ata sërish e kanë poseduar qetësisht për rreth 11 vjet. Në këto kushte, në bazë të nenit 168 të </w:t>
      </w:r>
      <w:proofErr w:type="spellStart"/>
      <w:r w:rsidR="00DC1A36" w:rsidRPr="006F2720">
        <w:rPr>
          <w:lang w:val="sq-AL"/>
        </w:rPr>
        <w:t>KC</w:t>
      </w:r>
      <w:proofErr w:type="spellEnd"/>
      <w:r w:rsidR="00DC1A36" w:rsidRPr="006F2720">
        <w:rPr>
          <w:lang w:val="sq-AL"/>
        </w:rPr>
        <w:t>-së, ata janë pronarë të ligjshëm.</w:t>
      </w:r>
    </w:p>
    <w:p w:rsidR="00DC1A36" w:rsidRPr="006F2720" w:rsidRDefault="00D279B1" w:rsidP="00DC1A36">
      <w:pPr>
        <w:pStyle w:val="Paragrafi"/>
        <w:rPr>
          <w:lang w:val="sq-AL"/>
        </w:rPr>
      </w:pPr>
      <w:r w:rsidRPr="006F2720">
        <w:rPr>
          <w:lang w:val="sq-AL"/>
        </w:rPr>
        <w:t xml:space="preserve">10.2 </w:t>
      </w:r>
      <w:r w:rsidR="00DC1A36" w:rsidRPr="006F2720">
        <w:rPr>
          <w:lang w:val="sq-AL"/>
        </w:rPr>
        <w:t xml:space="preserve">Vendimi i Gjykatës së Apelit, edhe pse pranon se shtetasit Viktor dhe </w:t>
      </w:r>
      <w:proofErr w:type="spellStart"/>
      <w:r w:rsidR="00DC1A36" w:rsidRPr="006F2720">
        <w:rPr>
          <w:lang w:val="sq-AL"/>
        </w:rPr>
        <w:t>Kristaq</w:t>
      </w:r>
      <w:proofErr w:type="spellEnd"/>
      <w:r w:rsidR="00DC1A36" w:rsidRPr="006F2720">
        <w:rPr>
          <w:lang w:val="sq-AL"/>
        </w:rPr>
        <w:t xml:space="preserve"> </w:t>
      </w:r>
      <w:proofErr w:type="spellStart"/>
      <w:r w:rsidR="00DC1A36" w:rsidRPr="006F2720">
        <w:rPr>
          <w:lang w:val="sq-AL"/>
        </w:rPr>
        <w:t>Thomo</w:t>
      </w:r>
      <w:proofErr w:type="spellEnd"/>
      <w:r w:rsidR="00DC1A36" w:rsidRPr="006F2720">
        <w:rPr>
          <w:lang w:val="sq-AL"/>
        </w:rPr>
        <w:t xml:space="preserve"> deri në momentin e daljes së vendimit të </w:t>
      </w:r>
      <w:proofErr w:type="spellStart"/>
      <w:r w:rsidR="00DC1A36" w:rsidRPr="006F2720">
        <w:rPr>
          <w:lang w:val="sq-AL"/>
        </w:rPr>
        <w:t>KKKP</w:t>
      </w:r>
      <w:proofErr w:type="spellEnd"/>
      <w:r w:rsidR="00DC1A36" w:rsidRPr="006F2720">
        <w:rPr>
          <w:lang w:val="sq-AL"/>
        </w:rPr>
        <w:t xml:space="preserve">-së kanë qenë posedues dhe pronarë të ligjshëm të pronës dhe nuk kanë pasur dijeni për këtë vendim, ka njohur si pronar subjektin e interesuar. </w:t>
      </w:r>
    </w:p>
    <w:p w:rsidR="00DC1A36" w:rsidRPr="00B708DF" w:rsidRDefault="00D279B1" w:rsidP="00DC1A36">
      <w:pPr>
        <w:pStyle w:val="Paragrafi"/>
        <w:rPr>
          <w:spacing w:val="-4"/>
          <w:lang w:val="sq-AL"/>
        </w:rPr>
      </w:pPr>
      <w:r w:rsidRPr="00B708DF">
        <w:rPr>
          <w:spacing w:val="-4"/>
          <w:lang w:val="sq-AL"/>
        </w:rPr>
        <w:t xml:space="preserve">10.3 </w:t>
      </w:r>
      <w:r w:rsidR="00DC1A36" w:rsidRPr="00B708DF">
        <w:rPr>
          <w:spacing w:val="-4"/>
          <w:lang w:val="sq-AL"/>
        </w:rPr>
        <w:t xml:space="preserve">Edhe pse këto pretendime janë ngritur në rekurs, Kolegji Civil i Gjykatës së Lartë nuk ka argumentuar mbi ato, ndaj ky vendim nuk plotëson as standardet minimale të arsyetimit të vendimit. Në kushtet kur dy gjykata të niveleve të ndryshme i kanë dhënë përgjigje diametralisht të kundërta zgjidhjes së konfliktit mbi të drejtën e pronësisë, Kolegji Civil duhej ta kalonte çështjen për shqyrtim në seancë gjyqësore. Duke mos u dhënë përgjigje pretendimeve me natyrë kushtetuese është cenuar jo vetëm e drejta e </w:t>
      </w:r>
      <w:proofErr w:type="spellStart"/>
      <w:r w:rsidR="00DC1A36" w:rsidRPr="00B708DF">
        <w:rPr>
          <w:spacing w:val="-4"/>
          <w:lang w:val="sq-AL"/>
        </w:rPr>
        <w:t>aksesit</w:t>
      </w:r>
      <w:proofErr w:type="spellEnd"/>
      <w:r w:rsidR="00DC1A36" w:rsidRPr="00B708DF">
        <w:rPr>
          <w:spacing w:val="-4"/>
          <w:lang w:val="sq-AL"/>
        </w:rPr>
        <w:t xml:space="preserve">, por edhe e drejta e ankimit në kuptimin substancial. </w:t>
      </w:r>
    </w:p>
    <w:p w:rsidR="00DC1A36" w:rsidRPr="00B708DF" w:rsidRDefault="00DC1A36" w:rsidP="00DC1A36">
      <w:pPr>
        <w:pStyle w:val="Paragrafi"/>
        <w:rPr>
          <w:spacing w:val="-4"/>
          <w:lang w:val="sq-AL"/>
        </w:rPr>
      </w:pPr>
      <w:r w:rsidRPr="00B708DF">
        <w:rPr>
          <w:spacing w:val="-4"/>
          <w:lang w:val="sq-AL"/>
        </w:rPr>
        <w:t xml:space="preserve">11. </w:t>
      </w:r>
      <w:r w:rsidRPr="00B708DF">
        <w:rPr>
          <w:b/>
          <w:i/>
          <w:spacing w:val="-4"/>
          <w:lang w:val="sq-AL"/>
        </w:rPr>
        <w:t xml:space="preserve">Subjekti i interesuar </w:t>
      </w:r>
      <w:proofErr w:type="spellStart"/>
      <w:r w:rsidRPr="00B708DF">
        <w:rPr>
          <w:b/>
          <w:i/>
          <w:spacing w:val="-4"/>
          <w:lang w:val="sq-AL"/>
        </w:rPr>
        <w:t>Salih</w:t>
      </w:r>
      <w:proofErr w:type="spellEnd"/>
      <w:r w:rsidRPr="00B708DF">
        <w:rPr>
          <w:b/>
          <w:i/>
          <w:spacing w:val="-4"/>
          <w:lang w:val="sq-AL"/>
        </w:rPr>
        <w:t xml:space="preserve"> </w:t>
      </w:r>
      <w:proofErr w:type="spellStart"/>
      <w:r w:rsidRPr="00B708DF">
        <w:rPr>
          <w:b/>
          <w:i/>
          <w:spacing w:val="-4"/>
          <w:lang w:val="sq-AL"/>
        </w:rPr>
        <w:t>Tagani</w:t>
      </w:r>
      <w:proofErr w:type="spellEnd"/>
      <w:r w:rsidRPr="00B708DF">
        <w:rPr>
          <w:spacing w:val="-4"/>
          <w:lang w:val="sq-AL"/>
        </w:rPr>
        <w:t xml:space="preserve"> në parashtrimet drejtuar Gjykatës ka kërkuar rrëzimin e kërkesës, duke argumentuar sa vijon: </w:t>
      </w:r>
    </w:p>
    <w:p w:rsidR="00DC1A36" w:rsidRPr="00B708DF" w:rsidRDefault="00D279B1" w:rsidP="00DC1A36">
      <w:pPr>
        <w:pStyle w:val="Paragrafi"/>
        <w:rPr>
          <w:spacing w:val="-4"/>
          <w:lang w:val="sq-AL"/>
        </w:rPr>
      </w:pPr>
      <w:r w:rsidRPr="00B708DF">
        <w:rPr>
          <w:spacing w:val="-4"/>
          <w:lang w:val="sq-AL"/>
        </w:rPr>
        <w:t xml:space="preserve">11.1 </w:t>
      </w:r>
      <w:r w:rsidR="00DC1A36" w:rsidRPr="00B708DF">
        <w:rPr>
          <w:spacing w:val="-4"/>
          <w:lang w:val="sq-AL"/>
        </w:rPr>
        <w:t>Kërkesa nuk plotëson kushtet e nenit 131 të Kushtetutës, pasi nga vendimet gjyqësore të kundërshtuara nuk rezulton që kërkuesit t`i jetë cenuar ndonjë e drejtë e ligjshme. Në vitin 1960 shtëpia i është shitur babait të kërkuesit, i cili ia ka dhuruar bashkëshortes në vitin 1994 dhe kjo pasuri është regjistruar në emër të saj në vitin 1996, pra pas 15 muajsh nga koha kur kjo pasuri u është kthyer pronarëve të ligjshëm dhe është regjistruar në emër të tyre. Kërkuesi nuk është pronar i sendit, pasi në momentin e vdekjes së</w:t>
      </w:r>
      <w:r w:rsidR="00DC1A36" w:rsidRPr="006F2720">
        <w:rPr>
          <w:lang w:val="sq-AL"/>
        </w:rPr>
        <w:t xml:space="preserve"> nënës së tij ky send nuk ka qenë në pronësi të saj, sepse të drejtat e </w:t>
      </w:r>
      <w:r w:rsidR="00DC1A36" w:rsidRPr="00B708DF">
        <w:rPr>
          <w:spacing w:val="-4"/>
          <w:lang w:val="sq-AL"/>
        </w:rPr>
        <w:t xml:space="preserve">pronësisë mbi këtë banesë iu janë rivendikuar trashëgimtarëve legjitimë. Në momentin e ngritjes </w:t>
      </w:r>
      <w:r w:rsidR="00DC1A36" w:rsidRPr="00B708DF">
        <w:rPr>
          <w:spacing w:val="-4"/>
          <w:lang w:val="sq-AL"/>
        </w:rPr>
        <w:lastRenderedPageBreak/>
        <w:t xml:space="preserve">së padisë dhe gjatë gjithë procesit gjyqësor, statusi i kërkuesit, në përputhje me nenet 304 e vijues të </w:t>
      </w:r>
      <w:proofErr w:type="spellStart"/>
      <w:r w:rsidR="00DC1A36" w:rsidRPr="00B708DF">
        <w:rPr>
          <w:spacing w:val="-4"/>
          <w:lang w:val="sq-AL"/>
        </w:rPr>
        <w:t>KC</w:t>
      </w:r>
      <w:proofErr w:type="spellEnd"/>
      <w:r w:rsidR="00DC1A36" w:rsidRPr="00B708DF">
        <w:rPr>
          <w:spacing w:val="-4"/>
          <w:lang w:val="sq-AL"/>
        </w:rPr>
        <w:t>-së, është posedues i paligjshëm.</w:t>
      </w:r>
    </w:p>
    <w:p w:rsidR="00DC1A36" w:rsidRPr="00B708DF" w:rsidRDefault="00D279B1" w:rsidP="00DC1A36">
      <w:pPr>
        <w:pStyle w:val="Paragrafi"/>
        <w:rPr>
          <w:spacing w:val="-4"/>
          <w:lang w:val="sq-AL"/>
        </w:rPr>
      </w:pPr>
      <w:r w:rsidRPr="00B708DF">
        <w:rPr>
          <w:spacing w:val="-4"/>
          <w:lang w:val="sq-AL"/>
        </w:rPr>
        <w:t xml:space="preserve">11.2 </w:t>
      </w:r>
      <w:r w:rsidR="00DC1A36" w:rsidRPr="00B708DF">
        <w:rPr>
          <w:spacing w:val="-4"/>
          <w:lang w:val="sq-AL"/>
        </w:rPr>
        <w:t xml:space="preserve">Në të gjitha procedurat e shqyrtimit të kësaj çështjeje nuk ka asnjë shkelje kushtetuese. Kërkuesi nuk paraqet asnjë fakt ku të evidentojë se Gjykata e Apelit apo Gjykata e Lartë ka zhvilluar një proces jo të rregullt. Në ndryshim nga sa pretendon kërkuesi, Gjykata e Apelit </w:t>
      </w:r>
      <w:proofErr w:type="spellStart"/>
      <w:r w:rsidR="00DC1A36" w:rsidRPr="00B708DF">
        <w:rPr>
          <w:spacing w:val="-4"/>
          <w:lang w:val="sq-AL"/>
        </w:rPr>
        <w:t>riçeli</w:t>
      </w:r>
      <w:proofErr w:type="spellEnd"/>
      <w:r w:rsidR="00DC1A36" w:rsidRPr="00B708DF">
        <w:rPr>
          <w:spacing w:val="-4"/>
          <w:lang w:val="sq-AL"/>
        </w:rPr>
        <w:t xml:space="preserve"> hetimin gjyqësor, lejoi paraqitjen e provave nga palët, në përputhje me parimin e </w:t>
      </w:r>
      <w:proofErr w:type="spellStart"/>
      <w:r w:rsidR="00DC1A36" w:rsidRPr="00B708DF">
        <w:rPr>
          <w:spacing w:val="-4"/>
          <w:lang w:val="sq-AL"/>
        </w:rPr>
        <w:t>kontradiktoritetit</w:t>
      </w:r>
      <w:proofErr w:type="spellEnd"/>
      <w:r w:rsidR="00DC1A36" w:rsidRPr="00B708DF">
        <w:rPr>
          <w:spacing w:val="-4"/>
          <w:lang w:val="sq-AL"/>
        </w:rPr>
        <w:t xml:space="preserve">, dhe thirri ekspertë në funksion të pretendimeve të ngritura në gjykim, duke respektuar të gjitha të drejtat e njohura nga ligji procedural. </w:t>
      </w:r>
    </w:p>
    <w:p w:rsidR="00DC1A36" w:rsidRPr="00B708DF" w:rsidRDefault="00D279B1" w:rsidP="00DC1A36">
      <w:pPr>
        <w:pStyle w:val="Paragrafi"/>
        <w:rPr>
          <w:spacing w:val="-4"/>
          <w:lang w:val="sq-AL"/>
        </w:rPr>
      </w:pPr>
      <w:r w:rsidRPr="00B708DF">
        <w:rPr>
          <w:spacing w:val="-4"/>
          <w:lang w:val="sq-AL"/>
        </w:rPr>
        <w:t xml:space="preserve">11.3 </w:t>
      </w:r>
      <w:r w:rsidR="00DC1A36" w:rsidRPr="00B708DF">
        <w:rPr>
          <w:spacing w:val="-4"/>
          <w:lang w:val="sq-AL"/>
        </w:rPr>
        <w:t>Në këtë gjykim parimi i sigurisë juridike u cenohet vetëm ish</w:t>
      </w:r>
      <w:r w:rsidR="006F2720" w:rsidRPr="00B708DF">
        <w:rPr>
          <w:spacing w:val="-4"/>
          <w:lang w:val="sq-AL"/>
        </w:rPr>
        <w:t>-</w:t>
      </w:r>
      <w:r w:rsidR="00DC1A36" w:rsidRPr="00B708DF">
        <w:rPr>
          <w:spacing w:val="-4"/>
          <w:lang w:val="sq-AL"/>
        </w:rPr>
        <w:t xml:space="preserve">pronarëve, të cilët që prej vitit 1995 nuk gëzojnë pronën e tyre. </w:t>
      </w:r>
    </w:p>
    <w:p w:rsidR="00DC1A36" w:rsidRPr="00B708DF" w:rsidRDefault="00D279B1" w:rsidP="00DC1A36">
      <w:pPr>
        <w:pStyle w:val="Paragrafi"/>
        <w:rPr>
          <w:spacing w:val="-4"/>
          <w:lang w:val="sq-AL"/>
        </w:rPr>
      </w:pPr>
      <w:r w:rsidRPr="00B708DF">
        <w:rPr>
          <w:spacing w:val="-4"/>
          <w:lang w:val="sq-AL"/>
        </w:rPr>
        <w:t xml:space="preserve">11.4 </w:t>
      </w:r>
      <w:r w:rsidR="00DC1A36" w:rsidRPr="00B708DF">
        <w:rPr>
          <w:spacing w:val="-4"/>
          <w:lang w:val="sq-AL"/>
        </w:rPr>
        <w:t xml:space="preserve">I pabazuar është edhe pretendimi se i njëjti trup gjykues ka gjykuar edhe rekursin, edhe kërkesën për pezullim, pasi çështjet kanë objekt dhe shkak ligjor të ndryshëm, në kuptim të nenit 72 të </w:t>
      </w:r>
      <w:proofErr w:type="spellStart"/>
      <w:r w:rsidR="00DC1A36" w:rsidRPr="00B708DF">
        <w:rPr>
          <w:spacing w:val="-4"/>
          <w:lang w:val="sq-AL"/>
        </w:rPr>
        <w:t>KPC</w:t>
      </w:r>
      <w:proofErr w:type="spellEnd"/>
      <w:r w:rsidR="00DC1A36" w:rsidRPr="00B708DF">
        <w:rPr>
          <w:spacing w:val="-4"/>
          <w:lang w:val="sq-AL"/>
        </w:rPr>
        <w:t xml:space="preserve">-së. Vendimi </w:t>
      </w:r>
      <w:r w:rsidR="006F2720" w:rsidRPr="00B708DF">
        <w:rPr>
          <w:spacing w:val="-4"/>
          <w:lang w:val="sq-AL"/>
        </w:rPr>
        <w:t xml:space="preserve">nr. </w:t>
      </w:r>
      <w:r w:rsidR="00DC1A36" w:rsidRPr="00B708DF">
        <w:rPr>
          <w:spacing w:val="-4"/>
          <w:lang w:val="sq-AL"/>
        </w:rPr>
        <w:t xml:space="preserve">135/2013 nuk ka të bëjë me çështje themeli, por me një masë provizore, e cila sipas ligjit procedural merret po nga gjykata që shqyrton themelin e çështjes. </w:t>
      </w:r>
    </w:p>
    <w:p w:rsidR="00DC1A36" w:rsidRPr="006F2720" w:rsidRDefault="00DC1A36" w:rsidP="00467455">
      <w:pPr>
        <w:pStyle w:val="Hapesira7"/>
        <w:rPr>
          <w:lang w:val="sq-AL"/>
        </w:rPr>
      </w:pPr>
    </w:p>
    <w:p w:rsidR="00DC1A36" w:rsidRPr="006F2720" w:rsidRDefault="00DC1A36" w:rsidP="00D279B1">
      <w:pPr>
        <w:pStyle w:val="Vendosi"/>
        <w:rPr>
          <w:b/>
          <w:lang w:val="sq-AL"/>
        </w:rPr>
      </w:pPr>
      <w:r w:rsidRPr="006F2720">
        <w:rPr>
          <w:b/>
          <w:lang w:val="sq-AL"/>
        </w:rPr>
        <w:t>III</w:t>
      </w:r>
    </w:p>
    <w:p w:rsidR="00DC1A36" w:rsidRPr="006F2720" w:rsidRDefault="00D279B1" w:rsidP="00D279B1">
      <w:pPr>
        <w:pStyle w:val="Vendosi"/>
        <w:rPr>
          <w:b/>
          <w:lang w:val="sq-AL"/>
        </w:rPr>
      </w:pPr>
      <w:r w:rsidRPr="006F2720">
        <w:rPr>
          <w:b/>
          <w:caps w:val="0"/>
          <w:lang w:val="sq-AL"/>
        </w:rPr>
        <w:t>Vlerësimi i Gjykatës Kushtetuese</w:t>
      </w:r>
    </w:p>
    <w:p w:rsidR="00D279B1" w:rsidRPr="006F2720" w:rsidRDefault="00D279B1" w:rsidP="00467455">
      <w:pPr>
        <w:pStyle w:val="Hapesira7"/>
        <w:rPr>
          <w:lang w:val="sq-AL"/>
        </w:rPr>
      </w:pPr>
    </w:p>
    <w:p w:rsidR="00DC1A36" w:rsidRPr="006F2720" w:rsidRDefault="00D279B1" w:rsidP="00DC1A36">
      <w:pPr>
        <w:pStyle w:val="Paragrafi"/>
        <w:rPr>
          <w:i/>
          <w:lang w:val="sq-AL"/>
        </w:rPr>
      </w:pPr>
      <w:r w:rsidRPr="006F2720">
        <w:rPr>
          <w:i/>
          <w:lang w:val="sq-AL"/>
        </w:rPr>
        <w:t xml:space="preserve">A. </w:t>
      </w:r>
      <w:r w:rsidR="00DC1A36" w:rsidRPr="006F2720">
        <w:rPr>
          <w:i/>
          <w:lang w:val="sq-AL"/>
        </w:rPr>
        <w:t>Për legjitimimin e kërkuesit</w:t>
      </w:r>
    </w:p>
    <w:p w:rsidR="00DC1A36" w:rsidRPr="006F2720" w:rsidRDefault="00DC1A36" w:rsidP="00DC1A36">
      <w:pPr>
        <w:pStyle w:val="Paragrafi"/>
        <w:rPr>
          <w:lang w:val="sq-AL"/>
        </w:rPr>
      </w:pPr>
      <w:r w:rsidRPr="006F2720">
        <w:rPr>
          <w:lang w:val="sq-AL"/>
        </w:rPr>
        <w:t xml:space="preserve">12. Gjykata vlerëson se kërkuesi legjitimohet </w:t>
      </w:r>
      <w:proofErr w:type="spellStart"/>
      <w:r w:rsidRPr="006F2720">
        <w:rPr>
          <w:i/>
          <w:lang w:val="sq-AL"/>
        </w:rPr>
        <w:t>ratione</w:t>
      </w:r>
      <w:proofErr w:type="spellEnd"/>
      <w:r w:rsidRPr="006F2720">
        <w:rPr>
          <w:i/>
          <w:lang w:val="sq-AL"/>
        </w:rPr>
        <w:t xml:space="preserve"> </w:t>
      </w:r>
      <w:proofErr w:type="spellStart"/>
      <w:r w:rsidRPr="006F2720">
        <w:rPr>
          <w:i/>
          <w:lang w:val="sq-AL"/>
        </w:rPr>
        <w:t>personae</w:t>
      </w:r>
      <w:proofErr w:type="spellEnd"/>
      <w:r w:rsidRPr="006F2720">
        <w:rPr>
          <w:lang w:val="sq-AL"/>
        </w:rPr>
        <w:t xml:space="preserve">, në kuptim të neneve 131/f dhe 134/1/g të Kushtetutës, dhe </w:t>
      </w:r>
      <w:proofErr w:type="spellStart"/>
      <w:r w:rsidRPr="006F2720">
        <w:rPr>
          <w:i/>
          <w:lang w:val="sq-AL"/>
        </w:rPr>
        <w:t>ratione</w:t>
      </w:r>
      <w:proofErr w:type="spellEnd"/>
      <w:r w:rsidRPr="006F2720">
        <w:rPr>
          <w:i/>
          <w:lang w:val="sq-AL"/>
        </w:rPr>
        <w:t xml:space="preserve"> </w:t>
      </w:r>
      <w:proofErr w:type="spellStart"/>
      <w:r w:rsidRPr="006F2720">
        <w:rPr>
          <w:i/>
          <w:lang w:val="sq-AL"/>
        </w:rPr>
        <w:t>temporis</w:t>
      </w:r>
      <w:proofErr w:type="spellEnd"/>
      <w:r w:rsidRPr="006F2720">
        <w:rPr>
          <w:lang w:val="sq-AL"/>
        </w:rPr>
        <w:t xml:space="preserve">, pasi kërkesa është paraqitur në Gjykatën Kushtetuese brenda afatit të parashikuar nga ligji. Në kuptim të nenit 30 të ligjit </w:t>
      </w:r>
      <w:r w:rsidR="006F2720">
        <w:rPr>
          <w:lang w:val="sq-AL"/>
        </w:rPr>
        <w:t xml:space="preserve">nr. </w:t>
      </w:r>
      <w:r w:rsidRPr="006F2720">
        <w:rPr>
          <w:lang w:val="sq-AL"/>
        </w:rPr>
        <w:t xml:space="preserve">8577, datë 10.02.2000 “Për organizimin dhe funksionimin e Gjykatës Kushtetuese të Republikës së Shqipërisë”, pasi të ketë shteruar të gjitha mjetet juridike për mbrojtjen e të drejtave të tij, individi mund të paraqesë kërkesë në Gjykatën Kushtetuese brenda 2 vjetëve nga data e njoftimit të vendimit të fundit të organit përkatës shtetëror. Në rastin në shqyrtim Gjykata vëren se vendimi më i fundit në kohë është vendimi </w:t>
      </w:r>
      <w:r w:rsidR="006F2720">
        <w:rPr>
          <w:lang w:val="sq-AL"/>
        </w:rPr>
        <w:t xml:space="preserve">nr. </w:t>
      </w:r>
      <w:r w:rsidRPr="006F2720">
        <w:rPr>
          <w:lang w:val="sq-AL"/>
        </w:rPr>
        <w:t xml:space="preserve">00-2013-782, datë 19.04.2013 i Kolegjit Civil të Gjykatës së Lartë. </w:t>
      </w:r>
    </w:p>
    <w:p w:rsidR="00DC1A36" w:rsidRPr="006F2720" w:rsidRDefault="00DC1A36" w:rsidP="00DC1A36">
      <w:pPr>
        <w:pStyle w:val="Paragrafi"/>
        <w:rPr>
          <w:lang w:val="sq-AL"/>
        </w:rPr>
      </w:pPr>
      <w:r w:rsidRPr="006F2720">
        <w:rPr>
          <w:lang w:val="sq-AL"/>
        </w:rPr>
        <w:t xml:space="preserve">13. Për sa i përket legjitimimit </w:t>
      </w:r>
      <w:proofErr w:type="spellStart"/>
      <w:r w:rsidRPr="006F2720">
        <w:rPr>
          <w:i/>
          <w:lang w:val="sq-AL"/>
        </w:rPr>
        <w:t>ratione</w:t>
      </w:r>
      <w:proofErr w:type="spellEnd"/>
      <w:r w:rsidRPr="006F2720">
        <w:rPr>
          <w:i/>
          <w:lang w:val="sq-AL"/>
        </w:rPr>
        <w:t xml:space="preserve"> </w:t>
      </w:r>
      <w:proofErr w:type="spellStart"/>
      <w:r w:rsidRPr="006F2720">
        <w:rPr>
          <w:i/>
          <w:lang w:val="sq-AL"/>
        </w:rPr>
        <w:t>materiae</w:t>
      </w:r>
      <w:proofErr w:type="spellEnd"/>
      <w:r w:rsidRPr="006F2720">
        <w:rPr>
          <w:i/>
          <w:lang w:val="sq-AL"/>
        </w:rPr>
        <w:t>,</w:t>
      </w:r>
      <w:r w:rsidRPr="006F2720">
        <w:rPr>
          <w:lang w:val="sq-AL"/>
        </w:rPr>
        <w:t xml:space="preserve"> në kuptim të nenit 131/f të Kushtetutës, individi mund t’i drejtohet Gjykatës për pretendime që lidhen me cenimin e së drejtës për një proces të rregullt ligjor, pasi të ketë shteruar të gjitha </w:t>
      </w:r>
      <w:r w:rsidRPr="006F2720">
        <w:rPr>
          <w:lang w:val="sq-AL"/>
        </w:rPr>
        <w:lastRenderedPageBreak/>
        <w:t>mjetet juridike për mbrojtjen e kësaj të drejte. Gjykata ka theksuar se juridiksioni kushtetues bëhet i mundur kur kërkuesi shteron mjetet e ankimit pranë gjykatave të sistemit gjyqësor, çka nënkupton që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6F2720">
        <w:rPr>
          <w:i/>
          <w:lang w:val="sq-AL"/>
        </w:rPr>
        <w:t xml:space="preserve">shih vendimin </w:t>
      </w:r>
      <w:r w:rsidR="006F2720">
        <w:rPr>
          <w:i/>
          <w:lang w:val="sq-AL"/>
        </w:rPr>
        <w:t xml:space="preserve">nr. </w:t>
      </w:r>
      <w:r w:rsidRPr="006F2720">
        <w:rPr>
          <w:i/>
          <w:lang w:val="sq-AL"/>
        </w:rPr>
        <w:t>17, datë 24.03.2014 të Gjykatës Kushtetuese</w:t>
      </w:r>
      <w:r w:rsidRPr="006F2720">
        <w:rPr>
          <w:lang w:val="sq-AL"/>
        </w:rPr>
        <w:t xml:space="preserve">). </w:t>
      </w:r>
    </w:p>
    <w:p w:rsidR="00DC1A36" w:rsidRPr="006F2720" w:rsidRDefault="00DC1A36" w:rsidP="00DC1A36">
      <w:pPr>
        <w:pStyle w:val="Paragrafi"/>
        <w:rPr>
          <w:lang w:val="sq-AL"/>
        </w:rPr>
      </w:pPr>
      <w:r w:rsidRPr="006F2720">
        <w:rPr>
          <w:lang w:val="sq-AL"/>
        </w:rPr>
        <w:t xml:space="preserve">14. Kushtetuta duhet interpretuar në atë mënyrë që të ketë kuptimin më të arsyeshëm dhe më të frytshëm të mundshëm. Duke qenë se mbrojtja kushtetuese ka një funksion </w:t>
      </w:r>
      <w:proofErr w:type="spellStart"/>
      <w:r w:rsidRPr="00342F85">
        <w:rPr>
          <w:i/>
          <w:lang w:val="sq-AL"/>
        </w:rPr>
        <w:t>subsidiar</w:t>
      </w:r>
      <w:proofErr w:type="spellEnd"/>
      <w:r w:rsidRPr="006F2720">
        <w:rPr>
          <w:lang w:val="sq-AL"/>
        </w:rPr>
        <w:t>, ajo mund të kërkohet vetëm për një vendim përfundimtar, të çfarëdolloj forme, që përmbyll procesin gjyqësor (</w:t>
      </w:r>
      <w:r w:rsidRPr="00342F85">
        <w:rPr>
          <w:i/>
          <w:lang w:val="sq-AL"/>
        </w:rPr>
        <w:t xml:space="preserve">shih vendimin </w:t>
      </w:r>
      <w:r w:rsidR="006F2720" w:rsidRPr="00342F85">
        <w:rPr>
          <w:i/>
          <w:lang w:val="sq-AL"/>
        </w:rPr>
        <w:t xml:space="preserve">nr. </w:t>
      </w:r>
      <w:r w:rsidRPr="00342F85">
        <w:rPr>
          <w:i/>
          <w:lang w:val="sq-AL"/>
        </w:rPr>
        <w:t>28, datë 23.06.2011 të Gjykatës Kushtetuese</w:t>
      </w:r>
      <w:r w:rsidRPr="006F2720">
        <w:rPr>
          <w:lang w:val="sq-AL"/>
        </w:rPr>
        <w:t>).</w:t>
      </w:r>
    </w:p>
    <w:p w:rsidR="00DC1A36" w:rsidRPr="006F2720" w:rsidRDefault="00DC1A36" w:rsidP="00DC1A36">
      <w:pPr>
        <w:pStyle w:val="Paragrafi"/>
        <w:rPr>
          <w:lang w:val="sq-AL"/>
        </w:rPr>
      </w:pPr>
      <w:r w:rsidRPr="006F2720">
        <w:rPr>
          <w:lang w:val="sq-AL"/>
        </w:rPr>
        <w:t xml:space="preserve">15. Kërkuesi ka kërkuar në objekt të kërkesës edhe shfuqizimin e vendimit </w:t>
      </w:r>
      <w:r w:rsidR="006F2720">
        <w:rPr>
          <w:lang w:val="sq-AL"/>
        </w:rPr>
        <w:t xml:space="preserve">nr. </w:t>
      </w:r>
      <w:r w:rsidRPr="006F2720">
        <w:rPr>
          <w:lang w:val="sq-AL"/>
        </w:rPr>
        <w:t xml:space="preserve">135, datë 19.04.2013 të Kolegjit Civil të Gjykatës së Lartë, i cili ka vendosur mospranimin e kërkesës për pezullim, duke paraqitur si argument vetëm faktin se ai është marrë në të njëjtën ditë me vendimin që ka vendosur mospranimin e rekursit dhe se në përbërje të </w:t>
      </w:r>
      <w:proofErr w:type="spellStart"/>
      <w:r w:rsidRPr="006F2720">
        <w:rPr>
          <w:lang w:val="sq-AL"/>
        </w:rPr>
        <w:t>të</w:t>
      </w:r>
      <w:proofErr w:type="spellEnd"/>
      <w:r w:rsidRPr="006F2720">
        <w:rPr>
          <w:lang w:val="sq-AL"/>
        </w:rPr>
        <w:t xml:space="preserve"> dy kolegjeve kanë qenë katër gjyqtarë të njëjtë. </w:t>
      </w:r>
    </w:p>
    <w:p w:rsidR="00DC1A36" w:rsidRPr="006F2720" w:rsidRDefault="00DC1A36" w:rsidP="00D279B1">
      <w:pPr>
        <w:pStyle w:val="Paragrafi"/>
        <w:rPr>
          <w:lang w:val="sq-AL"/>
        </w:rPr>
      </w:pPr>
      <w:r w:rsidRPr="006F2720">
        <w:rPr>
          <w:lang w:val="sq-AL"/>
        </w:rPr>
        <w:t xml:space="preserve">16. Gjykata vlerëson se në kuptim të nenit 131/f të Kushtetutës vendimi për pezullimin e ekzekutimit të vendimit nuk mund të konsiderohet si përfundimtar, për efektet e gjykimit kushtetues, pasi ai nuk vendos në mënyrë përfundimtare mbi themelin e çështjes. Për pasojë, kërkuesi nuk legjitimohet për kërkimet që kanë të bëjnë me këtë vendim të Gjykatës së Lartë.  </w:t>
      </w:r>
    </w:p>
    <w:p w:rsidR="00DC1A36" w:rsidRPr="006F2720" w:rsidRDefault="003C2EC0" w:rsidP="00DC1A36">
      <w:pPr>
        <w:pStyle w:val="Paragrafi"/>
        <w:rPr>
          <w:i/>
          <w:lang w:val="sq-AL"/>
        </w:rPr>
      </w:pPr>
      <w:r w:rsidRPr="006F2720">
        <w:rPr>
          <w:i/>
          <w:lang w:val="sq-AL"/>
        </w:rPr>
        <w:t xml:space="preserve">B. </w:t>
      </w:r>
      <w:r w:rsidR="00DC1A36" w:rsidRPr="006F2720">
        <w:rPr>
          <w:i/>
          <w:lang w:val="sq-AL"/>
        </w:rPr>
        <w:t xml:space="preserve">Për pretendimin e cenimit të parimit të sigurisë juridike dhe të drejtës së </w:t>
      </w:r>
      <w:proofErr w:type="spellStart"/>
      <w:r w:rsidR="00DC1A36" w:rsidRPr="006F2720">
        <w:rPr>
          <w:i/>
          <w:lang w:val="sq-AL"/>
        </w:rPr>
        <w:t>aksesit</w:t>
      </w:r>
      <w:proofErr w:type="spellEnd"/>
      <w:r w:rsidR="00DC1A36" w:rsidRPr="006F2720">
        <w:rPr>
          <w:i/>
          <w:lang w:val="sq-AL"/>
        </w:rPr>
        <w:t xml:space="preserve"> në gjykatë </w:t>
      </w:r>
    </w:p>
    <w:p w:rsidR="00DC1A36" w:rsidRPr="006F2720" w:rsidRDefault="00DC1A36" w:rsidP="00DC1A36">
      <w:pPr>
        <w:pStyle w:val="Paragrafi"/>
        <w:rPr>
          <w:lang w:val="sq-AL"/>
        </w:rPr>
      </w:pPr>
      <w:r w:rsidRPr="006F2720">
        <w:rPr>
          <w:lang w:val="sq-AL"/>
        </w:rPr>
        <w:t xml:space="preserve">17. Kërkuesi pretendon cenimin e parimit të sigurisë juridike dhe të drejtave të fituara, pasi, sipas tij, titulli i pronësisë i familjes </w:t>
      </w:r>
      <w:proofErr w:type="spellStart"/>
      <w:r w:rsidRPr="006F2720">
        <w:rPr>
          <w:lang w:val="sq-AL"/>
        </w:rPr>
        <w:t>Thomo</w:t>
      </w:r>
      <w:proofErr w:type="spellEnd"/>
      <w:r w:rsidRPr="006F2720">
        <w:rPr>
          <w:lang w:val="sq-AL"/>
        </w:rPr>
        <w:t xml:space="preserve"> është fituar në përputhje me kriteret e parashikuara nga legjislacioni i kohës dhe se kontrata e vitit 1960 për blerjen e pasurisë objekt konflikti gjyqësor nuk është konsideruar e pavlefshme nga gjykatat. Po ashtu, ai pretendon se gjykatat nuk kanë pasur parasysh institutin e parashkrimit fitues, në </w:t>
      </w:r>
      <w:r w:rsidRPr="006F2720">
        <w:rPr>
          <w:lang w:val="sq-AL"/>
        </w:rPr>
        <w:lastRenderedPageBreak/>
        <w:t xml:space="preserve">kushtet kur ai ishte posedues i ligjshëm në mirëbesim për më shumë se 10 vjet që nga momenti i vendimit të </w:t>
      </w:r>
      <w:proofErr w:type="spellStart"/>
      <w:r w:rsidRPr="006F2720">
        <w:rPr>
          <w:lang w:val="sq-AL"/>
        </w:rPr>
        <w:t>KKKP</w:t>
      </w:r>
      <w:proofErr w:type="spellEnd"/>
      <w:r w:rsidRPr="006F2720">
        <w:rPr>
          <w:lang w:val="sq-AL"/>
        </w:rPr>
        <w:t>-së, pasi është vënë në dijeni për të vetëm në momentin e paraqitjes së padisë nga subjekti i interesuar.</w:t>
      </w:r>
    </w:p>
    <w:p w:rsidR="00DC1A36" w:rsidRPr="006F2720" w:rsidRDefault="00DC1A36" w:rsidP="00DC1A36">
      <w:pPr>
        <w:pStyle w:val="Paragrafi"/>
        <w:rPr>
          <w:lang w:val="sq-AL"/>
        </w:rPr>
      </w:pPr>
      <w:r w:rsidRPr="006F2720">
        <w:rPr>
          <w:lang w:val="sq-AL"/>
        </w:rPr>
        <w:t xml:space="preserve">18. Konceptin e sigurisë juridike, të </w:t>
      </w:r>
      <w:proofErr w:type="spellStart"/>
      <w:r w:rsidRPr="006F2720">
        <w:rPr>
          <w:lang w:val="sq-AL"/>
        </w:rPr>
        <w:t>të</w:t>
      </w:r>
      <w:proofErr w:type="spellEnd"/>
      <w:r w:rsidRPr="006F2720">
        <w:rPr>
          <w:lang w:val="sq-AL"/>
        </w:rPr>
        <w:t xml:space="preserve"> drejtave të fituara, të </w:t>
      </w:r>
      <w:proofErr w:type="spellStart"/>
      <w:r w:rsidRPr="006F2720">
        <w:rPr>
          <w:lang w:val="sq-AL"/>
        </w:rPr>
        <w:t>pritshmërive</w:t>
      </w:r>
      <w:proofErr w:type="spellEnd"/>
      <w:r w:rsidRPr="006F2720">
        <w:rPr>
          <w:lang w:val="sq-AL"/>
        </w:rPr>
        <w:t xml:space="preserve"> të ligjshme dhe të besimit të qytetarëve te shteti jurisprudenca kushtetuese i referon te parimi i shtetit të së drejtës. Gjykata vëren se në gjykimin kushtetues të kërkesave individuale parimi i sigurisë juridike është vlerësuar në harmoni me parimin e gjësë së gjykuar (</w:t>
      </w:r>
      <w:proofErr w:type="spellStart"/>
      <w:r w:rsidRPr="006F2720">
        <w:rPr>
          <w:i/>
          <w:lang w:val="sq-AL"/>
        </w:rPr>
        <w:t>res</w:t>
      </w:r>
      <w:proofErr w:type="spellEnd"/>
      <w:r w:rsidRPr="006F2720">
        <w:rPr>
          <w:i/>
          <w:lang w:val="sq-AL"/>
        </w:rPr>
        <w:t xml:space="preserve"> </w:t>
      </w:r>
      <w:proofErr w:type="spellStart"/>
      <w:r w:rsidRPr="006F2720">
        <w:rPr>
          <w:i/>
          <w:lang w:val="sq-AL"/>
        </w:rPr>
        <w:t>judicata</w:t>
      </w:r>
      <w:proofErr w:type="spellEnd"/>
      <w:r w:rsidRPr="006F2720">
        <w:rPr>
          <w:lang w:val="sq-AL"/>
        </w:rPr>
        <w:t>), parim i cili pengon dhënien e çdo vendimi të ri mbi atë që është gjykuar. Cenimi i parimit të gjësë së gjykuar do të çonte në cenimin e të drejtave, lirive dhe interesave kushtetuese e ligjore të garantuara nga neni 42 i Kushtetutës, pra në cenim të vetë sigurisë juridike. Siguria juridike nënkupton, ndërmjet të tjerash, garantimin e besueshmërisë së individit te shteti, institucionet e tij dhe tek aktet që ato nxjerrin. Ndërsa, në rastin e vendimeve gjyqësore të formës së prerë, siguria juridike nënkupton që, në rastet kur gjykata ka vendosur përfundimisht për një çështje, vendimi i saj nuk duhet të vihet në dyshim.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Pr="006F2720">
        <w:rPr>
          <w:i/>
          <w:lang w:val="sq-AL"/>
        </w:rPr>
        <w:t xml:space="preserve">shih vendimin </w:t>
      </w:r>
      <w:r w:rsidR="006F2720">
        <w:rPr>
          <w:i/>
          <w:lang w:val="sq-AL"/>
        </w:rPr>
        <w:t xml:space="preserve">nr. </w:t>
      </w:r>
      <w:r w:rsidRPr="006F2720">
        <w:rPr>
          <w:i/>
          <w:lang w:val="sq-AL"/>
        </w:rPr>
        <w:t>27, datë 22.05.2015 të Gjykatës Kushtetuese</w:t>
      </w:r>
      <w:r w:rsidRPr="006F2720">
        <w:rPr>
          <w:lang w:val="sq-AL"/>
        </w:rPr>
        <w:t>).</w:t>
      </w:r>
    </w:p>
    <w:p w:rsidR="00DC1A36" w:rsidRPr="006F2720" w:rsidRDefault="00DC1A36" w:rsidP="00DC1A36">
      <w:pPr>
        <w:pStyle w:val="Paragrafi"/>
        <w:rPr>
          <w:lang w:val="sq-AL"/>
        </w:rPr>
      </w:pPr>
      <w:r w:rsidRPr="006F2720">
        <w:rPr>
          <w:lang w:val="sq-AL"/>
        </w:rPr>
        <w:t>19. Për sa u përket të drejtave të fituara, si element i parimit të sigurisë juridike, Gjykata është shprehur se çdo proces ku vihen në dyshim të drejtat e fituara, nuk mund të konsiderohet se qëndron jashtë nocionit të “procesit të rregullt”. Ky parim është i detyrueshëm të respektohet në të gjitha fazat e një procesi ku pretendohet cenimi i të drejtave të fituara dhe siguria juridike që rrjedh prej tyre (</w:t>
      </w:r>
      <w:r w:rsidRPr="006F2720">
        <w:rPr>
          <w:i/>
          <w:lang w:val="sq-AL"/>
        </w:rPr>
        <w:t xml:space="preserve">shih vendimin </w:t>
      </w:r>
      <w:r w:rsidR="006F2720">
        <w:rPr>
          <w:i/>
          <w:lang w:val="sq-AL"/>
        </w:rPr>
        <w:t xml:space="preserve">nr. </w:t>
      </w:r>
      <w:r w:rsidRPr="006F2720">
        <w:rPr>
          <w:i/>
          <w:lang w:val="sq-AL"/>
        </w:rPr>
        <w:t>27, datë 22.05.2015 të Gjykatës Kushtetuese</w:t>
      </w:r>
      <w:r w:rsidRPr="006F2720">
        <w:rPr>
          <w:lang w:val="sq-AL"/>
        </w:rPr>
        <w:t>).</w:t>
      </w:r>
    </w:p>
    <w:p w:rsidR="00DC1A36" w:rsidRPr="00090F75" w:rsidRDefault="00DC1A36" w:rsidP="00DC1A36">
      <w:pPr>
        <w:pStyle w:val="Paragrafi"/>
        <w:rPr>
          <w:spacing w:val="-4"/>
          <w:lang w:val="sq-AL"/>
        </w:rPr>
      </w:pPr>
      <w:r w:rsidRPr="006F2720">
        <w:rPr>
          <w:lang w:val="sq-AL"/>
        </w:rPr>
        <w:t xml:space="preserve">20. Nga vendimet bashkëlidhur kërkesës rezulton se kërkuesi ka qenë palë e paditur në procesin e iniciuar nga subjekti i interesuar, me padi me objekt lirimin dhe dorëzimin e sendit të paluajtshëm (shtëpia në pronësi të kërkuesit), në </w:t>
      </w:r>
      <w:r w:rsidRPr="00090F75">
        <w:rPr>
          <w:spacing w:val="-4"/>
          <w:lang w:val="sq-AL"/>
        </w:rPr>
        <w:t xml:space="preserve">kuptim të nenit 296 të </w:t>
      </w:r>
      <w:proofErr w:type="spellStart"/>
      <w:r w:rsidRPr="00090F75">
        <w:rPr>
          <w:spacing w:val="-4"/>
          <w:lang w:val="sq-AL"/>
        </w:rPr>
        <w:t>KC</w:t>
      </w:r>
      <w:proofErr w:type="spellEnd"/>
      <w:r w:rsidRPr="00090F75">
        <w:rPr>
          <w:spacing w:val="-4"/>
          <w:lang w:val="sq-AL"/>
        </w:rPr>
        <w:t xml:space="preserve">-së. Subjekti i interesuar ka pretenduar se legjitimohej në ngritjen e kësaj </w:t>
      </w:r>
      <w:r w:rsidRPr="00090F75">
        <w:rPr>
          <w:spacing w:val="-4"/>
          <w:lang w:val="sq-AL"/>
        </w:rPr>
        <w:lastRenderedPageBreak/>
        <w:t>padie, në kushtet kur kjo pasuri i është njohur dhe kthyer në cilësinë e trashëgimtarit të ish</w:t>
      </w:r>
      <w:r w:rsidR="006F2720" w:rsidRPr="00090F75">
        <w:rPr>
          <w:spacing w:val="-4"/>
          <w:lang w:val="sq-AL"/>
        </w:rPr>
        <w:t>-</w:t>
      </w:r>
      <w:r w:rsidRPr="00090F75">
        <w:rPr>
          <w:spacing w:val="-4"/>
          <w:lang w:val="sq-AL"/>
        </w:rPr>
        <w:t xml:space="preserve">pronarit, me vendimin e </w:t>
      </w:r>
      <w:proofErr w:type="spellStart"/>
      <w:r w:rsidRPr="00090F75">
        <w:rPr>
          <w:spacing w:val="-4"/>
          <w:lang w:val="sq-AL"/>
        </w:rPr>
        <w:t>KKKP</w:t>
      </w:r>
      <w:proofErr w:type="spellEnd"/>
      <w:r w:rsidRPr="00090F75">
        <w:rPr>
          <w:spacing w:val="-4"/>
          <w:lang w:val="sq-AL"/>
        </w:rPr>
        <w:t>-së të vitit 1995. Nga ana tjetër, kërkuesi ka pretenduar para gjykatës se pala e paditur (ai dhe vëllai i tij) janë posedues të ligjshëm, se e kanë fituar pronësinë me anë të një kontrate të rregullt shitjeje, të lidhur me shtetin ish</w:t>
      </w:r>
      <w:r w:rsidR="006F2720" w:rsidRPr="00090F75">
        <w:rPr>
          <w:spacing w:val="-4"/>
          <w:lang w:val="sq-AL"/>
        </w:rPr>
        <w:t>-</w:t>
      </w:r>
      <w:r w:rsidRPr="00090F75">
        <w:rPr>
          <w:spacing w:val="-4"/>
          <w:lang w:val="sq-AL"/>
        </w:rPr>
        <w:t xml:space="preserve">pronar në vitin 1960, dhe se kanë poseduar qetësisht pasurinë në fjalë deri në momentin e paraqitjes së padisë, duke mos pasur dijeni për vendimin e mësipërm të </w:t>
      </w:r>
      <w:proofErr w:type="spellStart"/>
      <w:r w:rsidRPr="00090F75">
        <w:rPr>
          <w:spacing w:val="-4"/>
          <w:lang w:val="sq-AL"/>
        </w:rPr>
        <w:t>KKKP</w:t>
      </w:r>
      <w:proofErr w:type="spellEnd"/>
      <w:r w:rsidRPr="00090F75">
        <w:rPr>
          <w:spacing w:val="-4"/>
          <w:lang w:val="sq-AL"/>
        </w:rPr>
        <w:t>-së, që ia kthente këtë pronë ish</w:t>
      </w:r>
      <w:r w:rsidR="006F2720" w:rsidRPr="00090F75">
        <w:rPr>
          <w:spacing w:val="-4"/>
          <w:lang w:val="sq-AL"/>
        </w:rPr>
        <w:t>-</w:t>
      </w:r>
      <w:r w:rsidRPr="00090F75">
        <w:rPr>
          <w:spacing w:val="-4"/>
          <w:lang w:val="sq-AL"/>
        </w:rPr>
        <w:t xml:space="preserve">pronarit. Pasi kanë marrë në shqyrtim pretendimet e palëve, Gjykata e Shkallës së Parë e ka rrëzuar padinë, kurse Gjykata e Apelit e ka pranuar atë, duke vlerësuar se që prej daljes së vendimit të </w:t>
      </w:r>
      <w:proofErr w:type="spellStart"/>
      <w:r w:rsidRPr="00090F75">
        <w:rPr>
          <w:spacing w:val="-4"/>
          <w:lang w:val="sq-AL"/>
        </w:rPr>
        <w:t>KKKP</w:t>
      </w:r>
      <w:proofErr w:type="spellEnd"/>
      <w:r w:rsidRPr="00090F75">
        <w:rPr>
          <w:spacing w:val="-4"/>
          <w:lang w:val="sq-AL"/>
        </w:rPr>
        <w:t xml:space="preserve">-së të vitit 1995, pala e paditur në proces është poseduese e paligjshme, sepse që në këtë moment akti juridik me të cilin është fituar pronësia mbi sendin në fjalë është shfuqizuar. </w:t>
      </w:r>
    </w:p>
    <w:p w:rsidR="00DC1A36" w:rsidRPr="00090F75" w:rsidRDefault="00DC1A36" w:rsidP="00DC1A36">
      <w:pPr>
        <w:pStyle w:val="Paragrafi"/>
        <w:rPr>
          <w:spacing w:val="-4"/>
          <w:lang w:val="sq-AL"/>
        </w:rPr>
      </w:pPr>
      <w:r w:rsidRPr="00090F75">
        <w:rPr>
          <w:spacing w:val="-4"/>
          <w:lang w:val="sq-AL"/>
        </w:rPr>
        <w:t xml:space="preserve">21. Pavarësisht se pala e paditur në proces ka pretenduar se titulli i pronësisë është i ligjshëm, pasi nuk është kundërshtuar asnjëherë, dhe se e ka poseduar qetësisht dhe në mirëbesim pasurinë në fjalë edhe pas daljes së vendimit të </w:t>
      </w:r>
      <w:proofErr w:type="spellStart"/>
      <w:r w:rsidRPr="00090F75">
        <w:rPr>
          <w:spacing w:val="-4"/>
          <w:lang w:val="sq-AL"/>
        </w:rPr>
        <w:t>KKKP</w:t>
      </w:r>
      <w:proofErr w:type="spellEnd"/>
      <w:r w:rsidRPr="00090F75">
        <w:rPr>
          <w:spacing w:val="-4"/>
          <w:lang w:val="sq-AL"/>
        </w:rPr>
        <w:t xml:space="preserve">-së, deri në momentin e ngritjes së padisë, këto pretendime nuk janë marrë parasysh nga Gjykata e Apelit. </w:t>
      </w:r>
    </w:p>
    <w:p w:rsidR="00DC1A36" w:rsidRPr="006F2720" w:rsidRDefault="00DC1A36" w:rsidP="00DC1A36">
      <w:pPr>
        <w:pStyle w:val="Paragrafi"/>
        <w:rPr>
          <w:lang w:val="sq-AL"/>
        </w:rPr>
      </w:pPr>
      <w:r w:rsidRPr="00090F75">
        <w:rPr>
          <w:spacing w:val="-4"/>
          <w:lang w:val="sq-AL"/>
        </w:rPr>
        <w:t>22. Në jurisprudencën kushtetuese është theksuar në mënyrë të vazhdueshme se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kurse problemet e interpretimit dhe të zbatimit të ligjit për zgjidhjen e çështjeve konkrete nuk përbëjnë juridiksion kushtetues nëse ato nuk shoqërohen me cenimin e këtyre të drejtave (</w:t>
      </w:r>
      <w:r w:rsidRPr="00090F75">
        <w:rPr>
          <w:i/>
          <w:spacing w:val="-4"/>
          <w:lang w:val="sq-AL"/>
        </w:rPr>
        <w:t xml:space="preserve">shih vendimin </w:t>
      </w:r>
      <w:r w:rsidR="006F2720" w:rsidRPr="00090F75">
        <w:rPr>
          <w:i/>
          <w:spacing w:val="-4"/>
          <w:lang w:val="sq-AL"/>
        </w:rPr>
        <w:t xml:space="preserve">nr. </w:t>
      </w:r>
      <w:r w:rsidRPr="00090F75">
        <w:rPr>
          <w:i/>
          <w:spacing w:val="-4"/>
          <w:lang w:val="sq-AL"/>
        </w:rPr>
        <w:t>3, datë 19.02.2013 të Gjykatës Kushtetuese</w:t>
      </w:r>
      <w:r w:rsidRPr="00090F75">
        <w:rPr>
          <w:spacing w:val="-4"/>
          <w:lang w:val="sq-AL"/>
        </w:rPr>
        <w:t>). Gjykata ndërhyn në ato raste kur, përmes veprimeve të tyre, gjykatat e zakonshme cenojnë të drejtën për një proces të rregullt ligjor. Në këto raste, Gjykata nuk bën rivlerësimin e fakteve e të rrethanave, por një vlerësim të natyrës kushtetuese, të dallueshëm</w:t>
      </w:r>
      <w:r w:rsidRPr="006F2720">
        <w:rPr>
          <w:lang w:val="sq-AL"/>
        </w:rPr>
        <w:t xml:space="preserve"> nga ai i gjykatave të juridiksionit të zakonshëm. Detyra e Gjykatës nuk është zgjidhja e një mosmarrëveshjeje juridike për çështje fakti, por identifikimi i fakteve të natyrës kushtetuese, të </w:t>
      </w:r>
      <w:r w:rsidRPr="006F2720">
        <w:rPr>
          <w:lang w:val="sq-AL"/>
        </w:rPr>
        <w:lastRenderedPageBreak/>
        <w:t>cilat shërbejnë për realizimin e kompetencave të saj dhe përbëjnë elementin thelbësor në përcaktimin e autoritetit të një gjykimi kushtetues (</w:t>
      </w:r>
      <w:r w:rsidRPr="006F2720">
        <w:rPr>
          <w:i/>
          <w:lang w:val="sq-AL"/>
        </w:rPr>
        <w:t xml:space="preserve">shih vendimin </w:t>
      </w:r>
      <w:r w:rsidR="006F2720">
        <w:rPr>
          <w:i/>
          <w:lang w:val="sq-AL"/>
        </w:rPr>
        <w:t xml:space="preserve">nr. </w:t>
      </w:r>
      <w:r w:rsidRPr="006F2720">
        <w:rPr>
          <w:i/>
          <w:lang w:val="sq-AL"/>
        </w:rPr>
        <w:t>16, datë 19.04.2013 të Gjykatës Kushtetuese</w:t>
      </w:r>
      <w:r w:rsidRPr="006F2720">
        <w:rPr>
          <w:lang w:val="sq-AL"/>
        </w:rPr>
        <w:t>).</w:t>
      </w:r>
    </w:p>
    <w:p w:rsidR="00DC1A36" w:rsidRPr="007266B7" w:rsidRDefault="00DC1A36" w:rsidP="00DC1A36">
      <w:pPr>
        <w:pStyle w:val="Paragrafi"/>
        <w:rPr>
          <w:spacing w:val="-4"/>
          <w:lang w:val="sq-AL"/>
        </w:rPr>
      </w:pPr>
      <w:r w:rsidRPr="007266B7">
        <w:rPr>
          <w:spacing w:val="-4"/>
          <w:lang w:val="sq-AL"/>
        </w:rPr>
        <w:t xml:space="preserve">23.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131/f të Kushtetutës, udhëhiqet nga parimi i </w:t>
      </w:r>
      <w:proofErr w:type="spellStart"/>
      <w:r w:rsidRPr="007266B7">
        <w:rPr>
          <w:spacing w:val="-4"/>
          <w:lang w:val="sq-AL"/>
        </w:rPr>
        <w:t>subsidiaritetit</w:t>
      </w:r>
      <w:proofErr w:type="spellEnd"/>
      <w:r w:rsidRPr="007266B7">
        <w:rPr>
          <w:spacing w:val="-4"/>
          <w:lang w:val="sq-AL"/>
        </w:rPr>
        <w:t xml:space="preserve"> (</w:t>
      </w:r>
      <w:proofErr w:type="spellStart"/>
      <w:r w:rsidRPr="007266B7">
        <w:rPr>
          <w:spacing w:val="-4"/>
          <w:lang w:val="sq-AL"/>
        </w:rPr>
        <w:t>komplementaritetit</w:t>
      </w:r>
      <w:proofErr w:type="spellEnd"/>
      <w:r w:rsidRPr="007266B7">
        <w:rPr>
          <w:spacing w:val="-4"/>
          <w:lang w:val="sq-AL"/>
        </w:rPr>
        <w:t>). Një qëndrim i ndryshëm do ta kthente Gjykatën Kushtetuese në një instancë të zakonshme, gjë që nuk është funksioni i saj (</w:t>
      </w:r>
      <w:r w:rsidRPr="007266B7">
        <w:rPr>
          <w:i/>
          <w:spacing w:val="-4"/>
          <w:lang w:val="sq-AL"/>
        </w:rPr>
        <w:t xml:space="preserve">shih vendimin </w:t>
      </w:r>
      <w:r w:rsidR="006F2720" w:rsidRPr="007266B7">
        <w:rPr>
          <w:i/>
          <w:spacing w:val="-4"/>
          <w:lang w:val="sq-AL"/>
        </w:rPr>
        <w:t xml:space="preserve">nr. </w:t>
      </w:r>
      <w:r w:rsidRPr="007266B7">
        <w:rPr>
          <w:i/>
          <w:spacing w:val="-4"/>
          <w:lang w:val="sq-AL"/>
        </w:rPr>
        <w:t>19, datë 02.04.2012 të Gjykatës Kushtetuese</w:t>
      </w:r>
      <w:r w:rsidRPr="007266B7">
        <w:rPr>
          <w:spacing w:val="-4"/>
          <w:lang w:val="sq-AL"/>
        </w:rPr>
        <w:t>).</w:t>
      </w:r>
    </w:p>
    <w:p w:rsidR="00DC1A36" w:rsidRPr="007266B7" w:rsidRDefault="00DC1A36" w:rsidP="00DC1A36">
      <w:pPr>
        <w:pStyle w:val="Paragrafi"/>
        <w:rPr>
          <w:spacing w:val="-4"/>
          <w:lang w:val="sq-AL"/>
        </w:rPr>
      </w:pPr>
      <w:r w:rsidRPr="007266B7">
        <w:rPr>
          <w:spacing w:val="-4"/>
          <w:lang w:val="sq-AL"/>
        </w:rPr>
        <w:t xml:space="preserve">24. Gjykata rithekson se roli i Gjykatës së Lartë, si gjykatë e ligjit, është i një natyre të pazëvendësueshme. Ajo i ka të gjitha mjetet dhe kompetencat për ta bërë vetë këtë rol aktiv, që shkon përtej ligjit dhe synon të drejtën, duke ndikuar </w:t>
      </w:r>
      <w:proofErr w:type="spellStart"/>
      <w:r w:rsidRPr="007266B7">
        <w:rPr>
          <w:spacing w:val="-4"/>
          <w:lang w:val="sq-AL"/>
        </w:rPr>
        <w:t>efektivisht</w:t>
      </w:r>
      <w:proofErr w:type="spellEnd"/>
      <w:r w:rsidRPr="007266B7">
        <w:rPr>
          <w:spacing w:val="-4"/>
          <w:lang w:val="sq-AL"/>
        </w:rPr>
        <w:t xml:space="preserve"> edhe në vendimmarrjen e gjykatave të shkallëve më të ulëta, veçanërisht në rastet kur dy gjykata i kanë dhënë përgjigje diametralisht të kundërta pretendimeve të ngritura (</w:t>
      </w:r>
      <w:r w:rsidRPr="007266B7">
        <w:rPr>
          <w:i/>
          <w:spacing w:val="-4"/>
          <w:lang w:val="sq-AL"/>
        </w:rPr>
        <w:t xml:space="preserve">shih vendimet </w:t>
      </w:r>
      <w:r w:rsidR="006F2720" w:rsidRPr="007266B7">
        <w:rPr>
          <w:i/>
          <w:spacing w:val="-4"/>
          <w:lang w:val="sq-AL"/>
        </w:rPr>
        <w:t xml:space="preserve">nr. </w:t>
      </w:r>
      <w:r w:rsidRPr="007266B7">
        <w:rPr>
          <w:i/>
          <w:spacing w:val="-4"/>
          <w:lang w:val="sq-AL"/>
        </w:rPr>
        <w:t xml:space="preserve">4, datë 05.02.2014; </w:t>
      </w:r>
      <w:r w:rsidR="006F2720" w:rsidRPr="007266B7">
        <w:rPr>
          <w:i/>
          <w:spacing w:val="-4"/>
          <w:lang w:val="sq-AL"/>
        </w:rPr>
        <w:t xml:space="preserve">nr. </w:t>
      </w:r>
      <w:r w:rsidRPr="007266B7">
        <w:rPr>
          <w:i/>
          <w:spacing w:val="-4"/>
          <w:lang w:val="sq-AL"/>
        </w:rPr>
        <w:t>42,  datë 07.07.2014 të Gjykatës Kushtetuese</w:t>
      </w:r>
      <w:r w:rsidRPr="007266B7">
        <w:rPr>
          <w:spacing w:val="-4"/>
          <w:lang w:val="sq-AL"/>
        </w:rPr>
        <w:t xml:space="preserve">). </w:t>
      </w:r>
    </w:p>
    <w:p w:rsidR="00DC1A36" w:rsidRPr="006F2720" w:rsidRDefault="00DC1A36" w:rsidP="00DC1A36">
      <w:pPr>
        <w:pStyle w:val="Paragrafi"/>
        <w:rPr>
          <w:lang w:val="sq-AL"/>
        </w:rPr>
      </w:pPr>
      <w:r w:rsidRPr="007266B7">
        <w:rPr>
          <w:spacing w:val="-4"/>
          <w:lang w:val="sq-AL"/>
        </w:rPr>
        <w:t xml:space="preserve">25. Nga materialet e çështjes konkrete në shqyrtim rezulton se pretendimet e kërkuesit që Gjykata e Apelit nuk ka pasur parasysh titullin e pronësisë së tij, i cili është fituar në mënyrë të ligjshme dhe nuk është deklaruar i pavlefshëm nga gjykatat, si edhe për zbatimin e nenit 168 të </w:t>
      </w:r>
      <w:proofErr w:type="spellStart"/>
      <w:r w:rsidRPr="007266B7">
        <w:rPr>
          <w:spacing w:val="-4"/>
          <w:lang w:val="sq-AL"/>
        </w:rPr>
        <w:t>KC</w:t>
      </w:r>
      <w:proofErr w:type="spellEnd"/>
      <w:r w:rsidRPr="007266B7">
        <w:rPr>
          <w:spacing w:val="-4"/>
          <w:lang w:val="sq-AL"/>
        </w:rPr>
        <w:t xml:space="preserve">-së për parashkrimin fitues janë ngritur edhe në rekursin drejtuar Gjykatës së Lartë. Për rrjedhojë, Gjykata vlerëson se nisur nga natyra e pretendimeve të ngritura në rekurs, që lidhen me cenimin e të drejtave të fituara, si edhe bazuar në faktin se gjykatat më të ulëta i kanë dhënë zgjidhje të ndryshme mosmarrëveshjes civile në fjalë, Gjykata e Lartë, në funksion të rolit të saj si gjykatë e ligjit, si dhe në atë të kontrollit të respektimit të standardeve kushtetuese nga gjykatat më të ulëta, duhej t`u jepte përgjigje këtyre pretendimeve. Duke vendosur </w:t>
      </w:r>
      <w:r w:rsidRPr="006F2720">
        <w:rPr>
          <w:lang w:val="sq-AL"/>
        </w:rPr>
        <w:t xml:space="preserve">mospranimin e rekursit të paraqitur nga </w:t>
      </w:r>
      <w:r w:rsidRPr="006F2720">
        <w:rPr>
          <w:lang w:val="sq-AL"/>
        </w:rPr>
        <w:lastRenderedPageBreak/>
        <w:t xml:space="preserve">kërkuesi Viktor </w:t>
      </w:r>
      <w:proofErr w:type="spellStart"/>
      <w:r w:rsidRPr="006F2720">
        <w:rPr>
          <w:lang w:val="sq-AL"/>
        </w:rPr>
        <w:t>Thomo</w:t>
      </w:r>
      <w:proofErr w:type="spellEnd"/>
      <w:r w:rsidRPr="006F2720">
        <w:rPr>
          <w:lang w:val="sq-AL"/>
        </w:rPr>
        <w:t xml:space="preserve">, pa u dhënë përgjigje përfundimtare pretendimeve të ngritura prej tij, Gjykata e Lartë ka cenuar të drejtën e </w:t>
      </w:r>
      <w:proofErr w:type="spellStart"/>
      <w:r w:rsidRPr="006F2720">
        <w:rPr>
          <w:lang w:val="sq-AL"/>
        </w:rPr>
        <w:t>aksesit</w:t>
      </w:r>
      <w:proofErr w:type="spellEnd"/>
      <w:r w:rsidRPr="006F2720">
        <w:rPr>
          <w:lang w:val="sq-AL"/>
        </w:rPr>
        <w:t xml:space="preserve"> në kuptimin substancial, si element i së drejtës për një proces të rregullt ligjor, të garantuar nga neni 42 i Kushtetutës. </w:t>
      </w:r>
    </w:p>
    <w:p w:rsidR="00DC1A36" w:rsidRPr="00B708DF" w:rsidRDefault="00DC1A36" w:rsidP="00DC1A36">
      <w:pPr>
        <w:pStyle w:val="Paragrafi"/>
        <w:rPr>
          <w:spacing w:val="-4"/>
          <w:lang w:val="sq-AL"/>
        </w:rPr>
      </w:pPr>
      <w:r w:rsidRPr="00B708DF">
        <w:rPr>
          <w:spacing w:val="-4"/>
          <w:lang w:val="sq-AL"/>
        </w:rPr>
        <w:t xml:space="preserve">26.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Në këtë kuptim, e drejta për të pasur </w:t>
      </w:r>
      <w:proofErr w:type="spellStart"/>
      <w:r w:rsidRPr="00B708DF">
        <w:rPr>
          <w:spacing w:val="-4"/>
          <w:lang w:val="sq-AL"/>
        </w:rPr>
        <w:t>akses</w:t>
      </w:r>
      <w:proofErr w:type="spellEnd"/>
      <w:r w:rsidRPr="00B708DF">
        <w:rPr>
          <w:spacing w:val="-4"/>
          <w:lang w:val="sq-AL"/>
        </w:rPr>
        <w:t xml:space="preserve"> në gjykatë i garanton individit të drejtën për t’iu drejtuar gjykatës dhe për të marrë një përgjigje përfundimtare prej saj, të arsyetuar, për pretendimet e ngritura (</w:t>
      </w:r>
      <w:r w:rsidRPr="00B708DF">
        <w:rPr>
          <w:i/>
          <w:spacing w:val="-4"/>
          <w:lang w:val="sq-AL"/>
        </w:rPr>
        <w:t xml:space="preserve">shih vendimin </w:t>
      </w:r>
      <w:r w:rsidR="006F2720" w:rsidRPr="00B708DF">
        <w:rPr>
          <w:i/>
          <w:spacing w:val="-4"/>
          <w:lang w:val="sq-AL"/>
        </w:rPr>
        <w:t xml:space="preserve">nr. </w:t>
      </w:r>
      <w:r w:rsidRPr="00B708DF">
        <w:rPr>
          <w:i/>
          <w:spacing w:val="-4"/>
          <w:lang w:val="sq-AL"/>
        </w:rPr>
        <w:t>17, datë 24.03.2014 të Gjykatës Kushtetuese</w:t>
      </w:r>
      <w:r w:rsidRPr="00B708DF">
        <w:rPr>
          <w:spacing w:val="-4"/>
          <w:lang w:val="sq-AL"/>
        </w:rPr>
        <w:t xml:space="preserve">). Bazuar në sa më sipër, Gjykata vlerëson se vendimi i Gjykatës së Lartë, i cili ka vendosur mospranimin e rekursit pa dhënë asnjë argument për pretendimet e kërkuesit me natyrë kushtetuese, nuk ka respektuar as kërkesat e një vendimi të arsyetuar.  </w:t>
      </w:r>
    </w:p>
    <w:p w:rsidR="00DC1A36" w:rsidRPr="00B708DF" w:rsidRDefault="00DC1A36" w:rsidP="00DC1A36">
      <w:pPr>
        <w:pStyle w:val="Paragrafi"/>
        <w:rPr>
          <w:spacing w:val="-4"/>
          <w:lang w:val="sq-AL"/>
        </w:rPr>
      </w:pPr>
      <w:r w:rsidRPr="00B708DF">
        <w:rPr>
          <w:spacing w:val="-4"/>
          <w:lang w:val="sq-AL"/>
        </w:rPr>
        <w:t xml:space="preserve">27. Në përfundim, Gjykata vlerëson se pretendimet e kërkuesit për cenimin e së drejtës për një proces të rregullt ligjor, në kuptim të nenit 42 të Kushtetutës, janë të bazuara. </w:t>
      </w:r>
    </w:p>
    <w:p w:rsidR="00DC1A36" w:rsidRPr="00A94A30" w:rsidRDefault="00DC1A36" w:rsidP="00467455">
      <w:pPr>
        <w:pStyle w:val="Hapesira7"/>
        <w:rPr>
          <w:spacing w:val="-4"/>
          <w:sz w:val="10"/>
          <w:lang w:val="sq-AL"/>
        </w:rPr>
      </w:pPr>
    </w:p>
    <w:p w:rsidR="00DC1A36" w:rsidRPr="00B708DF" w:rsidRDefault="00DC1A36" w:rsidP="003C2EC0">
      <w:pPr>
        <w:pStyle w:val="Vendosi"/>
        <w:rPr>
          <w:spacing w:val="-4"/>
          <w:lang w:val="sq-AL"/>
        </w:rPr>
      </w:pPr>
      <w:r w:rsidRPr="00B708DF">
        <w:rPr>
          <w:spacing w:val="-4"/>
          <w:lang w:val="sq-AL"/>
        </w:rPr>
        <w:t>PËR KËTO ARSYE,</w:t>
      </w:r>
    </w:p>
    <w:p w:rsidR="003C2EC0" w:rsidRPr="00A94A30" w:rsidRDefault="003C2EC0" w:rsidP="00467455">
      <w:pPr>
        <w:pStyle w:val="Hapesira7"/>
        <w:rPr>
          <w:spacing w:val="-4"/>
          <w:sz w:val="6"/>
          <w:lang w:val="sq-AL"/>
        </w:rPr>
      </w:pPr>
    </w:p>
    <w:p w:rsidR="00DC1A36" w:rsidRPr="00B708DF" w:rsidRDefault="00DC1A36" w:rsidP="00DC1A36">
      <w:pPr>
        <w:pStyle w:val="Paragrafi"/>
        <w:rPr>
          <w:spacing w:val="-4"/>
          <w:lang w:val="sq-AL"/>
        </w:rPr>
      </w:pPr>
      <w:r w:rsidRPr="00B708DF">
        <w:rPr>
          <w:spacing w:val="-4"/>
          <w:lang w:val="sq-AL"/>
        </w:rPr>
        <w:t xml:space="preserve">Gjykata Kushtetuese e Republikës së Shqipërisë, në mbështetje të neneve 131/f dhe 134/1/g të Kushtetutës, si dhe të neneve 72, 77 e vijues të ligjit </w:t>
      </w:r>
      <w:r w:rsidR="006F2720" w:rsidRPr="00B708DF">
        <w:rPr>
          <w:spacing w:val="-4"/>
          <w:lang w:val="sq-AL"/>
        </w:rPr>
        <w:t xml:space="preserve">nr. </w:t>
      </w:r>
      <w:r w:rsidRPr="00B708DF">
        <w:rPr>
          <w:spacing w:val="-4"/>
          <w:lang w:val="sq-AL"/>
        </w:rPr>
        <w:t>8577, datë 10.02.2000 “Për organizimin dhe funksionimin e Gjykatës Kushtetuese të Republikës së Shqipërisë”, me shumicë votash, </w:t>
      </w:r>
    </w:p>
    <w:p w:rsidR="003C2EC0" w:rsidRPr="00A94A30" w:rsidRDefault="003C2EC0" w:rsidP="00467455">
      <w:pPr>
        <w:pStyle w:val="Hapesira7"/>
        <w:rPr>
          <w:spacing w:val="-4"/>
          <w:sz w:val="8"/>
          <w:lang w:val="sq-AL"/>
        </w:rPr>
      </w:pPr>
    </w:p>
    <w:p w:rsidR="00DC1A36" w:rsidRPr="006F2720" w:rsidRDefault="003C2EC0" w:rsidP="003C2EC0">
      <w:pPr>
        <w:pStyle w:val="Vendosi"/>
        <w:rPr>
          <w:lang w:val="sq-AL"/>
        </w:rPr>
      </w:pPr>
      <w:r w:rsidRPr="006F2720">
        <w:rPr>
          <w:lang w:val="sq-AL"/>
        </w:rPr>
        <w:t>VENDOS</w:t>
      </w:r>
      <w:r w:rsidR="00DC1A36" w:rsidRPr="006F2720">
        <w:rPr>
          <w:lang w:val="sq-AL"/>
        </w:rPr>
        <w:t>I:</w:t>
      </w:r>
    </w:p>
    <w:p w:rsidR="003C2EC0" w:rsidRPr="00A94A30" w:rsidRDefault="003C2EC0" w:rsidP="00467455">
      <w:pPr>
        <w:pStyle w:val="Hapesira7"/>
        <w:rPr>
          <w:sz w:val="8"/>
          <w:lang w:val="sq-AL"/>
        </w:rPr>
      </w:pPr>
    </w:p>
    <w:p w:rsidR="00DC1A36" w:rsidRPr="006F2720" w:rsidRDefault="00DC1A36" w:rsidP="00DC1A36">
      <w:pPr>
        <w:pStyle w:val="Paragrafi"/>
        <w:rPr>
          <w:lang w:val="sq-AL"/>
        </w:rPr>
      </w:pPr>
      <w:r w:rsidRPr="006F2720">
        <w:rPr>
          <w:lang w:val="sq-AL"/>
        </w:rPr>
        <w:t>- Pranimin pjesërisht të kërkesës.</w:t>
      </w:r>
    </w:p>
    <w:p w:rsidR="00DC1A36" w:rsidRPr="006F2720" w:rsidRDefault="006F2720" w:rsidP="00DC1A36">
      <w:pPr>
        <w:pStyle w:val="Paragrafi"/>
        <w:rPr>
          <w:lang w:val="sq-AL"/>
        </w:rPr>
      </w:pPr>
      <w:r>
        <w:rPr>
          <w:lang w:val="sq-AL"/>
        </w:rPr>
        <w:t xml:space="preserve">- </w:t>
      </w:r>
      <w:r w:rsidR="00DC1A36" w:rsidRPr="006F2720">
        <w:rPr>
          <w:lang w:val="sq-AL"/>
        </w:rPr>
        <w:t xml:space="preserve">Shfuqizimin si të papajtueshëm me Kushtetutën e Republikës së Shqipërisë të vendimit </w:t>
      </w:r>
      <w:r>
        <w:rPr>
          <w:lang w:val="sq-AL"/>
        </w:rPr>
        <w:t xml:space="preserve">nr. </w:t>
      </w:r>
      <w:r w:rsidR="00DC1A36" w:rsidRPr="006F2720">
        <w:rPr>
          <w:lang w:val="sq-AL"/>
        </w:rPr>
        <w:t xml:space="preserve">00-2013-782, datë 19.04.2013 të Kolegjit Civil të Gjykatës së Lartë. </w:t>
      </w:r>
    </w:p>
    <w:p w:rsidR="00DC1A36" w:rsidRPr="006F2720" w:rsidRDefault="00DC1A36" w:rsidP="00DC1A36">
      <w:pPr>
        <w:pStyle w:val="Paragrafi"/>
        <w:rPr>
          <w:lang w:val="sq-AL"/>
        </w:rPr>
      </w:pPr>
      <w:r w:rsidRPr="006F2720">
        <w:rPr>
          <w:lang w:val="sq-AL"/>
        </w:rPr>
        <w:t xml:space="preserve">- Dërgimin e çështjes për rishqyrtim në Gjykatën e Lartë. </w:t>
      </w:r>
    </w:p>
    <w:p w:rsidR="003C2EC0" w:rsidRPr="006F2720" w:rsidRDefault="00DC1A36" w:rsidP="00090F75">
      <w:pPr>
        <w:pStyle w:val="Paragrafi"/>
        <w:rPr>
          <w:lang w:val="sq-AL"/>
        </w:rPr>
      </w:pPr>
      <w:r w:rsidRPr="006F2720">
        <w:rPr>
          <w:lang w:val="sq-AL"/>
        </w:rPr>
        <w:t>Ky vendim është përfundimtar, i formës së prerë dhe hyn në fuqi ditën e botimit në Fletoren Zyrtare.</w:t>
      </w:r>
    </w:p>
    <w:p w:rsidR="003C2EC0" w:rsidRPr="006F2720" w:rsidRDefault="003C2EC0" w:rsidP="00DC1A36">
      <w:pPr>
        <w:pStyle w:val="Paragrafi"/>
        <w:rPr>
          <w:lang w:val="sq-AL"/>
        </w:rPr>
      </w:pPr>
      <w:r w:rsidRPr="006F2720">
        <w:rPr>
          <w:lang w:val="sq-AL"/>
        </w:rPr>
        <w:t xml:space="preserve">Anëtarë pro: Bashkim </w:t>
      </w:r>
      <w:proofErr w:type="spellStart"/>
      <w:r w:rsidRPr="006F2720">
        <w:rPr>
          <w:lang w:val="sq-AL"/>
        </w:rPr>
        <w:t>Dedja</w:t>
      </w:r>
      <w:proofErr w:type="spellEnd"/>
      <w:r w:rsidRPr="006F2720">
        <w:rPr>
          <w:lang w:val="sq-AL"/>
        </w:rPr>
        <w:t xml:space="preserve"> (kryetar), Vladimir </w:t>
      </w:r>
      <w:proofErr w:type="spellStart"/>
      <w:r w:rsidRPr="006F2720">
        <w:rPr>
          <w:lang w:val="sq-AL"/>
        </w:rPr>
        <w:t>Kristo</w:t>
      </w:r>
      <w:proofErr w:type="spellEnd"/>
      <w:r w:rsidRPr="006F2720">
        <w:rPr>
          <w:lang w:val="sq-AL"/>
        </w:rPr>
        <w:t xml:space="preserve">, Gani </w:t>
      </w:r>
      <w:proofErr w:type="spellStart"/>
      <w:r w:rsidRPr="006F2720">
        <w:rPr>
          <w:lang w:val="sq-AL"/>
        </w:rPr>
        <w:t>Dizdari</w:t>
      </w:r>
      <w:proofErr w:type="spellEnd"/>
      <w:r w:rsidRPr="006F2720">
        <w:rPr>
          <w:lang w:val="sq-AL"/>
        </w:rPr>
        <w:t xml:space="preserve">, Fatmir Hoxha, Vitore Tusha, Altina </w:t>
      </w:r>
      <w:proofErr w:type="spellStart"/>
      <w:r w:rsidRPr="006F2720">
        <w:rPr>
          <w:lang w:val="sq-AL"/>
        </w:rPr>
        <w:t>Xhoxhaj</w:t>
      </w:r>
      <w:proofErr w:type="spellEnd"/>
      <w:r w:rsidRPr="006F2720">
        <w:rPr>
          <w:lang w:val="sq-AL"/>
        </w:rPr>
        <w:t xml:space="preserve">, Fatos Lulo, Besnik </w:t>
      </w:r>
      <w:proofErr w:type="spellStart"/>
      <w:r w:rsidRPr="006F2720">
        <w:rPr>
          <w:lang w:val="sq-AL"/>
        </w:rPr>
        <w:t>Imeraj</w:t>
      </w:r>
      <w:proofErr w:type="spellEnd"/>
    </w:p>
    <w:p w:rsidR="003C2EC0" w:rsidRPr="006F2720" w:rsidRDefault="003C2EC0" w:rsidP="007266B7">
      <w:pPr>
        <w:pStyle w:val="Paragrafi"/>
        <w:rPr>
          <w:lang w:val="sq-AL"/>
        </w:rPr>
      </w:pPr>
      <w:r w:rsidRPr="006F2720">
        <w:rPr>
          <w:lang w:val="sq-AL"/>
        </w:rPr>
        <w:t>Anëtar kundër: Sokol Berberi</w:t>
      </w:r>
    </w:p>
    <w:p w:rsidR="00DC1A36" w:rsidRPr="006F2720" w:rsidRDefault="00DC1A36" w:rsidP="003C2EC0">
      <w:pPr>
        <w:pStyle w:val="Vendosi"/>
        <w:rPr>
          <w:lang w:val="sq-AL"/>
        </w:rPr>
      </w:pPr>
      <w:r w:rsidRPr="006F2720">
        <w:rPr>
          <w:lang w:val="sq-AL"/>
        </w:rPr>
        <w:lastRenderedPageBreak/>
        <w:t>MENDIM PAKICE</w:t>
      </w:r>
    </w:p>
    <w:p w:rsidR="00DC1A36" w:rsidRPr="006F2720" w:rsidRDefault="00DC1A36" w:rsidP="00467455">
      <w:pPr>
        <w:pStyle w:val="Hapesira7"/>
        <w:rPr>
          <w:lang w:val="sq-AL"/>
        </w:rPr>
      </w:pPr>
    </w:p>
    <w:p w:rsidR="00DC1A36" w:rsidRPr="00090F75" w:rsidRDefault="003C2EC0" w:rsidP="00DC1A36">
      <w:pPr>
        <w:pStyle w:val="Paragrafi"/>
        <w:rPr>
          <w:spacing w:val="-4"/>
          <w:lang w:val="sq-AL"/>
        </w:rPr>
      </w:pPr>
      <w:r w:rsidRPr="00090F75">
        <w:rPr>
          <w:spacing w:val="-4"/>
          <w:lang w:val="sq-AL"/>
        </w:rPr>
        <w:t xml:space="preserve">1. </w:t>
      </w:r>
      <w:r w:rsidR="00DC1A36" w:rsidRPr="00090F75">
        <w:rPr>
          <w:spacing w:val="-4"/>
          <w:lang w:val="sq-AL"/>
        </w:rPr>
        <w:t xml:space="preserve">Për arsye se nuk ndaj të njëjtin qëndrim me shumicën lidhur me përfundimin e arritur në çështjen me kërkues Viktor </w:t>
      </w:r>
      <w:proofErr w:type="spellStart"/>
      <w:r w:rsidR="00DC1A36" w:rsidRPr="00090F75">
        <w:rPr>
          <w:spacing w:val="-4"/>
          <w:lang w:val="sq-AL"/>
        </w:rPr>
        <w:t>Thomo</w:t>
      </w:r>
      <w:proofErr w:type="spellEnd"/>
      <w:r w:rsidR="00DC1A36" w:rsidRPr="00090F75">
        <w:rPr>
          <w:spacing w:val="-4"/>
          <w:lang w:val="sq-AL"/>
        </w:rPr>
        <w:t xml:space="preserve">, si dhe me argumentet mbi të cilat mbështetet ky qëndrim, e çmoj të rëndësishme të shprehem me mendim pakice. </w:t>
      </w:r>
    </w:p>
    <w:p w:rsidR="00DC1A36" w:rsidRPr="00090F75" w:rsidRDefault="003C2EC0" w:rsidP="00DC1A36">
      <w:pPr>
        <w:pStyle w:val="Paragrafi"/>
        <w:rPr>
          <w:spacing w:val="-4"/>
          <w:lang w:val="sq-AL"/>
        </w:rPr>
      </w:pPr>
      <w:r w:rsidRPr="00090F75">
        <w:rPr>
          <w:spacing w:val="-4"/>
          <w:lang w:val="sq-AL"/>
        </w:rPr>
        <w:t xml:space="preserve">2. </w:t>
      </w:r>
      <w:r w:rsidR="00DC1A36" w:rsidRPr="00090F75">
        <w:rPr>
          <w:spacing w:val="-4"/>
          <w:lang w:val="sq-AL"/>
        </w:rPr>
        <w:t xml:space="preserve">Nëpërmjet arsyetimit të saj shumica ka theksuar se nisur nga natyra e pretendimeve të ngritura në rekurs, që lidhen me cenimin e të drejtave të fituara, si edhe bazuar në faktin se gjykatat më të ulëta i kanë dhënë zgjidhje të ndryshme mosmarrëveshjes civile në fjalë, Gjykata e Lartë, në funksion të rolit të saj si gjykatë e ligjit, si dhe në atë të kontrollit të respektimit të standardeve kushtetuese nga gjykatat më të ulëta, duhej t`u jepte përgjigje këtyre pretendimeve. Duke vendosur mospranimin e rekursit të paraqitur nga kërkuesi Viktor </w:t>
      </w:r>
      <w:proofErr w:type="spellStart"/>
      <w:r w:rsidR="00DC1A36" w:rsidRPr="00090F75">
        <w:rPr>
          <w:spacing w:val="-4"/>
          <w:lang w:val="sq-AL"/>
        </w:rPr>
        <w:t>Thomo</w:t>
      </w:r>
      <w:proofErr w:type="spellEnd"/>
      <w:r w:rsidR="00DC1A36" w:rsidRPr="00090F75">
        <w:rPr>
          <w:spacing w:val="-4"/>
          <w:lang w:val="sq-AL"/>
        </w:rPr>
        <w:t xml:space="preserve">, pa u dhënë përgjigje përfundimtare pretendimeve të ngritura prej tij, Gjykata e Lartë ka cenuar të drejtën e </w:t>
      </w:r>
      <w:proofErr w:type="spellStart"/>
      <w:r w:rsidR="00DC1A36" w:rsidRPr="00090F75">
        <w:rPr>
          <w:spacing w:val="-4"/>
          <w:lang w:val="sq-AL"/>
        </w:rPr>
        <w:t>aksesit</w:t>
      </w:r>
      <w:proofErr w:type="spellEnd"/>
      <w:r w:rsidR="00DC1A36" w:rsidRPr="00090F75">
        <w:rPr>
          <w:spacing w:val="-4"/>
          <w:lang w:val="sq-AL"/>
        </w:rPr>
        <w:t xml:space="preserve"> në kuptimin substancial, si element i së drejtës për një proces të rregullt ligjor, të garantuar nga neni 42 i Kushtetutës </w:t>
      </w:r>
      <w:r w:rsidR="00DC1A36" w:rsidRPr="00090F75">
        <w:rPr>
          <w:i/>
          <w:spacing w:val="-4"/>
          <w:lang w:val="sq-AL"/>
        </w:rPr>
        <w:t>(§ 25 i vendimit</w:t>
      </w:r>
      <w:r w:rsidR="00DC1A36" w:rsidRPr="00090F75">
        <w:rPr>
          <w:spacing w:val="-4"/>
          <w:lang w:val="sq-AL"/>
        </w:rPr>
        <w:t xml:space="preserve">). Ajo ka vlerësuar më tej se vendimi i Gjykatës së Lartë, i cili ka vendosur mospranimin e rekursit pa dhënë asnjë argument për pretendimet e kërkuesit me natyrë kushtetuese, nuk ka respektuar as kërkesat e një vendimi të arsyetuar </w:t>
      </w:r>
      <w:r w:rsidR="00DC1A36" w:rsidRPr="00090F75">
        <w:rPr>
          <w:i/>
          <w:spacing w:val="-4"/>
          <w:lang w:val="sq-AL"/>
        </w:rPr>
        <w:t>(§ 26 i vendimit</w:t>
      </w:r>
      <w:r w:rsidR="00DC1A36" w:rsidRPr="00090F75">
        <w:rPr>
          <w:spacing w:val="-4"/>
          <w:lang w:val="sq-AL"/>
        </w:rPr>
        <w:t xml:space="preserve">).  Nuk pajtohem me këtë përfundim të shumicës për arsyet në vijim. </w:t>
      </w:r>
    </w:p>
    <w:p w:rsidR="00DC1A36" w:rsidRPr="006F2720" w:rsidRDefault="003C2EC0" w:rsidP="00DC1A36">
      <w:pPr>
        <w:pStyle w:val="Paragrafi"/>
        <w:rPr>
          <w:lang w:val="sq-AL"/>
        </w:rPr>
      </w:pPr>
      <w:r w:rsidRPr="00090F75">
        <w:rPr>
          <w:spacing w:val="-4"/>
          <w:lang w:val="sq-AL"/>
        </w:rPr>
        <w:t xml:space="preserve">3. </w:t>
      </w:r>
      <w:r w:rsidR="00DC1A36" w:rsidRPr="00090F75">
        <w:rPr>
          <w:spacing w:val="-4"/>
          <w:lang w:val="sq-AL"/>
        </w:rPr>
        <w:t>Në vlerësimin tim Gjykata e Lartë u ka dhënë përgjigje pretendimeve të kërkuesit në vendimin e saj të marrë në dhomë këshillimi, të cilat, në thelb, kanë të bëjnë me interpretimin e ligjit material dhe vlerësimin e provave. Ky qëndrim mbështetet në jurisprudencën e Gjykatës, sipas së cilës arsyetimi i kufizuar i vendimit të marrë në dhomën e këshillimit nuk përbën cenim të procesit të rregullt ligjor. Kjo formë arsyetimi është tashmë e konsoliduar në praktikën e Gjykatës së Lartë, përderisa shpreh</w:t>
      </w:r>
      <w:r w:rsidR="00DC1A36" w:rsidRPr="006F2720">
        <w:rPr>
          <w:lang w:val="sq-AL"/>
        </w:rPr>
        <w:t xml:space="preserve"> në thelb shkaqet e mospranimit të rekursit, nga ana e kolegjeve të saj, gjatë shqyrtimit të tij paraprak në dhomën e këshillimit. Sikundër për pranimin, ashtu edhe për mospranimin e rekursit, dhoma e këshillimit luan rolin e një filtri të kërkesave që i drejtohen Gjykatës së Lartë. Sipas këtyre standardeve, kur kërkesat e ligjit për kalimin në seancë nuk janë plotësuar, vendoset për mospranimin e kërkesës </w:t>
      </w:r>
      <w:r w:rsidR="00DC1A36" w:rsidRPr="006F2720">
        <w:rPr>
          <w:lang w:val="sq-AL"/>
        </w:rPr>
        <w:lastRenderedPageBreak/>
        <w:t>dhe ky lloj shqyrtimi paraprak vlerësues është kompetencë vetëm e trupës së gjyqtarëve të Gjykatës së Lartë në dhomë këshillimi dhe nuk mund të bëhet pjesë e kontrollit kushtetues që zhvillon Gjykata (</w:t>
      </w:r>
      <w:r w:rsidR="00DC1A36" w:rsidRPr="006F2720">
        <w:rPr>
          <w:i/>
          <w:lang w:val="sq-AL"/>
        </w:rPr>
        <w:t xml:space="preserve">shih vendimet </w:t>
      </w:r>
      <w:r w:rsidR="006F2720">
        <w:rPr>
          <w:i/>
          <w:lang w:val="sq-AL"/>
        </w:rPr>
        <w:t xml:space="preserve">nr. </w:t>
      </w:r>
      <w:r w:rsidR="00DC1A36" w:rsidRPr="006F2720">
        <w:rPr>
          <w:i/>
          <w:lang w:val="sq-AL"/>
        </w:rPr>
        <w:t xml:space="preserve">34, datë 12.07.2013; </w:t>
      </w:r>
      <w:r w:rsidR="006F2720">
        <w:rPr>
          <w:i/>
          <w:lang w:val="sq-AL"/>
        </w:rPr>
        <w:t xml:space="preserve">nr. </w:t>
      </w:r>
      <w:r w:rsidR="00DC1A36" w:rsidRPr="006F2720">
        <w:rPr>
          <w:i/>
          <w:lang w:val="sq-AL"/>
        </w:rPr>
        <w:t xml:space="preserve">108, datë 03.10.2012; </w:t>
      </w:r>
      <w:r w:rsidR="006F2720">
        <w:rPr>
          <w:i/>
          <w:lang w:val="sq-AL"/>
        </w:rPr>
        <w:t xml:space="preserve">nr. </w:t>
      </w:r>
      <w:r w:rsidR="00DC1A36" w:rsidRPr="006F2720">
        <w:rPr>
          <w:i/>
          <w:lang w:val="sq-AL"/>
        </w:rPr>
        <w:t>17, datë 17.05.2011 të Gjykatës Kushtetuese</w:t>
      </w:r>
      <w:r w:rsidR="00DC1A36" w:rsidRPr="006F2720">
        <w:rPr>
          <w:lang w:val="sq-AL"/>
        </w:rPr>
        <w:t xml:space="preserve">). Edhe </w:t>
      </w:r>
      <w:proofErr w:type="spellStart"/>
      <w:r w:rsidR="00DC1A36" w:rsidRPr="006F2720">
        <w:rPr>
          <w:lang w:val="sq-AL"/>
        </w:rPr>
        <w:t>GJEDNJ</w:t>
      </w:r>
      <w:proofErr w:type="spellEnd"/>
      <w:r w:rsidR="00DC1A36" w:rsidRPr="006F2720">
        <w:rPr>
          <w:lang w:val="sq-AL"/>
        </w:rPr>
        <w:t>-ja ka pranuar se kur një gjykatë e lartë refuzon të pranojë një çështje, për arsye se mungojnë shkaqet ligjore për ngritjen e çështjes, një arsyetim shumë i kufizuar mund të përmbushë kriterin e nenit 6 të Konventës (</w:t>
      </w:r>
      <w:proofErr w:type="spellStart"/>
      <w:r w:rsidR="00DC1A36" w:rsidRPr="006F2720">
        <w:rPr>
          <w:i/>
          <w:lang w:val="sq-AL"/>
        </w:rPr>
        <w:t>Marini</w:t>
      </w:r>
      <w:proofErr w:type="spellEnd"/>
      <w:r w:rsidR="00DC1A36" w:rsidRPr="006F2720">
        <w:rPr>
          <w:i/>
          <w:lang w:val="sq-AL"/>
        </w:rPr>
        <w:t xml:space="preserve"> kundër Shqipërisë, datë 18.12.2007, §105-106; </w:t>
      </w:r>
      <w:proofErr w:type="spellStart"/>
      <w:r w:rsidR="00DC1A36" w:rsidRPr="006F2720">
        <w:rPr>
          <w:i/>
          <w:lang w:val="sq-AL"/>
        </w:rPr>
        <w:t>Mishgjoni</w:t>
      </w:r>
      <w:proofErr w:type="spellEnd"/>
      <w:r w:rsidR="00DC1A36" w:rsidRPr="006F2720">
        <w:rPr>
          <w:i/>
          <w:lang w:val="sq-AL"/>
        </w:rPr>
        <w:t xml:space="preserve"> kundër Shqipërisë, datë 07.12.2010, § 51</w:t>
      </w:r>
      <w:r w:rsidR="00DC1A36" w:rsidRPr="006F2720">
        <w:rPr>
          <w:lang w:val="sq-AL"/>
        </w:rPr>
        <w:t xml:space="preserve"> ).</w:t>
      </w:r>
    </w:p>
    <w:p w:rsidR="00DC1A36" w:rsidRPr="00090F75" w:rsidRDefault="00983A27" w:rsidP="00DC1A36">
      <w:pPr>
        <w:pStyle w:val="Paragrafi"/>
        <w:rPr>
          <w:spacing w:val="-4"/>
          <w:lang w:val="sq-AL"/>
        </w:rPr>
      </w:pPr>
      <w:r w:rsidRPr="00090F75">
        <w:rPr>
          <w:spacing w:val="-4"/>
          <w:lang w:val="sq-AL"/>
        </w:rPr>
        <w:t xml:space="preserve">4. </w:t>
      </w:r>
      <w:r w:rsidR="00DC1A36" w:rsidRPr="00090F75">
        <w:rPr>
          <w:spacing w:val="-4"/>
          <w:lang w:val="sq-AL"/>
        </w:rPr>
        <w:t xml:space="preserve">Siç jam shprehur me mendim pakice në vendimet </w:t>
      </w:r>
      <w:r w:rsidR="006F2720" w:rsidRPr="00090F75">
        <w:rPr>
          <w:spacing w:val="-4"/>
          <w:lang w:val="sq-AL"/>
        </w:rPr>
        <w:t xml:space="preserve">nr. </w:t>
      </w:r>
      <w:r w:rsidR="00DC1A36" w:rsidRPr="00090F75">
        <w:rPr>
          <w:spacing w:val="-4"/>
          <w:lang w:val="sq-AL"/>
        </w:rPr>
        <w:t xml:space="preserve">4, datë 05.02.2014 dhe </w:t>
      </w:r>
      <w:r w:rsidR="006F2720" w:rsidRPr="00090F75">
        <w:rPr>
          <w:spacing w:val="-4"/>
          <w:lang w:val="sq-AL"/>
        </w:rPr>
        <w:t xml:space="preserve">nr. </w:t>
      </w:r>
      <w:r w:rsidR="00DC1A36" w:rsidRPr="00090F75">
        <w:rPr>
          <w:spacing w:val="-4"/>
          <w:lang w:val="sq-AL"/>
        </w:rPr>
        <w:t xml:space="preserve">3, datë  23.01.2014, vlerësoj se standardi mbi të cilin mbështetet shumica në këtë çështje nuk krijon garanci për ruajtjen e vlerave të </w:t>
      </w:r>
      <w:proofErr w:type="spellStart"/>
      <w:r w:rsidR="00DC1A36" w:rsidRPr="00090F75">
        <w:rPr>
          <w:spacing w:val="-4"/>
          <w:lang w:val="sq-AL"/>
        </w:rPr>
        <w:t>uniformitetit</w:t>
      </w:r>
      <w:proofErr w:type="spellEnd"/>
      <w:r w:rsidR="00DC1A36" w:rsidRPr="00090F75">
        <w:rPr>
          <w:spacing w:val="-4"/>
          <w:lang w:val="sq-AL"/>
        </w:rPr>
        <w:t xml:space="preserve">, qëndrueshmërisë dhe </w:t>
      </w:r>
      <w:proofErr w:type="spellStart"/>
      <w:r w:rsidR="00DC1A36" w:rsidRPr="00090F75">
        <w:rPr>
          <w:spacing w:val="-4"/>
          <w:lang w:val="sq-AL"/>
        </w:rPr>
        <w:t>parashikueshmërisë</w:t>
      </w:r>
      <w:proofErr w:type="spellEnd"/>
      <w:r w:rsidR="00DC1A36" w:rsidRPr="00090F75">
        <w:rPr>
          <w:spacing w:val="-4"/>
          <w:lang w:val="sq-AL"/>
        </w:rPr>
        <w:t xml:space="preserve"> në zbatimin e së drejtës dhe, për pasojë, lë hapësirë për cenimin e sigurisë juridike dhe të barazisë përpara ligjit. Këtë vlerësim e mbështes në arsyet që vijojnë.</w:t>
      </w:r>
    </w:p>
    <w:p w:rsidR="00DC1A36" w:rsidRPr="00090F75" w:rsidRDefault="00983A27" w:rsidP="00DC1A36">
      <w:pPr>
        <w:pStyle w:val="Paragrafi"/>
        <w:rPr>
          <w:spacing w:val="-4"/>
          <w:lang w:val="sq-AL"/>
        </w:rPr>
      </w:pPr>
      <w:r w:rsidRPr="00090F75">
        <w:rPr>
          <w:spacing w:val="-4"/>
          <w:lang w:val="sq-AL"/>
        </w:rPr>
        <w:t xml:space="preserve">5. </w:t>
      </w:r>
      <w:r w:rsidR="00DC1A36" w:rsidRPr="00090F75">
        <w:rPr>
          <w:spacing w:val="-4"/>
          <w:lang w:val="sq-AL"/>
        </w:rPr>
        <w:t xml:space="preserve">Nga arsyetimi i shumicës nënkuptohet se në rastin e ngritjes në rekurs të pretendimeve me natyrë kushtetuese, Gjykata e Lartë, kur nuk e pranon rekursin, duhet t’u japë përgjigje këtyre pretendimeve. Në një arsyetim a </w:t>
      </w:r>
      <w:proofErr w:type="spellStart"/>
      <w:r w:rsidR="00DC1A36" w:rsidRPr="00090F75">
        <w:rPr>
          <w:spacing w:val="-4"/>
          <w:lang w:val="sq-AL"/>
        </w:rPr>
        <w:t>contrario</w:t>
      </w:r>
      <w:proofErr w:type="spellEnd"/>
      <w:r w:rsidR="00DC1A36" w:rsidRPr="00090F75">
        <w:rPr>
          <w:spacing w:val="-4"/>
          <w:lang w:val="sq-AL"/>
        </w:rPr>
        <w:t xml:space="preserve">, bazuar në qëndrimin e mësipërm, nëse në rekurs nuk ngrihen pretendime me natyrë kushtetuese, Gjykata e Lartë nuk është e detyruar t’u japë përgjigje, pasi në këto raste është i mjaftueshëm një arsyetim i kufizuar, që e përmbush standardin kushtetues të arsyetimit. Ky lloj diferencimi në trajtimin e arsyetimit, i lidhur me natyrën e pretendimeve të ngritura në rekurs, është bërë nga shumica pa parashtruar motivet përse arsyetimi i kufizuar konsiderohet i rregullt në aspektin kushtetues në disa raste dhe i parregullt në raste të tjera. </w:t>
      </w:r>
    </w:p>
    <w:p w:rsidR="00DC1A36" w:rsidRPr="00090F75" w:rsidRDefault="00983A27" w:rsidP="00DC1A36">
      <w:pPr>
        <w:pStyle w:val="Paragrafi"/>
        <w:rPr>
          <w:spacing w:val="-4"/>
          <w:lang w:val="sq-AL"/>
        </w:rPr>
      </w:pPr>
      <w:r w:rsidRPr="00090F75">
        <w:rPr>
          <w:spacing w:val="-4"/>
          <w:lang w:val="sq-AL"/>
        </w:rPr>
        <w:t xml:space="preserve">6. </w:t>
      </w:r>
      <w:r w:rsidR="00DC1A36" w:rsidRPr="00090F75">
        <w:rPr>
          <w:spacing w:val="-4"/>
          <w:lang w:val="sq-AL"/>
        </w:rPr>
        <w:t xml:space="preserve">Me qëndrimin e saj shumica ka lënë shteg për një lloj ndërhyrjeje të Gjykatës Kushtetuese në rolin vlerësues të Gjykatës së Lartë. Kështu shumica, në rastin konkret, ka vlerësuar përmbajtjen e rekursit, konkretisht ka identifikuar natyrën kushtetuese të pretendimeve të ngritura në të dhe faktin që Gjykata e Shkallës së Parë dhe Gjykata e Apelit i kanë dhënë zgjidhje të ndryshme mosmarrëveshjes, duke i imponuar Gjykatës së Lartë argumentimin në lidhje me këto pretendime. Vlerësimi i rekursit </w:t>
      </w:r>
      <w:r w:rsidR="00DC1A36" w:rsidRPr="00090F75">
        <w:rPr>
          <w:spacing w:val="-4"/>
          <w:lang w:val="sq-AL"/>
        </w:rPr>
        <w:lastRenderedPageBreak/>
        <w:t xml:space="preserve">është atribut i Gjykatës së Lartë, e cila vlerëson pretendimet e ngritura në rekurs në dhomë këshillimi. Vlerësimi i procesit gjyqësor të zhvilluar në Gjykatën e Lartë, në këndvështrim të respektimit të nenit 42 të Kushtetutës, duhet të bëhet nga Gjykata gjithmonë brenda kuadrit të kompetencave të saj, çka përjashton vlerësimin e përmbajtjes së rekursit dhe detyrimin e Gjykatës së Lartë për të ndjekur mënyra të ndryshme për vlerësimin e pretendimeve. </w:t>
      </w:r>
    </w:p>
    <w:p w:rsidR="00DC1A36" w:rsidRPr="00090F75" w:rsidRDefault="00983A27" w:rsidP="00DC1A36">
      <w:pPr>
        <w:pStyle w:val="Paragrafi"/>
        <w:rPr>
          <w:spacing w:val="-4"/>
          <w:lang w:val="sq-AL"/>
        </w:rPr>
      </w:pPr>
      <w:r w:rsidRPr="00090F75">
        <w:rPr>
          <w:spacing w:val="-4"/>
          <w:lang w:val="sq-AL"/>
        </w:rPr>
        <w:t xml:space="preserve">7. </w:t>
      </w:r>
      <w:r w:rsidR="00DC1A36" w:rsidRPr="00090F75">
        <w:rPr>
          <w:spacing w:val="-4"/>
          <w:lang w:val="sq-AL"/>
        </w:rPr>
        <w:t xml:space="preserve">Gjithashtu, me qëndrimin e saj shumica krijon paqartësi për sa i përket mundësisë që ka kërkuesi për ta goditur për </w:t>
      </w:r>
      <w:proofErr w:type="spellStart"/>
      <w:r w:rsidR="00DC1A36" w:rsidRPr="00090F75">
        <w:rPr>
          <w:spacing w:val="-4"/>
          <w:lang w:val="sq-AL"/>
        </w:rPr>
        <w:t>antikushtetutshmëri</w:t>
      </w:r>
      <w:proofErr w:type="spellEnd"/>
      <w:r w:rsidR="00DC1A36" w:rsidRPr="00090F75">
        <w:rPr>
          <w:spacing w:val="-4"/>
          <w:lang w:val="sq-AL"/>
        </w:rPr>
        <w:t xml:space="preserve"> të njëjtin vendim pas rigjykimit në Gjykatën e Lartë. Në rastin konkret shumica i është shmangur vlerësimit kushtetues të pretendimeve që në çmuarjen e saj kanë natyrë kushtetuese, duke e rikthyer çështjen në Gjykatën e Lartë. Për pasojë, qëndrimi i shumicës nuk i shërben efektivitetit të shqyrtimit kushtetues dhe respektimit të së drejtës për një gjykim brenda një afati të arsyeshëm.</w:t>
      </w:r>
    </w:p>
    <w:p w:rsidR="00DC1A36" w:rsidRPr="00090F75" w:rsidRDefault="00983A27" w:rsidP="00DC1A36">
      <w:pPr>
        <w:pStyle w:val="Paragrafi"/>
        <w:rPr>
          <w:spacing w:val="-4"/>
          <w:lang w:val="sq-AL"/>
        </w:rPr>
      </w:pPr>
      <w:r w:rsidRPr="00090F75">
        <w:rPr>
          <w:spacing w:val="-4"/>
          <w:lang w:val="sq-AL"/>
        </w:rPr>
        <w:t xml:space="preserve">8. </w:t>
      </w:r>
      <w:r w:rsidR="00DC1A36" w:rsidRPr="00090F75">
        <w:rPr>
          <w:spacing w:val="-4"/>
          <w:lang w:val="sq-AL"/>
        </w:rPr>
        <w:t xml:space="preserve">Si përfundim, për sa më lart, ndryshe nga shumica, çmoj se në rastin konkret nuk është cenuar standardi i arsyetimit të vendimit gjyqësor dhe as e drejta e </w:t>
      </w:r>
      <w:proofErr w:type="spellStart"/>
      <w:r w:rsidR="00DC1A36" w:rsidRPr="00090F75">
        <w:rPr>
          <w:spacing w:val="-4"/>
          <w:lang w:val="sq-AL"/>
        </w:rPr>
        <w:t>aksesit</w:t>
      </w:r>
      <w:proofErr w:type="spellEnd"/>
      <w:r w:rsidR="00DC1A36" w:rsidRPr="00090F75">
        <w:rPr>
          <w:spacing w:val="-4"/>
          <w:lang w:val="sq-AL"/>
        </w:rPr>
        <w:t xml:space="preserve"> në Gjykatën e Lartë, në kuptim të nenit 42 të Kushtetutës. Për rrjedhojë, kërkesa e paraqitur nga kërkuesi duhet të ishte rrëzuar.</w:t>
      </w:r>
    </w:p>
    <w:p w:rsidR="00DC1A36" w:rsidRPr="00090F75" w:rsidRDefault="00DC1A36" w:rsidP="00467455">
      <w:pPr>
        <w:pStyle w:val="Hapesira7"/>
        <w:rPr>
          <w:spacing w:val="-4"/>
          <w:sz w:val="8"/>
          <w:lang w:val="sq-AL"/>
        </w:rPr>
      </w:pPr>
    </w:p>
    <w:p w:rsidR="00DC1A36" w:rsidRPr="00090F75" w:rsidRDefault="00983A27" w:rsidP="00DC1A36">
      <w:pPr>
        <w:pStyle w:val="Paragrafi"/>
        <w:rPr>
          <w:spacing w:val="-4"/>
          <w:lang w:val="sq-AL"/>
        </w:rPr>
      </w:pPr>
      <w:r w:rsidRPr="00090F75">
        <w:rPr>
          <w:spacing w:val="-4"/>
          <w:lang w:val="sq-AL"/>
        </w:rPr>
        <w:t>Anëtar: Sokol Berberi</w:t>
      </w:r>
    </w:p>
    <w:p w:rsidR="00180D30" w:rsidRPr="00090F75" w:rsidRDefault="00180D30" w:rsidP="00DC1A36">
      <w:pPr>
        <w:pStyle w:val="Paragrafi"/>
        <w:ind w:firstLine="0"/>
        <w:rPr>
          <w:sz w:val="18"/>
          <w:lang w:val="sq-AL"/>
        </w:rPr>
      </w:pPr>
    </w:p>
    <w:p w:rsidR="00EE61F1" w:rsidRPr="006F2720" w:rsidRDefault="00180D30" w:rsidP="00983A27">
      <w:pPr>
        <w:pStyle w:val="Akti"/>
        <w:rPr>
          <w:lang w:val="sq-AL"/>
        </w:rPr>
      </w:pPr>
      <w:r w:rsidRPr="006F2720">
        <w:rPr>
          <w:lang w:val="sq-AL"/>
        </w:rPr>
        <w:t>VENDI</w:t>
      </w:r>
      <w:r w:rsidR="00EE61F1" w:rsidRPr="006F2720">
        <w:rPr>
          <w:lang w:val="sq-AL"/>
        </w:rPr>
        <w:t>M</w:t>
      </w:r>
    </w:p>
    <w:p w:rsidR="00EE61F1" w:rsidRPr="006F2720" w:rsidRDefault="006F2720" w:rsidP="00983A27">
      <w:pPr>
        <w:pStyle w:val="NumriData"/>
        <w:rPr>
          <w:lang w:val="sq-AL"/>
        </w:rPr>
      </w:pPr>
      <w:r>
        <w:rPr>
          <w:lang w:val="sq-AL"/>
        </w:rPr>
        <w:t xml:space="preserve">Nr. </w:t>
      </w:r>
      <w:r w:rsidR="00180D30" w:rsidRPr="006F2720">
        <w:rPr>
          <w:lang w:val="sq-AL"/>
        </w:rPr>
        <w:t>63</w:t>
      </w:r>
      <w:r w:rsidR="00EE61F1" w:rsidRPr="006F2720">
        <w:rPr>
          <w:lang w:val="sq-AL"/>
        </w:rPr>
        <w:t>, datë</w:t>
      </w:r>
      <w:r w:rsidR="00180D30" w:rsidRPr="006F2720">
        <w:rPr>
          <w:lang w:val="sq-AL"/>
        </w:rPr>
        <w:t xml:space="preserve"> </w:t>
      </w:r>
      <w:r w:rsidR="00983A27" w:rsidRPr="006F2720">
        <w:rPr>
          <w:lang w:val="sq-AL"/>
        </w:rPr>
        <w:t>23.9.2015</w:t>
      </w:r>
    </w:p>
    <w:p w:rsidR="00180D30" w:rsidRPr="006F2720" w:rsidRDefault="00180D30" w:rsidP="00467455">
      <w:pPr>
        <w:pStyle w:val="Hapesira7"/>
        <w:rPr>
          <w:lang w:val="sq-AL"/>
        </w:rPr>
      </w:pPr>
    </w:p>
    <w:p w:rsidR="00EE61F1" w:rsidRPr="006F2720" w:rsidRDefault="00EE61F1" w:rsidP="00983A27">
      <w:pPr>
        <w:pStyle w:val="Titulli"/>
        <w:rPr>
          <w:lang w:val="sq-AL"/>
        </w:rPr>
      </w:pPr>
      <w:r w:rsidRPr="006F2720">
        <w:rPr>
          <w:lang w:val="sq-AL"/>
        </w:rPr>
        <w:t>NË E</w:t>
      </w:r>
      <w:r w:rsidR="00180D30" w:rsidRPr="006F2720">
        <w:rPr>
          <w:lang w:val="sq-AL"/>
        </w:rPr>
        <w:t>MËR TË REPUBLIKËS SË SHQIPËRISË</w:t>
      </w:r>
    </w:p>
    <w:p w:rsidR="00EE61F1" w:rsidRPr="006F2720" w:rsidRDefault="00EE61F1" w:rsidP="00467455">
      <w:pPr>
        <w:pStyle w:val="Hapesira7"/>
        <w:rPr>
          <w:lang w:val="sq-AL"/>
        </w:rPr>
      </w:pPr>
    </w:p>
    <w:p w:rsidR="00EE61F1" w:rsidRPr="006F2720" w:rsidRDefault="00EE61F1" w:rsidP="00983A27">
      <w:pPr>
        <w:pStyle w:val="Paragrafi"/>
        <w:rPr>
          <w:lang w:val="sq-AL"/>
        </w:rPr>
      </w:pPr>
      <w:r w:rsidRPr="006F2720">
        <w:rPr>
          <w:lang w:val="sq-AL"/>
        </w:rPr>
        <w:t>Gjykata Kushtetuese e Republikës së Shqipërisë, e përbërë nga:</w:t>
      </w:r>
    </w:p>
    <w:p w:rsidR="00EE61F1" w:rsidRPr="006F2720" w:rsidRDefault="00983A27" w:rsidP="00467455">
      <w:pPr>
        <w:pStyle w:val="Paragrafi"/>
        <w:ind w:firstLine="0"/>
        <w:rPr>
          <w:lang w:val="sq-AL"/>
        </w:rPr>
      </w:pPr>
      <w:r w:rsidRPr="006F2720">
        <w:rPr>
          <w:lang w:val="sq-AL"/>
        </w:rPr>
        <w:t xml:space="preserve">Bashkim </w:t>
      </w:r>
      <w:proofErr w:type="spellStart"/>
      <w:r w:rsidRPr="006F2720">
        <w:rPr>
          <w:lang w:val="sq-AL"/>
        </w:rPr>
        <w:t>Dedja</w:t>
      </w:r>
      <w:proofErr w:type="spellEnd"/>
      <w:r w:rsidR="00EE61F1" w:rsidRPr="006F2720">
        <w:rPr>
          <w:lang w:val="sq-AL"/>
        </w:rPr>
        <w:tab/>
      </w:r>
      <w:r w:rsidR="00467455" w:rsidRPr="006F2720">
        <w:rPr>
          <w:lang w:val="sq-AL"/>
        </w:rPr>
        <w:t xml:space="preserve">    </w:t>
      </w:r>
      <w:r w:rsidRPr="006F2720">
        <w:rPr>
          <w:lang w:val="sq-AL"/>
        </w:rPr>
        <w:t>k</w:t>
      </w:r>
      <w:r w:rsidR="00EE61F1" w:rsidRPr="006F2720">
        <w:rPr>
          <w:lang w:val="sq-AL"/>
        </w:rPr>
        <w:t xml:space="preserve">ryetar i  Gjykatës Kushtetuese </w:t>
      </w:r>
    </w:p>
    <w:p w:rsidR="00EE61F1" w:rsidRPr="006F2720" w:rsidRDefault="00983A27" w:rsidP="00467455">
      <w:pPr>
        <w:pStyle w:val="Paragrafi"/>
        <w:ind w:firstLine="0"/>
        <w:rPr>
          <w:lang w:val="sq-AL"/>
        </w:rPr>
      </w:pPr>
      <w:r w:rsidRPr="006F2720">
        <w:rPr>
          <w:lang w:val="sq-AL"/>
        </w:rPr>
        <w:t xml:space="preserve">Vladimir </w:t>
      </w:r>
      <w:proofErr w:type="spellStart"/>
      <w:r w:rsidRPr="006F2720">
        <w:rPr>
          <w:lang w:val="sq-AL"/>
        </w:rPr>
        <w:t>Kristo</w:t>
      </w:r>
      <w:proofErr w:type="spellEnd"/>
      <w:r w:rsidR="00EE61F1" w:rsidRPr="006F2720">
        <w:rPr>
          <w:lang w:val="sq-AL"/>
        </w:rPr>
        <w:tab/>
      </w:r>
      <w:r w:rsidRPr="006F2720">
        <w:rPr>
          <w:lang w:val="sq-AL"/>
        </w:rPr>
        <w:t>a</w:t>
      </w:r>
      <w:r w:rsidR="00EE61F1" w:rsidRPr="006F2720">
        <w:rPr>
          <w:lang w:val="sq-AL"/>
        </w:rPr>
        <w:t>nëtar   i</w:t>
      </w:r>
      <w:r w:rsidR="00E656DB">
        <w:rPr>
          <w:lang w:val="sq-AL"/>
        </w:rPr>
        <w:tab/>
      </w:r>
      <w:r w:rsidR="00EE61F1" w:rsidRPr="006F2720">
        <w:rPr>
          <w:lang w:val="sq-AL"/>
        </w:rPr>
        <w:t>“</w:t>
      </w:r>
      <w:r w:rsidR="00E656DB">
        <w:rPr>
          <w:lang w:val="sq-AL"/>
        </w:rPr>
        <w:tab/>
      </w:r>
      <w:r w:rsidR="00EE61F1" w:rsidRPr="006F2720">
        <w:rPr>
          <w:lang w:val="sq-AL"/>
        </w:rPr>
        <w:t>“</w:t>
      </w:r>
    </w:p>
    <w:p w:rsidR="00EE61F1" w:rsidRPr="006F2720" w:rsidRDefault="00983A27" w:rsidP="00467455">
      <w:pPr>
        <w:pStyle w:val="Paragrafi"/>
        <w:ind w:firstLine="0"/>
        <w:rPr>
          <w:lang w:val="sq-AL"/>
        </w:rPr>
      </w:pPr>
      <w:r w:rsidRPr="006F2720">
        <w:rPr>
          <w:lang w:val="sq-AL"/>
        </w:rPr>
        <w:t>Vitore Tusha</w:t>
      </w:r>
      <w:r w:rsidR="00EE61F1" w:rsidRPr="006F2720">
        <w:rPr>
          <w:lang w:val="sq-AL"/>
        </w:rPr>
        <w:tab/>
      </w:r>
      <w:r w:rsidR="00EE61F1" w:rsidRPr="006F2720">
        <w:rPr>
          <w:lang w:val="sq-AL"/>
        </w:rPr>
        <w:tab/>
      </w:r>
      <w:r w:rsidRPr="006F2720">
        <w:rPr>
          <w:lang w:val="sq-AL"/>
        </w:rPr>
        <w:t>anëtare e</w:t>
      </w:r>
      <w:r w:rsidRPr="006F2720">
        <w:rPr>
          <w:lang w:val="sq-AL"/>
        </w:rPr>
        <w:tab/>
      </w:r>
      <w:r w:rsidR="00EE61F1" w:rsidRPr="006F2720">
        <w:rPr>
          <w:lang w:val="sq-AL"/>
        </w:rPr>
        <w:t>“</w:t>
      </w:r>
      <w:r w:rsidR="00EE61F1" w:rsidRPr="006F2720">
        <w:rPr>
          <w:lang w:val="sq-AL"/>
        </w:rPr>
        <w:tab/>
        <w:t>“</w:t>
      </w:r>
    </w:p>
    <w:p w:rsidR="00EE61F1" w:rsidRPr="006F2720" w:rsidRDefault="00EE61F1" w:rsidP="00467455">
      <w:pPr>
        <w:pStyle w:val="Paragrafi"/>
        <w:ind w:firstLine="0"/>
        <w:rPr>
          <w:lang w:val="sq-AL"/>
        </w:rPr>
      </w:pPr>
      <w:r w:rsidRPr="006F2720">
        <w:rPr>
          <w:lang w:val="sq-AL"/>
        </w:rPr>
        <w:t xml:space="preserve">Altina </w:t>
      </w:r>
      <w:proofErr w:type="spellStart"/>
      <w:r w:rsidRPr="006F2720">
        <w:rPr>
          <w:lang w:val="sq-AL"/>
        </w:rPr>
        <w:t>Xhoxhaj</w:t>
      </w:r>
      <w:proofErr w:type="spellEnd"/>
      <w:r w:rsidRPr="006F2720">
        <w:rPr>
          <w:lang w:val="sq-AL"/>
        </w:rPr>
        <w:tab/>
      </w:r>
      <w:r w:rsidR="00983A27" w:rsidRPr="006F2720">
        <w:rPr>
          <w:lang w:val="sq-AL"/>
        </w:rPr>
        <w:tab/>
        <w:t>a</w:t>
      </w:r>
      <w:r w:rsidR="00E656DB">
        <w:rPr>
          <w:lang w:val="sq-AL"/>
        </w:rPr>
        <w:t>nëtare e</w:t>
      </w:r>
      <w:r w:rsidR="00E656DB">
        <w:rPr>
          <w:lang w:val="sq-AL"/>
        </w:rPr>
        <w:tab/>
        <w:t>“</w:t>
      </w:r>
      <w:r w:rsidR="00E656DB">
        <w:rPr>
          <w:lang w:val="sq-AL"/>
        </w:rPr>
        <w:tab/>
        <w:t>“</w:t>
      </w:r>
    </w:p>
    <w:p w:rsidR="00EE61F1" w:rsidRPr="006F2720" w:rsidRDefault="00983A27" w:rsidP="00467455">
      <w:pPr>
        <w:pStyle w:val="Paragrafi"/>
        <w:ind w:firstLine="0"/>
        <w:rPr>
          <w:lang w:val="sq-AL"/>
        </w:rPr>
      </w:pPr>
      <w:r w:rsidRPr="006F2720">
        <w:rPr>
          <w:lang w:val="sq-AL"/>
        </w:rPr>
        <w:t>Fatmir Hoxha</w:t>
      </w:r>
      <w:r w:rsidR="00EE61F1" w:rsidRPr="006F2720">
        <w:rPr>
          <w:lang w:val="sq-AL"/>
        </w:rPr>
        <w:t xml:space="preserve"> </w:t>
      </w:r>
      <w:r w:rsidR="00EE61F1" w:rsidRPr="006F2720">
        <w:rPr>
          <w:lang w:val="sq-AL"/>
        </w:rPr>
        <w:tab/>
      </w:r>
      <w:r w:rsidRPr="006F2720">
        <w:rPr>
          <w:lang w:val="sq-AL"/>
        </w:rPr>
        <w:tab/>
        <w:t>a</w:t>
      </w:r>
      <w:r w:rsidR="00EE61F1" w:rsidRPr="006F2720">
        <w:rPr>
          <w:lang w:val="sq-AL"/>
        </w:rPr>
        <w:t>nëtar   i</w:t>
      </w:r>
      <w:r w:rsidR="00EE61F1" w:rsidRPr="006F2720">
        <w:rPr>
          <w:lang w:val="sq-AL"/>
        </w:rPr>
        <w:tab/>
        <w:t>“</w:t>
      </w:r>
      <w:r w:rsidR="00EE61F1" w:rsidRPr="006F2720">
        <w:rPr>
          <w:lang w:val="sq-AL"/>
        </w:rPr>
        <w:tab/>
        <w:t>“</w:t>
      </w:r>
    </w:p>
    <w:p w:rsidR="00EE61F1" w:rsidRPr="006F2720" w:rsidRDefault="00983A27" w:rsidP="00467455">
      <w:pPr>
        <w:pStyle w:val="Paragrafi"/>
        <w:ind w:firstLine="0"/>
        <w:rPr>
          <w:lang w:val="sq-AL"/>
        </w:rPr>
      </w:pPr>
      <w:r w:rsidRPr="006F2720">
        <w:rPr>
          <w:lang w:val="sq-AL"/>
        </w:rPr>
        <w:t xml:space="preserve">Gani </w:t>
      </w:r>
      <w:proofErr w:type="spellStart"/>
      <w:r w:rsidRPr="006F2720">
        <w:rPr>
          <w:lang w:val="sq-AL"/>
        </w:rPr>
        <w:t>Dizdari</w:t>
      </w:r>
      <w:proofErr w:type="spellEnd"/>
      <w:r w:rsidR="00EE61F1" w:rsidRPr="006F2720">
        <w:rPr>
          <w:lang w:val="sq-AL"/>
        </w:rPr>
        <w:tab/>
      </w:r>
      <w:r w:rsidR="00EE61F1" w:rsidRPr="006F2720">
        <w:rPr>
          <w:lang w:val="sq-AL"/>
        </w:rPr>
        <w:tab/>
      </w:r>
      <w:r w:rsidRPr="006F2720">
        <w:rPr>
          <w:lang w:val="sq-AL"/>
        </w:rPr>
        <w:t>a</w:t>
      </w:r>
      <w:r w:rsidR="00EE61F1" w:rsidRPr="006F2720">
        <w:rPr>
          <w:lang w:val="sq-AL"/>
        </w:rPr>
        <w:t>nëtar   i</w:t>
      </w:r>
      <w:r w:rsidR="00EE61F1" w:rsidRPr="006F2720">
        <w:rPr>
          <w:lang w:val="sq-AL"/>
        </w:rPr>
        <w:tab/>
        <w:t>“</w:t>
      </w:r>
      <w:r w:rsidR="00EE61F1" w:rsidRPr="006F2720">
        <w:rPr>
          <w:lang w:val="sq-AL"/>
        </w:rPr>
        <w:tab/>
        <w:t>“</w:t>
      </w:r>
    </w:p>
    <w:p w:rsidR="00EE61F1" w:rsidRPr="006F2720" w:rsidRDefault="00983A27" w:rsidP="00467455">
      <w:pPr>
        <w:pStyle w:val="Paragrafi"/>
        <w:ind w:firstLine="0"/>
        <w:rPr>
          <w:lang w:val="sq-AL"/>
        </w:rPr>
      </w:pPr>
      <w:r w:rsidRPr="006F2720">
        <w:rPr>
          <w:lang w:val="sq-AL"/>
        </w:rPr>
        <w:t xml:space="preserve">Besnik </w:t>
      </w:r>
      <w:proofErr w:type="spellStart"/>
      <w:r w:rsidRPr="006F2720">
        <w:rPr>
          <w:lang w:val="sq-AL"/>
        </w:rPr>
        <w:t>Imeraj</w:t>
      </w:r>
      <w:proofErr w:type="spellEnd"/>
      <w:r w:rsidR="00EE61F1" w:rsidRPr="006F2720">
        <w:rPr>
          <w:lang w:val="sq-AL"/>
        </w:rPr>
        <w:tab/>
      </w:r>
      <w:r w:rsidR="00EE61F1" w:rsidRPr="006F2720">
        <w:rPr>
          <w:lang w:val="sq-AL"/>
        </w:rPr>
        <w:tab/>
      </w:r>
      <w:r w:rsidRPr="006F2720">
        <w:rPr>
          <w:lang w:val="sq-AL"/>
        </w:rPr>
        <w:t>a</w:t>
      </w:r>
      <w:r w:rsidR="00EE61F1" w:rsidRPr="006F2720">
        <w:rPr>
          <w:lang w:val="sq-AL"/>
        </w:rPr>
        <w:t>nëtar   i</w:t>
      </w:r>
      <w:r w:rsidR="00E656DB">
        <w:rPr>
          <w:lang w:val="sq-AL"/>
        </w:rPr>
        <w:tab/>
      </w:r>
      <w:r w:rsidR="00EE61F1" w:rsidRPr="006F2720">
        <w:rPr>
          <w:lang w:val="sq-AL"/>
        </w:rPr>
        <w:t>“</w:t>
      </w:r>
      <w:r w:rsidR="00EE61F1" w:rsidRPr="006F2720">
        <w:rPr>
          <w:lang w:val="sq-AL"/>
        </w:rPr>
        <w:tab/>
        <w:t>“</w:t>
      </w:r>
    </w:p>
    <w:p w:rsidR="00EE61F1" w:rsidRPr="006F2720" w:rsidRDefault="00983A27" w:rsidP="00467455">
      <w:pPr>
        <w:pStyle w:val="Paragrafi"/>
        <w:ind w:firstLine="0"/>
        <w:rPr>
          <w:lang w:val="sq-AL"/>
        </w:rPr>
      </w:pPr>
      <w:r w:rsidRPr="006F2720">
        <w:rPr>
          <w:lang w:val="sq-AL"/>
        </w:rPr>
        <w:t>Fatos Lulo</w:t>
      </w:r>
      <w:r w:rsidR="00EE61F1" w:rsidRPr="006F2720">
        <w:rPr>
          <w:lang w:val="sq-AL"/>
        </w:rPr>
        <w:tab/>
      </w:r>
      <w:r w:rsidR="00EE61F1" w:rsidRPr="006F2720">
        <w:rPr>
          <w:lang w:val="sq-AL"/>
        </w:rPr>
        <w:tab/>
      </w:r>
      <w:r w:rsidRPr="006F2720">
        <w:rPr>
          <w:lang w:val="sq-AL"/>
        </w:rPr>
        <w:t>a</w:t>
      </w:r>
      <w:r w:rsidR="00EE61F1" w:rsidRPr="006F2720">
        <w:rPr>
          <w:lang w:val="sq-AL"/>
        </w:rPr>
        <w:t>nëtar   i</w:t>
      </w:r>
      <w:r w:rsidR="00E656DB">
        <w:rPr>
          <w:lang w:val="sq-AL"/>
        </w:rPr>
        <w:tab/>
      </w:r>
      <w:r w:rsidR="00EE61F1" w:rsidRPr="006F2720">
        <w:rPr>
          <w:lang w:val="sq-AL"/>
        </w:rPr>
        <w:t>“</w:t>
      </w:r>
      <w:r w:rsidR="00EE61F1" w:rsidRPr="006F2720">
        <w:rPr>
          <w:lang w:val="sq-AL"/>
        </w:rPr>
        <w:tab/>
        <w:t>“</w:t>
      </w:r>
    </w:p>
    <w:p w:rsidR="00EE61F1" w:rsidRPr="006F2720" w:rsidRDefault="00983A27" w:rsidP="00467455">
      <w:pPr>
        <w:pStyle w:val="Paragrafi"/>
        <w:ind w:firstLine="0"/>
        <w:rPr>
          <w:lang w:val="sq-AL"/>
        </w:rPr>
      </w:pPr>
      <w:r w:rsidRPr="006F2720">
        <w:rPr>
          <w:lang w:val="sq-AL"/>
        </w:rPr>
        <w:t>Sokol Berberi</w:t>
      </w:r>
      <w:r w:rsidR="00EE61F1" w:rsidRPr="006F2720">
        <w:rPr>
          <w:lang w:val="sq-AL"/>
        </w:rPr>
        <w:tab/>
      </w:r>
      <w:r w:rsidR="00EE61F1" w:rsidRPr="006F2720">
        <w:rPr>
          <w:lang w:val="sq-AL"/>
        </w:rPr>
        <w:tab/>
      </w:r>
      <w:r w:rsidRPr="006F2720">
        <w:rPr>
          <w:lang w:val="sq-AL"/>
        </w:rPr>
        <w:t>a</w:t>
      </w:r>
      <w:r w:rsidR="00EE61F1" w:rsidRPr="006F2720">
        <w:rPr>
          <w:lang w:val="sq-AL"/>
        </w:rPr>
        <w:t>nëtar   i</w:t>
      </w:r>
      <w:r w:rsidR="00EE61F1" w:rsidRPr="006F2720">
        <w:rPr>
          <w:lang w:val="sq-AL"/>
        </w:rPr>
        <w:tab/>
        <w:t>“</w:t>
      </w:r>
      <w:r w:rsidR="00EE61F1" w:rsidRPr="006F2720">
        <w:rPr>
          <w:lang w:val="sq-AL"/>
        </w:rPr>
        <w:tab/>
        <w:t>“</w:t>
      </w:r>
    </w:p>
    <w:p w:rsidR="00EE61F1" w:rsidRPr="006F2720" w:rsidRDefault="00EE61F1" w:rsidP="001D2290">
      <w:pPr>
        <w:pStyle w:val="Paragrafi"/>
        <w:rPr>
          <w:lang w:val="sq-AL"/>
        </w:rPr>
      </w:pPr>
      <w:r w:rsidRPr="006F2720">
        <w:rPr>
          <w:lang w:val="sq-AL"/>
        </w:rPr>
        <w:t xml:space="preserve">me sekretare </w:t>
      </w:r>
      <w:proofErr w:type="spellStart"/>
      <w:r w:rsidRPr="006F2720">
        <w:rPr>
          <w:lang w:val="sq-AL"/>
        </w:rPr>
        <w:t>Edmira</w:t>
      </w:r>
      <w:proofErr w:type="spellEnd"/>
      <w:r w:rsidRPr="006F2720">
        <w:rPr>
          <w:lang w:val="sq-AL"/>
        </w:rPr>
        <w:t xml:space="preserve"> </w:t>
      </w:r>
      <w:proofErr w:type="spellStart"/>
      <w:r w:rsidRPr="006F2720">
        <w:rPr>
          <w:lang w:val="sq-AL"/>
        </w:rPr>
        <w:t>Babaj</w:t>
      </w:r>
      <w:proofErr w:type="spellEnd"/>
      <w:r w:rsidRPr="006F2720">
        <w:rPr>
          <w:lang w:val="sq-AL"/>
        </w:rPr>
        <w:t>, në datën 18.06.</w:t>
      </w:r>
      <w:r w:rsidRPr="006F2720">
        <w:rPr>
          <w:lang w:val="sq-AL"/>
        </w:rPr>
        <w:softHyphen/>
      </w:r>
      <w:r w:rsidRPr="006F2720">
        <w:rPr>
          <w:lang w:val="sq-AL"/>
        </w:rPr>
        <w:softHyphen/>
        <w:t xml:space="preserve">2015 mori në shqyrtim në seancë gjyqësore, mbi bazë dokumentesh, çështjen me </w:t>
      </w:r>
      <w:r w:rsidR="006F2720">
        <w:rPr>
          <w:lang w:val="sq-AL"/>
        </w:rPr>
        <w:t xml:space="preserve">nr. </w:t>
      </w:r>
      <w:r w:rsidRPr="006F2720">
        <w:rPr>
          <w:lang w:val="sq-AL"/>
        </w:rPr>
        <w:t>28 Akti, që i përket:</w:t>
      </w:r>
    </w:p>
    <w:p w:rsidR="00EE61F1" w:rsidRPr="006F2720" w:rsidRDefault="001D2290" w:rsidP="001D2290">
      <w:pPr>
        <w:pStyle w:val="Paragrafi"/>
        <w:rPr>
          <w:lang w:val="sq-AL"/>
        </w:rPr>
      </w:pPr>
      <w:r w:rsidRPr="006F2720">
        <w:rPr>
          <w:lang w:val="sq-AL"/>
        </w:rPr>
        <w:lastRenderedPageBreak/>
        <w:t xml:space="preserve">KËRKUES: </w:t>
      </w:r>
      <w:proofErr w:type="spellStart"/>
      <w:r w:rsidRPr="006F2720">
        <w:rPr>
          <w:lang w:val="sq-AL"/>
        </w:rPr>
        <w:t>Kristian</w:t>
      </w:r>
      <w:proofErr w:type="spellEnd"/>
      <w:r w:rsidRPr="006F2720">
        <w:rPr>
          <w:lang w:val="sq-AL"/>
        </w:rPr>
        <w:t xml:space="preserve"> Begu</w:t>
      </w:r>
    </w:p>
    <w:p w:rsidR="00EE61F1" w:rsidRPr="006F2720" w:rsidRDefault="001D2290" w:rsidP="001D2290">
      <w:pPr>
        <w:pStyle w:val="Paragrafi"/>
        <w:rPr>
          <w:lang w:val="sq-AL"/>
        </w:rPr>
      </w:pPr>
      <w:r w:rsidRPr="006F2720">
        <w:rPr>
          <w:lang w:val="sq-AL"/>
        </w:rPr>
        <w:t>SUBJEKT I INTERESUAR: Prokuroria e Përgjithshme</w:t>
      </w:r>
    </w:p>
    <w:p w:rsidR="00EE61F1" w:rsidRPr="006F2720" w:rsidRDefault="001D2290" w:rsidP="008F46D8">
      <w:pPr>
        <w:pStyle w:val="Paragrafi"/>
        <w:rPr>
          <w:lang w:val="sq-AL"/>
        </w:rPr>
      </w:pPr>
      <w:r w:rsidRPr="006F2720">
        <w:rPr>
          <w:lang w:val="sq-AL"/>
        </w:rPr>
        <w:t xml:space="preserve">OBJEKTI: </w:t>
      </w:r>
      <w:r w:rsidR="00EE61F1" w:rsidRPr="006F2720">
        <w:rPr>
          <w:lang w:val="sq-AL"/>
        </w:rPr>
        <w:t xml:space="preserve">Shfuqizimi si të papajtueshme me Kushtetutën i vendimeve </w:t>
      </w:r>
      <w:r w:rsidR="006F2720">
        <w:rPr>
          <w:lang w:val="sq-AL"/>
        </w:rPr>
        <w:t xml:space="preserve">nr. </w:t>
      </w:r>
      <w:r w:rsidR="00EE61F1" w:rsidRPr="006F2720">
        <w:rPr>
          <w:lang w:val="sq-AL"/>
        </w:rPr>
        <w:t xml:space="preserve">01, datë 16.01.2012 të Gjykatës së Shkallës së Parë për Krime të Rënda, </w:t>
      </w:r>
      <w:r w:rsidR="006F2720">
        <w:rPr>
          <w:lang w:val="sq-AL"/>
        </w:rPr>
        <w:t xml:space="preserve">nr. </w:t>
      </w:r>
      <w:r w:rsidR="00D10080">
        <w:rPr>
          <w:lang w:val="sq-AL"/>
        </w:rPr>
        <w:t xml:space="preserve">45, datë </w:t>
      </w:r>
      <w:r w:rsidR="00EE61F1" w:rsidRPr="006F2720">
        <w:rPr>
          <w:lang w:val="sq-AL"/>
        </w:rPr>
        <w:t>2</w:t>
      </w:r>
      <w:r w:rsidR="00D10080">
        <w:rPr>
          <w:lang w:val="sq-AL"/>
        </w:rPr>
        <w:t>.</w:t>
      </w:r>
      <w:r w:rsidR="00EE61F1" w:rsidRPr="006F2720">
        <w:rPr>
          <w:lang w:val="sq-AL"/>
        </w:rPr>
        <w:t xml:space="preserve">12.2012 të Gjykatës së Apelit për Krime të Rënda dhe  </w:t>
      </w:r>
      <w:r w:rsidR="006F2720">
        <w:rPr>
          <w:lang w:val="sq-AL"/>
        </w:rPr>
        <w:t xml:space="preserve">nr. </w:t>
      </w:r>
      <w:r w:rsidR="00EE61F1" w:rsidRPr="006F2720">
        <w:rPr>
          <w:lang w:val="sq-AL"/>
        </w:rPr>
        <w:t xml:space="preserve">175, datë 16.07.2014 të Gjykatës së Lartë. </w:t>
      </w:r>
    </w:p>
    <w:p w:rsidR="00EE61F1" w:rsidRPr="006F2720" w:rsidRDefault="00EE61F1" w:rsidP="001D2290">
      <w:pPr>
        <w:pStyle w:val="Paragrafi"/>
        <w:rPr>
          <w:lang w:val="sq-AL"/>
        </w:rPr>
      </w:pPr>
      <w:r w:rsidRPr="006F2720">
        <w:rPr>
          <w:lang w:val="sq-AL"/>
        </w:rPr>
        <w:t>Dërgimi i çështjes për rigjykim në Gjykatën e Shkallës së Parë.</w:t>
      </w:r>
    </w:p>
    <w:p w:rsidR="00EE61F1" w:rsidRPr="006F2720" w:rsidRDefault="00EE61F1" w:rsidP="008F46D8">
      <w:pPr>
        <w:pStyle w:val="Paragrafi"/>
        <w:rPr>
          <w:lang w:val="sq-AL"/>
        </w:rPr>
      </w:pPr>
      <w:r w:rsidRPr="006F2720">
        <w:rPr>
          <w:lang w:val="sq-AL"/>
        </w:rPr>
        <w:t>BAZA LIGJORE:</w:t>
      </w:r>
      <w:r w:rsidRPr="006F2720">
        <w:rPr>
          <w:lang w:val="sq-AL"/>
        </w:rPr>
        <w:tab/>
        <w:t xml:space="preserve">Nenet 42, 131/f dhe 134/1/g të Kushtetutës së Republikës së Shqipërisë,  neni 6 i Konventës Evropiane për të Drejtat e Njeriut dhe ligji </w:t>
      </w:r>
      <w:r w:rsidR="006F2720">
        <w:rPr>
          <w:lang w:val="sq-AL"/>
        </w:rPr>
        <w:t xml:space="preserve">nr. </w:t>
      </w:r>
      <w:r w:rsidRPr="006F2720">
        <w:rPr>
          <w:lang w:val="sq-AL"/>
        </w:rPr>
        <w:t>8577, datë 10.02.2000 “Për organizimin dhe funksionimin e Gjykatës Kushtetuese të Republikës së Shqipërisë”.</w:t>
      </w:r>
    </w:p>
    <w:p w:rsidR="00EE61F1" w:rsidRPr="006F2720" w:rsidRDefault="00EE61F1" w:rsidP="00467455">
      <w:pPr>
        <w:pStyle w:val="Hapesira7"/>
        <w:rPr>
          <w:lang w:val="sq-AL"/>
        </w:rPr>
      </w:pPr>
    </w:p>
    <w:p w:rsidR="00EE61F1" w:rsidRPr="006F2720" w:rsidRDefault="00EE61F1" w:rsidP="001D2290">
      <w:pPr>
        <w:pStyle w:val="Vendosi"/>
        <w:rPr>
          <w:lang w:val="sq-AL"/>
        </w:rPr>
      </w:pPr>
      <w:r w:rsidRPr="006F2720">
        <w:rPr>
          <w:lang w:val="sq-AL"/>
        </w:rPr>
        <w:t>GJYKATA  KUSHTETUESE,</w:t>
      </w:r>
    </w:p>
    <w:p w:rsidR="001D2290" w:rsidRPr="006F2720" w:rsidRDefault="001D2290" w:rsidP="00467455">
      <w:pPr>
        <w:pStyle w:val="Hapesira7"/>
        <w:rPr>
          <w:lang w:val="sq-AL"/>
        </w:rPr>
      </w:pPr>
    </w:p>
    <w:p w:rsidR="00EE61F1" w:rsidRPr="006F2720" w:rsidRDefault="00EE61F1" w:rsidP="00467455">
      <w:pPr>
        <w:pStyle w:val="Paragrafi"/>
        <w:rPr>
          <w:lang w:val="sq-AL"/>
        </w:rPr>
      </w:pPr>
      <w:r w:rsidRPr="006F2720">
        <w:rPr>
          <w:lang w:val="sq-AL"/>
        </w:rPr>
        <w:t>pasi dëgjoi relatorin e çështjes Sokol Berberi, mori në shqyrtim pretendimet me shkrim të kërkuesit, i cili ka kërkuar pranimin e kërkesës, prapësimet me shkrim të subjektit të interesuar, Prokurorisë së Përgjithshme, që ka kërkuar rrëzimin e kërkesës, dhe diskutoi çështjen në tërësi,</w:t>
      </w:r>
    </w:p>
    <w:p w:rsidR="00EE61F1" w:rsidRPr="006F2720" w:rsidRDefault="001D2290" w:rsidP="001D2290">
      <w:pPr>
        <w:pStyle w:val="Vendosi"/>
        <w:rPr>
          <w:lang w:val="sq-AL"/>
        </w:rPr>
      </w:pPr>
      <w:r w:rsidRPr="006F2720">
        <w:rPr>
          <w:lang w:val="sq-AL"/>
        </w:rPr>
        <w:t>VËRE</w:t>
      </w:r>
      <w:r w:rsidR="00EE61F1" w:rsidRPr="006F2720">
        <w:rPr>
          <w:lang w:val="sq-AL"/>
        </w:rPr>
        <w:t>N:</w:t>
      </w:r>
    </w:p>
    <w:p w:rsidR="00EE61F1" w:rsidRPr="003D5504" w:rsidRDefault="00EE61F1" w:rsidP="001D2290">
      <w:pPr>
        <w:pStyle w:val="Vendosi"/>
        <w:rPr>
          <w:b/>
          <w:lang w:val="sq-AL"/>
        </w:rPr>
      </w:pPr>
      <w:r w:rsidRPr="003D5504">
        <w:rPr>
          <w:b/>
          <w:lang w:val="sq-AL"/>
        </w:rPr>
        <w:t>I</w:t>
      </w:r>
    </w:p>
    <w:p w:rsidR="001D2290" w:rsidRPr="006F2720" w:rsidRDefault="001D2290" w:rsidP="00467455">
      <w:pPr>
        <w:pStyle w:val="Hapesira7"/>
        <w:rPr>
          <w:lang w:val="sq-AL"/>
        </w:rPr>
      </w:pPr>
    </w:p>
    <w:p w:rsidR="00EE61F1" w:rsidRPr="006F2720" w:rsidRDefault="000819B2" w:rsidP="008F46D8">
      <w:pPr>
        <w:pStyle w:val="Paragrafi"/>
        <w:rPr>
          <w:lang w:val="sq-AL"/>
        </w:rPr>
      </w:pPr>
      <w:r w:rsidRPr="006F2720">
        <w:rPr>
          <w:lang w:val="sq-AL"/>
        </w:rPr>
        <w:t xml:space="preserve">1. </w:t>
      </w:r>
      <w:r w:rsidR="00EE61F1" w:rsidRPr="006F2720">
        <w:rPr>
          <w:lang w:val="sq-AL"/>
        </w:rPr>
        <w:t xml:space="preserve">Gjykata e Shkallës së Parë për Krime të Rënda, me vendimin </w:t>
      </w:r>
      <w:r w:rsidR="006F2720">
        <w:rPr>
          <w:lang w:val="sq-AL"/>
        </w:rPr>
        <w:t xml:space="preserve">nr. </w:t>
      </w:r>
      <w:r w:rsidR="00EE61F1" w:rsidRPr="006F2720">
        <w:rPr>
          <w:lang w:val="sq-AL"/>
        </w:rPr>
        <w:t xml:space="preserve">01, datë 16.01.2012, ka deklaruar fajtor kërkuesin për veprën penale “Vrasje me paramendim”, të kryer në bashkëpunim, të mbetur në tentativë dhe e ka dënuar me 20 vjet burgim. </w:t>
      </w:r>
    </w:p>
    <w:p w:rsidR="00EE61F1" w:rsidRPr="006F2720" w:rsidRDefault="000819B2" w:rsidP="008F46D8">
      <w:pPr>
        <w:pStyle w:val="Paragrafi"/>
        <w:rPr>
          <w:lang w:val="sq-AL"/>
        </w:rPr>
      </w:pPr>
      <w:r w:rsidRPr="006F2720">
        <w:rPr>
          <w:lang w:val="sq-AL"/>
        </w:rPr>
        <w:t xml:space="preserve">2. </w:t>
      </w:r>
      <w:r w:rsidR="00EE61F1" w:rsidRPr="006F2720">
        <w:rPr>
          <w:lang w:val="sq-AL"/>
        </w:rPr>
        <w:t xml:space="preserve">Gjykata e Apelit të Krimeve të Rënda, me vendimin </w:t>
      </w:r>
      <w:r w:rsidR="006F2720">
        <w:rPr>
          <w:lang w:val="sq-AL"/>
        </w:rPr>
        <w:t xml:space="preserve">nr. </w:t>
      </w:r>
      <w:r w:rsidR="00EE61F1" w:rsidRPr="006F2720">
        <w:rPr>
          <w:lang w:val="sq-AL"/>
        </w:rPr>
        <w:t xml:space="preserve">45, datë 02.12.2012, ka vendosur lënien në fuqi të vendimit </w:t>
      </w:r>
      <w:r w:rsidR="006F2720">
        <w:rPr>
          <w:lang w:val="sq-AL"/>
        </w:rPr>
        <w:t xml:space="preserve">nr. </w:t>
      </w:r>
      <w:r w:rsidR="00EE61F1" w:rsidRPr="006F2720">
        <w:rPr>
          <w:lang w:val="sq-AL"/>
        </w:rPr>
        <w:t xml:space="preserve">01, datë 16.01.2012 të Gjykatës së Shkallës të Parë për Krime të Rënda. </w:t>
      </w:r>
    </w:p>
    <w:p w:rsidR="00EE61F1" w:rsidRPr="006F2720" w:rsidRDefault="000819B2" w:rsidP="008F46D8">
      <w:pPr>
        <w:pStyle w:val="Paragrafi"/>
        <w:rPr>
          <w:lang w:val="sq-AL"/>
        </w:rPr>
      </w:pPr>
      <w:r w:rsidRPr="006F2720">
        <w:rPr>
          <w:lang w:val="sq-AL"/>
        </w:rPr>
        <w:t xml:space="preserve">3. </w:t>
      </w:r>
      <w:r w:rsidR="00EE61F1" w:rsidRPr="006F2720">
        <w:rPr>
          <w:lang w:val="sq-AL"/>
        </w:rPr>
        <w:t xml:space="preserve">Kolegji Penal i Gjykatës së Lartë, me vendimin </w:t>
      </w:r>
      <w:r w:rsidR="006F2720">
        <w:rPr>
          <w:lang w:val="sq-AL"/>
        </w:rPr>
        <w:t xml:space="preserve">nr. </w:t>
      </w:r>
      <w:r w:rsidR="00EE61F1" w:rsidRPr="006F2720">
        <w:rPr>
          <w:lang w:val="sq-AL"/>
        </w:rPr>
        <w:t xml:space="preserve">175, datë 16.07.2014, ka vendosur lënien në fuqi të vendimit </w:t>
      </w:r>
      <w:r w:rsidR="006F2720">
        <w:rPr>
          <w:lang w:val="sq-AL"/>
        </w:rPr>
        <w:t xml:space="preserve">nr. </w:t>
      </w:r>
      <w:r w:rsidR="00EE61F1" w:rsidRPr="006F2720">
        <w:rPr>
          <w:lang w:val="sq-AL"/>
        </w:rPr>
        <w:t xml:space="preserve">45, datë 02.12.2012 të Gjykatës së Apelit të Krimeve të Rënda për kërkuesin. </w:t>
      </w:r>
    </w:p>
    <w:p w:rsidR="00EE61F1" w:rsidRPr="006F2720" w:rsidRDefault="00EE61F1" w:rsidP="000819B2">
      <w:pPr>
        <w:pStyle w:val="Vendosi"/>
        <w:rPr>
          <w:b/>
          <w:lang w:val="sq-AL"/>
        </w:rPr>
      </w:pPr>
      <w:r w:rsidRPr="006F2720">
        <w:rPr>
          <w:b/>
          <w:lang w:val="sq-AL"/>
        </w:rPr>
        <w:t>II</w:t>
      </w:r>
    </w:p>
    <w:p w:rsidR="000819B2" w:rsidRPr="006F2720" w:rsidRDefault="000819B2" w:rsidP="00467455">
      <w:pPr>
        <w:pStyle w:val="Hapesira7"/>
        <w:rPr>
          <w:lang w:val="sq-AL"/>
        </w:rPr>
      </w:pPr>
    </w:p>
    <w:p w:rsidR="00EE61F1" w:rsidRPr="006F2720" w:rsidRDefault="000819B2" w:rsidP="008F46D8">
      <w:pPr>
        <w:pStyle w:val="Paragrafi"/>
        <w:rPr>
          <w:lang w:val="sq-AL"/>
        </w:rPr>
      </w:pPr>
      <w:r w:rsidRPr="006F2720">
        <w:rPr>
          <w:lang w:val="sq-AL"/>
        </w:rPr>
        <w:t xml:space="preserve">4. </w:t>
      </w:r>
      <w:r w:rsidR="00EE61F1" w:rsidRPr="006F2720">
        <w:rPr>
          <w:b/>
          <w:i/>
          <w:lang w:val="sq-AL"/>
        </w:rPr>
        <w:t>Kërkuesi</w:t>
      </w:r>
      <w:r w:rsidR="00EE61F1" w:rsidRPr="006F2720">
        <w:rPr>
          <w:lang w:val="sq-AL"/>
        </w:rPr>
        <w:t xml:space="preserve"> </w:t>
      </w:r>
      <w:proofErr w:type="spellStart"/>
      <w:r w:rsidR="00EE61F1" w:rsidRPr="006F2720">
        <w:rPr>
          <w:lang w:val="sq-AL"/>
        </w:rPr>
        <w:t>Kristian</w:t>
      </w:r>
      <w:proofErr w:type="spellEnd"/>
      <w:r w:rsidR="00EE61F1" w:rsidRPr="006F2720">
        <w:rPr>
          <w:lang w:val="sq-AL"/>
        </w:rPr>
        <w:t xml:space="preserve"> Begu i është drejtuar Gjykatës Kushtetuese (Gjykata) duke pretenduar se ndaj tij është zhvilluar një proces i parregullt </w:t>
      </w:r>
      <w:r w:rsidR="00EE61F1" w:rsidRPr="006F2720">
        <w:rPr>
          <w:lang w:val="sq-AL"/>
        </w:rPr>
        <w:lastRenderedPageBreak/>
        <w:t xml:space="preserve">ligjor. Më konkretisht, ai ka parashtruar se vendimi </w:t>
      </w:r>
      <w:r w:rsidR="006F2720">
        <w:rPr>
          <w:lang w:val="sq-AL"/>
        </w:rPr>
        <w:t xml:space="preserve">nr. </w:t>
      </w:r>
      <w:r w:rsidR="00EE61F1" w:rsidRPr="006F2720">
        <w:rPr>
          <w:lang w:val="sq-AL"/>
        </w:rPr>
        <w:t xml:space="preserve">01, datë 16.01.2012 i Gjykatës së Shkallës së Parë për Krime të Rënda ka cenuar standardin e arsyetimit të vendimit gjyqësor, pasi megjithëse e ka shpallur kërkuesin fajtor, nuk përmban arsyetim në lidhje me fajësinë e tij. Gjithashtu, Gjykata e Apelit për Krime të Rënda dhe Gjykata e Lartë nuk e kanë marrë parasysh pretendimin e cenimit të arsyetimit të vendimit gjyqësor dhe nuk i kanë dhënë përgjigje kërkuesit për këtë pretendim. Gjykata e Lartë, duke lënë në fuqi vendimet e Gjykatës së Shkallës së Parë dhe Gjykatës së Apelit, ka pranuar edhe pjesën arsyetuese të tyre, ku kërkuesi nuk është konsideruar si bashkëpunëtor dhe nuk është përcaktuar asnjë rol bashkëpunimi i tij në kryerjen e veprës penale.  </w:t>
      </w:r>
    </w:p>
    <w:p w:rsidR="00EE61F1" w:rsidRPr="006F2720" w:rsidRDefault="000819B2" w:rsidP="008F46D8">
      <w:pPr>
        <w:pStyle w:val="Paragrafi"/>
        <w:rPr>
          <w:lang w:val="sq-AL"/>
        </w:rPr>
      </w:pPr>
      <w:r w:rsidRPr="006F2720">
        <w:rPr>
          <w:lang w:val="sq-AL"/>
        </w:rPr>
        <w:t xml:space="preserve">5. </w:t>
      </w:r>
      <w:r w:rsidR="00EE61F1" w:rsidRPr="006F2720">
        <w:rPr>
          <w:b/>
          <w:i/>
          <w:lang w:val="sq-AL"/>
        </w:rPr>
        <w:t>Subjekti i interesuar</w:t>
      </w:r>
      <w:r w:rsidR="00EE61F1" w:rsidRPr="006F2720">
        <w:rPr>
          <w:lang w:val="sq-AL"/>
        </w:rPr>
        <w:t>, Prokuroria e Përgjithshme, ka prapësuar si vijon:</w:t>
      </w:r>
    </w:p>
    <w:p w:rsidR="00EE61F1" w:rsidRPr="006F2720" w:rsidRDefault="003D5504" w:rsidP="008F46D8">
      <w:pPr>
        <w:pStyle w:val="Paragrafi"/>
        <w:rPr>
          <w:lang w:val="sq-AL"/>
        </w:rPr>
      </w:pPr>
      <w:r>
        <w:rPr>
          <w:lang w:val="sq-AL"/>
        </w:rPr>
        <w:t>5.1</w:t>
      </w:r>
      <w:r w:rsidR="00EE61F1" w:rsidRPr="006F2720">
        <w:rPr>
          <w:lang w:val="sq-AL"/>
        </w:rPr>
        <w:t xml:space="preserve"> Si gjykatat e faktit, ashtu edhe Kolegji Penal i Gjykatës së Lartë, për vetë </w:t>
      </w:r>
      <w:proofErr w:type="spellStart"/>
      <w:r w:rsidR="00EE61F1" w:rsidRPr="006F2720">
        <w:rPr>
          <w:lang w:val="sq-AL"/>
        </w:rPr>
        <w:t>kompleksitetin</w:t>
      </w:r>
      <w:proofErr w:type="spellEnd"/>
      <w:r w:rsidR="00EE61F1" w:rsidRPr="006F2720">
        <w:rPr>
          <w:lang w:val="sq-AL"/>
        </w:rPr>
        <w:t xml:space="preserve"> e çështjes, janë munduar maksimalisht që vendimet e tyre të jenë në respektim të nenit 383 të </w:t>
      </w:r>
      <w:proofErr w:type="spellStart"/>
      <w:r w:rsidR="00EE61F1" w:rsidRPr="006F2720">
        <w:rPr>
          <w:lang w:val="sq-AL"/>
        </w:rPr>
        <w:t>KPP</w:t>
      </w:r>
      <w:proofErr w:type="spellEnd"/>
      <w:r w:rsidR="00EE61F1" w:rsidRPr="006F2720">
        <w:rPr>
          <w:lang w:val="sq-AL"/>
        </w:rPr>
        <w:t xml:space="preserve">-së, kanë analizuar secilën prej provave të shqyrtuara në gjykim mbi të cilat kanë bazuar vendimet e tyre, si dhe kanë dhënë arsyet ligjore për të cilat i kanë quajtur të papranueshme provat e kundërta. </w:t>
      </w:r>
    </w:p>
    <w:p w:rsidR="00EE61F1" w:rsidRPr="006F2720" w:rsidRDefault="003D5504" w:rsidP="008F46D8">
      <w:pPr>
        <w:pStyle w:val="Paragrafi"/>
        <w:rPr>
          <w:lang w:val="sq-AL"/>
        </w:rPr>
      </w:pPr>
      <w:r>
        <w:rPr>
          <w:lang w:val="sq-AL"/>
        </w:rPr>
        <w:t>5.2</w:t>
      </w:r>
      <w:r w:rsidR="00EE61F1" w:rsidRPr="006F2720">
        <w:rPr>
          <w:lang w:val="sq-AL"/>
        </w:rPr>
        <w:t xml:space="preserve"> Nuk rezulton që vendimi i Gjykatës së Shkallës së Parë të jetë i paarsyetuar, përkundrazi ai plotëson kërkesat e nenit 142/1 të Kushtetutës. Referuar fakteve të paraqitura në vendim kërkuesi njihej si pjesëtar i rrethit shoqëror të </w:t>
      </w:r>
      <w:proofErr w:type="spellStart"/>
      <w:r w:rsidR="00EE61F1" w:rsidRPr="006F2720">
        <w:rPr>
          <w:lang w:val="sq-AL"/>
        </w:rPr>
        <w:t>të</w:t>
      </w:r>
      <w:proofErr w:type="spellEnd"/>
      <w:r w:rsidR="00EE61F1" w:rsidRPr="006F2720">
        <w:rPr>
          <w:lang w:val="sq-AL"/>
        </w:rPr>
        <w:t xml:space="preserve"> gjykuarve dhe duke sugjeruar në vendin e tij kunatin për kryerjen e aksionit kriminal ka dhënë kontribut të rëndësishëm për kryerjen e veprës penale. Bazuar në këto fakte dhe duke bërë një analizë juridike gjykata e ka deklaruar fajtor kërkuesin për kryerjen e veprës penale “Vrasje me paramendim”, të kryer në bashkëpunim, mbetur në tentativë. </w:t>
      </w:r>
    </w:p>
    <w:p w:rsidR="00EE61F1" w:rsidRPr="006F2720" w:rsidRDefault="000819B2" w:rsidP="007266B7">
      <w:pPr>
        <w:pStyle w:val="Paragrafi"/>
        <w:rPr>
          <w:lang w:val="sq-AL"/>
        </w:rPr>
      </w:pPr>
      <w:r w:rsidRPr="006F2720">
        <w:rPr>
          <w:lang w:val="sq-AL"/>
        </w:rPr>
        <w:t xml:space="preserve">5.3 </w:t>
      </w:r>
      <w:r w:rsidR="00EE61F1" w:rsidRPr="006F2720">
        <w:rPr>
          <w:lang w:val="sq-AL"/>
        </w:rPr>
        <w:t xml:space="preserve">Si Gjykata e Apelit për Krime të Rënda, ashtu edhe Kolegji Penal i Gjykatës së Lartë në vendimet e tyre kanë shpjeguar dhe argumentuar arsyet e themelit për dhënien e këtyre vendimeve, duke iu referuar fakteve, provave të administruara, të analizuara në harmoni e njëra-tjetrën, ligjeve të zbatueshme, si dhe kërkesave të palëve, në përmbushje të detyrimit të sanksionuar në nenin 142 të Kushtetutës. </w:t>
      </w:r>
    </w:p>
    <w:p w:rsidR="00EE61F1" w:rsidRPr="006F2720" w:rsidRDefault="00EE61F1" w:rsidP="00BC6B20">
      <w:pPr>
        <w:pStyle w:val="Vendosi"/>
        <w:rPr>
          <w:b/>
          <w:lang w:val="sq-AL"/>
        </w:rPr>
      </w:pPr>
      <w:r w:rsidRPr="006F2720">
        <w:rPr>
          <w:b/>
          <w:lang w:val="sq-AL"/>
        </w:rPr>
        <w:lastRenderedPageBreak/>
        <w:t>III</w:t>
      </w:r>
    </w:p>
    <w:p w:rsidR="00EE61F1" w:rsidRPr="006F2720" w:rsidRDefault="00BC6B20" w:rsidP="00BC6B20">
      <w:pPr>
        <w:pStyle w:val="Vendosi"/>
        <w:rPr>
          <w:b/>
          <w:lang w:val="sq-AL"/>
        </w:rPr>
      </w:pPr>
      <w:r w:rsidRPr="006F2720">
        <w:rPr>
          <w:b/>
          <w:caps w:val="0"/>
          <w:lang w:val="sq-AL"/>
        </w:rPr>
        <w:t>vlerësimi i Gjykatës Kushtetuese</w:t>
      </w:r>
    </w:p>
    <w:p w:rsidR="00EE61F1" w:rsidRPr="006F2720" w:rsidRDefault="00EE61F1" w:rsidP="00467455">
      <w:pPr>
        <w:pStyle w:val="Hapesira7"/>
        <w:rPr>
          <w:lang w:val="sq-AL"/>
        </w:rPr>
      </w:pPr>
    </w:p>
    <w:p w:rsidR="00EE61F1" w:rsidRPr="006F2720" w:rsidRDefault="00BC6B20" w:rsidP="008F46D8">
      <w:pPr>
        <w:pStyle w:val="Paragrafi"/>
        <w:rPr>
          <w:i/>
          <w:lang w:val="sq-AL"/>
        </w:rPr>
      </w:pPr>
      <w:r w:rsidRPr="006F2720">
        <w:rPr>
          <w:i/>
          <w:lang w:val="sq-AL"/>
        </w:rPr>
        <w:t xml:space="preserve">A. </w:t>
      </w:r>
      <w:r w:rsidR="00EE61F1" w:rsidRPr="006F2720">
        <w:rPr>
          <w:i/>
          <w:lang w:val="sq-AL"/>
        </w:rPr>
        <w:t>Lidhur me legjitimimin e kërkuesit</w:t>
      </w:r>
    </w:p>
    <w:p w:rsidR="00EE61F1" w:rsidRPr="006F2720" w:rsidRDefault="00BC6B20" w:rsidP="008F46D8">
      <w:pPr>
        <w:pStyle w:val="Paragrafi"/>
        <w:rPr>
          <w:lang w:val="sq-AL"/>
        </w:rPr>
      </w:pPr>
      <w:r w:rsidRPr="006F2720">
        <w:rPr>
          <w:lang w:val="sq-AL"/>
        </w:rPr>
        <w:t xml:space="preserve">6. </w:t>
      </w:r>
      <w:r w:rsidR="00EE61F1" w:rsidRPr="006F2720">
        <w:rPr>
          <w:lang w:val="sq-AL"/>
        </w:rPr>
        <w:t xml:space="preserve">Gjykata vlerëson se kërkuesi legjitimohet </w:t>
      </w:r>
      <w:proofErr w:type="spellStart"/>
      <w:r w:rsidR="00EE61F1" w:rsidRPr="006F2720">
        <w:rPr>
          <w:i/>
          <w:lang w:val="sq-AL"/>
        </w:rPr>
        <w:t>ratione</w:t>
      </w:r>
      <w:proofErr w:type="spellEnd"/>
      <w:r w:rsidR="00EE61F1" w:rsidRPr="006F2720">
        <w:rPr>
          <w:i/>
          <w:lang w:val="sq-AL"/>
        </w:rPr>
        <w:t xml:space="preserve"> </w:t>
      </w:r>
      <w:proofErr w:type="spellStart"/>
      <w:r w:rsidR="00EE61F1" w:rsidRPr="006F2720">
        <w:rPr>
          <w:i/>
          <w:lang w:val="sq-AL"/>
        </w:rPr>
        <w:t>personae</w:t>
      </w:r>
      <w:proofErr w:type="spellEnd"/>
      <w:r w:rsidR="00EE61F1" w:rsidRPr="006F2720">
        <w:rPr>
          <w:lang w:val="sq-AL"/>
        </w:rPr>
        <w:t xml:space="preserve"> në lidhje me pretendimet e tij, të cilat i ka paraqitur në kërkesë, në kuptim të neneve 131/f dhe 134/1/g të Kushtetutës, dhe </w:t>
      </w:r>
      <w:proofErr w:type="spellStart"/>
      <w:r w:rsidR="00EE61F1" w:rsidRPr="006F2720">
        <w:rPr>
          <w:i/>
          <w:lang w:val="sq-AL"/>
        </w:rPr>
        <w:t>ratione</w:t>
      </w:r>
      <w:proofErr w:type="spellEnd"/>
      <w:r w:rsidR="00EE61F1" w:rsidRPr="006F2720">
        <w:rPr>
          <w:i/>
          <w:lang w:val="sq-AL"/>
        </w:rPr>
        <w:t xml:space="preserve"> </w:t>
      </w:r>
      <w:proofErr w:type="spellStart"/>
      <w:r w:rsidR="00EE61F1" w:rsidRPr="006F2720">
        <w:rPr>
          <w:i/>
          <w:lang w:val="sq-AL"/>
        </w:rPr>
        <w:t>temporis</w:t>
      </w:r>
      <w:proofErr w:type="spellEnd"/>
      <w:r w:rsidR="00EE61F1" w:rsidRPr="006F2720">
        <w:rPr>
          <w:lang w:val="sq-AL"/>
        </w:rPr>
        <w:t xml:space="preserve">, pasi kërkesa është paraqitur në Gjykatën Kushtetuese brenda afatit të parashikuar nga neni 30 i ligjit </w:t>
      </w:r>
      <w:r w:rsidR="006F2720">
        <w:rPr>
          <w:lang w:val="sq-AL"/>
        </w:rPr>
        <w:t xml:space="preserve">nr. </w:t>
      </w:r>
      <w:r w:rsidR="00EE61F1" w:rsidRPr="006F2720">
        <w:rPr>
          <w:lang w:val="sq-AL"/>
        </w:rPr>
        <w:t xml:space="preserve">8577, datë 10.02.2000 “Për organizimin dhe funksionimin e Gjykatës Kushtetuese të Republikës së Shqipërisë”.  </w:t>
      </w:r>
    </w:p>
    <w:p w:rsidR="00EE61F1" w:rsidRPr="006F2720" w:rsidRDefault="00BC6B20" w:rsidP="00B55250">
      <w:pPr>
        <w:pStyle w:val="Paragrafi"/>
        <w:rPr>
          <w:lang w:val="sq-AL"/>
        </w:rPr>
      </w:pPr>
      <w:r w:rsidRPr="006F2720">
        <w:rPr>
          <w:lang w:val="sq-AL"/>
        </w:rPr>
        <w:t xml:space="preserve">7. </w:t>
      </w:r>
      <w:r w:rsidR="00EE61F1" w:rsidRPr="006F2720">
        <w:rPr>
          <w:lang w:val="sq-AL"/>
        </w:rPr>
        <w:t xml:space="preserve">Në lidhje me legjitimimin </w:t>
      </w:r>
      <w:proofErr w:type="spellStart"/>
      <w:r w:rsidR="00EE61F1" w:rsidRPr="006F2720">
        <w:rPr>
          <w:i/>
          <w:lang w:val="sq-AL"/>
        </w:rPr>
        <w:t>ratione</w:t>
      </w:r>
      <w:proofErr w:type="spellEnd"/>
      <w:r w:rsidR="00EE61F1" w:rsidRPr="006F2720">
        <w:rPr>
          <w:i/>
          <w:lang w:val="sq-AL"/>
        </w:rPr>
        <w:t xml:space="preserve"> </w:t>
      </w:r>
      <w:proofErr w:type="spellStart"/>
      <w:r w:rsidR="00EE61F1" w:rsidRPr="006F2720">
        <w:rPr>
          <w:i/>
          <w:lang w:val="sq-AL"/>
        </w:rPr>
        <w:t>materiae</w:t>
      </w:r>
      <w:proofErr w:type="spellEnd"/>
      <w:r w:rsidR="00EE61F1" w:rsidRPr="006F2720">
        <w:rPr>
          <w:lang w:val="sq-AL"/>
        </w:rPr>
        <w:t xml:space="preserve">, vërehet se kërkuesi ka ngritur pretendimin e cenimit të standardit të arsyetimit të vendimit gjyqësor në lidhje me të tria vendimet e gjykatave të zakonshme. Gjykata në vijim ka marrë në shqyrtim këtë pretendim të kërkuesit në këndvështrim të standardeve që imponon procesi i rregullt ligjor në kuptimin kushtetues. </w:t>
      </w:r>
    </w:p>
    <w:p w:rsidR="00EE61F1" w:rsidRPr="006F2720" w:rsidRDefault="00B55250" w:rsidP="008F46D8">
      <w:pPr>
        <w:pStyle w:val="Paragrafi"/>
        <w:rPr>
          <w:i/>
          <w:lang w:val="sq-AL"/>
        </w:rPr>
      </w:pPr>
      <w:r w:rsidRPr="006F2720">
        <w:rPr>
          <w:i/>
          <w:lang w:val="sq-AL"/>
        </w:rPr>
        <w:t xml:space="preserve">B. </w:t>
      </w:r>
      <w:r w:rsidR="00EE61F1" w:rsidRPr="006F2720">
        <w:rPr>
          <w:i/>
          <w:lang w:val="sq-AL"/>
        </w:rPr>
        <w:t xml:space="preserve">Për pretendimin e cenimit të standardit të arsyetimit të vendimit gjyqësor  </w:t>
      </w:r>
    </w:p>
    <w:p w:rsidR="00EE61F1" w:rsidRPr="006F2720" w:rsidRDefault="00B55250" w:rsidP="008F46D8">
      <w:pPr>
        <w:pStyle w:val="Paragrafi"/>
        <w:rPr>
          <w:lang w:val="sq-AL"/>
        </w:rPr>
      </w:pPr>
      <w:r w:rsidRPr="006F2720">
        <w:rPr>
          <w:lang w:val="sq-AL"/>
        </w:rPr>
        <w:t xml:space="preserve">8. </w:t>
      </w:r>
      <w:r w:rsidR="00EE61F1" w:rsidRPr="006F2720">
        <w:rPr>
          <w:lang w:val="sq-AL"/>
        </w:rPr>
        <w:t xml:space="preserve">Sipas kërkuesit vendimi </w:t>
      </w:r>
      <w:r w:rsidR="006F2720">
        <w:rPr>
          <w:lang w:val="sq-AL"/>
        </w:rPr>
        <w:t xml:space="preserve">nr. </w:t>
      </w:r>
      <w:r w:rsidR="00EE61F1" w:rsidRPr="006F2720">
        <w:rPr>
          <w:lang w:val="sq-AL"/>
        </w:rPr>
        <w:t>1, datë 16.01.2012 i Gjykatës së Shkallës së Parë për Krime të Rënda ka cenuar standardin e arsyetimit të vendimit gjyqësor, pasi megjithëse e ka shpallur kërkuesin fajtor, nuk përmban arsyetimin në lidhje me fajësinë e tij. Gjithashtu, megjithëse kërkuesi e ka ngritur këtë pretendim përpara Gjykatës së Apelit për Krime të Rënda dhe Gjykatës së Lartë edhe këto gjykata nuk e kanë marrë parasysh dhe nuk i kanë dhënë përgjigje kërkuesit për këtë pretendim.</w:t>
      </w:r>
    </w:p>
    <w:p w:rsidR="00EE61F1" w:rsidRPr="006F2720" w:rsidRDefault="00B55250" w:rsidP="008F46D8">
      <w:pPr>
        <w:pStyle w:val="Paragrafi"/>
        <w:rPr>
          <w:lang w:val="sq-AL"/>
        </w:rPr>
      </w:pPr>
      <w:r w:rsidRPr="006F2720">
        <w:rPr>
          <w:lang w:val="sq-AL"/>
        </w:rPr>
        <w:t xml:space="preserve">9. </w:t>
      </w:r>
      <w:r w:rsidR="00EE61F1" w:rsidRPr="006F2720">
        <w:rPr>
          <w:lang w:val="sq-AL"/>
        </w:rPr>
        <w:t>Gjykata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që ato janë dëgjuar, si dhe u jep mundësinë atyre ta kundërshtojnë atë. Përveç kësaj, duke dhënë një vendim të arsyetuar, mund të realizohet vëzhgimi publik i administrimit të drejtësisë (</w:t>
      </w:r>
      <w:r w:rsidR="00EE61F1" w:rsidRPr="006F2720">
        <w:rPr>
          <w:i/>
          <w:lang w:val="sq-AL"/>
        </w:rPr>
        <w:t xml:space="preserve">shih vendimet </w:t>
      </w:r>
      <w:r w:rsidR="006F2720">
        <w:rPr>
          <w:i/>
          <w:lang w:val="sq-AL"/>
        </w:rPr>
        <w:t xml:space="preserve">nr. </w:t>
      </w:r>
      <w:r w:rsidR="00EE61F1" w:rsidRPr="006F2720">
        <w:rPr>
          <w:i/>
          <w:lang w:val="sq-AL"/>
        </w:rPr>
        <w:t xml:space="preserve">2, datë 26.01.2015; </w:t>
      </w:r>
      <w:r w:rsidR="006F2720">
        <w:rPr>
          <w:i/>
          <w:lang w:val="sq-AL"/>
        </w:rPr>
        <w:t xml:space="preserve">nr. </w:t>
      </w:r>
      <w:r w:rsidR="00EE61F1" w:rsidRPr="006F2720">
        <w:rPr>
          <w:i/>
          <w:lang w:val="sq-AL"/>
        </w:rPr>
        <w:t>3, datë 23.01.2014 të Gjykatës Kushtetuese</w:t>
      </w:r>
      <w:r w:rsidR="00EE61F1" w:rsidRPr="006F2720">
        <w:rPr>
          <w:lang w:val="sq-AL"/>
        </w:rPr>
        <w:t>).</w:t>
      </w:r>
    </w:p>
    <w:p w:rsidR="00EE61F1" w:rsidRPr="006F2720" w:rsidRDefault="00B55250" w:rsidP="008F46D8">
      <w:pPr>
        <w:pStyle w:val="Paragrafi"/>
        <w:rPr>
          <w:lang w:val="sq-AL"/>
        </w:rPr>
      </w:pPr>
      <w:r w:rsidRPr="006F2720">
        <w:rPr>
          <w:lang w:val="sq-AL"/>
        </w:rPr>
        <w:t xml:space="preserve">10. </w:t>
      </w:r>
      <w:r w:rsidR="00EE61F1" w:rsidRPr="006F2720">
        <w:rPr>
          <w:lang w:val="sq-AL"/>
        </w:rPr>
        <w:t xml:space="preserve">Vendimet gjyqësore që japin gjykatat e të gjitha niveleve në përfundim të gjykimit përbëjnë </w:t>
      </w:r>
      <w:r w:rsidR="00EE61F1" w:rsidRPr="006F2720">
        <w:rPr>
          <w:lang w:val="sq-AL"/>
        </w:rPr>
        <w:lastRenderedPageBreak/>
        <w:t xml:space="preserve">aktin procedural kryesor të </w:t>
      </w:r>
      <w:proofErr w:type="spellStart"/>
      <w:r w:rsidR="00EE61F1" w:rsidRPr="006F2720">
        <w:rPr>
          <w:lang w:val="sq-AL"/>
        </w:rPr>
        <w:t>të</w:t>
      </w:r>
      <w:proofErr w:type="spellEnd"/>
      <w:r w:rsidR="00EE61F1" w:rsidRPr="006F2720">
        <w:rPr>
          <w:lang w:val="sq-AL"/>
        </w:rPr>
        <w:t xml:space="preserve"> gjithë procesit gjyqësor. Ato përmbledhin dhe finalizojnë përfundimisht qëndrimet që mban gjykata lidhur me çështjen në gjykim (</w:t>
      </w:r>
      <w:r w:rsidR="00EE61F1" w:rsidRPr="006F2720">
        <w:rPr>
          <w:i/>
          <w:lang w:val="sq-AL"/>
        </w:rPr>
        <w:t xml:space="preserve">shih vendimet </w:t>
      </w:r>
      <w:r w:rsidR="006F2720">
        <w:rPr>
          <w:i/>
          <w:lang w:val="sq-AL"/>
        </w:rPr>
        <w:t xml:space="preserve">nr. </w:t>
      </w:r>
      <w:r w:rsidR="00EE61F1" w:rsidRPr="006F2720">
        <w:rPr>
          <w:i/>
          <w:lang w:val="sq-AL"/>
        </w:rPr>
        <w:t xml:space="preserve">8, datë 16.03.2011; </w:t>
      </w:r>
      <w:r w:rsidR="006F2720">
        <w:rPr>
          <w:i/>
          <w:lang w:val="sq-AL"/>
        </w:rPr>
        <w:t xml:space="preserve">nr. </w:t>
      </w:r>
      <w:r w:rsidR="00EE61F1" w:rsidRPr="006F2720">
        <w:rPr>
          <w:i/>
          <w:lang w:val="sq-AL"/>
        </w:rPr>
        <w:t>7, datë 09.03.2009 të Gjykatës Kushtetuese</w:t>
      </w:r>
      <w:r w:rsidR="00EE61F1" w:rsidRPr="006F2720">
        <w:rPr>
          <w:lang w:val="sq-AL"/>
        </w:rPr>
        <w:t xml:space="preserve">).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si dhe mënyrën e zgjidhjes së mosmarrëveshjes. Arsyetimi i vendimeve është 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w:t>
      </w:r>
      <w:proofErr w:type="spellStart"/>
      <w:r w:rsidR="00EE61F1" w:rsidRPr="006F2720">
        <w:rPr>
          <w:lang w:val="sq-AL"/>
        </w:rPr>
        <w:t>kontradiksion</w:t>
      </w:r>
      <w:proofErr w:type="spellEnd"/>
      <w:r w:rsidR="00EE61F1" w:rsidRPr="006F2720">
        <w:rPr>
          <w:lang w:val="sq-AL"/>
        </w:rPr>
        <w:t xml:space="preserve"> të hapur ose të fshehtë. Këto argumente duhet të jenë, gjithashtu, të mjaftueshme për të mbështetur dhe pranuar pjesën urdhëruese (</w:t>
      </w:r>
      <w:r w:rsidR="00EE61F1" w:rsidRPr="006F2720">
        <w:rPr>
          <w:i/>
          <w:lang w:val="sq-AL"/>
        </w:rPr>
        <w:t xml:space="preserve">shih vendimet </w:t>
      </w:r>
      <w:r w:rsidR="006F2720">
        <w:rPr>
          <w:i/>
          <w:lang w:val="sq-AL"/>
        </w:rPr>
        <w:t xml:space="preserve">nr. </w:t>
      </w:r>
      <w:r w:rsidR="00EE61F1" w:rsidRPr="006F2720">
        <w:rPr>
          <w:i/>
          <w:lang w:val="sq-AL"/>
        </w:rPr>
        <w:t xml:space="preserve">3, datë 23.01.2014; </w:t>
      </w:r>
      <w:r w:rsidR="006F2720">
        <w:rPr>
          <w:i/>
          <w:lang w:val="sq-AL"/>
        </w:rPr>
        <w:t xml:space="preserve">nr. </w:t>
      </w:r>
      <w:r w:rsidR="00EE61F1" w:rsidRPr="006F2720">
        <w:rPr>
          <w:i/>
          <w:lang w:val="sq-AL"/>
        </w:rPr>
        <w:t xml:space="preserve">3, datë 19.02.2013; </w:t>
      </w:r>
      <w:r w:rsidR="006F2720">
        <w:rPr>
          <w:i/>
          <w:lang w:val="sq-AL"/>
        </w:rPr>
        <w:t xml:space="preserve">nr. </w:t>
      </w:r>
      <w:r w:rsidR="00EE61F1" w:rsidRPr="006F2720">
        <w:rPr>
          <w:i/>
          <w:lang w:val="sq-AL"/>
        </w:rPr>
        <w:t>20, datë 13.04.2012 të Gjykatës Kushtetuese</w:t>
      </w:r>
      <w:r w:rsidR="00EE61F1" w:rsidRPr="006F2720">
        <w:rPr>
          <w:lang w:val="sq-AL"/>
        </w:rPr>
        <w:t>).</w:t>
      </w:r>
    </w:p>
    <w:p w:rsidR="00EE61F1" w:rsidRPr="006F2720" w:rsidRDefault="00B55250" w:rsidP="008F46D8">
      <w:pPr>
        <w:pStyle w:val="Paragrafi"/>
        <w:rPr>
          <w:lang w:val="sq-AL"/>
        </w:rPr>
      </w:pPr>
      <w:r w:rsidRPr="006F2720">
        <w:rPr>
          <w:lang w:val="sq-AL"/>
        </w:rPr>
        <w:t xml:space="preserve">11. </w:t>
      </w:r>
      <w:r w:rsidR="00EE61F1" w:rsidRPr="006F2720">
        <w:rPr>
          <w:lang w:val="sq-AL"/>
        </w:rPr>
        <w:t>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w:t>
      </w:r>
      <w:r w:rsidR="00EE61F1" w:rsidRPr="006F2720">
        <w:rPr>
          <w:i/>
          <w:lang w:val="sq-AL"/>
        </w:rPr>
        <w:t xml:space="preserve">shih vendimin </w:t>
      </w:r>
      <w:r w:rsidR="006F2720">
        <w:rPr>
          <w:i/>
          <w:lang w:val="sq-AL"/>
        </w:rPr>
        <w:t xml:space="preserve">nr. </w:t>
      </w:r>
      <w:r w:rsidR="00EE61F1" w:rsidRPr="006F2720">
        <w:rPr>
          <w:i/>
          <w:lang w:val="sq-AL"/>
        </w:rPr>
        <w:t>25, datë 10.06.2011 të Gjykatës Kushtetuese</w:t>
      </w:r>
      <w:r w:rsidR="00EE61F1" w:rsidRPr="006F2720">
        <w:rPr>
          <w:lang w:val="sq-AL"/>
        </w:rPr>
        <w:t>).</w:t>
      </w:r>
    </w:p>
    <w:p w:rsidR="00EE61F1" w:rsidRPr="006F2720" w:rsidRDefault="00B55250" w:rsidP="008F46D8">
      <w:pPr>
        <w:pStyle w:val="Paragrafi"/>
        <w:rPr>
          <w:lang w:val="sq-AL"/>
        </w:rPr>
      </w:pPr>
      <w:r w:rsidRPr="006F2720">
        <w:rPr>
          <w:lang w:val="sq-AL"/>
        </w:rPr>
        <w:t xml:space="preserve">12. </w:t>
      </w:r>
      <w:r w:rsidR="00EE61F1" w:rsidRPr="006F2720">
        <w:rPr>
          <w:lang w:val="sq-AL"/>
        </w:rPr>
        <w:t xml:space="preserve">Në këtë kontekst, Gjykata ka theksuar se nuk është detyrë e saj të analizojë provat dhe faktet ku është bazuar gjykata për zgjidhjen e çështjes së themelit. Kjo mbetet detyrë funksionale e gjykatave të juridiksionit të zakonshëm. Në aspektin e kontrollit kushtetues Gjykata verifikon nëse arsyetimi i vendimit </w:t>
      </w:r>
      <w:r w:rsidR="00EE61F1" w:rsidRPr="006F2720">
        <w:rPr>
          <w:lang w:val="sq-AL"/>
        </w:rPr>
        <w:lastRenderedPageBreak/>
        <w:t xml:space="preserve">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w:t>
      </w:r>
      <w:proofErr w:type="spellStart"/>
      <w:r w:rsidR="00EE61F1" w:rsidRPr="006F2720">
        <w:rPr>
          <w:lang w:val="sq-AL"/>
        </w:rPr>
        <w:t>domosdoshmërisht</w:t>
      </w:r>
      <w:proofErr w:type="spellEnd"/>
      <w:r w:rsidR="00EE61F1" w:rsidRPr="006F2720">
        <w:rPr>
          <w:lang w:val="sq-AL"/>
        </w:rPr>
        <w:t xml:space="preserve"> të plotësojë kriteret minimale ligjore të përcaktuara dhe të mos ketë të meta të tilla serioze që cenojnë standardin e vendimit gjyqësor të arsyetuar (</w:t>
      </w:r>
      <w:r w:rsidR="00EE61F1" w:rsidRPr="006F2720">
        <w:rPr>
          <w:i/>
          <w:lang w:val="sq-AL"/>
        </w:rPr>
        <w:t xml:space="preserve">shih vendimin </w:t>
      </w:r>
      <w:r w:rsidR="006F2720">
        <w:rPr>
          <w:i/>
          <w:lang w:val="sq-AL"/>
        </w:rPr>
        <w:t xml:space="preserve">nr. </w:t>
      </w:r>
      <w:r w:rsidR="00EE61F1" w:rsidRPr="006F2720">
        <w:rPr>
          <w:i/>
          <w:lang w:val="sq-AL"/>
        </w:rPr>
        <w:t>55, datë 18.12.2012 të Gjykatës Kushtetuese</w:t>
      </w:r>
      <w:r w:rsidR="00EE61F1" w:rsidRPr="006F2720">
        <w:rPr>
          <w:lang w:val="sq-AL"/>
        </w:rPr>
        <w:t xml:space="preserve">). </w:t>
      </w:r>
    </w:p>
    <w:p w:rsidR="00EE61F1" w:rsidRPr="006F2720" w:rsidRDefault="00B55250" w:rsidP="008F46D8">
      <w:pPr>
        <w:pStyle w:val="Paragrafi"/>
        <w:rPr>
          <w:lang w:val="sq-AL"/>
        </w:rPr>
      </w:pPr>
      <w:r w:rsidRPr="006F2720">
        <w:rPr>
          <w:lang w:val="sq-AL"/>
        </w:rPr>
        <w:t xml:space="preserve">13. </w:t>
      </w:r>
      <w:r w:rsidR="00EE61F1" w:rsidRPr="006F2720">
        <w:rPr>
          <w:lang w:val="sq-AL"/>
        </w:rPr>
        <w:t>Në çështjen konkrete Gjykata vëren se kërkuesi është deklaruar fajtor për kryerjen e veprës penale “Vrasje me paramendim”, të kryer në bashkëpunim, të mbetur në tentativë, të parashikuar nga neni 78/2 i Kodit Penal (</w:t>
      </w:r>
      <w:proofErr w:type="spellStart"/>
      <w:r w:rsidR="00EE61F1" w:rsidRPr="006F2720">
        <w:rPr>
          <w:lang w:val="sq-AL"/>
        </w:rPr>
        <w:t>KP</w:t>
      </w:r>
      <w:proofErr w:type="spellEnd"/>
      <w:r w:rsidR="00EE61F1" w:rsidRPr="006F2720">
        <w:rPr>
          <w:lang w:val="sq-AL"/>
        </w:rPr>
        <w:t xml:space="preserve">). Në vendimin e Gjykatës së Shkallës së Parë janë paraqitur rrethanat e ngjarjes së datës 05.04.2005, sipas të cilave kërkuesi ka ndihmuar bashkëpunëtorët e tjerë që do të kryenin vrasjen në dëm të shtetasit </w:t>
      </w:r>
      <w:proofErr w:type="spellStart"/>
      <w:r w:rsidR="00EE61F1" w:rsidRPr="006F2720">
        <w:rPr>
          <w:lang w:val="sq-AL"/>
        </w:rPr>
        <w:t>L.B</w:t>
      </w:r>
      <w:proofErr w:type="spellEnd"/>
      <w:r w:rsidR="00EE61F1" w:rsidRPr="006F2720">
        <w:rPr>
          <w:lang w:val="sq-AL"/>
        </w:rPr>
        <w:t xml:space="preserve">. (shih </w:t>
      </w:r>
      <w:proofErr w:type="spellStart"/>
      <w:r w:rsidR="00EE61F1" w:rsidRPr="006F2720">
        <w:rPr>
          <w:lang w:val="sq-AL"/>
        </w:rPr>
        <w:t>fq</w:t>
      </w:r>
      <w:proofErr w:type="spellEnd"/>
      <w:r w:rsidR="00EE61F1" w:rsidRPr="006F2720">
        <w:rPr>
          <w:lang w:val="sq-AL"/>
        </w:rPr>
        <w:t xml:space="preserve">. 324-338 të vendimit të shkallës së parë). Vendimi </w:t>
      </w:r>
      <w:r w:rsidR="006F2720">
        <w:rPr>
          <w:lang w:val="sq-AL"/>
        </w:rPr>
        <w:t xml:space="preserve">nr. </w:t>
      </w:r>
      <w:r w:rsidR="00EE61F1" w:rsidRPr="006F2720">
        <w:rPr>
          <w:lang w:val="sq-AL"/>
        </w:rPr>
        <w:t>1, datë 16.01.2012 i dhënë nga Gjykata e Shkallës së Parë për Krime të Rënda, që e ka deklaruar kërkuesin fajtor, është kontrolluar nga Gjykata e Apelit për Krime të Rënda dhe nga Gjykata e Lartë, e cila e ka kaluar çështjen në seancë gjyqësore (</w:t>
      </w:r>
      <w:proofErr w:type="spellStart"/>
      <w:r w:rsidR="00EE61F1" w:rsidRPr="006F2720">
        <w:rPr>
          <w:i/>
          <w:lang w:val="sq-AL"/>
        </w:rPr>
        <w:t>fq</w:t>
      </w:r>
      <w:proofErr w:type="spellEnd"/>
      <w:r w:rsidR="00EE61F1" w:rsidRPr="006F2720">
        <w:rPr>
          <w:i/>
          <w:lang w:val="sq-AL"/>
        </w:rPr>
        <w:t xml:space="preserve">. 469 e në vijim të vendimit të Gjykatës së Apelit; </w:t>
      </w:r>
      <w:proofErr w:type="spellStart"/>
      <w:r w:rsidR="00EE61F1" w:rsidRPr="006F2720">
        <w:rPr>
          <w:i/>
          <w:lang w:val="sq-AL"/>
        </w:rPr>
        <w:t>fq</w:t>
      </w:r>
      <w:proofErr w:type="spellEnd"/>
      <w:r w:rsidR="00EE61F1" w:rsidRPr="006F2720">
        <w:rPr>
          <w:i/>
          <w:lang w:val="sq-AL"/>
        </w:rPr>
        <w:t>. 388 e në vijim të vendimit të Gjykatës së Lartë</w:t>
      </w:r>
      <w:r w:rsidR="00EE61F1" w:rsidRPr="006F2720">
        <w:rPr>
          <w:lang w:val="sq-AL"/>
        </w:rPr>
        <w:t xml:space="preserve">). </w:t>
      </w:r>
    </w:p>
    <w:p w:rsidR="00EE61F1" w:rsidRPr="006F2720" w:rsidRDefault="00B55250" w:rsidP="008F46D8">
      <w:pPr>
        <w:pStyle w:val="Paragrafi"/>
        <w:rPr>
          <w:lang w:val="sq-AL"/>
        </w:rPr>
      </w:pPr>
      <w:r w:rsidRPr="006F2720">
        <w:rPr>
          <w:lang w:val="sq-AL"/>
        </w:rPr>
        <w:t xml:space="preserve">14. </w:t>
      </w:r>
      <w:r w:rsidR="00EE61F1" w:rsidRPr="006F2720">
        <w:rPr>
          <w:lang w:val="sq-AL"/>
        </w:rPr>
        <w:t xml:space="preserve">Duke i vlerësuar arsyetimet e vendimeve gjyqësore të dhëna nga gjykatat e faktit dhe Gjykata e Lartë, në këndvështrim të plotësimit të elementeve të përcaktuara nga jurisprudenca kushtetuese, Gjykata konstaton se vendimet përkatëse përmbajnë bazën ligjore mbi të cilën bazohet procesi penal, analizën e provave të administruara, si dhe vlerësimin e gjykatave në lidhje me fajësinë e kërkuesit dhe caktimin e dënimit. Këto vendime nuk janë alogjike dhe nuk përmbajnë ndonjë kundërthënie të hapur ose të fshehtë. Në aspektin substancial Gjykata vëren se në vendimet gjyqësore, objekt shqyrtimi, gjykatat e juridiksionit të zakonshëm nuk kanë bërë një arsyetim të detajuar për sa i përket interpretimit dhe zbatimit të ligjit në lidhje me rrethanat e faktit që i atribuohen kërkuesit. Megjithatë në vlerësimin e Gjykatës kjo nuk përbën një të metë aq serioze sa t’i bëjë të cenueshme vendimet në fjalë në aspektin kushtetues. </w:t>
      </w:r>
    </w:p>
    <w:p w:rsidR="00EE61F1" w:rsidRPr="00090F75" w:rsidRDefault="00B55250" w:rsidP="008F46D8">
      <w:pPr>
        <w:pStyle w:val="Paragrafi"/>
        <w:rPr>
          <w:spacing w:val="-4"/>
          <w:lang w:val="sq-AL"/>
        </w:rPr>
      </w:pPr>
      <w:r w:rsidRPr="00090F75">
        <w:rPr>
          <w:spacing w:val="-4"/>
          <w:lang w:val="sq-AL"/>
        </w:rPr>
        <w:lastRenderedPageBreak/>
        <w:t xml:space="preserve">15. </w:t>
      </w:r>
      <w:r w:rsidR="00EE61F1" w:rsidRPr="00090F75">
        <w:rPr>
          <w:spacing w:val="-4"/>
          <w:lang w:val="sq-AL"/>
        </w:rPr>
        <w:t>Për më tepër, kontrolli kushtetues që kjo Gjykatë ushtron ndaj vendimeve gjyqësore është i kufizuar vetëm në funksion të mbrojtjes së të drejtave kushtetuese të individit për një proces të rregullt ligjor. Gjykata ka theksuar se mënyra e vlerësimit të provave dhe mënyra e zbatimit të ligjit material është, si rregull, atribut i gjykatave të zakonshme. Roli i saj nuk është të rivlerësojë faktet, zbatimin e ligjit material ose zgjidhjen e dhënë nga gjykatat e zakonshme, pasi një gjë e tillë do ta kthente atë në një instancë të katërt. Si të tilla, këto çështje i takojnë sferës së kompetencës së gjykatave të zakonshme, që bëjnë vlerësimin juridik të rrethanave dhe provave të parashtruara dhe jo juridiksionit kushtetues, i cili nuk mund të zëvendësojë prerogativat kushtetuese e ligjore të vetë hallkave të sistemit gjyqësor, aq më tepër të vlerësojë bindjen e brendshme të gjykatave për çështje konkrete (</w:t>
      </w:r>
      <w:r w:rsidR="00EE61F1" w:rsidRPr="00090F75">
        <w:rPr>
          <w:i/>
          <w:spacing w:val="-4"/>
          <w:lang w:val="sq-AL"/>
        </w:rPr>
        <w:t xml:space="preserve">shih vendimet </w:t>
      </w:r>
      <w:r w:rsidR="006F2720" w:rsidRPr="00090F75">
        <w:rPr>
          <w:i/>
          <w:spacing w:val="-4"/>
          <w:lang w:val="sq-AL"/>
        </w:rPr>
        <w:t xml:space="preserve">nr. </w:t>
      </w:r>
      <w:r w:rsidR="00EE61F1" w:rsidRPr="00090F75">
        <w:rPr>
          <w:i/>
          <w:spacing w:val="-4"/>
          <w:lang w:val="sq-AL"/>
        </w:rPr>
        <w:t xml:space="preserve">34, datë 12.07.2013; </w:t>
      </w:r>
      <w:r w:rsidR="006F2720" w:rsidRPr="00090F75">
        <w:rPr>
          <w:i/>
          <w:spacing w:val="-4"/>
          <w:lang w:val="sq-AL"/>
        </w:rPr>
        <w:t xml:space="preserve">nr. </w:t>
      </w:r>
      <w:r w:rsidR="00EE61F1" w:rsidRPr="00090F75">
        <w:rPr>
          <w:i/>
          <w:spacing w:val="-4"/>
          <w:lang w:val="sq-AL"/>
        </w:rPr>
        <w:t xml:space="preserve">1, datë 20.01.2012; </w:t>
      </w:r>
      <w:r w:rsidR="006F2720" w:rsidRPr="00090F75">
        <w:rPr>
          <w:i/>
          <w:spacing w:val="-4"/>
          <w:lang w:val="sq-AL"/>
        </w:rPr>
        <w:t xml:space="preserve">nr. </w:t>
      </w:r>
      <w:r w:rsidR="00EE61F1" w:rsidRPr="00090F75">
        <w:rPr>
          <w:i/>
          <w:spacing w:val="-4"/>
          <w:lang w:val="sq-AL"/>
        </w:rPr>
        <w:t>23, datë 17.05.2011 të Gjykatës Kushtetuese</w:t>
      </w:r>
      <w:r w:rsidR="00EE61F1" w:rsidRPr="00090F75">
        <w:rPr>
          <w:spacing w:val="-4"/>
          <w:lang w:val="sq-AL"/>
        </w:rPr>
        <w:t>).</w:t>
      </w:r>
    </w:p>
    <w:p w:rsidR="00EE61F1" w:rsidRPr="00090F75" w:rsidRDefault="00B55250" w:rsidP="00467455">
      <w:pPr>
        <w:pStyle w:val="Paragrafi"/>
        <w:rPr>
          <w:spacing w:val="-4"/>
          <w:lang w:val="sq-AL"/>
        </w:rPr>
      </w:pPr>
      <w:r w:rsidRPr="00090F75">
        <w:rPr>
          <w:spacing w:val="-4"/>
          <w:lang w:val="sq-AL"/>
        </w:rPr>
        <w:t xml:space="preserve">16. </w:t>
      </w:r>
      <w:r w:rsidR="00EE61F1" w:rsidRPr="00090F75">
        <w:rPr>
          <w:spacing w:val="-4"/>
          <w:lang w:val="sq-AL"/>
        </w:rPr>
        <w:t xml:space="preserve">Si përfundim, nisur nga sa më sipër, Gjykata vlerëson se pretendimi i kërkuesit për cenimin e  standardit të arsyetimit të vendimit gjyqësor, në kuadrin e së drejtës për një proces të rregullt ligjor, është i pabazuar dhe nuk duhet pranuar. </w:t>
      </w:r>
    </w:p>
    <w:p w:rsidR="00090F75" w:rsidRPr="00090F75" w:rsidRDefault="00090F75" w:rsidP="00B55250">
      <w:pPr>
        <w:pStyle w:val="Vendosi"/>
        <w:rPr>
          <w:sz w:val="14"/>
          <w:lang w:val="sq-AL"/>
        </w:rPr>
      </w:pPr>
    </w:p>
    <w:p w:rsidR="00EE61F1" w:rsidRPr="006F2720" w:rsidRDefault="00EE61F1" w:rsidP="00B55250">
      <w:pPr>
        <w:pStyle w:val="Vendosi"/>
        <w:rPr>
          <w:lang w:val="sq-AL"/>
        </w:rPr>
      </w:pPr>
      <w:r w:rsidRPr="006F2720">
        <w:rPr>
          <w:lang w:val="sq-AL"/>
        </w:rPr>
        <w:t>PËR KËTO ARSYE,</w:t>
      </w:r>
    </w:p>
    <w:p w:rsidR="00B55250" w:rsidRPr="006F2720" w:rsidRDefault="00B55250" w:rsidP="00467455">
      <w:pPr>
        <w:pStyle w:val="Hapesira7"/>
        <w:rPr>
          <w:lang w:val="sq-AL"/>
        </w:rPr>
      </w:pPr>
    </w:p>
    <w:p w:rsidR="00EE61F1" w:rsidRPr="006F2720" w:rsidRDefault="00EE61F1" w:rsidP="008F46D8">
      <w:pPr>
        <w:pStyle w:val="Paragrafi"/>
        <w:rPr>
          <w:lang w:val="sq-AL"/>
        </w:rPr>
      </w:pPr>
      <w:r w:rsidRPr="006F2720">
        <w:rPr>
          <w:lang w:val="sq-AL"/>
        </w:rPr>
        <w:t xml:space="preserve">Gjykata Kushtetuese e Republikës së Shqipërisë, në mbështetje të neneve 131/f dhe 134/1/g të Kushtetutës, si dhe të nenit 72 të ligjit </w:t>
      </w:r>
      <w:r w:rsidR="006F2720">
        <w:rPr>
          <w:lang w:val="sq-AL"/>
        </w:rPr>
        <w:t xml:space="preserve">nr. </w:t>
      </w:r>
      <w:r w:rsidRPr="006F2720">
        <w:rPr>
          <w:lang w:val="sq-AL"/>
        </w:rPr>
        <w:t>8577, datë 10.02.2000 “Për organizimin dhe funksionimin e Gjykatës Kushtetuese të Republikës së Shqipërisë”, njëzëri, </w:t>
      </w:r>
    </w:p>
    <w:p w:rsidR="00EE61F1" w:rsidRPr="006F2720" w:rsidRDefault="00EE61F1" w:rsidP="00467455">
      <w:pPr>
        <w:pStyle w:val="Hapesira7"/>
        <w:rPr>
          <w:lang w:val="sq-AL"/>
        </w:rPr>
      </w:pPr>
    </w:p>
    <w:p w:rsidR="00EE61F1" w:rsidRPr="006F2720" w:rsidRDefault="00B55250" w:rsidP="00B55250">
      <w:pPr>
        <w:pStyle w:val="Vendosi"/>
        <w:rPr>
          <w:lang w:val="sq-AL"/>
        </w:rPr>
      </w:pPr>
      <w:r w:rsidRPr="006F2720">
        <w:rPr>
          <w:lang w:val="sq-AL"/>
        </w:rPr>
        <w:t>VENDOS</w:t>
      </w:r>
      <w:r w:rsidR="00EE61F1" w:rsidRPr="006F2720">
        <w:rPr>
          <w:lang w:val="sq-AL"/>
        </w:rPr>
        <w:t>I:</w:t>
      </w:r>
    </w:p>
    <w:p w:rsidR="00B55250" w:rsidRPr="006F2720" w:rsidRDefault="00EE61F1" w:rsidP="00467455">
      <w:pPr>
        <w:pStyle w:val="Hapesira7"/>
        <w:rPr>
          <w:lang w:val="sq-AL"/>
        </w:rPr>
      </w:pPr>
      <w:r w:rsidRPr="006F2720">
        <w:rPr>
          <w:lang w:val="sq-AL"/>
        </w:rPr>
        <w:t xml:space="preserve"> </w:t>
      </w:r>
    </w:p>
    <w:p w:rsidR="00EE61F1" w:rsidRPr="006F2720" w:rsidRDefault="00EE61F1" w:rsidP="008F46D8">
      <w:pPr>
        <w:pStyle w:val="Paragrafi"/>
        <w:rPr>
          <w:lang w:val="sq-AL"/>
        </w:rPr>
      </w:pPr>
      <w:r w:rsidRPr="006F2720">
        <w:rPr>
          <w:lang w:val="sq-AL"/>
        </w:rPr>
        <w:t xml:space="preserve">-  Rrëzimin e kërkesës. </w:t>
      </w:r>
    </w:p>
    <w:p w:rsidR="00EE61F1" w:rsidRPr="006F2720" w:rsidRDefault="00EE61F1" w:rsidP="008F46D8">
      <w:pPr>
        <w:pStyle w:val="Paragrafi"/>
        <w:rPr>
          <w:lang w:val="sq-AL"/>
        </w:rPr>
      </w:pPr>
      <w:r w:rsidRPr="006F2720">
        <w:rPr>
          <w:lang w:val="sq-AL"/>
        </w:rPr>
        <w:t xml:space="preserve"> Ky vendim është përfundimtar, i formës së prerë dhe hyn në fuqi ditën e botimit në Fletoren Zyrtare.</w:t>
      </w:r>
    </w:p>
    <w:p w:rsidR="00EE61F1" w:rsidRPr="006F2720" w:rsidRDefault="00EE61F1" w:rsidP="00467455">
      <w:pPr>
        <w:pStyle w:val="Hapesira7"/>
        <w:rPr>
          <w:lang w:val="sq-AL"/>
        </w:rPr>
      </w:pPr>
    </w:p>
    <w:p w:rsidR="00B55250" w:rsidRPr="006F2720" w:rsidRDefault="00B55250" w:rsidP="00B55250">
      <w:pPr>
        <w:pStyle w:val="Paragrafi"/>
        <w:ind w:firstLine="0"/>
        <w:rPr>
          <w:lang w:val="sq-AL"/>
        </w:rPr>
      </w:pPr>
      <w:r w:rsidRPr="006F2720">
        <w:rPr>
          <w:lang w:val="sq-AL"/>
        </w:rPr>
        <w:t xml:space="preserve">      Anëtarë: Bashkim </w:t>
      </w:r>
      <w:proofErr w:type="spellStart"/>
      <w:r w:rsidRPr="006F2720">
        <w:rPr>
          <w:lang w:val="sq-AL"/>
        </w:rPr>
        <w:t>Dedja</w:t>
      </w:r>
      <w:proofErr w:type="spellEnd"/>
      <w:r w:rsidRPr="006F2720">
        <w:rPr>
          <w:lang w:val="sq-AL"/>
        </w:rPr>
        <w:t xml:space="preserve"> (kryetar), </w:t>
      </w:r>
      <w:r w:rsidR="00EE61F1" w:rsidRPr="006F2720">
        <w:rPr>
          <w:lang w:val="sq-AL"/>
        </w:rPr>
        <w:tab/>
      </w:r>
      <w:r w:rsidRPr="006F2720">
        <w:rPr>
          <w:lang w:val="sq-AL"/>
        </w:rPr>
        <w:t xml:space="preserve">Vitore Tusha, Vladimir </w:t>
      </w:r>
      <w:proofErr w:type="spellStart"/>
      <w:r w:rsidRPr="006F2720">
        <w:rPr>
          <w:lang w:val="sq-AL"/>
        </w:rPr>
        <w:t>Kristo</w:t>
      </w:r>
      <w:proofErr w:type="spellEnd"/>
      <w:r w:rsidRPr="006F2720">
        <w:rPr>
          <w:lang w:val="sq-AL"/>
        </w:rPr>
        <w:t xml:space="preserve">, Gani </w:t>
      </w:r>
      <w:proofErr w:type="spellStart"/>
      <w:r w:rsidRPr="006F2720">
        <w:rPr>
          <w:lang w:val="sq-AL"/>
        </w:rPr>
        <w:t>Dizdari</w:t>
      </w:r>
      <w:proofErr w:type="spellEnd"/>
      <w:r w:rsidRPr="006F2720">
        <w:rPr>
          <w:lang w:val="sq-AL"/>
        </w:rPr>
        <w:t xml:space="preserve">, Fatmir Hoxha, Altina </w:t>
      </w:r>
      <w:proofErr w:type="spellStart"/>
      <w:r w:rsidRPr="006F2720">
        <w:rPr>
          <w:lang w:val="sq-AL"/>
        </w:rPr>
        <w:t>Xhoxhaj</w:t>
      </w:r>
      <w:proofErr w:type="spellEnd"/>
      <w:r w:rsidRPr="006F2720">
        <w:rPr>
          <w:lang w:val="sq-AL"/>
        </w:rPr>
        <w:t xml:space="preserve">, Sokol Berberi, Fatos Lulo, Besnik </w:t>
      </w:r>
      <w:proofErr w:type="spellStart"/>
      <w:r w:rsidRPr="006F2720">
        <w:rPr>
          <w:lang w:val="sq-AL"/>
        </w:rPr>
        <w:t>Imeraj</w:t>
      </w:r>
      <w:proofErr w:type="spellEnd"/>
    </w:p>
    <w:p w:rsidR="007266B7" w:rsidRDefault="007266B7" w:rsidP="007266B7">
      <w:pPr>
        <w:pStyle w:val="Akti"/>
        <w:keepNext w:val="0"/>
        <w:rPr>
          <w:lang w:val="sq-AL"/>
        </w:rPr>
      </w:pPr>
    </w:p>
    <w:p w:rsidR="007266B7" w:rsidRDefault="007266B7" w:rsidP="007266B7">
      <w:pPr>
        <w:pStyle w:val="Akti"/>
        <w:keepNext w:val="0"/>
        <w:rPr>
          <w:lang w:val="sq-AL"/>
        </w:rPr>
      </w:pPr>
    </w:p>
    <w:p w:rsidR="007266B7" w:rsidRDefault="007266B7" w:rsidP="007266B7">
      <w:pPr>
        <w:pStyle w:val="Akti"/>
        <w:keepNext w:val="0"/>
        <w:rPr>
          <w:lang w:val="sq-AL"/>
        </w:rPr>
      </w:pPr>
    </w:p>
    <w:p w:rsidR="00EE1C20" w:rsidRPr="006F2720" w:rsidRDefault="00B55250" w:rsidP="00B55250">
      <w:pPr>
        <w:pStyle w:val="Akti"/>
        <w:rPr>
          <w:lang w:val="sq-AL"/>
        </w:rPr>
      </w:pPr>
      <w:r w:rsidRPr="006F2720">
        <w:rPr>
          <w:lang w:val="sq-AL"/>
        </w:rPr>
        <w:lastRenderedPageBreak/>
        <w:t>VENDI</w:t>
      </w:r>
      <w:r w:rsidR="00EE1C20" w:rsidRPr="006F2720">
        <w:rPr>
          <w:lang w:val="sq-AL"/>
        </w:rPr>
        <w:t>M</w:t>
      </w:r>
    </w:p>
    <w:p w:rsidR="00EE1C20" w:rsidRPr="006F2720" w:rsidRDefault="006F2720" w:rsidP="00B55250">
      <w:pPr>
        <w:pStyle w:val="NumriData"/>
        <w:rPr>
          <w:lang w:val="sq-AL"/>
        </w:rPr>
      </w:pPr>
      <w:r>
        <w:rPr>
          <w:lang w:val="sq-AL"/>
        </w:rPr>
        <w:t xml:space="preserve">Nr. </w:t>
      </w:r>
      <w:r w:rsidR="00EE1C20" w:rsidRPr="006F2720">
        <w:rPr>
          <w:lang w:val="sq-AL"/>
        </w:rPr>
        <w:t xml:space="preserve">64, datë </w:t>
      </w:r>
      <w:r w:rsidR="00B55250" w:rsidRPr="006F2720">
        <w:rPr>
          <w:lang w:val="sq-AL"/>
        </w:rPr>
        <w:t>23.9.2015</w:t>
      </w:r>
    </w:p>
    <w:p w:rsidR="00B55250" w:rsidRPr="006F2720" w:rsidRDefault="00B55250" w:rsidP="00467455">
      <w:pPr>
        <w:pStyle w:val="Hapesira7"/>
        <w:rPr>
          <w:lang w:val="sq-AL"/>
        </w:rPr>
      </w:pPr>
    </w:p>
    <w:p w:rsidR="00EE1C20" w:rsidRPr="006F2720" w:rsidRDefault="00EE1C20" w:rsidP="00B55250">
      <w:pPr>
        <w:pStyle w:val="Titulli"/>
        <w:rPr>
          <w:lang w:val="sq-AL"/>
        </w:rPr>
      </w:pPr>
      <w:r w:rsidRPr="006F2720">
        <w:rPr>
          <w:lang w:val="sq-AL"/>
        </w:rPr>
        <w:t>NË E</w:t>
      </w:r>
      <w:r w:rsidR="00B55250" w:rsidRPr="006F2720">
        <w:rPr>
          <w:lang w:val="sq-AL"/>
        </w:rPr>
        <w:t>MËR TË REPUBLIKËS SË SHQIPËRISË</w:t>
      </w:r>
    </w:p>
    <w:p w:rsidR="00EE1C20" w:rsidRPr="006F2720" w:rsidRDefault="00EE1C20" w:rsidP="00467455">
      <w:pPr>
        <w:pStyle w:val="Hapesira7"/>
        <w:rPr>
          <w:lang w:val="sq-AL"/>
        </w:rPr>
      </w:pPr>
    </w:p>
    <w:p w:rsidR="00EE1C20" w:rsidRPr="006F2720" w:rsidRDefault="00EE1C20" w:rsidP="00B55250">
      <w:pPr>
        <w:pStyle w:val="Paragrafi"/>
        <w:rPr>
          <w:lang w:val="sq-AL"/>
        </w:rPr>
      </w:pPr>
      <w:r w:rsidRPr="006F2720">
        <w:rPr>
          <w:lang w:val="sq-AL"/>
        </w:rPr>
        <w:t>Gjykata Kushtetuese e Republikës së Shqipërisë, e përbërë nga:</w:t>
      </w:r>
    </w:p>
    <w:p w:rsidR="00EE1C20" w:rsidRPr="006F2720" w:rsidRDefault="00B55250" w:rsidP="00467455">
      <w:pPr>
        <w:pStyle w:val="Paragrafi"/>
        <w:ind w:firstLine="0"/>
        <w:rPr>
          <w:lang w:val="sq-AL"/>
        </w:rPr>
      </w:pPr>
      <w:r w:rsidRPr="006F2720">
        <w:rPr>
          <w:lang w:val="sq-AL"/>
        </w:rPr>
        <w:t xml:space="preserve">Bashkim </w:t>
      </w:r>
      <w:proofErr w:type="spellStart"/>
      <w:r w:rsidRPr="006F2720">
        <w:rPr>
          <w:lang w:val="sq-AL"/>
        </w:rPr>
        <w:t>Dedja</w:t>
      </w:r>
      <w:proofErr w:type="spellEnd"/>
      <w:r w:rsidR="00EE1C20" w:rsidRPr="006F2720">
        <w:rPr>
          <w:lang w:val="sq-AL"/>
        </w:rPr>
        <w:tab/>
      </w:r>
      <w:r w:rsidR="00467455" w:rsidRPr="006F2720">
        <w:rPr>
          <w:lang w:val="sq-AL"/>
        </w:rPr>
        <w:t xml:space="preserve">    </w:t>
      </w:r>
      <w:r w:rsidRPr="006F2720">
        <w:rPr>
          <w:lang w:val="sq-AL"/>
        </w:rPr>
        <w:t>k</w:t>
      </w:r>
      <w:r w:rsidR="00EE1C20" w:rsidRPr="006F2720">
        <w:rPr>
          <w:lang w:val="sq-AL"/>
        </w:rPr>
        <w:t xml:space="preserve">ryetar i  Gjykatës Kushtetuese </w:t>
      </w:r>
    </w:p>
    <w:p w:rsidR="00EE1C20" w:rsidRPr="006F2720" w:rsidRDefault="00B55250" w:rsidP="00467455">
      <w:pPr>
        <w:pStyle w:val="Paragrafi"/>
        <w:ind w:firstLine="0"/>
        <w:rPr>
          <w:lang w:val="sq-AL"/>
        </w:rPr>
      </w:pPr>
      <w:r w:rsidRPr="006F2720">
        <w:rPr>
          <w:lang w:val="sq-AL"/>
        </w:rPr>
        <w:t xml:space="preserve">Vladimir </w:t>
      </w:r>
      <w:proofErr w:type="spellStart"/>
      <w:r w:rsidRPr="006F2720">
        <w:rPr>
          <w:lang w:val="sq-AL"/>
        </w:rPr>
        <w:t>Kristo</w:t>
      </w:r>
      <w:proofErr w:type="spellEnd"/>
      <w:r w:rsidR="00EE1C20" w:rsidRPr="006F2720">
        <w:rPr>
          <w:lang w:val="sq-AL"/>
        </w:rPr>
        <w:tab/>
      </w:r>
      <w:r w:rsidRPr="006F2720">
        <w:rPr>
          <w:lang w:val="sq-AL"/>
        </w:rPr>
        <w:t>a</w:t>
      </w:r>
      <w:r w:rsidR="00EE1C20" w:rsidRPr="006F2720">
        <w:rPr>
          <w:lang w:val="sq-AL"/>
        </w:rPr>
        <w:t>nëtar   i</w:t>
      </w:r>
      <w:r w:rsidR="00E656DB">
        <w:rPr>
          <w:lang w:val="sq-AL"/>
        </w:rPr>
        <w:tab/>
      </w:r>
      <w:r w:rsidR="00EE1C20" w:rsidRPr="006F2720">
        <w:rPr>
          <w:lang w:val="sq-AL"/>
        </w:rPr>
        <w:t>“</w:t>
      </w:r>
      <w:r w:rsidR="00E656DB">
        <w:rPr>
          <w:lang w:val="sq-AL"/>
        </w:rPr>
        <w:tab/>
      </w:r>
      <w:r w:rsidR="00EE1C20" w:rsidRPr="006F2720">
        <w:rPr>
          <w:lang w:val="sq-AL"/>
        </w:rPr>
        <w:t>“</w:t>
      </w:r>
    </w:p>
    <w:p w:rsidR="00EE1C20" w:rsidRPr="006F2720" w:rsidRDefault="00B55250" w:rsidP="00467455">
      <w:pPr>
        <w:pStyle w:val="Paragrafi"/>
        <w:ind w:firstLine="0"/>
        <w:rPr>
          <w:lang w:val="sq-AL"/>
        </w:rPr>
      </w:pPr>
      <w:r w:rsidRPr="006F2720">
        <w:rPr>
          <w:lang w:val="sq-AL"/>
        </w:rPr>
        <w:t>Vitore Tusha</w:t>
      </w:r>
      <w:r w:rsidR="00EE1C20" w:rsidRPr="006F2720">
        <w:rPr>
          <w:lang w:val="sq-AL"/>
        </w:rPr>
        <w:tab/>
      </w:r>
      <w:r w:rsidR="00EE1C20" w:rsidRPr="006F2720">
        <w:rPr>
          <w:lang w:val="sq-AL"/>
        </w:rPr>
        <w:tab/>
      </w:r>
      <w:r w:rsidRPr="006F2720">
        <w:rPr>
          <w:lang w:val="sq-AL"/>
        </w:rPr>
        <w:t>a</w:t>
      </w:r>
      <w:r w:rsidR="00EE1C20" w:rsidRPr="006F2720">
        <w:rPr>
          <w:lang w:val="sq-AL"/>
        </w:rPr>
        <w:t>nëtare e</w:t>
      </w:r>
      <w:r w:rsidR="00EE1C20" w:rsidRPr="006F2720">
        <w:rPr>
          <w:lang w:val="sq-AL"/>
        </w:rPr>
        <w:tab/>
        <w:t>“</w:t>
      </w:r>
      <w:r w:rsidR="00EE1C20" w:rsidRPr="006F2720">
        <w:rPr>
          <w:lang w:val="sq-AL"/>
        </w:rPr>
        <w:tab/>
        <w:t>“</w:t>
      </w:r>
    </w:p>
    <w:p w:rsidR="00EE1C20" w:rsidRPr="006F2720" w:rsidRDefault="00B55250" w:rsidP="00467455">
      <w:pPr>
        <w:pStyle w:val="Paragrafi"/>
        <w:ind w:firstLine="0"/>
        <w:rPr>
          <w:lang w:val="sq-AL"/>
        </w:rPr>
      </w:pPr>
      <w:r w:rsidRPr="006F2720">
        <w:rPr>
          <w:lang w:val="sq-AL"/>
        </w:rPr>
        <w:t>Sokol Berberi</w:t>
      </w:r>
      <w:r w:rsidR="00EE1C20" w:rsidRPr="006F2720">
        <w:rPr>
          <w:lang w:val="sq-AL"/>
        </w:rPr>
        <w:tab/>
      </w:r>
      <w:r w:rsidR="00EE1C20" w:rsidRPr="006F2720">
        <w:rPr>
          <w:lang w:val="sq-AL"/>
        </w:rPr>
        <w:tab/>
      </w:r>
      <w:r w:rsidRPr="006F2720">
        <w:rPr>
          <w:lang w:val="sq-AL"/>
        </w:rPr>
        <w:t>a</w:t>
      </w:r>
      <w:r w:rsidR="00EE1C20" w:rsidRPr="006F2720">
        <w:rPr>
          <w:lang w:val="sq-AL"/>
        </w:rPr>
        <w:t>nëtar   i</w:t>
      </w:r>
      <w:r w:rsidR="00EE1C20" w:rsidRPr="006F2720">
        <w:rPr>
          <w:lang w:val="sq-AL"/>
        </w:rPr>
        <w:tab/>
        <w:t>“</w:t>
      </w:r>
      <w:r w:rsidR="00EE1C20" w:rsidRPr="006F2720">
        <w:rPr>
          <w:lang w:val="sq-AL"/>
        </w:rPr>
        <w:tab/>
        <w:t>“</w:t>
      </w:r>
    </w:p>
    <w:p w:rsidR="00EE1C20" w:rsidRPr="006F2720" w:rsidRDefault="00B55250" w:rsidP="00467455">
      <w:pPr>
        <w:pStyle w:val="Paragrafi"/>
        <w:ind w:firstLine="0"/>
        <w:rPr>
          <w:lang w:val="sq-AL"/>
        </w:rPr>
      </w:pPr>
      <w:r w:rsidRPr="006F2720">
        <w:rPr>
          <w:lang w:val="sq-AL"/>
        </w:rPr>
        <w:t xml:space="preserve">Altina </w:t>
      </w:r>
      <w:proofErr w:type="spellStart"/>
      <w:r w:rsidRPr="006F2720">
        <w:rPr>
          <w:lang w:val="sq-AL"/>
        </w:rPr>
        <w:t>Xhoxhaj</w:t>
      </w:r>
      <w:proofErr w:type="spellEnd"/>
      <w:r w:rsidR="00EE1C20" w:rsidRPr="006F2720">
        <w:rPr>
          <w:lang w:val="sq-AL"/>
        </w:rPr>
        <w:tab/>
      </w:r>
      <w:r w:rsidRPr="006F2720">
        <w:rPr>
          <w:lang w:val="sq-AL"/>
        </w:rPr>
        <w:tab/>
        <w:t>a</w:t>
      </w:r>
      <w:r w:rsidR="00E656DB">
        <w:rPr>
          <w:lang w:val="sq-AL"/>
        </w:rPr>
        <w:t>nëtare e</w:t>
      </w:r>
      <w:r w:rsidR="00E656DB">
        <w:rPr>
          <w:lang w:val="sq-AL"/>
        </w:rPr>
        <w:tab/>
        <w:t>“</w:t>
      </w:r>
      <w:r w:rsidR="00E656DB">
        <w:rPr>
          <w:lang w:val="sq-AL"/>
        </w:rPr>
        <w:tab/>
        <w:t>“</w:t>
      </w:r>
    </w:p>
    <w:p w:rsidR="00EE1C20" w:rsidRPr="006F2720" w:rsidRDefault="00B55250" w:rsidP="00467455">
      <w:pPr>
        <w:pStyle w:val="Paragrafi"/>
        <w:ind w:firstLine="0"/>
        <w:rPr>
          <w:lang w:val="sq-AL"/>
        </w:rPr>
      </w:pPr>
      <w:r w:rsidRPr="006F2720">
        <w:rPr>
          <w:lang w:val="sq-AL"/>
        </w:rPr>
        <w:t>Fatmir Hoxha</w:t>
      </w:r>
      <w:r w:rsidR="00EE1C20" w:rsidRPr="006F2720">
        <w:rPr>
          <w:lang w:val="sq-AL"/>
        </w:rPr>
        <w:t xml:space="preserve"> </w:t>
      </w:r>
      <w:r w:rsidR="00EE1C20" w:rsidRPr="006F2720">
        <w:rPr>
          <w:lang w:val="sq-AL"/>
        </w:rPr>
        <w:tab/>
      </w:r>
      <w:r w:rsidRPr="006F2720">
        <w:rPr>
          <w:lang w:val="sq-AL"/>
        </w:rPr>
        <w:tab/>
        <w:t>a</w:t>
      </w:r>
      <w:r w:rsidR="00EE1C20" w:rsidRPr="006F2720">
        <w:rPr>
          <w:lang w:val="sq-AL"/>
        </w:rPr>
        <w:t>nëtar   i</w:t>
      </w:r>
      <w:r w:rsidR="00EE1C20" w:rsidRPr="006F2720">
        <w:rPr>
          <w:lang w:val="sq-AL"/>
        </w:rPr>
        <w:tab/>
        <w:t>“</w:t>
      </w:r>
      <w:r w:rsidR="00EE1C20" w:rsidRPr="006F2720">
        <w:rPr>
          <w:lang w:val="sq-AL"/>
        </w:rPr>
        <w:tab/>
        <w:t>“</w:t>
      </w:r>
    </w:p>
    <w:p w:rsidR="00EE1C20" w:rsidRPr="006F2720" w:rsidRDefault="00B55250" w:rsidP="00467455">
      <w:pPr>
        <w:pStyle w:val="Paragrafi"/>
        <w:ind w:firstLine="0"/>
        <w:rPr>
          <w:lang w:val="sq-AL"/>
        </w:rPr>
      </w:pPr>
      <w:r w:rsidRPr="006F2720">
        <w:rPr>
          <w:lang w:val="sq-AL"/>
        </w:rPr>
        <w:t xml:space="preserve">Besnik </w:t>
      </w:r>
      <w:proofErr w:type="spellStart"/>
      <w:r w:rsidRPr="006F2720">
        <w:rPr>
          <w:lang w:val="sq-AL"/>
        </w:rPr>
        <w:t>Imeraj</w:t>
      </w:r>
      <w:proofErr w:type="spellEnd"/>
      <w:r w:rsidR="00EE1C20" w:rsidRPr="006F2720">
        <w:rPr>
          <w:lang w:val="sq-AL"/>
        </w:rPr>
        <w:tab/>
      </w:r>
      <w:r w:rsidR="00EE1C20" w:rsidRPr="006F2720">
        <w:rPr>
          <w:lang w:val="sq-AL"/>
        </w:rPr>
        <w:tab/>
      </w:r>
      <w:r w:rsidRPr="006F2720">
        <w:rPr>
          <w:lang w:val="sq-AL"/>
        </w:rPr>
        <w:t>a</w:t>
      </w:r>
      <w:r w:rsidR="00EE1C20" w:rsidRPr="006F2720">
        <w:rPr>
          <w:lang w:val="sq-AL"/>
        </w:rPr>
        <w:t>nëtar   i</w:t>
      </w:r>
      <w:r w:rsidR="00E656DB">
        <w:rPr>
          <w:lang w:val="sq-AL"/>
        </w:rPr>
        <w:tab/>
      </w:r>
      <w:r w:rsidR="00EE1C20" w:rsidRPr="006F2720">
        <w:rPr>
          <w:lang w:val="sq-AL"/>
        </w:rPr>
        <w:t>“</w:t>
      </w:r>
      <w:r w:rsidR="00EE1C20" w:rsidRPr="006F2720">
        <w:rPr>
          <w:lang w:val="sq-AL"/>
        </w:rPr>
        <w:tab/>
        <w:t>“</w:t>
      </w:r>
    </w:p>
    <w:p w:rsidR="00EE1C20" w:rsidRPr="006F2720" w:rsidRDefault="00B55250" w:rsidP="00467455">
      <w:pPr>
        <w:pStyle w:val="Paragrafi"/>
        <w:ind w:firstLine="0"/>
        <w:rPr>
          <w:lang w:val="sq-AL"/>
        </w:rPr>
      </w:pPr>
      <w:r w:rsidRPr="006F2720">
        <w:rPr>
          <w:lang w:val="sq-AL"/>
        </w:rPr>
        <w:t>Fatos Lulo</w:t>
      </w:r>
      <w:r w:rsidR="00EE1C20" w:rsidRPr="006F2720">
        <w:rPr>
          <w:lang w:val="sq-AL"/>
        </w:rPr>
        <w:tab/>
      </w:r>
      <w:r w:rsidR="00EE1C20" w:rsidRPr="006F2720">
        <w:rPr>
          <w:lang w:val="sq-AL"/>
        </w:rPr>
        <w:tab/>
      </w:r>
      <w:r w:rsidRPr="006F2720">
        <w:rPr>
          <w:lang w:val="sq-AL"/>
        </w:rPr>
        <w:t>a</w:t>
      </w:r>
      <w:r w:rsidR="00EE1C20" w:rsidRPr="006F2720">
        <w:rPr>
          <w:lang w:val="sq-AL"/>
        </w:rPr>
        <w:t>nëtar   i</w:t>
      </w:r>
      <w:r w:rsidR="00E656DB">
        <w:rPr>
          <w:lang w:val="sq-AL"/>
        </w:rPr>
        <w:tab/>
      </w:r>
      <w:r w:rsidR="00EE1C20" w:rsidRPr="006F2720">
        <w:rPr>
          <w:lang w:val="sq-AL"/>
        </w:rPr>
        <w:t>“</w:t>
      </w:r>
      <w:r w:rsidR="00EE1C20" w:rsidRPr="006F2720">
        <w:rPr>
          <w:lang w:val="sq-AL"/>
        </w:rPr>
        <w:tab/>
        <w:t>“</w:t>
      </w:r>
    </w:p>
    <w:p w:rsidR="00EE1C20" w:rsidRPr="006F2720" w:rsidRDefault="00B55250" w:rsidP="00467455">
      <w:pPr>
        <w:pStyle w:val="Paragrafi"/>
        <w:ind w:firstLine="0"/>
        <w:rPr>
          <w:lang w:val="sq-AL"/>
        </w:rPr>
      </w:pPr>
      <w:r w:rsidRPr="006F2720">
        <w:rPr>
          <w:lang w:val="sq-AL"/>
        </w:rPr>
        <w:t xml:space="preserve">Gani </w:t>
      </w:r>
      <w:proofErr w:type="spellStart"/>
      <w:r w:rsidRPr="006F2720">
        <w:rPr>
          <w:lang w:val="sq-AL"/>
        </w:rPr>
        <w:t>Dizdari</w:t>
      </w:r>
      <w:proofErr w:type="spellEnd"/>
      <w:r w:rsidR="00EE1C20" w:rsidRPr="006F2720">
        <w:rPr>
          <w:lang w:val="sq-AL"/>
        </w:rPr>
        <w:tab/>
      </w:r>
      <w:r w:rsidR="00EE1C20" w:rsidRPr="006F2720">
        <w:rPr>
          <w:lang w:val="sq-AL"/>
        </w:rPr>
        <w:tab/>
      </w:r>
      <w:r w:rsidRPr="006F2720">
        <w:rPr>
          <w:lang w:val="sq-AL"/>
        </w:rPr>
        <w:t>a</w:t>
      </w:r>
      <w:r w:rsidR="00EE1C20" w:rsidRPr="006F2720">
        <w:rPr>
          <w:lang w:val="sq-AL"/>
        </w:rPr>
        <w:t>nëtar   i</w:t>
      </w:r>
      <w:r w:rsidR="00EE1C20" w:rsidRPr="006F2720">
        <w:rPr>
          <w:lang w:val="sq-AL"/>
        </w:rPr>
        <w:tab/>
        <w:t>“</w:t>
      </w:r>
      <w:r w:rsidR="00EE1C20" w:rsidRPr="006F2720">
        <w:rPr>
          <w:lang w:val="sq-AL"/>
        </w:rPr>
        <w:tab/>
        <w:t>“</w:t>
      </w:r>
    </w:p>
    <w:p w:rsidR="00EE1C20" w:rsidRPr="006F2720" w:rsidRDefault="00EE1C20" w:rsidP="006E6149">
      <w:pPr>
        <w:pStyle w:val="Paragrafi"/>
        <w:rPr>
          <w:lang w:val="sq-AL"/>
        </w:rPr>
      </w:pPr>
      <w:r w:rsidRPr="006F2720">
        <w:rPr>
          <w:lang w:val="sq-AL"/>
        </w:rPr>
        <w:t xml:space="preserve">me sekretare Blerina </w:t>
      </w:r>
      <w:proofErr w:type="spellStart"/>
      <w:r w:rsidRPr="006F2720">
        <w:rPr>
          <w:lang w:val="sq-AL"/>
        </w:rPr>
        <w:t>Basha</w:t>
      </w:r>
      <w:proofErr w:type="spellEnd"/>
      <w:r w:rsidRPr="006F2720">
        <w:rPr>
          <w:lang w:val="sq-AL"/>
        </w:rPr>
        <w:t xml:space="preserve">, në datën 17.03. 2015 mori në shqyrtim në seancë gjyqësore, me dyer të hapura,  çështjen me </w:t>
      </w:r>
      <w:r w:rsidR="006F2720">
        <w:rPr>
          <w:lang w:val="sq-AL"/>
        </w:rPr>
        <w:t xml:space="preserve">nr. </w:t>
      </w:r>
      <w:r w:rsidRPr="006F2720">
        <w:rPr>
          <w:lang w:val="sq-AL"/>
        </w:rPr>
        <w:t>7 Akti, që i përket:</w:t>
      </w:r>
    </w:p>
    <w:p w:rsidR="00EE1C20" w:rsidRPr="006F2720" w:rsidRDefault="006E6149" w:rsidP="008F46D8">
      <w:pPr>
        <w:pStyle w:val="Paragrafi"/>
        <w:rPr>
          <w:lang w:val="sq-AL"/>
        </w:rPr>
      </w:pPr>
      <w:r w:rsidRPr="006F2720">
        <w:rPr>
          <w:lang w:val="sq-AL"/>
        </w:rPr>
        <w:t>KËRKUES: Presidenti i Republikës së Shqipërisë</w:t>
      </w:r>
      <w:r w:rsidR="00EE1C20" w:rsidRPr="006F2720">
        <w:rPr>
          <w:lang w:val="sq-AL"/>
        </w:rPr>
        <w:t xml:space="preserve">, përfaqësuar në gjykim nga </w:t>
      </w:r>
      <w:proofErr w:type="spellStart"/>
      <w:r w:rsidR="00EE1C20" w:rsidRPr="006F2720">
        <w:rPr>
          <w:lang w:val="sq-AL"/>
        </w:rPr>
        <w:t>znj</w:t>
      </w:r>
      <w:proofErr w:type="spellEnd"/>
      <w:r w:rsidR="00EE1C20" w:rsidRPr="006F2720">
        <w:rPr>
          <w:lang w:val="sq-AL"/>
        </w:rPr>
        <w:t xml:space="preserve">. </w:t>
      </w:r>
      <w:proofErr w:type="spellStart"/>
      <w:r w:rsidR="00EE1C20" w:rsidRPr="006F2720">
        <w:rPr>
          <w:lang w:val="sq-AL"/>
        </w:rPr>
        <w:t>Ledina</w:t>
      </w:r>
      <w:proofErr w:type="spellEnd"/>
      <w:r w:rsidR="00EE1C20" w:rsidRPr="006F2720">
        <w:rPr>
          <w:lang w:val="sq-AL"/>
        </w:rPr>
        <w:t xml:space="preserve"> </w:t>
      </w:r>
      <w:proofErr w:type="spellStart"/>
      <w:r w:rsidR="00EE1C20" w:rsidRPr="006F2720">
        <w:rPr>
          <w:lang w:val="sq-AL"/>
        </w:rPr>
        <w:t>Mandia</w:t>
      </w:r>
      <w:proofErr w:type="spellEnd"/>
      <w:r w:rsidR="00EE1C20" w:rsidRPr="006F2720">
        <w:rPr>
          <w:lang w:val="sq-AL"/>
        </w:rPr>
        <w:t xml:space="preserve">, z. </w:t>
      </w:r>
      <w:proofErr w:type="spellStart"/>
      <w:r w:rsidR="00EE1C20" w:rsidRPr="006F2720">
        <w:rPr>
          <w:lang w:val="sq-AL"/>
        </w:rPr>
        <w:t>Piro</w:t>
      </w:r>
      <w:proofErr w:type="spellEnd"/>
      <w:r w:rsidR="00EE1C20" w:rsidRPr="006F2720">
        <w:rPr>
          <w:lang w:val="sq-AL"/>
        </w:rPr>
        <w:t xml:space="preserve"> </w:t>
      </w:r>
      <w:proofErr w:type="spellStart"/>
      <w:r w:rsidR="00EE1C20" w:rsidRPr="006F2720">
        <w:rPr>
          <w:lang w:val="sq-AL"/>
        </w:rPr>
        <w:t>Ahmetaj</w:t>
      </w:r>
      <w:proofErr w:type="spellEnd"/>
      <w:r w:rsidR="00EE1C20" w:rsidRPr="006F2720">
        <w:rPr>
          <w:lang w:val="sq-AL"/>
        </w:rPr>
        <w:t xml:space="preserve"> dhe z. </w:t>
      </w:r>
      <w:proofErr w:type="spellStart"/>
      <w:r w:rsidR="00EE1C20" w:rsidRPr="006F2720">
        <w:rPr>
          <w:lang w:val="sq-AL"/>
        </w:rPr>
        <w:t>Ilia</w:t>
      </w:r>
      <w:proofErr w:type="spellEnd"/>
      <w:r w:rsidR="00EE1C20" w:rsidRPr="006F2720">
        <w:rPr>
          <w:lang w:val="sq-AL"/>
        </w:rPr>
        <w:t xml:space="preserve"> </w:t>
      </w:r>
      <w:proofErr w:type="spellStart"/>
      <w:r w:rsidR="00EE1C20" w:rsidRPr="006F2720">
        <w:rPr>
          <w:lang w:val="sq-AL"/>
        </w:rPr>
        <w:t>Jolldashi</w:t>
      </w:r>
      <w:proofErr w:type="spellEnd"/>
      <w:r w:rsidR="00EE1C20" w:rsidRPr="006F2720">
        <w:rPr>
          <w:lang w:val="sq-AL"/>
        </w:rPr>
        <w:t>.</w:t>
      </w:r>
    </w:p>
    <w:p w:rsidR="003D5504" w:rsidRDefault="00EE1C20" w:rsidP="006E6149">
      <w:pPr>
        <w:pStyle w:val="Paragrafi"/>
        <w:rPr>
          <w:lang w:val="sq-AL"/>
        </w:rPr>
      </w:pPr>
      <w:r w:rsidRPr="006F2720">
        <w:rPr>
          <w:lang w:val="sq-AL"/>
        </w:rPr>
        <w:t>SUBJEKTE TË INTERESUARA:</w:t>
      </w:r>
      <w:r w:rsidRPr="006F2720">
        <w:rPr>
          <w:lang w:val="sq-AL"/>
        </w:rPr>
        <w:tab/>
      </w:r>
      <w:r w:rsidR="006E6149" w:rsidRPr="006F2720">
        <w:rPr>
          <w:lang w:val="sq-AL"/>
        </w:rPr>
        <w:t xml:space="preserve"> Kuvendi i Republikës së Shqipërisë</w:t>
      </w:r>
      <w:r w:rsidRPr="006F2720">
        <w:rPr>
          <w:lang w:val="sq-AL"/>
        </w:rPr>
        <w:t xml:space="preserve">, përfaqësuar në gjykim nga z. </w:t>
      </w:r>
      <w:proofErr w:type="spellStart"/>
      <w:r w:rsidRPr="006F2720">
        <w:rPr>
          <w:lang w:val="sq-AL"/>
        </w:rPr>
        <w:t>Geldjon</w:t>
      </w:r>
      <w:proofErr w:type="spellEnd"/>
      <w:r w:rsidRPr="006F2720">
        <w:rPr>
          <w:lang w:val="sq-AL"/>
        </w:rPr>
        <w:t xml:space="preserve"> </w:t>
      </w:r>
      <w:proofErr w:type="spellStart"/>
      <w:r w:rsidRPr="006F2720">
        <w:rPr>
          <w:lang w:val="sq-AL"/>
        </w:rPr>
        <w:t>Hysolli</w:t>
      </w:r>
      <w:proofErr w:type="spellEnd"/>
      <w:r w:rsidRPr="006F2720">
        <w:rPr>
          <w:lang w:val="sq-AL"/>
        </w:rPr>
        <w:t>.</w:t>
      </w:r>
      <w:r w:rsidR="006E6149" w:rsidRPr="006F2720">
        <w:rPr>
          <w:lang w:val="sq-AL"/>
        </w:rPr>
        <w:t xml:space="preserve"> </w:t>
      </w:r>
    </w:p>
    <w:p w:rsidR="003D5504" w:rsidRDefault="006E6149" w:rsidP="006E6149">
      <w:pPr>
        <w:pStyle w:val="Paragrafi"/>
        <w:rPr>
          <w:lang w:val="sq-AL"/>
        </w:rPr>
      </w:pPr>
      <w:r w:rsidRPr="006F2720">
        <w:rPr>
          <w:lang w:val="sq-AL"/>
        </w:rPr>
        <w:t>Këshilli i Ministrave</w:t>
      </w:r>
      <w:r w:rsidR="00EE1C20" w:rsidRPr="006F2720">
        <w:rPr>
          <w:lang w:val="sq-AL"/>
        </w:rPr>
        <w:t xml:space="preserve">, përfaqësuar në gjykim nga z. Sokol </w:t>
      </w:r>
      <w:proofErr w:type="spellStart"/>
      <w:r w:rsidR="00EE1C20" w:rsidRPr="006F2720">
        <w:rPr>
          <w:lang w:val="sq-AL"/>
        </w:rPr>
        <w:t>Pasho</w:t>
      </w:r>
      <w:proofErr w:type="spellEnd"/>
      <w:r w:rsidR="00EE1C20" w:rsidRPr="006F2720">
        <w:rPr>
          <w:lang w:val="sq-AL"/>
        </w:rPr>
        <w:t xml:space="preserve"> dhe </w:t>
      </w:r>
      <w:proofErr w:type="spellStart"/>
      <w:r w:rsidR="00EE1C20" w:rsidRPr="006F2720">
        <w:rPr>
          <w:lang w:val="sq-AL"/>
        </w:rPr>
        <w:t>znj</w:t>
      </w:r>
      <w:proofErr w:type="spellEnd"/>
      <w:r w:rsidR="00EE1C20" w:rsidRPr="006F2720">
        <w:rPr>
          <w:lang w:val="sq-AL"/>
        </w:rPr>
        <w:t xml:space="preserve">. Yllka </w:t>
      </w:r>
      <w:proofErr w:type="spellStart"/>
      <w:r w:rsidR="00EE1C20" w:rsidRPr="006F2720">
        <w:rPr>
          <w:lang w:val="sq-AL"/>
        </w:rPr>
        <w:t>Lamçe</w:t>
      </w:r>
      <w:proofErr w:type="spellEnd"/>
      <w:r w:rsidR="00EE1C20" w:rsidRPr="006F2720">
        <w:rPr>
          <w:lang w:val="sq-AL"/>
        </w:rPr>
        <w:t>.</w:t>
      </w:r>
    </w:p>
    <w:p w:rsidR="00EE1C20" w:rsidRPr="006F2720" w:rsidRDefault="006E6149" w:rsidP="006E6149">
      <w:pPr>
        <w:pStyle w:val="Paragrafi"/>
        <w:rPr>
          <w:lang w:val="sq-AL"/>
        </w:rPr>
      </w:pPr>
      <w:r w:rsidRPr="006F2720">
        <w:rPr>
          <w:lang w:val="sq-AL"/>
        </w:rPr>
        <w:t>Ministria e Mbrojtjes</w:t>
      </w:r>
      <w:r w:rsidR="00EE1C20" w:rsidRPr="006F2720">
        <w:rPr>
          <w:lang w:val="sq-AL"/>
        </w:rPr>
        <w:t xml:space="preserve">, përfaqësuar në gjykim nga </w:t>
      </w:r>
      <w:proofErr w:type="spellStart"/>
      <w:r w:rsidR="00EE1C20" w:rsidRPr="006F2720">
        <w:rPr>
          <w:lang w:val="sq-AL"/>
        </w:rPr>
        <w:t>znj.Yllka</w:t>
      </w:r>
      <w:proofErr w:type="spellEnd"/>
      <w:r w:rsidR="00EE1C20" w:rsidRPr="006F2720">
        <w:rPr>
          <w:lang w:val="sq-AL"/>
        </w:rPr>
        <w:t xml:space="preserve"> </w:t>
      </w:r>
      <w:proofErr w:type="spellStart"/>
      <w:r w:rsidR="00EE1C20" w:rsidRPr="006F2720">
        <w:rPr>
          <w:lang w:val="sq-AL"/>
        </w:rPr>
        <w:t>Lamçe</w:t>
      </w:r>
      <w:proofErr w:type="spellEnd"/>
      <w:r w:rsidR="00EE1C20" w:rsidRPr="006F2720">
        <w:rPr>
          <w:lang w:val="sq-AL"/>
        </w:rPr>
        <w:t>.</w:t>
      </w:r>
    </w:p>
    <w:p w:rsidR="00EE1C20" w:rsidRPr="006F2720" w:rsidRDefault="00EE1C20" w:rsidP="008F46D8">
      <w:pPr>
        <w:pStyle w:val="Paragrafi"/>
        <w:rPr>
          <w:lang w:val="sq-AL"/>
        </w:rPr>
      </w:pPr>
      <w:r w:rsidRPr="006F2720">
        <w:rPr>
          <w:lang w:val="sq-AL"/>
        </w:rPr>
        <w:t>OBJEKTI:</w:t>
      </w:r>
      <w:r w:rsidRPr="006F2720">
        <w:rPr>
          <w:lang w:val="sq-AL"/>
        </w:rPr>
        <w:tab/>
        <w:t xml:space="preserve">Shfuqizimi, si i papajtueshëm me Kushtetutën e Republikës së Shqipërisë, i ligjit </w:t>
      </w:r>
      <w:r w:rsidR="006F2720">
        <w:rPr>
          <w:lang w:val="sq-AL"/>
        </w:rPr>
        <w:t xml:space="preserve">nr. </w:t>
      </w:r>
      <w:r w:rsidRPr="006F2720">
        <w:rPr>
          <w:lang w:val="sq-AL"/>
        </w:rPr>
        <w:t xml:space="preserve">59/2014 “Për karrierën ushtarake në Forcat e Armatosura të Republikës së Shqipërisë”. </w:t>
      </w:r>
    </w:p>
    <w:p w:rsidR="00EE1C20" w:rsidRPr="006F2720" w:rsidRDefault="00EE1C20" w:rsidP="006E6149">
      <w:pPr>
        <w:pStyle w:val="Paragrafi"/>
        <w:rPr>
          <w:lang w:val="sq-AL"/>
        </w:rPr>
      </w:pPr>
      <w:r w:rsidRPr="006F2720">
        <w:rPr>
          <w:lang w:val="sq-AL"/>
        </w:rPr>
        <w:t xml:space="preserve">Pezullimi i zbatimit të ligjit </w:t>
      </w:r>
      <w:r w:rsidR="006F2720">
        <w:rPr>
          <w:lang w:val="sq-AL"/>
        </w:rPr>
        <w:t xml:space="preserve">nr. </w:t>
      </w:r>
      <w:r w:rsidRPr="006F2720">
        <w:rPr>
          <w:lang w:val="sq-AL"/>
        </w:rPr>
        <w:t>59/2014 “Për karrierën ushtarake në Forcat e Armatosura të Republikës së Shqipërisë”.</w:t>
      </w:r>
    </w:p>
    <w:p w:rsidR="00EE1C20" w:rsidRPr="006F2720" w:rsidRDefault="00EE1C20" w:rsidP="008F46D8">
      <w:pPr>
        <w:pStyle w:val="Paragrafi"/>
        <w:rPr>
          <w:lang w:val="sq-AL"/>
        </w:rPr>
      </w:pPr>
      <w:r w:rsidRPr="006F2720">
        <w:rPr>
          <w:lang w:val="sq-AL"/>
        </w:rPr>
        <w:t>BAZA LIGJORE:</w:t>
      </w:r>
      <w:r w:rsidRPr="006F2720">
        <w:rPr>
          <w:lang w:val="sq-AL"/>
        </w:rPr>
        <w:tab/>
        <w:t xml:space="preserve">Nenet 7, 12, 92, 131/a, 134/1/a, 168/2 dhe 169 të Kushtetutës së   Republikës së Shqipërisë, si dhe nenet 45 dhe 49/1 të ligjit </w:t>
      </w:r>
      <w:r w:rsidR="006F2720">
        <w:rPr>
          <w:lang w:val="sq-AL"/>
        </w:rPr>
        <w:t xml:space="preserve">nr. </w:t>
      </w:r>
      <w:r w:rsidRPr="006F2720">
        <w:rPr>
          <w:lang w:val="sq-AL"/>
        </w:rPr>
        <w:t>8577, datë 10.02.2000 “Për organizimin dhe funksionimin e Gjykatës  Kushtetuese të Republikës së Shqipërisë”.</w:t>
      </w:r>
      <w:r w:rsidRPr="006F2720">
        <w:rPr>
          <w:lang w:val="sq-AL"/>
        </w:rPr>
        <w:tab/>
      </w:r>
    </w:p>
    <w:p w:rsidR="00EE1C20" w:rsidRPr="006F2720" w:rsidRDefault="00EE1C20" w:rsidP="00C450BB">
      <w:pPr>
        <w:pStyle w:val="Hapesira7"/>
        <w:rPr>
          <w:lang w:val="sq-AL"/>
        </w:rPr>
      </w:pPr>
    </w:p>
    <w:p w:rsidR="00EE1C20" w:rsidRPr="006F2720" w:rsidRDefault="00EE1C20" w:rsidP="006E6149">
      <w:pPr>
        <w:pStyle w:val="Vendosi"/>
        <w:rPr>
          <w:lang w:val="sq-AL"/>
        </w:rPr>
      </w:pPr>
      <w:r w:rsidRPr="006F2720">
        <w:rPr>
          <w:lang w:val="sq-AL"/>
        </w:rPr>
        <w:t>GJYKATA  KUSHTETUESE,</w:t>
      </w:r>
    </w:p>
    <w:p w:rsidR="006E6149" w:rsidRPr="006F2720" w:rsidRDefault="006E6149" w:rsidP="00C450BB">
      <w:pPr>
        <w:pStyle w:val="Hapesira7"/>
        <w:rPr>
          <w:lang w:val="sq-AL"/>
        </w:rPr>
      </w:pPr>
    </w:p>
    <w:p w:rsidR="00EE1C20" w:rsidRPr="006F2720" w:rsidRDefault="00EE1C20" w:rsidP="008F46D8">
      <w:pPr>
        <w:pStyle w:val="Paragrafi"/>
        <w:rPr>
          <w:lang w:val="sq-AL"/>
        </w:rPr>
      </w:pPr>
      <w:r w:rsidRPr="006F2720">
        <w:rPr>
          <w:lang w:val="sq-AL"/>
        </w:rPr>
        <w:t xml:space="preserve">pasi dëgjoi relatorin e çështjes, Gani </w:t>
      </w:r>
      <w:proofErr w:type="spellStart"/>
      <w:r w:rsidRPr="006F2720">
        <w:rPr>
          <w:lang w:val="sq-AL"/>
        </w:rPr>
        <w:t>Dizdari</w:t>
      </w:r>
      <w:proofErr w:type="spellEnd"/>
      <w:r w:rsidRPr="006F2720">
        <w:rPr>
          <w:lang w:val="sq-AL"/>
        </w:rPr>
        <w:t xml:space="preserve">, mori në shqyrtim pretendimet e kërkuesit, Presidentit të Republikës së Shqipërisë, që kërkoi pranimin e kërkesës, prapësimet e subjekteve të interesuara, Kuvendit të Republikës së </w:t>
      </w:r>
      <w:r w:rsidRPr="006F2720">
        <w:rPr>
          <w:lang w:val="sq-AL"/>
        </w:rPr>
        <w:lastRenderedPageBreak/>
        <w:t>Shqipërisë, Këshillit të Ministrave dhe Ministrisë së Mbrojtjes, që kërkuan rrëzimin e kërkesës, si dhe diskutoi çështjen në tërësi,</w:t>
      </w:r>
    </w:p>
    <w:p w:rsidR="00EE1C20" w:rsidRPr="006F2720" w:rsidRDefault="00EE1C20" w:rsidP="00C450BB">
      <w:pPr>
        <w:pStyle w:val="Hapesira7"/>
        <w:rPr>
          <w:lang w:val="sq-AL"/>
        </w:rPr>
      </w:pPr>
    </w:p>
    <w:p w:rsidR="00EE1C20" w:rsidRPr="006F2720" w:rsidRDefault="006E6149" w:rsidP="006E6149">
      <w:pPr>
        <w:pStyle w:val="Vendosi"/>
        <w:rPr>
          <w:lang w:val="sq-AL"/>
        </w:rPr>
      </w:pPr>
      <w:r w:rsidRPr="006F2720">
        <w:rPr>
          <w:lang w:val="sq-AL"/>
        </w:rPr>
        <w:t>VËRE</w:t>
      </w:r>
      <w:r w:rsidR="00EE1C20" w:rsidRPr="006F2720">
        <w:rPr>
          <w:lang w:val="sq-AL"/>
        </w:rPr>
        <w:t>N:</w:t>
      </w:r>
    </w:p>
    <w:p w:rsidR="00EE1C20" w:rsidRPr="003D5504" w:rsidRDefault="00EE1C20" w:rsidP="006E6149">
      <w:pPr>
        <w:pStyle w:val="Vendosi"/>
        <w:rPr>
          <w:b/>
          <w:lang w:val="sq-AL"/>
        </w:rPr>
      </w:pPr>
      <w:r w:rsidRPr="003D5504">
        <w:rPr>
          <w:b/>
          <w:lang w:val="sq-AL"/>
        </w:rPr>
        <w:t>I</w:t>
      </w:r>
    </w:p>
    <w:p w:rsidR="006E6149" w:rsidRPr="006F2720" w:rsidRDefault="006E6149" w:rsidP="00C450BB">
      <w:pPr>
        <w:pStyle w:val="Hapesira7"/>
        <w:rPr>
          <w:lang w:val="sq-AL"/>
        </w:rPr>
      </w:pPr>
    </w:p>
    <w:p w:rsidR="00EE1C20" w:rsidRPr="006F2720" w:rsidRDefault="006E6149" w:rsidP="008F46D8">
      <w:pPr>
        <w:pStyle w:val="Paragrafi"/>
        <w:rPr>
          <w:lang w:val="sq-AL"/>
        </w:rPr>
      </w:pPr>
      <w:r w:rsidRPr="006F2720">
        <w:rPr>
          <w:lang w:val="sq-AL"/>
        </w:rPr>
        <w:t xml:space="preserve">1. </w:t>
      </w:r>
      <w:r w:rsidR="00EE1C20" w:rsidRPr="006F2720">
        <w:rPr>
          <w:lang w:val="sq-AL"/>
        </w:rPr>
        <w:t xml:space="preserve">Në datën 12.6.2014, Kuvendi i Shqipërisë (më poshtë: Kuvendi) miratoi ligjin </w:t>
      </w:r>
      <w:r w:rsidR="006F2720">
        <w:rPr>
          <w:lang w:val="sq-AL"/>
        </w:rPr>
        <w:t xml:space="preserve">nr. </w:t>
      </w:r>
      <w:r w:rsidR="00EE1C20" w:rsidRPr="006F2720">
        <w:rPr>
          <w:lang w:val="sq-AL"/>
        </w:rPr>
        <w:t xml:space="preserve">59/2014 “Për karrierën ushtarake në forcat e armatosura në Republikën e Shqipërisë” (më poshtë ligji </w:t>
      </w:r>
      <w:r w:rsidR="006F2720">
        <w:rPr>
          <w:lang w:val="sq-AL"/>
        </w:rPr>
        <w:t xml:space="preserve">nr. </w:t>
      </w:r>
      <w:r w:rsidR="00EE1C20" w:rsidRPr="006F2720">
        <w:rPr>
          <w:lang w:val="sq-AL"/>
        </w:rPr>
        <w:t xml:space="preserve">59/2014). </w:t>
      </w:r>
    </w:p>
    <w:p w:rsidR="00EE1C20" w:rsidRPr="006F2720" w:rsidRDefault="006E6149" w:rsidP="008F46D8">
      <w:pPr>
        <w:pStyle w:val="Paragrafi"/>
        <w:rPr>
          <w:lang w:val="sq-AL"/>
        </w:rPr>
      </w:pPr>
      <w:r w:rsidRPr="006F2720">
        <w:rPr>
          <w:lang w:val="sq-AL"/>
        </w:rPr>
        <w:t xml:space="preserve">2. </w:t>
      </w:r>
      <w:r w:rsidR="00EE1C20" w:rsidRPr="006F2720">
        <w:rPr>
          <w:lang w:val="sq-AL"/>
        </w:rPr>
        <w:t xml:space="preserve">Me dekretin </w:t>
      </w:r>
      <w:r w:rsidR="006F2720">
        <w:rPr>
          <w:lang w:val="sq-AL"/>
        </w:rPr>
        <w:t xml:space="preserve">nr. </w:t>
      </w:r>
      <w:r w:rsidR="00EE1C20" w:rsidRPr="006F2720">
        <w:rPr>
          <w:lang w:val="sq-AL"/>
        </w:rPr>
        <w:t>8620, datë 4.7.2014, Presidenti i Republikës (më poshtë: Presidenti) e ktheu ligjin për rishqyrtim në Kuvend.</w:t>
      </w:r>
    </w:p>
    <w:p w:rsidR="00EE1C20" w:rsidRPr="006F2720" w:rsidRDefault="006E6149" w:rsidP="008F46D8">
      <w:pPr>
        <w:pStyle w:val="Paragrafi"/>
        <w:rPr>
          <w:lang w:val="sq-AL"/>
        </w:rPr>
      </w:pPr>
      <w:r w:rsidRPr="006F2720">
        <w:rPr>
          <w:lang w:val="sq-AL"/>
        </w:rPr>
        <w:t xml:space="preserve">3. </w:t>
      </w:r>
      <w:r w:rsidR="00EE1C20" w:rsidRPr="006F2720">
        <w:rPr>
          <w:lang w:val="sq-AL"/>
        </w:rPr>
        <w:t xml:space="preserve">Me vendimin </w:t>
      </w:r>
      <w:r w:rsidR="006F2720">
        <w:rPr>
          <w:lang w:val="sq-AL"/>
        </w:rPr>
        <w:t xml:space="preserve">nr. </w:t>
      </w:r>
      <w:r w:rsidR="00EE1C20" w:rsidRPr="006F2720">
        <w:rPr>
          <w:lang w:val="sq-AL"/>
        </w:rPr>
        <w:t xml:space="preserve">48/2014, Kuvendi, bazuar në Raportin e Komisionit të Sigurisë Kombëtare të datës 15.7.2014, vendosi rrëzimin e dekretit të Presidentit. </w:t>
      </w:r>
    </w:p>
    <w:p w:rsidR="00EE1C20" w:rsidRPr="006F2720" w:rsidRDefault="006E6149" w:rsidP="00090F75">
      <w:pPr>
        <w:pStyle w:val="Paragrafi"/>
        <w:rPr>
          <w:lang w:val="sq-AL"/>
        </w:rPr>
      </w:pPr>
      <w:r w:rsidRPr="006F2720">
        <w:rPr>
          <w:lang w:val="sq-AL"/>
        </w:rPr>
        <w:t xml:space="preserve">4. </w:t>
      </w:r>
      <w:r w:rsidR="00EE1C20" w:rsidRPr="006F2720">
        <w:rPr>
          <w:lang w:val="sq-AL"/>
        </w:rPr>
        <w:t xml:space="preserve">Ligji është botuar në Fletoren Zyrtare </w:t>
      </w:r>
      <w:r w:rsidR="006F2720">
        <w:rPr>
          <w:lang w:val="sq-AL"/>
        </w:rPr>
        <w:t xml:space="preserve">nr. </w:t>
      </w:r>
      <w:r w:rsidR="00EE1C20" w:rsidRPr="006F2720">
        <w:rPr>
          <w:lang w:val="sq-AL"/>
        </w:rPr>
        <w:t>114, datë 24.7.2014 dhe ka hyrë në fuqi në datë 8.8.2014.</w:t>
      </w:r>
    </w:p>
    <w:p w:rsidR="00EE1C20" w:rsidRPr="006F2720" w:rsidRDefault="00EE1C20" w:rsidP="006E6149">
      <w:pPr>
        <w:pStyle w:val="Vendosi"/>
        <w:rPr>
          <w:b/>
          <w:lang w:val="sq-AL"/>
        </w:rPr>
      </w:pPr>
      <w:r w:rsidRPr="006F2720">
        <w:rPr>
          <w:b/>
          <w:lang w:val="sq-AL"/>
        </w:rPr>
        <w:t>II</w:t>
      </w:r>
    </w:p>
    <w:p w:rsidR="006E6149" w:rsidRPr="006F2720" w:rsidRDefault="006E6149" w:rsidP="00C450BB">
      <w:pPr>
        <w:pStyle w:val="Hapesira7"/>
        <w:rPr>
          <w:lang w:val="sq-AL"/>
        </w:rPr>
      </w:pPr>
    </w:p>
    <w:p w:rsidR="00EE1C20" w:rsidRPr="006F2720" w:rsidRDefault="006E6149" w:rsidP="008F46D8">
      <w:pPr>
        <w:pStyle w:val="Paragrafi"/>
        <w:rPr>
          <w:lang w:val="sq-AL"/>
        </w:rPr>
      </w:pPr>
      <w:r w:rsidRPr="006F2720">
        <w:rPr>
          <w:lang w:val="sq-AL"/>
        </w:rPr>
        <w:t xml:space="preserve">5. </w:t>
      </w:r>
      <w:r w:rsidR="00EE1C20" w:rsidRPr="006F2720">
        <w:rPr>
          <w:b/>
          <w:i/>
          <w:lang w:val="sq-AL"/>
        </w:rPr>
        <w:t>Kërkuesi</w:t>
      </w:r>
      <w:r w:rsidR="00EE1C20" w:rsidRPr="006F2720">
        <w:rPr>
          <w:lang w:val="sq-AL"/>
        </w:rPr>
        <w:t>, Presidenti i Republikës, i është drejtuar Gjykatës Kushtetuese (</w:t>
      </w:r>
      <w:r w:rsidR="00EE1C20" w:rsidRPr="003D5504">
        <w:rPr>
          <w:i/>
          <w:lang w:val="sq-AL"/>
        </w:rPr>
        <w:t>Gjykata</w:t>
      </w:r>
      <w:r w:rsidR="00EE1C20" w:rsidRPr="006F2720">
        <w:rPr>
          <w:lang w:val="sq-AL"/>
        </w:rPr>
        <w:t xml:space="preserve">) duke kërkuar shfuqizimin e ligjit </w:t>
      </w:r>
      <w:r w:rsidR="006F2720">
        <w:rPr>
          <w:lang w:val="sq-AL"/>
        </w:rPr>
        <w:t xml:space="preserve">nr. </w:t>
      </w:r>
      <w:r w:rsidR="00EE1C20" w:rsidRPr="006F2720">
        <w:rPr>
          <w:lang w:val="sq-AL"/>
        </w:rPr>
        <w:t xml:space="preserve">59/2014 dhe pezullimin e zbatimit të tij. Ai ka pretenduar se ligji </w:t>
      </w:r>
      <w:r w:rsidR="006F2720">
        <w:rPr>
          <w:lang w:val="sq-AL"/>
        </w:rPr>
        <w:t xml:space="preserve">nr. </w:t>
      </w:r>
      <w:r w:rsidR="00EE1C20" w:rsidRPr="006F2720">
        <w:rPr>
          <w:lang w:val="sq-AL"/>
        </w:rPr>
        <w:t>59/2014 ka cenuar parimin e ndarjes dhe të balancimit të pushteteve, pasi ka shkelur dispozitat kushtetuese që përcaktojnë funksionet dhe kompetencat e Presidentit të Republikës (</w:t>
      </w:r>
      <w:r w:rsidR="00EE1C20" w:rsidRPr="003D5504">
        <w:rPr>
          <w:i/>
          <w:lang w:val="sq-AL"/>
        </w:rPr>
        <w:t>Presidenti</w:t>
      </w:r>
      <w:r w:rsidR="00EE1C20" w:rsidRPr="006F2720">
        <w:rPr>
          <w:lang w:val="sq-AL"/>
        </w:rPr>
        <w:t>) si Komandant i Përgjithshëm të Forcave të Armatosura (</w:t>
      </w:r>
      <w:r w:rsidR="00EE1C20" w:rsidRPr="003D5504">
        <w:rPr>
          <w:i/>
          <w:lang w:val="sq-AL"/>
        </w:rPr>
        <w:t>FA</w:t>
      </w:r>
      <w:r w:rsidR="00EE1C20" w:rsidRPr="006F2720">
        <w:rPr>
          <w:lang w:val="sq-AL"/>
        </w:rPr>
        <w:t xml:space="preserve">). Ligji </w:t>
      </w:r>
      <w:r w:rsidR="006F2720">
        <w:rPr>
          <w:lang w:val="sq-AL"/>
        </w:rPr>
        <w:t xml:space="preserve">nr. </w:t>
      </w:r>
      <w:r w:rsidR="00EE1C20" w:rsidRPr="006F2720">
        <w:rPr>
          <w:lang w:val="sq-AL"/>
        </w:rPr>
        <w:t>59/2014 i heq Presidentit kompetenca që ai i gëzon si Komandant i Përgjithshëm i FA-ve, të cilat burojnë nga Kushtetuta (nenet 86, 168/2 dhe 169) e janë në përputhje me rolin e tij asnjanës dhe standardet e përcaktuara për vendet anëtare të NATO-s. Më konkretisht, sipas kërkuesit:</w:t>
      </w:r>
    </w:p>
    <w:p w:rsidR="00EE1C20" w:rsidRPr="006F2720" w:rsidRDefault="00EE1C20" w:rsidP="008F46D8">
      <w:pPr>
        <w:pStyle w:val="Paragrafi"/>
        <w:rPr>
          <w:lang w:val="sq-AL"/>
        </w:rPr>
      </w:pPr>
      <w:r w:rsidRPr="006F2720">
        <w:rPr>
          <w:lang w:val="sq-AL"/>
        </w:rPr>
        <w:t>5.1 Nuk është marrë paraprakisht mendimi i Presidentit, i cili duke qenë Komandant i Përgjithshëm i FA-ve duhej të ishte konsultuar gjatë marrjes së iniciativave ligjore që prekin kompetencat e tij në drejtimin e FA-ve.</w:t>
      </w:r>
    </w:p>
    <w:p w:rsidR="00EE1C20" w:rsidRPr="006F2720" w:rsidRDefault="00EE1C20" w:rsidP="008F46D8">
      <w:pPr>
        <w:pStyle w:val="Paragrafi"/>
        <w:rPr>
          <w:lang w:val="sq-AL"/>
        </w:rPr>
      </w:pPr>
      <w:r w:rsidRPr="006F2720">
        <w:rPr>
          <w:lang w:val="sq-AL"/>
        </w:rPr>
        <w:t xml:space="preserve">5.2 Ligji ndërhyn në kompetencat e Kuvendit dhe Presidentit për kontrollin civil të FA-ve, sipas modelit që ekziston sot në </w:t>
      </w:r>
      <w:proofErr w:type="spellStart"/>
      <w:r w:rsidRPr="006F2720">
        <w:rPr>
          <w:lang w:val="sq-AL"/>
        </w:rPr>
        <w:t>Europë</w:t>
      </w:r>
      <w:proofErr w:type="spellEnd"/>
      <w:r w:rsidRPr="006F2720">
        <w:rPr>
          <w:lang w:val="sq-AL"/>
        </w:rPr>
        <w:t xml:space="preserve">. Përqendrimi i kompetencës për ecurinë e karrierës ushtarake tërësisht te Kryeministri anashkalon kompetencat e Kuvendit. Kështu, </w:t>
      </w:r>
      <w:r w:rsidRPr="006F2720">
        <w:rPr>
          <w:lang w:val="sq-AL"/>
        </w:rPr>
        <w:lastRenderedPageBreak/>
        <w:t xml:space="preserve">njësimi i gradave me funksionet organike në FA, sipas këtij ligji, përcaktohet me </w:t>
      </w:r>
      <w:proofErr w:type="spellStart"/>
      <w:r w:rsidRPr="006F2720">
        <w:rPr>
          <w:lang w:val="sq-AL"/>
        </w:rPr>
        <w:t>VKM</w:t>
      </w:r>
      <w:proofErr w:type="spellEnd"/>
      <w:r w:rsidRPr="006F2720">
        <w:rPr>
          <w:lang w:val="sq-AL"/>
        </w:rPr>
        <w:t>, ndërkohë që me ligjin e mëparshëm përcaktohej me ligj të Kuvendit.</w:t>
      </w:r>
    </w:p>
    <w:p w:rsidR="00EE1C20" w:rsidRPr="006F2720" w:rsidRDefault="00EE1C20" w:rsidP="008F46D8">
      <w:pPr>
        <w:pStyle w:val="Paragrafi"/>
        <w:rPr>
          <w:lang w:val="sq-AL"/>
        </w:rPr>
      </w:pPr>
      <w:r w:rsidRPr="006F2720">
        <w:rPr>
          <w:lang w:val="sq-AL"/>
        </w:rPr>
        <w:t xml:space="preserve">5.3 Neni 24/2/a i ligjit cenon statusin e ushtarakut, i cili mbrohet me ligj të posaçëm. Pezullimi nga detyra e ushtarakut kur ndaj tij fillon procedimi penal për vepra penale që lidhen me detyrën cenon parimin e sigurisë juridike dhe parimin e </w:t>
      </w:r>
      <w:proofErr w:type="spellStart"/>
      <w:r w:rsidRPr="006F2720">
        <w:rPr>
          <w:lang w:val="sq-AL"/>
        </w:rPr>
        <w:t>prezumimit</w:t>
      </w:r>
      <w:proofErr w:type="spellEnd"/>
      <w:r w:rsidRPr="006F2720">
        <w:rPr>
          <w:lang w:val="sq-AL"/>
        </w:rPr>
        <w:t xml:space="preserve"> të </w:t>
      </w:r>
      <w:r w:rsidR="00D86FCA" w:rsidRPr="006F2720">
        <w:rPr>
          <w:lang w:val="sq-AL"/>
        </w:rPr>
        <w:t>pafajësisë</w:t>
      </w:r>
      <w:r w:rsidRPr="006F2720">
        <w:rPr>
          <w:lang w:val="sq-AL"/>
        </w:rPr>
        <w:t xml:space="preserve">. Sipas tij, pezullimi automatik nga detyra e bën </w:t>
      </w:r>
      <w:proofErr w:type="spellStart"/>
      <w:r w:rsidRPr="006F2720">
        <w:rPr>
          <w:lang w:val="sq-AL"/>
        </w:rPr>
        <w:t>vulnerabël</w:t>
      </w:r>
      <w:proofErr w:type="spellEnd"/>
      <w:r w:rsidRPr="006F2720">
        <w:rPr>
          <w:lang w:val="sq-AL"/>
        </w:rPr>
        <w:t xml:space="preserve"> pozitën e ushtarakut, i cili pa pasur një dënim të formës së prerë pezullohet nga detyra duke mos i dhënë garanci për kthimin e tij në detyrë. </w:t>
      </w:r>
    </w:p>
    <w:p w:rsidR="00EE1C20" w:rsidRPr="006F2720" w:rsidRDefault="00EE1C20" w:rsidP="008F46D8">
      <w:pPr>
        <w:pStyle w:val="Paragrafi"/>
        <w:rPr>
          <w:lang w:val="sq-AL"/>
        </w:rPr>
      </w:pPr>
      <w:r w:rsidRPr="006F2720">
        <w:rPr>
          <w:lang w:val="sq-AL"/>
        </w:rPr>
        <w:t>5.4 Ligji parashikon autoritetin përgjegjës për pezullimin nga detyra të ushtarakut duke cenuar parimin e ndarjes së pushteteve dhe hierarkinë ushtarake. Neni 24/5 parashikon se pezullimi i oficerit bëhet nga Ministri i Mbrojtjes ndërsa i ushtarit nga autoriteti i emërimit. Pra, edhe oficerët me grada madhore që emërohen nga Presidenti i Republikës mund të pezullohen nga Ministri i Mbrojtjes duke mos</w:t>
      </w:r>
      <w:r w:rsidR="00D86FCA">
        <w:rPr>
          <w:lang w:val="sq-AL"/>
        </w:rPr>
        <w:t xml:space="preserve"> </w:t>
      </w:r>
      <w:r w:rsidRPr="006F2720">
        <w:rPr>
          <w:lang w:val="sq-AL"/>
        </w:rPr>
        <w:t>respektuar nenin 7 të Kushtetutës si dhe duke cenuar kompetencat e Presidentit, si organ emërtese i oficerëve me grada madhore.</w:t>
      </w:r>
    </w:p>
    <w:p w:rsidR="00EE1C20" w:rsidRPr="006F2720" w:rsidRDefault="00EE1C20" w:rsidP="003D7DC9">
      <w:pPr>
        <w:pStyle w:val="Paragrafi"/>
        <w:rPr>
          <w:lang w:val="sq-AL"/>
        </w:rPr>
      </w:pPr>
      <w:r w:rsidRPr="006F2720">
        <w:rPr>
          <w:lang w:val="sq-AL"/>
        </w:rPr>
        <w:t xml:space="preserve">5.5 Ligji cenon parimin e përgjegjësisë institucionale, pasi kompetenca të Presidentit ndërthuren ose anashkalohen nga kompetenca të Kuvendit dhe Kryeministrit ose Ministrit të Mbrojtjes. Kështu, preket kompetenca e Presidentit për nxjerrjen në lirim të oficerëve me grada madhore, pasi ligji objekt shqyrtimi ia kalon këtë kompetencë Kryeministrit. Në këtë këndvështrim, Presidenti kërkon edhe një interpretim të hierarkisë së kompetencave të Presidentit, Kryeministrit dhe Ministrit të Mbrojtjes në drejtim të FA-ve, referuar neneve 7, 12, 168/2 dhe 169 të Kushtetutës. </w:t>
      </w:r>
    </w:p>
    <w:p w:rsidR="00EE1C20" w:rsidRPr="006F2720" w:rsidRDefault="003D7DC9" w:rsidP="008F46D8">
      <w:pPr>
        <w:pStyle w:val="Paragrafi"/>
        <w:rPr>
          <w:lang w:val="sq-AL"/>
        </w:rPr>
      </w:pPr>
      <w:r w:rsidRPr="006F2720">
        <w:rPr>
          <w:lang w:val="sq-AL"/>
        </w:rPr>
        <w:t xml:space="preserve">6. </w:t>
      </w:r>
      <w:r w:rsidR="00EE1C20" w:rsidRPr="006F2720">
        <w:rPr>
          <w:b/>
          <w:i/>
          <w:lang w:val="sq-AL"/>
        </w:rPr>
        <w:t>Subjekti i interesuar, Kuvendi</w:t>
      </w:r>
      <w:r w:rsidR="00EE1C20" w:rsidRPr="006F2720">
        <w:rPr>
          <w:lang w:val="sq-AL"/>
        </w:rPr>
        <w:t xml:space="preserve">, ka parashtruar se: </w:t>
      </w:r>
    </w:p>
    <w:p w:rsidR="00EE1C20" w:rsidRPr="006F2720" w:rsidRDefault="003D7DC9" w:rsidP="008F46D8">
      <w:pPr>
        <w:pStyle w:val="Paragrafi"/>
        <w:rPr>
          <w:lang w:val="sq-AL"/>
        </w:rPr>
      </w:pPr>
      <w:r w:rsidRPr="006F2720">
        <w:rPr>
          <w:lang w:val="sq-AL"/>
        </w:rPr>
        <w:t xml:space="preserve">6.1 </w:t>
      </w:r>
      <w:r w:rsidR="00EE1C20" w:rsidRPr="006F2720">
        <w:rPr>
          <w:lang w:val="sq-AL"/>
        </w:rPr>
        <w:t xml:space="preserve">Ligji objekt shqyrtimi është miratuar nga Kuvendi në ushtrim të funksionit të tij legjislativ të parashikuar në nenet 7, 81-85 të Kushtetutës dhe në respekt të plotë të neneve 12, 92/d, 168/2 dhe 169 të Kushtetutës. Ky ligj erdhi si pasojë e mungesës së një sistemi të qartë si dhe i mospërputhjes me kërkesat e kohës dhe proceset reformuese që kanë pësuar FA-të pas anëtarësimit në NATO. Ligji ka për qëllim </w:t>
      </w:r>
      <w:r w:rsidR="00EE1C20" w:rsidRPr="006F2720">
        <w:rPr>
          <w:lang w:val="sq-AL"/>
        </w:rPr>
        <w:lastRenderedPageBreak/>
        <w:t xml:space="preserve">përcaktimin e sistemit të menaxhimit të karrierës ushtarake në FA si dhe të kritereve për pranimin në FA, rendin e gradave, përparimin në gradë dhe karrierë, ndërprerjen e karrierës ushtarake si dhe autoritetet përgjegjëse për zhvillimin e karrierës në FA. </w:t>
      </w:r>
    </w:p>
    <w:p w:rsidR="00EE1C20" w:rsidRPr="006F2720" w:rsidRDefault="003D7DC9" w:rsidP="008F46D8">
      <w:pPr>
        <w:pStyle w:val="Paragrafi"/>
        <w:rPr>
          <w:lang w:val="sq-AL"/>
        </w:rPr>
      </w:pPr>
      <w:r w:rsidRPr="006F2720">
        <w:rPr>
          <w:lang w:val="sq-AL"/>
        </w:rPr>
        <w:t xml:space="preserve">6.2 </w:t>
      </w:r>
      <w:r w:rsidR="00EE1C20" w:rsidRPr="006F2720">
        <w:rPr>
          <w:lang w:val="sq-AL"/>
        </w:rPr>
        <w:t xml:space="preserve">Nuk qëndron pretendimi se nuk është marrë mendimi i Presidentit para miratimit të ligjit objekt kërkese. Ai është ftuar nga Kuvendi me qëllim njohjen me mendimet dhe sugjerimet e tij, por Presidenti ka refuzuar të kontribuojë në këtë drejtim duke bërë të ditur se ai shprehet vetëm me anë të dekretit. </w:t>
      </w:r>
    </w:p>
    <w:p w:rsidR="00EE1C20" w:rsidRPr="00090F75" w:rsidRDefault="003D7DC9" w:rsidP="008F46D8">
      <w:pPr>
        <w:pStyle w:val="Paragrafi"/>
        <w:rPr>
          <w:spacing w:val="-4"/>
          <w:lang w:val="sq-AL"/>
        </w:rPr>
      </w:pPr>
      <w:r w:rsidRPr="00090F75">
        <w:rPr>
          <w:spacing w:val="-4"/>
          <w:lang w:val="sq-AL"/>
        </w:rPr>
        <w:t xml:space="preserve">6.3 </w:t>
      </w:r>
      <w:r w:rsidR="00EE1C20" w:rsidRPr="00090F75">
        <w:rPr>
          <w:spacing w:val="-4"/>
          <w:lang w:val="sq-AL"/>
        </w:rPr>
        <w:t xml:space="preserve">Ky ligj nuk cenon asnjë kompetencë të Kuvendit dhe as të Presidentit. Ligji përmban strukturën ligjore të nevojshme dhe garancitë e tjera lidhur me sistemin e karrierës ushtarake si dhe minimizon ndikimin e tepërt të pushteteve të tjera tek FA-të. Kompetencat që Kushtetuta i ka parashikuar shprehimisht në nenet 92/d dhe 169 të saj, Presidenti i ushtron sipas rregullimit të ligjvënësit dhe nëpërmjet ose me propozim të Kryeministrit dhe Ministrit të Mbrojtjes. </w:t>
      </w:r>
    </w:p>
    <w:p w:rsidR="00EE1C20" w:rsidRPr="00090F75" w:rsidRDefault="003D7DC9" w:rsidP="008F46D8">
      <w:pPr>
        <w:pStyle w:val="Paragrafi"/>
        <w:rPr>
          <w:spacing w:val="-4"/>
          <w:lang w:val="sq-AL"/>
        </w:rPr>
      </w:pPr>
      <w:r w:rsidRPr="00090F75">
        <w:rPr>
          <w:spacing w:val="-4"/>
          <w:lang w:val="sq-AL"/>
        </w:rPr>
        <w:t xml:space="preserve">6.4 </w:t>
      </w:r>
      <w:r w:rsidR="00EE1C20" w:rsidRPr="00090F75">
        <w:rPr>
          <w:spacing w:val="-4"/>
          <w:lang w:val="sq-AL"/>
        </w:rPr>
        <w:t xml:space="preserve">Pezullimi i ushtarakut nga detyra kur ndaj tij fillon ndjekje penale për vepra penale që lidhen me detyrën nuk cenon statusin e ushtarakut. Kjo masë nuk njihet vetëm nga procedura penale por edhe nga ajo administrative me qëllim garantimin e ligjshmërisë në veprimtarinë administrative. Kufizimi në ushtrimin e detyrës së ushtarakut në këtë rast është tërësisht proporcional dhe i përligjur, pasi nëse ushtaraku do të vazhdonte të qëndronte në detyrë, atëherë një gjë e tillë do të ulte ndjeshëm besueshmërinë e publikut tek FA-të. </w:t>
      </w:r>
    </w:p>
    <w:p w:rsidR="00EE1C20" w:rsidRPr="00090F75" w:rsidRDefault="003D7DC9" w:rsidP="003D7DC9">
      <w:pPr>
        <w:pStyle w:val="Paragrafi"/>
        <w:rPr>
          <w:spacing w:val="-4"/>
          <w:lang w:val="sq-AL"/>
        </w:rPr>
      </w:pPr>
      <w:r w:rsidRPr="00090F75">
        <w:rPr>
          <w:spacing w:val="-4"/>
          <w:lang w:val="sq-AL"/>
        </w:rPr>
        <w:t xml:space="preserve">6.5 </w:t>
      </w:r>
      <w:r w:rsidR="00EE1C20" w:rsidRPr="00090F75">
        <w:rPr>
          <w:spacing w:val="-4"/>
          <w:lang w:val="sq-AL"/>
        </w:rPr>
        <w:t>Në lidhje me pretendimin për paqartësi në ndarjen e kompetencave të Presidentit dhe të Kryeministrit duke favorizuar sipas kërkuesit këtë të fundit sa i takon të drejtës për të pezulluar nga detyra oficerët me grada madhore, ky pretendim i kërkuesit nuk qëndron, pasi sipas jurisprudencës së Gjykatës, garantimi i këtij parimi arrihet nëpërmjet zgjidhjeve kushtetuese që sigurojnë kontroll të ndërsjellë dhe ekuilibër të mjaftueshëm midis pushteteve. Kuvendi nënvizon se asnjë zgjidhje apo rregullim kushtetues nuk e parashikon Presidentin si hallkë procedurale në procesin e pezullimit të oficerëve me grada madhore.</w:t>
      </w:r>
    </w:p>
    <w:p w:rsidR="00EE1C20" w:rsidRPr="006F2720" w:rsidRDefault="003D7DC9" w:rsidP="008F46D8">
      <w:pPr>
        <w:pStyle w:val="Paragrafi"/>
        <w:rPr>
          <w:lang w:val="sq-AL"/>
        </w:rPr>
      </w:pPr>
      <w:r w:rsidRPr="00090F75">
        <w:rPr>
          <w:spacing w:val="-4"/>
          <w:lang w:val="sq-AL"/>
        </w:rPr>
        <w:t xml:space="preserve">7. </w:t>
      </w:r>
      <w:r w:rsidR="00EE1C20" w:rsidRPr="00090F75">
        <w:rPr>
          <w:b/>
          <w:i/>
          <w:spacing w:val="-4"/>
          <w:lang w:val="sq-AL"/>
        </w:rPr>
        <w:t>Subjektet e tjera të interesuara, Këshilli i</w:t>
      </w:r>
      <w:r w:rsidR="00EE1C20" w:rsidRPr="006F2720">
        <w:rPr>
          <w:b/>
          <w:i/>
          <w:lang w:val="sq-AL"/>
        </w:rPr>
        <w:t xml:space="preserve"> Ministrave dhe Ministria e Mbrojtjes</w:t>
      </w:r>
      <w:r w:rsidR="00EE1C20" w:rsidRPr="006F2720">
        <w:rPr>
          <w:lang w:val="sq-AL"/>
        </w:rPr>
        <w:t xml:space="preserve">, kanë parashtruar se: </w:t>
      </w:r>
    </w:p>
    <w:p w:rsidR="00EE1C20" w:rsidRPr="006F2720" w:rsidRDefault="003D7DC9" w:rsidP="008F46D8">
      <w:pPr>
        <w:pStyle w:val="Paragrafi"/>
        <w:rPr>
          <w:lang w:val="sq-AL"/>
        </w:rPr>
      </w:pPr>
      <w:r w:rsidRPr="006F2720">
        <w:rPr>
          <w:lang w:val="sq-AL"/>
        </w:rPr>
        <w:lastRenderedPageBreak/>
        <w:t xml:space="preserve">7.1 </w:t>
      </w:r>
      <w:r w:rsidR="00EE1C20" w:rsidRPr="006F2720">
        <w:rPr>
          <w:lang w:val="sq-AL"/>
        </w:rPr>
        <w:t xml:space="preserve">Ligji </w:t>
      </w:r>
      <w:r w:rsidR="006F2720">
        <w:rPr>
          <w:lang w:val="sq-AL"/>
        </w:rPr>
        <w:t xml:space="preserve">nr. </w:t>
      </w:r>
      <w:r w:rsidR="00EE1C20" w:rsidRPr="006F2720">
        <w:rPr>
          <w:lang w:val="sq-AL"/>
        </w:rPr>
        <w:t xml:space="preserve">59/2014 është miratuar tërësisht në përputhje me kërkesat kushtetuese dhe rregulloren e Kuvendit për procesin legjislativ. Në këtë kuptim, pretendimi se nuk është marrë mendimi i Presidentit nuk është i tillë që të mund të konsiderohet si shkelje e procedurave ligjvënëse. </w:t>
      </w:r>
    </w:p>
    <w:p w:rsidR="00EE1C20" w:rsidRPr="006F2720" w:rsidRDefault="003D7DC9" w:rsidP="008F46D8">
      <w:pPr>
        <w:pStyle w:val="Paragrafi"/>
        <w:rPr>
          <w:lang w:val="sq-AL"/>
        </w:rPr>
      </w:pPr>
      <w:r w:rsidRPr="006F2720">
        <w:rPr>
          <w:lang w:val="sq-AL"/>
        </w:rPr>
        <w:t xml:space="preserve">7.2 </w:t>
      </w:r>
      <w:r w:rsidR="00EE1C20" w:rsidRPr="006F2720">
        <w:rPr>
          <w:lang w:val="sq-AL"/>
        </w:rPr>
        <w:t xml:space="preserve">Parimi i ndarjes së pushteteve mbi FA-të është rezultat i sistemit parlamentar, ndaj edhe pushteti i drejtimit qëndron jashtë FA-ve, ndërsa komandimi i tyre është vendosur nga brenda organizimit të tyre. Siç ndodh përgjithësisht në republikat parlamentare, edhe Kushtetuta e Shqipërisë ka parashikuar një kryetar shteti </w:t>
      </w:r>
      <w:proofErr w:type="spellStart"/>
      <w:r w:rsidR="00EE1C20" w:rsidRPr="006F2720">
        <w:rPr>
          <w:lang w:val="sq-AL"/>
        </w:rPr>
        <w:t>joqeverisës</w:t>
      </w:r>
      <w:proofErr w:type="spellEnd"/>
      <w:r w:rsidR="00EE1C20" w:rsidRPr="006F2720">
        <w:rPr>
          <w:lang w:val="sq-AL"/>
        </w:rPr>
        <w:t xml:space="preserve">. Në bazë të Kushtetutës, Kuvendi, Presidenti dhe ekzekutivi marrin pjesë në drejtimin e FA-ve në bazë të kompetencave kushtetuese përkatëse të tyre, duke siguruar një sistem kontrollesh dhe ekuilibrash që parandalon ushtrimin e pushtetit të pakufizuar vetëm nga një degë e pushtetit. Ky ka qenë edhe vullneti i ligjvënësit, i cili nuk mund të kundërshtohet si </w:t>
      </w:r>
      <w:proofErr w:type="spellStart"/>
      <w:r w:rsidR="00EE1C20" w:rsidRPr="006F2720">
        <w:rPr>
          <w:lang w:val="sq-AL"/>
        </w:rPr>
        <w:t>jooportune</w:t>
      </w:r>
      <w:proofErr w:type="spellEnd"/>
      <w:r w:rsidR="00EE1C20" w:rsidRPr="006F2720">
        <w:rPr>
          <w:lang w:val="sq-AL"/>
        </w:rPr>
        <w:t xml:space="preserve"> nga kërkuesi. </w:t>
      </w:r>
    </w:p>
    <w:p w:rsidR="00EE1C20" w:rsidRPr="00090F75" w:rsidRDefault="003D7DC9" w:rsidP="008F46D8">
      <w:pPr>
        <w:pStyle w:val="Paragrafi"/>
        <w:rPr>
          <w:spacing w:val="-4"/>
          <w:lang w:val="sq-AL"/>
        </w:rPr>
      </w:pPr>
      <w:r w:rsidRPr="00090F75">
        <w:rPr>
          <w:spacing w:val="-4"/>
          <w:lang w:val="sq-AL"/>
        </w:rPr>
        <w:t xml:space="preserve">7.3 </w:t>
      </w:r>
      <w:r w:rsidR="00EE1C20" w:rsidRPr="00090F75">
        <w:rPr>
          <w:spacing w:val="-4"/>
          <w:lang w:val="sq-AL"/>
        </w:rPr>
        <w:t xml:space="preserve">Pretendimi i kërkuesit se nenet 24/2 dhe 24/5 të ligjit janë antikushtetuese, pasi parashikojnë pezullimin nga detyra të ushtarakut, kur ndaj tij fillon një procedim penal që lidhet me detyrën, është i pabazuar. Pezullimi nga detyra i një nëpunësi civil është institut i njohur i së drejtës, i cili i shërben </w:t>
      </w:r>
      <w:r w:rsidR="00D86FCA" w:rsidRPr="00090F75">
        <w:rPr>
          <w:spacing w:val="-4"/>
          <w:lang w:val="sq-AL"/>
        </w:rPr>
        <w:t>qëndrueshmërisë</w:t>
      </w:r>
      <w:r w:rsidR="00EE1C20" w:rsidRPr="00090F75">
        <w:rPr>
          <w:spacing w:val="-4"/>
          <w:lang w:val="sq-AL"/>
        </w:rPr>
        <w:t xml:space="preserve"> së rendit juridik dhe funksionimit të shtetit të së drejtës duke synuar ruajtjen e besimit të publikut tek administrata publike. Pezullimi nuk do të thotë detyrimisht shkarkimi nga detyra, ai është vetëm një masë e përkohshme, e cila zgjat deri në marrjen e një vendimi gjyqësor të formës së prerë. Nëse gjykata vendos pafajësinë e ushtarakut, ai i kthehet detyrës që mbante para pezullimit. </w:t>
      </w:r>
    </w:p>
    <w:p w:rsidR="00EE1C20" w:rsidRPr="006F2720" w:rsidRDefault="003D7DC9" w:rsidP="00BC53D0">
      <w:pPr>
        <w:pStyle w:val="Paragrafi"/>
        <w:rPr>
          <w:lang w:val="sq-AL"/>
        </w:rPr>
      </w:pPr>
      <w:r w:rsidRPr="00090F75">
        <w:rPr>
          <w:spacing w:val="-4"/>
          <w:lang w:val="sq-AL"/>
        </w:rPr>
        <w:t xml:space="preserve">7.4 </w:t>
      </w:r>
      <w:r w:rsidR="00EE1C20" w:rsidRPr="00090F75">
        <w:rPr>
          <w:spacing w:val="-4"/>
          <w:lang w:val="sq-AL"/>
        </w:rPr>
        <w:t xml:space="preserve">Lidhur me pretendimin se dalja në rezervë ose në lirim e oficerëve me grada madhore duke i kaluar Kryeministrit dhe Ministrit të Mbrojtjes bie ndesh me parashikimet e Kushtetutës, të cilat ia njohin këtë kompetencë Presidentit, qëndrimi ynë është se duke qenë se Gjykata ka shfuqizuar nenin 12/ç të ligjit </w:t>
      </w:r>
      <w:r w:rsidR="006F2720" w:rsidRPr="00090F75">
        <w:rPr>
          <w:spacing w:val="-4"/>
          <w:lang w:val="sq-AL"/>
        </w:rPr>
        <w:t xml:space="preserve">nr. </w:t>
      </w:r>
      <w:r w:rsidR="00EE1C20" w:rsidRPr="00090F75">
        <w:rPr>
          <w:spacing w:val="-4"/>
          <w:lang w:val="sq-AL"/>
        </w:rPr>
        <w:t xml:space="preserve">64/2014 që parashikonte kompetencën e Kryeministrit për të nxjerrë në lirim ose në rezervë, me propozim të Ministrit të Mbrojtjes, oficerët me gradë madhore, atëherë edhe dispozitat </w:t>
      </w:r>
      <w:proofErr w:type="spellStart"/>
      <w:r w:rsidR="00EE1C20" w:rsidRPr="00090F75">
        <w:rPr>
          <w:spacing w:val="-4"/>
          <w:lang w:val="sq-AL"/>
        </w:rPr>
        <w:t>respektive</w:t>
      </w:r>
      <w:proofErr w:type="spellEnd"/>
      <w:r w:rsidR="00EE1C20" w:rsidRPr="00090F75">
        <w:rPr>
          <w:spacing w:val="-4"/>
          <w:lang w:val="sq-AL"/>
        </w:rPr>
        <w:t xml:space="preserve"> të ligjit objekt </w:t>
      </w:r>
      <w:r w:rsidR="00EE1C20" w:rsidRPr="006F2720">
        <w:rPr>
          <w:lang w:val="sq-AL"/>
        </w:rPr>
        <w:t xml:space="preserve">shqyrtimi duhen parë në këtë linjë. </w:t>
      </w:r>
    </w:p>
    <w:p w:rsidR="00EE1C20" w:rsidRPr="006F2720" w:rsidRDefault="00EE1C20" w:rsidP="003D7DC9">
      <w:pPr>
        <w:pStyle w:val="Vendosi"/>
        <w:rPr>
          <w:b/>
          <w:lang w:val="sq-AL"/>
        </w:rPr>
      </w:pPr>
      <w:r w:rsidRPr="006F2720">
        <w:rPr>
          <w:b/>
          <w:lang w:val="sq-AL"/>
        </w:rPr>
        <w:lastRenderedPageBreak/>
        <w:t>III</w:t>
      </w:r>
    </w:p>
    <w:p w:rsidR="00EE1C20" w:rsidRPr="006F2720" w:rsidRDefault="003D7DC9" w:rsidP="003D7DC9">
      <w:pPr>
        <w:pStyle w:val="Vendosi"/>
        <w:rPr>
          <w:b/>
          <w:lang w:val="sq-AL"/>
        </w:rPr>
      </w:pPr>
      <w:r w:rsidRPr="006F2720">
        <w:rPr>
          <w:b/>
          <w:caps w:val="0"/>
          <w:lang w:val="sq-AL"/>
        </w:rPr>
        <w:t>Vlerësimi i Gjykatës Kushtetuese</w:t>
      </w:r>
    </w:p>
    <w:p w:rsidR="00EE1C20" w:rsidRPr="006F2720" w:rsidRDefault="00EE1C20" w:rsidP="00C450BB">
      <w:pPr>
        <w:pStyle w:val="Hapesira7"/>
        <w:rPr>
          <w:lang w:val="sq-AL"/>
        </w:rPr>
      </w:pPr>
    </w:p>
    <w:p w:rsidR="00EE1C20" w:rsidRPr="006F2720" w:rsidRDefault="00EE1C20" w:rsidP="003D7DC9">
      <w:pPr>
        <w:pStyle w:val="Paragrafi"/>
        <w:rPr>
          <w:i/>
          <w:lang w:val="sq-AL"/>
        </w:rPr>
      </w:pPr>
      <w:r w:rsidRPr="006F2720">
        <w:rPr>
          <w:i/>
          <w:lang w:val="sq-AL"/>
        </w:rPr>
        <w:t xml:space="preserve"> </w:t>
      </w:r>
      <w:r w:rsidR="003D7DC9" w:rsidRPr="006F2720">
        <w:rPr>
          <w:i/>
          <w:lang w:val="sq-AL"/>
        </w:rPr>
        <w:t xml:space="preserve">A. </w:t>
      </w:r>
      <w:r w:rsidRPr="006F2720">
        <w:rPr>
          <w:i/>
          <w:lang w:val="sq-AL"/>
        </w:rPr>
        <w:t>Për legjitimimin e kërkuesit</w:t>
      </w:r>
    </w:p>
    <w:p w:rsidR="00EE1C20" w:rsidRPr="00090F75" w:rsidRDefault="003D7DC9" w:rsidP="003D7DC9">
      <w:pPr>
        <w:pStyle w:val="Paragrafi"/>
        <w:rPr>
          <w:spacing w:val="-4"/>
          <w:lang w:val="sq-AL"/>
        </w:rPr>
      </w:pPr>
      <w:r w:rsidRPr="00090F75">
        <w:rPr>
          <w:spacing w:val="-4"/>
          <w:lang w:val="sq-AL"/>
        </w:rPr>
        <w:t xml:space="preserve">8. </w:t>
      </w:r>
      <w:r w:rsidR="00EE1C20" w:rsidRPr="00090F75">
        <w:rPr>
          <w:spacing w:val="-4"/>
          <w:lang w:val="sq-AL"/>
        </w:rPr>
        <w:t>Sipas nenit 131, shkronja “a”, të Kushtetutës, Gjykata  ka juridiksion të shqyrtojë pajtueshmërinë e ligjit me Kushtetutën. Çështjen e legjitimimit (</w:t>
      </w:r>
      <w:proofErr w:type="spellStart"/>
      <w:r w:rsidR="00EE1C20" w:rsidRPr="00090F75">
        <w:rPr>
          <w:i/>
          <w:spacing w:val="-4"/>
          <w:lang w:val="sq-AL"/>
        </w:rPr>
        <w:t>locus</w:t>
      </w:r>
      <w:proofErr w:type="spellEnd"/>
      <w:r w:rsidR="00EE1C20" w:rsidRPr="00090F75">
        <w:rPr>
          <w:i/>
          <w:spacing w:val="-4"/>
          <w:lang w:val="sq-AL"/>
        </w:rPr>
        <w:t xml:space="preserve"> </w:t>
      </w:r>
      <w:proofErr w:type="spellStart"/>
      <w:r w:rsidR="00EE1C20" w:rsidRPr="00090F75">
        <w:rPr>
          <w:i/>
          <w:spacing w:val="-4"/>
          <w:lang w:val="sq-AL"/>
        </w:rPr>
        <w:t>standi</w:t>
      </w:r>
      <w:proofErr w:type="spellEnd"/>
      <w:r w:rsidR="00EE1C20" w:rsidRPr="00090F75">
        <w:rPr>
          <w:spacing w:val="-4"/>
          <w:lang w:val="sq-AL"/>
        </w:rPr>
        <w:t xml:space="preserve">) Gjykata e ka vlerësuar si një ndër aspektet kryesore që lidhen me inicimin e një procesi kushtetues. Për sa i përket kërkuesit, bazuar në nenin 134, pika 1, shkronja “a”, të Kushtetutës, si dhe në nenin 49, pika 1, të ligjit </w:t>
      </w:r>
      <w:r w:rsidR="006F2720" w:rsidRPr="00090F75">
        <w:rPr>
          <w:spacing w:val="-4"/>
          <w:lang w:val="sq-AL"/>
        </w:rPr>
        <w:t xml:space="preserve">nr. </w:t>
      </w:r>
      <w:r w:rsidR="00EE1C20" w:rsidRPr="00090F75">
        <w:rPr>
          <w:spacing w:val="-4"/>
          <w:lang w:val="sq-AL"/>
        </w:rPr>
        <w:t xml:space="preserve">8577/2000, ai legjitimohet t’i drejtohet Gjykatës për pajtueshmërinë e ligjit me Kushtetutën sipas objektit të kërkesës. </w:t>
      </w:r>
    </w:p>
    <w:p w:rsidR="00EE1C20" w:rsidRPr="00090F75" w:rsidRDefault="003D7DC9" w:rsidP="003D7DC9">
      <w:pPr>
        <w:pStyle w:val="Paragrafi"/>
        <w:rPr>
          <w:i/>
          <w:spacing w:val="-4"/>
          <w:lang w:val="sq-AL"/>
        </w:rPr>
      </w:pPr>
      <w:r w:rsidRPr="00090F75">
        <w:rPr>
          <w:i/>
          <w:spacing w:val="-4"/>
          <w:lang w:val="sq-AL"/>
        </w:rPr>
        <w:t xml:space="preserve">B. </w:t>
      </w:r>
      <w:r w:rsidR="00EE1C20" w:rsidRPr="00090F75">
        <w:rPr>
          <w:i/>
          <w:spacing w:val="-4"/>
          <w:lang w:val="sq-AL"/>
        </w:rPr>
        <w:t>Për kërkesën për pezullimin e zbatimit të ligjit objekt shqyrtimi</w:t>
      </w:r>
    </w:p>
    <w:p w:rsidR="00EE1C20" w:rsidRPr="00090F75" w:rsidRDefault="003D7DC9" w:rsidP="008F46D8">
      <w:pPr>
        <w:pStyle w:val="Paragrafi"/>
        <w:rPr>
          <w:spacing w:val="-4"/>
          <w:lang w:val="sq-AL"/>
        </w:rPr>
      </w:pPr>
      <w:r w:rsidRPr="00090F75">
        <w:rPr>
          <w:spacing w:val="-4"/>
          <w:lang w:val="sq-AL"/>
        </w:rPr>
        <w:t xml:space="preserve">9. </w:t>
      </w:r>
      <w:r w:rsidR="00EE1C20" w:rsidRPr="00090F75">
        <w:rPr>
          <w:spacing w:val="-4"/>
          <w:lang w:val="sq-AL"/>
        </w:rPr>
        <w:t xml:space="preserve">Kërkuesi ka kërkuar pezullimin e zbatimit të ligjit objekt kërkese, duke argumentuar se zbatimi i ligjit dobëson pozitën dhe cenon kompetencat e Presidentit si Komandant i Përgjithshëm i FA-ve, çka mund të sjellë pasoja të rënda për interesat shtetërorë e kombëtarë. </w:t>
      </w:r>
    </w:p>
    <w:p w:rsidR="00EE1C20" w:rsidRPr="00090F75" w:rsidRDefault="003D7DC9" w:rsidP="003D7DC9">
      <w:pPr>
        <w:pStyle w:val="Paragrafi"/>
        <w:rPr>
          <w:spacing w:val="-4"/>
          <w:lang w:val="sq-AL"/>
        </w:rPr>
      </w:pPr>
      <w:r w:rsidRPr="00090F75">
        <w:rPr>
          <w:spacing w:val="-4"/>
          <w:lang w:val="sq-AL"/>
        </w:rPr>
        <w:t xml:space="preserve">10. </w:t>
      </w:r>
      <w:r w:rsidR="00EE1C20" w:rsidRPr="00090F75">
        <w:rPr>
          <w:spacing w:val="-4"/>
          <w:lang w:val="sq-AL"/>
        </w:rPr>
        <w:t xml:space="preserve">Gjykata mori paraprakisht në shqyrtim kërkesën për pezullimin e zbatimit të ligjit të paraqitur nga kërkuesi dhe vlerësoi se kjo kërkesë i plotësonte pjesërisht kriteret e përcaktuara nga neni 45 i ligjit </w:t>
      </w:r>
      <w:r w:rsidR="006F2720" w:rsidRPr="00090F75">
        <w:rPr>
          <w:spacing w:val="-4"/>
          <w:lang w:val="sq-AL"/>
        </w:rPr>
        <w:t xml:space="preserve">nr. </w:t>
      </w:r>
      <w:r w:rsidR="00EE1C20" w:rsidRPr="00090F75">
        <w:rPr>
          <w:spacing w:val="-4"/>
          <w:lang w:val="sq-AL"/>
        </w:rPr>
        <w:t>8577, datë 10.02.2000 “Për organizimin dhe funksionimin e Gjykatës Kushtetuese të Republikës së Shqipërisë”. Për rrjedhojë, Mbledhja e Gjyqtarëve, në datën 10.02.2015, ka vendosur: “</w:t>
      </w:r>
      <w:r w:rsidR="00EE1C20" w:rsidRPr="00090F75">
        <w:rPr>
          <w:i/>
          <w:spacing w:val="-4"/>
          <w:lang w:val="sq-AL"/>
        </w:rPr>
        <w:t xml:space="preserve">Pranimin e kërkesës për pezullimin e zbatimit të neneve 25/3 dhe 26/4 të ligjit </w:t>
      </w:r>
      <w:r w:rsidR="006F2720" w:rsidRPr="00090F75">
        <w:rPr>
          <w:i/>
          <w:spacing w:val="-4"/>
          <w:lang w:val="sq-AL"/>
        </w:rPr>
        <w:t xml:space="preserve">nr. </w:t>
      </w:r>
      <w:r w:rsidR="00EE1C20" w:rsidRPr="00090F75">
        <w:rPr>
          <w:i/>
          <w:spacing w:val="-4"/>
          <w:lang w:val="sq-AL"/>
        </w:rPr>
        <w:t>59/2014 “Për  karrierën ushtarake në forcat e armatosura në Republikën e Shqipërisë” deri në shpalljen e vendimit përfundimtar të Gjykatës Kushtetuese.</w:t>
      </w:r>
      <w:r w:rsidR="00EE1C20" w:rsidRPr="00090F75">
        <w:rPr>
          <w:spacing w:val="-4"/>
          <w:lang w:val="sq-AL"/>
        </w:rPr>
        <w:t>”.</w:t>
      </w:r>
    </w:p>
    <w:p w:rsidR="00EE1C20" w:rsidRPr="00090F75" w:rsidRDefault="003D7DC9" w:rsidP="003D7DC9">
      <w:pPr>
        <w:pStyle w:val="Paragrafi"/>
        <w:rPr>
          <w:i/>
          <w:spacing w:val="-4"/>
          <w:lang w:val="sq-AL"/>
        </w:rPr>
      </w:pPr>
      <w:r w:rsidRPr="00090F75">
        <w:rPr>
          <w:i/>
          <w:spacing w:val="-4"/>
          <w:lang w:val="sq-AL"/>
        </w:rPr>
        <w:t xml:space="preserve">C. </w:t>
      </w:r>
      <w:r w:rsidR="00EE1C20" w:rsidRPr="00090F75">
        <w:rPr>
          <w:i/>
          <w:spacing w:val="-4"/>
          <w:lang w:val="sq-AL"/>
        </w:rPr>
        <w:t xml:space="preserve">Për pretendimin se ligji nuk është konsultuar paraprakisht me Presidentin </w:t>
      </w:r>
    </w:p>
    <w:p w:rsidR="00EE1C20" w:rsidRPr="00090F75" w:rsidRDefault="003D7DC9" w:rsidP="008F46D8">
      <w:pPr>
        <w:pStyle w:val="Paragrafi"/>
        <w:rPr>
          <w:spacing w:val="-4"/>
          <w:lang w:val="sq-AL"/>
        </w:rPr>
      </w:pPr>
      <w:r w:rsidRPr="00090F75">
        <w:rPr>
          <w:spacing w:val="-4"/>
          <w:lang w:val="sq-AL"/>
        </w:rPr>
        <w:t xml:space="preserve">11. </w:t>
      </w:r>
      <w:r w:rsidR="00EE1C20" w:rsidRPr="00090F75">
        <w:rPr>
          <w:spacing w:val="-4"/>
          <w:lang w:val="sq-AL"/>
        </w:rPr>
        <w:t xml:space="preserve">Kërkuesi pretendon se ligji nuk është konsultuar paraprakisht me Presidentin, si komandant i FA-ve, duke e anashkaluar atë. Për shkak të rolit që ka Presidenti në këtë fushë dhe funksionin që i përcakton Kushtetuta dhe ligjet në fuqi, atij duhej t’i ishte marrë mendimi para miratimit të ligjit objekt shqyrtimi. </w:t>
      </w:r>
    </w:p>
    <w:p w:rsidR="00EE1C20" w:rsidRPr="00090F75" w:rsidRDefault="003D7DC9" w:rsidP="008F46D8">
      <w:pPr>
        <w:pStyle w:val="Paragrafi"/>
        <w:rPr>
          <w:spacing w:val="-4"/>
          <w:lang w:val="sq-AL"/>
        </w:rPr>
      </w:pPr>
      <w:r w:rsidRPr="00090F75">
        <w:rPr>
          <w:spacing w:val="-4"/>
          <w:lang w:val="sq-AL"/>
        </w:rPr>
        <w:t xml:space="preserve">12. </w:t>
      </w:r>
      <w:r w:rsidR="00EE1C20" w:rsidRPr="00090F75">
        <w:rPr>
          <w:spacing w:val="-4"/>
          <w:lang w:val="sq-AL"/>
        </w:rPr>
        <w:t>Subjekti i interesuar, Këshilli i Ministrave, parashtroi se Presidentit i është kërkuar me shkresë dhënia e mendimit por ai ka refuzuar të japë mendim.</w:t>
      </w:r>
    </w:p>
    <w:p w:rsidR="00090F75" w:rsidRDefault="00090F75" w:rsidP="003D7DC9">
      <w:pPr>
        <w:pStyle w:val="Paragrafi"/>
        <w:rPr>
          <w:spacing w:val="-4"/>
          <w:lang w:val="sq-AL"/>
        </w:rPr>
      </w:pPr>
    </w:p>
    <w:p w:rsidR="00EE1C20" w:rsidRPr="006F2720" w:rsidRDefault="003D7DC9" w:rsidP="003D7DC9">
      <w:pPr>
        <w:pStyle w:val="Paragrafi"/>
        <w:rPr>
          <w:lang w:val="sq-AL"/>
        </w:rPr>
      </w:pPr>
      <w:r w:rsidRPr="00090F75">
        <w:rPr>
          <w:spacing w:val="-4"/>
          <w:lang w:val="sq-AL"/>
        </w:rPr>
        <w:lastRenderedPageBreak/>
        <w:t xml:space="preserve">13. </w:t>
      </w:r>
      <w:r w:rsidR="00EE1C20" w:rsidRPr="00090F75">
        <w:rPr>
          <w:spacing w:val="-4"/>
          <w:lang w:val="sq-AL"/>
        </w:rPr>
        <w:t xml:space="preserve">Gjykata vëren se kërkuesi nuk arriti të </w:t>
      </w:r>
      <w:proofErr w:type="spellStart"/>
      <w:r w:rsidR="00EE1C20" w:rsidRPr="00090F75">
        <w:rPr>
          <w:spacing w:val="-4"/>
          <w:lang w:val="sq-AL"/>
        </w:rPr>
        <w:t>jepë</w:t>
      </w:r>
      <w:proofErr w:type="spellEnd"/>
      <w:r w:rsidR="00EE1C20" w:rsidRPr="006F2720">
        <w:rPr>
          <w:lang w:val="sq-AL"/>
        </w:rPr>
        <w:t xml:space="preserve"> argumente bindëse para Gjykatës lidhur me pretendimin se moszhvillimi si duhet i procesit të konsultimit paraprak të ligjit objekt shqyrtimi sjellë si pasojë </w:t>
      </w:r>
      <w:proofErr w:type="spellStart"/>
      <w:r w:rsidR="00EE1C20" w:rsidRPr="006F2720">
        <w:rPr>
          <w:lang w:val="sq-AL"/>
        </w:rPr>
        <w:t>antikushtetutshmërinë</w:t>
      </w:r>
      <w:proofErr w:type="spellEnd"/>
      <w:r w:rsidR="00EE1C20" w:rsidRPr="006F2720">
        <w:rPr>
          <w:lang w:val="sq-AL"/>
        </w:rPr>
        <w:t xml:space="preserve"> e tij. Gjykata vlerëson se, si rregull, konsultimi i një projektligji me organet që përfshihen ose preken nga fusha e rregullimit të tij është pjesë e procesit ligjvënës. Ai i shërben njohjes dhe evidentimit më të thellë të problemeve që kanë hasur këto organe gjatë ushtrimit të kompetencave të tyre. Megjithatë, Gjykata çmon se procesi i konsultimit para miratimit të ligjit nuk mund të trajtohet si element, mungesa e të cilit çon detyrimisht në </w:t>
      </w:r>
      <w:proofErr w:type="spellStart"/>
      <w:r w:rsidR="00EE1C20" w:rsidRPr="006F2720">
        <w:rPr>
          <w:lang w:val="sq-AL"/>
        </w:rPr>
        <w:t>antikushtetutshmëri</w:t>
      </w:r>
      <w:proofErr w:type="spellEnd"/>
      <w:r w:rsidR="00EE1C20" w:rsidRPr="006F2720">
        <w:rPr>
          <w:lang w:val="sq-AL"/>
        </w:rPr>
        <w:t xml:space="preserve"> të ligjit. Për këtë arsye, Gjykata e sheh të pabazuar pretendimin për </w:t>
      </w:r>
      <w:proofErr w:type="spellStart"/>
      <w:r w:rsidR="00EE1C20" w:rsidRPr="006F2720">
        <w:rPr>
          <w:lang w:val="sq-AL"/>
        </w:rPr>
        <w:t>antikushtetutshmëri</w:t>
      </w:r>
      <w:proofErr w:type="spellEnd"/>
      <w:r w:rsidR="00EE1C20" w:rsidRPr="006F2720">
        <w:rPr>
          <w:lang w:val="sq-AL"/>
        </w:rPr>
        <w:t xml:space="preserve"> të ligjit mbështetur mbi këtë fakt.</w:t>
      </w:r>
    </w:p>
    <w:p w:rsidR="00EE1C20" w:rsidRPr="006F2720" w:rsidRDefault="00EE1C20" w:rsidP="003D7DC9">
      <w:pPr>
        <w:pStyle w:val="Paragrafi"/>
        <w:rPr>
          <w:i/>
          <w:lang w:val="sq-AL"/>
        </w:rPr>
      </w:pPr>
      <w:r w:rsidRPr="006F2720">
        <w:rPr>
          <w:i/>
          <w:lang w:val="sq-AL"/>
        </w:rPr>
        <w:t xml:space="preserve">Ç. Për pretendimin se nenet 25/3 dhe 26/4 e ligjit cenojnë  kompetencat e Presidentit të Republikës si </w:t>
      </w:r>
      <w:r w:rsidR="00D86FCA" w:rsidRPr="006F2720">
        <w:rPr>
          <w:i/>
          <w:lang w:val="sq-AL"/>
        </w:rPr>
        <w:t>komandant</w:t>
      </w:r>
      <w:r w:rsidR="003D5504">
        <w:rPr>
          <w:i/>
          <w:lang w:val="sq-AL"/>
        </w:rPr>
        <w:t xml:space="preserve"> i përgjithshëm i FA-ve</w:t>
      </w:r>
      <w:r w:rsidRPr="006F2720">
        <w:rPr>
          <w:i/>
          <w:lang w:val="sq-AL"/>
        </w:rPr>
        <w:t xml:space="preserve"> </w:t>
      </w:r>
    </w:p>
    <w:p w:rsidR="00EE1C20" w:rsidRPr="006F2720" w:rsidRDefault="003D7DC9" w:rsidP="008F46D8">
      <w:pPr>
        <w:pStyle w:val="Paragrafi"/>
        <w:rPr>
          <w:lang w:val="sq-AL"/>
        </w:rPr>
      </w:pPr>
      <w:r w:rsidRPr="006F2720">
        <w:rPr>
          <w:lang w:val="sq-AL"/>
        </w:rPr>
        <w:t xml:space="preserve">14. </w:t>
      </w:r>
      <w:r w:rsidR="00EE1C20" w:rsidRPr="006F2720">
        <w:rPr>
          <w:lang w:val="sq-AL"/>
        </w:rPr>
        <w:t>Në çështjen në shqyrtim, kërkuesi para kësaj Gjykate i përqendron pretendimet e tij në mbrojtjen e sferës së veprimtarisë së Presidentit, lidhur me kompetencat e tij si komandant i përgjithshëm i FA-ve. Megjithëse pretendimet e kërkuesit lidhen në tërësi me të gjithë ligjin, ai ka paraqitur edhe argumente që lidhen me dispozita të veçanta të tij duke kërkuar shfuqizimin e tyre. Për këtë arsye, Gjykata e çmon të nevojshme që para se të bëjë analizën e pretendimeve konkrete të kërkuesit, të ndalet fillimisht tek roli i Presidentit si komandant i përgjithshëm i FA-ve.</w:t>
      </w:r>
    </w:p>
    <w:p w:rsidR="00EE1C20" w:rsidRPr="006F2720" w:rsidRDefault="003D7DC9" w:rsidP="008F46D8">
      <w:pPr>
        <w:pStyle w:val="Paragrafi"/>
        <w:rPr>
          <w:lang w:val="sq-AL"/>
        </w:rPr>
      </w:pPr>
      <w:r w:rsidRPr="006F2720">
        <w:rPr>
          <w:lang w:val="sq-AL"/>
        </w:rPr>
        <w:t xml:space="preserve">15. </w:t>
      </w:r>
      <w:r w:rsidR="00EE1C20" w:rsidRPr="006F2720">
        <w:rPr>
          <w:lang w:val="sq-AL"/>
        </w:rPr>
        <w:t>Neni 168/2 i Kushtetutës parashikon se Presidenti është Komandant i Përgjithshëm i FA-ve. Në këtë rol, Kushtetuta i ka dhënë Presidentit kompetenca për: drejtimin e FA-ve nëpërmjet Kryeministrit dhe Ministrit të Mbrojtjes në kohë paqeje; emërimin dhe shkarkimin e Komandantit të FA-ve, me propozim të Kryeministrit; emërimin dhe shkarkimin e Shefit të Shtabit të Përgjithshëm, me propozim të Kryeministrit; emërimin dhe shkarkimin e komandantëve të forcave Tokësore, Detare dhe Ajrore, me propozim të Ministrit të Mbrojtjes. Ndërsa në pikën 4 të po këtij neni është sanksionuar se “</w:t>
      </w:r>
      <w:r w:rsidR="00EE1C20" w:rsidRPr="006F2720">
        <w:rPr>
          <w:i/>
          <w:lang w:val="sq-AL"/>
        </w:rPr>
        <w:t>Kompetencat e Presidentit të Republikës si Komandant i Përgjithshëm i Forcave të Armatosura dhe ato të Komandantit të Forcave të Armatosura, si dhe varësia e tyre nga organet kushtetuese, caktohen me ligj</w:t>
      </w:r>
      <w:r w:rsidR="00EE1C20" w:rsidRPr="006F2720">
        <w:rPr>
          <w:lang w:val="sq-AL"/>
        </w:rPr>
        <w:t xml:space="preserve">”. Po </w:t>
      </w:r>
      <w:r w:rsidR="00EE1C20" w:rsidRPr="006F2720">
        <w:rPr>
          <w:lang w:val="sq-AL"/>
        </w:rPr>
        <w:lastRenderedPageBreak/>
        <w:t>ashtu, Kushtetuta, në nenin 169 të saj, ka përcaktuar në mënyrë të shprehur disa kompetenca specifike të Presidentit në lidhje me FA-të, të cilat ai i ushtron nëpërmjet ose me propozim të Kryeministrit dhe/ose Ministrit të Mbrojtjes. Nga ana tjetër, Kushtetuta, referuar pikës 4 të nenit 169, ia ka deleguar ligjvënësit caktimin e kompetencave të Presidentit, si Komandant i Përgjithshëm i FA-ve, duke nënkuptuar se “</w:t>
      </w:r>
      <w:r w:rsidR="00EE1C20" w:rsidRPr="006F2720">
        <w:rPr>
          <w:i/>
          <w:lang w:val="sq-AL"/>
        </w:rPr>
        <w:t>caktimi me ligj</w:t>
      </w:r>
      <w:r w:rsidR="00EE1C20" w:rsidRPr="006F2720">
        <w:rPr>
          <w:lang w:val="sq-AL"/>
        </w:rPr>
        <w:t xml:space="preserve">” bëhet për ato kompetenca të cilat nuk parashikohen shprehimisht në Kushtetutë. </w:t>
      </w:r>
      <w:proofErr w:type="spellStart"/>
      <w:r w:rsidR="00EE1C20" w:rsidRPr="006F2720">
        <w:rPr>
          <w:lang w:val="sq-AL"/>
        </w:rPr>
        <w:t>Kushtetutëbërësi</w:t>
      </w:r>
      <w:proofErr w:type="spellEnd"/>
      <w:r w:rsidR="00EE1C20" w:rsidRPr="006F2720">
        <w:rPr>
          <w:lang w:val="sq-AL"/>
        </w:rPr>
        <w:t xml:space="preserve"> në rastin konkret ia ka deleguar ligjvënësit caktimin e disa kompetencave të Presidentit për ushtrimin e rolit të tij si Komandant i Përgjithshëm i FA-ve. </w:t>
      </w:r>
    </w:p>
    <w:p w:rsidR="00EE1C20" w:rsidRPr="006F2720" w:rsidRDefault="003D7DC9" w:rsidP="008F46D8">
      <w:pPr>
        <w:pStyle w:val="Paragrafi"/>
        <w:rPr>
          <w:lang w:val="sq-AL"/>
        </w:rPr>
      </w:pPr>
      <w:r w:rsidRPr="006F2720">
        <w:rPr>
          <w:lang w:val="sq-AL"/>
        </w:rPr>
        <w:t xml:space="preserve">16. </w:t>
      </w:r>
      <w:r w:rsidR="00EE1C20" w:rsidRPr="006F2720">
        <w:rPr>
          <w:lang w:val="sq-AL"/>
        </w:rPr>
        <w:t xml:space="preserve">Gjykata çmon se autoriteti drejtues i Presidentit mbi FA-të është ngushtësisht i lidhur me konceptin e kontrollit civil dhe demokratik të FA-ve. Në këtë kuptim është shprehur edhe Kushtetuta në nenin 12/2 të saj, sipas të cilit FA-të ruajnë asnjanësinë në çështjet politike dhe i nënshtrohen kontrollit civil. Presidentit i është dhënë roli i Komandantit të Përgjithshëm të FA-ve për shkak të pozitës së tij si organ jopolitik dhe përfaqësues i unitetit të popullit, në funksion të garantimit të parimeve themelore kushtetuese në sferën e mbrojtjes. Ky rol i tij është i një lloji të veçantë, pasi nuk ka karakter thjesht simbolik e, megjithatë, nuk është as një komandë e natyrës së mirëfilltë ushtarake. Në këtë kontekst, edhe pse nga pikëpamja hierarkike Presidenti është Komandant i Përgjithshëm i FA-ve, ai nuk mund të ushtrojë autoritet komandues të llojit tekniko-ushtarak mbi FA-të, pasi në të kundërt ai do të kryente një funksion tjetër publik dhe do të duhej të mbante përgjegjësi për aktet e kryera. Kjo do të binte ndesh me nenin 89 të Kushtetutës, që parashikon se Presidenti nuk mund të mbajë asnjë detyrë tjetër publike, dhe me nenin 90/1, sipas të cilit Presidenti nuk është përgjegjës për aktet e kryera në ushtrim të detyrës së tij. Gjithashtu, Kushtetuta i ka atribuuar Presidentit një funksion garantues në fushën e sigurisë kombëtare (neni 168/3) dhe i ka dhënë kompetenca për emërimin/shkarkimin e funksionarëve të lartë komandues të FA-ve, konkretisht: Komandantit të FA-ve, Shefit të Shtabit të Përgjithshëm dhe komandantëve të forcave Tokësore, Detare dhe Ajrore (neni 169 i </w:t>
      </w:r>
      <w:r w:rsidR="00EE1C20" w:rsidRPr="006F2720">
        <w:rPr>
          <w:lang w:val="sq-AL"/>
        </w:rPr>
        <w:lastRenderedPageBreak/>
        <w:t>Kushtetutës). Emërimi/shkarkimi i këtyre funksionarëve bëhet nga Presidenti me propozim të ekzekutivit (Kryeministrit apo Ministrit të Mbrojtjes), çka nënkupton se Presidenti ushtron një lloj kontrolli mbi propozimin e ekzekutivit, që ka për qëllim të balancojë përzgjedhjen e ushtarakëve të lartë komandues të FA-ve (</w:t>
      </w:r>
      <w:r w:rsidR="00EE1C20" w:rsidRPr="006F2720">
        <w:rPr>
          <w:i/>
          <w:lang w:val="sq-AL"/>
        </w:rPr>
        <w:t xml:space="preserve">vendimi </w:t>
      </w:r>
      <w:r w:rsidR="006F2720">
        <w:rPr>
          <w:i/>
          <w:lang w:val="sq-AL"/>
        </w:rPr>
        <w:t xml:space="preserve">nr. </w:t>
      </w:r>
      <w:r w:rsidR="00EE1C20" w:rsidRPr="006F2720">
        <w:rPr>
          <w:i/>
          <w:lang w:val="sq-AL"/>
        </w:rPr>
        <w:t>10, datë 26.02.2015 i Gjykatës Kushtetuese</w:t>
      </w:r>
      <w:r w:rsidR="00EE1C20" w:rsidRPr="006F2720">
        <w:rPr>
          <w:lang w:val="sq-AL"/>
        </w:rPr>
        <w:t xml:space="preserve">).  </w:t>
      </w:r>
    </w:p>
    <w:p w:rsidR="00EE1C20" w:rsidRPr="006F2720" w:rsidRDefault="003D7DC9" w:rsidP="008F46D8">
      <w:pPr>
        <w:pStyle w:val="Paragrafi"/>
        <w:rPr>
          <w:lang w:val="sq-AL"/>
        </w:rPr>
      </w:pPr>
      <w:r w:rsidRPr="006F2720">
        <w:rPr>
          <w:lang w:val="sq-AL"/>
        </w:rPr>
        <w:t xml:space="preserve">17. </w:t>
      </w:r>
      <w:r w:rsidR="00EE1C20" w:rsidRPr="006F2720">
        <w:rPr>
          <w:lang w:val="sq-AL"/>
        </w:rPr>
        <w:t xml:space="preserve">Bazuar nga sa më sipër, Gjykata mori në shqyrtim pretendimin e kërkuesit se nenet 25/3 dhe 26/4 të ligjit </w:t>
      </w:r>
      <w:r w:rsidR="006F2720">
        <w:rPr>
          <w:lang w:val="sq-AL"/>
        </w:rPr>
        <w:t xml:space="preserve">nr. </w:t>
      </w:r>
      <w:r w:rsidR="00EE1C20" w:rsidRPr="006F2720">
        <w:rPr>
          <w:lang w:val="sq-AL"/>
        </w:rPr>
        <w:t xml:space="preserve">59/2014 cenojnë kompetencat e Presidentit, Sipas kërkuesit, oficerët me grada madhore që emërohen nga Presidenti mund të lirohen ose të nxirren në rezervë nga Kryeministri/Ministri i Mbrojtjes, duke anashkaluar në këtë mënyrë organin e emërtesës, pra Presidentin. Një gjë e tillë, sipas kërkuesit, cenon parimin e ndarjes së pushteteve dhe ndërhyn direkt në kompetencat e Presidentit. </w:t>
      </w:r>
    </w:p>
    <w:p w:rsidR="00EE1C20" w:rsidRPr="006F2720" w:rsidRDefault="003D7DC9" w:rsidP="008F46D8">
      <w:pPr>
        <w:pStyle w:val="Paragrafi"/>
        <w:rPr>
          <w:lang w:val="sq-AL"/>
        </w:rPr>
      </w:pPr>
      <w:r w:rsidRPr="006F2720">
        <w:rPr>
          <w:lang w:val="sq-AL"/>
        </w:rPr>
        <w:t xml:space="preserve">18. </w:t>
      </w:r>
      <w:r w:rsidR="00EE1C20" w:rsidRPr="006F2720">
        <w:rPr>
          <w:lang w:val="sq-AL"/>
        </w:rPr>
        <w:t>Gjykata vëren se neni 25/3 i ligjit parashikon: “</w:t>
      </w:r>
      <w:r w:rsidR="00EE1C20" w:rsidRPr="006F2720">
        <w:rPr>
          <w:i/>
          <w:lang w:val="sq-AL"/>
        </w:rPr>
        <w:t>Oficerët me gradë madhore dalin në rezervë me urdhër të Kryeministrit, me propozim të Ministrit të Mbrojtjes</w:t>
      </w:r>
      <w:r w:rsidR="00EE1C20" w:rsidRPr="006F2720">
        <w:rPr>
          <w:lang w:val="sq-AL"/>
        </w:rPr>
        <w:t>.”. Ndërsa neni 26/4 parashikon: “</w:t>
      </w:r>
      <w:r w:rsidR="00EE1C20" w:rsidRPr="006F2720">
        <w:rPr>
          <w:i/>
          <w:lang w:val="sq-AL"/>
        </w:rPr>
        <w:t>Oficerët me gradë madhore dalin në lirim me urdhër të Kryeministrit, me propozim të Ministrit të Mbrojtjes</w:t>
      </w:r>
      <w:r w:rsidR="00EE1C20" w:rsidRPr="006F2720">
        <w:rPr>
          <w:lang w:val="sq-AL"/>
        </w:rPr>
        <w:t xml:space="preserve">.”. Pra, nga përmbajtja e këtyre dispozitave, rezultojnë se ato rregullojnë daljen në rezervë ose lirim të ushtarakut. Gjykata konstaton se pretendimi i kërkuesit për </w:t>
      </w:r>
      <w:proofErr w:type="spellStart"/>
      <w:r w:rsidR="00EE1C20" w:rsidRPr="006F2720">
        <w:rPr>
          <w:lang w:val="sq-AL"/>
        </w:rPr>
        <w:t>antikushtetutshmëri</w:t>
      </w:r>
      <w:proofErr w:type="spellEnd"/>
      <w:r w:rsidR="00EE1C20" w:rsidRPr="006F2720">
        <w:rPr>
          <w:lang w:val="sq-AL"/>
        </w:rPr>
        <w:t xml:space="preserve"> të neneve 25/3 dhe 26/4 të ligjit objekt shqyrtimi bazohet në të njëjtat argumente si edhe </w:t>
      </w:r>
      <w:proofErr w:type="spellStart"/>
      <w:r w:rsidR="00EE1C20" w:rsidRPr="006F2720">
        <w:rPr>
          <w:lang w:val="sq-AL"/>
        </w:rPr>
        <w:t>kundështimi</w:t>
      </w:r>
      <w:proofErr w:type="spellEnd"/>
      <w:r w:rsidR="00EE1C20" w:rsidRPr="006F2720">
        <w:rPr>
          <w:lang w:val="sq-AL"/>
        </w:rPr>
        <w:t xml:space="preserve"> i nenit 12/ç të ligjit </w:t>
      </w:r>
      <w:r w:rsidR="006F2720">
        <w:rPr>
          <w:lang w:val="sq-AL"/>
        </w:rPr>
        <w:t xml:space="preserve">nr. </w:t>
      </w:r>
      <w:r w:rsidR="00EE1C20" w:rsidRPr="006F2720">
        <w:rPr>
          <w:lang w:val="sq-AL"/>
        </w:rPr>
        <w:t xml:space="preserve">64/2014, i cili u shfuqizua nga kjo Gjykatë me vendimin e saj </w:t>
      </w:r>
      <w:r w:rsidR="006F2720">
        <w:rPr>
          <w:lang w:val="sq-AL"/>
        </w:rPr>
        <w:t xml:space="preserve">nr. </w:t>
      </w:r>
      <w:r w:rsidR="00EE1C20" w:rsidRPr="006F2720">
        <w:rPr>
          <w:lang w:val="sq-AL"/>
        </w:rPr>
        <w:t xml:space="preserve">10/2015. Neni 12, shkronja “ç”, i ligjit </w:t>
      </w:r>
      <w:r w:rsidR="006F2720">
        <w:rPr>
          <w:lang w:val="sq-AL"/>
        </w:rPr>
        <w:t xml:space="preserve">nr. </w:t>
      </w:r>
      <w:r w:rsidR="00EE1C20" w:rsidRPr="006F2720">
        <w:rPr>
          <w:lang w:val="sq-AL"/>
        </w:rPr>
        <w:t>64/2014, i shfuqizuar tashmë, parashikonte se: “</w:t>
      </w:r>
      <w:r w:rsidR="00EE1C20" w:rsidRPr="006F2720">
        <w:rPr>
          <w:i/>
          <w:lang w:val="sq-AL"/>
        </w:rPr>
        <w:t>Kryeministri nxjerr në rezervë ose lirim, me propozimin e Ministrit të Mbrojtjes, oficerët me grada madhore, me përjashtim të Shefit të Shtabit të Përgjithshëm të Forcave të Armatosura</w:t>
      </w:r>
      <w:r w:rsidR="00EE1C20" w:rsidRPr="006F2720">
        <w:rPr>
          <w:lang w:val="sq-AL"/>
        </w:rPr>
        <w:t xml:space="preserve">”. Argumentet ku u mbështet Gjykata për shfuqizimin e asaj dispozite si antikushtetuese lidheshin me pozitën dhe kompetencat e Presidentit si Komandant i Përgjithshëm i FA-ve. Gjykata rithekson qëndrimin e mbajtur se Presidenti ka një rol të rëndësishëm në sistemin e karrierës ushtarake të oficerëve madhorë dhe në respektim të parimit të ndarjes e balancimit të pushteteve, si dhe parimit të asnjanësisë politike të FA-ve, </w:t>
      </w:r>
      <w:proofErr w:type="spellStart"/>
      <w:r w:rsidR="00EE1C20" w:rsidRPr="006F2720">
        <w:rPr>
          <w:lang w:val="sq-AL"/>
        </w:rPr>
        <w:t>kushtetutbërësi</w:t>
      </w:r>
      <w:proofErr w:type="spellEnd"/>
      <w:r w:rsidR="00EE1C20" w:rsidRPr="006F2720">
        <w:rPr>
          <w:lang w:val="sq-AL"/>
        </w:rPr>
        <w:t xml:space="preserve"> ka përfshirë në procesin e karrierës ushtarake Presidentin dhe </w:t>
      </w:r>
      <w:r w:rsidR="00EE1C20" w:rsidRPr="006F2720">
        <w:rPr>
          <w:lang w:val="sq-AL"/>
        </w:rPr>
        <w:lastRenderedPageBreak/>
        <w:t xml:space="preserve">ekzekutivin, për të shmangur kontrollin e këtij të fundit mbi këtë sistem karriere. Gjykata theksoi se është pikërisht Presidenti që gëzon kompetenca kushtetuese për emërimin dhe shkarkimin, me propozim të Ministrit të Mbrojtjes, të komandantëve të forcave Tokësore, Detare dhe Ajrore, si oficerë me grada madhore. </w:t>
      </w:r>
    </w:p>
    <w:p w:rsidR="00EE1C20" w:rsidRPr="006F2720" w:rsidRDefault="003D7DC9" w:rsidP="008F46D8">
      <w:pPr>
        <w:pStyle w:val="Paragrafi"/>
        <w:rPr>
          <w:lang w:val="sq-AL"/>
        </w:rPr>
      </w:pPr>
      <w:r w:rsidRPr="006F2720">
        <w:rPr>
          <w:lang w:val="sq-AL"/>
        </w:rPr>
        <w:t xml:space="preserve">19. </w:t>
      </w:r>
      <w:r w:rsidR="00EE1C20" w:rsidRPr="006F2720">
        <w:rPr>
          <w:lang w:val="sq-AL"/>
        </w:rPr>
        <w:t>Gjykata rithekson se neni 169/3 i Kushtetutës i ka dhënë Presidentit kompetencën e emërimit dhe shkarkimit të komandantëve të forcave Tokësore, Detare dhe Ajrore, ndërsa neni 12/ç i ligjit i ka dhënë kompetencën Kryeministrit për nxjerrjen në rezervë/lirim të së njëjtës kategori të oficerëve madhorë. Në vlerësimin e Gjykatës kjo krijon një situatë paqartësie, e cila mund të rezultojë në keqkuptime për sa u përket autoriteteve shtetërore përgjegjëse të përfshira në procesin e karrierës ushtarake të oficerëve me grada madhore dhe kompetencat e tyre përkatëse në këtë proces. Një gjë e  tillë, sipas Gjykatës, sjell pasoja negative për parimin e sigurisë juridike (</w:t>
      </w:r>
      <w:r w:rsidR="00EE1C20" w:rsidRPr="006F2720">
        <w:rPr>
          <w:i/>
          <w:lang w:val="sq-AL"/>
        </w:rPr>
        <w:t xml:space="preserve">vendimi </w:t>
      </w:r>
      <w:r w:rsidR="006F2720">
        <w:rPr>
          <w:i/>
          <w:lang w:val="sq-AL"/>
        </w:rPr>
        <w:t xml:space="preserve">nr. </w:t>
      </w:r>
      <w:r w:rsidR="00EE1C20" w:rsidRPr="006F2720">
        <w:rPr>
          <w:i/>
          <w:lang w:val="sq-AL"/>
        </w:rPr>
        <w:t>10/2015 i Gjykatës Kushtetuese</w:t>
      </w:r>
      <w:r w:rsidR="00EE1C20" w:rsidRPr="006F2720">
        <w:rPr>
          <w:lang w:val="sq-AL"/>
        </w:rPr>
        <w:t xml:space="preserve">). </w:t>
      </w:r>
    </w:p>
    <w:p w:rsidR="00EE1C20" w:rsidRPr="006F2720" w:rsidRDefault="003D7DC9" w:rsidP="003D7DC9">
      <w:pPr>
        <w:pStyle w:val="Paragrafi"/>
        <w:rPr>
          <w:lang w:val="sq-AL"/>
        </w:rPr>
      </w:pPr>
      <w:r w:rsidRPr="006F2720">
        <w:rPr>
          <w:lang w:val="sq-AL"/>
        </w:rPr>
        <w:t xml:space="preserve">20. </w:t>
      </w:r>
      <w:r w:rsidR="00EE1C20" w:rsidRPr="006F2720">
        <w:rPr>
          <w:lang w:val="sq-AL"/>
        </w:rPr>
        <w:t xml:space="preserve">Në vijim qëndrimit më të fundit të Gjykatës, rezulton se nenet 25/3 dhe 26/4 të ligjit, duke pasur një parashikim të njëjtë me nenin 12/ç të shfuqizuar nga kjo Gjykatë, </w:t>
      </w:r>
      <w:proofErr w:type="spellStart"/>
      <w:r w:rsidR="00EE1C20" w:rsidRPr="006F2720">
        <w:rPr>
          <w:lang w:val="sq-AL"/>
        </w:rPr>
        <w:t>cenojne</w:t>
      </w:r>
      <w:proofErr w:type="spellEnd"/>
      <w:r w:rsidR="00EE1C20" w:rsidRPr="006F2720">
        <w:rPr>
          <w:lang w:val="sq-AL"/>
        </w:rPr>
        <w:t xml:space="preserve"> kompetencën e Presidentit për lirimin apo daljen në rezervë të ushtarakëve me grada madhore, duke qenë se ai është dhe organi i emërtesës. Për këtë arsye, ato duhet të shfuqizohen si antikushtetuese.</w:t>
      </w:r>
    </w:p>
    <w:p w:rsidR="00EE1C20" w:rsidRPr="006F2720" w:rsidRDefault="003D7DC9" w:rsidP="003D7DC9">
      <w:pPr>
        <w:pStyle w:val="Paragrafi"/>
        <w:rPr>
          <w:i/>
          <w:lang w:val="sq-AL"/>
        </w:rPr>
      </w:pPr>
      <w:r w:rsidRPr="006F2720">
        <w:rPr>
          <w:i/>
          <w:lang w:val="sq-AL"/>
        </w:rPr>
        <w:t xml:space="preserve">D. </w:t>
      </w:r>
      <w:r w:rsidR="00EE1C20" w:rsidRPr="006F2720">
        <w:rPr>
          <w:i/>
          <w:lang w:val="sq-AL"/>
        </w:rPr>
        <w:t>Për pretendimin se nenet 24/2/a dhe 24/5 të ligjit cenojnë statusin e ushtaraku</w:t>
      </w:r>
      <w:r w:rsidR="003D5504">
        <w:rPr>
          <w:i/>
          <w:lang w:val="sq-AL"/>
        </w:rPr>
        <w:t>t dhe kompetencën e Presidentit</w:t>
      </w:r>
    </w:p>
    <w:p w:rsidR="00EE1C20" w:rsidRPr="006F2720" w:rsidRDefault="003D7DC9" w:rsidP="008F46D8">
      <w:pPr>
        <w:pStyle w:val="Paragrafi"/>
        <w:rPr>
          <w:lang w:val="sq-AL"/>
        </w:rPr>
      </w:pPr>
      <w:r w:rsidRPr="006F2720">
        <w:rPr>
          <w:lang w:val="sq-AL"/>
        </w:rPr>
        <w:t xml:space="preserve">21. </w:t>
      </w:r>
      <w:r w:rsidR="00EE1C20" w:rsidRPr="006F2720">
        <w:rPr>
          <w:lang w:val="sq-AL"/>
        </w:rPr>
        <w:t xml:space="preserve">Kërkuesi pretendon se neni 24/2/a i ligjit </w:t>
      </w:r>
      <w:r w:rsidR="006F2720">
        <w:rPr>
          <w:lang w:val="sq-AL"/>
        </w:rPr>
        <w:t xml:space="preserve">nr. </w:t>
      </w:r>
      <w:r w:rsidR="00EE1C20" w:rsidRPr="006F2720">
        <w:rPr>
          <w:lang w:val="sq-AL"/>
        </w:rPr>
        <w:t xml:space="preserve">59/2014 që parashikon vendosjen e masës së pezullimit të ushtarakut, kur ndaj tij fillon procedimi penal për vepra që lidhen me detyrën, bie ndesh me statusin e ushtarakut dhe parimin e sigurisë juridike. Sipas tij, pezullimi automatik nga detyra e bën </w:t>
      </w:r>
      <w:proofErr w:type="spellStart"/>
      <w:r w:rsidR="00EE1C20" w:rsidRPr="006F2720">
        <w:rPr>
          <w:lang w:val="sq-AL"/>
        </w:rPr>
        <w:t>vulnerabël</w:t>
      </w:r>
      <w:proofErr w:type="spellEnd"/>
      <w:r w:rsidR="00EE1C20" w:rsidRPr="006F2720">
        <w:rPr>
          <w:lang w:val="sq-AL"/>
        </w:rPr>
        <w:t xml:space="preserve"> pozitën e ushtarakut, i cili pa pasur një dënim të formës së prerë pezullohet nga detyra duke mos i dhënë garanci për kthimin e tij në detyrë. Gjithashtu, sipas nenit 24/5 të ligjit, e drejta e pezullimit të oficerit nuk i takon Presidentit por ministrit, gjë që cenon edhe kompetencat e Presidentit, si organ emërtese i oficerëve me grada madhore. </w:t>
      </w:r>
    </w:p>
    <w:p w:rsidR="00BC53D0" w:rsidRDefault="00BC53D0" w:rsidP="008F46D8">
      <w:pPr>
        <w:pStyle w:val="Paragrafi"/>
        <w:rPr>
          <w:lang w:val="sq-AL"/>
        </w:rPr>
      </w:pPr>
    </w:p>
    <w:p w:rsidR="00EE1C20" w:rsidRPr="006F2720" w:rsidRDefault="003D7DC9" w:rsidP="008F46D8">
      <w:pPr>
        <w:pStyle w:val="Paragrafi"/>
        <w:rPr>
          <w:lang w:val="sq-AL"/>
        </w:rPr>
      </w:pPr>
      <w:r w:rsidRPr="006F2720">
        <w:rPr>
          <w:lang w:val="sq-AL"/>
        </w:rPr>
        <w:lastRenderedPageBreak/>
        <w:t xml:space="preserve">22. </w:t>
      </w:r>
      <w:r w:rsidR="00EE1C20" w:rsidRPr="006F2720">
        <w:rPr>
          <w:lang w:val="sq-AL"/>
        </w:rPr>
        <w:t>Neni 24/2/a i ligjit parashikon: “</w:t>
      </w:r>
      <w:r w:rsidR="00EE1C20" w:rsidRPr="006F2720">
        <w:rPr>
          <w:i/>
          <w:lang w:val="sq-AL"/>
        </w:rPr>
        <w:t>Ushtaraku pezullohet: kur ndaj tij fillon ndjekja penale dhe vendoset masa e sigurisë arrest në burg ose arrest në shtëpi, deri në marrjen e një vendimi të formës së prerë nga gjykata ose kur ndaj tij fillon procedimi penal për vepra që lidhen me detyrën</w:t>
      </w:r>
      <w:r w:rsidR="00EE1C20" w:rsidRPr="006F2720">
        <w:rPr>
          <w:lang w:val="sq-AL"/>
        </w:rPr>
        <w:t>.”. Neni 24/5 i ligjit parashikon: “</w:t>
      </w:r>
      <w:r w:rsidR="00EE1C20" w:rsidRPr="006F2720">
        <w:rPr>
          <w:i/>
          <w:lang w:val="sq-AL"/>
        </w:rPr>
        <w:t xml:space="preserve">Pezullimi i oficerit nga detyra bëhet me urdhër të Ministrit të </w:t>
      </w:r>
      <w:r w:rsidR="00D86FCA" w:rsidRPr="006F2720">
        <w:rPr>
          <w:i/>
          <w:lang w:val="sq-AL"/>
        </w:rPr>
        <w:t>Mbrojtjes</w:t>
      </w:r>
      <w:r w:rsidR="00EE1C20" w:rsidRPr="006F2720">
        <w:rPr>
          <w:i/>
          <w:lang w:val="sq-AL"/>
        </w:rPr>
        <w:t>, ndërsa pezullimi i nënoficerit dhe ushtarit/detarit bëhet me urdhër të autoritetit që ka kompetencën e emërimit</w:t>
      </w:r>
      <w:r w:rsidR="00EE1C20" w:rsidRPr="006F2720">
        <w:rPr>
          <w:lang w:val="sq-AL"/>
        </w:rPr>
        <w:t>.”</w:t>
      </w:r>
    </w:p>
    <w:p w:rsidR="00EE1C20" w:rsidRPr="006F2720" w:rsidRDefault="003D7DC9" w:rsidP="008F46D8">
      <w:pPr>
        <w:pStyle w:val="Paragrafi"/>
        <w:rPr>
          <w:lang w:val="sq-AL"/>
        </w:rPr>
      </w:pPr>
      <w:r w:rsidRPr="006F2720">
        <w:rPr>
          <w:lang w:val="sq-AL"/>
        </w:rPr>
        <w:t xml:space="preserve">23. </w:t>
      </w:r>
      <w:r w:rsidR="00EE1C20" w:rsidRPr="006F2720">
        <w:rPr>
          <w:lang w:val="sq-AL"/>
        </w:rPr>
        <w:t xml:space="preserve">Gjykata vlerëson se vendosja e masës së pezullimit, kur ndaj ushtarakut fillon procedimi penal për vepra penale që lidhen me detyrën ka qenë parashikuar edhe në ligjin e mëparshëm </w:t>
      </w:r>
      <w:r w:rsidR="006F2720">
        <w:rPr>
          <w:lang w:val="sq-AL"/>
        </w:rPr>
        <w:t xml:space="preserve">nr. </w:t>
      </w:r>
      <w:r w:rsidR="00EE1C20" w:rsidRPr="006F2720">
        <w:rPr>
          <w:lang w:val="sq-AL"/>
        </w:rPr>
        <w:t xml:space="preserve">9171/2004, i cili është shfuqizuar me hyrjen në fuqi të ligjit objekt shqyrtimi. Sipas ligjit </w:t>
      </w:r>
      <w:r w:rsidR="006F2720">
        <w:rPr>
          <w:lang w:val="sq-AL"/>
        </w:rPr>
        <w:t xml:space="preserve">nr. </w:t>
      </w:r>
      <w:r w:rsidR="00EE1C20" w:rsidRPr="006F2720">
        <w:rPr>
          <w:lang w:val="sq-AL"/>
        </w:rPr>
        <w:t xml:space="preserve">9171/2004, ushtaraku mund të pezullohet nga detyra në rastet kur: </w:t>
      </w:r>
      <w:r w:rsidR="00EE1C20" w:rsidRPr="006F2720">
        <w:rPr>
          <w:i/>
          <w:lang w:val="sq-AL"/>
        </w:rPr>
        <w:t>a) ndaj tij fillon ndjekja penale dhe vendoset masa e arrestit me burg; b) largohet për periudhë studimi më shumë se 6 muaj</w:t>
      </w:r>
      <w:r w:rsidR="00EE1C20" w:rsidRPr="006F2720">
        <w:rPr>
          <w:lang w:val="sq-AL"/>
        </w:rPr>
        <w:t xml:space="preserve">. Ligji </w:t>
      </w:r>
      <w:r w:rsidR="006F2720">
        <w:rPr>
          <w:lang w:val="sq-AL"/>
        </w:rPr>
        <w:t xml:space="preserve">nr. </w:t>
      </w:r>
      <w:r w:rsidR="00EE1C20" w:rsidRPr="006F2720">
        <w:rPr>
          <w:lang w:val="sq-AL"/>
        </w:rPr>
        <w:t xml:space="preserve">59/2014 ka shtuar shkaqet e pezullimit nga detyra, duke parashikuar edhe raste të tjera, si: </w:t>
      </w:r>
      <w:r w:rsidR="00EE1C20" w:rsidRPr="006F2720">
        <w:rPr>
          <w:i/>
          <w:lang w:val="sq-AL"/>
        </w:rPr>
        <w:t>a) kur ndaj tij fillon ndjekja penale dhe vendoset masa e arrestit me burg ose arrest në shtëpi, deri në marrjen e një vendimi të formës së prerë nga gjykata ose kur ndaj tij fillon procedimi penal për vepra penale që lidhen me detyrën” b) kur largohet për periudha studimi më shumë se 6 muaj; c) kur me kërkesën e tij ushtaraku largohet për të shoqëruar bashkëshortin/</w:t>
      </w:r>
      <w:proofErr w:type="spellStart"/>
      <w:r w:rsidR="00EE1C20" w:rsidRPr="006F2720">
        <w:rPr>
          <w:i/>
          <w:lang w:val="sq-AL"/>
        </w:rPr>
        <w:t>en</w:t>
      </w:r>
      <w:proofErr w:type="spellEnd"/>
      <w:r w:rsidR="00EE1C20" w:rsidRPr="006F2720">
        <w:rPr>
          <w:i/>
          <w:lang w:val="sq-AL"/>
        </w:rPr>
        <w:t xml:space="preserve"> që emërohet jashtë shtetit në funksione zyrtare.</w:t>
      </w:r>
    </w:p>
    <w:p w:rsidR="00EE1C20" w:rsidRPr="006F2720" w:rsidRDefault="003D7DC9" w:rsidP="008F46D8">
      <w:pPr>
        <w:pStyle w:val="Paragrafi"/>
        <w:rPr>
          <w:lang w:val="sq-AL"/>
        </w:rPr>
      </w:pPr>
      <w:r w:rsidRPr="006F2720">
        <w:rPr>
          <w:lang w:val="sq-AL"/>
        </w:rPr>
        <w:t xml:space="preserve">24. </w:t>
      </w:r>
      <w:r w:rsidR="00EE1C20" w:rsidRPr="006F2720">
        <w:rPr>
          <w:lang w:val="sq-AL"/>
        </w:rPr>
        <w:t>Gjykata konstaton se, nisur nga përmbajtja e nenit 24/2 të ligjit objekt shqyrtimi, pezullimi nga detyra si masë e përkohshme është një institut që ka qenë i përfshirë në ligjin e mëparshëm. Rasti i shtuar me ligjin e ri, pra procedimi penal për vepra penale që lidhen me detyrën, bazohet në një arsye legjitime që ka pa</w:t>
      </w:r>
      <w:r w:rsidR="00D86FCA">
        <w:rPr>
          <w:lang w:val="sq-AL"/>
        </w:rPr>
        <w:t>s</w:t>
      </w:r>
      <w:r w:rsidR="00EE1C20" w:rsidRPr="006F2720">
        <w:rPr>
          <w:lang w:val="sq-AL"/>
        </w:rPr>
        <w:t xml:space="preserve">ur ligjvënësi, me qëllim zhvillimin sa më korrekt të procedimit penal në ngarkim të ushtarakut. Vendosja e masës së pezullimit nga detyra për raste të tilla rrit edhe besimin e publikut tek FA. Në këtë kuptim, Gjykata çmon se kjo masë e përkohshme e kufizimit nga e drejta për të ushtruar funksionin publik deri në marrjen e një vendimi të formës së prerë nga gjykatat, nuk paraqet ndonjë kufizim të veprimtarisë së ushtarakut që tejkalon kriteret kushtetuese të parashikuara në nenin 17 të Kushtetutës. Një kufizim i tillë gjendet i parashikuar për disa funksione publike, përfshi </w:t>
      </w:r>
      <w:r w:rsidR="00EE1C20" w:rsidRPr="006F2720">
        <w:rPr>
          <w:lang w:val="sq-AL"/>
        </w:rPr>
        <w:lastRenderedPageBreak/>
        <w:t>edhe gjyqtarët. Gjykata vlerëson se pezullimi është një masë e përkohshme, mbarimi i së cilës lidhet ose me pushimin e ndjekjes penale ndaj tij ose me dhënien e një vendimi pafajësie nga gjykata. Pas këtij momenti, ushtaraku kthehet në vendin e punës që mbante para pezullimit nga detyra, me të gjitha të drejtat që gëzonte para pezullimit. Në këtë kuptim, siguria juridike në ushtrimin e detyrës së ushtarakut është e garantuar. Për këtë arsye, Gjykata e gjen të pabazuar këtë pretendim të kërkuesit.</w:t>
      </w:r>
    </w:p>
    <w:p w:rsidR="00EE1C20" w:rsidRPr="006F2720" w:rsidRDefault="003D7DC9" w:rsidP="008F46D8">
      <w:pPr>
        <w:pStyle w:val="Paragrafi"/>
        <w:rPr>
          <w:lang w:val="sq-AL"/>
        </w:rPr>
      </w:pPr>
      <w:r w:rsidRPr="006F2720">
        <w:rPr>
          <w:lang w:val="sq-AL"/>
        </w:rPr>
        <w:t xml:space="preserve">25. </w:t>
      </w:r>
      <w:r w:rsidR="00EE1C20" w:rsidRPr="006F2720">
        <w:rPr>
          <w:lang w:val="sq-AL"/>
        </w:rPr>
        <w:t xml:space="preserve">Sa i takon pretendimit për </w:t>
      </w:r>
      <w:proofErr w:type="spellStart"/>
      <w:r w:rsidR="00EE1C20" w:rsidRPr="006F2720">
        <w:rPr>
          <w:lang w:val="sq-AL"/>
        </w:rPr>
        <w:t>antikushtetushmëri</w:t>
      </w:r>
      <w:proofErr w:type="spellEnd"/>
      <w:r w:rsidR="00EE1C20" w:rsidRPr="006F2720">
        <w:rPr>
          <w:lang w:val="sq-AL"/>
        </w:rPr>
        <w:t xml:space="preserve"> të nenit 24/5 të ligjit që lidhet me kompetencën e organit për të vendosur pezullimin e oficerit madhor dhe të oficerëve të tjerë,  Gjykata vlerëson se, duke iu referuar përmbajtjes së kësaj dispozite, arrihet në përfundimin se pezullimi i oficerëve nga detyra bëhet me urdhër të Ministrit të Mbrojtjes, ndërsa pezullimi i nënoficerit dhe ushtarit bëhet me urdhër të organit të emërtesës. Pra, dispozita konkrete nuk shtrihet ndaj oficerëve me grada madhore por vetëm ndaj oficerëve të thjeshtë dhe për këtë shkak nuk ndodhemi para cenimit të kompetencës së Presidentit, ndryshe nga sa pretendon kërkuesi.  </w:t>
      </w:r>
    </w:p>
    <w:p w:rsidR="00EE1C20" w:rsidRPr="006F2720" w:rsidRDefault="003D7DC9" w:rsidP="003D7DC9">
      <w:pPr>
        <w:pStyle w:val="Paragrafi"/>
        <w:rPr>
          <w:vertAlign w:val="superscript"/>
          <w:lang w:val="sq-AL"/>
        </w:rPr>
      </w:pPr>
      <w:r w:rsidRPr="006F2720">
        <w:rPr>
          <w:lang w:val="sq-AL"/>
        </w:rPr>
        <w:t xml:space="preserve">26. </w:t>
      </w:r>
      <w:r w:rsidR="00EE1C20" w:rsidRPr="006F2720">
        <w:rPr>
          <w:lang w:val="sq-AL"/>
        </w:rPr>
        <w:t>Për sa më lart, Gjykata vlerëson se nenet 24/2/a dhe 24/5 të ligjit objekt shqyrtimi nuk bien ndesh me Kushtetutën</w:t>
      </w:r>
      <w:r w:rsidR="00EE1C20" w:rsidRPr="006F2720">
        <w:rPr>
          <w:vertAlign w:val="superscript"/>
          <w:lang w:val="sq-AL"/>
        </w:rPr>
        <w:t>.</w:t>
      </w:r>
      <w:r w:rsidR="00EE1C20" w:rsidRPr="006F2720">
        <w:rPr>
          <w:vertAlign w:val="superscript"/>
          <w:lang w:val="sq-AL"/>
        </w:rPr>
        <w:footnoteReference w:id="2"/>
      </w:r>
    </w:p>
    <w:p w:rsidR="00EE1C20" w:rsidRPr="006F2720" w:rsidRDefault="00EE1C20" w:rsidP="003D7DC9">
      <w:pPr>
        <w:pStyle w:val="Paragrafi"/>
        <w:rPr>
          <w:i/>
          <w:lang w:val="sq-AL"/>
        </w:rPr>
      </w:pPr>
      <w:r w:rsidRPr="006F2720">
        <w:rPr>
          <w:i/>
          <w:lang w:val="sq-AL"/>
        </w:rPr>
        <w:t>DH. Për pretendimin se neni 23 i ligjit bie nde</w:t>
      </w:r>
      <w:r w:rsidR="003D5504">
        <w:rPr>
          <w:i/>
          <w:lang w:val="sq-AL"/>
        </w:rPr>
        <w:t>sh me nenin 118 të Kushtetutës</w:t>
      </w:r>
      <w:r w:rsidRPr="006F2720">
        <w:rPr>
          <w:i/>
          <w:lang w:val="sq-AL"/>
        </w:rPr>
        <w:t xml:space="preserve"> </w:t>
      </w:r>
    </w:p>
    <w:p w:rsidR="00EE1C20" w:rsidRPr="006F2720" w:rsidRDefault="003D7DC9" w:rsidP="008F46D8">
      <w:pPr>
        <w:pStyle w:val="Paragrafi"/>
        <w:rPr>
          <w:lang w:val="sq-AL"/>
        </w:rPr>
      </w:pPr>
      <w:r w:rsidRPr="006F2720">
        <w:rPr>
          <w:lang w:val="sq-AL"/>
        </w:rPr>
        <w:t xml:space="preserve">27. </w:t>
      </w:r>
      <w:r w:rsidR="00EE1C20" w:rsidRPr="006F2720">
        <w:rPr>
          <w:lang w:val="sq-AL"/>
        </w:rPr>
        <w:t xml:space="preserve">Kërkuesi pretendon se përqendrimi i kompetencës për ecurinë e karrierës ushtarake tërësisht tek Kryeministri anashkalon kompetencat e Kuvendit. Sipas tij, njësimi i gradave me funksionet organike në FA, referuar nenit 23 të ligjit objekt shqyrtimi, përcaktohet me </w:t>
      </w:r>
      <w:proofErr w:type="spellStart"/>
      <w:r w:rsidR="00EE1C20" w:rsidRPr="006F2720">
        <w:rPr>
          <w:lang w:val="sq-AL"/>
        </w:rPr>
        <w:t>VKM</w:t>
      </w:r>
      <w:proofErr w:type="spellEnd"/>
      <w:r w:rsidR="00EE1C20" w:rsidRPr="006F2720">
        <w:rPr>
          <w:lang w:val="sq-AL"/>
        </w:rPr>
        <w:t xml:space="preserve">, ndërkohë që me ligjin e mëparshëm përcaktohej me ligj të Kuvendit. </w:t>
      </w:r>
    </w:p>
    <w:p w:rsidR="00EE1C20" w:rsidRPr="006F2720" w:rsidRDefault="003D7DC9" w:rsidP="008F46D8">
      <w:pPr>
        <w:pStyle w:val="Paragrafi"/>
        <w:rPr>
          <w:lang w:val="sq-AL"/>
        </w:rPr>
      </w:pPr>
      <w:r w:rsidRPr="006F2720">
        <w:rPr>
          <w:lang w:val="sq-AL"/>
        </w:rPr>
        <w:t xml:space="preserve">28. </w:t>
      </w:r>
      <w:r w:rsidR="00EE1C20" w:rsidRPr="006F2720">
        <w:rPr>
          <w:lang w:val="sq-AL"/>
        </w:rPr>
        <w:t xml:space="preserve">Gjykata konstaton se neni 22 i ligjit </w:t>
      </w:r>
      <w:r w:rsidR="006F2720">
        <w:rPr>
          <w:lang w:val="sq-AL"/>
        </w:rPr>
        <w:t xml:space="preserve">nr. </w:t>
      </w:r>
      <w:r w:rsidR="00EE1C20" w:rsidRPr="006F2720">
        <w:rPr>
          <w:lang w:val="sq-AL"/>
        </w:rPr>
        <w:t xml:space="preserve">9171/2004, i cili u shfuqizua nga ligji objekt shqyrtimi, bënte njësimin e disa gradave me disa funksione. Kështu, parashikohej që: Shefi i shtabit të përgjithshëm të FA-ve i përgjigjej gradës Gjeneral </w:t>
      </w:r>
      <w:proofErr w:type="spellStart"/>
      <w:r w:rsidR="00EE1C20" w:rsidRPr="006F2720">
        <w:rPr>
          <w:lang w:val="sq-AL"/>
        </w:rPr>
        <w:t>lejtnant</w:t>
      </w:r>
      <w:proofErr w:type="spellEnd"/>
      <w:r w:rsidR="00EE1C20" w:rsidRPr="006F2720">
        <w:rPr>
          <w:lang w:val="sq-AL"/>
        </w:rPr>
        <w:t xml:space="preserve">; Zëvendësshef i shtabit të përgjithshëm të FA i përgjigjej gradës Gjeneral </w:t>
      </w:r>
      <w:r w:rsidR="00EE1C20" w:rsidRPr="006F2720">
        <w:rPr>
          <w:lang w:val="sq-AL"/>
        </w:rPr>
        <w:lastRenderedPageBreak/>
        <w:t xml:space="preserve">major; Komandant i forcave tokësore i përgjigjej gradës Gjeneral major. </w:t>
      </w:r>
    </w:p>
    <w:p w:rsidR="00EE1C20" w:rsidRPr="006F2720" w:rsidRDefault="003D7DC9" w:rsidP="008F46D8">
      <w:pPr>
        <w:pStyle w:val="Paragrafi"/>
        <w:rPr>
          <w:lang w:val="sq-AL"/>
        </w:rPr>
      </w:pPr>
      <w:r w:rsidRPr="006F2720">
        <w:rPr>
          <w:lang w:val="sq-AL"/>
        </w:rPr>
        <w:t xml:space="preserve">29. </w:t>
      </w:r>
      <w:r w:rsidR="00EE1C20" w:rsidRPr="006F2720">
        <w:rPr>
          <w:lang w:val="sq-AL"/>
        </w:rPr>
        <w:t>Po ashtu, në pikën 3 të nenit 22 parashikohej se “</w:t>
      </w:r>
      <w:r w:rsidR="00EE1C20" w:rsidRPr="006F2720">
        <w:rPr>
          <w:i/>
          <w:lang w:val="sq-AL"/>
        </w:rPr>
        <w:t>njësimi i gradave me funksione të tjera që nuk përfshihen në paragrafin e parë të këtij neni në të gjitha nivelet e hierarkisë së komandimit dhe të drejtimit të FA, përcaktohet me vendim të KM, me propozim të Ministrit të Mbrojtjes</w:t>
      </w:r>
      <w:r w:rsidR="00EE1C20" w:rsidRPr="006F2720">
        <w:rPr>
          <w:lang w:val="sq-AL"/>
        </w:rPr>
        <w:t xml:space="preserve">.”. Pra, siç shihet ndryshimi qëndron tek fakti që me ligjin e ri të gjitha gradat dhe jo vetëm një pjesë e tyre njësohen me funksionet nëpërmjet aktit normativ të Këshillit të Ministrave. Vullneti i ligjvënësit në këtë rast ka qenë që rregullimi i çështjes së njësimit të funksioneve me gradat të bëhet me akt nënligjor dhe jo me ligj formal të Kuvendit. Vetëm ky fakt nuk e bën parashikimin ligjor antikushtetues. Gjykata thekson se përderisa parimet, organi kompetent dhe çështjet konkrete që duhen rregulluar janë parashikuar në ligjin në bazë të </w:t>
      </w:r>
      <w:proofErr w:type="spellStart"/>
      <w:r w:rsidR="00EE1C20" w:rsidRPr="006F2720">
        <w:rPr>
          <w:lang w:val="sq-AL"/>
        </w:rPr>
        <w:t>të</w:t>
      </w:r>
      <w:proofErr w:type="spellEnd"/>
      <w:r w:rsidR="00EE1C20" w:rsidRPr="006F2720">
        <w:rPr>
          <w:lang w:val="sq-AL"/>
        </w:rPr>
        <w:t xml:space="preserve"> cilit duhet të dalë akti nënligjor për këtë qëllim, atëherë parashikimi i ligjvënësit është në përputhje me kriteret kushtetuese që parashikon edhe neni 118 i Kushtetutës lidhur me nxjerrjen e akteve nënligjore, e njohur në teorinë e së drejtës kushtetuese si rezerva ligjore relative e ligjvënësit.</w:t>
      </w:r>
    </w:p>
    <w:p w:rsidR="00EE1C20" w:rsidRPr="006F2720" w:rsidRDefault="003D7DC9" w:rsidP="000F5538">
      <w:pPr>
        <w:pStyle w:val="Paragrafi"/>
        <w:rPr>
          <w:lang w:val="sq-AL"/>
        </w:rPr>
      </w:pPr>
      <w:r w:rsidRPr="006F2720">
        <w:rPr>
          <w:lang w:val="sq-AL"/>
        </w:rPr>
        <w:t xml:space="preserve">30. </w:t>
      </w:r>
      <w:r w:rsidR="00EE1C20" w:rsidRPr="006F2720">
        <w:rPr>
          <w:lang w:val="sq-AL"/>
        </w:rPr>
        <w:t>Gjykata çmon se nga pikëpamja formale ligji i plotëson këto kritere: organi është i përcaktuar (Këshilli i Ministrave), autorizimi i tij për nxjerrjen e akteve nënligjore ekziston në ligj si dhe parimet janë të specifikuara në tërësinë e ligjit objekt shqyrtimi. Gjykata thekson se në mungesë të ndonjë detyrimi kushtetues që njësimi i gradave me funksionet duhet të bëhet patjetër me ligj formal, neni 23 i ligjit objekt shqyrtimi rezulton të jetë përputhje me kriteret kushtetuese të përcaktuara në nenin 118 të Kushtetutës. Për këto arsye, Gjykata çmon se edhe ky pretendim i kërkuesit është i pabazuar.</w:t>
      </w:r>
    </w:p>
    <w:p w:rsidR="00EE1C20" w:rsidRPr="006F2720" w:rsidRDefault="000F5538" w:rsidP="000F5538">
      <w:pPr>
        <w:pStyle w:val="Paragrafi"/>
        <w:rPr>
          <w:i/>
          <w:lang w:val="sq-AL"/>
        </w:rPr>
      </w:pPr>
      <w:r w:rsidRPr="006F2720">
        <w:rPr>
          <w:i/>
          <w:lang w:val="sq-AL"/>
        </w:rPr>
        <w:t xml:space="preserve">E. </w:t>
      </w:r>
      <w:r w:rsidR="00EE1C20" w:rsidRPr="006F2720">
        <w:rPr>
          <w:i/>
          <w:lang w:val="sq-AL"/>
        </w:rPr>
        <w:t>Për kërkesën mbi ndarjen e kompetencave midis Presidentit, Kryeministrit dhe Ministrit të Mbrojtjes në drejtim të FA-ve, referuar neneve 7, 1</w:t>
      </w:r>
      <w:r w:rsidR="003D5504">
        <w:rPr>
          <w:i/>
          <w:lang w:val="sq-AL"/>
        </w:rPr>
        <w:t>2, 168/2 dhe 169 të Kushtetutës</w:t>
      </w:r>
    </w:p>
    <w:p w:rsidR="00EE1C20" w:rsidRPr="006F2720" w:rsidRDefault="000F5538" w:rsidP="008F46D8">
      <w:pPr>
        <w:pStyle w:val="Paragrafi"/>
        <w:rPr>
          <w:lang w:val="sq-AL"/>
        </w:rPr>
      </w:pPr>
      <w:r w:rsidRPr="006F2720">
        <w:rPr>
          <w:lang w:val="sq-AL"/>
        </w:rPr>
        <w:t xml:space="preserve">31. </w:t>
      </w:r>
      <w:r w:rsidR="00EE1C20" w:rsidRPr="006F2720">
        <w:rPr>
          <w:lang w:val="sq-AL"/>
        </w:rPr>
        <w:t xml:space="preserve">Kërkuesi i ka kërkuar Gjykatës ndarjen e kompetencave të Presidentit, Kryeministrit dhe Ministrit të Mbrojtjes në drejtim të FA-ve duke interpretuar dispozitave kushtetuese konkrete. Sipas kërkuesit, një interpretim përfundimtar i kësaj Gjykate do t’i jepte fund paqartësive apo ndërhyrjeve të panevojshme të ligjvënësit në </w:t>
      </w:r>
      <w:r w:rsidR="00EE1C20" w:rsidRPr="006F2720">
        <w:rPr>
          <w:lang w:val="sq-AL"/>
        </w:rPr>
        <w:lastRenderedPageBreak/>
        <w:t>kompetencat e secilit prej këtyre organeve të përfshira në drejtimin e FA-ve.</w:t>
      </w:r>
    </w:p>
    <w:p w:rsidR="00EE1C20" w:rsidRPr="006F2720" w:rsidRDefault="000F5538" w:rsidP="008F46D8">
      <w:pPr>
        <w:pStyle w:val="Paragrafi"/>
        <w:rPr>
          <w:lang w:val="sq-AL"/>
        </w:rPr>
      </w:pPr>
      <w:r w:rsidRPr="006F2720">
        <w:rPr>
          <w:lang w:val="sq-AL"/>
        </w:rPr>
        <w:t xml:space="preserve">32. </w:t>
      </w:r>
      <w:r w:rsidR="00EE1C20" w:rsidRPr="006F2720">
        <w:rPr>
          <w:lang w:val="sq-AL"/>
        </w:rPr>
        <w:t xml:space="preserve">Gjykata ripohon qëndrimin e saj se, që të lindë një mosmarrëveshje kompetence ndërmjet pushteteve duhet të ekzistojnë në të njëjtën </w:t>
      </w:r>
      <w:r w:rsidR="00D86FCA">
        <w:rPr>
          <w:lang w:val="sq-AL"/>
        </w:rPr>
        <w:t xml:space="preserve">kohë këto kushte të nevojshme: </w:t>
      </w:r>
      <w:r w:rsidR="00EE1C20" w:rsidRPr="006F2720">
        <w:rPr>
          <w:lang w:val="sq-AL"/>
        </w:rPr>
        <w:t>i) mosmarrëveshja, si rregull, të lindë ndërmjet organeve që u pë</w:t>
      </w:r>
      <w:r w:rsidR="00D86FCA">
        <w:rPr>
          <w:lang w:val="sq-AL"/>
        </w:rPr>
        <w:t xml:space="preserve">rkasin pushteteve të ndryshme; </w:t>
      </w:r>
      <w:r w:rsidR="00EE1C20" w:rsidRPr="006F2720">
        <w:rPr>
          <w:lang w:val="sq-AL"/>
        </w:rPr>
        <w:t xml:space="preserve">ii) mosmarrëveshja të lindë ndërmjet organeve kompetente që deklarojnë përfundimisht vullnetin e pushtetit </w:t>
      </w:r>
      <w:r w:rsidR="00D86FCA">
        <w:rPr>
          <w:lang w:val="sq-AL"/>
        </w:rPr>
        <w:t xml:space="preserve">të cilit i përkasin; </w:t>
      </w:r>
      <w:r w:rsidR="00EE1C20" w:rsidRPr="006F2720">
        <w:rPr>
          <w:lang w:val="sq-AL"/>
        </w:rPr>
        <w:t>iii) mosmarrëveshja të lindë për përcaktimin e sferës së kompetencave të përcaktuara nga normat kushtetuese për pushtete të ndryshme, (</w:t>
      </w:r>
      <w:r w:rsidR="00EE1C20" w:rsidRPr="006F2720">
        <w:rPr>
          <w:i/>
          <w:lang w:val="sq-AL"/>
        </w:rPr>
        <w:t xml:space="preserve">shih vendimet </w:t>
      </w:r>
      <w:r w:rsidR="006F2720">
        <w:rPr>
          <w:i/>
          <w:lang w:val="sq-AL"/>
        </w:rPr>
        <w:t xml:space="preserve">nr. </w:t>
      </w:r>
      <w:r w:rsidR="00EE1C20" w:rsidRPr="006F2720">
        <w:rPr>
          <w:i/>
          <w:lang w:val="sq-AL"/>
        </w:rPr>
        <w:t xml:space="preserve">26/2006, </w:t>
      </w:r>
      <w:r w:rsidR="006F2720">
        <w:rPr>
          <w:i/>
          <w:lang w:val="sq-AL"/>
        </w:rPr>
        <w:t xml:space="preserve">nr. </w:t>
      </w:r>
      <w:r w:rsidR="00EE1C20" w:rsidRPr="006F2720">
        <w:rPr>
          <w:i/>
          <w:lang w:val="sq-AL"/>
        </w:rPr>
        <w:t xml:space="preserve">29/2006, </w:t>
      </w:r>
      <w:r w:rsidR="006F2720">
        <w:rPr>
          <w:i/>
          <w:lang w:val="sq-AL"/>
        </w:rPr>
        <w:t xml:space="preserve">nr. </w:t>
      </w:r>
      <w:r w:rsidR="00EE1C20" w:rsidRPr="006F2720">
        <w:rPr>
          <w:i/>
          <w:lang w:val="sq-AL"/>
        </w:rPr>
        <w:t xml:space="preserve">20/2007; </w:t>
      </w:r>
      <w:r w:rsidR="006F2720">
        <w:rPr>
          <w:i/>
          <w:lang w:val="sq-AL"/>
        </w:rPr>
        <w:t xml:space="preserve">nr. </w:t>
      </w:r>
      <w:r w:rsidR="00EE1C20" w:rsidRPr="006F2720">
        <w:rPr>
          <w:i/>
          <w:lang w:val="sq-AL"/>
        </w:rPr>
        <w:t xml:space="preserve">54/2014; </w:t>
      </w:r>
      <w:r w:rsidR="006F2720">
        <w:rPr>
          <w:i/>
          <w:lang w:val="sq-AL"/>
        </w:rPr>
        <w:t xml:space="preserve">nr. </w:t>
      </w:r>
      <w:r w:rsidR="00EE1C20" w:rsidRPr="006F2720">
        <w:rPr>
          <w:i/>
          <w:lang w:val="sq-AL"/>
        </w:rPr>
        <w:t>36/2015 të Gjykatës Kushtetuese</w:t>
      </w:r>
      <w:r w:rsidR="00EE1C20" w:rsidRPr="006F2720">
        <w:rPr>
          <w:lang w:val="sq-AL"/>
        </w:rPr>
        <w:t>).</w:t>
      </w:r>
    </w:p>
    <w:p w:rsidR="00EE1C20" w:rsidRPr="006F2720" w:rsidRDefault="000F5538" w:rsidP="008F46D8">
      <w:pPr>
        <w:pStyle w:val="Paragrafi"/>
        <w:rPr>
          <w:lang w:val="sq-AL"/>
        </w:rPr>
      </w:pPr>
      <w:r w:rsidRPr="006F2720">
        <w:rPr>
          <w:lang w:val="sq-AL"/>
        </w:rPr>
        <w:t xml:space="preserve">33. </w:t>
      </w:r>
      <w:r w:rsidR="00EE1C20" w:rsidRPr="006F2720">
        <w:rPr>
          <w:lang w:val="sq-AL"/>
        </w:rPr>
        <w:t xml:space="preserve">Gjykata, referuar edhe jurisprudencës së saj, thekson se interpretimi përfundimtar i dispozitave kushtetuese gjen zbatim vetëm në rastet kur ka një paqartësi në kuptimin dhe zbatimin e dispozitave kushtetuese nga organet e ngarkuara me detyrën e zbatimit të tyre. Në një rast të ekzistencës së konfliktit të kompetencave, procedurë e cila ka në thelb kuptimin ose zbatimin e ndryshëm të dispozitave kushtetuese nga dy ose më shumë organe të përfshira në konflikt, kërkuesi duhet të argumentojë që paqartësia ose </w:t>
      </w:r>
      <w:proofErr w:type="spellStart"/>
      <w:r w:rsidR="00EE1C20" w:rsidRPr="006F2720">
        <w:rPr>
          <w:lang w:val="sq-AL"/>
        </w:rPr>
        <w:t>dykuptueshmëria</w:t>
      </w:r>
      <w:proofErr w:type="spellEnd"/>
      <w:r w:rsidR="00EE1C20" w:rsidRPr="006F2720">
        <w:rPr>
          <w:lang w:val="sq-AL"/>
        </w:rPr>
        <w:t xml:space="preserve"> ka lindur nga zbatimi i normës kushtetuese. Në këtë rast, Gjykata duke interpretuar përfundimisht normën kushtetuese përcakton edhe organin kompetent që do ta zbatojë atë. </w:t>
      </w:r>
    </w:p>
    <w:p w:rsidR="00EE1C20" w:rsidRPr="006F2720" w:rsidRDefault="000F5538" w:rsidP="008F46D8">
      <w:pPr>
        <w:pStyle w:val="Paragrafi"/>
        <w:rPr>
          <w:lang w:val="sq-AL"/>
        </w:rPr>
      </w:pPr>
      <w:r w:rsidRPr="006F2720">
        <w:rPr>
          <w:lang w:val="sq-AL"/>
        </w:rPr>
        <w:t xml:space="preserve">34. </w:t>
      </w:r>
      <w:r w:rsidR="00EE1C20" w:rsidRPr="006F2720">
        <w:rPr>
          <w:lang w:val="sq-AL"/>
        </w:rPr>
        <w:t xml:space="preserve">Nisur nga këto standarde, por edhe duke iu referuar vendimit </w:t>
      </w:r>
      <w:r w:rsidR="006F2720">
        <w:rPr>
          <w:lang w:val="sq-AL"/>
        </w:rPr>
        <w:t xml:space="preserve">nr. </w:t>
      </w:r>
      <w:r w:rsidR="00EE1C20" w:rsidRPr="006F2720">
        <w:rPr>
          <w:lang w:val="sq-AL"/>
        </w:rPr>
        <w:t xml:space="preserve">10/2015 të saj, Gjykata çmon se pretendimi i kërkuesit për interpretim të neneve 7, 12, 168/2 dhe 169 të Kushtetutës në funksion të ndarjes së kompetencave të Presidentit, Kryeministrit dhe Ministrit të Mbrojtjes për sa i takon drejtimit të FA-ve, ka gjetur përgjigje më parë. Gjykata, në vendimin </w:t>
      </w:r>
      <w:r w:rsidR="006F2720">
        <w:rPr>
          <w:lang w:val="sq-AL"/>
        </w:rPr>
        <w:t xml:space="preserve">nr. </w:t>
      </w:r>
      <w:r w:rsidR="00EE1C20" w:rsidRPr="006F2720">
        <w:rPr>
          <w:lang w:val="sq-AL"/>
        </w:rPr>
        <w:t xml:space="preserve">10/2015 ka vlerësuar të gjitha këto dispozita në dritën e parimeve kushtetuese duke mbajtur parasysh pretendimet konkrete të palëve pjesëmarrëse në gjykim dhe më pas duke </w:t>
      </w:r>
      <w:proofErr w:type="spellStart"/>
      <w:r w:rsidR="00EE1C20" w:rsidRPr="006F2720">
        <w:rPr>
          <w:lang w:val="sq-AL"/>
        </w:rPr>
        <w:t>konkluduar</w:t>
      </w:r>
      <w:proofErr w:type="spellEnd"/>
      <w:r w:rsidR="00EE1C20" w:rsidRPr="006F2720">
        <w:rPr>
          <w:lang w:val="sq-AL"/>
        </w:rPr>
        <w:t xml:space="preserve"> për secilin prej tyre. Gjykata, përderisa nuk ndodhet para një shkaku të ri për interpretim, nuk e sheh me vend të ndalet sërish në këtë çështje, e cila ka gjetur zgjidhje në vendimin e mëparshëm të saj. </w:t>
      </w:r>
    </w:p>
    <w:p w:rsidR="00EE1C20" w:rsidRPr="006F2720" w:rsidRDefault="000F5538" w:rsidP="008F46D8">
      <w:pPr>
        <w:pStyle w:val="Paragrafi"/>
        <w:rPr>
          <w:lang w:val="sq-AL"/>
        </w:rPr>
      </w:pPr>
      <w:r w:rsidRPr="006F2720">
        <w:rPr>
          <w:lang w:val="sq-AL"/>
        </w:rPr>
        <w:t xml:space="preserve">35. </w:t>
      </w:r>
      <w:r w:rsidR="00EE1C20" w:rsidRPr="006F2720">
        <w:rPr>
          <w:lang w:val="sq-AL"/>
        </w:rPr>
        <w:t xml:space="preserve">Si përfundim, duke iu referuar analizës së </w:t>
      </w:r>
      <w:r w:rsidR="00EE1C20" w:rsidRPr="006F2720">
        <w:rPr>
          <w:lang w:val="sq-AL"/>
        </w:rPr>
        <w:lastRenderedPageBreak/>
        <w:t xml:space="preserve">bërë më lart, Gjykata vlerëson se neni 25/3 dhe neni 26/4 i ligjit </w:t>
      </w:r>
      <w:r w:rsidR="006F2720">
        <w:rPr>
          <w:lang w:val="sq-AL"/>
        </w:rPr>
        <w:t xml:space="preserve">nr. </w:t>
      </w:r>
      <w:r w:rsidR="00EE1C20" w:rsidRPr="006F2720">
        <w:rPr>
          <w:lang w:val="sq-AL"/>
        </w:rPr>
        <w:t xml:space="preserve">59/2014 bien ndesh me Kushtetutën dhe si të tilla duhen shfuqizuar. </w:t>
      </w:r>
    </w:p>
    <w:p w:rsidR="000F5538" w:rsidRPr="006F2720" w:rsidRDefault="000F5538" w:rsidP="00C450BB">
      <w:pPr>
        <w:pStyle w:val="Hapesira7"/>
        <w:rPr>
          <w:lang w:val="sq-AL"/>
        </w:rPr>
      </w:pPr>
    </w:p>
    <w:p w:rsidR="00EE1C20" w:rsidRPr="006F2720" w:rsidRDefault="00EE1C20" w:rsidP="000F5538">
      <w:pPr>
        <w:pStyle w:val="Vendosi"/>
        <w:rPr>
          <w:lang w:val="sq-AL"/>
        </w:rPr>
      </w:pPr>
      <w:r w:rsidRPr="006F2720">
        <w:rPr>
          <w:lang w:val="sq-AL"/>
        </w:rPr>
        <w:t>PËR KËTO ARSYE,</w:t>
      </w:r>
    </w:p>
    <w:p w:rsidR="000F5538" w:rsidRPr="006F2720" w:rsidRDefault="000F5538" w:rsidP="00C450BB">
      <w:pPr>
        <w:pStyle w:val="Hapesira7"/>
        <w:rPr>
          <w:lang w:val="sq-AL"/>
        </w:rPr>
      </w:pPr>
    </w:p>
    <w:p w:rsidR="00EE1C20" w:rsidRPr="006F2720" w:rsidRDefault="00EE1C20" w:rsidP="008F46D8">
      <w:pPr>
        <w:pStyle w:val="Paragrafi"/>
        <w:rPr>
          <w:lang w:val="sq-AL"/>
        </w:rPr>
      </w:pPr>
      <w:r w:rsidRPr="006F2720">
        <w:rPr>
          <w:lang w:val="sq-AL"/>
        </w:rPr>
        <w:t xml:space="preserve">Gjykata Kushtetuese e Republikës së Shqipërisë, në mbështetje të neneve 131/a dhe 134/1/a, të Kushtetutës, si dhe të nenit 72 të ligjit </w:t>
      </w:r>
      <w:r w:rsidR="006F2720">
        <w:rPr>
          <w:lang w:val="sq-AL"/>
        </w:rPr>
        <w:t xml:space="preserve">nr. </w:t>
      </w:r>
      <w:r w:rsidRPr="006F2720">
        <w:rPr>
          <w:lang w:val="sq-AL"/>
        </w:rPr>
        <w:t>8577, datë 10.02.2000 “Për organizimin dhe funksionimin e Gjykatës Kushtetuese të Republikës së Shqipërisë”,  </w:t>
      </w:r>
    </w:p>
    <w:p w:rsidR="00EE1C20" w:rsidRPr="006F2720" w:rsidRDefault="00EE1C20" w:rsidP="008F46D8">
      <w:pPr>
        <w:pStyle w:val="Paragrafi"/>
        <w:rPr>
          <w:lang w:val="sq-AL"/>
        </w:rPr>
      </w:pPr>
    </w:p>
    <w:p w:rsidR="00EE1C20" w:rsidRPr="006F2720" w:rsidRDefault="00EE1C20" w:rsidP="000F5538">
      <w:pPr>
        <w:pStyle w:val="Vendosi"/>
        <w:rPr>
          <w:lang w:val="sq-AL"/>
        </w:rPr>
      </w:pPr>
      <w:r w:rsidRPr="006F2720">
        <w:rPr>
          <w:lang w:val="sq-AL"/>
        </w:rPr>
        <w:t>VENDOSI:</w:t>
      </w:r>
    </w:p>
    <w:p w:rsidR="000F5538" w:rsidRPr="006F2720" w:rsidRDefault="000F5538" w:rsidP="00C450BB">
      <w:pPr>
        <w:pStyle w:val="Hapesira7"/>
        <w:rPr>
          <w:lang w:val="sq-AL"/>
        </w:rPr>
      </w:pPr>
    </w:p>
    <w:p w:rsidR="00EE1C20" w:rsidRPr="006F2720" w:rsidRDefault="000F5538" w:rsidP="008F46D8">
      <w:pPr>
        <w:pStyle w:val="Paragrafi"/>
        <w:rPr>
          <w:lang w:val="sq-AL"/>
        </w:rPr>
      </w:pPr>
      <w:r w:rsidRPr="006F2720">
        <w:rPr>
          <w:lang w:val="sq-AL"/>
        </w:rPr>
        <w:t xml:space="preserve">- </w:t>
      </w:r>
      <w:r w:rsidR="00EE1C20" w:rsidRPr="006F2720">
        <w:rPr>
          <w:lang w:val="sq-AL"/>
        </w:rPr>
        <w:t>Pranimin pjesërisht të kërkesës.</w:t>
      </w:r>
    </w:p>
    <w:p w:rsidR="00EE1C20" w:rsidRPr="006F2720" w:rsidRDefault="000F5538" w:rsidP="008F46D8">
      <w:pPr>
        <w:pStyle w:val="Paragrafi"/>
        <w:rPr>
          <w:lang w:val="sq-AL"/>
        </w:rPr>
      </w:pPr>
      <w:r w:rsidRPr="006F2720">
        <w:rPr>
          <w:lang w:val="sq-AL"/>
        </w:rPr>
        <w:t xml:space="preserve">- </w:t>
      </w:r>
      <w:r w:rsidR="00EE1C20" w:rsidRPr="006F2720">
        <w:rPr>
          <w:lang w:val="sq-AL"/>
        </w:rPr>
        <w:t xml:space="preserve">Shfuqizimin e neneve 25/3 dhe 26/4 të ligjit </w:t>
      </w:r>
      <w:r w:rsidR="006F2720">
        <w:rPr>
          <w:lang w:val="sq-AL"/>
        </w:rPr>
        <w:t xml:space="preserve">nr. </w:t>
      </w:r>
      <w:r w:rsidR="00EE1C20" w:rsidRPr="006F2720">
        <w:rPr>
          <w:lang w:val="sq-AL"/>
        </w:rPr>
        <w:t>59/2014 “Për karrierën ushtarake në forcat e armatosura në Republikën e Shqipërisë”.</w:t>
      </w:r>
    </w:p>
    <w:p w:rsidR="00EE1C20" w:rsidRPr="006F2720" w:rsidRDefault="000F5538" w:rsidP="008F46D8">
      <w:pPr>
        <w:pStyle w:val="Paragrafi"/>
        <w:rPr>
          <w:lang w:val="sq-AL"/>
        </w:rPr>
      </w:pPr>
      <w:r w:rsidRPr="006F2720">
        <w:rPr>
          <w:lang w:val="sq-AL"/>
        </w:rPr>
        <w:t xml:space="preserve">- </w:t>
      </w:r>
      <w:r w:rsidR="00EE1C20" w:rsidRPr="006F2720">
        <w:rPr>
          <w:lang w:val="sq-AL"/>
        </w:rPr>
        <w:t>Rrëzimin e kërkesës për pretendimet e tjera.</w:t>
      </w:r>
      <w:r w:rsidR="00EE1C20" w:rsidRPr="006F2720">
        <w:rPr>
          <w:vertAlign w:val="superscript"/>
          <w:lang w:val="sq-AL"/>
        </w:rPr>
        <w:footnoteReference w:id="3"/>
      </w:r>
      <w:r w:rsidR="00EE1C20" w:rsidRPr="006F2720">
        <w:rPr>
          <w:vertAlign w:val="superscript"/>
          <w:lang w:val="sq-AL"/>
        </w:rPr>
        <w:t xml:space="preserve"> </w:t>
      </w:r>
    </w:p>
    <w:p w:rsidR="00EE1C20" w:rsidRPr="006F2720" w:rsidRDefault="000F5538" w:rsidP="008F46D8">
      <w:pPr>
        <w:pStyle w:val="Paragrafi"/>
        <w:rPr>
          <w:lang w:val="sq-AL"/>
        </w:rPr>
      </w:pPr>
      <w:r w:rsidRPr="006F2720">
        <w:rPr>
          <w:lang w:val="sq-AL"/>
        </w:rPr>
        <w:t xml:space="preserve">- </w:t>
      </w:r>
      <w:r w:rsidR="00EE1C20" w:rsidRPr="006F2720">
        <w:rPr>
          <w:lang w:val="sq-AL"/>
        </w:rPr>
        <w:t>Ky vendim është përfundimtar, i formës së prerë dhe hyn në fuqi ditën e botimit në Fletoren Zyrtare.</w:t>
      </w:r>
    </w:p>
    <w:p w:rsidR="000F5538" w:rsidRPr="006F2720" w:rsidRDefault="000F5538" w:rsidP="00C450BB">
      <w:pPr>
        <w:pStyle w:val="Hapesira7"/>
        <w:rPr>
          <w:lang w:val="sq-AL"/>
        </w:rPr>
      </w:pPr>
    </w:p>
    <w:p w:rsidR="000F5538" w:rsidRPr="006F2720" w:rsidRDefault="000F5538" w:rsidP="008F46D8">
      <w:pPr>
        <w:pStyle w:val="Paragrafi"/>
        <w:rPr>
          <w:lang w:val="sq-AL"/>
        </w:rPr>
      </w:pPr>
      <w:r w:rsidRPr="006F2720">
        <w:rPr>
          <w:lang w:val="sq-AL"/>
        </w:rPr>
        <w:t xml:space="preserve">Anëtarë: Bashkim </w:t>
      </w:r>
      <w:proofErr w:type="spellStart"/>
      <w:r w:rsidRPr="006F2720">
        <w:rPr>
          <w:lang w:val="sq-AL"/>
        </w:rPr>
        <w:t>Dedja</w:t>
      </w:r>
      <w:proofErr w:type="spellEnd"/>
      <w:r w:rsidRPr="006F2720">
        <w:rPr>
          <w:lang w:val="sq-AL"/>
        </w:rPr>
        <w:t xml:space="preserve"> (kryetar), Sokol Berberi, Vladimir </w:t>
      </w:r>
      <w:proofErr w:type="spellStart"/>
      <w:r w:rsidRPr="006F2720">
        <w:rPr>
          <w:lang w:val="sq-AL"/>
        </w:rPr>
        <w:t>Kristo</w:t>
      </w:r>
      <w:proofErr w:type="spellEnd"/>
      <w:r w:rsidRPr="006F2720">
        <w:rPr>
          <w:lang w:val="sq-AL"/>
        </w:rPr>
        <w:t xml:space="preserve">, Fatmir Hoxha, Altina </w:t>
      </w:r>
      <w:proofErr w:type="spellStart"/>
      <w:r w:rsidRPr="006F2720">
        <w:rPr>
          <w:lang w:val="sq-AL"/>
        </w:rPr>
        <w:t>Xhoxhaj</w:t>
      </w:r>
      <w:proofErr w:type="spellEnd"/>
      <w:r w:rsidRPr="006F2720">
        <w:rPr>
          <w:lang w:val="sq-AL"/>
        </w:rPr>
        <w:t xml:space="preserve">, Vitore Tusha, Gani </w:t>
      </w:r>
      <w:proofErr w:type="spellStart"/>
      <w:r w:rsidRPr="006F2720">
        <w:rPr>
          <w:lang w:val="sq-AL"/>
        </w:rPr>
        <w:t>Dizdari</w:t>
      </w:r>
      <w:proofErr w:type="spellEnd"/>
      <w:r w:rsidRPr="006F2720">
        <w:rPr>
          <w:lang w:val="sq-AL"/>
        </w:rPr>
        <w:t xml:space="preserve">, Besnik </w:t>
      </w:r>
      <w:proofErr w:type="spellStart"/>
      <w:r w:rsidRPr="006F2720">
        <w:rPr>
          <w:lang w:val="sq-AL"/>
        </w:rPr>
        <w:t>Imeraj</w:t>
      </w:r>
      <w:proofErr w:type="spellEnd"/>
      <w:r w:rsidRPr="006F2720">
        <w:rPr>
          <w:lang w:val="sq-AL"/>
        </w:rPr>
        <w:t>, Fatos Lulo</w:t>
      </w:r>
    </w:p>
    <w:p w:rsidR="000F5538" w:rsidRPr="006F2720" w:rsidRDefault="000F5538" w:rsidP="00C450BB">
      <w:pPr>
        <w:pStyle w:val="Hapesira7"/>
        <w:rPr>
          <w:lang w:val="sq-AL"/>
        </w:rPr>
      </w:pPr>
    </w:p>
    <w:p w:rsidR="00EE1C20" w:rsidRPr="006F2720" w:rsidRDefault="00EE1C20" w:rsidP="000F5538">
      <w:pPr>
        <w:pStyle w:val="Vendosi"/>
        <w:rPr>
          <w:lang w:val="sq-AL"/>
        </w:rPr>
      </w:pPr>
      <w:r w:rsidRPr="006F2720">
        <w:rPr>
          <w:lang w:val="sq-AL"/>
        </w:rPr>
        <w:t>MENDIM PAKICE</w:t>
      </w:r>
    </w:p>
    <w:p w:rsidR="00EE1C20" w:rsidRPr="006F2720" w:rsidRDefault="00EE1C20" w:rsidP="00C450BB">
      <w:pPr>
        <w:pStyle w:val="Hapesira7"/>
        <w:rPr>
          <w:lang w:val="sq-AL"/>
        </w:rPr>
      </w:pPr>
    </w:p>
    <w:p w:rsidR="00EE1C20" w:rsidRPr="006F2720" w:rsidRDefault="00EE1C20" w:rsidP="008F46D8">
      <w:pPr>
        <w:pStyle w:val="Paragrafi"/>
        <w:rPr>
          <w:lang w:val="sq-AL"/>
        </w:rPr>
      </w:pPr>
      <w:r w:rsidRPr="006F2720">
        <w:rPr>
          <w:lang w:val="sq-AL"/>
        </w:rPr>
        <w:t xml:space="preserve">Bashkohem me shumicën sa i takon shfuqizimit të neneve 25/3 dhe 26/4 të ligjit </w:t>
      </w:r>
      <w:r w:rsidR="006F2720">
        <w:rPr>
          <w:lang w:val="sq-AL"/>
        </w:rPr>
        <w:t xml:space="preserve">nr. </w:t>
      </w:r>
      <w:r w:rsidRPr="006F2720">
        <w:rPr>
          <w:lang w:val="sq-AL"/>
        </w:rPr>
        <w:t>59/2014 “</w:t>
      </w:r>
      <w:r w:rsidRPr="006F2720">
        <w:rPr>
          <w:i/>
          <w:lang w:val="sq-AL"/>
        </w:rPr>
        <w:t>Për karrierën ushtarake në forcat e armatosura në Republikën e Shqipërisë”</w:t>
      </w:r>
      <w:r w:rsidRPr="006F2720">
        <w:rPr>
          <w:lang w:val="sq-AL"/>
        </w:rPr>
        <w:t xml:space="preserve">, por ndahem sa i takon pikës së dytë të </w:t>
      </w:r>
      <w:proofErr w:type="spellStart"/>
      <w:r w:rsidRPr="006F2720">
        <w:rPr>
          <w:lang w:val="sq-AL"/>
        </w:rPr>
        <w:t>dispozitivit</w:t>
      </w:r>
      <w:proofErr w:type="spellEnd"/>
      <w:r w:rsidRPr="006F2720">
        <w:rPr>
          <w:lang w:val="sq-AL"/>
        </w:rPr>
        <w:t>, rrëzimit të kërkesës për pretendimet e tjera. Konkretisht, kam qëndrimin se Gjykata duhej të kishte shfuqizuar edhe nenet 24/2 dhe 24/5 të ligjit objekt shqyrtimi për këto arsye:</w:t>
      </w:r>
    </w:p>
    <w:p w:rsidR="00EE1C20" w:rsidRPr="006F2720" w:rsidRDefault="00EE1C20" w:rsidP="008F46D8">
      <w:pPr>
        <w:pStyle w:val="Paragrafi"/>
        <w:rPr>
          <w:lang w:val="sq-AL"/>
        </w:rPr>
      </w:pPr>
      <w:r w:rsidRPr="006F2720">
        <w:rPr>
          <w:lang w:val="sq-AL"/>
        </w:rPr>
        <w:t xml:space="preserve">Kërkuesi pretendon se neni 24/2/a i ligjit </w:t>
      </w:r>
      <w:r w:rsidR="006F2720">
        <w:rPr>
          <w:lang w:val="sq-AL"/>
        </w:rPr>
        <w:t xml:space="preserve">nr. </w:t>
      </w:r>
      <w:r w:rsidRPr="006F2720">
        <w:rPr>
          <w:lang w:val="sq-AL"/>
        </w:rPr>
        <w:t xml:space="preserve">59/2014 që parashikon vendosjen e masës së pezullimit të ushtarakut, kur ndaj tij fillon procedimi penal për vepra që lidhen me detyrën, bie ndesh me statusin e ushtarakut dhe parimin e sigurisë juridike. Sipas tij, pezullimi automatik nga detyra e bën </w:t>
      </w:r>
      <w:proofErr w:type="spellStart"/>
      <w:r w:rsidRPr="006F2720">
        <w:rPr>
          <w:lang w:val="sq-AL"/>
        </w:rPr>
        <w:t>vulnerabël</w:t>
      </w:r>
      <w:proofErr w:type="spellEnd"/>
      <w:r w:rsidRPr="006F2720">
        <w:rPr>
          <w:lang w:val="sq-AL"/>
        </w:rPr>
        <w:t xml:space="preserve"> pozitën e ushtarakut, i cili pa pasur një dënim të formës së prerë </w:t>
      </w:r>
      <w:r w:rsidRPr="006F2720">
        <w:rPr>
          <w:lang w:val="sq-AL"/>
        </w:rPr>
        <w:lastRenderedPageBreak/>
        <w:t xml:space="preserve">pezullohet nga detyra duke mos i dhënë garanci për kthimin e tij në detyrë. Gjithashtu, sipas nenit 24/5 të ligjit, e drejta e pezullimit të oficerit nuk i takon Presidentit por ministrit, gjë që cenon edhe kompetencat e Presidentit, si organ emërtese i oficerëve me grada madhore. </w:t>
      </w:r>
    </w:p>
    <w:p w:rsidR="00EE1C20" w:rsidRPr="006F2720" w:rsidRDefault="00EE1C20" w:rsidP="008F46D8">
      <w:pPr>
        <w:pStyle w:val="Paragrafi"/>
        <w:rPr>
          <w:lang w:val="sq-AL"/>
        </w:rPr>
      </w:pPr>
      <w:r w:rsidRPr="006F2720">
        <w:rPr>
          <w:lang w:val="sq-AL"/>
        </w:rPr>
        <w:t>Neni 24/2/a i ligjit parashikon: “</w:t>
      </w:r>
      <w:r w:rsidRPr="006F2720">
        <w:rPr>
          <w:i/>
          <w:lang w:val="sq-AL"/>
        </w:rPr>
        <w:t>Ushtaraku pezullohet: kur ndaj tij fillon ndjekja penale dhe vendoset masa e sigurisë arrest në burg ose arrest në shtëpi, deri në marrjen e një vendimi të formës së prerë nga gjykata ose kur ndaj tij fillon procedimi penal për vepra që lidhen me detyrën</w:t>
      </w:r>
      <w:r w:rsidRPr="006F2720">
        <w:rPr>
          <w:lang w:val="sq-AL"/>
        </w:rPr>
        <w:t xml:space="preserve">.”. Neni 24/5 i ligjit parashikon: </w:t>
      </w:r>
      <w:r w:rsidRPr="006F2720">
        <w:rPr>
          <w:i/>
          <w:lang w:val="sq-AL"/>
        </w:rPr>
        <w:t>“Pezullimi i oficerit nga detyra bëhet me urdhër të Ministrit të Mbrojtjes, ndërsa pezullimi i nënoficerit dhe ushtarit/detarit bëhet me urdhër të autoritetit që ka kompetencën e emërimit.</w:t>
      </w:r>
      <w:r w:rsidRPr="006F2720">
        <w:rPr>
          <w:lang w:val="sq-AL"/>
        </w:rPr>
        <w:t>”</w:t>
      </w:r>
    </w:p>
    <w:p w:rsidR="00EE1C20" w:rsidRPr="006F2720" w:rsidRDefault="00EE1C20" w:rsidP="008F46D8">
      <w:pPr>
        <w:pStyle w:val="Paragrafi"/>
        <w:rPr>
          <w:lang w:val="sq-AL"/>
        </w:rPr>
      </w:pPr>
      <w:r w:rsidRPr="006F2720">
        <w:rPr>
          <w:lang w:val="sq-AL"/>
        </w:rPr>
        <w:t xml:space="preserve">Shumica ka vlerësuar se vendosja e masës së pezullimit, kur ndaj ushtarakut fillon procedimi penal për vepra penale që lidhen me detyrën ka qenë parashikuar edhe në ligjin e mëparshëm </w:t>
      </w:r>
      <w:r w:rsidR="006F2720">
        <w:rPr>
          <w:lang w:val="sq-AL"/>
        </w:rPr>
        <w:t xml:space="preserve">nr. </w:t>
      </w:r>
      <w:r w:rsidRPr="006F2720">
        <w:rPr>
          <w:lang w:val="sq-AL"/>
        </w:rPr>
        <w:t xml:space="preserve">9171/2004, i cili është shfuqizuar me hyrjen në fuqi të ligjit objekt shqyrtimi dhe se rasti i shtuar me ligjin e ri, pra procedimi penal për vepra penale që lidhen me detyrën, bazohet në një arsye legjitime që ka </w:t>
      </w:r>
      <w:proofErr w:type="spellStart"/>
      <w:r w:rsidRPr="006F2720">
        <w:rPr>
          <w:lang w:val="sq-AL"/>
        </w:rPr>
        <w:t>patur</w:t>
      </w:r>
      <w:proofErr w:type="spellEnd"/>
      <w:r w:rsidRPr="006F2720">
        <w:rPr>
          <w:lang w:val="sq-AL"/>
        </w:rPr>
        <w:t xml:space="preserve"> ligjvënësi, me qëllim zhvillimin sa më korrekt të procedimit penal në ngarkim të ushtarakut. Shumica ka çmuar se kjo masë e përkohshme e kufizimit nga e drejta për të ushtruar funksionin publik deri në marrjen e një vendimi të formës së prerë nga gjykatat, nuk paraqet ndonjë kufizim të veprimtarisë së ushtarakut që tejkalon kriteret kushtetuese të parashikuara në nenin 17 të Kushtetutës.</w:t>
      </w:r>
    </w:p>
    <w:p w:rsidR="00E407D4" w:rsidRDefault="00EE1C20" w:rsidP="00E62016">
      <w:pPr>
        <w:pStyle w:val="Paragrafi"/>
        <w:rPr>
          <w:lang w:val="sq-AL"/>
        </w:rPr>
      </w:pPr>
      <w:r w:rsidRPr="006F2720">
        <w:rPr>
          <w:lang w:val="sq-AL"/>
        </w:rPr>
        <w:t xml:space="preserve">Jam kundër këtij qëndrimi pasi në kuptim të këtij ligji masa e pezullimit për rastet kur kjo gjykohet e nevojshme për hetimin/gjykimin e ushtarakut ose një nëpunësi tjetër është e parashikuar në Kodin e Procedurës Penale dhe vendoset nga gjykata, pasi vlerëson arsyet e saj. Ndërsa në ligjin objekt shqyrtimi kjo masë jepet në mënyrë automatike, pra pa vendim të gjykatës, por vetëm duke u nisur nga fillimi i procedimit penal për vepra që lidhen me detyrën. Një gjë e tillë e vendos ushtarakun para një mundësie abuzimi dhe </w:t>
      </w:r>
      <w:proofErr w:type="spellStart"/>
      <w:r w:rsidRPr="006F2720">
        <w:rPr>
          <w:lang w:val="sq-AL"/>
        </w:rPr>
        <w:t>mosgarantimi</w:t>
      </w:r>
      <w:proofErr w:type="spellEnd"/>
      <w:r w:rsidRPr="006F2720">
        <w:rPr>
          <w:lang w:val="sq-AL"/>
        </w:rPr>
        <w:t xml:space="preserve"> të </w:t>
      </w:r>
      <w:proofErr w:type="spellStart"/>
      <w:r w:rsidRPr="006F2720">
        <w:rPr>
          <w:lang w:val="sq-AL"/>
        </w:rPr>
        <w:t>të</w:t>
      </w:r>
      <w:proofErr w:type="spellEnd"/>
      <w:r w:rsidRPr="006F2720">
        <w:rPr>
          <w:lang w:val="sq-AL"/>
        </w:rPr>
        <w:t xml:space="preserve"> drejtave të tij duke i cenuar dhe statusin e veçantë që ai ka. </w:t>
      </w:r>
    </w:p>
    <w:p w:rsidR="00EE1C20" w:rsidRPr="006F2720" w:rsidRDefault="00EE1C20" w:rsidP="008F46D8">
      <w:pPr>
        <w:pStyle w:val="Paragrafi"/>
        <w:rPr>
          <w:lang w:val="sq-AL"/>
        </w:rPr>
      </w:pPr>
      <w:r w:rsidRPr="006F2720">
        <w:rPr>
          <w:lang w:val="sq-AL"/>
        </w:rPr>
        <w:t xml:space="preserve">Arsyeja tjetër për të cilën mendoj se duhej të ishte shfuqizuar kjo dispozitë lidhet edhe me kompetencën e organit për të vendosur pezullimin e oficerit madhor dhe të oficerëve të </w:t>
      </w:r>
      <w:r w:rsidRPr="006F2720">
        <w:rPr>
          <w:lang w:val="sq-AL"/>
        </w:rPr>
        <w:lastRenderedPageBreak/>
        <w:t xml:space="preserve">tjerë. Shumica ka vlerësuar se, duke iu referuar përmbajtjes së kësaj dispozite, arrihet në përfundimin se pezullimi i oficerëve nga detyra bëhet me urdhër të Ministrit të Mbrojtjes, ndërsa pezullimi i nënoficerit dhe ushtarit bëhet me urdhër të organit të emërtesës. Pra, dispozita konkrete, sipas shumicës, nuk shtrihet ndaj oficerëve me grada madhore por vetëm ndaj oficerëve të thjeshtë dhe për këtë shkak nuk ndodhemi para cenimit të kompetencës së Presidentit, ndryshe nga sa pretendon kërkuesi. </w:t>
      </w:r>
    </w:p>
    <w:p w:rsidR="00EE1C20" w:rsidRPr="006F2720" w:rsidRDefault="00EE1C20" w:rsidP="008F46D8">
      <w:pPr>
        <w:pStyle w:val="Paragrafi"/>
        <w:rPr>
          <w:lang w:val="sq-AL"/>
        </w:rPr>
      </w:pPr>
      <w:r w:rsidRPr="006F2720">
        <w:rPr>
          <w:lang w:val="sq-AL"/>
        </w:rPr>
        <w:t xml:space="preserve">Nuk jam dakord me këtë qëndrim të shumicës, pasi ky interpretim i saj është i sforcuar dhe nuk del nga përmbajtja e ligjit. Nëse ligjvënësi do të kishte nënkuptuar këtë qëndrim të shumicës, atëherë mund të ishte shprehur se masa e pezullimit jepet nga organet e </w:t>
      </w:r>
      <w:proofErr w:type="spellStart"/>
      <w:r w:rsidRPr="006F2720">
        <w:rPr>
          <w:lang w:val="sq-AL"/>
        </w:rPr>
        <w:t>emërtetës</w:t>
      </w:r>
      <w:proofErr w:type="spellEnd"/>
      <w:r w:rsidRPr="006F2720">
        <w:rPr>
          <w:lang w:val="sq-AL"/>
        </w:rPr>
        <w:t xml:space="preserve"> pa përmendur organet konkrete. Parashikimi aktual i kësaj dispozite lë vend për abuzim nga organet që nuk e kanë kompetencë pezullimin e ushtarakëve të lartë duke krijuar premisat për cenim të kompetencave të Presidentit në drejtim të FA-ve.</w:t>
      </w:r>
    </w:p>
    <w:p w:rsidR="00EE1C20" w:rsidRPr="006F2720" w:rsidRDefault="000F5538" w:rsidP="008F46D8">
      <w:pPr>
        <w:pStyle w:val="Paragrafi"/>
        <w:rPr>
          <w:lang w:val="sq-AL"/>
        </w:rPr>
      </w:pPr>
      <w:r w:rsidRPr="006F2720">
        <w:rPr>
          <w:lang w:val="sq-AL"/>
        </w:rPr>
        <w:t xml:space="preserve">Anëtar: Gani </w:t>
      </w:r>
      <w:proofErr w:type="spellStart"/>
      <w:r w:rsidRPr="006F2720">
        <w:rPr>
          <w:lang w:val="sq-AL"/>
        </w:rPr>
        <w:t>Dizdari</w:t>
      </w:r>
      <w:proofErr w:type="spellEnd"/>
    </w:p>
    <w:p w:rsidR="00EE1C20" w:rsidRPr="006F2720" w:rsidRDefault="00EE1C20" w:rsidP="008F46D8">
      <w:pPr>
        <w:pStyle w:val="Paragrafi"/>
        <w:rPr>
          <w:lang w:val="sq-AL"/>
        </w:rPr>
      </w:pPr>
    </w:p>
    <w:p w:rsidR="00DC652E" w:rsidRPr="006F2720" w:rsidRDefault="00DC652E" w:rsidP="008F46D8">
      <w:pPr>
        <w:pStyle w:val="Paragrafi"/>
        <w:rPr>
          <w:lang w:val="sq-AL"/>
        </w:rPr>
      </w:pPr>
    </w:p>
    <w:p w:rsidR="00DC652E" w:rsidRPr="006F2720" w:rsidRDefault="00DC652E" w:rsidP="008F46D8">
      <w:pPr>
        <w:pStyle w:val="Paragrafi"/>
        <w:rPr>
          <w:lang w:val="sq-AL"/>
        </w:rPr>
      </w:pPr>
    </w:p>
    <w:p w:rsidR="00DC652E" w:rsidRPr="006F2720" w:rsidRDefault="00DC652E" w:rsidP="008F46D8">
      <w:pPr>
        <w:pStyle w:val="Paragrafi"/>
        <w:rPr>
          <w:lang w:val="sq-AL"/>
        </w:rPr>
      </w:pPr>
    </w:p>
    <w:p w:rsidR="00DC652E" w:rsidRPr="006F2720" w:rsidRDefault="00DC652E" w:rsidP="008F46D8">
      <w:pPr>
        <w:pStyle w:val="Paragrafi"/>
        <w:rPr>
          <w:lang w:val="sq-AL"/>
        </w:rPr>
      </w:pPr>
    </w:p>
    <w:p w:rsidR="00DC652E" w:rsidRPr="006F2720" w:rsidRDefault="00DC652E" w:rsidP="008F46D8">
      <w:pPr>
        <w:pStyle w:val="Paragrafi"/>
        <w:rPr>
          <w:lang w:val="sq-AL"/>
        </w:rPr>
      </w:pPr>
    </w:p>
    <w:p w:rsidR="00DC652E" w:rsidRPr="006F2720" w:rsidRDefault="00DC652E" w:rsidP="008F46D8">
      <w:pPr>
        <w:pStyle w:val="Paragrafi"/>
        <w:rPr>
          <w:lang w:val="sq-AL"/>
        </w:rPr>
      </w:pPr>
    </w:p>
    <w:p w:rsidR="00DC652E" w:rsidRPr="006F2720" w:rsidRDefault="00DC652E"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4D6564" w:rsidRPr="006F2720" w:rsidRDefault="004D6564"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375B7D" w:rsidRPr="006F2720" w:rsidRDefault="00375B7D" w:rsidP="008F46D8">
      <w:pPr>
        <w:pStyle w:val="Paragrafi"/>
        <w:rPr>
          <w:lang w:val="sq-AL"/>
        </w:rPr>
      </w:pPr>
    </w:p>
    <w:p w:rsidR="00113674" w:rsidRPr="006F2720" w:rsidRDefault="00113674"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023FE7" w:rsidRPr="006F2720" w:rsidRDefault="00023FE7" w:rsidP="008F46D8">
      <w:pPr>
        <w:pStyle w:val="Paragrafi"/>
        <w:rPr>
          <w:lang w:val="sq-AL"/>
        </w:rPr>
        <w:sectPr w:rsidR="00023FE7" w:rsidRPr="006F2720" w:rsidSect="00E407D4">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887"/>
          <w:cols w:num="2" w:space="446"/>
          <w:docGrid w:linePitch="360"/>
        </w:sectPr>
      </w:pPr>
    </w:p>
    <w:p w:rsidR="0079291B" w:rsidRPr="006F2720" w:rsidRDefault="0079291B" w:rsidP="008F46D8">
      <w:pPr>
        <w:pStyle w:val="Paragrafi"/>
        <w:rPr>
          <w:lang w:val="sq-AL"/>
        </w:rPr>
      </w:pPr>
    </w:p>
    <w:p w:rsidR="0079291B" w:rsidRPr="006F2720" w:rsidRDefault="0079291B" w:rsidP="008F46D8">
      <w:pPr>
        <w:pStyle w:val="Paragrafi"/>
        <w:rPr>
          <w:lang w:val="sq-AL"/>
        </w:rPr>
      </w:pPr>
    </w:p>
    <w:p w:rsidR="00272B85" w:rsidRPr="006F2720" w:rsidRDefault="00272B85"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sectPr w:rsidR="00023FE7" w:rsidRPr="006F2720" w:rsidSect="0013337A">
          <w:headerReference w:type="default" r:id="rId14"/>
          <w:pgSz w:w="16840" w:h="11907" w:orient="landscape" w:code="9"/>
          <w:pgMar w:top="720" w:right="1134" w:bottom="720" w:left="1134" w:header="851" w:footer="851" w:gutter="0"/>
          <w:cols w:num="2" w:space="720"/>
          <w:docGrid w:linePitch="360"/>
        </w:sect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p w:rsidR="00023FE7" w:rsidRPr="006F2720" w:rsidRDefault="00023FE7" w:rsidP="008F46D8">
      <w:pPr>
        <w:pStyle w:val="Paragrafi"/>
        <w:rPr>
          <w:lang w:val="sq-AL"/>
        </w:rPr>
      </w:pPr>
    </w:p>
    <w:sectPr w:rsidR="00023FE7" w:rsidRPr="006F2720" w:rsidSect="0013337A">
      <w:headerReference w:type="even" r:id="rId15"/>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E50" w:rsidRDefault="00484E50" w:rsidP="00375B7D">
      <w:pPr>
        <w:spacing w:after="0" w:line="240" w:lineRule="auto"/>
      </w:pPr>
      <w:r>
        <w:separator/>
      </w:r>
    </w:p>
  </w:endnote>
  <w:endnote w:type="continuationSeparator" w:id="0">
    <w:p w:rsidR="00484E50" w:rsidRDefault="00484E5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484E50" w:rsidRPr="00B4283E" w:rsidRDefault="00484E50" w:rsidP="00BB433C">
        <w:pPr>
          <w:pStyle w:val="Footer"/>
          <w:ind w:firstLine="0"/>
          <w:rPr>
            <w:rFonts w:ascii="Garamond" w:hAnsi="Garamond"/>
            <w:sz w:val="24"/>
            <w:szCs w:val="24"/>
          </w:rPr>
        </w:pPr>
        <w:r w:rsidRPr="00B4283E">
          <w:rPr>
            <w:rFonts w:ascii="Garamond" w:hAnsi="Garamond"/>
            <w:sz w:val="24"/>
            <w:szCs w:val="24"/>
          </w:rPr>
          <w:t>Faqe|</w:t>
        </w:r>
        <w:r w:rsidR="0023343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3343D" w:rsidRPr="00B4283E">
          <w:rPr>
            <w:rFonts w:ascii="Garamond" w:hAnsi="Garamond"/>
            <w:sz w:val="24"/>
            <w:szCs w:val="24"/>
          </w:rPr>
          <w:fldChar w:fldCharType="separate"/>
        </w:r>
        <w:r w:rsidR="00E62016">
          <w:rPr>
            <w:rFonts w:ascii="Garamond" w:hAnsi="Garamond"/>
            <w:noProof/>
            <w:sz w:val="24"/>
            <w:szCs w:val="24"/>
          </w:rPr>
          <w:t>11914</w:t>
        </w:r>
        <w:r w:rsidR="0023343D"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484E50" w:rsidRPr="005B4361" w:rsidRDefault="0023343D"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84E50" w:rsidRPr="00B4283E">
              <w:rPr>
                <w:rFonts w:ascii="Garamond" w:hAnsi="Garamond"/>
                <w:sz w:val="24"/>
                <w:szCs w:val="24"/>
              </w:rPr>
              <w:t>Faqe|</w:t>
            </w:r>
            <w:r w:rsidRPr="00B4283E">
              <w:rPr>
                <w:rFonts w:ascii="Garamond" w:hAnsi="Garamond"/>
                <w:sz w:val="24"/>
                <w:szCs w:val="24"/>
              </w:rPr>
              <w:fldChar w:fldCharType="begin"/>
            </w:r>
            <w:r w:rsidR="00484E50"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2016">
              <w:rPr>
                <w:rFonts w:ascii="Garamond" w:hAnsi="Garamond"/>
                <w:noProof/>
                <w:sz w:val="24"/>
                <w:szCs w:val="24"/>
              </w:rPr>
              <w:t>11913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484E50" w:rsidRPr="00833610" w:rsidRDefault="00484E50">
        <w:pPr>
          <w:pStyle w:val="Footer"/>
          <w:rPr>
            <w:rFonts w:ascii="Garamond" w:hAnsi="Garamond"/>
            <w:sz w:val="24"/>
            <w:szCs w:val="24"/>
          </w:rPr>
        </w:pPr>
        <w:r w:rsidRPr="00833610">
          <w:rPr>
            <w:rFonts w:ascii="Garamond" w:hAnsi="Garamond"/>
            <w:sz w:val="24"/>
            <w:szCs w:val="24"/>
          </w:rPr>
          <w:t>Faqe|</w:t>
        </w:r>
        <w:r w:rsidR="0023343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3343D" w:rsidRPr="00833610">
          <w:rPr>
            <w:rFonts w:ascii="Garamond" w:hAnsi="Garamond"/>
            <w:sz w:val="24"/>
            <w:szCs w:val="24"/>
          </w:rPr>
          <w:fldChar w:fldCharType="separate"/>
        </w:r>
        <w:r>
          <w:rPr>
            <w:rFonts w:ascii="Garamond" w:hAnsi="Garamond"/>
            <w:noProof/>
            <w:sz w:val="24"/>
            <w:szCs w:val="24"/>
          </w:rPr>
          <w:t>1</w:t>
        </w:r>
        <w:r w:rsidR="0023343D" w:rsidRPr="00833610">
          <w:rPr>
            <w:rFonts w:ascii="Garamond" w:hAnsi="Garamond"/>
            <w:noProof/>
            <w:sz w:val="24"/>
            <w:szCs w:val="24"/>
          </w:rPr>
          <w:fldChar w:fldCharType="end"/>
        </w:r>
      </w:p>
    </w:sdtContent>
  </w:sdt>
  <w:p w:rsidR="00484E50" w:rsidRDefault="00484E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E50" w:rsidRDefault="00484E50" w:rsidP="00375B7D">
      <w:pPr>
        <w:spacing w:after="0" w:line="240" w:lineRule="auto"/>
      </w:pPr>
      <w:r>
        <w:separator/>
      </w:r>
    </w:p>
  </w:footnote>
  <w:footnote w:type="continuationSeparator" w:id="0">
    <w:p w:rsidR="00484E50" w:rsidRDefault="00484E50" w:rsidP="00375B7D">
      <w:pPr>
        <w:spacing w:after="0" w:line="240" w:lineRule="auto"/>
      </w:pPr>
      <w:r>
        <w:continuationSeparator/>
      </w:r>
    </w:p>
  </w:footnote>
  <w:footnote w:id="1">
    <w:p w:rsidR="00484E50" w:rsidRPr="00F0699C" w:rsidRDefault="00484E50" w:rsidP="00DC1A36">
      <w:pPr>
        <w:pStyle w:val="FootnoteText"/>
        <w:rPr>
          <w:rFonts w:ascii="Garamond" w:hAnsi="Garamond"/>
          <w:lang w:val="it-IT"/>
        </w:rPr>
      </w:pPr>
      <w:r w:rsidRPr="00F0699C">
        <w:rPr>
          <w:rStyle w:val="FootnoteReference"/>
          <w:rFonts w:ascii="Garamond" w:hAnsi="Garamond"/>
        </w:rPr>
        <w:footnoteRef/>
      </w:r>
      <w:r w:rsidRPr="00F0699C">
        <w:rPr>
          <w:rFonts w:ascii="Garamond" w:hAnsi="Garamond"/>
          <w:lang w:val="it-IT"/>
        </w:rPr>
        <w:t xml:space="preserve"> Sipas vendimeve gjyqësore të kundërshtuara mbiemri i kërkuesit rezulton “Thomo”, kurse sipas kartës së identitetit bashkëlidhur kërkesës rezulton “Thoma”. </w:t>
      </w:r>
    </w:p>
  </w:footnote>
  <w:footnote w:id="2">
    <w:p w:rsidR="00484E50" w:rsidRPr="00090F75" w:rsidRDefault="00484E50" w:rsidP="00EE1C20">
      <w:pPr>
        <w:pStyle w:val="FootnoteText"/>
        <w:rPr>
          <w:rFonts w:ascii="Garamond" w:hAnsi="Garamond"/>
        </w:rPr>
      </w:pPr>
      <w:r w:rsidRPr="00F0699C">
        <w:rPr>
          <w:rStyle w:val="FootnoteReference"/>
          <w:rFonts w:ascii="Garamond" w:hAnsi="Garamond"/>
        </w:rPr>
        <w:footnoteRef/>
      </w:r>
      <w:r w:rsidRPr="00F0699C">
        <w:rPr>
          <w:rFonts w:ascii="Garamond" w:hAnsi="Garamond"/>
        </w:rPr>
        <w:t xml:space="preserve"> Votuan edhe për shfuqizimin e nenit 24/2 të ligjit</w:t>
      </w:r>
      <w:r w:rsidRPr="00090F75">
        <w:rPr>
          <w:rFonts w:ascii="Garamond" w:hAnsi="Garamond"/>
        </w:rPr>
        <w:t xml:space="preserve"> gjyqtarët G. </w:t>
      </w:r>
      <w:proofErr w:type="spellStart"/>
      <w:r w:rsidRPr="00090F75">
        <w:rPr>
          <w:rFonts w:ascii="Garamond" w:hAnsi="Garamond"/>
        </w:rPr>
        <w:t>Dizdari</w:t>
      </w:r>
      <w:proofErr w:type="spellEnd"/>
      <w:r w:rsidRPr="00090F75">
        <w:rPr>
          <w:rFonts w:ascii="Garamond" w:hAnsi="Garamond"/>
        </w:rPr>
        <w:t xml:space="preserve"> dhe F. Hoxha. Votuan edhe për shfuqizimin e nenit 24/5 të ligjit gjyqtarët: V. </w:t>
      </w:r>
      <w:proofErr w:type="spellStart"/>
      <w:r w:rsidRPr="00090F75">
        <w:rPr>
          <w:rFonts w:ascii="Garamond" w:hAnsi="Garamond"/>
        </w:rPr>
        <w:t>Kristo</w:t>
      </w:r>
      <w:proofErr w:type="spellEnd"/>
      <w:r w:rsidRPr="00090F75">
        <w:rPr>
          <w:rFonts w:ascii="Garamond" w:hAnsi="Garamond"/>
        </w:rPr>
        <w:t xml:space="preserve">; V. Tusha; G. </w:t>
      </w:r>
      <w:proofErr w:type="spellStart"/>
      <w:r w:rsidRPr="00090F75">
        <w:rPr>
          <w:rFonts w:ascii="Garamond" w:hAnsi="Garamond"/>
        </w:rPr>
        <w:t>Dizdari</w:t>
      </w:r>
      <w:proofErr w:type="spellEnd"/>
      <w:r w:rsidRPr="00090F75">
        <w:rPr>
          <w:rFonts w:ascii="Garamond" w:hAnsi="Garamond"/>
        </w:rPr>
        <w:t>.</w:t>
      </w:r>
    </w:p>
  </w:footnote>
  <w:footnote w:id="3">
    <w:p w:rsidR="00484E50" w:rsidRPr="00090F75" w:rsidRDefault="00484E50" w:rsidP="00EE1C20">
      <w:pPr>
        <w:pStyle w:val="FootnoteText"/>
        <w:rPr>
          <w:rFonts w:ascii="Garamond" w:hAnsi="Garamond"/>
        </w:rPr>
      </w:pPr>
      <w:r w:rsidRPr="00090F75">
        <w:rPr>
          <w:rStyle w:val="FootnoteReference"/>
          <w:rFonts w:ascii="Garamond" w:hAnsi="Garamond"/>
        </w:rPr>
        <w:footnoteRef/>
      </w:r>
      <w:r w:rsidRPr="00090F75">
        <w:rPr>
          <w:rFonts w:ascii="Garamond" w:hAnsi="Garamond"/>
        </w:rPr>
        <w:t xml:space="preserve"> Votuan edhe për shfuqizimin e nenit 24/2 të ligjit gjyqtarët </w:t>
      </w:r>
      <w:proofErr w:type="spellStart"/>
      <w:r w:rsidRPr="00090F75">
        <w:rPr>
          <w:rFonts w:ascii="Garamond" w:hAnsi="Garamond"/>
        </w:rPr>
        <w:t>G.Dizdari</w:t>
      </w:r>
      <w:proofErr w:type="spellEnd"/>
      <w:r w:rsidRPr="00090F75">
        <w:rPr>
          <w:rFonts w:ascii="Garamond" w:hAnsi="Garamond"/>
        </w:rPr>
        <w:t xml:space="preserve"> dhe F. Hoxha. Votuan edhe për shfuqizimin e nenit 24/5 të ligjit gjyqtarët: V. </w:t>
      </w:r>
      <w:proofErr w:type="spellStart"/>
      <w:r w:rsidRPr="00090F75">
        <w:rPr>
          <w:rFonts w:ascii="Garamond" w:hAnsi="Garamond"/>
        </w:rPr>
        <w:t>Kristo</w:t>
      </w:r>
      <w:proofErr w:type="spellEnd"/>
      <w:r w:rsidRPr="00090F75">
        <w:rPr>
          <w:rFonts w:ascii="Garamond" w:hAnsi="Garamond"/>
        </w:rPr>
        <w:t xml:space="preserve">, V. Tusha dhe G. </w:t>
      </w:r>
      <w:proofErr w:type="spellStart"/>
      <w:r w:rsidRPr="00090F75">
        <w:rPr>
          <w:rFonts w:ascii="Garamond" w:hAnsi="Garamond"/>
        </w:rPr>
        <w:t>Dizdari</w:t>
      </w:r>
      <w:proofErr w:type="spellEnd"/>
      <w:r w:rsidRPr="00090F75">
        <w:rPr>
          <w:rFonts w:ascii="Garamond" w:hAnsi="Garamond"/>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84E50" w:rsidRPr="00EB260B" w:rsidTr="00DC1A36">
      <w:trPr>
        <w:trHeight w:val="936"/>
        <w:jc w:val="center"/>
      </w:trPr>
      <w:tc>
        <w:tcPr>
          <w:tcW w:w="2811" w:type="dxa"/>
          <w:shd w:val="pct5" w:color="auto" w:fill="F2F2F2"/>
          <w:vAlign w:val="center"/>
        </w:tcPr>
        <w:p w:rsidR="00484E50" w:rsidRPr="00EB260B" w:rsidRDefault="00484E50" w:rsidP="00DC1A3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84E50" w:rsidRPr="00EB260B" w:rsidRDefault="00484E50" w:rsidP="00DC1A3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84E50" w:rsidRPr="00EB260B" w:rsidRDefault="00484E50" w:rsidP="00DC1A36">
          <w:pPr>
            <w:pStyle w:val="NoSpacing"/>
            <w:spacing w:before="100" w:after="100"/>
            <w:jc w:val="center"/>
            <w:rPr>
              <w:rFonts w:ascii="Garamond" w:hAnsi="Garamond"/>
              <w:b/>
              <w:sz w:val="28"/>
              <w:szCs w:val="28"/>
            </w:rPr>
          </w:pPr>
          <w:r>
            <w:rPr>
              <w:rFonts w:ascii="Garamond" w:hAnsi="Garamond"/>
              <w:b/>
              <w:sz w:val="28"/>
              <w:szCs w:val="28"/>
            </w:rPr>
            <w:t xml:space="preserve"> Viti 2015 – Numri 173</w:t>
          </w:r>
        </w:p>
      </w:tc>
    </w:tr>
  </w:tbl>
  <w:p w:rsidR="00484E50" w:rsidRPr="00385E2C" w:rsidRDefault="00484E50"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84E50" w:rsidRPr="00EB260B" w:rsidTr="00F63542">
      <w:trPr>
        <w:trHeight w:val="936"/>
        <w:jc w:val="center"/>
      </w:trPr>
      <w:tc>
        <w:tcPr>
          <w:tcW w:w="2811" w:type="dxa"/>
          <w:shd w:val="pct5" w:color="auto" w:fill="F2F2F2"/>
          <w:vAlign w:val="center"/>
        </w:tcPr>
        <w:p w:rsidR="00484E50" w:rsidRPr="00EB260B" w:rsidRDefault="00484E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84E50" w:rsidRPr="00EB260B" w:rsidRDefault="00484E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84E50" w:rsidRPr="00EB260B" w:rsidRDefault="00484E50" w:rsidP="008B7F0C">
          <w:pPr>
            <w:pStyle w:val="NoSpacing"/>
            <w:spacing w:before="100" w:after="100"/>
            <w:jc w:val="center"/>
            <w:rPr>
              <w:rFonts w:ascii="Garamond" w:hAnsi="Garamond"/>
              <w:b/>
              <w:sz w:val="28"/>
              <w:szCs w:val="28"/>
            </w:rPr>
          </w:pPr>
          <w:r>
            <w:rPr>
              <w:rFonts w:ascii="Garamond" w:hAnsi="Garamond"/>
              <w:b/>
              <w:sz w:val="28"/>
              <w:szCs w:val="28"/>
            </w:rPr>
            <w:t>Viti 2015 – Numri 173</w:t>
          </w:r>
        </w:p>
      </w:tc>
    </w:tr>
  </w:tbl>
  <w:p w:rsidR="00484E50" w:rsidRDefault="00484E5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E50" w:rsidRDefault="00484E5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484E50" w:rsidRPr="00EB260B" w:rsidTr="00023FE7">
      <w:trPr>
        <w:trHeight w:val="936"/>
        <w:jc w:val="center"/>
      </w:trPr>
      <w:tc>
        <w:tcPr>
          <w:tcW w:w="1392" w:type="pct"/>
          <w:shd w:val="pct5" w:color="auto" w:fill="F2F2F2"/>
          <w:vAlign w:val="center"/>
        </w:tcPr>
        <w:p w:rsidR="00484E50" w:rsidRPr="00EB260B" w:rsidRDefault="00484E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84E50" w:rsidRPr="00EB260B" w:rsidRDefault="00484E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84E50" w:rsidRPr="00EB260B" w:rsidRDefault="00484E5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84E50" w:rsidRDefault="00484E5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484E50" w:rsidRPr="00EB260B" w:rsidTr="00023FE7">
      <w:trPr>
        <w:trHeight w:val="1023"/>
        <w:jc w:val="center"/>
      </w:trPr>
      <w:tc>
        <w:tcPr>
          <w:tcW w:w="1375" w:type="pct"/>
          <w:shd w:val="pct5" w:color="auto" w:fill="F2F2F2"/>
          <w:vAlign w:val="center"/>
        </w:tcPr>
        <w:p w:rsidR="00484E50" w:rsidRPr="00EB260B" w:rsidRDefault="00484E5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84E50" w:rsidRPr="00EB260B" w:rsidRDefault="00484E5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84E50" w:rsidRPr="00EB260B" w:rsidRDefault="00484E5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84E50" w:rsidRDefault="00484E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E8720FC"/>
    <w:multiLevelType w:val="multilevel"/>
    <w:tmpl w:val="174AB3B6"/>
    <w:lvl w:ilvl="0">
      <w:start w:val="5"/>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1">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90E1BEC"/>
    <w:multiLevelType w:val="hybridMultilevel"/>
    <w:tmpl w:val="996E8FD6"/>
    <w:lvl w:ilvl="0" w:tplc="18888848">
      <w:start w:val="8"/>
      <w:numFmt w:val="decimal"/>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3">
    <w:nsid w:val="39E3707C"/>
    <w:multiLevelType w:val="multilevel"/>
    <w:tmpl w:val="09ECFB92"/>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4">
    <w:nsid w:val="3A405DD7"/>
    <w:multiLevelType w:val="multilevel"/>
    <w:tmpl w:val="BC62AB4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41A51AD0"/>
    <w:multiLevelType w:val="hybridMultilevel"/>
    <w:tmpl w:val="2248A7A0"/>
    <w:lvl w:ilvl="0" w:tplc="43B87E5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1">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763282A"/>
    <w:multiLevelType w:val="multilevel"/>
    <w:tmpl w:val="26BC50DE"/>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3">
    <w:nsid w:val="5CD760F1"/>
    <w:multiLevelType w:val="multilevel"/>
    <w:tmpl w:val="AC8E5FAC"/>
    <w:lvl w:ilvl="0">
      <w:start w:val="11"/>
      <w:numFmt w:val="decimal"/>
      <w:lvlText w:val="%1."/>
      <w:lvlJc w:val="left"/>
      <w:pPr>
        <w:ind w:left="480" w:hanging="480"/>
      </w:pPr>
      <w:rPr>
        <w:rFonts w:eastAsia="Calibri" w:hint="default"/>
      </w:rPr>
    </w:lvl>
    <w:lvl w:ilvl="1">
      <w:start w:val="1"/>
      <w:numFmt w:val="decimal"/>
      <w:lvlText w:val="%1.%2."/>
      <w:lvlJc w:val="left"/>
      <w:pPr>
        <w:ind w:left="1470" w:hanging="480"/>
      </w:pPr>
      <w:rPr>
        <w:rFonts w:eastAsia="Calibri" w:hint="default"/>
      </w:rPr>
    </w:lvl>
    <w:lvl w:ilvl="2">
      <w:start w:val="1"/>
      <w:numFmt w:val="decimal"/>
      <w:lvlText w:val="%1.%2.%3."/>
      <w:lvlJc w:val="left"/>
      <w:pPr>
        <w:ind w:left="3240" w:hanging="720"/>
      </w:pPr>
      <w:rPr>
        <w:rFonts w:eastAsia="Calibri" w:hint="default"/>
      </w:rPr>
    </w:lvl>
    <w:lvl w:ilvl="3">
      <w:start w:val="1"/>
      <w:numFmt w:val="decimal"/>
      <w:lvlText w:val="%1.%2.%3.%4."/>
      <w:lvlJc w:val="left"/>
      <w:pPr>
        <w:ind w:left="4500" w:hanging="720"/>
      </w:pPr>
      <w:rPr>
        <w:rFonts w:eastAsia="Calibri" w:hint="default"/>
      </w:rPr>
    </w:lvl>
    <w:lvl w:ilvl="4">
      <w:start w:val="1"/>
      <w:numFmt w:val="decimal"/>
      <w:lvlText w:val="%1.%2.%3.%4.%5."/>
      <w:lvlJc w:val="left"/>
      <w:pPr>
        <w:ind w:left="6120" w:hanging="1080"/>
      </w:pPr>
      <w:rPr>
        <w:rFonts w:eastAsia="Calibri" w:hint="default"/>
      </w:rPr>
    </w:lvl>
    <w:lvl w:ilvl="5">
      <w:start w:val="1"/>
      <w:numFmt w:val="decimal"/>
      <w:lvlText w:val="%1.%2.%3.%4.%5.%6."/>
      <w:lvlJc w:val="left"/>
      <w:pPr>
        <w:ind w:left="7380" w:hanging="1080"/>
      </w:pPr>
      <w:rPr>
        <w:rFonts w:eastAsia="Calibri" w:hint="default"/>
      </w:rPr>
    </w:lvl>
    <w:lvl w:ilvl="6">
      <w:start w:val="1"/>
      <w:numFmt w:val="decimal"/>
      <w:lvlText w:val="%1.%2.%3.%4.%5.%6.%7."/>
      <w:lvlJc w:val="left"/>
      <w:pPr>
        <w:ind w:left="9000" w:hanging="1440"/>
      </w:pPr>
      <w:rPr>
        <w:rFonts w:eastAsia="Calibri" w:hint="default"/>
      </w:rPr>
    </w:lvl>
    <w:lvl w:ilvl="7">
      <w:start w:val="1"/>
      <w:numFmt w:val="decimal"/>
      <w:lvlText w:val="%1.%2.%3.%4.%5.%6.%7.%8."/>
      <w:lvlJc w:val="left"/>
      <w:pPr>
        <w:ind w:left="10260" w:hanging="1440"/>
      </w:pPr>
      <w:rPr>
        <w:rFonts w:eastAsia="Calibri" w:hint="default"/>
      </w:rPr>
    </w:lvl>
    <w:lvl w:ilvl="8">
      <w:start w:val="1"/>
      <w:numFmt w:val="decimal"/>
      <w:lvlText w:val="%1.%2.%3.%4.%5.%6.%7.%8.%9."/>
      <w:lvlJc w:val="left"/>
      <w:pPr>
        <w:ind w:left="11880" w:hanging="1800"/>
      </w:pPr>
      <w:rPr>
        <w:rFonts w:eastAsia="Calibri" w:hint="default"/>
      </w:r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470448F"/>
    <w:multiLevelType w:val="hybridMultilevel"/>
    <w:tmpl w:val="0D4807DC"/>
    <w:lvl w:ilvl="0" w:tplc="DBDC0714">
      <w:start w:val="1"/>
      <w:numFmt w:val="upperLetter"/>
      <w:lvlText w:val="%1."/>
      <w:lvlJc w:val="left"/>
      <w:pPr>
        <w:ind w:left="900" w:hanging="360"/>
      </w:pPr>
      <w:rPr>
        <w:rFonts w:ascii="Times New Roman" w:eastAsia="Times New Roman" w:hAnsi="Times New Roman" w:cs="Times New Roman"/>
        <w:b w:val="0"/>
        <w:i/>
        <w:color w:val="auto"/>
        <w:sz w:val="24"/>
        <w:szCs w:val="24"/>
      </w:rPr>
    </w:lvl>
    <w:lvl w:ilvl="1" w:tplc="041C0019">
      <w:start w:val="1"/>
      <w:numFmt w:val="lowerLetter"/>
      <w:lvlText w:val="%2."/>
      <w:lvlJc w:val="left"/>
      <w:pPr>
        <w:ind w:left="216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38">
    <w:nsid w:val="770C4911"/>
    <w:multiLevelType w:val="hybridMultilevel"/>
    <w:tmpl w:val="71B4A2F8"/>
    <w:lvl w:ilvl="0" w:tplc="27D8F606">
      <w:start w:val="129"/>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9">
    <w:nsid w:val="77536B6B"/>
    <w:multiLevelType w:val="hybridMultilevel"/>
    <w:tmpl w:val="2B8627FC"/>
    <w:lvl w:ilvl="0" w:tplc="3E0E2518">
      <w:start w:val="1"/>
      <w:numFmt w:val="decimal"/>
      <w:lvlText w:val="%1."/>
      <w:lvlJc w:val="left"/>
      <w:pPr>
        <w:ind w:left="1440" w:hanging="360"/>
      </w:pPr>
      <w:rPr>
        <w:i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99D4B38"/>
    <w:multiLevelType w:val="hybridMultilevel"/>
    <w:tmpl w:val="F35CD8F0"/>
    <w:lvl w:ilvl="0" w:tplc="6CA0A11A">
      <w:start w:val="1"/>
      <w:numFmt w:val="decimal"/>
      <w:lvlText w:val="%1."/>
      <w:lvlJc w:val="left"/>
      <w:pPr>
        <w:ind w:left="1080" w:hanging="360"/>
      </w:pPr>
      <w:rPr>
        <w:rFonts w:hint="default"/>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2">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CEA6E79"/>
    <w:multiLevelType w:val="multilevel"/>
    <w:tmpl w:val="BD88874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27"/>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3"/>
  </w:num>
  <w:num w:numId="16">
    <w:abstractNumId w:val="36"/>
  </w:num>
  <w:num w:numId="17">
    <w:abstractNumId w:val="13"/>
  </w:num>
  <w:num w:numId="18">
    <w:abstractNumId w:val="25"/>
  </w:num>
  <w:num w:numId="19">
    <w:abstractNumId w:val="2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42"/>
  </w:num>
  <w:num w:numId="24">
    <w:abstractNumId w:val="17"/>
  </w:num>
  <w:num w:numId="25">
    <w:abstractNumId w:val="18"/>
  </w:num>
  <w:num w:numId="26">
    <w:abstractNumId w:val="15"/>
  </w:num>
  <w:num w:numId="27">
    <w:abstractNumId w:val="35"/>
  </w:num>
  <w:num w:numId="28">
    <w:abstractNumId w:val="29"/>
  </w:num>
  <w:num w:numId="29">
    <w:abstractNumId w:val="11"/>
  </w:num>
  <w:num w:numId="30">
    <w:abstractNumId w:val="12"/>
  </w:num>
  <w:num w:numId="31">
    <w:abstractNumId w:val="28"/>
  </w:num>
  <w:num w:numId="32">
    <w:abstractNumId w:val="40"/>
  </w:num>
  <w:num w:numId="33">
    <w:abstractNumId w:val="39"/>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44"/>
  </w:num>
  <w:num w:numId="37">
    <w:abstractNumId w:val="20"/>
  </w:num>
  <w:num w:numId="38">
    <w:abstractNumId w:val="38"/>
  </w:num>
  <w:num w:numId="39">
    <w:abstractNumId w:val="41"/>
  </w:num>
  <w:num w:numId="40">
    <w:abstractNumId w:val="24"/>
  </w:num>
  <w:num w:numId="41">
    <w:abstractNumId w:val="22"/>
  </w:num>
  <w:num w:numId="42">
    <w:abstractNumId w:val="26"/>
  </w:num>
  <w:num w:numId="43">
    <w:abstractNumId w:val="23"/>
  </w:num>
  <w:num w:numId="44">
    <w:abstractNumId w:val="32"/>
  </w:num>
  <w:num w:numId="45">
    <w:abstractNumId w:val="3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hdrShapeDefaults>
    <o:shapedefaults v:ext="edit" spidmax="37889"/>
  </w:hdrShapeDefaults>
  <w:footnotePr>
    <w:footnote w:id="-1"/>
    <w:footnote w:id="0"/>
  </w:footnotePr>
  <w:endnotePr>
    <w:endnote w:id="-1"/>
    <w:endnote w:id="0"/>
  </w:endnotePr>
  <w:compat/>
  <w:rsids>
    <w:rsidRoot w:val="00375B7D"/>
    <w:rsid w:val="00021AB5"/>
    <w:rsid w:val="00023FE7"/>
    <w:rsid w:val="00030D48"/>
    <w:rsid w:val="00054A72"/>
    <w:rsid w:val="00057CE6"/>
    <w:rsid w:val="00057EF9"/>
    <w:rsid w:val="0007721D"/>
    <w:rsid w:val="000819B2"/>
    <w:rsid w:val="00090F75"/>
    <w:rsid w:val="000C4D55"/>
    <w:rsid w:val="000D2D13"/>
    <w:rsid w:val="000F5538"/>
    <w:rsid w:val="000F76FD"/>
    <w:rsid w:val="00100392"/>
    <w:rsid w:val="00113356"/>
    <w:rsid w:val="00113674"/>
    <w:rsid w:val="00121430"/>
    <w:rsid w:val="0013337A"/>
    <w:rsid w:val="001517DA"/>
    <w:rsid w:val="00167F53"/>
    <w:rsid w:val="00180D30"/>
    <w:rsid w:val="001B2FEB"/>
    <w:rsid w:val="001C18D0"/>
    <w:rsid w:val="001C2960"/>
    <w:rsid w:val="001D074A"/>
    <w:rsid w:val="001D2290"/>
    <w:rsid w:val="001D37BA"/>
    <w:rsid w:val="001D4ADC"/>
    <w:rsid w:val="001D672E"/>
    <w:rsid w:val="001D7AFC"/>
    <w:rsid w:val="001F27A3"/>
    <w:rsid w:val="0020454E"/>
    <w:rsid w:val="00221879"/>
    <w:rsid w:val="00224D40"/>
    <w:rsid w:val="00231AF8"/>
    <w:rsid w:val="0023343D"/>
    <w:rsid w:val="00251545"/>
    <w:rsid w:val="00272B85"/>
    <w:rsid w:val="0027672B"/>
    <w:rsid w:val="00276956"/>
    <w:rsid w:val="00277011"/>
    <w:rsid w:val="002A1317"/>
    <w:rsid w:val="002A45D6"/>
    <w:rsid w:val="002C00DB"/>
    <w:rsid w:val="003134C9"/>
    <w:rsid w:val="00321A87"/>
    <w:rsid w:val="00330117"/>
    <w:rsid w:val="00333FAB"/>
    <w:rsid w:val="00342F85"/>
    <w:rsid w:val="00357007"/>
    <w:rsid w:val="00375B7D"/>
    <w:rsid w:val="00385E2C"/>
    <w:rsid w:val="00390196"/>
    <w:rsid w:val="00394502"/>
    <w:rsid w:val="00397E6C"/>
    <w:rsid w:val="003A1699"/>
    <w:rsid w:val="003B1DC0"/>
    <w:rsid w:val="003C106E"/>
    <w:rsid w:val="003C2D25"/>
    <w:rsid w:val="003C2EC0"/>
    <w:rsid w:val="003D38A7"/>
    <w:rsid w:val="003D5504"/>
    <w:rsid w:val="003D7DC9"/>
    <w:rsid w:val="0042683C"/>
    <w:rsid w:val="00436DE1"/>
    <w:rsid w:val="00447E72"/>
    <w:rsid w:val="00462CA3"/>
    <w:rsid w:val="00467455"/>
    <w:rsid w:val="00484E50"/>
    <w:rsid w:val="004A5318"/>
    <w:rsid w:val="004C0E49"/>
    <w:rsid w:val="004C6C4C"/>
    <w:rsid w:val="004C7862"/>
    <w:rsid w:val="004D3BBD"/>
    <w:rsid w:val="004D488E"/>
    <w:rsid w:val="004D6564"/>
    <w:rsid w:val="004E15E7"/>
    <w:rsid w:val="00512844"/>
    <w:rsid w:val="00520451"/>
    <w:rsid w:val="005403F4"/>
    <w:rsid w:val="005459DC"/>
    <w:rsid w:val="00580EB9"/>
    <w:rsid w:val="005A1A7F"/>
    <w:rsid w:val="005A47F1"/>
    <w:rsid w:val="005B4361"/>
    <w:rsid w:val="005B54A2"/>
    <w:rsid w:val="005D7593"/>
    <w:rsid w:val="005D7BD5"/>
    <w:rsid w:val="005F4763"/>
    <w:rsid w:val="00604549"/>
    <w:rsid w:val="006175C4"/>
    <w:rsid w:val="00622BBF"/>
    <w:rsid w:val="006414E3"/>
    <w:rsid w:val="00663F5D"/>
    <w:rsid w:val="00666F3B"/>
    <w:rsid w:val="0067307F"/>
    <w:rsid w:val="00696B83"/>
    <w:rsid w:val="006B086C"/>
    <w:rsid w:val="006B3F22"/>
    <w:rsid w:val="006B46CF"/>
    <w:rsid w:val="006D0C06"/>
    <w:rsid w:val="006D4072"/>
    <w:rsid w:val="006E29A7"/>
    <w:rsid w:val="006E47AB"/>
    <w:rsid w:val="006E6149"/>
    <w:rsid w:val="006F2720"/>
    <w:rsid w:val="006F3D7E"/>
    <w:rsid w:val="006F757D"/>
    <w:rsid w:val="007266B7"/>
    <w:rsid w:val="00773203"/>
    <w:rsid w:val="00782C67"/>
    <w:rsid w:val="0079291B"/>
    <w:rsid w:val="007B2525"/>
    <w:rsid w:val="007C219A"/>
    <w:rsid w:val="007C5220"/>
    <w:rsid w:val="007E65F4"/>
    <w:rsid w:val="00805CEE"/>
    <w:rsid w:val="0082047D"/>
    <w:rsid w:val="00832F64"/>
    <w:rsid w:val="00833610"/>
    <w:rsid w:val="008412FA"/>
    <w:rsid w:val="00852FB0"/>
    <w:rsid w:val="00860CDB"/>
    <w:rsid w:val="00863F88"/>
    <w:rsid w:val="0087387F"/>
    <w:rsid w:val="00875D88"/>
    <w:rsid w:val="008821F8"/>
    <w:rsid w:val="008B150B"/>
    <w:rsid w:val="008B76D7"/>
    <w:rsid w:val="008B7F0C"/>
    <w:rsid w:val="008C01FC"/>
    <w:rsid w:val="008D585D"/>
    <w:rsid w:val="008E2022"/>
    <w:rsid w:val="008F26B0"/>
    <w:rsid w:val="008F46D8"/>
    <w:rsid w:val="00900F6C"/>
    <w:rsid w:val="00935223"/>
    <w:rsid w:val="0093641E"/>
    <w:rsid w:val="00943E0E"/>
    <w:rsid w:val="00983A27"/>
    <w:rsid w:val="009B1641"/>
    <w:rsid w:val="009B7A57"/>
    <w:rsid w:val="009C12EE"/>
    <w:rsid w:val="009D0BA8"/>
    <w:rsid w:val="009D6F3F"/>
    <w:rsid w:val="00A07808"/>
    <w:rsid w:val="00A32D47"/>
    <w:rsid w:val="00A44DAE"/>
    <w:rsid w:val="00A5056F"/>
    <w:rsid w:val="00A56464"/>
    <w:rsid w:val="00A56CBF"/>
    <w:rsid w:val="00A63E66"/>
    <w:rsid w:val="00A71F75"/>
    <w:rsid w:val="00A82D54"/>
    <w:rsid w:val="00A94A30"/>
    <w:rsid w:val="00AA042D"/>
    <w:rsid w:val="00AB36FD"/>
    <w:rsid w:val="00AB6D93"/>
    <w:rsid w:val="00AC013E"/>
    <w:rsid w:val="00AC24F2"/>
    <w:rsid w:val="00AC539A"/>
    <w:rsid w:val="00AE23DB"/>
    <w:rsid w:val="00AE61FC"/>
    <w:rsid w:val="00B01042"/>
    <w:rsid w:val="00B060FC"/>
    <w:rsid w:val="00B1654A"/>
    <w:rsid w:val="00B24576"/>
    <w:rsid w:val="00B405BE"/>
    <w:rsid w:val="00B41786"/>
    <w:rsid w:val="00B4283E"/>
    <w:rsid w:val="00B53F89"/>
    <w:rsid w:val="00B55250"/>
    <w:rsid w:val="00B63004"/>
    <w:rsid w:val="00B708DF"/>
    <w:rsid w:val="00BA2E73"/>
    <w:rsid w:val="00BB433C"/>
    <w:rsid w:val="00BC3B92"/>
    <w:rsid w:val="00BC53D0"/>
    <w:rsid w:val="00BC6B20"/>
    <w:rsid w:val="00BD79A4"/>
    <w:rsid w:val="00BF51A7"/>
    <w:rsid w:val="00BF5618"/>
    <w:rsid w:val="00C21C66"/>
    <w:rsid w:val="00C44942"/>
    <w:rsid w:val="00C450BB"/>
    <w:rsid w:val="00C46200"/>
    <w:rsid w:val="00C47BF1"/>
    <w:rsid w:val="00C50953"/>
    <w:rsid w:val="00C75416"/>
    <w:rsid w:val="00C833A3"/>
    <w:rsid w:val="00C83B29"/>
    <w:rsid w:val="00CB5977"/>
    <w:rsid w:val="00CB616D"/>
    <w:rsid w:val="00CE0A1F"/>
    <w:rsid w:val="00CE198D"/>
    <w:rsid w:val="00D01B00"/>
    <w:rsid w:val="00D07082"/>
    <w:rsid w:val="00D10080"/>
    <w:rsid w:val="00D116A2"/>
    <w:rsid w:val="00D279B1"/>
    <w:rsid w:val="00D738CC"/>
    <w:rsid w:val="00D80B22"/>
    <w:rsid w:val="00D86FCA"/>
    <w:rsid w:val="00D91B6A"/>
    <w:rsid w:val="00D92912"/>
    <w:rsid w:val="00D97E98"/>
    <w:rsid w:val="00DC1A36"/>
    <w:rsid w:val="00DC652E"/>
    <w:rsid w:val="00DD2937"/>
    <w:rsid w:val="00DD6B69"/>
    <w:rsid w:val="00DE25FD"/>
    <w:rsid w:val="00DE31BA"/>
    <w:rsid w:val="00DE7381"/>
    <w:rsid w:val="00E17CE8"/>
    <w:rsid w:val="00E2741F"/>
    <w:rsid w:val="00E407D4"/>
    <w:rsid w:val="00E46BE6"/>
    <w:rsid w:val="00E57182"/>
    <w:rsid w:val="00E62016"/>
    <w:rsid w:val="00E656DB"/>
    <w:rsid w:val="00E85762"/>
    <w:rsid w:val="00EB570F"/>
    <w:rsid w:val="00ED1065"/>
    <w:rsid w:val="00ED3CAA"/>
    <w:rsid w:val="00ED5F90"/>
    <w:rsid w:val="00EE1C20"/>
    <w:rsid w:val="00EE61F1"/>
    <w:rsid w:val="00EF6A1A"/>
    <w:rsid w:val="00F01069"/>
    <w:rsid w:val="00F0699C"/>
    <w:rsid w:val="00F30CCF"/>
    <w:rsid w:val="00F533AE"/>
    <w:rsid w:val="00F55264"/>
    <w:rsid w:val="00F63542"/>
    <w:rsid w:val="00F75346"/>
    <w:rsid w:val="00F92555"/>
    <w:rsid w:val="00FB7481"/>
    <w:rsid w:val="00FD527C"/>
    <w:rsid w:val="00FD6536"/>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F46D8"/>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D0C58-1965-4A99-99FB-82A8BB112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31</Pages>
  <Words>17571</Words>
  <Characters>100157</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18</cp:revision>
  <cp:lastPrinted>2015-01-21T14:11:00Z</cp:lastPrinted>
  <dcterms:created xsi:type="dcterms:W3CDTF">2015-10-05T11:18:00Z</dcterms:created>
  <dcterms:modified xsi:type="dcterms:W3CDTF">2015-10-05T12:29:00Z</dcterms:modified>
</cp:coreProperties>
</file>