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B0F" w:rsidRPr="006C2D8D" w:rsidRDefault="00922A46" w:rsidP="00DA65AE">
      <w:pPr>
        <w:pStyle w:val="Akti"/>
        <w:rPr>
          <w:spacing w:val="-4"/>
          <w:lang w:val="sq-AL"/>
        </w:rPr>
      </w:pPr>
      <w:r w:rsidRPr="006C2D8D">
        <w:rPr>
          <w:spacing w:val="-4"/>
          <w:lang w:val="sq-AL"/>
        </w:rPr>
        <w:t>vendi</w:t>
      </w:r>
      <w:r w:rsidR="00031B0F" w:rsidRPr="006C2D8D">
        <w:rPr>
          <w:spacing w:val="-4"/>
          <w:lang w:val="sq-AL"/>
        </w:rPr>
        <w:t>m</w:t>
      </w:r>
    </w:p>
    <w:p w:rsidR="00031B0F" w:rsidRPr="006C2D8D" w:rsidRDefault="00DA65AE" w:rsidP="00DA65AE">
      <w:pPr>
        <w:pStyle w:val="NumriData"/>
        <w:rPr>
          <w:spacing w:val="-4"/>
          <w:lang w:val="sq-AL"/>
        </w:rPr>
      </w:pPr>
      <w:r w:rsidRPr="006C2D8D">
        <w:rPr>
          <w:spacing w:val="-4"/>
          <w:lang w:val="sq-AL"/>
        </w:rPr>
        <w:t>Nr.</w:t>
      </w:r>
      <w:r w:rsidR="000C4412" w:rsidRPr="006C2D8D">
        <w:rPr>
          <w:spacing w:val="-4"/>
          <w:lang w:val="sq-AL"/>
        </w:rPr>
        <w:t xml:space="preserve"> </w:t>
      </w:r>
      <w:r w:rsidRPr="006C2D8D">
        <w:rPr>
          <w:spacing w:val="-4"/>
          <w:lang w:val="sq-AL"/>
        </w:rPr>
        <w:t>912, datë</w:t>
      </w:r>
      <w:r w:rsidR="000C4412" w:rsidRPr="006C2D8D">
        <w:rPr>
          <w:spacing w:val="-4"/>
          <w:lang w:val="sq-AL"/>
        </w:rPr>
        <w:t xml:space="preserve"> </w:t>
      </w:r>
      <w:r w:rsidRPr="006C2D8D">
        <w:rPr>
          <w:spacing w:val="-4"/>
          <w:lang w:val="sq-AL"/>
        </w:rPr>
        <w:t>11.11.2015</w:t>
      </w:r>
    </w:p>
    <w:p w:rsidR="00031B0F" w:rsidRPr="006C2D8D" w:rsidRDefault="00031B0F" w:rsidP="00DA65AE">
      <w:pPr>
        <w:pStyle w:val="Paragrafi"/>
        <w:rPr>
          <w:bCs/>
          <w:spacing w:val="-4"/>
          <w:sz w:val="16"/>
          <w:lang w:val="sq-AL"/>
        </w:rPr>
      </w:pPr>
    </w:p>
    <w:p w:rsidR="00031B0F" w:rsidRPr="006C2D8D" w:rsidRDefault="00031B0F" w:rsidP="00DA65AE">
      <w:pPr>
        <w:pStyle w:val="Titulli"/>
        <w:rPr>
          <w:noProof/>
          <w:spacing w:val="-4"/>
          <w:lang w:val="sq-AL"/>
        </w:rPr>
      </w:pPr>
      <w:r w:rsidRPr="006C2D8D">
        <w:rPr>
          <w:noProof/>
          <w:spacing w:val="-4"/>
          <w:lang w:val="sq-AL"/>
        </w:rPr>
        <w:t>PËR</w:t>
      </w:r>
      <w:r w:rsidR="00DA65AE" w:rsidRPr="006C2D8D">
        <w:rPr>
          <w:noProof/>
          <w:spacing w:val="-4"/>
          <w:lang w:val="sq-AL"/>
        </w:rPr>
        <w:t xml:space="preserve"> </w:t>
      </w:r>
      <w:r w:rsidRPr="006C2D8D">
        <w:rPr>
          <w:noProof/>
          <w:spacing w:val="-4"/>
          <w:lang w:val="sq-AL"/>
        </w:rPr>
        <w:t>MIRATIMIN E M</w:t>
      </w:r>
      <w:r w:rsidRPr="006C2D8D">
        <w:rPr>
          <w:spacing w:val="-4"/>
          <w:lang w:val="sq-AL"/>
        </w:rPr>
        <w:t>ETODOLOGJISË KOMBËTARE TË PROCESIT TË VLERËSIMIT TË NDIKIMIT NË MJEDIS</w:t>
      </w:r>
    </w:p>
    <w:p w:rsidR="00031B0F" w:rsidRPr="006C2D8D" w:rsidRDefault="00031B0F" w:rsidP="006C2D8D">
      <w:pPr>
        <w:pStyle w:val="Paragrafi"/>
        <w:ind w:firstLine="0"/>
        <w:rPr>
          <w:bCs/>
          <w:spacing w:val="-4"/>
          <w:sz w:val="14"/>
          <w:lang w:val="sq-AL"/>
        </w:rPr>
      </w:pPr>
    </w:p>
    <w:p w:rsidR="00031B0F" w:rsidRPr="006C2D8D" w:rsidRDefault="00031B0F" w:rsidP="00DA65AE">
      <w:pPr>
        <w:pStyle w:val="Paragrafi"/>
        <w:rPr>
          <w:spacing w:val="-4"/>
          <w:lang w:val="sq-AL"/>
        </w:rPr>
      </w:pPr>
      <w:r w:rsidRPr="006C2D8D">
        <w:rPr>
          <w:spacing w:val="-4"/>
          <w:lang w:val="sq-AL"/>
        </w:rPr>
        <w:t>Në mbësht</w:t>
      </w:r>
      <w:r w:rsidR="00187B82" w:rsidRPr="006C2D8D">
        <w:rPr>
          <w:spacing w:val="-4"/>
          <w:lang w:val="sq-AL"/>
        </w:rPr>
        <w:t>etj</w:t>
      </w:r>
      <w:r w:rsidRPr="006C2D8D">
        <w:rPr>
          <w:spacing w:val="-4"/>
          <w:lang w:val="sq-AL"/>
        </w:rPr>
        <w:t>e të nenit 100 të Kushtetutës dhe të pikës 4, të nenit 7, të ligjit nr.</w:t>
      </w:r>
      <w:r w:rsidR="000C4412" w:rsidRPr="006C2D8D">
        <w:rPr>
          <w:spacing w:val="-4"/>
          <w:lang w:val="sq-AL"/>
        </w:rPr>
        <w:t xml:space="preserve"> </w:t>
      </w:r>
      <w:r w:rsidRPr="006C2D8D">
        <w:rPr>
          <w:spacing w:val="-4"/>
          <w:lang w:val="sq-AL"/>
        </w:rPr>
        <w:t xml:space="preserve">10440, datë 7.7.2011, </w:t>
      </w:r>
      <w:r w:rsidR="004C1CC5">
        <w:rPr>
          <w:spacing w:val="-4"/>
          <w:lang w:val="sq-AL"/>
        </w:rPr>
        <w:t>“</w:t>
      </w:r>
      <w:r w:rsidRPr="006C2D8D">
        <w:rPr>
          <w:spacing w:val="-4"/>
          <w:lang w:val="sq-AL"/>
        </w:rPr>
        <w:t>Për vlerësimin e ndikimit në mjedis</w:t>
      </w:r>
      <w:r w:rsidR="004C1CC5">
        <w:rPr>
          <w:spacing w:val="-4"/>
          <w:lang w:val="sq-AL"/>
        </w:rPr>
        <w:t>”</w:t>
      </w:r>
      <w:r w:rsidRPr="006C2D8D">
        <w:rPr>
          <w:spacing w:val="-4"/>
          <w:lang w:val="sq-AL"/>
        </w:rPr>
        <w:t>, të ndryshuar, me propozimin e ministrit të Mjedisit,  Këshilli i Ministrave</w:t>
      </w:r>
    </w:p>
    <w:p w:rsidR="00031B0F" w:rsidRPr="006C2D8D" w:rsidRDefault="00031B0F" w:rsidP="00DA65AE">
      <w:pPr>
        <w:pStyle w:val="Paragrafi"/>
        <w:rPr>
          <w:spacing w:val="-4"/>
          <w:sz w:val="14"/>
          <w:lang w:val="sq-AL"/>
        </w:rPr>
      </w:pPr>
    </w:p>
    <w:p w:rsidR="00031B0F" w:rsidRPr="006C2D8D" w:rsidRDefault="00DA65AE" w:rsidP="00DA65AE">
      <w:pPr>
        <w:pStyle w:val="Titull-Titull"/>
        <w:rPr>
          <w:spacing w:val="-4"/>
          <w:lang w:val="sq-AL"/>
        </w:rPr>
      </w:pPr>
      <w:r w:rsidRPr="006C2D8D">
        <w:rPr>
          <w:spacing w:val="-4"/>
          <w:lang w:val="sq-AL"/>
        </w:rPr>
        <w:t>VENDOS</w:t>
      </w:r>
      <w:r w:rsidR="00031B0F" w:rsidRPr="006C2D8D">
        <w:rPr>
          <w:spacing w:val="-4"/>
          <w:lang w:val="sq-AL"/>
        </w:rPr>
        <w:t>I:</w:t>
      </w:r>
    </w:p>
    <w:p w:rsidR="00031B0F" w:rsidRPr="006C2D8D" w:rsidRDefault="00031B0F" w:rsidP="00DA65AE">
      <w:pPr>
        <w:pStyle w:val="Paragrafi"/>
        <w:rPr>
          <w:spacing w:val="-4"/>
          <w:sz w:val="14"/>
          <w:lang w:val="sq-AL"/>
        </w:rPr>
      </w:pPr>
    </w:p>
    <w:p w:rsidR="00031B0F" w:rsidRPr="006C2D8D" w:rsidRDefault="00922A46" w:rsidP="00DA65AE">
      <w:pPr>
        <w:pStyle w:val="Paragrafi"/>
        <w:rPr>
          <w:spacing w:val="-4"/>
          <w:lang w:val="sq-AL"/>
        </w:rPr>
      </w:pPr>
      <w:r w:rsidRPr="006C2D8D">
        <w:rPr>
          <w:spacing w:val="-4"/>
          <w:lang w:val="sq-AL"/>
        </w:rPr>
        <w:t xml:space="preserve">1. </w:t>
      </w:r>
      <w:r w:rsidR="00031B0F" w:rsidRPr="006C2D8D">
        <w:rPr>
          <w:spacing w:val="-4"/>
          <w:lang w:val="sq-AL"/>
        </w:rPr>
        <w:t>Miratimin e metodologjisë kombëtare të procesit të vlerësimit të ndikimit në mjedis, ku përcaktohen metodikat dhe kërkesat për hartimin e raporteve të vlerësimit të ndikimit në mjedis, sipas dokumentit bashkëlidhur këtij vendimi.</w:t>
      </w:r>
    </w:p>
    <w:p w:rsidR="00031B0F" w:rsidRPr="006C2D8D" w:rsidRDefault="00922A46" w:rsidP="00DA65AE">
      <w:pPr>
        <w:pStyle w:val="Paragrafi"/>
        <w:rPr>
          <w:spacing w:val="-4"/>
          <w:lang w:val="sq-AL"/>
        </w:rPr>
      </w:pPr>
      <w:r w:rsidRPr="006C2D8D">
        <w:rPr>
          <w:spacing w:val="-4"/>
          <w:lang w:val="sq-AL"/>
        </w:rPr>
        <w:t xml:space="preserve">2. </w:t>
      </w:r>
      <w:r w:rsidR="00031B0F" w:rsidRPr="006C2D8D">
        <w:rPr>
          <w:spacing w:val="-4"/>
          <w:lang w:val="sq-AL"/>
        </w:rPr>
        <w:t>Ngarkohen Ministria e Mjedisit dhe Agjencia Kombëtare e Mjedisit për zbatimin e këtij vendimi.</w:t>
      </w:r>
    </w:p>
    <w:p w:rsidR="00031B0F" w:rsidRPr="006C2D8D" w:rsidRDefault="00031B0F" w:rsidP="00DA65AE">
      <w:pPr>
        <w:pStyle w:val="Paragrafi"/>
        <w:rPr>
          <w:noProof/>
          <w:spacing w:val="-4"/>
          <w:lang w:val="sq-AL"/>
        </w:rPr>
      </w:pPr>
      <w:r w:rsidRPr="006C2D8D">
        <w:rPr>
          <w:spacing w:val="-4"/>
          <w:lang w:val="sq-AL"/>
        </w:rPr>
        <w:t xml:space="preserve">Ky vendim hyn në fuqi </w:t>
      </w:r>
      <w:r w:rsidR="00922A46" w:rsidRPr="006C2D8D">
        <w:rPr>
          <w:noProof/>
          <w:spacing w:val="-4"/>
          <w:lang w:val="sq-AL"/>
        </w:rPr>
        <w:t xml:space="preserve">pas botimit në Fletoren Zyrtare </w:t>
      </w:r>
      <w:r w:rsidRPr="006C2D8D">
        <w:rPr>
          <w:spacing w:val="-4"/>
          <w:lang w:val="sq-AL"/>
        </w:rPr>
        <w:t>dhe i shtrin efektet nga data 1 shtator 2016.</w:t>
      </w:r>
    </w:p>
    <w:p w:rsidR="00031B0F" w:rsidRPr="006C2D8D" w:rsidRDefault="00031B0F" w:rsidP="00DA65AE">
      <w:pPr>
        <w:pStyle w:val="Paragrafi"/>
        <w:rPr>
          <w:spacing w:val="-4"/>
          <w:sz w:val="14"/>
          <w:lang w:val="sq-AL"/>
        </w:rPr>
      </w:pPr>
    </w:p>
    <w:p w:rsidR="00031B0F" w:rsidRPr="006C2D8D" w:rsidRDefault="00DA65AE" w:rsidP="00DA65AE">
      <w:pPr>
        <w:pStyle w:val="Autoriteti"/>
        <w:rPr>
          <w:spacing w:val="-4"/>
          <w:lang w:val="sq-AL"/>
        </w:rPr>
      </w:pPr>
      <w:r w:rsidRPr="006C2D8D">
        <w:rPr>
          <w:spacing w:val="-4"/>
          <w:lang w:val="sq-AL"/>
        </w:rPr>
        <w:t>KRYEMINISTR</w:t>
      </w:r>
      <w:r w:rsidR="00031B0F" w:rsidRPr="006C2D8D">
        <w:rPr>
          <w:spacing w:val="-4"/>
          <w:lang w:val="sq-AL"/>
        </w:rPr>
        <w:t>I</w:t>
      </w:r>
    </w:p>
    <w:p w:rsidR="00031B0F" w:rsidRPr="006C2D8D" w:rsidRDefault="00031B0F" w:rsidP="00DA65AE">
      <w:pPr>
        <w:pStyle w:val="AutoritetiEmer"/>
        <w:rPr>
          <w:spacing w:val="-4"/>
          <w:lang w:val="sq-AL"/>
        </w:rPr>
      </w:pPr>
      <w:r w:rsidRPr="006C2D8D">
        <w:rPr>
          <w:spacing w:val="-4"/>
          <w:lang w:val="sq-AL"/>
        </w:rPr>
        <w:t>EDI RAMA</w:t>
      </w:r>
    </w:p>
    <w:p w:rsidR="006C2D8D" w:rsidRPr="006C2D8D" w:rsidRDefault="006C2D8D" w:rsidP="00952B7B">
      <w:pPr>
        <w:pStyle w:val="Titull-Titull"/>
        <w:rPr>
          <w:spacing w:val="-4"/>
          <w:sz w:val="14"/>
          <w:lang w:val="sq-AL"/>
        </w:rPr>
      </w:pPr>
    </w:p>
    <w:p w:rsidR="006B70FF" w:rsidRPr="006C2D8D" w:rsidRDefault="006B70FF" w:rsidP="006C2D8D">
      <w:pPr>
        <w:pStyle w:val="Titull-Titull"/>
        <w:rPr>
          <w:spacing w:val="-4"/>
          <w:lang w:val="sq-AL"/>
        </w:rPr>
      </w:pPr>
      <w:r w:rsidRPr="006C2D8D">
        <w:rPr>
          <w:spacing w:val="-4"/>
          <w:lang w:val="sq-AL"/>
        </w:rPr>
        <w:t>METODOLOGJIA KOMBËTARE E PROCESIT TË VLERËSIMIT TË NDIKIMIT NË MJEDIS</w:t>
      </w:r>
    </w:p>
    <w:p w:rsidR="00952B7B" w:rsidRPr="006C2D8D" w:rsidRDefault="00952B7B" w:rsidP="00952B7B">
      <w:pPr>
        <w:pStyle w:val="Paragrafi"/>
        <w:rPr>
          <w:spacing w:val="-4"/>
          <w:sz w:val="14"/>
          <w:lang w:val="sq-AL"/>
        </w:rPr>
      </w:pPr>
      <w:bookmarkStart w:id="0" w:name="_Toc366152135"/>
    </w:p>
    <w:p w:rsidR="00952B7B" w:rsidRPr="006C2D8D" w:rsidRDefault="00952B7B" w:rsidP="000C4412">
      <w:pPr>
        <w:pStyle w:val="Paragrafi"/>
        <w:rPr>
          <w:spacing w:val="-4"/>
          <w:lang w:val="sq-AL"/>
        </w:rPr>
      </w:pPr>
      <w:r w:rsidRPr="006C2D8D">
        <w:rPr>
          <w:spacing w:val="-4"/>
          <w:lang w:val="sq-AL"/>
        </w:rPr>
        <w:t>1.</w:t>
      </w:r>
      <w:r w:rsidR="00237ECC" w:rsidRPr="006C2D8D">
        <w:rPr>
          <w:spacing w:val="-4"/>
          <w:lang w:val="sq-AL"/>
        </w:rPr>
        <w:t xml:space="preserve"> </w:t>
      </w:r>
      <w:r w:rsidR="006B70FF" w:rsidRPr="006C2D8D">
        <w:rPr>
          <w:spacing w:val="-4"/>
          <w:lang w:val="sq-AL"/>
        </w:rPr>
        <w:t>QËLLIMI DHE PËRDORIMI I METODOLOGJISË</w:t>
      </w:r>
      <w:bookmarkEnd w:id="0"/>
    </w:p>
    <w:p w:rsidR="006B70FF" w:rsidRPr="006C2D8D" w:rsidRDefault="006B70FF" w:rsidP="00952B7B">
      <w:pPr>
        <w:pStyle w:val="Paragrafi"/>
        <w:rPr>
          <w:spacing w:val="-4"/>
          <w:szCs w:val="24"/>
          <w:lang w:val="sq-AL"/>
        </w:rPr>
      </w:pPr>
      <w:r w:rsidRPr="006C2D8D">
        <w:rPr>
          <w:spacing w:val="-4"/>
          <w:lang w:val="sq-AL"/>
        </w:rPr>
        <w:t xml:space="preserve">Qëllimi i metodologjisë është të sigurojë një mjet menaxhimi për procesin e </w:t>
      </w:r>
      <w:r w:rsidR="000C4412" w:rsidRPr="006C2D8D">
        <w:rPr>
          <w:spacing w:val="-4"/>
          <w:lang w:val="sq-AL"/>
        </w:rPr>
        <w:t xml:space="preserve">vlerësimit të ndikimit </w:t>
      </w:r>
      <w:r w:rsidRPr="006C2D8D">
        <w:rPr>
          <w:spacing w:val="-4"/>
          <w:lang w:val="sq-AL"/>
        </w:rPr>
        <w:t xml:space="preserve">në </w:t>
      </w:r>
      <w:r w:rsidR="000C11C2">
        <w:rPr>
          <w:spacing w:val="-4"/>
          <w:lang w:val="sq-AL"/>
        </w:rPr>
        <w:t>m</w:t>
      </w:r>
      <w:r w:rsidRPr="006C2D8D">
        <w:rPr>
          <w:spacing w:val="-4"/>
          <w:lang w:val="sq-AL"/>
        </w:rPr>
        <w:t>jedis (VNM) në Shqipëri dhe të lehtësojë realizimin e një</w:t>
      </w:r>
      <w:r w:rsidRPr="006C2D8D">
        <w:rPr>
          <w:spacing w:val="-4"/>
          <w:szCs w:val="24"/>
          <w:lang w:val="sq-AL"/>
        </w:rPr>
        <w:t xml:space="preserve"> procesi </w:t>
      </w:r>
      <w:r w:rsidR="000C11C2">
        <w:rPr>
          <w:spacing w:val="-4"/>
          <w:szCs w:val="24"/>
          <w:lang w:val="sq-AL"/>
        </w:rPr>
        <w:t>eficient</w:t>
      </w:r>
      <w:r w:rsidRPr="006C2D8D">
        <w:rPr>
          <w:spacing w:val="-4"/>
          <w:szCs w:val="24"/>
          <w:lang w:val="sq-AL"/>
        </w:rPr>
        <w:t xml:space="preserve"> të VNM-së për çdo projekt të paraqitur për miratim.</w:t>
      </w:r>
    </w:p>
    <w:p w:rsidR="006B70FF" w:rsidRPr="006C2D8D" w:rsidRDefault="006B70FF" w:rsidP="00952B7B">
      <w:pPr>
        <w:pStyle w:val="Paragrafi"/>
        <w:rPr>
          <w:spacing w:val="-4"/>
          <w:szCs w:val="24"/>
          <w:lang w:val="sq-AL"/>
        </w:rPr>
      </w:pPr>
      <w:r w:rsidRPr="006C2D8D">
        <w:rPr>
          <w:spacing w:val="-4"/>
          <w:szCs w:val="24"/>
          <w:lang w:val="sq-AL"/>
        </w:rPr>
        <w:t xml:space="preserve">Qëllimi final është të sigurojë një nivel të lartë të mbrojtjes së mjedisit, nëpërmjet parandalimit, minimizimit dhe kompensimit të dëmeve në mjedis nga projektpropozimet, para dhënies së lejes së zhvillimit, të garantojë një proces të hapur vendimmarrjeje, përshkrimin e vlerësimin e ndikimeve negative mjedisore në kohën e duhur dhe përfshirjen e të gjitha palëve të interesuara. </w:t>
      </w:r>
    </w:p>
    <w:p w:rsidR="006B70FF" w:rsidRPr="006C2D8D" w:rsidRDefault="006B70FF" w:rsidP="006B70FF">
      <w:pPr>
        <w:tabs>
          <w:tab w:val="left" w:pos="0"/>
        </w:tabs>
        <w:spacing w:after="0" w:line="240" w:lineRule="auto"/>
        <w:rPr>
          <w:rFonts w:ascii="Garamond" w:hAnsi="Garamond"/>
          <w:spacing w:val="-4"/>
          <w:sz w:val="24"/>
          <w:szCs w:val="24"/>
          <w:lang w:val="sq-AL"/>
        </w:rPr>
      </w:pPr>
      <w:r w:rsidRPr="006C2D8D">
        <w:rPr>
          <w:rFonts w:ascii="Garamond" w:hAnsi="Garamond"/>
          <w:spacing w:val="-4"/>
          <w:sz w:val="24"/>
          <w:szCs w:val="24"/>
          <w:lang w:val="sq-AL"/>
        </w:rPr>
        <w:t xml:space="preserve">Stadet e procesit të aplikimit për VNM-në </w:t>
      </w:r>
      <w:r w:rsidR="000C4412" w:rsidRPr="006C2D8D">
        <w:rPr>
          <w:rFonts w:ascii="Garamond" w:hAnsi="Garamond"/>
          <w:spacing w:val="-4"/>
          <w:sz w:val="24"/>
          <w:szCs w:val="24"/>
          <w:lang w:val="sq-AL"/>
        </w:rPr>
        <w:t>p</w:t>
      </w:r>
      <w:r w:rsidRPr="006C2D8D">
        <w:rPr>
          <w:rFonts w:ascii="Garamond" w:hAnsi="Garamond"/>
          <w:spacing w:val="-4"/>
          <w:sz w:val="24"/>
          <w:szCs w:val="24"/>
          <w:lang w:val="sq-AL"/>
        </w:rPr>
        <w:t xml:space="preserve">araprake dhe stadet e procesit të aplikimit për VNM-në e Thelluar janë përshkruar me detaje, hap pas hapi, të mbështetura nga tabela dhe lista kontrolli nga fillimi në fund.  </w:t>
      </w:r>
    </w:p>
    <w:p w:rsidR="006B70FF" w:rsidRPr="006C2D8D" w:rsidRDefault="006B70FF" w:rsidP="006B70FF">
      <w:pPr>
        <w:tabs>
          <w:tab w:val="left" w:pos="0"/>
        </w:tabs>
        <w:spacing w:after="0" w:line="240" w:lineRule="auto"/>
        <w:rPr>
          <w:rFonts w:ascii="Garamond" w:hAnsi="Garamond"/>
          <w:spacing w:val="-4"/>
          <w:sz w:val="24"/>
          <w:szCs w:val="24"/>
          <w:lang w:val="sq-AL"/>
        </w:rPr>
      </w:pPr>
      <w:r w:rsidRPr="006C2D8D">
        <w:rPr>
          <w:rFonts w:ascii="Garamond" w:hAnsi="Garamond"/>
          <w:spacing w:val="-4"/>
          <w:sz w:val="24"/>
          <w:szCs w:val="24"/>
          <w:lang w:val="sq-AL"/>
        </w:rPr>
        <w:lastRenderedPageBreak/>
        <w:t>Përdorimi i metodologjisë do të lejojë zyrtarët dhe menaxherët në sistemin e VNM-së që të vlerësojnë me shpejtësi progresin dhe të menaxhojnë me efektivitet afatet e shumëfishta komplekse, informacionin dhe konsultimin e kërkuar për të menaxhuar aplikimet e VNM-së gjatë</w:t>
      </w:r>
      <w:r w:rsidR="000C11C2">
        <w:rPr>
          <w:rFonts w:ascii="Garamond" w:hAnsi="Garamond"/>
          <w:spacing w:val="-4"/>
          <w:sz w:val="24"/>
          <w:szCs w:val="24"/>
          <w:lang w:val="sq-AL"/>
        </w:rPr>
        <w:t xml:space="preserve"> të</w:t>
      </w:r>
      <w:r w:rsidRPr="006C2D8D">
        <w:rPr>
          <w:rFonts w:ascii="Garamond" w:hAnsi="Garamond"/>
          <w:spacing w:val="-4"/>
          <w:sz w:val="24"/>
          <w:szCs w:val="24"/>
          <w:lang w:val="sq-AL"/>
        </w:rPr>
        <w:t xml:space="preserve"> gjith</w:t>
      </w:r>
      <w:r w:rsidR="000C11C2">
        <w:rPr>
          <w:rFonts w:ascii="Garamond" w:hAnsi="Garamond"/>
          <w:spacing w:val="-4"/>
          <w:sz w:val="24"/>
          <w:szCs w:val="24"/>
          <w:lang w:val="sq-AL"/>
        </w:rPr>
        <w:t>a</w:t>
      </w:r>
      <w:r w:rsidRPr="006C2D8D">
        <w:rPr>
          <w:rFonts w:ascii="Garamond" w:hAnsi="Garamond"/>
          <w:spacing w:val="-4"/>
          <w:sz w:val="24"/>
          <w:szCs w:val="24"/>
          <w:lang w:val="sq-AL"/>
        </w:rPr>
        <w:t xml:space="preserve"> stadeve në proces. </w:t>
      </w:r>
    </w:p>
    <w:p w:rsidR="006B70FF" w:rsidRPr="006C2D8D" w:rsidRDefault="006B70FF" w:rsidP="006B70FF">
      <w:pPr>
        <w:tabs>
          <w:tab w:val="left" w:pos="0"/>
        </w:tabs>
        <w:spacing w:after="0" w:line="240" w:lineRule="auto"/>
        <w:rPr>
          <w:rFonts w:ascii="Garamond" w:hAnsi="Garamond"/>
          <w:spacing w:val="-4"/>
          <w:sz w:val="24"/>
          <w:szCs w:val="24"/>
          <w:lang w:val="sq-AL"/>
        </w:rPr>
      </w:pPr>
      <w:r w:rsidRPr="006C2D8D">
        <w:rPr>
          <w:rFonts w:ascii="Garamond" w:hAnsi="Garamond"/>
          <w:spacing w:val="-4"/>
          <w:sz w:val="24"/>
          <w:szCs w:val="24"/>
          <w:lang w:val="sq-AL"/>
        </w:rPr>
        <w:t xml:space="preserve">Metodologjia është pjesë e përpjekjeve për të përmirësuar procedurat e vlerësimit të ndikimit në mjedis, për të siguruar që procesi i vlerësimit mjedisor është gjithëpërfshirës dhe bëhet në mënyrën më </w:t>
      </w:r>
      <w:r w:rsidR="000C11C2">
        <w:rPr>
          <w:rFonts w:ascii="Garamond" w:hAnsi="Garamond"/>
          <w:spacing w:val="-4"/>
          <w:sz w:val="24"/>
          <w:szCs w:val="24"/>
          <w:lang w:val="sq-AL"/>
        </w:rPr>
        <w:t>eficient</w:t>
      </w:r>
      <w:r w:rsidRPr="006C2D8D">
        <w:rPr>
          <w:rFonts w:ascii="Garamond" w:hAnsi="Garamond"/>
          <w:spacing w:val="-4"/>
          <w:sz w:val="24"/>
          <w:szCs w:val="24"/>
          <w:lang w:val="sq-AL"/>
        </w:rPr>
        <w:t xml:space="preserve">e. </w:t>
      </w:r>
    </w:p>
    <w:p w:rsidR="006B70FF" w:rsidRPr="006C2D8D" w:rsidRDefault="006B70FF" w:rsidP="006B70FF">
      <w:pPr>
        <w:tabs>
          <w:tab w:val="left" w:pos="0"/>
        </w:tabs>
        <w:spacing w:after="0" w:line="240" w:lineRule="auto"/>
        <w:rPr>
          <w:rFonts w:ascii="Garamond" w:hAnsi="Garamond"/>
          <w:spacing w:val="-4"/>
          <w:sz w:val="24"/>
          <w:szCs w:val="24"/>
          <w:lang w:val="sq-AL"/>
        </w:rPr>
      </w:pPr>
      <w:r w:rsidRPr="006C2D8D">
        <w:rPr>
          <w:rFonts w:ascii="Garamond" w:hAnsi="Garamond"/>
          <w:spacing w:val="-4"/>
          <w:sz w:val="24"/>
          <w:szCs w:val="24"/>
          <w:lang w:val="sq-AL"/>
        </w:rPr>
        <w:t xml:space="preserve">Përdorimi i </w:t>
      </w:r>
      <w:r w:rsidR="000C4412" w:rsidRPr="006C2D8D">
        <w:rPr>
          <w:rFonts w:ascii="Garamond" w:hAnsi="Garamond"/>
          <w:spacing w:val="-4"/>
          <w:sz w:val="24"/>
          <w:szCs w:val="24"/>
          <w:lang w:val="sq-AL"/>
        </w:rPr>
        <w:t>m</w:t>
      </w:r>
      <w:r w:rsidRPr="006C2D8D">
        <w:rPr>
          <w:rFonts w:ascii="Garamond" w:hAnsi="Garamond"/>
          <w:spacing w:val="-4"/>
          <w:sz w:val="24"/>
          <w:szCs w:val="24"/>
          <w:lang w:val="sq-AL"/>
        </w:rPr>
        <w:t>etodologjisë:</w:t>
      </w:r>
    </w:p>
    <w:p w:rsidR="006B70FF" w:rsidRPr="006C2D8D" w:rsidRDefault="006B70FF" w:rsidP="006B70FF">
      <w:pPr>
        <w:tabs>
          <w:tab w:val="left" w:pos="0"/>
        </w:tabs>
        <w:spacing w:after="0" w:line="240" w:lineRule="auto"/>
        <w:rPr>
          <w:rFonts w:ascii="Garamond" w:hAnsi="Garamond"/>
          <w:spacing w:val="-4"/>
          <w:sz w:val="24"/>
          <w:szCs w:val="24"/>
          <w:lang w:val="sq-AL"/>
        </w:rPr>
      </w:pPr>
      <w:r w:rsidRPr="006C2D8D">
        <w:rPr>
          <w:rFonts w:ascii="Garamond" w:hAnsi="Garamond"/>
          <w:spacing w:val="-4"/>
          <w:sz w:val="24"/>
          <w:szCs w:val="24"/>
          <w:lang w:val="sq-AL"/>
        </w:rPr>
        <w:t xml:space="preserve">Metodologjia ofron tabela me hapa të njëpasnjëshëm dhe lista kontrolli që tregojnë, ekzaktësisht, çfarë kërkohet nga secila palë përgjegjëse për administrimin e procesit </w:t>
      </w:r>
      <w:r w:rsidR="000C11C2" w:rsidRPr="006C2D8D">
        <w:rPr>
          <w:rFonts w:ascii="Garamond" w:hAnsi="Garamond"/>
          <w:spacing w:val="-4"/>
          <w:sz w:val="24"/>
          <w:szCs w:val="24"/>
          <w:lang w:val="sq-AL"/>
        </w:rPr>
        <w:t xml:space="preserve">paraprak dhe të thelluar </w:t>
      </w:r>
      <w:r w:rsidRPr="006C2D8D">
        <w:rPr>
          <w:rFonts w:ascii="Garamond" w:hAnsi="Garamond"/>
          <w:spacing w:val="-4"/>
          <w:sz w:val="24"/>
          <w:szCs w:val="24"/>
          <w:lang w:val="sq-AL"/>
        </w:rPr>
        <w:t xml:space="preserve">të VNM-së. Kjo është bërë nëpërmjet përcaktimit të qartë të roleve, përgjegjësive dhe mënyrave se si, secila palë, mund të përmbushë detyrimet e saj dhe të respektojë afatet strikte, të vendosura në legjislacion, nga fillimi deri në përfundim të procesit. </w:t>
      </w:r>
    </w:p>
    <w:p w:rsidR="006B70FF" w:rsidRPr="006C2D8D" w:rsidRDefault="006B70FF" w:rsidP="006B70FF">
      <w:pPr>
        <w:tabs>
          <w:tab w:val="left" w:pos="0"/>
        </w:tabs>
        <w:spacing w:after="0" w:line="240" w:lineRule="auto"/>
        <w:rPr>
          <w:rFonts w:ascii="Garamond" w:hAnsi="Garamond"/>
          <w:spacing w:val="-4"/>
          <w:sz w:val="24"/>
          <w:szCs w:val="24"/>
          <w:lang w:val="sq-AL"/>
        </w:rPr>
      </w:pPr>
      <w:r w:rsidRPr="006C2D8D">
        <w:rPr>
          <w:rFonts w:ascii="Garamond" w:hAnsi="Garamond"/>
          <w:spacing w:val="-4"/>
          <w:sz w:val="24"/>
          <w:szCs w:val="24"/>
          <w:lang w:val="sq-AL"/>
        </w:rPr>
        <w:t>Shtojcat plotësojnë tekstin kryesor të metodologjisë.</w:t>
      </w:r>
    </w:p>
    <w:p w:rsidR="006B70FF" w:rsidRPr="006C2D8D" w:rsidRDefault="00952B7B" w:rsidP="00952B7B">
      <w:pPr>
        <w:pStyle w:val="Heading1"/>
        <w:tabs>
          <w:tab w:val="clear" w:pos="360"/>
          <w:tab w:val="left" w:pos="0"/>
        </w:tabs>
        <w:overflowPunct w:val="0"/>
        <w:autoSpaceDE w:val="0"/>
        <w:autoSpaceDN w:val="0"/>
        <w:adjustRightInd w:val="0"/>
        <w:spacing w:before="0" w:after="0"/>
        <w:ind w:left="284" w:firstLine="0"/>
        <w:textAlignment w:val="baseline"/>
        <w:rPr>
          <w:rFonts w:ascii="Garamond" w:hAnsi="Garamond" w:cs="Times New Roman"/>
          <w:b w:val="0"/>
          <w:spacing w:val="-4"/>
          <w:sz w:val="24"/>
          <w:szCs w:val="24"/>
          <w:lang w:val="sq-AL"/>
        </w:rPr>
      </w:pPr>
      <w:bookmarkStart w:id="1" w:name="_Toc366152137"/>
      <w:r w:rsidRPr="006C2D8D">
        <w:rPr>
          <w:rFonts w:ascii="Garamond" w:hAnsi="Garamond" w:cs="Times New Roman"/>
          <w:b w:val="0"/>
          <w:spacing w:val="-4"/>
          <w:sz w:val="24"/>
          <w:szCs w:val="24"/>
          <w:lang w:val="sq-AL"/>
        </w:rPr>
        <w:t xml:space="preserve">2. </w:t>
      </w:r>
      <w:r w:rsidR="006B70FF" w:rsidRPr="006C2D8D">
        <w:rPr>
          <w:rFonts w:ascii="Garamond" w:hAnsi="Garamond" w:cs="Times New Roman"/>
          <w:b w:val="0"/>
          <w:spacing w:val="-4"/>
          <w:sz w:val="24"/>
          <w:szCs w:val="24"/>
          <w:lang w:val="sq-AL"/>
        </w:rPr>
        <w:t>VLERËSIMI I NDIKIMIT NË MJEDIS</w:t>
      </w:r>
      <w:bookmarkEnd w:id="1"/>
    </w:p>
    <w:p w:rsidR="006B70FF" w:rsidRPr="006C2D8D" w:rsidRDefault="006B70FF" w:rsidP="006B70FF">
      <w:pPr>
        <w:tabs>
          <w:tab w:val="left" w:pos="0"/>
        </w:tabs>
        <w:spacing w:after="0" w:line="240" w:lineRule="auto"/>
        <w:rPr>
          <w:rFonts w:ascii="Garamond" w:hAnsi="Garamond"/>
          <w:spacing w:val="-4"/>
          <w:sz w:val="24"/>
          <w:szCs w:val="24"/>
          <w:lang w:val="sq-AL"/>
        </w:rPr>
      </w:pPr>
      <w:r w:rsidRPr="006C2D8D">
        <w:rPr>
          <w:rFonts w:ascii="Garamond" w:hAnsi="Garamond"/>
          <w:spacing w:val="-4"/>
          <w:sz w:val="24"/>
          <w:szCs w:val="24"/>
          <w:lang w:val="sq-AL"/>
        </w:rPr>
        <w:t>VNM-ja është vlerësimi mjedisor në një proces vlerësimesh (të mjedisit, planifikimit hapësinor, ndërtimit</w:t>
      </w:r>
      <w:r w:rsidR="000C11C2">
        <w:rPr>
          <w:rFonts w:ascii="Garamond" w:hAnsi="Garamond"/>
          <w:spacing w:val="-4"/>
          <w:sz w:val="24"/>
          <w:szCs w:val="24"/>
          <w:lang w:val="sq-AL"/>
        </w:rPr>
        <w:t xml:space="preserve"> etj.</w:t>
      </w:r>
      <w:r w:rsidRPr="006C2D8D">
        <w:rPr>
          <w:rFonts w:ascii="Garamond" w:hAnsi="Garamond"/>
          <w:spacing w:val="-4"/>
          <w:sz w:val="24"/>
          <w:szCs w:val="24"/>
          <w:lang w:val="sq-AL"/>
        </w:rPr>
        <w:t xml:space="preserve">) që, eventualisht, mund të finalizohet me </w:t>
      </w:r>
      <w:r w:rsidR="000C4412" w:rsidRPr="006C2D8D">
        <w:rPr>
          <w:rFonts w:ascii="Garamond" w:hAnsi="Garamond"/>
          <w:spacing w:val="-4"/>
          <w:sz w:val="24"/>
          <w:szCs w:val="24"/>
          <w:lang w:val="sq-AL"/>
        </w:rPr>
        <w:t>lejen e zhvillim</w:t>
      </w:r>
      <w:r w:rsidR="00EE4A6A" w:rsidRPr="006C2D8D">
        <w:rPr>
          <w:rFonts w:ascii="Garamond" w:hAnsi="Garamond"/>
          <w:spacing w:val="-4"/>
          <w:sz w:val="24"/>
          <w:szCs w:val="24"/>
          <w:lang w:val="sq-AL"/>
        </w:rPr>
        <w:t>i</w:t>
      </w:r>
      <w:r w:rsidR="000C4412" w:rsidRPr="006C2D8D">
        <w:rPr>
          <w:rFonts w:ascii="Garamond" w:hAnsi="Garamond"/>
          <w:spacing w:val="-4"/>
          <w:sz w:val="24"/>
          <w:szCs w:val="24"/>
          <w:lang w:val="sq-AL"/>
        </w:rPr>
        <w:t xml:space="preserve">t. </w:t>
      </w:r>
    </w:p>
    <w:p w:rsidR="006B70FF" w:rsidRPr="006C2D8D" w:rsidRDefault="006B70FF" w:rsidP="006B70FF">
      <w:pPr>
        <w:tabs>
          <w:tab w:val="left" w:pos="0"/>
        </w:tabs>
        <w:spacing w:after="0" w:line="240" w:lineRule="auto"/>
        <w:rPr>
          <w:rFonts w:ascii="Garamond" w:hAnsi="Garamond"/>
          <w:spacing w:val="-4"/>
          <w:sz w:val="24"/>
          <w:szCs w:val="24"/>
          <w:lang w:val="sq-AL"/>
        </w:rPr>
      </w:pPr>
      <w:r w:rsidRPr="006C2D8D">
        <w:rPr>
          <w:rFonts w:ascii="Garamond" w:hAnsi="Garamond"/>
          <w:spacing w:val="-4"/>
          <w:sz w:val="24"/>
          <w:szCs w:val="24"/>
          <w:lang w:val="sq-AL"/>
        </w:rPr>
        <w:t xml:space="preserve">Qëllimi i një VNM-je është të sigurojë informacion për vendimmarrësit dhe publikun, </w:t>
      </w:r>
      <w:r w:rsidRPr="006C2D8D">
        <w:rPr>
          <w:rFonts w:ascii="Garamond" w:hAnsi="Garamond"/>
          <w:spacing w:val="-4"/>
          <w:sz w:val="24"/>
          <w:szCs w:val="24"/>
          <w:lang w:val="sq-AL" w:eastAsia="en-GB"/>
        </w:rPr>
        <w:t>në</w:t>
      </w:r>
      <w:r w:rsidRPr="006C2D8D">
        <w:rPr>
          <w:rFonts w:ascii="Garamond" w:hAnsi="Garamond"/>
          <w:spacing w:val="-4"/>
          <w:sz w:val="24"/>
          <w:szCs w:val="24"/>
          <w:lang w:val="sq-AL"/>
        </w:rPr>
        <w:t xml:space="preserve"> lidhje me </w:t>
      </w:r>
      <w:r w:rsidRPr="000C11C2">
        <w:rPr>
          <w:rFonts w:ascii="Garamond" w:hAnsi="Garamond"/>
          <w:spacing w:val="-4"/>
          <w:sz w:val="24"/>
          <w:szCs w:val="24"/>
          <w:lang w:val="sq-AL"/>
        </w:rPr>
        <w:t>pasojat mjedisore</w:t>
      </w:r>
      <w:r w:rsidRPr="006C2D8D">
        <w:rPr>
          <w:rFonts w:ascii="Garamond" w:hAnsi="Garamond"/>
          <w:spacing w:val="-4"/>
          <w:sz w:val="24"/>
          <w:szCs w:val="24"/>
          <w:lang w:val="sq-AL"/>
        </w:rPr>
        <w:t xml:space="preserve"> të një aktiviteti të propozuar zhvillimi. </w:t>
      </w:r>
    </w:p>
    <w:p w:rsidR="006B70FF" w:rsidRPr="006C2D8D" w:rsidRDefault="00952B7B" w:rsidP="00952B7B">
      <w:pPr>
        <w:pStyle w:val="Heading2"/>
        <w:keepNext/>
        <w:tabs>
          <w:tab w:val="clear" w:pos="720"/>
          <w:tab w:val="left" w:pos="900"/>
        </w:tabs>
        <w:overflowPunct w:val="0"/>
        <w:autoSpaceDE w:val="0"/>
        <w:autoSpaceDN w:val="0"/>
        <w:adjustRightInd w:val="0"/>
        <w:spacing w:before="0"/>
        <w:ind w:left="284" w:firstLine="0"/>
        <w:textAlignment w:val="baseline"/>
        <w:rPr>
          <w:rFonts w:ascii="Garamond" w:hAnsi="Garamond" w:cs="Times New Roman"/>
          <w:b w:val="0"/>
          <w:spacing w:val="-4"/>
          <w:sz w:val="24"/>
          <w:szCs w:val="24"/>
          <w:lang w:val="sq-AL"/>
        </w:rPr>
      </w:pPr>
      <w:bookmarkStart w:id="2" w:name="_Toc366152138"/>
      <w:r w:rsidRPr="006C2D8D">
        <w:rPr>
          <w:rFonts w:ascii="Garamond" w:hAnsi="Garamond" w:cs="Times New Roman"/>
          <w:b w:val="0"/>
          <w:spacing w:val="-4"/>
          <w:sz w:val="24"/>
          <w:szCs w:val="24"/>
          <w:lang w:val="sq-AL"/>
        </w:rPr>
        <w:t xml:space="preserve">2.1 </w:t>
      </w:r>
      <w:r w:rsidR="006B70FF" w:rsidRPr="006C2D8D">
        <w:rPr>
          <w:rFonts w:ascii="Garamond" w:hAnsi="Garamond" w:cs="Times New Roman"/>
          <w:b w:val="0"/>
          <w:spacing w:val="-4"/>
          <w:sz w:val="24"/>
          <w:szCs w:val="24"/>
          <w:lang w:val="sq-AL"/>
        </w:rPr>
        <w:t xml:space="preserve">Çfarë është VNM-ja </w:t>
      </w:r>
      <w:bookmarkEnd w:id="2"/>
    </w:p>
    <w:p w:rsidR="006B70FF" w:rsidRPr="006C2D8D" w:rsidRDefault="006B70FF" w:rsidP="006B70FF">
      <w:pPr>
        <w:tabs>
          <w:tab w:val="left" w:pos="720"/>
        </w:tabs>
        <w:spacing w:after="0" w:line="240" w:lineRule="auto"/>
        <w:rPr>
          <w:rFonts w:ascii="Garamond" w:hAnsi="Garamond"/>
          <w:spacing w:val="-4"/>
          <w:sz w:val="24"/>
          <w:szCs w:val="24"/>
          <w:lang w:val="sq-AL"/>
        </w:rPr>
      </w:pPr>
      <w:r w:rsidRPr="006C2D8D">
        <w:rPr>
          <w:rFonts w:ascii="Garamond" w:hAnsi="Garamond"/>
          <w:spacing w:val="-4"/>
          <w:sz w:val="24"/>
          <w:szCs w:val="24"/>
          <w:lang w:val="sq-AL"/>
        </w:rPr>
        <w:t>Vlerësimi i ndikimit, i përgjigjet, në thelb, këtyre py</w:t>
      </w:r>
      <w:r w:rsidR="00EE4A6A" w:rsidRPr="006C2D8D">
        <w:rPr>
          <w:rFonts w:ascii="Garamond" w:hAnsi="Garamond"/>
          <w:spacing w:val="-4"/>
          <w:sz w:val="24"/>
          <w:szCs w:val="24"/>
          <w:lang w:val="sq-AL"/>
        </w:rPr>
        <w:t>etj</w:t>
      </w:r>
      <w:r w:rsidRPr="006C2D8D">
        <w:rPr>
          <w:rFonts w:ascii="Garamond" w:hAnsi="Garamond"/>
          <w:spacing w:val="-4"/>
          <w:sz w:val="24"/>
          <w:szCs w:val="24"/>
          <w:lang w:val="sq-AL"/>
        </w:rPr>
        <w:t>eve kyç:</w:t>
      </w:r>
    </w:p>
    <w:p w:rsidR="006B70FF" w:rsidRPr="006C2D8D" w:rsidRDefault="006B70FF" w:rsidP="00B0722F">
      <w:pPr>
        <w:numPr>
          <w:ilvl w:val="0"/>
          <w:numId w:val="34"/>
        </w:numPr>
        <w:tabs>
          <w:tab w:val="left" w:pos="810"/>
        </w:tabs>
        <w:autoSpaceDE w:val="0"/>
        <w:autoSpaceDN w:val="0"/>
        <w:adjustRightInd w:val="0"/>
        <w:spacing w:after="0" w:line="240" w:lineRule="auto"/>
        <w:ind w:left="0" w:firstLine="284"/>
        <w:rPr>
          <w:rFonts w:ascii="Garamond" w:hAnsi="Garamond"/>
          <w:spacing w:val="-4"/>
          <w:sz w:val="24"/>
          <w:szCs w:val="24"/>
          <w:lang w:val="sq-AL" w:eastAsia="en-GB"/>
        </w:rPr>
      </w:pPr>
      <w:r w:rsidRPr="006C2D8D">
        <w:rPr>
          <w:rFonts w:ascii="Garamond" w:hAnsi="Garamond"/>
          <w:spacing w:val="-4"/>
          <w:sz w:val="24"/>
          <w:szCs w:val="24"/>
          <w:lang w:val="sq-AL" w:eastAsia="en-GB"/>
        </w:rPr>
        <w:t>Si do të ishte mjedisi pa projektin (p.sh.</w:t>
      </w:r>
      <w:r w:rsidR="00D440D4">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w:t>
      </w:r>
      <w:r w:rsidR="000C4412" w:rsidRPr="006C2D8D">
        <w:rPr>
          <w:rFonts w:ascii="Garamond" w:hAnsi="Garamond"/>
          <w:spacing w:val="-4"/>
          <w:sz w:val="24"/>
          <w:szCs w:val="24"/>
          <w:lang w:val="sq-AL" w:eastAsia="en-GB"/>
        </w:rPr>
        <w:t>studimet bazë)</w:t>
      </w:r>
      <w:r w:rsidR="00EE412D">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Kjo do të identifikojë dhe përshkruajë gjendjen aktuale të burimeve e karakteristikave ekzistuese të mjedisit që mund të ndikohet nga projekti dhe se si do të zh</w:t>
      </w:r>
      <w:r w:rsidR="000C4412" w:rsidRPr="006C2D8D">
        <w:rPr>
          <w:rFonts w:ascii="Garamond" w:hAnsi="Garamond"/>
          <w:spacing w:val="-4"/>
          <w:sz w:val="24"/>
          <w:szCs w:val="24"/>
          <w:lang w:val="sq-AL" w:eastAsia="en-GB"/>
        </w:rPr>
        <w:t>villohen ato në mungesë të tij.</w:t>
      </w:r>
    </w:p>
    <w:p w:rsidR="00952B7B" w:rsidRPr="006C2D8D" w:rsidRDefault="006B70FF" w:rsidP="00952B7B">
      <w:pPr>
        <w:numPr>
          <w:ilvl w:val="0"/>
          <w:numId w:val="34"/>
        </w:numPr>
        <w:tabs>
          <w:tab w:val="left" w:pos="810"/>
        </w:tabs>
        <w:autoSpaceDE w:val="0"/>
        <w:autoSpaceDN w:val="0"/>
        <w:adjustRightInd w:val="0"/>
        <w:spacing w:after="0" w:line="240" w:lineRule="auto"/>
        <w:ind w:left="0" w:firstLine="284"/>
        <w:rPr>
          <w:rFonts w:ascii="Garamond" w:hAnsi="Garamond"/>
          <w:spacing w:val="-4"/>
          <w:sz w:val="24"/>
          <w:szCs w:val="24"/>
          <w:lang w:val="sq-AL" w:eastAsia="en-GB"/>
        </w:rPr>
      </w:pPr>
      <w:r w:rsidRPr="006C2D8D">
        <w:rPr>
          <w:rFonts w:ascii="Garamond" w:hAnsi="Garamond"/>
          <w:spacing w:val="-4"/>
          <w:sz w:val="24"/>
          <w:szCs w:val="24"/>
          <w:lang w:val="sq-AL" w:eastAsia="en-GB"/>
        </w:rPr>
        <w:t>Çfarë do të ndodhë në mjedisit si pasojë e projektit</w:t>
      </w:r>
      <w:r w:rsidRPr="006C2D8D">
        <w:rPr>
          <w:rFonts w:ascii="Garamond" w:hAnsi="Garamond"/>
          <w:b/>
          <w:spacing w:val="-4"/>
          <w:sz w:val="24"/>
          <w:szCs w:val="24"/>
          <w:lang w:val="sq-AL" w:eastAsia="en-GB"/>
        </w:rPr>
        <w:t xml:space="preserve"> </w:t>
      </w:r>
      <w:r w:rsidRPr="006C2D8D">
        <w:rPr>
          <w:rFonts w:ascii="Garamond" w:hAnsi="Garamond"/>
          <w:spacing w:val="-4"/>
          <w:sz w:val="24"/>
          <w:szCs w:val="24"/>
          <w:lang w:val="sq-AL" w:eastAsia="en-GB"/>
        </w:rPr>
        <w:t>(p.sh.</w:t>
      </w:r>
      <w:r w:rsidR="00D440D4">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w:t>
      </w:r>
      <w:r w:rsidR="000C4412" w:rsidRPr="006C2D8D">
        <w:rPr>
          <w:rFonts w:ascii="Garamond" w:hAnsi="Garamond"/>
          <w:spacing w:val="-4"/>
          <w:sz w:val="24"/>
          <w:szCs w:val="24"/>
          <w:lang w:val="sq-AL" w:eastAsia="en-GB"/>
        </w:rPr>
        <w:t>p</w:t>
      </w:r>
      <w:r w:rsidRPr="006C2D8D">
        <w:rPr>
          <w:rFonts w:ascii="Garamond" w:hAnsi="Garamond"/>
          <w:spacing w:val="-4"/>
          <w:sz w:val="24"/>
          <w:szCs w:val="24"/>
          <w:lang w:val="sq-AL" w:eastAsia="en-GB"/>
        </w:rPr>
        <w:t>arashikimi)</w:t>
      </w:r>
      <w:r w:rsidR="00EE412D">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Kjo do të përshkruajë mjedisin siç është, pa projektin, dhe se si do të ndryshojë ai si pasojë e projektit, në aspektin e burimeve mjedisore apo njerëzore (receptorët), në natyrë dhe shkallën e ndryshimit, shtrirjen e tij gjeografike dhe kohore</w:t>
      </w:r>
      <w:r w:rsidR="00D041BA">
        <w:rPr>
          <w:rFonts w:ascii="Garamond" w:hAnsi="Garamond"/>
          <w:spacing w:val="-4"/>
          <w:sz w:val="24"/>
          <w:szCs w:val="24"/>
          <w:lang w:val="sq-AL" w:eastAsia="en-GB"/>
        </w:rPr>
        <w:t>.</w:t>
      </w:r>
    </w:p>
    <w:p w:rsidR="006B70FF" w:rsidRPr="006C2D8D" w:rsidRDefault="00952B7B" w:rsidP="00952B7B">
      <w:pPr>
        <w:pStyle w:val="Paragrafi"/>
        <w:rPr>
          <w:spacing w:val="-4"/>
          <w:szCs w:val="24"/>
          <w:lang w:val="sq-AL" w:eastAsia="en-GB"/>
        </w:rPr>
      </w:pPr>
      <w:r w:rsidRPr="006C2D8D">
        <w:rPr>
          <w:spacing w:val="-4"/>
          <w:lang w:val="sq-AL"/>
        </w:rPr>
        <w:lastRenderedPageBreak/>
        <w:t xml:space="preserve">C. A </w:t>
      </w:r>
      <w:r w:rsidR="006B70FF" w:rsidRPr="006C2D8D">
        <w:rPr>
          <w:spacing w:val="-4"/>
          <w:lang w:val="sq-AL"/>
        </w:rPr>
        <w:t>përbën kjo një shqetësim (p.sh.</w:t>
      </w:r>
      <w:r w:rsidR="00D440D4">
        <w:rPr>
          <w:spacing w:val="-4"/>
          <w:lang w:val="sq-AL"/>
        </w:rPr>
        <w:t>,</w:t>
      </w:r>
      <w:r w:rsidR="006B70FF" w:rsidRPr="006C2D8D">
        <w:rPr>
          <w:spacing w:val="-4"/>
          <w:lang w:val="sq-AL"/>
        </w:rPr>
        <w:t xml:space="preserve"> </w:t>
      </w:r>
      <w:r w:rsidR="000C4412" w:rsidRPr="006C2D8D">
        <w:rPr>
          <w:spacing w:val="-4"/>
          <w:lang w:val="sq-AL"/>
        </w:rPr>
        <w:t>v</w:t>
      </w:r>
      <w:r w:rsidR="006B70FF" w:rsidRPr="006C2D8D">
        <w:rPr>
          <w:spacing w:val="-4"/>
          <w:lang w:val="sq-AL"/>
        </w:rPr>
        <w:t>lerësimi)</w:t>
      </w:r>
      <w:r w:rsidR="00EE412D">
        <w:rPr>
          <w:spacing w:val="-4"/>
          <w:lang w:val="sq-AL"/>
        </w:rPr>
        <w:t>?</w:t>
      </w:r>
      <w:r w:rsidR="006B70FF" w:rsidRPr="006C2D8D">
        <w:rPr>
          <w:spacing w:val="-4"/>
          <w:lang w:val="sq-AL"/>
        </w:rPr>
        <w:t xml:space="preserve"> Parashikimi i ndikimit nuk është i mjaftueshëm. Shumica e vendimmarrësve (dhe, sigurisht, shumica e stafit të autoritetit kompetent dhe e palëve të jashtme të interesuara) nuk kanë ekspertizën për të kuptuar se çfarë duan të thonë në të vërtetë gj</w:t>
      </w:r>
      <w:r w:rsidR="00EE0B8C" w:rsidRPr="006C2D8D">
        <w:rPr>
          <w:spacing w:val="-4"/>
          <w:lang w:val="sq-AL"/>
        </w:rPr>
        <w:t>etj</w:t>
      </w:r>
      <w:r w:rsidR="006B70FF" w:rsidRPr="006C2D8D">
        <w:rPr>
          <w:spacing w:val="-4"/>
          <w:lang w:val="sq-AL"/>
        </w:rPr>
        <w:t xml:space="preserve">et teknike të parashikimeve të ndikimit. Ata, gjithashtu, kanë nevojë për informacionin që i lejon të gjykojnë se sa i rëndësishëm (domethënës) është ndikimi, në mënyrë që të mund ta llogaritin atë, përkundrejt kostove dhe përfitimeve të tjera të projektit, në marrjen e një vendimi, nëse ai duhet të lejohet të zhvillohet. </w:t>
      </w:r>
    </w:p>
    <w:p w:rsidR="00952B7B" w:rsidRPr="006C2D8D" w:rsidRDefault="006B70FF" w:rsidP="00952B7B">
      <w:pPr>
        <w:tabs>
          <w:tab w:val="left" w:pos="720"/>
        </w:tabs>
        <w:autoSpaceDE w:val="0"/>
        <w:autoSpaceDN w:val="0"/>
        <w:adjustRightInd w:val="0"/>
        <w:spacing w:after="0" w:line="240" w:lineRule="auto"/>
        <w:rPr>
          <w:rFonts w:ascii="Garamond" w:hAnsi="Garamond"/>
          <w:spacing w:val="-4"/>
          <w:sz w:val="24"/>
          <w:szCs w:val="24"/>
          <w:lang w:val="sq-AL" w:eastAsia="en-GB"/>
        </w:rPr>
      </w:pPr>
      <w:r w:rsidRPr="006C2D8D">
        <w:rPr>
          <w:rStyle w:val="hps"/>
          <w:rFonts w:ascii="Garamond" w:hAnsi="Garamond"/>
          <w:spacing w:val="-4"/>
          <w:sz w:val="24"/>
          <w:szCs w:val="24"/>
          <w:lang w:val="sq-AL"/>
        </w:rPr>
        <w:t>Ç.</w:t>
      </w:r>
      <w:r w:rsidRPr="006C2D8D">
        <w:rPr>
          <w:rStyle w:val="hps"/>
          <w:rFonts w:ascii="Garamond" w:hAnsi="Garamond"/>
          <w:b/>
          <w:spacing w:val="-4"/>
          <w:sz w:val="24"/>
          <w:szCs w:val="24"/>
          <w:lang w:val="sq-AL"/>
        </w:rPr>
        <w:t xml:space="preserve"> </w:t>
      </w:r>
      <w:r w:rsidRPr="006C2D8D">
        <w:rPr>
          <w:rStyle w:val="hps"/>
          <w:rFonts w:ascii="Garamond" w:hAnsi="Garamond"/>
          <w:spacing w:val="-4"/>
          <w:sz w:val="24"/>
          <w:szCs w:val="24"/>
          <w:lang w:val="sq-AL"/>
        </w:rPr>
        <w:t>Nëse</w:t>
      </w:r>
      <w:r w:rsidRPr="006C2D8D">
        <w:rPr>
          <w:rFonts w:ascii="Garamond" w:hAnsi="Garamond"/>
          <w:spacing w:val="-4"/>
          <w:sz w:val="24"/>
          <w:szCs w:val="24"/>
          <w:lang w:val="sq-AL"/>
        </w:rPr>
        <w:t xml:space="preserve"> </w:t>
      </w:r>
      <w:r w:rsidRPr="006C2D8D">
        <w:rPr>
          <w:rStyle w:val="hps"/>
          <w:rFonts w:ascii="Garamond" w:hAnsi="Garamond"/>
          <w:spacing w:val="-4"/>
          <w:sz w:val="24"/>
          <w:szCs w:val="24"/>
          <w:lang w:val="sq-AL"/>
        </w:rPr>
        <w:t>është i rëndësishëm, a mund të bëjmë ndonjë gjë në lidhje me</w:t>
      </w:r>
      <w:r w:rsidRPr="006C2D8D">
        <w:rPr>
          <w:rFonts w:ascii="Garamond" w:hAnsi="Garamond"/>
          <w:spacing w:val="-4"/>
          <w:sz w:val="24"/>
          <w:szCs w:val="24"/>
          <w:lang w:val="sq-AL"/>
        </w:rPr>
        <w:t xml:space="preserve"> </w:t>
      </w:r>
      <w:r w:rsidRPr="006C2D8D">
        <w:rPr>
          <w:rStyle w:val="hps"/>
          <w:rFonts w:ascii="Garamond" w:hAnsi="Garamond"/>
          <w:spacing w:val="-4"/>
          <w:sz w:val="24"/>
          <w:szCs w:val="24"/>
          <w:lang w:val="sq-AL"/>
        </w:rPr>
        <w:t>të</w:t>
      </w:r>
      <w:r w:rsidRPr="006C2D8D">
        <w:rPr>
          <w:rFonts w:ascii="Garamond" w:hAnsi="Garamond"/>
          <w:spacing w:val="-4"/>
          <w:sz w:val="24"/>
          <w:szCs w:val="24"/>
          <w:lang w:val="sq-AL"/>
        </w:rPr>
        <w:t xml:space="preserve"> </w:t>
      </w:r>
      <w:r w:rsidRPr="006C2D8D">
        <w:rPr>
          <w:rStyle w:val="hps"/>
          <w:rFonts w:ascii="Garamond" w:hAnsi="Garamond"/>
          <w:spacing w:val="-4"/>
          <w:sz w:val="24"/>
          <w:szCs w:val="24"/>
          <w:lang w:val="sq-AL"/>
        </w:rPr>
        <w:t>(</w:t>
      </w:r>
      <w:r w:rsidRPr="006C2D8D">
        <w:rPr>
          <w:rFonts w:ascii="Garamond" w:hAnsi="Garamond"/>
          <w:spacing w:val="-4"/>
          <w:sz w:val="24"/>
          <w:szCs w:val="24"/>
          <w:lang w:val="sq-AL" w:eastAsia="en-GB"/>
        </w:rPr>
        <w:t>p.sh.</w:t>
      </w:r>
      <w:r w:rsidR="00D440D4">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w:t>
      </w:r>
      <w:r w:rsidR="000C4412" w:rsidRPr="006C2D8D">
        <w:rPr>
          <w:rStyle w:val="hps"/>
          <w:rFonts w:ascii="Garamond" w:hAnsi="Garamond"/>
          <w:spacing w:val="-4"/>
          <w:sz w:val="24"/>
          <w:szCs w:val="24"/>
          <w:lang w:val="sq-AL"/>
        </w:rPr>
        <w:t>z</w:t>
      </w:r>
      <w:r w:rsidRPr="006C2D8D">
        <w:rPr>
          <w:rStyle w:val="hps"/>
          <w:rFonts w:ascii="Garamond" w:hAnsi="Garamond"/>
          <w:spacing w:val="-4"/>
          <w:sz w:val="24"/>
          <w:szCs w:val="24"/>
          <w:lang w:val="sq-AL"/>
        </w:rPr>
        <w:t>butja</w:t>
      </w:r>
      <w:r w:rsidRPr="006C2D8D">
        <w:rPr>
          <w:rFonts w:ascii="Garamond" w:hAnsi="Garamond"/>
          <w:spacing w:val="-4"/>
          <w:sz w:val="24"/>
          <w:szCs w:val="24"/>
          <w:lang w:val="sq-AL"/>
        </w:rPr>
        <w:t>)</w:t>
      </w:r>
      <w:r w:rsidR="00EE412D">
        <w:rPr>
          <w:rStyle w:val="hps"/>
          <w:rFonts w:ascii="Garamond" w:hAnsi="Garamond"/>
          <w:spacing w:val="-4"/>
          <w:sz w:val="24"/>
          <w:szCs w:val="24"/>
          <w:lang w:val="sq-AL"/>
        </w:rPr>
        <w:t>?</w:t>
      </w:r>
      <w:r w:rsidRPr="006C2D8D">
        <w:rPr>
          <w:rFonts w:ascii="Garamond" w:hAnsi="Garamond"/>
          <w:spacing w:val="-4"/>
          <w:sz w:val="24"/>
          <w:szCs w:val="24"/>
          <w:lang w:val="sq-AL"/>
        </w:rPr>
        <w:t xml:space="preserve"> </w:t>
      </w:r>
      <w:r w:rsidRPr="006C2D8D">
        <w:rPr>
          <w:rStyle w:val="hps"/>
          <w:rFonts w:ascii="Garamond" w:hAnsi="Garamond"/>
          <w:spacing w:val="-4"/>
          <w:sz w:val="24"/>
          <w:szCs w:val="24"/>
          <w:lang w:val="sq-AL"/>
        </w:rPr>
        <w:t>Së fundi</w:t>
      </w:r>
      <w:r w:rsidRPr="006C2D8D">
        <w:rPr>
          <w:rFonts w:ascii="Garamond" w:hAnsi="Garamond"/>
          <w:spacing w:val="-4"/>
          <w:sz w:val="24"/>
          <w:szCs w:val="24"/>
          <w:lang w:val="sq-AL"/>
        </w:rPr>
        <w:t xml:space="preserve">, është e rëndësishme </w:t>
      </w:r>
      <w:r w:rsidRPr="006C2D8D">
        <w:rPr>
          <w:rStyle w:val="hps"/>
          <w:rFonts w:ascii="Garamond" w:hAnsi="Garamond"/>
          <w:spacing w:val="-4"/>
          <w:sz w:val="24"/>
          <w:szCs w:val="24"/>
          <w:lang w:val="sq-AL"/>
        </w:rPr>
        <w:t>të kuptohet se,</w:t>
      </w:r>
      <w:r w:rsidRPr="006C2D8D">
        <w:rPr>
          <w:rFonts w:ascii="Garamond" w:hAnsi="Garamond"/>
          <w:spacing w:val="-4"/>
          <w:sz w:val="24"/>
          <w:szCs w:val="24"/>
          <w:lang w:val="sq-AL"/>
        </w:rPr>
        <w:t xml:space="preserve"> </w:t>
      </w:r>
      <w:r w:rsidRPr="006C2D8D">
        <w:rPr>
          <w:rStyle w:val="hps"/>
          <w:rFonts w:ascii="Garamond" w:hAnsi="Garamond"/>
          <w:spacing w:val="-4"/>
          <w:sz w:val="24"/>
          <w:szCs w:val="24"/>
          <w:lang w:val="sq-AL"/>
        </w:rPr>
        <w:t>në qoftë se ndikimi është</w:t>
      </w:r>
      <w:r w:rsidRPr="006C2D8D">
        <w:rPr>
          <w:rFonts w:ascii="Garamond" w:hAnsi="Garamond"/>
          <w:spacing w:val="-4"/>
          <w:sz w:val="24"/>
          <w:szCs w:val="24"/>
          <w:lang w:val="sq-AL"/>
        </w:rPr>
        <w:t xml:space="preserve"> </w:t>
      </w:r>
      <w:r w:rsidRPr="006C2D8D">
        <w:rPr>
          <w:rStyle w:val="hps"/>
          <w:rFonts w:ascii="Garamond" w:hAnsi="Garamond"/>
          <w:spacing w:val="-4"/>
          <w:sz w:val="24"/>
          <w:szCs w:val="24"/>
          <w:lang w:val="sq-AL"/>
        </w:rPr>
        <w:t>i rëndësishëm,</w:t>
      </w:r>
      <w:r w:rsidRPr="006C2D8D">
        <w:rPr>
          <w:rFonts w:ascii="Garamond" w:hAnsi="Garamond"/>
          <w:spacing w:val="-4"/>
          <w:sz w:val="24"/>
          <w:szCs w:val="24"/>
          <w:lang w:val="sq-AL"/>
        </w:rPr>
        <w:t xml:space="preserve"> mund t</w:t>
      </w:r>
      <w:r w:rsidRPr="006C2D8D">
        <w:rPr>
          <w:rStyle w:val="hps"/>
          <w:rFonts w:ascii="Garamond" w:hAnsi="Garamond"/>
          <w:spacing w:val="-4"/>
          <w:sz w:val="24"/>
          <w:szCs w:val="24"/>
          <w:lang w:val="sq-AL"/>
        </w:rPr>
        <w:t>ë bëhet diçka për të</w:t>
      </w:r>
      <w:r w:rsidRPr="006C2D8D">
        <w:rPr>
          <w:rFonts w:ascii="Garamond" w:hAnsi="Garamond"/>
          <w:spacing w:val="-4"/>
          <w:sz w:val="24"/>
          <w:szCs w:val="24"/>
          <w:lang w:val="sq-AL"/>
        </w:rPr>
        <w:t xml:space="preserve"> </w:t>
      </w:r>
      <w:r w:rsidRPr="006C2D8D">
        <w:rPr>
          <w:rStyle w:val="hps"/>
          <w:rFonts w:ascii="Garamond" w:hAnsi="Garamond"/>
          <w:spacing w:val="-4"/>
          <w:sz w:val="24"/>
          <w:szCs w:val="24"/>
          <w:lang w:val="sq-AL"/>
        </w:rPr>
        <w:t>shmangur</w:t>
      </w:r>
      <w:r w:rsidRPr="006C2D8D">
        <w:rPr>
          <w:rFonts w:ascii="Garamond" w:hAnsi="Garamond"/>
          <w:spacing w:val="-4"/>
          <w:sz w:val="24"/>
          <w:szCs w:val="24"/>
          <w:lang w:val="sq-AL"/>
        </w:rPr>
        <w:t xml:space="preserve">, </w:t>
      </w:r>
      <w:r w:rsidR="00D041BA" w:rsidRPr="006C2D8D">
        <w:rPr>
          <w:rStyle w:val="hps"/>
          <w:rFonts w:ascii="Garamond" w:hAnsi="Garamond"/>
          <w:spacing w:val="-4"/>
          <w:sz w:val="24"/>
          <w:szCs w:val="24"/>
          <w:lang w:val="sq-AL"/>
        </w:rPr>
        <w:t>për të</w:t>
      </w:r>
      <w:r w:rsidR="00D041BA" w:rsidRPr="006C2D8D">
        <w:rPr>
          <w:rFonts w:ascii="Garamond" w:hAnsi="Garamond"/>
          <w:spacing w:val="-4"/>
          <w:sz w:val="24"/>
          <w:szCs w:val="24"/>
          <w:lang w:val="sq-AL"/>
        </w:rPr>
        <w:t xml:space="preserve"> </w:t>
      </w:r>
      <w:r w:rsidRPr="006C2D8D">
        <w:rPr>
          <w:rFonts w:ascii="Garamond" w:hAnsi="Garamond"/>
          <w:spacing w:val="-4"/>
          <w:sz w:val="24"/>
          <w:szCs w:val="24"/>
          <w:lang w:val="sq-AL"/>
        </w:rPr>
        <w:t xml:space="preserve">reduktuar, </w:t>
      </w:r>
      <w:r w:rsidR="00D041BA" w:rsidRPr="006C2D8D">
        <w:rPr>
          <w:rStyle w:val="hps"/>
          <w:rFonts w:ascii="Garamond" w:hAnsi="Garamond"/>
          <w:spacing w:val="-4"/>
          <w:sz w:val="24"/>
          <w:szCs w:val="24"/>
          <w:lang w:val="sq-AL"/>
        </w:rPr>
        <w:t>për të</w:t>
      </w:r>
      <w:r w:rsidR="00D041BA" w:rsidRPr="006C2D8D">
        <w:rPr>
          <w:rFonts w:ascii="Garamond" w:hAnsi="Garamond"/>
          <w:spacing w:val="-4"/>
          <w:sz w:val="24"/>
          <w:szCs w:val="24"/>
          <w:lang w:val="sq-AL"/>
        </w:rPr>
        <w:t xml:space="preserve"> </w:t>
      </w:r>
      <w:r w:rsidRPr="006C2D8D">
        <w:rPr>
          <w:rStyle w:val="hps"/>
          <w:rFonts w:ascii="Garamond" w:hAnsi="Garamond"/>
          <w:spacing w:val="-4"/>
          <w:sz w:val="24"/>
          <w:szCs w:val="24"/>
          <w:lang w:val="sq-AL"/>
        </w:rPr>
        <w:t>korrigjuar</w:t>
      </w:r>
      <w:r w:rsidRPr="006C2D8D">
        <w:rPr>
          <w:rFonts w:ascii="Garamond" w:hAnsi="Garamond"/>
          <w:spacing w:val="-4"/>
          <w:sz w:val="24"/>
          <w:szCs w:val="24"/>
          <w:lang w:val="sq-AL"/>
        </w:rPr>
        <w:t xml:space="preserve"> </w:t>
      </w:r>
      <w:r w:rsidRPr="006C2D8D">
        <w:rPr>
          <w:rStyle w:val="hps"/>
          <w:rFonts w:ascii="Garamond" w:hAnsi="Garamond"/>
          <w:spacing w:val="-4"/>
          <w:sz w:val="24"/>
          <w:szCs w:val="24"/>
          <w:lang w:val="sq-AL"/>
        </w:rPr>
        <w:t>apo</w:t>
      </w:r>
      <w:r w:rsidR="00D041BA" w:rsidRPr="00D041BA">
        <w:rPr>
          <w:rFonts w:ascii="Garamond" w:hAnsi="Garamond"/>
          <w:spacing w:val="-4"/>
          <w:sz w:val="24"/>
          <w:szCs w:val="24"/>
          <w:lang w:val="sq-AL"/>
        </w:rPr>
        <w:t xml:space="preserve"> </w:t>
      </w:r>
      <w:r w:rsidR="00D041BA" w:rsidRPr="006C2D8D">
        <w:rPr>
          <w:rStyle w:val="hps"/>
          <w:rFonts w:ascii="Garamond" w:hAnsi="Garamond"/>
          <w:spacing w:val="-4"/>
          <w:sz w:val="24"/>
          <w:szCs w:val="24"/>
          <w:lang w:val="sq-AL"/>
        </w:rPr>
        <w:t>për të</w:t>
      </w:r>
      <w:r w:rsidRPr="006C2D8D">
        <w:rPr>
          <w:rFonts w:ascii="Garamond" w:hAnsi="Garamond"/>
          <w:spacing w:val="-4"/>
          <w:sz w:val="24"/>
          <w:szCs w:val="24"/>
          <w:lang w:val="sq-AL"/>
        </w:rPr>
        <w:t xml:space="preserve"> </w:t>
      </w:r>
      <w:r w:rsidRPr="006C2D8D">
        <w:rPr>
          <w:rStyle w:val="hps"/>
          <w:rFonts w:ascii="Garamond" w:hAnsi="Garamond"/>
          <w:spacing w:val="-4"/>
          <w:sz w:val="24"/>
          <w:szCs w:val="24"/>
          <w:lang w:val="sq-AL"/>
        </w:rPr>
        <w:t>kompensuar atë</w:t>
      </w:r>
      <w:r w:rsidRPr="006C2D8D">
        <w:rPr>
          <w:rFonts w:ascii="Garamond" w:hAnsi="Garamond"/>
          <w:spacing w:val="-4"/>
          <w:sz w:val="24"/>
          <w:szCs w:val="24"/>
          <w:lang w:val="sq-AL"/>
        </w:rPr>
        <w:t xml:space="preserve">. Zhvilluesi i projektit </w:t>
      </w:r>
      <w:r w:rsidRPr="006C2D8D">
        <w:rPr>
          <w:rStyle w:val="hps"/>
          <w:rFonts w:ascii="Garamond" w:hAnsi="Garamond"/>
          <w:spacing w:val="-4"/>
          <w:sz w:val="24"/>
          <w:szCs w:val="24"/>
          <w:lang w:val="sq-AL"/>
        </w:rPr>
        <w:t>mund</w:t>
      </w:r>
      <w:r w:rsidRPr="006C2D8D">
        <w:rPr>
          <w:rFonts w:ascii="Garamond" w:hAnsi="Garamond"/>
          <w:spacing w:val="-4"/>
          <w:sz w:val="24"/>
          <w:szCs w:val="24"/>
          <w:lang w:val="sq-AL"/>
        </w:rPr>
        <w:t xml:space="preserve"> t</w:t>
      </w:r>
      <w:r w:rsidR="007908BB" w:rsidRPr="006C2D8D">
        <w:rPr>
          <w:rFonts w:ascii="Garamond" w:hAnsi="Garamond"/>
          <w:spacing w:val="-4"/>
          <w:sz w:val="24"/>
          <w:szCs w:val="24"/>
          <w:lang w:val="sq-AL"/>
        </w:rPr>
        <w:t>’</w:t>
      </w:r>
      <w:r w:rsidRPr="006C2D8D">
        <w:rPr>
          <w:rFonts w:ascii="Garamond" w:hAnsi="Garamond"/>
          <w:spacing w:val="-4"/>
          <w:sz w:val="24"/>
          <w:szCs w:val="24"/>
          <w:lang w:val="sq-AL"/>
        </w:rPr>
        <w:t xml:space="preserve">i përfshijë këto masa zbutëse </w:t>
      </w:r>
      <w:r w:rsidRPr="006C2D8D">
        <w:rPr>
          <w:rStyle w:val="hps"/>
          <w:rFonts w:ascii="Garamond" w:hAnsi="Garamond"/>
          <w:spacing w:val="-4"/>
          <w:sz w:val="24"/>
          <w:szCs w:val="24"/>
          <w:lang w:val="sq-AL"/>
        </w:rPr>
        <w:t>në propozimet</w:t>
      </w:r>
      <w:r w:rsidRPr="006C2D8D">
        <w:rPr>
          <w:rFonts w:ascii="Garamond" w:hAnsi="Garamond"/>
          <w:spacing w:val="-4"/>
          <w:sz w:val="24"/>
          <w:szCs w:val="24"/>
          <w:lang w:val="sq-AL"/>
        </w:rPr>
        <w:t xml:space="preserve"> </w:t>
      </w:r>
      <w:r w:rsidRPr="006C2D8D">
        <w:rPr>
          <w:rStyle w:val="hps"/>
          <w:rFonts w:ascii="Garamond" w:hAnsi="Garamond"/>
          <w:spacing w:val="-4"/>
          <w:sz w:val="24"/>
          <w:szCs w:val="24"/>
          <w:lang w:val="sq-AL"/>
        </w:rPr>
        <w:t>e projektit dhe</w:t>
      </w:r>
      <w:r w:rsidRPr="006C2D8D">
        <w:rPr>
          <w:rFonts w:ascii="Garamond" w:hAnsi="Garamond"/>
          <w:spacing w:val="-4"/>
          <w:sz w:val="24"/>
          <w:szCs w:val="24"/>
          <w:lang w:val="sq-AL"/>
        </w:rPr>
        <w:t xml:space="preserve"> </w:t>
      </w:r>
      <w:r w:rsidRPr="006C2D8D">
        <w:rPr>
          <w:rStyle w:val="hps"/>
          <w:rFonts w:ascii="Garamond" w:hAnsi="Garamond"/>
          <w:spacing w:val="-4"/>
          <w:sz w:val="24"/>
          <w:szCs w:val="24"/>
          <w:lang w:val="sq-AL"/>
        </w:rPr>
        <w:t>autoriteti kompetent</w:t>
      </w:r>
      <w:r w:rsidRPr="006C2D8D">
        <w:rPr>
          <w:rFonts w:ascii="Garamond" w:hAnsi="Garamond"/>
          <w:spacing w:val="-4"/>
          <w:sz w:val="24"/>
          <w:szCs w:val="24"/>
          <w:lang w:val="sq-AL"/>
        </w:rPr>
        <w:t xml:space="preserve"> </w:t>
      </w:r>
      <w:r w:rsidRPr="006C2D8D">
        <w:rPr>
          <w:rStyle w:val="hps"/>
          <w:rFonts w:ascii="Garamond" w:hAnsi="Garamond"/>
          <w:spacing w:val="-4"/>
          <w:sz w:val="24"/>
          <w:szCs w:val="24"/>
          <w:lang w:val="sq-AL"/>
        </w:rPr>
        <w:t>mund t</w:t>
      </w:r>
      <w:r w:rsidR="007908BB" w:rsidRPr="006C2D8D">
        <w:rPr>
          <w:rStyle w:val="hps"/>
          <w:rFonts w:ascii="Garamond" w:hAnsi="Garamond"/>
          <w:spacing w:val="-4"/>
          <w:sz w:val="24"/>
          <w:szCs w:val="24"/>
          <w:lang w:val="sq-AL"/>
        </w:rPr>
        <w:t>’</w:t>
      </w:r>
      <w:r w:rsidRPr="006C2D8D">
        <w:rPr>
          <w:rStyle w:val="hps"/>
          <w:rFonts w:ascii="Garamond" w:hAnsi="Garamond"/>
          <w:spacing w:val="-4"/>
          <w:sz w:val="24"/>
          <w:szCs w:val="24"/>
          <w:lang w:val="sq-AL"/>
        </w:rPr>
        <w:t>i përfshijë</w:t>
      </w:r>
      <w:r w:rsidRPr="006C2D8D">
        <w:rPr>
          <w:rFonts w:ascii="Garamond" w:hAnsi="Garamond"/>
          <w:spacing w:val="-4"/>
          <w:sz w:val="24"/>
          <w:szCs w:val="24"/>
          <w:lang w:val="sq-AL"/>
        </w:rPr>
        <w:t xml:space="preserve"> </w:t>
      </w:r>
      <w:r w:rsidRPr="006C2D8D">
        <w:rPr>
          <w:rStyle w:val="hps"/>
          <w:rFonts w:ascii="Garamond" w:hAnsi="Garamond"/>
          <w:spacing w:val="-4"/>
          <w:sz w:val="24"/>
          <w:szCs w:val="24"/>
          <w:lang w:val="sq-AL"/>
        </w:rPr>
        <w:t>kërkesat</w:t>
      </w:r>
      <w:r w:rsidRPr="006C2D8D">
        <w:rPr>
          <w:rFonts w:ascii="Garamond" w:hAnsi="Garamond"/>
          <w:spacing w:val="-4"/>
          <w:sz w:val="24"/>
          <w:szCs w:val="24"/>
          <w:lang w:val="sq-AL"/>
        </w:rPr>
        <w:t xml:space="preserve"> </w:t>
      </w:r>
      <w:r w:rsidRPr="006C2D8D">
        <w:rPr>
          <w:rStyle w:val="hps"/>
          <w:rFonts w:ascii="Garamond" w:hAnsi="Garamond"/>
          <w:spacing w:val="-4"/>
          <w:sz w:val="24"/>
          <w:szCs w:val="24"/>
          <w:lang w:val="sq-AL"/>
        </w:rPr>
        <w:t>përkatëse në</w:t>
      </w:r>
      <w:r w:rsidRPr="006C2D8D">
        <w:rPr>
          <w:rFonts w:ascii="Garamond" w:hAnsi="Garamond"/>
          <w:spacing w:val="-4"/>
          <w:sz w:val="24"/>
          <w:szCs w:val="24"/>
          <w:lang w:val="sq-AL"/>
        </w:rPr>
        <w:t xml:space="preserve"> </w:t>
      </w:r>
      <w:r w:rsidRPr="006C2D8D">
        <w:rPr>
          <w:rStyle w:val="hps"/>
          <w:rFonts w:ascii="Garamond" w:hAnsi="Garamond"/>
          <w:spacing w:val="-4"/>
          <w:sz w:val="24"/>
          <w:szCs w:val="24"/>
          <w:lang w:val="sq-AL"/>
        </w:rPr>
        <w:t>kushtet e lejes së</w:t>
      </w:r>
      <w:r w:rsidRPr="006C2D8D">
        <w:rPr>
          <w:rFonts w:ascii="Garamond" w:hAnsi="Garamond"/>
          <w:spacing w:val="-4"/>
          <w:sz w:val="24"/>
          <w:szCs w:val="24"/>
          <w:lang w:val="sq-AL"/>
        </w:rPr>
        <w:t xml:space="preserve"> </w:t>
      </w:r>
      <w:r w:rsidRPr="006C2D8D">
        <w:rPr>
          <w:rStyle w:val="hps"/>
          <w:rFonts w:ascii="Garamond" w:hAnsi="Garamond"/>
          <w:spacing w:val="-4"/>
          <w:sz w:val="24"/>
          <w:szCs w:val="24"/>
          <w:lang w:val="sq-AL"/>
        </w:rPr>
        <w:t>dhënë.</w:t>
      </w:r>
    </w:p>
    <w:p w:rsidR="006B70FF" w:rsidRPr="006C2D8D" w:rsidRDefault="00952B7B" w:rsidP="00952B7B">
      <w:pPr>
        <w:tabs>
          <w:tab w:val="left" w:pos="720"/>
        </w:tabs>
        <w:autoSpaceDE w:val="0"/>
        <w:autoSpaceDN w:val="0"/>
        <w:adjustRightInd w:val="0"/>
        <w:spacing w:after="0" w:line="240" w:lineRule="auto"/>
        <w:rPr>
          <w:rFonts w:ascii="Garamond" w:hAnsi="Garamond"/>
          <w:spacing w:val="-4"/>
          <w:sz w:val="24"/>
          <w:szCs w:val="24"/>
          <w:lang w:val="sq-AL" w:eastAsia="en-GB"/>
        </w:rPr>
      </w:pPr>
      <w:r w:rsidRPr="006C2D8D">
        <w:rPr>
          <w:rStyle w:val="hps"/>
          <w:rFonts w:ascii="Garamond" w:hAnsi="Garamond"/>
          <w:spacing w:val="-4"/>
          <w:sz w:val="24"/>
          <w:szCs w:val="24"/>
          <w:lang w:val="sq-AL"/>
        </w:rPr>
        <w:t xml:space="preserve">D. </w:t>
      </w:r>
      <w:r w:rsidR="006B70FF" w:rsidRPr="006C2D8D">
        <w:rPr>
          <w:rStyle w:val="hps"/>
          <w:rFonts w:ascii="Garamond" w:hAnsi="Garamond"/>
          <w:spacing w:val="-4"/>
          <w:sz w:val="24"/>
          <w:szCs w:val="24"/>
          <w:lang w:val="sq-AL"/>
        </w:rPr>
        <w:t>Në mënyrë që</w:t>
      </w:r>
      <w:r w:rsidR="006B70FF" w:rsidRPr="006C2D8D">
        <w:rPr>
          <w:rFonts w:ascii="Garamond" w:hAnsi="Garamond"/>
          <w:spacing w:val="-4"/>
          <w:sz w:val="24"/>
          <w:szCs w:val="24"/>
          <w:lang w:val="sq-AL"/>
        </w:rPr>
        <w:t xml:space="preserve"> </w:t>
      </w:r>
      <w:r w:rsidR="006B70FF" w:rsidRPr="006C2D8D">
        <w:rPr>
          <w:rStyle w:val="hps"/>
          <w:rFonts w:ascii="Garamond" w:hAnsi="Garamond"/>
          <w:spacing w:val="-4"/>
          <w:sz w:val="24"/>
          <w:szCs w:val="24"/>
          <w:lang w:val="sq-AL"/>
        </w:rPr>
        <w:t>autoritetet kompetente</w:t>
      </w:r>
      <w:r w:rsidR="006B70FF" w:rsidRPr="006C2D8D">
        <w:rPr>
          <w:rFonts w:ascii="Garamond" w:hAnsi="Garamond"/>
          <w:spacing w:val="-4"/>
          <w:sz w:val="24"/>
          <w:szCs w:val="24"/>
          <w:lang w:val="sq-AL"/>
        </w:rPr>
        <w:t xml:space="preserve"> </w:t>
      </w:r>
      <w:r w:rsidR="006B70FF" w:rsidRPr="006C2D8D">
        <w:rPr>
          <w:rStyle w:val="hps"/>
          <w:rFonts w:ascii="Garamond" w:hAnsi="Garamond"/>
          <w:spacing w:val="-4"/>
          <w:sz w:val="24"/>
          <w:szCs w:val="24"/>
          <w:lang w:val="sq-AL"/>
        </w:rPr>
        <w:t>dhe palët</w:t>
      </w:r>
      <w:r w:rsidR="006B70FF" w:rsidRPr="006C2D8D">
        <w:rPr>
          <w:rFonts w:ascii="Garamond" w:hAnsi="Garamond"/>
          <w:spacing w:val="-4"/>
          <w:sz w:val="24"/>
          <w:szCs w:val="24"/>
          <w:lang w:val="sq-AL"/>
        </w:rPr>
        <w:t xml:space="preserve"> </w:t>
      </w:r>
      <w:r w:rsidR="006B70FF" w:rsidRPr="006C2D8D">
        <w:rPr>
          <w:rStyle w:val="hps"/>
          <w:rFonts w:ascii="Garamond" w:hAnsi="Garamond"/>
          <w:spacing w:val="-4"/>
          <w:sz w:val="24"/>
          <w:szCs w:val="24"/>
          <w:lang w:val="sq-AL"/>
        </w:rPr>
        <w:t>e jashtme</w:t>
      </w:r>
      <w:r w:rsidR="006B70FF" w:rsidRPr="006C2D8D">
        <w:rPr>
          <w:rFonts w:ascii="Garamond" w:hAnsi="Garamond"/>
          <w:spacing w:val="-4"/>
          <w:sz w:val="24"/>
          <w:szCs w:val="24"/>
          <w:lang w:val="sq-AL"/>
        </w:rPr>
        <w:t xml:space="preserve"> </w:t>
      </w:r>
      <w:r w:rsidR="006B70FF" w:rsidRPr="006C2D8D">
        <w:rPr>
          <w:rStyle w:val="hps"/>
          <w:rFonts w:ascii="Garamond" w:hAnsi="Garamond"/>
          <w:spacing w:val="-4"/>
          <w:sz w:val="24"/>
          <w:szCs w:val="24"/>
          <w:lang w:val="sq-AL"/>
        </w:rPr>
        <w:t>të</w:t>
      </w:r>
      <w:r w:rsidR="006B70FF" w:rsidRPr="006C2D8D">
        <w:rPr>
          <w:rFonts w:ascii="Garamond" w:hAnsi="Garamond"/>
          <w:spacing w:val="-4"/>
          <w:sz w:val="24"/>
          <w:szCs w:val="24"/>
          <w:lang w:val="sq-AL"/>
        </w:rPr>
        <w:t xml:space="preserve"> interesuara të </w:t>
      </w:r>
      <w:r w:rsidR="006B70FF" w:rsidRPr="006C2D8D">
        <w:rPr>
          <w:rStyle w:val="hps"/>
          <w:rFonts w:ascii="Garamond" w:hAnsi="Garamond"/>
          <w:spacing w:val="-4"/>
          <w:sz w:val="24"/>
          <w:szCs w:val="24"/>
          <w:lang w:val="sq-AL"/>
        </w:rPr>
        <w:t>vendosin nëse</w:t>
      </w:r>
      <w:r w:rsidR="006B70FF" w:rsidRPr="006C2D8D">
        <w:rPr>
          <w:rFonts w:ascii="Garamond" w:hAnsi="Garamond"/>
          <w:spacing w:val="-4"/>
          <w:sz w:val="24"/>
          <w:szCs w:val="24"/>
          <w:lang w:val="sq-AL"/>
        </w:rPr>
        <w:t xml:space="preserve"> </w:t>
      </w:r>
      <w:r w:rsidR="006B70FF" w:rsidRPr="006C2D8D">
        <w:rPr>
          <w:rStyle w:val="hps"/>
          <w:rFonts w:ascii="Garamond" w:hAnsi="Garamond"/>
          <w:spacing w:val="-4"/>
          <w:sz w:val="24"/>
          <w:szCs w:val="24"/>
          <w:lang w:val="sq-AL"/>
        </w:rPr>
        <w:t>projekti duhet të vazhdojë</w:t>
      </w:r>
      <w:r w:rsidR="006B70FF" w:rsidRPr="006C2D8D">
        <w:rPr>
          <w:rFonts w:ascii="Garamond" w:hAnsi="Garamond"/>
          <w:spacing w:val="-4"/>
          <w:sz w:val="24"/>
          <w:szCs w:val="24"/>
          <w:lang w:val="sq-AL"/>
        </w:rPr>
        <w:t xml:space="preserve">, </w:t>
      </w:r>
      <w:r w:rsidR="006B70FF" w:rsidRPr="006C2D8D">
        <w:rPr>
          <w:rStyle w:val="hps"/>
          <w:rFonts w:ascii="Garamond" w:hAnsi="Garamond"/>
          <w:spacing w:val="-4"/>
          <w:sz w:val="24"/>
          <w:szCs w:val="24"/>
          <w:lang w:val="sq-AL"/>
        </w:rPr>
        <w:t>është thelbësore që</w:t>
      </w:r>
      <w:r w:rsidR="006B70FF" w:rsidRPr="006C2D8D">
        <w:rPr>
          <w:rFonts w:ascii="Garamond" w:hAnsi="Garamond"/>
          <w:spacing w:val="-4"/>
          <w:sz w:val="24"/>
          <w:szCs w:val="24"/>
          <w:lang w:val="sq-AL"/>
        </w:rPr>
        <w:t xml:space="preserve"> </w:t>
      </w:r>
      <w:r w:rsidR="006B70FF" w:rsidRPr="006C2D8D">
        <w:rPr>
          <w:rStyle w:val="hps"/>
          <w:rFonts w:ascii="Garamond" w:hAnsi="Garamond"/>
          <w:spacing w:val="-4"/>
          <w:sz w:val="24"/>
          <w:szCs w:val="24"/>
          <w:lang w:val="sq-AL"/>
        </w:rPr>
        <w:t>informacioni mjedisor,</w:t>
      </w:r>
      <w:r w:rsidR="006B70FF" w:rsidRPr="006C2D8D">
        <w:rPr>
          <w:rFonts w:ascii="Garamond" w:hAnsi="Garamond"/>
          <w:spacing w:val="-4"/>
          <w:sz w:val="24"/>
          <w:szCs w:val="24"/>
          <w:lang w:val="sq-AL"/>
        </w:rPr>
        <w:t xml:space="preserve"> </w:t>
      </w:r>
      <w:r w:rsidR="000C4412" w:rsidRPr="006C2D8D">
        <w:rPr>
          <w:rFonts w:ascii="Garamond" w:hAnsi="Garamond"/>
          <w:spacing w:val="-4"/>
          <w:sz w:val="24"/>
          <w:szCs w:val="24"/>
          <w:lang w:val="sq-AL"/>
        </w:rPr>
        <w:t xml:space="preserve"> </w:t>
      </w:r>
      <w:r w:rsidR="006B70FF" w:rsidRPr="006C2D8D">
        <w:rPr>
          <w:rFonts w:ascii="Garamond" w:hAnsi="Garamond"/>
          <w:spacing w:val="-4"/>
          <w:sz w:val="24"/>
          <w:szCs w:val="24"/>
          <w:lang w:val="sq-AL"/>
        </w:rPr>
        <w:t xml:space="preserve">i </w:t>
      </w:r>
      <w:r w:rsidR="006B70FF" w:rsidRPr="006C2D8D">
        <w:rPr>
          <w:rStyle w:val="hps"/>
          <w:rFonts w:ascii="Garamond" w:hAnsi="Garamond"/>
          <w:spacing w:val="-4"/>
          <w:sz w:val="24"/>
          <w:szCs w:val="24"/>
          <w:lang w:val="sq-AL"/>
        </w:rPr>
        <w:t>dhënë</w:t>
      </w:r>
      <w:r w:rsidR="006B70FF" w:rsidRPr="006C2D8D">
        <w:rPr>
          <w:rFonts w:ascii="Garamond" w:hAnsi="Garamond"/>
          <w:spacing w:val="-4"/>
          <w:sz w:val="24"/>
          <w:szCs w:val="24"/>
          <w:lang w:val="sq-AL"/>
        </w:rPr>
        <w:t xml:space="preserve"> </w:t>
      </w:r>
      <w:r w:rsidR="006B70FF" w:rsidRPr="006C2D8D">
        <w:rPr>
          <w:rStyle w:val="hps"/>
          <w:rFonts w:ascii="Garamond" w:hAnsi="Garamond"/>
          <w:spacing w:val="-4"/>
          <w:sz w:val="24"/>
          <w:szCs w:val="24"/>
          <w:lang w:val="sq-AL"/>
        </w:rPr>
        <w:t xml:space="preserve">nga zhvilluesi në </w:t>
      </w:r>
      <w:r w:rsidR="000C4412" w:rsidRPr="006C2D8D">
        <w:rPr>
          <w:rStyle w:val="hps"/>
          <w:rFonts w:ascii="Garamond" w:hAnsi="Garamond"/>
          <w:spacing w:val="-4"/>
          <w:sz w:val="24"/>
          <w:szCs w:val="24"/>
          <w:lang w:val="sq-AL"/>
        </w:rPr>
        <w:t>r</w:t>
      </w:r>
      <w:r w:rsidR="006B70FF" w:rsidRPr="006C2D8D">
        <w:rPr>
          <w:rStyle w:val="hps"/>
          <w:rFonts w:ascii="Garamond" w:hAnsi="Garamond"/>
          <w:spacing w:val="-4"/>
          <w:sz w:val="24"/>
          <w:szCs w:val="24"/>
          <w:lang w:val="sq-AL"/>
        </w:rPr>
        <w:t>aportin e</w:t>
      </w:r>
      <w:r w:rsidR="006B70FF" w:rsidRPr="006C2D8D">
        <w:rPr>
          <w:rFonts w:ascii="Garamond" w:hAnsi="Garamond"/>
          <w:spacing w:val="-4"/>
          <w:sz w:val="24"/>
          <w:szCs w:val="24"/>
          <w:lang w:val="sq-AL"/>
        </w:rPr>
        <w:t xml:space="preserve"> </w:t>
      </w:r>
      <w:r w:rsidR="006B70FF" w:rsidRPr="006C2D8D">
        <w:rPr>
          <w:rStyle w:val="hps"/>
          <w:rFonts w:ascii="Garamond" w:hAnsi="Garamond"/>
          <w:spacing w:val="-4"/>
          <w:sz w:val="24"/>
          <w:szCs w:val="24"/>
          <w:lang w:val="sq-AL"/>
        </w:rPr>
        <w:t>VNM-së, t</w:t>
      </w:r>
      <w:r w:rsidR="007908BB" w:rsidRPr="006C2D8D">
        <w:rPr>
          <w:rStyle w:val="hps"/>
          <w:rFonts w:ascii="Garamond" w:hAnsi="Garamond"/>
          <w:spacing w:val="-4"/>
          <w:sz w:val="24"/>
          <w:szCs w:val="24"/>
          <w:lang w:val="sq-AL"/>
        </w:rPr>
        <w:t>’</w:t>
      </w:r>
      <w:r w:rsidR="00D041BA">
        <w:rPr>
          <w:rStyle w:val="hps"/>
          <w:rFonts w:ascii="Garamond" w:hAnsi="Garamond"/>
          <w:spacing w:val="-4"/>
          <w:sz w:val="24"/>
          <w:szCs w:val="24"/>
          <w:lang w:val="sq-AL"/>
        </w:rPr>
        <w:t>u</w:t>
      </w:r>
      <w:r w:rsidR="006B70FF" w:rsidRPr="006C2D8D">
        <w:rPr>
          <w:rStyle w:val="hps"/>
          <w:rFonts w:ascii="Garamond" w:hAnsi="Garamond"/>
          <w:spacing w:val="-4"/>
          <w:sz w:val="24"/>
          <w:szCs w:val="24"/>
          <w:lang w:val="sq-AL"/>
        </w:rPr>
        <w:t xml:space="preserve"> përgjigjet në mënyrë të</w:t>
      </w:r>
      <w:r w:rsidR="006B70FF" w:rsidRPr="006C2D8D">
        <w:rPr>
          <w:rFonts w:ascii="Garamond" w:hAnsi="Garamond"/>
          <w:spacing w:val="-4"/>
          <w:sz w:val="24"/>
          <w:szCs w:val="24"/>
          <w:lang w:val="sq-AL"/>
        </w:rPr>
        <w:t xml:space="preserve"> </w:t>
      </w:r>
      <w:r w:rsidR="006B70FF" w:rsidRPr="006C2D8D">
        <w:rPr>
          <w:rStyle w:val="hps"/>
          <w:rFonts w:ascii="Garamond" w:hAnsi="Garamond"/>
          <w:spacing w:val="-4"/>
          <w:sz w:val="24"/>
          <w:szCs w:val="24"/>
          <w:lang w:val="sq-AL"/>
        </w:rPr>
        <w:t>qartë py</w:t>
      </w:r>
      <w:r w:rsidR="00187B82" w:rsidRPr="006C2D8D">
        <w:rPr>
          <w:rStyle w:val="hps"/>
          <w:rFonts w:ascii="Garamond" w:hAnsi="Garamond"/>
          <w:spacing w:val="-4"/>
          <w:sz w:val="24"/>
          <w:szCs w:val="24"/>
          <w:lang w:val="sq-AL"/>
        </w:rPr>
        <w:t>etj</w:t>
      </w:r>
      <w:r w:rsidR="006B70FF" w:rsidRPr="006C2D8D">
        <w:rPr>
          <w:rStyle w:val="hps"/>
          <w:rFonts w:ascii="Garamond" w:hAnsi="Garamond"/>
          <w:spacing w:val="-4"/>
          <w:sz w:val="24"/>
          <w:szCs w:val="24"/>
          <w:lang w:val="sq-AL"/>
        </w:rPr>
        <w:t>eve të mësipërme</w:t>
      </w:r>
      <w:r w:rsidR="006B70FF" w:rsidRPr="006C2D8D">
        <w:rPr>
          <w:rFonts w:ascii="Garamond" w:hAnsi="Garamond"/>
          <w:spacing w:val="-4"/>
          <w:sz w:val="24"/>
          <w:szCs w:val="24"/>
          <w:lang w:val="sq-AL"/>
        </w:rPr>
        <w:t xml:space="preserve">. Qëllimi i studimeve të </w:t>
      </w:r>
      <w:r w:rsidR="006B70FF" w:rsidRPr="006C2D8D">
        <w:rPr>
          <w:rStyle w:val="hps"/>
          <w:rFonts w:ascii="Garamond" w:hAnsi="Garamond"/>
          <w:spacing w:val="-4"/>
          <w:sz w:val="24"/>
          <w:szCs w:val="24"/>
          <w:lang w:val="sq-AL"/>
        </w:rPr>
        <w:t>VNM-së është</w:t>
      </w:r>
      <w:r w:rsidR="006B70FF" w:rsidRPr="006C2D8D">
        <w:rPr>
          <w:rFonts w:ascii="Garamond" w:hAnsi="Garamond"/>
          <w:spacing w:val="-4"/>
          <w:sz w:val="24"/>
          <w:szCs w:val="24"/>
          <w:lang w:val="sq-AL"/>
        </w:rPr>
        <w:t xml:space="preserve"> q</w:t>
      </w:r>
      <w:r w:rsidR="006B70FF" w:rsidRPr="006C2D8D">
        <w:rPr>
          <w:rStyle w:val="hps"/>
          <w:rFonts w:ascii="Garamond" w:hAnsi="Garamond"/>
          <w:spacing w:val="-4"/>
          <w:sz w:val="24"/>
          <w:szCs w:val="24"/>
          <w:lang w:val="sq-AL"/>
        </w:rPr>
        <w:t>ë të gjenerojë</w:t>
      </w:r>
      <w:r w:rsidR="006B70FF" w:rsidRPr="006C2D8D">
        <w:rPr>
          <w:rFonts w:ascii="Garamond" w:hAnsi="Garamond"/>
          <w:spacing w:val="-4"/>
          <w:sz w:val="24"/>
          <w:szCs w:val="24"/>
          <w:lang w:val="sq-AL"/>
        </w:rPr>
        <w:t xml:space="preserve"> </w:t>
      </w:r>
      <w:r w:rsidR="006B70FF" w:rsidRPr="006C2D8D">
        <w:rPr>
          <w:rStyle w:val="hps"/>
          <w:rFonts w:ascii="Garamond" w:hAnsi="Garamond"/>
          <w:spacing w:val="-4"/>
          <w:sz w:val="24"/>
          <w:szCs w:val="24"/>
          <w:lang w:val="sq-AL"/>
        </w:rPr>
        <w:t xml:space="preserve">dhe </w:t>
      </w:r>
      <w:r w:rsidR="00D041BA">
        <w:rPr>
          <w:rStyle w:val="hps"/>
          <w:rFonts w:ascii="Garamond" w:hAnsi="Garamond"/>
          <w:spacing w:val="-4"/>
          <w:sz w:val="24"/>
          <w:szCs w:val="24"/>
          <w:lang w:val="sq-AL"/>
        </w:rPr>
        <w:t xml:space="preserve">të </w:t>
      </w:r>
      <w:r w:rsidR="006B70FF" w:rsidRPr="006C2D8D">
        <w:rPr>
          <w:rStyle w:val="hps"/>
          <w:rFonts w:ascii="Garamond" w:hAnsi="Garamond"/>
          <w:spacing w:val="-4"/>
          <w:sz w:val="24"/>
          <w:szCs w:val="24"/>
          <w:lang w:val="sq-AL"/>
        </w:rPr>
        <w:t>paraqesë</w:t>
      </w:r>
      <w:r w:rsidR="006B70FF" w:rsidRPr="006C2D8D">
        <w:rPr>
          <w:rFonts w:ascii="Garamond" w:hAnsi="Garamond"/>
          <w:spacing w:val="-4"/>
          <w:sz w:val="24"/>
          <w:szCs w:val="24"/>
          <w:lang w:val="sq-AL"/>
        </w:rPr>
        <w:t xml:space="preserve"> </w:t>
      </w:r>
      <w:r w:rsidR="006B70FF" w:rsidRPr="006C2D8D">
        <w:rPr>
          <w:rStyle w:val="hps"/>
          <w:rFonts w:ascii="Garamond" w:hAnsi="Garamond"/>
          <w:spacing w:val="-4"/>
          <w:sz w:val="24"/>
          <w:szCs w:val="24"/>
          <w:lang w:val="sq-AL"/>
        </w:rPr>
        <w:t>këtë informacion në</w:t>
      </w:r>
      <w:r w:rsidR="006B70FF" w:rsidRPr="006C2D8D">
        <w:rPr>
          <w:rFonts w:ascii="Garamond" w:hAnsi="Garamond"/>
          <w:spacing w:val="-4"/>
          <w:sz w:val="24"/>
          <w:szCs w:val="24"/>
          <w:lang w:val="sq-AL"/>
        </w:rPr>
        <w:t xml:space="preserve"> </w:t>
      </w:r>
      <w:r w:rsidR="006B70FF" w:rsidRPr="006C2D8D">
        <w:rPr>
          <w:rStyle w:val="hps"/>
          <w:rFonts w:ascii="Garamond" w:hAnsi="Garamond"/>
          <w:spacing w:val="-4"/>
          <w:sz w:val="24"/>
          <w:szCs w:val="24"/>
          <w:lang w:val="sq-AL"/>
        </w:rPr>
        <w:t>mënyrë të qartë</w:t>
      </w:r>
      <w:r w:rsidR="006B70FF" w:rsidRPr="006C2D8D">
        <w:rPr>
          <w:rFonts w:ascii="Garamond" w:hAnsi="Garamond"/>
          <w:spacing w:val="-4"/>
          <w:sz w:val="24"/>
          <w:szCs w:val="24"/>
          <w:lang w:val="sq-AL"/>
        </w:rPr>
        <w:t xml:space="preserve">, </w:t>
      </w:r>
      <w:r w:rsidR="006B70FF" w:rsidRPr="006C2D8D">
        <w:rPr>
          <w:rStyle w:val="hps"/>
          <w:rFonts w:ascii="Garamond" w:hAnsi="Garamond"/>
          <w:spacing w:val="-4"/>
          <w:sz w:val="24"/>
          <w:szCs w:val="24"/>
          <w:lang w:val="sq-AL"/>
        </w:rPr>
        <w:t>koherente</w:t>
      </w:r>
      <w:r w:rsidR="006B70FF" w:rsidRPr="006C2D8D">
        <w:rPr>
          <w:rFonts w:ascii="Garamond" w:hAnsi="Garamond"/>
          <w:spacing w:val="-4"/>
          <w:sz w:val="24"/>
          <w:szCs w:val="24"/>
          <w:lang w:val="sq-AL"/>
        </w:rPr>
        <w:t xml:space="preserve"> </w:t>
      </w:r>
      <w:r w:rsidR="006B70FF" w:rsidRPr="006C2D8D">
        <w:rPr>
          <w:rStyle w:val="hps"/>
          <w:rFonts w:ascii="Garamond" w:hAnsi="Garamond"/>
          <w:spacing w:val="-4"/>
          <w:sz w:val="24"/>
          <w:szCs w:val="24"/>
          <w:lang w:val="sq-AL"/>
        </w:rPr>
        <w:t>dhe të saktë</w:t>
      </w:r>
      <w:r w:rsidR="006B70FF" w:rsidRPr="006C2D8D">
        <w:rPr>
          <w:rFonts w:ascii="Garamond" w:hAnsi="Garamond"/>
          <w:spacing w:val="-4"/>
          <w:sz w:val="24"/>
          <w:szCs w:val="24"/>
          <w:lang w:val="sq-AL"/>
        </w:rPr>
        <w:t>.</w:t>
      </w:r>
    </w:p>
    <w:p w:rsidR="006B70FF" w:rsidRPr="006C2D8D" w:rsidRDefault="00952B7B" w:rsidP="00952B7B">
      <w:pPr>
        <w:pStyle w:val="Heading2"/>
        <w:keepNext/>
        <w:tabs>
          <w:tab w:val="clear" w:pos="720"/>
          <w:tab w:val="left" w:pos="900"/>
        </w:tabs>
        <w:overflowPunct w:val="0"/>
        <w:autoSpaceDE w:val="0"/>
        <w:autoSpaceDN w:val="0"/>
        <w:adjustRightInd w:val="0"/>
        <w:spacing w:before="0"/>
        <w:ind w:left="284" w:firstLine="0"/>
        <w:textAlignment w:val="baseline"/>
        <w:rPr>
          <w:rFonts w:ascii="Garamond" w:hAnsi="Garamond" w:cs="Times New Roman"/>
          <w:b w:val="0"/>
          <w:spacing w:val="-4"/>
          <w:sz w:val="24"/>
          <w:szCs w:val="24"/>
          <w:lang w:val="sq-AL"/>
        </w:rPr>
      </w:pPr>
      <w:bookmarkStart w:id="3" w:name="_Toc366152139"/>
      <w:r w:rsidRPr="006C2D8D">
        <w:rPr>
          <w:rFonts w:ascii="Garamond" w:hAnsi="Garamond" w:cs="Times New Roman"/>
          <w:b w:val="0"/>
          <w:spacing w:val="-4"/>
          <w:sz w:val="24"/>
          <w:szCs w:val="24"/>
          <w:lang w:val="sq-AL"/>
        </w:rPr>
        <w:t xml:space="preserve">2.2 </w:t>
      </w:r>
      <w:r w:rsidR="006B70FF" w:rsidRPr="006C2D8D">
        <w:rPr>
          <w:rFonts w:ascii="Garamond" w:hAnsi="Garamond" w:cs="Times New Roman"/>
          <w:b w:val="0"/>
          <w:spacing w:val="-4"/>
          <w:sz w:val="24"/>
          <w:szCs w:val="24"/>
          <w:lang w:val="sq-AL"/>
        </w:rPr>
        <w:t>Qëllimi i VNM</w:t>
      </w:r>
      <w:bookmarkEnd w:id="3"/>
      <w:r w:rsidR="006B70FF" w:rsidRPr="006C2D8D">
        <w:rPr>
          <w:rFonts w:ascii="Garamond" w:hAnsi="Garamond" w:cs="Times New Roman"/>
          <w:b w:val="0"/>
          <w:spacing w:val="-4"/>
          <w:sz w:val="24"/>
          <w:szCs w:val="24"/>
          <w:lang w:val="sq-AL"/>
        </w:rPr>
        <w:t>-së</w:t>
      </w:r>
    </w:p>
    <w:p w:rsidR="006B70FF" w:rsidRPr="006C2D8D" w:rsidRDefault="006B70FF" w:rsidP="006B70FF">
      <w:pPr>
        <w:tabs>
          <w:tab w:val="left" w:pos="720"/>
        </w:tabs>
        <w:spacing w:after="0" w:line="240" w:lineRule="auto"/>
        <w:rPr>
          <w:rFonts w:ascii="Garamond" w:hAnsi="Garamond"/>
          <w:spacing w:val="-4"/>
          <w:sz w:val="24"/>
          <w:szCs w:val="24"/>
          <w:lang w:val="sq-AL"/>
        </w:rPr>
      </w:pPr>
      <w:r w:rsidRPr="006C2D8D">
        <w:rPr>
          <w:rFonts w:ascii="Garamond" w:hAnsi="Garamond"/>
          <w:spacing w:val="-4"/>
          <w:sz w:val="24"/>
          <w:szCs w:val="24"/>
          <w:lang w:val="sq-AL" w:eastAsia="en-GB"/>
        </w:rPr>
        <w:t xml:space="preserve">Ideja e VNM-së është të sigurojë informacion për vendimmarrësit dhe </w:t>
      </w:r>
      <w:r w:rsidR="008177EC">
        <w:rPr>
          <w:rFonts w:ascii="Garamond" w:hAnsi="Garamond"/>
          <w:spacing w:val="-4"/>
          <w:sz w:val="24"/>
          <w:szCs w:val="24"/>
          <w:lang w:val="sq-AL" w:eastAsia="en-GB"/>
        </w:rPr>
        <w:t xml:space="preserve">për </w:t>
      </w:r>
      <w:r w:rsidRPr="006C2D8D">
        <w:rPr>
          <w:rFonts w:ascii="Garamond" w:hAnsi="Garamond"/>
          <w:spacing w:val="-4"/>
          <w:sz w:val="24"/>
          <w:szCs w:val="24"/>
          <w:lang w:val="sq-AL" w:eastAsia="en-GB"/>
        </w:rPr>
        <w:t>publikun mbi pasojat mjedisore të zhvillimeve të reja të propozuara. Për më tepër, ideja është që të promovohet zhvillimi që respekton mjedisin, përmes identifikimit të masave t</w:t>
      </w:r>
      <w:r w:rsidRPr="006C2D8D">
        <w:rPr>
          <w:rFonts w:ascii="Garamond" w:hAnsi="Garamond"/>
          <w:spacing w:val="-4"/>
          <w:sz w:val="24"/>
          <w:szCs w:val="24"/>
          <w:lang w:val="sq-AL"/>
        </w:rPr>
        <w:t>ë</w:t>
      </w:r>
      <w:r w:rsidRPr="006C2D8D">
        <w:rPr>
          <w:rFonts w:ascii="Garamond" w:hAnsi="Garamond"/>
          <w:spacing w:val="-4"/>
          <w:sz w:val="24"/>
          <w:szCs w:val="24"/>
          <w:lang w:val="sq-AL" w:eastAsia="en-GB"/>
        </w:rPr>
        <w:t xml:space="preserve"> duhura forcuese dhe zbutëse.</w:t>
      </w:r>
      <w:r w:rsidRPr="006C2D8D">
        <w:rPr>
          <w:rFonts w:ascii="Garamond" w:hAnsi="Garamond"/>
          <w:spacing w:val="-4"/>
          <w:sz w:val="24"/>
          <w:szCs w:val="24"/>
          <w:lang w:val="sq-AL"/>
        </w:rPr>
        <w:t xml:space="preserve"> </w:t>
      </w:r>
    </w:p>
    <w:p w:rsidR="006B70FF" w:rsidRPr="006C2D8D" w:rsidRDefault="006B70FF" w:rsidP="006B70FF">
      <w:pPr>
        <w:tabs>
          <w:tab w:val="left" w:pos="720"/>
        </w:tabs>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 xml:space="preserve">     Objektivi kryesor i VNM-së është të identifikojë ndikimet e mundshme negative mjedisore të projekteve të reja të zhvillimit apo ndryshimeve të aktiviteteve ekzistuese. Brenda këtij qëllimi, procesi i VNM-së kërkon: </w:t>
      </w:r>
    </w:p>
    <w:p w:rsidR="006B70FF" w:rsidRPr="006C2D8D" w:rsidRDefault="00723556" w:rsidP="001F6796">
      <w:pPr>
        <w:suppressAutoHyphens/>
        <w:autoSpaceDE w:val="0"/>
        <w:autoSpaceDN w:val="0"/>
        <w:adjustRightInd w:val="0"/>
        <w:spacing w:after="0" w:line="240" w:lineRule="auto"/>
        <w:ind w:left="284" w:firstLine="0"/>
        <w:rPr>
          <w:rFonts w:ascii="Garamond" w:hAnsi="Garamond"/>
          <w:spacing w:val="-4"/>
          <w:sz w:val="24"/>
          <w:szCs w:val="24"/>
          <w:lang w:val="sq-AL" w:eastAsia="en-GB"/>
        </w:rPr>
      </w:pPr>
      <w:r>
        <w:rPr>
          <w:rFonts w:ascii="Garamond" w:hAnsi="Garamond"/>
          <w:spacing w:val="-4"/>
          <w:sz w:val="24"/>
          <w:szCs w:val="24"/>
          <w:lang w:val="sq-AL" w:eastAsia="en-GB"/>
        </w:rPr>
        <w:t xml:space="preserve">- </w:t>
      </w:r>
      <w:r w:rsidR="000C4412" w:rsidRPr="006C2D8D">
        <w:rPr>
          <w:rFonts w:ascii="Garamond" w:hAnsi="Garamond"/>
          <w:spacing w:val="-4"/>
          <w:sz w:val="24"/>
          <w:szCs w:val="24"/>
          <w:lang w:val="sq-AL" w:eastAsia="en-GB"/>
        </w:rPr>
        <w:t xml:space="preserve">të </w:t>
      </w:r>
      <w:r w:rsidR="006B70FF" w:rsidRPr="006C2D8D">
        <w:rPr>
          <w:rFonts w:ascii="Garamond" w:hAnsi="Garamond"/>
          <w:spacing w:val="-4"/>
          <w:sz w:val="24"/>
          <w:szCs w:val="24"/>
          <w:lang w:val="sq-AL" w:eastAsia="en-GB"/>
        </w:rPr>
        <w:t>konsiderohen alternativat për vend</w:t>
      </w:r>
      <w:r w:rsidR="006C2D8D">
        <w:rPr>
          <w:rFonts w:ascii="Garamond" w:hAnsi="Garamond"/>
          <w:spacing w:val="-4"/>
          <w:sz w:val="24"/>
          <w:szCs w:val="24"/>
          <w:lang w:val="sq-AL" w:eastAsia="en-GB"/>
        </w:rPr>
        <w:t>-</w:t>
      </w:r>
      <w:r w:rsidR="006B70FF" w:rsidRPr="006C2D8D">
        <w:rPr>
          <w:rFonts w:ascii="Garamond" w:hAnsi="Garamond"/>
          <w:spacing w:val="-4"/>
          <w:sz w:val="24"/>
          <w:szCs w:val="24"/>
          <w:lang w:val="sq-AL" w:eastAsia="en-GB"/>
        </w:rPr>
        <w:t>ndodhjen dhe ndikimet mjedisore shoqëruese;</w:t>
      </w:r>
    </w:p>
    <w:p w:rsidR="006B70FF" w:rsidRPr="006C2D8D" w:rsidRDefault="001F6796" w:rsidP="001F6796">
      <w:pPr>
        <w:suppressAutoHyphens/>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 xml:space="preserve">- </w:t>
      </w:r>
      <w:r w:rsidR="000C4412" w:rsidRPr="006C2D8D">
        <w:rPr>
          <w:rFonts w:ascii="Garamond" w:hAnsi="Garamond"/>
          <w:spacing w:val="-4"/>
          <w:sz w:val="24"/>
          <w:szCs w:val="24"/>
          <w:lang w:val="sq-AL" w:eastAsia="en-GB"/>
        </w:rPr>
        <w:t xml:space="preserve">të </w:t>
      </w:r>
      <w:r w:rsidR="006B70FF" w:rsidRPr="006C2D8D">
        <w:rPr>
          <w:rFonts w:ascii="Garamond" w:hAnsi="Garamond"/>
          <w:spacing w:val="-4"/>
          <w:sz w:val="24"/>
          <w:szCs w:val="24"/>
          <w:lang w:val="sq-AL" w:eastAsia="en-GB"/>
        </w:rPr>
        <w:t>përmirësohet plani mjedisor i propozimit;</w:t>
      </w:r>
    </w:p>
    <w:p w:rsidR="006B70FF" w:rsidRPr="006C2D8D" w:rsidRDefault="001F6796" w:rsidP="001F6796">
      <w:pPr>
        <w:suppressAutoHyphens/>
        <w:autoSpaceDE w:val="0"/>
        <w:autoSpaceDN w:val="0"/>
        <w:adjustRightInd w:val="0"/>
        <w:spacing w:after="0" w:line="240" w:lineRule="auto"/>
        <w:ind w:left="284" w:firstLine="0"/>
        <w:rPr>
          <w:rFonts w:ascii="Garamond" w:hAnsi="Garamond"/>
          <w:spacing w:val="-4"/>
          <w:sz w:val="24"/>
          <w:szCs w:val="24"/>
          <w:lang w:val="sq-AL" w:eastAsia="en-GB"/>
        </w:rPr>
      </w:pPr>
      <w:r>
        <w:rPr>
          <w:rFonts w:ascii="Garamond" w:hAnsi="Garamond"/>
          <w:spacing w:val="-4"/>
          <w:sz w:val="24"/>
          <w:szCs w:val="24"/>
          <w:lang w:val="sq-AL" w:eastAsia="en-GB"/>
        </w:rPr>
        <w:t xml:space="preserve">- </w:t>
      </w:r>
      <w:r w:rsidR="000C4412" w:rsidRPr="006C2D8D">
        <w:rPr>
          <w:rFonts w:ascii="Garamond" w:hAnsi="Garamond"/>
          <w:spacing w:val="-4"/>
          <w:sz w:val="24"/>
          <w:szCs w:val="24"/>
          <w:lang w:val="sq-AL" w:eastAsia="en-GB"/>
        </w:rPr>
        <w:t xml:space="preserve">të </w:t>
      </w:r>
      <w:r w:rsidR="006B70FF" w:rsidRPr="006C2D8D">
        <w:rPr>
          <w:rFonts w:ascii="Garamond" w:hAnsi="Garamond"/>
          <w:spacing w:val="-4"/>
          <w:sz w:val="24"/>
          <w:szCs w:val="24"/>
          <w:lang w:val="sq-AL" w:eastAsia="en-GB"/>
        </w:rPr>
        <w:t xml:space="preserve">sigurohet që burimet janë përdorur si duhet dhe në mënyrë </w:t>
      </w:r>
      <w:r w:rsidR="000C11C2">
        <w:rPr>
          <w:rFonts w:ascii="Garamond" w:hAnsi="Garamond"/>
          <w:spacing w:val="-4"/>
          <w:sz w:val="24"/>
          <w:szCs w:val="24"/>
          <w:lang w:val="sq-AL" w:eastAsia="en-GB"/>
        </w:rPr>
        <w:t>eficient</w:t>
      </w:r>
      <w:r w:rsidR="006B70FF" w:rsidRPr="006C2D8D">
        <w:rPr>
          <w:rFonts w:ascii="Garamond" w:hAnsi="Garamond"/>
          <w:spacing w:val="-4"/>
          <w:sz w:val="24"/>
          <w:szCs w:val="24"/>
          <w:lang w:val="sq-AL" w:eastAsia="en-GB"/>
        </w:rPr>
        <w:t>e;</w:t>
      </w:r>
    </w:p>
    <w:p w:rsidR="006B70FF" w:rsidRPr="006C2D8D" w:rsidRDefault="001F6796" w:rsidP="001F6796">
      <w:pPr>
        <w:suppressAutoHyphens/>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lastRenderedPageBreak/>
        <w:t xml:space="preserve">- </w:t>
      </w:r>
      <w:r w:rsidR="000C4412" w:rsidRPr="006C2D8D">
        <w:rPr>
          <w:rFonts w:ascii="Garamond" w:hAnsi="Garamond"/>
          <w:spacing w:val="-4"/>
          <w:sz w:val="24"/>
          <w:szCs w:val="24"/>
          <w:lang w:val="sq-AL" w:eastAsia="en-GB"/>
        </w:rPr>
        <w:t xml:space="preserve">të </w:t>
      </w:r>
      <w:r w:rsidR="006B70FF" w:rsidRPr="006C2D8D">
        <w:rPr>
          <w:rFonts w:ascii="Garamond" w:hAnsi="Garamond"/>
          <w:spacing w:val="-4"/>
          <w:sz w:val="24"/>
          <w:szCs w:val="24"/>
          <w:lang w:val="sq-AL" w:eastAsia="en-GB"/>
        </w:rPr>
        <w:t>identifikohen masat e duhura për zbutjen e ndikimeve të mundshme të propozimit;</w:t>
      </w:r>
    </w:p>
    <w:p w:rsidR="006B70FF" w:rsidRPr="006C2D8D" w:rsidRDefault="001F6796" w:rsidP="001F6796">
      <w:pPr>
        <w:suppressAutoHyphens/>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 xml:space="preserve">- </w:t>
      </w:r>
      <w:r w:rsidR="000C4412" w:rsidRPr="006C2D8D">
        <w:rPr>
          <w:rFonts w:ascii="Garamond" w:hAnsi="Garamond"/>
          <w:spacing w:val="-4"/>
          <w:sz w:val="24"/>
          <w:szCs w:val="24"/>
          <w:lang w:val="sq-AL" w:eastAsia="en-GB"/>
        </w:rPr>
        <w:t xml:space="preserve">të </w:t>
      </w:r>
      <w:r w:rsidR="006B70FF" w:rsidRPr="006C2D8D">
        <w:rPr>
          <w:rFonts w:ascii="Garamond" w:hAnsi="Garamond"/>
          <w:spacing w:val="-4"/>
          <w:sz w:val="24"/>
          <w:szCs w:val="24"/>
          <w:lang w:val="sq-AL" w:eastAsia="en-GB"/>
        </w:rPr>
        <w:t xml:space="preserve">vendosen kushtet për ndërtimin; </w:t>
      </w:r>
    </w:p>
    <w:p w:rsidR="00952B7B" w:rsidRPr="006C2D8D" w:rsidRDefault="001F6796" w:rsidP="001F6796">
      <w:pPr>
        <w:suppressAutoHyphens/>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 xml:space="preserve">- </w:t>
      </w:r>
      <w:r w:rsidR="000C4412" w:rsidRPr="006C2D8D">
        <w:rPr>
          <w:rFonts w:ascii="Garamond" w:hAnsi="Garamond"/>
          <w:spacing w:val="-4"/>
          <w:sz w:val="24"/>
          <w:szCs w:val="24"/>
          <w:lang w:val="sq-AL" w:eastAsia="en-GB"/>
        </w:rPr>
        <w:t xml:space="preserve">të </w:t>
      </w:r>
      <w:r w:rsidR="006B70FF" w:rsidRPr="006C2D8D">
        <w:rPr>
          <w:rFonts w:ascii="Garamond" w:hAnsi="Garamond"/>
          <w:spacing w:val="-4"/>
          <w:sz w:val="24"/>
          <w:szCs w:val="24"/>
          <w:lang w:val="sq-AL" w:eastAsia="en-GB"/>
        </w:rPr>
        <w:t>ndihmohet vendimmarrja dhe informimi i publikut.</w:t>
      </w:r>
      <w:bookmarkStart w:id="4" w:name="_Toc366152140"/>
    </w:p>
    <w:p w:rsidR="006B70FF" w:rsidRPr="006C2D8D" w:rsidRDefault="00952B7B" w:rsidP="00952B7B">
      <w:pPr>
        <w:tabs>
          <w:tab w:val="num" w:pos="567"/>
        </w:tabs>
        <w:suppressAutoHyphens/>
        <w:autoSpaceDE w:val="0"/>
        <w:autoSpaceDN w:val="0"/>
        <w:adjustRightInd w:val="0"/>
        <w:spacing w:after="0" w:line="240" w:lineRule="auto"/>
        <w:ind w:left="284" w:firstLine="0"/>
        <w:rPr>
          <w:rFonts w:ascii="Garamond" w:hAnsi="Garamond"/>
          <w:spacing w:val="-4"/>
          <w:sz w:val="24"/>
          <w:szCs w:val="24"/>
          <w:lang w:val="sq-AL" w:eastAsia="en-GB"/>
        </w:rPr>
      </w:pPr>
      <w:r w:rsidRPr="006C2D8D">
        <w:rPr>
          <w:rFonts w:ascii="Garamond" w:hAnsi="Garamond"/>
          <w:spacing w:val="-4"/>
          <w:sz w:val="24"/>
          <w:szCs w:val="24"/>
          <w:lang w:val="sq-AL" w:eastAsia="en-GB"/>
        </w:rPr>
        <w:t xml:space="preserve">2.3 </w:t>
      </w:r>
      <w:r w:rsidR="006B70FF" w:rsidRPr="006C2D8D">
        <w:rPr>
          <w:rFonts w:ascii="Garamond" w:hAnsi="Garamond"/>
          <w:spacing w:val="-4"/>
          <w:sz w:val="24"/>
          <w:szCs w:val="24"/>
          <w:lang w:val="sq-AL"/>
        </w:rPr>
        <w:t xml:space="preserve">Procedura e VNM-së dhe dokumentet </w:t>
      </w:r>
      <w:bookmarkEnd w:id="4"/>
    </w:p>
    <w:p w:rsidR="00952B7B" w:rsidRPr="006C2D8D" w:rsidRDefault="006B70FF" w:rsidP="00952B7B">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Një dallim i rëndësishëm është bërë ndërmjet:</w:t>
      </w:r>
    </w:p>
    <w:p w:rsidR="00952B7B" w:rsidRPr="006C2D8D" w:rsidRDefault="00952B7B" w:rsidP="00952B7B">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 xml:space="preserve">a) </w:t>
      </w:r>
      <w:r w:rsidR="006B70FF" w:rsidRPr="006C2D8D">
        <w:rPr>
          <w:rFonts w:ascii="Garamond" w:hAnsi="Garamond"/>
          <w:spacing w:val="-4"/>
          <w:sz w:val="24"/>
          <w:szCs w:val="24"/>
          <w:lang w:val="sq-AL" w:eastAsia="en-GB"/>
        </w:rPr>
        <w:t>procedurës legjislative të VNM-së. Ky është rregulli i veprimeve që duhet të ndërmerren nga zhvilluesit, autoritetet kompetente dhe t</w:t>
      </w:r>
      <w:r w:rsidR="006B70FF" w:rsidRPr="006C2D8D">
        <w:rPr>
          <w:rFonts w:ascii="Garamond" w:hAnsi="Garamond"/>
          <w:spacing w:val="-4"/>
          <w:sz w:val="24"/>
          <w:szCs w:val="24"/>
          <w:lang w:val="sq-AL"/>
        </w:rPr>
        <w:t xml:space="preserve">ë </w:t>
      </w:r>
      <w:r w:rsidR="006B70FF" w:rsidRPr="006C2D8D">
        <w:rPr>
          <w:rFonts w:ascii="Garamond" w:hAnsi="Garamond"/>
          <w:spacing w:val="-4"/>
          <w:sz w:val="24"/>
          <w:szCs w:val="24"/>
          <w:lang w:val="sq-AL" w:eastAsia="en-GB"/>
        </w:rPr>
        <w:t>konsultuarit për të përmbushur kërkesat e legjislacionit në fuqi në fushën e VNM-së;</w:t>
      </w:r>
    </w:p>
    <w:p w:rsidR="00952B7B" w:rsidRPr="006C2D8D" w:rsidRDefault="00952B7B" w:rsidP="00952B7B">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 xml:space="preserve">b) </w:t>
      </w:r>
      <w:r w:rsidR="006B70FF" w:rsidRPr="006C2D8D">
        <w:rPr>
          <w:rFonts w:ascii="Garamond" w:hAnsi="Garamond"/>
          <w:spacing w:val="-4"/>
          <w:sz w:val="24"/>
          <w:szCs w:val="24"/>
          <w:lang w:val="sq-AL" w:eastAsia="en-GB"/>
        </w:rPr>
        <w:t>raportit të VNM-së. Raporti i VNM-së është dokumenti, i cili duhet të paraqitet nga zhvilluesi bashkë me aplikimin për leje zhvillimi dhe që përshkruan projektin, ndikimet e tij mjedisore dhe masat zbutëse që duhet të zbatohen, me qëllim minimizimin e ndikimeve;</w:t>
      </w:r>
    </w:p>
    <w:p w:rsidR="006B70FF" w:rsidRPr="006C2D8D" w:rsidRDefault="00952B7B" w:rsidP="00952B7B">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 xml:space="preserve">c) </w:t>
      </w:r>
      <w:r w:rsidR="006B70FF" w:rsidRPr="006C2D8D">
        <w:rPr>
          <w:rFonts w:ascii="Garamond" w:hAnsi="Garamond"/>
          <w:spacing w:val="-4"/>
          <w:sz w:val="24"/>
          <w:szCs w:val="24"/>
          <w:lang w:val="sq-AL" w:eastAsia="en-GB"/>
        </w:rPr>
        <w:t xml:space="preserve">studimeve të VNM-së. Këto janë sondazhet, kërkimet dhe analizat e kryera nga ana e zhvilluesit për të përgatitur informacionin që duhet të përfshihet në raportin e VNM-së. Studimet e VNM-së do të përfshijnë studimet bazë, parashikimin dhe vlerësimin e ndikimeve dhe zhvillimin e masave zbutëse. </w:t>
      </w:r>
    </w:p>
    <w:p w:rsidR="006B70FF" w:rsidRPr="006C2D8D" w:rsidRDefault="00952B7B" w:rsidP="00952B7B">
      <w:pPr>
        <w:pStyle w:val="Heading2"/>
        <w:keepNext/>
        <w:tabs>
          <w:tab w:val="clear" w:pos="720"/>
          <w:tab w:val="left" w:pos="0"/>
        </w:tabs>
        <w:overflowPunct w:val="0"/>
        <w:autoSpaceDE w:val="0"/>
        <w:autoSpaceDN w:val="0"/>
        <w:adjustRightInd w:val="0"/>
        <w:spacing w:before="0"/>
        <w:ind w:left="360" w:firstLine="0"/>
        <w:textAlignment w:val="baseline"/>
        <w:rPr>
          <w:rFonts w:ascii="Garamond" w:hAnsi="Garamond" w:cs="Times New Roman"/>
          <w:b w:val="0"/>
          <w:spacing w:val="-4"/>
          <w:sz w:val="24"/>
          <w:szCs w:val="24"/>
          <w:lang w:val="sq-AL"/>
        </w:rPr>
      </w:pPr>
      <w:bookmarkStart w:id="5" w:name="_Toc366152141"/>
      <w:r w:rsidRPr="006C2D8D">
        <w:rPr>
          <w:rFonts w:ascii="Garamond" w:hAnsi="Garamond" w:cs="Times New Roman"/>
          <w:b w:val="0"/>
          <w:spacing w:val="-4"/>
          <w:sz w:val="24"/>
          <w:szCs w:val="24"/>
          <w:lang w:val="sq-AL"/>
        </w:rPr>
        <w:t xml:space="preserve">2.4 </w:t>
      </w:r>
      <w:r w:rsidR="006B70FF" w:rsidRPr="006C2D8D">
        <w:rPr>
          <w:rFonts w:ascii="Garamond" w:hAnsi="Garamond" w:cs="Times New Roman"/>
          <w:b w:val="0"/>
          <w:spacing w:val="-4"/>
          <w:sz w:val="24"/>
          <w:szCs w:val="24"/>
          <w:lang w:val="sq-AL"/>
        </w:rPr>
        <w:t xml:space="preserve">Marrja e vendimit për VNM-në </w:t>
      </w:r>
      <w:bookmarkEnd w:id="5"/>
    </w:p>
    <w:p w:rsidR="006B70FF" w:rsidRPr="006C2D8D" w:rsidRDefault="006B70FF" w:rsidP="006B70FF">
      <w:pPr>
        <w:spacing w:after="0" w:line="240" w:lineRule="auto"/>
        <w:rPr>
          <w:rFonts w:ascii="Garamond" w:hAnsi="Garamond"/>
          <w:bCs/>
          <w:spacing w:val="-4"/>
          <w:sz w:val="24"/>
          <w:szCs w:val="24"/>
          <w:lang w:val="sq-AL"/>
        </w:rPr>
      </w:pPr>
      <w:r w:rsidRPr="006C2D8D">
        <w:rPr>
          <w:rFonts w:ascii="Garamond" w:hAnsi="Garamond"/>
          <w:spacing w:val="-4"/>
          <w:sz w:val="24"/>
          <w:szCs w:val="24"/>
          <w:lang w:val="sq-AL"/>
        </w:rPr>
        <w:t>Agjencia Kombëtare e Mjedisit (</w:t>
      </w:r>
      <w:r w:rsidRPr="006C2D8D">
        <w:rPr>
          <w:rFonts w:ascii="Garamond" w:hAnsi="Garamond"/>
          <w:bCs/>
          <w:spacing w:val="-4"/>
          <w:sz w:val="24"/>
          <w:szCs w:val="24"/>
          <w:lang w:val="sq-AL"/>
        </w:rPr>
        <w:t xml:space="preserve">AKM) </w:t>
      </w:r>
      <w:r w:rsidR="00386D5D" w:rsidRPr="006C2D8D">
        <w:rPr>
          <w:rFonts w:ascii="Garamond" w:hAnsi="Garamond"/>
          <w:bCs/>
          <w:spacing w:val="-4"/>
          <w:sz w:val="24"/>
          <w:szCs w:val="24"/>
          <w:lang w:val="sq-AL"/>
        </w:rPr>
        <w:t>shqyrton</w:t>
      </w:r>
      <w:r w:rsidRPr="006C2D8D">
        <w:rPr>
          <w:rFonts w:ascii="Garamond" w:hAnsi="Garamond"/>
          <w:bCs/>
          <w:spacing w:val="-4"/>
          <w:sz w:val="24"/>
          <w:szCs w:val="24"/>
          <w:lang w:val="sq-AL"/>
        </w:rPr>
        <w:t xml:space="preserve"> kërkesat për vlerësimin e ndikimit në mjedis dhe, në fund të secilës procedurë, paraprake apo të thelluar, të VNM-së, merr vendimin për VNM-në paraprake, </w:t>
      </w:r>
      <w:r w:rsidRPr="006C2D8D">
        <w:rPr>
          <w:rFonts w:ascii="Garamond" w:hAnsi="Garamond"/>
          <w:spacing w:val="-4"/>
          <w:sz w:val="24"/>
          <w:szCs w:val="24"/>
          <w:lang w:val="sq-AL"/>
        </w:rPr>
        <w:t>ndërsa për VNM-në e</w:t>
      </w:r>
      <w:r w:rsidRPr="006C2D8D">
        <w:rPr>
          <w:rFonts w:ascii="Garamond" w:hAnsi="Garamond"/>
          <w:bCs/>
          <w:spacing w:val="-4"/>
          <w:sz w:val="24"/>
          <w:szCs w:val="24"/>
          <w:lang w:val="sq-AL"/>
        </w:rPr>
        <w:t xml:space="preserve"> thelluar përgatit </w:t>
      </w:r>
      <w:r w:rsidR="00386D5D" w:rsidRPr="006C2D8D">
        <w:rPr>
          <w:rFonts w:ascii="Garamond" w:hAnsi="Garamond"/>
          <w:bCs/>
          <w:spacing w:val="-4"/>
          <w:sz w:val="24"/>
          <w:szCs w:val="24"/>
          <w:lang w:val="sq-AL"/>
        </w:rPr>
        <w:t>d</w:t>
      </w:r>
      <w:r w:rsidRPr="006C2D8D">
        <w:rPr>
          <w:rFonts w:ascii="Garamond" w:hAnsi="Garamond"/>
          <w:bCs/>
          <w:spacing w:val="-4"/>
          <w:sz w:val="24"/>
          <w:szCs w:val="24"/>
          <w:lang w:val="sq-AL"/>
        </w:rPr>
        <w:t>eklaratën mjedisore, m</w:t>
      </w:r>
      <w:r w:rsidR="00386D5D" w:rsidRPr="006C2D8D">
        <w:rPr>
          <w:rFonts w:ascii="Garamond" w:hAnsi="Garamond"/>
          <w:bCs/>
          <w:spacing w:val="-4"/>
          <w:sz w:val="24"/>
          <w:szCs w:val="24"/>
          <w:lang w:val="sq-AL"/>
        </w:rPr>
        <w:t>e rekomandimet përkatëse, dhe i</w:t>
      </w:r>
      <w:r w:rsidRPr="006C2D8D">
        <w:rPr>
          <w:rFonts w:ascii="Garamond" w:hAnsi="Garamond"/>
          <w:bCs/>
          <w:spacing w:val="-4"/>
          <w:sz w:val="24"/>
          <w:szCs w:val="24"/>
          <w:lang w:val="sq-AL"/>
        </w:rPr>
        <w:t xml:space="preserve">a </w:t>
      </w:r>
      <w:r w:rsidR="00386D5D" w:rsidRPr="006C2D8D">
        <w:rPr>
          <w:rFonts w:ascii="Garamond" w:hAnsi="Garamond"/>
          <w:bCs/>
          <w:spacing w:val="-4"/>
          <w:sz w:val="24"/>
          <w:szCs w:val="24"/>
          <w:lang w:val="sq-AL"/>
        </w:rPr>
        <w:t>dërgon</w:t>
      </w:r>
      <w:r w:rsidRPr="006C2D8D">
        <w:rPr>
          <w:rFonts w:ascii="Garamond" w:hAnsi="Garamond"/>
          <w:bCs/>
          <w:spacing w:val="-4"/>
          <w:sz w:val="24"/>
          <w:szCs w:val="24"/>
          <w:lang w:val="sq-AL"/>
        </w:rPr>
        <w:t xml:space="preserve"> ministrisë.</w:t>
      </w:r>
    </w:p>
    <w:p w:rsidR="006B70FF" w:rsidRPr="006C2D8D" w:rsidRDefault="006B70FF" w:rsidP="006B70FF">
      <w:pPr>
        <w:spacing w:after="0" w:line="240" w:lineRule="auto"/>
        <w:rPr>
          <w:rFonts w:ascii="Garamond" w:hAnsi="Garamond"/>
          <w:bCs/>
          <w:spacing w:val="-4"/>
          <w:sz w:val="24"/>
          <w:szCs w:val="24"/>
          <w:lang w:val="sq-AL"/>
        </w:rPr>
      </w:pPr>
      <w:r w:rsidRPr="006C2D8D">
        <w:rPr>
          <w:rFonts w:ascii="Garamond" w:hAnsi="Garamond"/>
          <w:bCs/>
          <w:spacing w:val="-4"/>
          <w:sz w:val="24"/>
          <w:szCs w:val="24"/>
          <w:lang w:val="sq-AL"/>
        </w:rPr>
        <w:t>N</w:t>
      </w:r>
      <w:r w:rsidRPr="006C2D8D">
        <w:rPr>
          <w:rFonts w:ascii="Garamond" w:hAnsi="Garamond"/>
          <w:spacing w:val="-4"/>
          <w:sz w:val="24"/>
          <w:szCs w:val="24"/>
          <w:lang w:val="sq-AL"/>
        </w:rPr>
        <w:t>ë përfundim, vendimmarrja konsiston n</w:t>
      </w:r>
      <w:r w:rsidR="00386D5D" w:rsidRPr="006C2D8D">
        <w:rPr>
          <w:rFonts w:ascii="Garamond" w:hAnsi="Garamond"/>
          <w:bCs/>
          <w:spacing w:val="-4"/>
          <w:sz w:val="24"/>
          <w:szCs w:val="24"/>
          <w:lang w:val="sq-AL"/>
        </w:rPr>
        <w:t>ë</w:t>
      </w:r>
      <w:r w:rsidRPr="006C2D8D">
        <w:rPr>
          <w:rFonts w:ascii="Garamond" w:hAnsi="Garamond"/>
          <w:bCs/>
          <w:spacing w:val="-4"/>
          <w:sz w:val="24"/>
          <w:szCs w:val="24"/>
          <w:lang w:val="sq-AL"/>
        </w:rPr>
        <w:t xml:space="preserve">: </w:t>
      </w:r>
    </w:p>
    <w:p w:rsidR="006B70FF" w:rsidRPr="006C2D8D" w:rsidRDefault="001F6796" w:rsidP="001F6796">
      <w:pPr>
        <w:tabs>
          <w:tab w:val="left" w:pos="1080"/>
          <w:tab w:val="left" w:pos="1170"/>
        </w:tabs>
        <w:suppressAutoHyphens/>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 xml:space="preserve">- </w:t>
      </w:r>
      <w:r w:rsidR="006B70FF" w:rsidRPr="006C2D8D">
        <w:rPr>
          <w:rFonts w:ascii="Garamond" w:hAnsi="Garamond"/>
          <w:spacing w:val="-4"/>
          <w:sz w:val="24"/>
          <w:szCs w:val="24"/>
          <w:lang w:val="sq-AL" w:eastAsia="en-GB"/>
        </w:rPr>
        <w:t xml:space="preserve">Vendim - lëshuar nga AKM-ja </w:t>
      </w:r>
      <w:r w:rsidR="006B70FF" w:rsidRPr="006C2D8D">
        <w:rPr>
          <w:rFonts w:ascii="Garamond" w:hAnsi="Garamond"/>
          <w:spacing w:val="-4"/>
          <w:sz w:val="24"/>
          <w:szCs w:val="24"/>
          <w:lang w:val="sq-AL"/>
        </w:rPr>
        <w:t xml:space="preserve">në përfundim të procedurës paraprake të VNM-së; </w:t>
      </w:r>
    </w:p>
    <w:p w:rsidR="006B70FF" w:rsidRPr="006C2D8D" w:rsidRDefault="001F6796" w:rsidP="001F6796">
      <w:pPr>
        <w:suppressAutoHyphens/>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 xml:space="preserve">- </w:t>
      </w:r>
      <w:r w:rsidR="006B70FF" w:rsidRPr="006C2D8D">
        <w:rPr>
          <w:rFonts w:ascii="Garamond" w:hAnsi="Garamond"/>
          <w:spacing w:val="-4"/>
          <w:sz w:val="24"/>
          <w:szCs w:val="24"/>
          <w:lang w:val="sq-AL" w:eastAsia="en-GB"/>
        </w:rPr>
        <w:t>Deklarat</w:t>
      </w:r>
      <w:r w:rsidR="006B70FF" w:rsidRPr="006C2D8D">
        <w:rPr>
          <w:rFonts w:ascii="Garamond" w:hAnsi="Garamond"/>
          <w:spacing w:val="-4"/>
          <w:sz w:val="24"/>
          <w:szCs w:val="24"/>
          <w:lang w:val="sq-AL"/>
        </w:rPr>
        <w:t>ë</w:t>
      </w:r>
      <w:r w:rsidR="006B70FF" w:rsidRPr="006C2D8D">
        <w:rPr>
          <w:rFonts w:ascii="Garamond" w:hAnsi="Garamond"/>
          <w:spacing w:val="-4"/>
          <w:sz w:val="24"/>
          <w:szCs w:val="24"/>
          <w:lang w:val="sq-AL" w:eastAsia="en-GB"/>
        </w:rPr>
        <w:t xml:space="preserve"> mjedisore - lëshuar nga ministri, n</w:t>
      </w:r>
      <w:r w:rsidR="006B70FF" w:rsidRPr="006C2D8D">
        <w:rPr>
          <w:rFonts w:ascii="Garamond" w:hAnsi="Garamond"/>
          <w:spacing w:val="-4"/>
          <w:sz w:val="24"/>
          <w:szCs w:val="24"/>
          <w:lang w:val="sq-AL"/>
        </w:rPr>
        <w:t>ë përfundim të procedurës së thelluar</w:t>
      </w:r>
      <w:r w:rsidR="006B70FF" w:rsidRPr="006C2D8D">
        <w:rPr>
          <w:rFonts w:ascii="Garamond" w:hAnsi="Garamond"/>
          <w:spacing w:val="-4"/>
          <w:sz w:val="24"/>
          <w:szCs w:val="24"/>
          <w:lang w:val="sq-AL" w:eastAsia="en-GB"/>
        </w:rPr>
        <w:t xml:space="preserve"> t</w:t>
      </w:r>
      <w:r w:rsidR="006B70FF" w:rsidRPr="006C2D8D">
        <w:rPr>
          <w:rFonts w:ascii="Garamond" w:hAnsi="Garamond"/>
          <w:spacing w:val="-4"/>
          <w:sz w:val="24"/>
          <w:szCs w:val="24"/>
          <w:lang w:val="sq-AL"/>
        </w:rPr>
        <w:t>ë VNM-së</w:t>
      </w:r>
      <w:r w:rsidR="00723556">
        <w:rPr>
          <w:rFonts w:ascii="Garamond" w:hAnsi="Garamond"/>
          <w:spacing w:val="-4"/>
          <w:sz w:val="24"/>
          <w:szCs w:val="24"/>
          <w:lang w:val="sq-AL"/>
        </w:rPr>
        <w:t>.</w:t>
      </w:r>
      <w:r w:rsidR="006B70FF" w:rsidRPr="006C2D8D">
        <w:rPr>
          <w:rFonts w:ascii="Garamond" w:hAnsi="Garamond"/>
          <w:spacing w:val="-4"/>
          <w:sz w:val="24"/>
          <w:szCs w:val="24"/>
          <w:lang w:val="sq-AL"/>
        </w:rPr>
        <w:t xml:space="preserve"> </w:t>
      </w:r>
    </w:p>
    <w:p w:rsidR="006B70FF" w:rsidRPr="006C2D8D" w:rsidRDefault="006B70FF" w:rsidP="006B70FF">
      <w:pPr>
        <w:tabs>
          <w:tab w:val="left" w:pos="0"/>
        </w:tabs>
        <w:spacing w:after="0" w:line="240" w:lineRule="auto"/>
        <w:rPr>
          <w:rFonts w:ascii="Garamond" w:hAnsi="Garamond"/>
          <w:spacing w:val="-4"/>
          <w:sz w:val="24"/>
          <w:szCs w:val="24"/>
          <w:lang w:val="sq-AL"/>
        </w:rPr>
      </w:pPr>
      <w:r w:rsidRPr="006C2D8D">
        <w:rPr>
          <w:rFonts w:ascii="Garamond" w:hAnsi="Garamond"/>
          <w:spacing w:val="-4"/>
          <w:sz w:val="24"/>
          <w:szCs w:val="24"/>
          <w:lang w:val="sq-AL"/>
        </w:rPr>
        <w:t xml:space="preserve">Vendimi </w:t>
      </w:r>
    </w:p>
    <w:p w:rsidR="006B70FF" w:rsidRPr="006C2D8D" w:rsidRDefault="006B70FF" w:rsidP="006B70FF">
      <w:pPr>
        <w:tabs>
          <w:tab w:val="left" w:pos="0"/>
        </w:tabs>
        <w:spacing w:after="0" w:line="240" w:lineRule="auto"/>
        <w:rPr>
          <w:rFonts w:ascii="Garamond" w:hAnsi="Garamond"/>
          <w:spacing w:val="-4"/>
          <w:sz w:val="24"/>
          <w:szCs w:val="24"/>
          <w:lang w:val="sq-AL"/>
        </w:rPr>
      </w:pPr>
      <w:r w:rsidRPr="006C2D8D">
        <w:rPr>
          <w:rFonts w:ascii="Garamond" w:hAnsi="Garamond"/>
          <w:spacing w:val="-4"/>
          <w:sz w:val="24"/>
          <w:szCs w:val="24"/>
          <w:lang w:val="sq-AL"/>
        </w:rPr>
        <w:t xml:space="preserve">Vendimi i AKM-së, në fund të procedurës paraprake të VNM-së, përcakton nëse një projekt i listuar në shtojcën II, të ligjit </w:t>
      </w:r>
      <w:r w:rsidR="004C1CC5">
        <w:rPr>
          <w:rFonts w:ascii="Garamond" w:hAnsi="Garamond"/>
          <w:spacing w:val="-4"/>
          <w:sz w:val="24"/>
          <w:szCs w:val="24"/>
          <w:lang w:val="sq-AL"/>
        </w:rPr>
        <w:t>“</w:t>
      </w:r>
      <w:r w:rsidRPr="006C2D8D">
        <w:rPr>
          <w:rFonts w:ascii="Garamond" w:hAnsi="Garamond"/>
          <w:spacing w:val="-4"/>
          <w:sz w:val="24"/>
          <w:szCs w:val="24"/>
          <w:lang w:val="sq-AL"/>
        </w:rPr>
        <w:t>Për vlerësimin e ndikimit në mjedis</w:t>
      </w:r>
      <w:r w:rsidR="004C1CC5">
        <w:rPr>
          <w:rFonts w:ascii="Garamond" w:hAnsi="Garamond"/>
          <w:spacing w:val="-4"/>
          <w:sz w:val="24"/>
          <w:szCs w:val="24"/>
          <w:lang w:val="sq-AL"/>
        </w:rPr>
        <w:t>”</w:t>
      </w:r>
      <w:r w:rsidRPr="006C2D8D">
        <w:rPr>
          <w:rFonts w:ascii="Garamond" w:hAnsi="Garamond"/>
          <w:spacing w:val="-4"/>
          <w:sz w:val="24"/>
          <w:szCs w:val="24"/>
          <w:lang w:val="sq-AL"/>
        </w:rPr>
        <w:t>, në fuqi, duhet apo jo t</w:t>
      </w:r>
      <w:r w:rsidR="007908BB" w:rsidRPr="006C2D8D">
        <w:rPr>
          <w:rFonts w:ascii="Garamond" w:hAnsi="Garamond"/>
          <w:spacing w:val="-4"/>
          <w:sz w:val="24"/>
          <w:szCs w:val="24"/>
          <w:lang w:val="sq-AL"/>
        </w:rPr>
        <w:t>’</w:t>
      </w:r>
      <w:r w:rsidRPr="006C2D8D">
        <w:rPr>
          <w:rFonts w:ascii="Garamond" w:hAnsi="Garamond"/>
          <w:spacing w:val="-4"/>
          <w:sz w:val="24"/>
          <w:szCs w:val="24"/>
          <w:lang w:val="sq-AL"/>
        </w:rPr>
        <w:t>i nënshtrohet procedurës së thelluar të VNM-së. Nëse AKM-ja vendos se projekti nuk duhet t</w:t>
      </w:r>
      <w:r w:rsidR="007908BB" w:rsidRPr="006C2D8D">
        <w:rPr>
          <w:rFonts w:ascii="Garamond" w:hAnsi="Garamond"/>
          <w:spacing w:val="-4"/>
          <w:sz w:val="24"/>
          <w:szCs w:val="24"/>
          <w:lang w:val="sq-AL"/>
        </w:rPr>
        <w:t>’</w:t>
      </w:r>
      <w:r w:rsidRPr="006C2D8D">
        <w:rPr>
          <w:rFonts w:ascii="Garamond" w:hAnsi="Garamond"/>
          <w:spacing w:val="-4"/>
          <w:sz w:val="24"/>
          <w:szCs w:val="24"/>
          <w:lang w:val="sq-AL"/>
        </w:rPr>
        <w:t xml:space="preserve">i nënshtrohet procedurës së thelluar të VNM-së, në vendimin e saj përcakton arsyet dhe konsideratat kryesore ku është mbështetur mendimi,  mendimin e institucioneve të konsultuara, përshkrimin, sipas rastit, të masave kryesore që duhen marrë për të </w:t>
      </w:r>
      <w:r w:rsidRPr="006C2D8D">
        <w:rPr>
          <w:rFonts w:ascii="Garamond" w:hAnsi="Garamond"/>
          <w:spacing w:val="-4"/>
          <w:sz w:val="24"/>
          <w:szCs w:val="24"/>
          <w:lang w:val="sq-AL"/>
        </w:rPr>
        <w:lastRenderedPageBreak/>
        <w:t xml:space="preserve">shmangur, </w:t>
      </w:r>
      <w:r w:rsidR="00723556" w:rsidRPr="006C2D8D">
        <w:rPr>
          <w:rStyle w:val="hps"/>
          <w:rFonts w:ascii="Garamond" w:hAnsi="Garamond"/>
          <w:spacing w:val="-4"/>
          <w:sz w:val="24"/>
          <w:szCs w:val="24"/>
          <w:lang w:val="sq-AL"/>
        </w:rPr>
        <w:t>për të</w:t>
      </w:r>
      <w:r w:rsidR="00723556" w:rsidRPr="006C2D8D">
        <w:rPr>
          <w:rFonts w:ascii="Garamond" w:hAnsi="Garamond"/>
          <w:spacing w:val="-4"/>
          <w:sz w:val="24"/>
          <w:szCs w:val="24"/>
          <w:lang w:val="sq-AL"/>
        </w:rPr>
        <w:t xml:space="preserve"> </w:t>
      </w:r>
      <w:r w:rsidRPr="006C2D8D">
        <w:rPr>
          <w:rFonts w:ascii="Garamond" w:hAnsi="Garamond"/>
          <w:spacing w:val="-4"/>
          <w:sz w:val="24"/>
          <w:szCs w:val="24"/>
          <w:lang w:val="sq-AL"/>
        </w:rPr>
        <w:t>reduktuar dhe, nëse është e mundur, për të korrigjuar ndikimet negative të mundshme në mjedis.</w:t>
      </w:r>
    </w:p>
    <w:p w:rsidR="006B70FF" w:rsidRPr="006C2D8D" w:rsidRDefault="006B70FF" w:rsidP="006B70FF">
      <w:pPr>
        <w:spacing w:after="0" w:line="240" w:lineRule="auto"/>
        <w:rPr>
          <w:rFonts w:ascii="Garamond" w:hAnsi="Garamond"/>
          <w:spacing w:val="-4"/>
          <w:sz w:val="24"/>
          <w:szCs w:val="24"/>
          <w:lang w:val="sq-AL"/>
        </w:rPr>
      </w:pPr>
      <w:r w:rsidRPr="006C2D8D">
        <w:rPr>
          <w:rFonts w:ascii="Garamond" w:hAnsi="Garamond"/>
          <w:spacing w:val="-4"/>
          <w:sz w:val="24"/>
          <w:szCs w:val="24"/>
          <w:lang w:val="sq-AL"/>
        </w:rPr>
        <w:t>Deklarata mjedisore</w:t>
      </w:r>
    </w:p>
    <w:p w:rsidR="006B70FF" w:rsidRPr="006C2D8D" w:rsidRDefault="006B70FF" w:rsidP="006B70FF">
      <w:pPr>
        <w:spacing w:after="0" w:line="240" w:lineRule="auto"/>
        <w:rPr>
          <w:rFonts w:ascii="Garamond" w:hAnsi="Garamond"/>
          <w:spacing w:val="-4"/>
          <w:sz w:val="24"/>
          <w:szCs w:val="24"/>
          <w:lang w:val="sq-AL"/>
        </w:rPr>
      </w:pPr>
      <w:r w:rsidRPr="006C2D8D">
        <w:rPr>
          <w:rFonts w:ascii="Garamond" w:hAnsi="Garamond"/>
          <w:spacing w:val="-4"/>
          <w:sz w:val="24"/>
          <w:szCs w:val="24"/>
          <w:lang w:val="sq-AL"/>
        </w:rPr>
        <w:t xml:space="preserve">Rezultati përfundimtar i procedurës së thelluar të VNM-së është deklarata mjedisore, e cila mund të përmbajë refuzimin ose miratimin me rekomandime për autoritetin e planifikimit, për të vazhduar procesin, në bazë të kushteve të specifikuara mjedisore. </w:t>
      </w:r>
    </w:p>
    <w:p w:rsidR="006B70FF" w:rsidRPr="006C2D8D" w:rsidRDefault="006B70FF" w:rsidP="006B70FF">
      <w:pPr>
        <w:spacing w:after="0" w:line="240" w:lineRule="auto"/>
        <w:rPr>
          <w:rFonts w:ascii="Garamond" w:hAnsi="Garamond"/>
          <w:spacing w:val="-4"/>
          <w:sz w:val="24"/>
          <w:szCs w:val="24"/>
          <w:lang w:val="sq-AL"/>
        </w:rPr>
      </w:pPr>
      <w:r w:rsidRPr="006C2D8D">
        <w:rPr>
          <w:rFonts w:ascii="Garamond" w:hAnsi="Garamond"/>
          <w:spacing w:val="-4"/>
          <w:sz w:val="24"/>
          <w:szCs w:val="24"/>
          <w:lang w:val="sq-AL"/>
        </w:rPr>
        <w:t>Deklarata mjedisore shërben si dokument orientues për autoritetin e planifikimit dhe/ose çdo autoritet përgjegjës në procesin e vendimmarrjes, për një leje zhvillimi apo për një leje të caktuar, për miratimin e një projekti të listuar në shtojcat 1 e 2, të ligjit për vlerësimin e ndikimit në mjedis, në fuqi.</w:t>
      </w:r>
    </w:p>
    <w:p w:rsidR="006B70FF" w:rsidRPr="006C2D8D" w:rsidRDefault="00952B7B" w:rsidP="00952B7B">
      <w:pPr>
        <w:pStyle w:val="Heading1"/>
        <w:tabs>
          <w:tab w:val="left" w:pos="360"/>
        </w:tabs>
        <w:overflowPunct w:val="0"/>
        <w:autoSpaceDE w:val="0"/>
        <w:autoSpaceDN w:val="0"/>
        <w:adjustRightInd w:val="0"/>
        <w:spacing w:before="0" w:after="0"/>
        <w:ind w:left="284" w:firstLine="0"/>
        <w:textAlignment w:val="baseline"/>
        <w:rPr>
          <w:rFonts w:ascii="Garamond" w:hAnsi="Garamond" w:cs="Times New Roman"/>
          <w:b w:val="0"/>
          <w:spacing w:val="-4"/>
          <w:sz w:val="24"/>
          <w:szCs w:val="24"/>
          <w:lang w:val="sq-AL"/>
        </w:rPr>
      </w:pPr>
      <w:bookmarkStart w:id="6" w:name="_Toc366152143"/>
      <w:r w:rsidRPr="006C2D8D">
        <w:rPr>
          <w:rFonts w:ascii="Garamond" w:hAnsi="Garamond" w:cs="Times New Roman"/>
          <w:b w:val="0"/>
          <w:spacing w:val="-4"/>
          <w:sz w:val="24"/>
          <w:szCs w:val="24"/>
          <w:lang w:val="sq-AL"/>
        </w:rPr>
        <w:t xml:space="preserve">3. </w:t>
      </w:r>
      <w:r w:rsidR="006B70FF" w:rsidRPr="006C2D8D">
        <w:rPr>
          <w:rFonts w:ascii="Garamond" w:hAnsi="Garamond" w:cs="Times New Roman"/>
          <w:b w:val="0"/>
          <w:spacing w:val="-4"/>
          <w:sz w:val="24"/>
          <w:szCs w:val="24"/>
          <w:lang w:val="sq-AL"/>
        </w:rPr>
        <w:t>KËRKESAT LIGJORE</w:t>
      </w:r>
      <w:bookmarkEnd w:id="6"/>
    </w:p>
    <w:p w:rsidR="006B70FF" w:rsidRPr="006C2D8D" w:rsidRDefault="006B70FF" w:rsidP="006B70FF">
      <w:pPr>
        <w:spacing w:after="0" w:line="240" w:lineRule="auto"/>
        <w:rPr>
          <w:rFonts w:ascii="Garamond" w:hAnsi="Garamond"/>
          <w:spacing w:val="-4"/>
          <w:sz w:val="24"/>
          <w:szCs w:val="24"/>
          <w:lang w:val="sq-AL"/>
        </w:rPr>
      </w:pPr>
      <w:r w:rsidRPr="006C2D8D">
        <w:rPr>
          <w:rFonts w:ascii="Garamond" w:hAnsi="Garamond"/>
          <w:spacing w:val="-4"/>
          <w:sz w:val="24"/>
          <w:szCs w:val="24"/>
          <w:lang w:val="sq-AL"/>
        </w:rPr>
        <w:t>Objekt i ligjit në fuqi pёr vlerësimin e ndikimit në mjedis është përcaktimi i kërkesave, përgjegjësive, rregullave dhe procedurave për vlerësimin e ndikimeve të rëndësishme negative mjedisore të projekteve të propozuara, private ose publike.</w:t>
      </w:r>
    </w:p>
    <w:p w:rsidR="006B70FF" w:rsidRPr="006C2D8D" w:rsidRDefault="006B70FF" w:rsidP="006B70FF">
      <w:pPr>
        <w:spacing w:after="0" w:line="240" w:lineRule="auto"/>
        <w:rPr>
          <w:rFonts w:ascii="Garamond" w:hAnsi="Garamond"/>
          <w:spacing w:val="-4"/>
          <w:sz w:val="24"/>
          <w:szCs w:val="24"/>
          <w:lang w:val="sq-AL"/>
        </w:rPr>
      </w:pPr>
      <w:r w:rsidRPr="006C2D8D">
        <w:rPr>
          <w:rFonts w:ascii="Garamond" w:hAnsi="Garamond"/>
          <w:spacing w:val="-4"/>
          <w:sz w:val="24"/>
          <w:szCs w:val="24"/>
          <w:lang w:val="sq-AL"/>
        </w:rPr>
        <w:t xml:space="preserve">Sipas ligjit në fuqi për mbrojtjen e mjedisit, vlerësimi i ndikimit në mjedis i një projekti të propozuar zhvillimi është vlerësimi i ndikimeve të rëndësishme, të mundshme, të asaj veprimtarie në mjedis. </w:t>
      </w:r>
    </w:p>
    <w:p w:rsidR="006B70FF" w:rsidRPr="006C2D8D" w:rsidRDefault="006B70FF" w:rsidP="006B70FF">
      <w:pPr>
        <w:spacing w:after="0" w:line="240" w:lineRule="auto"/>
        <w:rPr>
          <w:rFonts w:ascii="Garamond" w:hAnsi="Garamond"/>
          <w:spacing w:val="-4"/>
          <w:sz w:val="24"/>
          <w:szCs w:val="24"/>
          <w:lang w:val="sq-AL"/>
        </w:rPr>
      </w:pPr>
      <w:r w:rsidRPr="006C2D8D">
        <w:rPr>
          <w:rFonts w:ascii="Garamond" w:hAnsi="Garamond"/>
          <w:spacing w:val="-4"/>
          <w:sz w:val="24"/>
          <w:szCs w:val="24"/>
          <w:lang w:val="sq-AL"/>
        </w:rPr>
        <w:t>Gjatë procesit të vlerësimit të ndikimit në mjedis kryhen identifikimi, përshkrimi dhe vlerësimi, në mënyrën e duhur, i ndikimit në mjedis të një veprimtarie, duke përcaktuar efektet e mundshme, të drejtpërdrejta dhe jo të drejtpërdrejta mbi tokën, ujin, detin, ajrin, pyjet, klimën, shëndetin e njeriut, florën dhe faunën, peizazhin natyror, pasuritë materiale e trashëgiminë kulturore, duke pa</w:t>
      </w:r>
      <w:r w:rsidR="00386D5D" w:rsidRPr="006C2D8D">
        <w:rPr>
          <w:rFonts w:ascii="Garamond" w:hAnsi="Garamond"/>
          <w:spacing w:val="-4"/>
          <w:sz w:val="24"/>
          <w:szCs w:val="24"/>
          <w:lang w:val="sq-AL"/>
        </w:rPr>
        <w:t>s</w:t>
      </w:r>
      <w:r w:rsidRPr="006C2D8D">
        <w:rPr>
          <w:rFonts w:ascii="Garamond" w:hAnsi="Garamond"/>
          <w:spacing w:val="-4"/>
          <w:sz w:val="24"/>
          <w:szCs w:val="24"/>
          <w:lang w:val="sq-AL"/>
        </w:rPr>
        <w:t xml:space="preserve">ur parasysh lidhjet e tyre të ndërsjella. </w:t>
      </w:r>
    </w:p>
    <w:p w:rsidR="006B70FF" w:rsidRPr="006C2D8D" w:rsidRDefault="006B70FF" w:rsidP="006B70FF">
      <w:pPr>
        <w:spacing w:after="0" w:line="240" w:lineRule="auto"/>
        <w:rPr>
          <w:rFonts w:ascii="Garamond" w:hAnsi="Garamond"/>
          <w:spacing w:val="-4"/>
          <w:sz w:val="24"/>
          <w:szCs w:val="24"/>
          <w:lang w:val="sq-AL"/>
        </w:rPr>
      </w:pPr>
      <w:r w:rsidRPr="006C2D8D">
        <w:rPr>
          <w:rFonts w:ascii="Garamond" w:hAnsi="Garamond"/>
          <w:spacing w:val="-4"/>
          <w:sz w:val="24"/>
          <w:szCs w:val="24"/>
          <w:lang w:val="sq-AL"/>
        </w:rPr>
        <w:t xml:space="preserve">Vlerësimi i ndikimit në mjedis zbaton parimin e parandalimit që në fazën e hershme të planifikimit të projektit, me qëllim shmangien apo minimizimin e efekteve negative në mjedis, nëpërmjet harmonizimit dhe përshtatjes së saj me kapacitetin bartës të mjedisit. </w:t>
      </w:r>
    </w:p>
    <w:p w:rsidR="006B70FF" w:rsidRPr="006C2D8D" w:rsidRDefault="006B70FF" w:rsidP="006B70FF">
      <w:pPr>
        <w:spacing w:after="0" w:line="240" w:lineRule="auto"/>
        <w:rPr>
          <w:rFonts w:ascii="Garamond" w:hAnsi="Garamond"/>
          <w:spacing w:val="-4"/>
          <w:sz w:val="24"/>
          <w:szCs w:val="24"/>
          <w:lang w:val="sq-AL"/>
        </w:rPr>
      </w:pPr>
      <w:r w:rsidRPr="006C2D8D">
        <w:rPr>
          <w:rFonts w:ascii="Garamond" w:hAnsi="Garamond"/>
          <w:spacing w:val="-4"/>
          <w:sz w:val="24"/>
          <w:szCs w:val="24"/>
          <w:lang w:val="sq-AL"/>
        </w:rPr>
        <w:t xml:space="preserve">Vlerësimi i ndikimit në mjedis kryhet nga zhvilluesi, si pjesë e përgatitjeve për planifikimin e një projekti zhvillimi, dhe para kërkimit të lejeve përkatëse të zhvillimit.  </w:t>
      </w:r>
    </w:p>
    <w:p w:rsidR="006B70FF" w:rsidRPr="006C2D8D" w:rsidRDefault="006B70FF" w:rsidP="006B70FF">
      <w:pPr>
        <w:spacing w:after="0" w:line="240" w:lineRule="auto"/>
        <w:rPr>
          <w:rFonts w:ascii="Garamond" w:hAnsi="Garamond"/>
          <w:spacing w:val="-4"/>
          <w:sz w:val="24"/>
          <w:szCs w:val="24"/>
          <w:lang w:val="sq-AL"/>
        </w:rPr>
      </w:pPr>
      <w:r w:rsidRPr="006C2D8D">
        <w:rPr>
          <w:rFonts w:ascii="Garamond" w:hAnsi="Garamond"/>
          <w:spacing w:val="-4"/>
          <w:sz w:val="24"/>
          <w:szCs w:val="24"/>
          <w:lang w:val="sq-AL"/>
        </w:rPr>
        <w:t>Ligji në fuqi pёr VNM-në dhe aktet nënligjore që rrjedhin prej tij, të përafruara plotësisht me paketën legjislative të Bashkimit Evropian për vlerësimin e ndikimit në mjedis, ka për qëllim të sigurojë një nivel të lartë të mbrojtjes së mjedisit, nëpërmjet parandalimit, minimizimit dhe kompensimit të dëmeve në mjedis nga projekte të propozuara, para miratimit të tyre, për zhvillim dhe garantimin e një procesi të hapur vendimmarrjeje gjatë identifikimit, përshkrimit e vlerësimit të ndikimeve negative në mjedis, në mënyrën dhe kohën e duhur, si dhe përfshirjen e të gjitha palëve të interesuara në të.</w:t>
      </w:r>
    </w:p>
    <w:p w:rsidR="006B70FF" w:rsidRPr="006C2D8D" w:rsidRDefault="006B70FF" w:rsidP="006B70FF">
      <w:pPr>
        <w:spacing w:after="0" w:line="240" w:lineRule="auto"/>
        <w:rPr>
          <w:rFonts w:ascii="Garamond" w:hAnsi="Garamond"/>
          <w:spacing w:val="-4"/>
          <w:sz w:val="24"/>
          <w:szCs w:val="24"/>
          <w:lang w:val="sq-AL"/>
        </w:rPr>
      </w:pPr>
      <w:r w:rsidRPr="006C2D8D">
        <w:rPr>
          <w:rFonts w:ascii="Garamond" w:hAnsi="Garamond"/>
          <w:spacing w:val="-4"/>
          <w:sz w:val="24"/>
          <w:szCs w:val="24"/>
          <w:lang w:val="sq-AL"/>
        </w:rPr>
        <w:t>Ky ligj zbatohet për projektet e propozuara, private apo publike, të cilat mund të shkaktojnë ndikime të rëndësishme negative, të drejtpërdrejta ose jo në mjedis, si pasojë e madhësisë, natyrës apo vendndodhjes së tyre.</w:t>
      </w:r>
    </w:p>
    <w:p w:rsidR="006B70FF" w:rsidRPr="006C2D8D" w:rsidRDefault="006B70FF" w:rsidP="006B70FF">
      <w:pPr>
        <w:spacing w:after="0" w:line="240" w:lineRule="auto"/>
        <w:rPr>
          <w:rFonts w:ascii="Garamond" w:hAnsi="Garamond"/>
          <w:spacing w:val="-4"/>
          <w:sz w:val="24"/>
          <w:szCs w:val="24"/>
          <w:u w:val="single"/>
          <w:lang w:val="sq-AL"/>
        </w:rPr>
      </w:pPr>
      <w:r w:rsidRPr="006C2D8D">
        <w:rPr>
          <w:rFonts w:ascii="Garamond" w:hAnsi="Garamond"/>
          <w:spacing w:val="-4"/>
          <w:sz w:val="24"/>
          <w:szCs w:val="24"/>
          <w:lang w:val="sq-AL"/>
        </w:rPr>
        <w:t>Kërkesa të përgjithshme për vlerësimin e ndikimit në mjedis të një projekti.</w:t>
      </w:r>
    </w:p>
    <w:p w:rsidR="006B70FF" w:rsidRPr="006C2D8D" w:rsidRDefault="001F6796" w:rsidP="001F6796">
      <w:pPr>
        <w:suppressAutoHyphens/>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 xml:space="preserve">- </w:t>
      </w:r>
      <w:r w:rsidR="006B70FF" w:rsidRPr="006C2D8D">
        <w:rPr>
          <w:rFonts w:ascii="Garamond" w:hAnsi="Garamond"/>
          <w:spacing w:val="-4"/>
          <w:sz w:val="24"/>
          <w:szCs w:val="24"/>
          <w:lang w:val="sq-AL" w:eastAsia="en-GB"/>
        </w:rPr>
        <w:t>Vlerësimi i ndikimit në mjedis përfshin përcaktimin, përshkrimin dhe vlerësimin e ndikimeve të pritshme, të drejtpërdrejta e jo të drejtpërdrejta mjedisore, të zbatimit apo moszbatimit të projektit.</w:t>
      </w:r>
    </w:p>
    <w:p w:rsidR="006B70FF" w:rsidRPr="006C2D8D" w:rsidRDefault="001F6796" w:rsidP="001F6796">
      <w:pPr>
        <w:suppressAutoHyphens/>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 xml:space="preserve">- </w:t>
      </w:r>
      <w:r w:rsidR="006B70FF" w:rsidRPr="006C2D8D">
        <w:rPr>
          <w:rFonts w:ascii="Garamond" w:hAnsi="Garamond"/>
          <w:spacing w:val="-4"/>
          <w:sz w:val="24"/>
          <w:szCs w:val="24"/>
          <w:lang w:val="sq-AL" w:eastAsia="en-GB"/>
        </w:rPr>
        <w:t xml:space="preserve">Ndikimet mjedisore të projektit vlerësohen në lidhje me gjendjen e mjedisit në territorin e prekur në kohën e </w:t>
      </w:r>
      <w:r w:rsidR="00386D5D" w:rsidRPr="006C2D8D">
        <w:rPr>
          <w:rFonts w:ascii="Garamond" w:hAnsi="Garamond"/>
          <w:spacing w:val="-4"/>
          <w:sz w:val="24"/>
          <w:szCs w:val="24"/>
          <w:lang w:val="sq-AL" w:eastAsia="en-GB"/>
        </w:rPr>
        <w:t>paraqitjes së raportit përkatës</w:t>
      </w:r>
      <w:r w:rsidR="006B70FF" w:rsidRPr="006C2D8D">
        <w:rPr>
          <w:rFonts w:ascii="Garamond" w:hAnsi="Garamond"/>
          <w:spacing w:val="-4"/>
          <w:sz w:val="24"/>
          <w:szCs w:val="24"/>
          <w:lang w:val="sq-AL" w:eastAsia="en-GB"/>
        </w:rPr>
        <w:t xml:space="preserve"> (por, në raste të mjediseve specifike, konsideron edhe përdorimin historik të territorit në fjalë) për vlerësimin e ndikimit në mjedis të projektit.</w:t>
      </w:r>
    </w:p>
    <w:p w:rsidR="006B70FF" w:rsidRPr="006C2D8D" w:rsidRDefault="001F6796" w:rsidP="001F6796">
      <w:pPr>
        <w:suppressAutoHyphens/>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 xml:space="preserve">- </w:t>
      </w:r>
      <w:r w:rsidR="006B70FF" w:rsidRPr="006C2D8D">
        <w:rPr>
          <w:rFonts w:ascii="Garamond" w:hAnsi="Garamond"/>
          <w:spacing w:val="-4"/>
          <w:sz w:val="24"/>
          <w:szCs w:val="24"/>
          <w:lang w:val="sq-AL" w:eastAsia="en-GB"/>
        </w:rPr>
        <w:t>Vlerësimi i ndikimit në mjedis përfshin përgatitjen, zbatimin, funksionimin e mbylljen e tij dhe, sipas rastit, edhe pasojat e mbylljes së veprimtarisë dhe dekontaminimin/pastrimin apo rikthimin e zonës në gjendjen e mëparshme, nëse një detyrim i tillë parashikohet me ligj. Vlerësimi përfshin, sipas rastit, si funksionimin normal, ashtu edhe mundësinë për aksidente.</w:t>
      </w:r>
    </w:p>
    <w:p w:rsidR="006B70FF" w:rsidRPr="006C2D8D" w:rsidRDefault="001F6796" w:rsidP="001F6796">
      <w:pPr>
        <w:suppressAutoHyphens/>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 xml:space="preserve">- </w:t>
      </w:r>
      <w:r w:rsidR="006B70FF" w:rsidRPr="006C2D8D">
        <w:rPr>
          <w:rFonts w:ascii="Garamond" w:hAnsi="Garamond"/>
          <w:spacing w:val="-4"/>
          <w:sz w:val="24"/>
          <w:szCs w:val="24"/>
          <w:lang w:val="sq-AL" w:eastAsia="en-GB"/>
        </w:rPr>
        <w:t>Vlerësimi i projektit përfshin, gjithashtu, propozimin e masave të nevojshme për parandalimin, reduktimin, zbutjen, m</w:t>
      </w:r>
      <w:r w:rsidR="00F71193">
        <w:rPr>
          <w:rFonts w:ascii="Garamond" w:hAnsi="Garamond"/>
          <w:spacing w:val="-4"/>
          <w:sz w:val="24"/>
          <w:szCs w:val="24"/>
          <w:lang w:val="sq-AL" w:eastAsia="en-GB"/>
        </w:rPr>
        <w:t>inimizimin e ndikimeve të tilla</w:t>
      </w:r>
      <w:r w:rsidR="006B70FF" w:rsidRPr="006C2D8D">
        <w:rPr>
          <w:rFonts w:ascii="Garamond" w:hAnsi="Garamond"/>
          <w:spacing w:val="-4"/>
          <w:sz w:val="24"/>
          <w:szCs w:val="24"/>
          <w:lang w:val="sq-AL" w:eastAsia="en-GB"/>
        </w:rPr>
        <w:t xml:space="preserve"> ose rritjen e ndikimeve pozitive mbi mjedisin, gjatë zbatimit të projektit, përfshirë edhe vlerësimin e efekteve të pritshme të masave të propozuara.</w:t>
      </w:r>
    </w:p>
    <w:p w:rsidR="006B70FF" w:rsidRPr="006C2D8D" w:rsidRDefault="006B70FF" w:rsidP="006B70FF">
      <w:pPr>
        <w:tabs>
          <w:tab w:val="left" w:pos="180"/>
        </w:tabs>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Projektet që i nënshtrohen VNM-së janë të listuar në shtojcat 1 e 2, të ligjit në fuqi për VN</w:t>
      </w:r>
      <w:r w:rsidRPr="006C2D8D">
        <w:rPr>
          <w:rFonts w:ascii="Garamond" w:hAnsi="Garamond"/>
          <w:spacing w:val="-4"/>
          <w:sz w:val="24"/>
          <w:szCs w:val="24"/>
          <w:lang w:val="sq-AL"/>
        </w:rPr>
        <w:t xml:space="preserve">M-në. Përcaktimi se subjekt i cilës shtojcë është </w:t>
      </w:r>
      <w:r w:rsidRPr="006C2D8D">
        <w:rPr>
          <w:rFonts w:ascii="Garamond" w:hAnsi="Garamond"/>
          <w:spacing w:val="-4"/>
          <w:sz w:val="24"/>
          <w:szCs w:val="24"/>
          <w:lang w:val="sq-AL" w:eastAsia="en-GB"/>
        </w:rPr>
        <w:t>varet nga natyra e projektit të propozuar, shkalla e tij, vendndodhja dhe nëse ai mund të shkaktojë efekte të rëndësishme negative në mjedis. Në këtë drejtim ndihmojnë kriteret e vendosura për të asistuar në marrjen e vendimit, nëse kërkohet VNM-ja dhe në qoftë se po, cilës shtojcë i përket. Ndërsa autoritetet përkatëse, si ato mjedisore apo ministritë e linjës dhe institucionet e konsultuara gjatë procesit, vendosin mbi rëndësinë e ndikimeve mjedisore.</w:t>
      </w:r>
    </w:p>
    <w:p w:rsidR="006B70FF" w:rsidRPr="006C2D8D" w:rsidRDefault="00952B7B" w:rsidP="00952B7B">
      <w:pPr>
        <w:pStyle w:val="Heading1"/>
        <w:tabs>
          <w:tab w:val="clear" w:pos="360"/>
          <w:tab w:val="left" w:pos="0"/>
          <w:tab w:val="left" w:pos="720"/>
        </w:tabs>
        <w:overflowPunct w:val="0"/>
        <w:autoSpaceDE w:val="0"/>
        <w:autoSpaceDN w:val="0"/>
        <w:adjustRightInd w:val="0"/>
        <w:spacing w:before="0" w:after="0"/>
        <w:ind w:left="284" w:firstLine="0"/>
        <w:textAlignment w:val="baseline"/>
        <w:rPr>
          <w:rFonts w:ascii="Garamond" w:hAnsi="Garamond" w:cs="Times New Roman"/>
          <w:b w:val="0"/>
          <w:spacing w:val="-4"/>
          <w:sz w:val="24"/>
          <w:szCs w:val="24"/>
          <w:lang w:val="sq-AL"/>
        </w:rPr>
      </w:pPr>
      <w:bookmarkStart w:id="7" w:name="_Toc366152150"/>
      <w:r w:rsidRPr="006C2D8D">
        <w:rPr>
          <w:rFonts w:ascii="Garamond" w:hAnsi="Garamond" w:cs="Times New Roman"/>
          <w:b w:val="0"/>
          <w:spacing w:val="-4"/>
          <w:sz w:val="24"/>
          <w:szCs w:val="24"/>
          <w:lang w:val="sq-AL"/>
        </w:rPr>
        <w:t xml:space="preserve">4. </w:t>
      </w:r>
      <w:r w:rsidR="006B70FF" w:rsidRPr="006C2D8D">
        <w:rPr>
          <w:rFonts w:ascii="Garamond" w:hAnsi="Garamond" w:cs="Times New Roman"/>
          <w:b w:val="0"/>
          <w:spacing w:val="-4"/>
          <w:sz w:val="24"/>
          <w:szCs w:val="24"/>
          <w:lang w:val="sq-AL"/>
        </w:rPr>
        <w:t>PROCESI I VNM-</w:t>
      </w:r>
      <w:r w:rsidR="00EE0B8C" w:rsidRPr="006C2D8D">
        <w:rPr>
          <w:rFonts w:ascii="Garamond" w:hAnsi="Garamond" w:cs="Times New Roman"/>
          <w:b w:val="0"/>
          <w:spacing w:val="-4"/>
          <w:sz w:val="24"/>
          <w:szCs w:val="24"/>
          <w:lang w:val="sq-AL"/>
        </w:rPr>
        <w:t>së</w:t>
      </w:r>
      <w:r w:rsidR="006B70FF" w:rsidRPr="006C2D8D">
        <w:rPr>
          <w:rFonts w:ascii="Garamond" w:hAnsi="Garamond" w:cs="Times New Roman"/>
          <w:b w:val="0"/>
          <w:spacing w:val="-4"/>
          <w:sz w:val="24"/>
          <w:szCs w:val="24"/>
          <w:lang w:val="sq-AL"/>
        </w:rPr>
        <w:t xml:space="preserve"> </w:t>
      </w:r>
      <w:bookmarkEnd w:id="7"/>
    </w:p>
    <w:p w:rsidR="006B70FF" w:rsidRPr="006C2D8D" w:rsidRDefault="006B70FF" w:rsidP="006B70FF">
      <w:pPr>
        <w:spacing w:after="0" w:line="240" w:lineRule="auto"/>
        <w:rPr>
          <w:rFonts w:ascii="Garamond" w:hAnsi="Garamond"/>
          <w:spacing w:val="-4"/>
          <w:sz w:val="24"/>
          <w:szCs w:val="24"/>
          <w:lang w:val="sq-AL"/>
        </w:rPr>
      </w:pPr>
      <w:r w:rsidRPr="006C2D8D">
        <w:rPr>
          <w:rFonts w:ascii="Garamond" w:hAnsi="Garamond"/>
          <w:spacing w:val="-4"/>
          <w:sz w:val="24"/>
          <w:szCs w:val="24"/>
          <w:lang w:val="sq-AL"/>
        </w:rPr>
        <w:t>Projektet private apo publike, të listuar në shtojcat 1 e 2, të ligjit për VNM-në në fuqi i nënshtrohen vlerësimit të ndikimit në mjedis, në përputhje me kërkesat e këtij ligji dhe akteve nënligjore që rrjedhin prej tij, përpara dhënies së lejes përkatëse nga autoriteti përgjegjës, për zhvillimin ose jo të projektit.</w:t>
      </w:r>
    </w:p>
    <w:p w:rsidR="006B70FF" w:rsidRPr="006C2D8D" w:rsidRDefault="006B70FF" w:rsidP="006B70FF">
      <w:pPr>
        <w:spacing w:after="0" w:line="240" w:lineRule="auto"/>
        <w:rPr>
          <w:rFonts w:ascii="Garamond" w:hAnsi="Garamond"/>
          <w:spacing w:val="-4"/>
          <w:sz w:val="24"/>
          <w:szCs w:val="24"/>
          <w:lang w:val="sq-AL"/>
        </w:rPr>
      </w:pPr>
      <w:r w:rsidRPr="006C2D8D">
        <w:rPr>
          <w:rFonts w:ascii="Garamond" w:hAnsi="Garamond"/>
          <w:spacing w:val="-4"/>
          <w:sz w:val="24"/>
          <w:szCs w:val="24"/>
          <w:lang w:val="sq-AL"/>
        </w:rPr>
        <w:t>Procedura e VNM-së përfshin:</w:t>
      </w:r>
    </w:p>
    <w:p w:rsidR="006B70FF" w:rsidRPr="006C2D8D" w:rsidRDefault="001F6796" w:rsidP="001F6796">
      <w:pPr>
        <w:autoSpaceDE w:val="0"/>
        <w:autoSpaceDN w:val="0"/>
        <w:adjustRightInd w:val="0"/>
        <w:spacing w:after="0" w:line="240" w:lineRule="auto"/>
        <w:ind w:left="284" w:firstLine="0"/>
        <w:rPr>
          <w:rFonts w:ascii="Garamond" w:hAnsi="Garamond"/>
          <w:spacing w:val="-4"/>
          <w:sz w:val="24"/>
          <w:szCs w:val="24"/>
          <w:lang w:val="sq-AL"/>
        </w:rPr>
      </w:pPr>
      <w:r>
        <w:rPr>
          <w:rFonts w:ascii="Garamond" w:hAnsi="Garamond"/>
          <w:spacing w:val="-4"/>
          <w:sz w:val="24"/>
          <w:szCs w:val="24"/>
          <w:lang w:val="sq-AL"/>
        </w:rPr>
        <w:t xml:space="preserve">- </w:t>
      </w:r>
      <w:r w:rsidR="006B70FF" w:rsidRPr="006C2D8D">
        <w:rPr>
          <w:rFonts w:ascii="Garamond" w:hAnsi="Garamond"/>
          <w:spacing w:val="-4"/>
          <w:sz w:val="24"/>
          <w:szCs w:val="24"/>
          <w:lang w:val="sq-AL"/>
        </w:rPr>
        <w:t>Procesin paraprak të vlerësimit të ndikimit në mjedis;</w:t>
      </w:r>
    </w:p>
    <w:p w:rsidR="006B70FF" w:rsidRPr="006C2D8D" w:rsidRDefault="001F6796" w:rsidP="001F6796">
      <w:pPr>
        <w:autoSpaceDE w:val="0"/>
        <w:autoSpaceDN w:val="0"/>
        <w:adjustRightInd w:val="0"/>
        <w:spacing w:after="0" w:line="240" w:lineRule="auto"/>
        <w:ind w:left="284" w:firstLine="0"/>
        <w:rPr>
          <w:rFonts w:ascii="Garamond" w:hAnsi="Garamond"/>
          <w:spacing w:val="-4"/>
          <w:sz w:val="24"/>
          <w:szCs w:val="24"/>
          <w:lang w:val="sq-AL"/>
        </w:rPr>
      </w:pPr>
      <w:r>
        <w:rPr>
          <w:rFonts w:ascii="Garamond" w:hAnsi="Garamond"/>
          <w:spacing w:val="-4"/>
          <w:sz w:val="24"/>
          <w:szCs w:val="24"/>
          <w:lang w:val="sq-AL"/>
        </w:rPr>
        <w:t xml:space="preserve">- </w:t>
      </w:r>
      <w:r w:rsidR="006B70FF" w:rsidRPr="006C2D8D">
        <w:rPr>
          <w:rFonts w:ascii="Garamond" w:hAnsi="Garamond"/>
          <w:spacing w:val="-4"/>
          <w:sz w:val="24"/>
          <w:szCs w:val="24"/>
          <w:lang w:val="sq-AL"/>
        </w:rPr>
        <w:t>Procesin e thelluar të vlerësimit të ndikimit në mjedis.</w:t>
      </w:r>
    </w:p>
    <w:p w:rsidR="006B70FF" w:rsidRPr="006C2D8D" w:rsidRDefault="006B70FF" w:rsidP="006B70FF">
      <w:pPr>
        <w:spacing w:after="0" w:line="240" w:lineRule="auto"/>
        <w:rPr>
          <w:rFonts w:ascii="Garamond" w:hAnsi="Garamond"/>
          <w:bCs/>
          <w:spacing w:val="-4"/>
          <w:sz w:val="24"/>
          <w:szCs w:val="24"/>
          <w:lang w:val="sq-AL"/>
        </w:rPr>
      </w:pPr>
      <w:r w:rsidRPr="006C2D8D">
        <w:rPr>
          <w:rFonts w:ascii="Garamond" w:hAnsi="Garamond"/>
          <w:bCs/>
          <w:spacing w:val="-4"/>
          <w:sz w:val="24"/>
          <w:szCs w:val="24"/>
          <w:lang w:val="sq-AL"/>
        </w:rPr>
        <w:t>Dokumenti bazë, ku mbështetet procesi i VNM-së është raporti i vlerësimit të ndikimit në mjedis, i cili, në varësi të ndikimeve të mundshme të projektit, mund të jetë:</w:t>
      </w:r>
    </w:p>
    <w:p w:rsidR="006B70FF" w:rsidRPr="006C2D8D" w:rsidRDefault="00952B7B" w:rsidP="00B0722F">
      <w:pPr>
        <w:numPr>
          <w:ilvl w:val="0"/>
          <w:numId w:val="35"/>
        </w:numPr>
        <w:suppressAutoHyphens/>
        <w:autoSpaceDE w:val="0"/>
        <w:autoSpaceDN w:val="0"/>
        <w:adjustRightInd w:val="0"/>
        <w:spacing w:after="0" w:line="240" w:lineRule="auto"/>
        <w:ind w:left="0" w:firstLine="284"/>
        <w:rPr>
          <w:rFonts w:ascii="Garamond" w:hAnsi="Garamond"/>
          <w:spacing w:val="-4"/>
          <w:sz w:val="24"/>
          <w:szCs w:val="24"/>
          <w:lang w:val="sq-AL" w:eastAsia="en-GB"/>
        </w:rPr>
      </w:pPr>
      <w:r w:rsidRPr="006C2D8D">
        <w:rPr>
          <w:rFonts w:ascii="Garamond" w:hAnsi="Garamond"/>
          <w:spacing w:val="-4"/>
          <w:sz w:val="24"/>
          <w:szCs w:val="24"/>
          <w:lang w:val="sq-AL" w:eastAsia="en-GB"/>
        </w:rPr>
        <w:t xml:space="preserve"> </w:t>
      </w:r>
      <w:r w:rsidR="006B70FF" w:rsidRPr="006C2D8D">
        <w:rPr>
          <w:rFonts w:ascii="Garamond" w:hAnsi="Garamond"/>
          <w:spacing w:val="-4"/>
          <w:sz w:val="24"/>
          <w:szCs w:val="24"/>
          <w:lang w:val="sq-AL" w:eastAsia="en-GB"/>
        </w:rPr>
        <w:t>raport paraprak i VN</w:t>
      </w:r>
      <w:r w:rsidR="00187B82" w:rsidRPr="006C2D8D">
        <w:rPr>
          <w:rFonts w:ascii="Garamond" w:hAnsi="Garamond"/>
          <w:spacing w:val="-4"/>
          <w:sz w:val="24"/>
          <w:szCs w:val="24"/>
          <w:lang w:val="sq-AL" w:eastAsia="en-GB"/>
        </w:rPr>
        <w:t>M-së për projektet e shtojcës 2</w:t>
      </w:r>
      <w:r w:rsidR="006B70FF" w:rsidRPr="006C2D8D">
        <w:rPr>
          <w:rFonts w:ascii="Garamond" w:hAnsi="Garamond"/>
          <w:spacing w:val="-4"/>
          <w:sz w:val="24"/>
          <w:szCs w:val="24"/>
          <w:lang w:val="sq-AL" w:eastAsia="en-GB"/>
        </w:rPr>
        <w:t xml:space="preserve"> të </w:t>
      </w:r>
      <w:r w:rsidR="006B70FF" w:rsidRPr="006C2D8D">
        <w:rPr>
          <w:rFonts w:ascii="Garamond" w:hAnsi="Garamond"/>
          <w:spacing w:val="-4"/>
          <w:sz w:val="24"/>
          <w:szCs w:val="24"/>
          <w:lang w:val="sq-AL"/>
        </w:rPr>
        <w:t>ligjit për VNM-në,  në fuqi</w:t>
      </w:r>
      <w:r w:rsidR="006B70FF" w:rsidRPr="006C2D8D">
        <w:rPr>
          <w:rFonts w:ascii="Garamond" w:hAnsi="Garamond"/>
          <w:spacing w:val="-4"/>
          <w:sz w:val="24"/>
          <w:szCs w:val="24"/>
          <w:lang w:val="sq-AL" w:eastAsia="en-GB"/>
        </w:rPr>
        <w:t>;</w:t>
      </w:r>
    </w:p>
    <w:p w:rsidR="006B70FF" w:rsidRPr="006C2D8D" w:rsidRDefault="00952B7B" w:rsidP="00B0722F">
      <w:pPr>
        <w:numPr>
          <w:ilvl w:val="0"/>
          <w:numId w:val="35"/>
        </w:numPr>
        <w:suppressAutoHyphens/>
        <w:autoSpaceDE w:val="0"/>
        <w:autoSpaceDN w:val="0"/>
        <w:adjustRightInd w:val="0"/>
        <w:spacing w:after="0" w:line="240" w:lineRule="auto"/>
        <w:ind w:left="0" w:firstLine="284"/>
        <w:rPr>
          <w:rFonts w:ascii="Garamond" w:hAnsi="Garamond"/>
          <w:spacing w:val="-4"/>
          <w:sz w:val="24"/>
          <w:szCs w:val="24"/>
          <w:lang w:val="sq-AL" w:eastAsia="en-GB"/>
        </w:rPr>
      </w:pPr>
      <w:r w:rsidRPr="006C2D8D">
        <w:rPr>
          <w:rFonts w:ascii="Garamond" w:hAnsi="Garamond"/>
          <w:spacing w:val="-4"/>
          <w:sz w:val="24"/>
          <w:szCs w:val="24"/>
          <w:lang w:val="sq-AL" w:eastAsia="en-GB"/>
        </w:rPr>
        <w:t xml:space="preserve"> </w:t>
      </w:r>
      <w:r w:rsidR="006B70FF" w:rsidRPr="006C2D8D">
        <w:rPr>
          <w:rFonts w:ascii="Garamond" w:hAnsi="Garamond"/>
          <w:spacing w:val="-4"/>
          <w:sz w:val="24"/>
          <w:szCs w:val="24"/>
          <w:lang w:val="sq-AL" w:eastAsia="en-GB"/>
        </w:rPr>
        <w:t xml:space="preserve">raport i thelluar i VNM-së, për projektet e shtojcës 1 të </w:t>
      </w:r>
      <w:r w:rsidR="006B70FF" w:rsidRPr="006C2D8D">
        <w:rPr>
          <w:rFonts w:ascii="Garamond" w:hAnsi="Garamond"/>
          <w:spacing w:val="-4"/>
          <w:sz w:val="24"/>
          <w:szCs w:val="24"/>
          <w:lang w:val="sq-AL"/>
        </w:rPr>
        <w:t>ligjit për VNM-në, në fuqi</w:t>
      </w:r>
      <w:r w:rsidR="006B70FF" w:rsidRPr="006C2D8D">
        <w:rPr>
          <w:rFonts w:ascii="Garamond" w:hAnsi="Garamond"/>
          <w:spacing w:val="-4"/>
          <w:sz w:val="24"/>
          <w:szCs w:val="24"/>
          <w:lang w:val="sq-AL" w:eastAsia="en-GB"/>
        </w:rPr>
        <w:t>.</w:t>
      </w:r>
    </w:p>
    <w:p w:rsidR="006B70FF" w:rsidRPr="006C2D8D" w:rsidRDefault="006B70FF" w:rsidP="006B70FF">
      <w:pPr>
        <w:pStyle w:val="Default"/>
        <w:ind w:firstLine="284"/>
        <w:jc w:val="both"/>
        <w:rPr>
          <w:rFonts w:ascii="Garamond" w:hAnsi="Garamond"/>
          <w:color w:val="auto"/>
          <w:spacing w:val="-4"/>
          <w:lang w:val="sq-AL" w:eastAsia="en-IE"/>
        </w:rPr>
      </w:pPr>
      <w:r w:rsidRPr="006C2D8D">
        <w:rPr>
          <w:rFonts w:ascii="Garamond" w:hAnsi="Garamond"/>
          <w:color w:val="auto"/>
          <w:spacing w:val="-4"/>
          <w:lang w:val="sq-AL" w:eastAsia="en-IE"/>
        </w:rPr>
        <w:t>Aspektet më të rëndësishme të procesit paraprak të VNM-së janë identifikimi i ndikimeve qё mund tё shkaktojё projekti i propozuar, konsultimet me palët e tjera tё interesuara/</w:t>
      </w:r>
      <w:r w:rsidR="00F71193">
        <w:rPr>
          <w:rFonts w:ascii="Garamond" w:hAnsi="Garamond"/>
          <w:color w:val="auto"/>
          <w:spacing w:val="-4"/>
          <w:lang w:val="sq-AL" w:eastAsia="en-IE"/>
        </w:rPr>
        <w:t xml:space="preserve">të </w:t>
      </w:r>
      <w:r w:rsidRPr="006C2D8D">
        <w:rPr>
          <w:rFonts w:ascii="Garamond" w:hAnsi="Garamond"/>
          <w:color w:val="auto"/>
          <w:spacing w:val="-4"/>
          <w:lang w:val="sq-AL" w:eastAsia="en-IE"/>
        </w:rPr>
        <w:t xml:space="preserve">ndikuara dhe vendimi, nëse kërkohet një VNM e thelluar për projektin e propozuar. </w:t>
      </w:r>
    </w:p>
    <w:p w:rsidR="006B70FF" w:rsidRPr="006C2D8D" w:rsidRDefault="006B70FF" w:rsidP="006B70FF">
      <w:pPr>
        <w:pStyle w:val="Default"/>
        <w:ind w:firstLine="284"/>
        <w:jc w:val="both"/>
        <w:rPr>
          <w:rFonts w:ascii="Garamond" w:hAnsi="Garamond"/>
          <w:color w:val="auto"/>
          <w:spacing w:val="-4"/>
          <w:lang w:val="sq-AL" w:eastAsia="en-IE"/>
        </w:rPr>
      </w:pPr>
      <w:r w:rsidRPr="006C2D8D">
        <w:rPr>
          <w:rFonts w:ascii="Garamond" w:hAnsi="Garamond"/>
          <w:color w:val="auto"/>
          <w:spacing w:val="-4"/>
          <w:lang w:val="sq-AL" w:eastAsia="en-IE"/>
        </w:rPr>
        <w:t>Duke pa</w:t>
      </w:r>
      <w:r w:rsidR="001C16B6" w:rsidRPr="006C2D8D">
        <w:rPr>
          <w:rFonts w:ascii="Garamond" w:hAnsi="Garamond"/>
          <w:color w:val="auto"/>
          <w:spacing w:val="-4"/>
          <w:lang w:val="sq-AL" w:eastAsia="en-IE"/>
        </w:rPr>
        <w:t>s</w:t>
      </w:r>
      <w:r w:rsidRPr="006C2D8D">
        <w:rPr>
          <w:rFonts w:ascii="Garamond" w:hAnsi="Garamond"/>
          <w:color w:val="auto"/>
          <w:spacing w:val="-4"/>
          <w:lang w:val="sq-AL" w:eastAsia="en-IE"/>
        </w:rPr>
        <w:t>ur si qëllim kryesor vendimmarrje më të mira, për të vendosur për nevojën e VNM-së (paraprake ose të thelluar), për informacionin e nevojshëm që duhet të përfshihet në raportin e VNM-së, si dhe raporte VNM-je të cilësisë së lartë</w:t>
      </w:r>
      <w:r w:rsidR="00ED3E7B">
        <w:rPr>
          <w:rFonts w:ascii="Garamond" w:hAnsi="Garamond"/>
          <w:color w:val="auto"/>
          <w:spacing w:val="-4"/>
          <w:lang w:val="sq-AL" w:eastAsia="en-IE"/>
        </w:rPr>
        <w:t>,</w:t>
      </w:r>
      <w:r w:rsidRPr="006C2D8D">
        <w:rPr>
          <w:rFonts w:ascii="Garamond" w:hAnsi="Garamond"/>
          <w:color w:val="auto"/>
          <w:spacing w:val="-4"/>
          <w:lang w:val="sq-AL" w:eastAsia="en-IE"/>
        </w:rPr>
        <w:t xml:space="preserve"> është e nevojshme të kalohet, së pari, nëpërmjet Listës së Kontrollit të Klasifikimit (Shoshitje</w:t>
      </w:r>
      <w:r w:rsidR="00ED3E7B">
        <w:rPr>
          <w:rFonts w:ascii="Garamond" w:hAnsi="Garamond"/>
          <w:color w:val="auto"/>
          <w:spacing w:val="-4"/>
          <w:lang w:val="sq-AL" w:eastAsia="en-IE"/>
        </w:rPr>
        <w:t xml:space="preserve"> </w:t>
      </w:r>
      <w:r w:rsidRPr="006C2D8D">
        <w:rPr>
          <w:rFonts w:ascii="Garamond" w:hAnsi="Garamond"/>
          <w:color w:val="auto"/>
          <w:spacing w:val="-4"/>
          <w:lang w:val="sq-AL" w:eastAsia="en-IE"/>
        </w:rPr>
        <w:t>-</w:t>
      </w:r>
      <w:r w:rsidR="00ED3E7B">
        <w:rPr>
          <w:rFonts w:ascii="Garamond" w:hAnsi="Garamond"/>
          <w:color w:val="auto"/>
          <w:spacing w:val="-4"/>
          <w:lang w:val="sq-AL" w:eastAsia="en-IE"/>
        </w:rPr>
        <w:t xml:space="preserve"> </w:t>
      </w:r>
      <w:r w:rsidRPr="006C2D8D">
        <w:rPr>
          <w:rFonts w:ascii="Garamond" w:hAnsi="Garamond"/>
          <w:i/>
          <w:color w:val="auto"/>
          <w:spacing w:val="-4"/>
          <w:lang w:val="sq-AL" w:eastAsia="en-IE"/>
        </w:rPr>
        <w:t>Screening Checklist</w:t>
      </w:r>
      <w:r w:rsidRPr="006C2D8D">
        <w:rPr>
          <w:rFonts w:ascii="Garamond" w:hAnsi="Garamond"/>
          <w:color w:val="auto"/>
          <w:spacing w:val="-4"/>
          <w:lang w:val="sq-AL" w:eastAsia="en-IE"/>
        </w:rPr>
        <w:t>).</w:t>
      </w:r>
    </w:p>
    <w:p w:rsidR="006B70FF" w:rsidRPr="006C2D8D" w:rsidRDefault="006B70FF" w:rsidP="006B70FF">
      <w:pPr>
        <w:pStyle w:val="Default"/>
        <w:ind w:firstLine="284"/>
        <w:jc w:val="both"/>
        <w:rPr>
          <w:rFonts w:ascii="Garamond" w:hAnsi="Garamond"/>
          <w:color w:val="auto"/>
          <w:spacing w:val="-4"/>
          <w:lang w:val="sq-AL" w:eastAsia="en-IE"/>
        </w:rPr>
      </w:pPr>
      <w:r w:rsidRPr="006C2D8D">
        <w:rPr>
          <w:rFonts w:ascii="Garamond" w:hAnsi="Garamond"/>
          <w:color w:val="auto"/>
          <w:spacing w:val="-4"/>
          <w:lang w:val="sq-AL" w:eastAsia="en-IE"/>
        </w:rPr>
        <w:t xml:space="preserve">Lista e kontrollit e klasifikimit duhet të përdoret për të vendosur nëse kërkohet VNM, bazuar në karakteristikat e projektit, ndjeshmërinë mjedisore të vendndodhjes dhe karakteristikat e ndikimit të mundshëm, ndërsa </w:t>
      </w:r>
      <w:r w:rsidR="00ED3E7B" w:rsidRPr="006C2D8D">
        <w:rPr>
          <w:rFonts w:ascii="Garamond" w:hAnsi="Garamond"/>
          <w:color w:val="auto"/>
          <w:spacing w:val="-4"/>
          <w:lang w:val="sq-AL" w:eastAsia="en-IE"/>
        </w:rPr>
        <w:t>udhëzuesi për vlerësimin e ndikimeve indirekte dhe kumulative</w:t>
      </w:r>
      <w:r w:rsidR="001C16B6" w:rsidRPr="006C2D8D">
        <w:rPr>
          <w:rFonts w:ascii="Garamond" w:hAnsi="Garamond"/>
          <w:color w:val="auto"/>
          <w:spacing w:val="-4"/>
          <w:lang w:val="sq-AL" w:eastAsia="en-IE"/>
        </w:rPr>
        <w:t>,</w:t>
      </w:r>
      <w:r w:rsidRPr="006C2D8D">
        <w:rPr>
          <w:rFonts w:ascii="Garamond" w:hAnsi="Garamond"/>
          <w:color w:val="auto"/>
          <w:spacing w:val="-4"/>
          <w:lang w:val="sq-AL" w:eastAsia="en-IE"/>
        </w:rPr>
        <w:t xml:space="preserve"> si dhe </w:t>
      </w:r>
      <w:r w:rsidR="001C16B6" w:rsidRPr="006C2D8D">
        <w:rPr>
          <w:rFonts w:ascii="Garamond" w:hAnsi="Garamond"/>
          <w:color w:val="auto"/>
          <w:spacing w:val="-4"/>
          <w:lang w:val="sq-AL" w:eastAsia="en-IE"/>
        </w:rPr>
        <w:t>ndërveprimet e ndikimit duhet të përdoren kur përcaktohet dhe vendoset në lid</w:t>
      </w:r>
      <w:r w:rsidRPr="006C2D8D">
        <w:rPr>
          <w:rFonts w:ascii="Garamond" w:hAnsi="Garamond"/>
          <w:color w:val="auto"/>
          <w:spacing w:val="-4"/>
          <w:lang w:val="sq-AL" w:eastAsia="en-IE"/>
        </w:rPr>
        <w:t xml:space="preserve">hje me ndikimet kumulative dhe ndërveprimet e ndikimit. Në stadin përfundimtar të procesit </w:t>
      </w:r>
      <w:r w:rsidR="001C16B6" w:rsidRPr="006C2D8D">
        <w:rPr>
          <w:rFonts w:ascii="Garamond" w:hAnsi="Garamond"/>
          <w:color w:val="auto"/>
          <w:spacing w:val="-4"/>
          <w:lang w:val="sq-AL" w:eastAsia="en-IE"/>
        </w:rPr>
        <w:t>p</w:t>
      </w:r>
      <w:r w:rsidRPr="006C2D8D">
        <w:rPr>
          <w:rFonts w:ascii="Garamond" w:hAnsi="Garamond"/>
          <w:color w:val="auto"/>
          <w:spacing w:val="-4"/>
          <w:lang w:val="sq-AL" w:eastAsia="en-IE"/>
        </w:rPr>
        <w:t xml:space="preserve">araprak të VNM-së, vendoset nga AKM-ja, e cila konsultohet edhe me institucionet e tjera, nëse ka nevojë për një procedurë të thelluar të VNM-së. </w:t>
      </w:r>
    </w:p>
    <w:p w:rsidR="006B70FF" w:rsidRPr="006C2D8D" w:rsidRDefault="006B70FF" w:rsidP="006B70FF">
      <w:pPr>
        <w:pStyle w:val="Default"/>
        <w:ind w:firstLine="284"/>
        <w:jc w:val="both"/>
        <w:rPr>
          <w:rFonts w:ascii="Garamond" w:hAnsi="Garamond"/>
          <w:color w:val="auto"/>
          <w:spacing w:val="-4"/>
          <w:lang w:val="sq-AL" w:eastAsia="en-IE"/>
        </w:rPr>
      </w:pPr>
      <w:r w:rsidRPr="006C2D8D">
        <w:rPr>
          <w:rFonts w:ascii="Garamond" w:hAnsi="Garamond"/>
          <w:color w:val="auto"/>
          <w:spacing w:val="-4"/>
          <w:lang w:val="sq-AL" w:eastAsia="en-IE"/>
        </w:rPr>
        <w:t xml:space="preserve">Në rast se ka nevojë për një procedurë të thelluar të VNM-së, nga ana e zhvilluesit dërgohet një njoftim mbi qëllimin për të paraqitur një VNM të thelluar. Një aspekt shumë i rëndësishëm është, përsëri, konsultimi i AKM-së me institucionet e tjera, publikun dhe OJF-të, në lidhje me çështjet që ata dëshirojnë të adresohen në raportin e VNM-së së thelluar. Ndërkohë që të gjitha çështjet e mësipërme janë trajtuar në këtë metodologji, çështjet teknike, që rrjedhin nga kërkesa për të shqyrtuar dhe </w:t>
      </w:r>
      <w:r w:rsidR="00583979" w:rsidRPr="006C2D8D">
        <w:rPr>
          <w:rStyle w:val="hps"/>
          <w:rFonts w:ascii="Garamond" w:hAnsi="Garamond"/>
          <w:spacing w:val="-4"/>
          <w:lang w:val="sq-AL"/>
        </w:rPr>
        <w:t>për të</w:t>
      </w:r>
      <w:r w:rsidR="00583979" w:rsidRPr="006C2D8D">
        <w:rPr>
          <w:rFonts w:ascii="Garamond" w:hAnsi="Garamond"/>
          <w:spacing w:val="-4"/>
          <w:lang w:val="sq-AL"/>
        </w:rPr>
        <w:t xml:space="preserve"> </w:t>
      </w:r>
      <w:r w:rsidRPr="006C2D8D">
        <w:rPr>
          <w:rFonts w:ascii="Garamond" w:hAnsi="Garamond"/>
          <w:color w:val="auto"/>
          <w:spacing w:val="-4"/>
          <w:lang w:val="sq-AL" w:eastAsia="en-IE"/>
        </w:rPr>
        <w:t xml:space="preserve">marrë vendime mbi aplikimet e VNM-së, janë konsideruar në shtojcat e saj. </w:t>
      </w:r>
    </w:p>
    <w:p w:rsidR="006B70FF" w:rsidRPr="006C2D8D" w:rsidRDefault="006B70FF" w:rsidP="006B70FF">
      <w:pPr>
        <w:pStyle w:val="Default"/>
        <w:ind w:firstLine="284"/>
        <w:jc w:val="both"/>
        <w:rPr>
          <w:rFonts w:ascii="Garamond" w:hAnsi="Garamond"/>
          <w:color w:val="auto"/>
          <w:spacing w:val="-4"/>
          <w:lang w:val="sq-AL" w:eastAsia="en-IE"/>
        </w:rPr>
      </w:pPr>
      <w:r w:rsidRPr="006C2D8D">
        <w:rPr>
          <w:rFonts w:ascii="Garamond" w:hAnsi="Garamond"/>
          <w:color w:val="auto"/>
          <w:spacing w:val="-4"/>
          <w:lang w:val="sq-AL" w:eastAsia="en-IE"/>
        </w:rPr>
        <w:t>Qëllimi është që të krijohet një pikënisje për zhvillimin e një grupi të plotë udhëzimesh teknike mbi VNM-në që ka nevoj</w:t>
      </w:r>
      <w:r w:rsidR="00583979">
        <w:rPr>
          <w:rFonts w:ascii="Garamond" w:hAnsi="Garamond"/>
          <w:color w:val="auto"/>
          <w:spacing w:val="-4"/>
          <w:lang w:val="sq-AL" w:eastAsia="en-IE"/>
        </w:rPr>
        <w:t>ë</w:t>
      </w:r>
      <w:r w:rsidRPr="006C2D8D">
        <w:rPr>
          <w:rFonts w:ascii="Garamond" w:hAnsi="Garamond"/>
          <w:color w:val="auto"/>
          <w:spacing w:val="-4"/>
          <w:lang w:val="sq-AL" w:eastAsia="en-IE"/>
        </w:rPr>
        <w:t xml:space="preserve"> të zhvillohet. Shtojcat 1, 2, 3, 4</w:t>
      </w:r>
      <w:r w:rsidR="00583979">
        <w:rPr>
          <w:rFonts w:ascii="Garamond" w:hAnsi="Garamond"/>
          <w:color w:val="auto"/>
          <w:spacing w:val="-4"/>
          <w:lang w:val="sq-AL" w:eastAsia="en-IE"/>
        </w:rPr>
        <w:t xml:space="preserve"> e 5 përmbajnë aspektet teknike</w:t>
      </w:r>
      <w:r w:rsidRPr="006C2D8D">
        <w:rPr>
          <w:rFonts w:ascii="Garamond" w:hAnsi="Garamond"/>
          <w:color w:val="auto"/>
          <w:spacing w:val="-4"/>
          <w:lang w:val="sq-AL" w:eastAsia="en-IE"/>
        </w:rPr>
        <w:t xml:space="preserve"> të mëposhtme të VNM-së:</w:t>
      </w:r>
    </w:p>
    <w:p w:rsidR="006B70FF" w:rsidRPr="006C2D8D" w:rsidRDefault="001F6796" w:rsidP="001F6796">
      <w:pPr>
        <w:suppressAutoHyphens/>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 xml:space="preserve">- </w:t>
      </w:r>
      <w:r w:rsidR="006B70FF" w:rsidRPr="006C2D8D">
        <w:rPr>
          <w:rFonts w:ascii="Garamond" w:hAnsi="Garamond"/>
          <w:spacing w:val="-4"/>
          <w:sz w:val="24"/>
          <w:szCs w:val="24"/>
          <w:lang w:val="sq-AL" w:eastAsia="en-GB"/>
        </w:rPr>
        <w:t xml:space="preserve">Trajtimi i alternativave dhe </w:t>
      </w:r>
      <w:r w:rsidR="00583979">
        <w:rPr>
          <w:rFonts w:ascii="Garamond" w:hAnsi="Garamond"/>
          <w:spacing w:val="-4"/>
          <w:sz w:val="24"/>
          <w:szCs w:val="24"/>
          <w:lang w:val="sq-AL" w:eastAsia="en-GB"/>
        </w:rPr>
        <w:t xml:space="preserve">i </w:t>
      </w:r>
      <w:r w:rsidR="006B70FF" w:rsidRPr="006C2D8D">
        <w:rPr>
          <w:rFonts w:ascii="Garamond" w:hAnsi="Garamond"/>
          <w:spacing w:val="-4"/>
          <w:sz w:val="24"/>
          <w:szCs w:val="24"/>
          <w:lang w:val="sq-AL" w:eastAsia="en-GB"/>
        </w:rPr>
        <w:t>vendimeve shumëkriterëshe (shtojca 1);</w:t>
      </w:r>
    </w:p>
    <w:p w:rsidR="006B70FF" w:rsidRPr="006C2D8D" w:rsidRDefault="001F6796" w:rsidP="001F6796">
      <w:pPr>
        <w:suppressAutoHyphens/>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 xml:space="preserve">- </w:t>
      </w:r>
      <w:r w:rsidR="006B70FF" w:rsidRPr="006C2D8D">
        <w:rPr>
          <w:rFonts w:ascii="Garamond" w:hAnsi="Garamond"/>
          <w:spacing w:val="-4"/>
          <w:sz w:val="24"/>
          <w:szCs w:val="24"/>
          <w:lang w:val="sq-AL" w:eastAsia="en-GB"/>
        </w:rPr>
        <w:t>Aplikimi i analizave kosto-përfitim (shtojca 2);</w:t>
      </w:r>
    </w:p>
    <w:p w:rsidR="006B70FF" w:rsidRPr="006C2D8D" w:rsidRDefault="001F6796" w:rsidP="001F6796">
      <w:pPr>
        <w:suppressAutoHyphens/>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 xml:space="preserve">- </w:t>
      </w:r>
      <w:r w:rsidR="006B70FF" w:rsidRPr="006C2D8D">
        <w:rPr>
          <w:rFonts w:ascii="Garamond" w:hAnsi="Garamond"/>
          <w:spacing w:val="-4"/>
          <w:sz w:val="24"/>
          <w:szCs w:val="24"/>
          <w:lang w:val="sq-AL" w:eastAsia="en-GB"/>
        </w:rPr>
        <w:t>Konsiderimi i masave zbutëse dhe teknikave m</w:t>
      </w:r>
      <w:r w:rsidR="001C16B6" w:rsidRPr="006C2D8D">
        <w:rPr>
          <w:rFonts w:ascii="Garamond" w:hAnsi="Garamond"/>
          <w:spacing w:val="-4"/>
          <w:sz w:val="24"/>
          <w:szCs w:val="24"/>
          <w:lang w:val="sq-AL" w:eastAsia="en-GB"/>
        </w:rPr>
        <w:t>ë të mira të disponueshme (TMD)</w:t>
      </w:r>
      <w:r w:rsidR="006B70FF" w:rsidRPr="006C2D8D">
        <w:rPr>
          <w:rFonts w:ascii="Garamond" w:hAnsi="Garamond"/>
          <w:spacing w:val="-4"/>
          <w:sz w:val="24"/>
          <w:szCs w:val="24"/>
          <w:lang w:val="sq-AL" w:eastAsia="en-GB"/>
        </w:rPr>
        <w:t xml:space="preserve"> (shtojca 3);</w:t>
      </w:r>
    </w:p>
    <w:p w:rsidR="006B70FF" w:rsidRPr="006C2D8D" w:rsidRDefault="006B70FF" w:rsidP="006B70FF">
      <w:pPr>
        <w:suppressAutoHyphens/>
        <w:autoSpaceDE w:val="0"/>
        <w:autoSpaceDN w:val="0"/>
        <w:adjustRightInd w:val="0"/>
        <w:spacing w:after="0" w:line="240" w:lineRule="auto"/>
        <w:ind w:left="284" w:firstLine="0"/>
        <w:rPr>
          <w:rFonts w:ascii="Garamond" w:hAnsi="Garamond"/>
          <w:spacing w:val="-4"/>
          <w:sz w:val="24"/>
          <w:szCs w:val="24"/>
          <w:lang w:val="sq-AL" w:eastAsia="en-GB"/>
        </w:rPr>
      </w:pPr>
      <w:r w:rsidRPr="006C2D8D">
        <w:rPr>
          <w:rFonts w:ascii="Garamond" w:hAnsi="Garamond"/>
          <w:spacing w:val="-4"/>
          <w:szCs w:val="24"/>
          <w:lang w:val="sq-AL" w:eastAsia="en-GB"/>
        </w:rPr>
        <w:t xml:space="preserve">- </w:t>
      </w:r>
      <w:r w:rsidRPr="006C2D8D">
        <w:rPr>
          <w:rFonts w:ascii="Garamond" w:hAnsi="Garamond"/>
          <w:spacing w:val="-4"/>
          <w:sz w:val="24"/>
          <w:szCs w:val="24"/>
          <w:lang w:val="sq-AL" w:eastAsia="en-GB"/>
        </w:rPr>
        <w:t xml:space="preserve">Trajtimi i rreziqeve dhe </w:t>
      </w:r>
      <w:r w:rsidR="007B6FE4">
        <w:rPr>
          <w:rFonts w:ascii="Garamond" w:hAnsi="Garamond"/>
          <w:spacing w:val="-4"/>
          <w:sz w:val="24"/>
          <w:szCs w:val="24"/>
          <w:lang w:val="sq-AL" w:eastAsia="en-GB"/>
        </w:rPr>
        <w:t xml:space="preserve">i </w:t>
      </w:r>
      <w:r w:rsidRPr="006C2D8D">
        <w:rPr>
          <w:rFonts w:ascii="Garamond" w:hAnsi="Garamond"/>
          <w:spacing w:val="-4"/>
          <w:sz w:val="24"/>
          <w:szCs w:val="24"/>
          <w:lang w:val="sq-AL" w:eastAsia="en-GB"/>
        </w:rPr>
        <w:t>ng</w:t>
      </w:r>
      <w:r w:rsidR="007B6FE4">
        <w:rPr>
          <w:rFonts w:ascii="Garamond" w:hAnsi="Garamond"/>
          <w:spacing w:val="-4"/>
          <w:sz w:val="24"/>
          <w:szCs w:val="24"/>
          <w:lang w:val="sq-AL" w:eastAsia="en-GB"/>
        </w:rPr>
        <w:t>jarjeve të tjera të pazakonshme</w:t>
      </w:r>
      <w:r w:rsidRPr="006C2D8D">
        <w:rPr>
          <w:rFonts w:ascii="Garamond" w:hAnsi="Garamond"/>
          <w:spacing w:val="-4"/>
          <w:sz w:val="24"/>
          <w:szCs w:val="24"/>
          <w:lang w:val="sq-AL" w:eastAsia="en-GB"/>
        </w:rPr>
        <w:t xml:space="preserve"> në VNM (shtojca 4);</w:t>
      </w:r>
    </w:p>
    <w:p w:rsidR="006B70FF" w:rsidRPr="006C2D8D" w:rsidRDefault="006B70FF" w:rsidP="006B70FF">
      <w:pPr>
        <w:suppressAutoHyphens/>
        <w:autoSpaceDE w:val="0"/>
        <w:autoSpaceDN w:val="0"/>
        <w:adjustRightInd w:val="0"/>
        <w:spacing w:after="0" w:line="240" w:lineRule="auto"/>
        <w:ind w:left="284" w:firstLine="0"/>
        <w:rPr>
          <w:rFonts w:ascii="Garamond" w:hAnsi="Garamond"/>
          <w:spacing w:val="-4"/>
          <w:sz w:val="24"/>
          <w:szCs w:val="24"/>
          <w:lang w:val="sq-AL" w:eastAsia="en-GB"/>
        </w:rPr>
      </w:pPr>
      <w:r w:rsidRPr="006C2D8D">
        <w:rPr>
          <w:rFonts w:ascii="Garamond" w:hAnsi="Garamond"/>
          <w:spacing w:val="-4"/>
          <w:szCs w:val="24"/>
          <w:lang w:val="sq-AL" w:eastAsia="en-GB"/>
        </w:rPr>
        <w:t xml:space="preserve">- </w:t>
      </w:r>
      <w:r w:rsidRPr="006C2D8D">
        <w:rPr>
          <w:rFonts w:ascii="Garamond" w:hAnsi="Garamond"/>
          <w:spacing w:val="-4"/>
          <w:sz w:val="24"/>
          <w:szCs w:val="24"/>
          <w:lang w:val="sq-AL" w:eastAsia="en-GB"/>
        </w:rPr>
        <w:t>Menaxhimi i pasigurive në VNM (shtojca 5).</w:t>
      </w:r>
    </w:p>
    <w:p w:rsidR="006B70FF" w:rsidRPr="006C2D8D" w:rsidRDefault="006B70FF" w:rsidP="006B70FF">
      <w:pPr>
        <w:pStyle w:val="Default"/>
        <w:ind w:firstLine="284"/>
        <w:jc w:val="both"/>
        <w:rPr>
          <w:rFonts w:ascii="Garamond" w:hAnsi="Garamond"/>
          <w:color w:val="auto"/>
          <w:spacing w:val="-4"/>
          <w:lang w:val="sq-AL" w:eastAsia="en-IE"/>
        </w:rPr>
      </w:pPr>
      <w:r w:rsidRPr="006C2D8D">
        <w:rPr>
          <w:rFonts w:ascii="Garamond" w:hAnsi="Garamond"/>
          <w:color w:val="auto"/>
          <w:spacing w:val="-4"/>
          <w:lang w:val="sq-AL" w:eastAsia="en-IE"/>
        </w:rPr>
        <w:t>Përpara se të diskutohen alternativat, analizat kosto-përfitim, teknikat më të mira të disponueshme (TMD)</w:t>
      </w:r>
      <w:r w:rsidR="008F2C5D">
        <w:rPr>
          <w:rFonts w:ascii="Garamond" w:hAnsi="Garamond"/>
          <w:color w:val="auto"/>
          <w:spacing w:val="-4"/>
          <w:lang w:val="sq-AL" w:eastAsia="en-IE"/>
        </w:rPr>
        <w:t xml:space="preserve"> etj.</w:t>
      </w:r>
      <w:r w:rsidRPr="006C2D8D">
        <w:rPr>
          <w:rFonts w:ascii="Garamond" w:hAnsi="Garamond"/>
          <w:color w:val="auto"/>
          <w:spacing w:val="-4"/>
          <w:lang w:val="sq-AL" w:eastAsia="en-IE"/>
        </w:rPr>
        <w:t>, të cilat janë të rëndësishme për sigurimin e një konteksti për këto aspekte teknike, më poshtë janë dhënë disa parime të rëndësishme, që mbështesin procesin e VNM-së</w:t>
      </w:r>
      <w:r w:rsidR="007B6FE4">
        <w:rPr>
          <w:rFonts w:ascii="Garamond" w:hAnsi="Garamond"/>
          <w:color w:val="auto"/>
          <w:spacing w:val="-4"/>
          <w:lang w:val="sq-AL" w:eastAsia="en-IE"/>
        </w:rPr>
        <w:t>.</w:t>
      </w:r>
    </w:p>
    <w:p w:rsidR="006B70FF" w:rsidRPr="006C2D8D" w:rsidRDefault="006B70FF" w:rsidP="006B70FF">
      <w:pPr>
        <w:pStyle w:val="Default"/>
        <w:ind w:firstLine="284"/>
        <w:jc w:val="both"/>
        <w:rPr>
          <w:rFonts w:ascii="Garamond" w:hAnsi="Garamond"/>
          <w:color w:val="auto"/>
          <w:spacing w:val="-4"/>
          <w:lang w:val="sq-AL" w:eastAsia="en-IE"/>
        </w:rPr>
      </w:pPr>
      <w:r w:rsidRPr="006C2D8D">
        <w:rPr>
          <w:rFonts w:ascii="Garamond" w:hAnsi="Garamond"/>
          <w:color w:val="auto"/>
          <w:spacing w:val="-4"/>
          <w:lang w:val="sq-AL" w:eastAsia="en-IE"/>
        </w:rPr>
        <w:t>Studimet bazë</w:t>
      </w:r>
      <w:r w:rsidR="001C16B6" w:rsidRPr="006C2D8D">
        <w:rPr>
          <w:rFonts w:ascii="Garamond" w:hAnsi="Garamond"/>
          <w:color w:val="auto"/>
          <w:spacing w:val="-4"/>
          <w:lang w:val="sq-AL" w:eastAsia="en-IE"/>
        </w:rPr>
        <w:t>.</w:t>
      </w:r>
      <w:r w:rsidRPr="006C2D8D">
        <w:rPr>
          <w:rFonts w:ascii="Garamond" w:hAnsi="Garamond"/>
          <w:color w:val="auto"/>
          <w:spacing w:val="-4"/>
          <w:lang w:val="sq-AL" w:eastAsia="en-IE"/>
        </w:rPr>
        <w:t xml:space="preserve"> </w:t>
      </w:r>
      <w:r w:rsidRPr="006C2D8D">
        <w:rPr>
          <w:rFonts w:ascii="Garamond" w:hAnsi="Garamond"/>
          <w:color w:val="auto"/>
          <w:spacing w:val="-4"/>
          <w:lang w:val="sq-AL"/>
        </w:rPr>
        <w:t xml:space="preserve">Qëllimi i studimeve </w:t>
      </w:r>
      <w:r w:rsidRPr="006C2D8D">
        <w:rPr>
          <w:rStyle w:val="hps"/>
          <w:rFonts w:ascii="Garamond" w:hAnsi="Garamond"/>
          <w:color w:val="auto"/>
          <w:spacing w:val="-4"/>
          <w:lang w:val="sq-AL"/>
        </w:rPr>
        <w:t>bazë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është që të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identifikojnë dhe</w:t>
      </w:r>
      <w:r w:rsidRPr="006C2D8D">
        <w:rPr>
          <w:rFonts w:ascii="Garamond" w:hAnsi="Garamond"/>
          <w:color w:val="auto"/>
          <w:spacing w:val="-4"/>
          <w:lang w:val="sq-AL"/>
        </w:rPr>
        <w:t xml:space="preserve"> </w:t>
      </w:r>
      <w:r w:rsidRPr="006C2D8D">
        <w:rPr>
          <w:rStyle w:val="hps"/>
          <w:rFonts w:ascii="Garamond" w:hAnsi="Garamond"/>
          <w:color w:val="auto"/>
          <w:spacing w:val="-4"/>
          <w:lang w:val="sq-AL"/>
        </w:rPr>
        <w:t>përshkruajnë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aspektet e mjedisit</w:t>
      </w:r>
      <w:r w:rsidRPr="006C2D8D">
        <w:rPr>
          <w:rFonts w:ascii="Garamond" w:hAnsi="Garamond"/>
          <w:color w:val="auto"/>
          <w:spacing w:val="-4"/>
          <w:lang w:val="sq-AL"/>
        </w:rPr>
        <w:t xml:space="preserve"> </w:t>
      </w:r>
      <w:r w:rsidRPr="006C2D8D">
        <w:rPr>
          <w:rStyle w:val="hps"/>
          <w:rFonts w:ascii="Garamond" w:hAnsi="Garamond"/>
          <w:color w:val="auto"/>
          <w:spacing w:val="-4"/>
          <w:lang w:val="sq-AL"/>
        </w:rPr>
        <w:t>që mund të ndikohet nga projekti</w:t>
      </w:r>
      <w:r w:rsidRPr="006C2D8D">
        <w:rPr>
          <w:rFonts w:ascii="Garamond" w:hAnsi="Garamond"/>
          <w:color w:val="auto"/>
          <w:spacing w:val="-4"/>
          <w:lang w:val="sq-AL"/>
        </w:rPr>
        <w:t xml:space="preserve">. Sapo këto </w:t>
      </w:r>
      <w:r w:rsidRPr="006C2D8D">
        <w:rPr>
          <w:rStyle w:val="hps"/>
          <w:rFonts w:ascii="Garamond" w:hAnsi="Garamond"/>
          <w:color w:val="auto"/>
          <w:spacing w:val="-4"/>
          <w:lang w:val="sq-AL"/>
        </w:rPr>
        <w:t>aspekte të identifikohen, duhet të grumbullohet</w:t>
      </w:r>
      <w:r w:rsidRPr="006C2D8D">
        <w:rPr>
          <w:rFonts w:ascii="Garamond" w:hAnsi="Garamond"/>
          <w:color w:val="auto"/>
          <w:spacing w:val="-4"/>
          <w:lang w:val="sq-AL"/>
        </w:rPr>
        <w:t xml:space="preserve"> </w:t>
      </w:r>
      <w:r w:rsidRPr="006C2D8D">
        <w:rPr>
          <w:rStyle w:val="hps"/>
          <w:rFonts w:ascii="Garamond" w:hAnsi="Garamond"/>
          <w:color w:val="auto"/>
          <w:spacing w:val="-4"/>
          <w:lang w:val="sq-AL"/>
        </w:rPr>
        <w:t>nga burimet</w:t>
      </w:r>
      <w:r w:rsidRPr="006C2D8D">
        <w:rPr>
          <w:rFonts w:ascii="Garamond" w:hAnsi="Garamond"/>
          <w:color w:val="auto"/>
          <w:spacing w:val="-4"/>
          <w:lang w:val="sq-AL"/>
        </w:rPr>
        <w:t xml:space="preserve"> </w:t>
      </w:r>
      <w:r w:rsidRPr="006C2D8D">
        <w:rPr>
          <w:rStyle w:val="hps"/>
          <w:rFonts w:ascii="Garamond" w:hAnsi="Garamond"/>
          <w:color w:val="auto"/>
          <w:spacing w:val="-4"/>
          <w:lang w:val="sq-AL"/>
        </w:rPr>
        <w:t>ekzistuese sa më shumë informacion</w:t>
      </w:r>
      <w:r w:rsidRPr="006C2D8D">
        <w:rPr>
          <w:rFonts w:ascii="Garamond" w:hAnsi="Garamond"/>
          <w:color w:val="auto"/>
          <w:spacing w:val="-4"/>
          <w:lang w:val="sq-AL"/>
        </w:rPr>
        <w:t xml:space="preserve"> që </w:t>
      </w:r>
      <w:r w:rsidRPr="006C2D8D">
        <w:rPr>
          <w:rStyle w:val="hps"/>
          <w:rFonts w:ascii="Garamond" w:hAnsi="Garamond"/>
          <w:color w:val="auto"/>
          <w:spacing w:val="-4"/>
          <w:lang w:val="sq-AL"/>
        </w:rPr>
        <w:t>të jetë e mundur.</w:t>
      </w:r>
      <w:r w:rsidRPr="006C2D8D">
        <w:rPr>
          <w:rFonts w:ascii="Garamond" w:hAnsi="Garamond"/>
          <w:color w:val="auto"/>
          <w:spacing w:val="-4"/>
          <w:lang w:val="sq-AL"/>
        </w:rPr>
        <w:t xml:space="preserve"> </w:t>
      </w:r>
      <w:r w:rsidRPr="006C2D8D">
        <w:rPr>
          <w:rStyle w:val="hps"/>
          <w:rFonts w:ascii="Garamond" w:hAnsi="Garamond"/>
          <w:color w:val="auto"/>
          <w:spacing w:val="-4"/>
          <w:lang w:val="sq-AL"/>
        </w:rPr>
        <w:t>Këto mund të përfshijnë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organet qeveritare</w:t>
      </w:r>
      <w:r w:rsidRPr="006C2D8D">
        <w:rPr>
          <w:rFonts w:ascii="Garamond" w:hAnsi="Garamond"/>
          <w:color w:val="auto"/>
          <w:spacing w:val="-4"/>
          <w:lang w:val="sq-AL"/>
        </w:rPr>
        <w:t xml:space="preserve">, institutet kërkimore, </w:t>
      </w:r>
      <w:r w:rsidRPr="006C2D8D">
        <w:rPr>
          <w:rStyle w:val="hps"/>
          <w:rFonts w:ascii="Garamond" w:hAnsi="Garamond"/>
          <w:color w:val="auto"/>
          <w:spacing w:val="-4"/>
          <w:lang w:val="sq-AL"/>
        </w:rPr>
        <w:t>OJF-të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kompanitë private dhe</w:t>
      </w:r>
      <w:r w:rsidRPr="006C2D8D">
        <w:rPr>
          <w:rFonts w:ascii="Garamond" w:hAnsi="Garamond"/>
          <w:color w:val="auto"/>
          <w:spacing w:val="-4"/>
          <w:lang w:val="sq-AL"/>
        </w:rPr>
        <w:t xml:space="preserve"> </w:t>
      </w:r>
      <w:r w:rsidRPr="006C2D8D">
        <w:rPr>
          <w:rStyle w:val="hps"/>
          <w:rFonts w:ascii="Garamond" w:hAnsi="Garamond"/>
          <w:color w:val="auto"/>
          <w:spacing w:val="-4"/>
          <w:lang w:val="sq-AL"/>
        </w:rPr>
        <w:t>publikun e gjerë.</w:t>
      </w:r>
      <w:r w:rsidRPr="006C2D8D">
        <w:rPr>
          <w:rFonts w:ascii="Garamond" w:hAnsi="Garamond"/>
          <w:color w:val="auto"/>
          <w:spacing w:val="-4"/>
          <w:lang w:val="sq-AL"/>
        </w:rPr>
        <w:t xml:space="preserve"> Është, gjithashtu, e rëndësishme që në k</w:t>
      </w:r>
      <w:r w:rsidRPr="006C2D8D">
        <w:rPr>
          <w:rStyle w:val="hps"/>
          <w:rFonts w:ascii="Garamond" w:hAnsi="Garamond"/>
          <w:color w:val="auto"/>
          <w:spacing w:val="-4"/>
          <w:lang w:val="sq-AL"/>
        </w:rPr>
        <w:t>arakterizimin e</w:t>
      </w:r>
      <w:r w:rsidRPr="006C2D8D">
        <w:rPr>
          <w:rFonts w:ascii="Garamond" w:hAnsi="Garamond"/>
          <w:color w:val="auto"/>
          <w:spacing w:val="-4"/>
          <w:lang w:val="sq-AL"/>
        </w:rPr>
        <w:t xml:space="preserve"> </w:t>
      </w:r>
      <w:r w:rsidRPr="006C2D8D">
        <w:rPr>
          <w:rStyle w:val="hps"/>
          <w:rFonts w:ascii="Garamond" w:hAnsi="Garamond"/>
          <w:color w:val="auto"/>
          <w:spacing w:val="-4"/>
          <w:lang w:val="sq-AL"/>
        </w:rPr>
        <w:t>mjedisit</w:t>
      </w:r>
      <w:r w:rsidRPr="006C2D8D">
        <w:rPr>
          <w:rFonts w:ascii="Garamond" w:hAnsi="Garamond"/>
          <w:color w:val="auto"/>
          <w:spacing w:val="-4"/>
          <w:lang w:val="sq-AL"/>
        </w:rPr>
        <w:t xml:space="preserve"> </w:t>
      </w:r>
      <w:r w:rsidRPr="006C2D8D">
        <w:rPr>
          <w:rStyle w:val="hps"/>
          <w:rFonts w:ascii="Garamond" w:hAnsi="Garamond"/>
          <w:color w:val="auto"/>
          <w:spacing w:val="-4"/>
          <w:lang w:val="sq-AL"/>
        </w:rPr>
        <w:t>bazë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të mendohet se si do të ndryshojë</w:t>
      </w:r>
      <w:r w:rsidRPr="006C2D8D">
        <w:rPr>
          <w:rFonts w:ascii="Garamond" w:hAnsi="Garamond"/>
          <w:color w:val="auto"/>
          <w:spacing w:val="-4"/>
          <w:lang w:val="sq-AL"/>
        </w:rPr>
        <w:t xml:space="preserve"> ai </w:t>
      </w:r>
      <w:r w:rsidRPr="006C2D8D">
        <w:rPr>
          <w:rStyle w:val="hps"/>
          <w:rFonts w:ascii="Garamond" w:hAnsi="Garamond"/>
          <w:color w:val="auto"/>
          <w:spacing w:val="-4"/>
          <w:lang w:val="sq-AL"/>
        </w:rPr>
        <w:t>në mungesë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të projektit</w:t>
      </w:r>
      <w:r w:rsidRPr="006C2D8D">
        <w:rPr>
          <w:rFonts w:ascii="Garamond" w:hAnsi="Garamond"/>
          <w:color w:val="auto"/>
          <w:spacing w:val="-4"/>
          <w:lang w:val="sq-AL"/>
        </w:rPr>
        <w:t xml:space="preserve">. Mjedisi </w:t>
      </w:r>
      <w:r w:rsidRPr="006C2D8D">
        <w:rPr>
          <w:rStyle w:val="hps"/>
          <w:rFonts w:ascii="Garamond" w:hAnsi="Garamond"/>
          <w:color w:val="auto"/>
          <w:spacing w:val="-4"/>
          <w:lang w:val="sq-AL"/>
        </w:rPr>
        <w:t>do të ndryshojë si</w:t>
      </w:r>
      <w:r w:rsidRPr="006C2D8D">
        <w:rPr>
          <w:rFonts w:ascii="Garamond" w:hAnsi="Garamond"/>
          <w:color w:val="auto"/>
          <w:spacing w:val="-4"/>
          <w:lang w:val="sq-AL"/>
        </w:rPr>
        <w:t xml:space="preserve"> pasojë</w:t>
      </w:r>
      <w:r w:rsidRPr="006C2D8D">
        <w:rPr>
          <w:rStyle w:val="hps"/>
          <w:rFonts w:ascii="Garamond" w:hAnsi="Garamond"/>
          <w:color w:val="auto"/>
          <w:spacing w:val="-4"/>
          <w:lang w:val="sq-AL"/>
        </w:rPr>
        <w:t xml:space="preserve"> e</w:t>
      </w:r>
      <w:r w:rsidRPr="006C2D8D">
        <w:rPr>
          <w:rFonts w:ascii="Garamond" w:hAnsi="Garamond"/>
          <w:color w:val="auto"/>
          <w:spacing w:val="-4"/>
          <w:lang w:val="sq-AL"/>
        </w:rPr>
        <w:t xml:space="preserve"> </w:t>
      </w:r>
      <w:r w:rsidRPr="006C2D8D">
        <w:rPr>
          <w:rStyle w:val="hps"/>
          <w:rFonts w:ascii="Garamond" w:hAnsi="Garamond"/>
          <w:color w:val="auto"/>
          <w:spacing w:val="-4"/>
          <w:lang w:val="sq-AL"/>
        </w:rPr>
        <w:t>tendencave</w:t>
      </w:r>
      <w:r w:rsidRPr="006C2D8D">
        <w:rPr>
          <w:rFonts w:ascii="Garamond" w:hAnsi="Garamond"/>
          <w:color w:val="auto"/>
          <w:spacing w:val="-4"/>
          <w:lang w:val="sq-AL"/>
        </w:rPr>
        <w:t xml:space="preserve"> </w:t>
      </w:r>
      <w:r w:rsidRPr="006C2D8D">
        <w:rPr>
          <w:rStyle w:val="hps"/>
          <w:rFonts w:ascii="Garamond" w:hAnsi="Garamond"/>
          <w:color w:val="auto"/>
          <w:spacing w:val="-4"/>
          <w:lang w:val="sq-AL"/>
        </w:rPr>
        <w:t>të përgjithshme</w:t>
      </w:r>
      <w:r w:rsidRPr="006C2D8D">
        <w:rPr>
          <w:rFonts w:ascii="Garamond" w:hAnsi="Garamond"/>
          <w:color w:val="auto"/>
          <w:spacing w:val="-4"/>
          <w:lang w:val="sq-AL"/>
        </w:rPr>
        <w:t xml:space="preserve"> </w:t>
      </w:r>
      <w:r w:rsidRPr="006C2D8D">
        <w:rPr>
          <w:rStyle w:val="hps"/>
          <w:rFonts w:ascii="Garamond" w:hAnsi="Garamond"/>
          <w:color w:val="auto"/>
          <w:spacing w:val="-4"/>
          <w:lang w:val="sq-AL"/>
        </w:rPr>
        <w:t>dhe zhvillimeve të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tjera -</w:t>
      </w:r>
      <w:r w:rsidRPr="006C2D8D">
        <w:rPr>
          <w:rFonts w:ascii="Garamond" w:hAnsi="Garamond"/>
          <w:color w:val="auto"/>
          <w:spacing w:val="-4"/>
          <w:lang w:val="sq-AL"/>
        </w:rPr>
        <w:t xml:space="preserve"> </w:t>
      </w:r>
      <w:r w:rsidRPr="006C2D8D">
        <w:rPr>
          <w:rStyle w:val="hps"/>
          <w:rFonts w:ascii="Garamond" w:hAnsi="Garamond"/>
          <w:color w:val="auto"/>
          <w:spacing w:val="-4"/>
          <w:lang w:val="sq-AL"/>
        </w:rPr>
        <w:t>bazë</w:t>
      </w:r>
      <w:r w:rsidRPr="006C2D8D">
        <w:rPr>
          <w:rFonts w:ascii="Garamond" w:hAnsi="Garamond"/>
          <w:color w:val="auto"/>
          <w:spacing w:val="-4"/>
          <w:lang w:val="sq-AL"/>
        </w:rPr>
        <w:t xml:space="preserve"> në lëvizje </w:t>
      </w:r>
      <w:r w:rsidRPr="006C2D8D">
        <w:rPr>
          <w:rStyle w:val="hps"/>
          <w:rFonts w:ascii="Garamond" w:hAnsi="Garamond"/>
          <w:color w:val="auto"/>
          <w:spacing w:val="-4"/>
          <w:lang w:val="sq-AL"/>
        </w:rPr>
        <w:t>- dhe</w:t>
      </w:r>
      <w:r w:rsidRPr="006C2D8D">
        <w:rPr>
          <w:rFonts w:ascii="Garamond" w:hAnsi="Garamond"/>
          <w:color w:val="auto"/>
          <w:spacing w:val="-4"/>
          <w:lang w:val="sq-AL"/>
        </w:rPr>
        <w:t xml:space="preserve"> </w:t>
      </w:r>
      <w:r w:rsidRPr="006C2D8D">
        <w:rPr>
          <w:rStyle w:val="hps"/>
          <w:rFonts w:ascii="Garamond" w:hAnsi="Garamond"/>
          <w:color w:val="auto"/>
          <w:spacing w:val="-4"/>
          <w:lang w:val="sq-AL"/>
        </w:rPr>
        <w:t>kjo duhet</w:t>
      </w:r>
      <w:r w:rsidRPr="006C2D8D">
        <w:rPr>
          <w:rFonts w:ascii="Garamond" w:hAnsi="Garamond"/>
          <w:color w:val="auto"/>
          <w:spacing w:val="-4"/>
          <w:lang w:val="sq-AL"/>
        </w:rPr>
        <w:t xml:space="preserve"> </w:t>
      </w:r>
      <w:r w:rsidRPr="006C2D8D">
        <w:rPr>
          <w:rStyle w:val="hps"/>
          <w:rFonts w:ascii="Garamond" w:hAnsi="Garamond"/>
          <w:color w:val="auto"/>
          <w:spacing w:val="-4"/>
          <w:lang w:val="sq-AL"/>
        </w:rPr>
        <w:t>të merret parasysh</w:t>
      </w:r>
      <w:r w:rsidRPr="006C2D8D">
        <w:rPr>
          <w:rFonts w:ascii="Garamond" w:hAnsi="Garamond"/>
          <w:color w:val="auto"/>
          <w:spacing w:val="-4"/>
          <w:lang w:val="sq-AL"/>
        </w:rPr>
        <w:t xml:space="preserve"> </w:t>
      </w:r>
      <w:r w:rsidRPr="006C2D8D">
        <w:rPr>
          <w:rStyle w:val="hps"/>
          <w:rFonts w:ascii="Garamond" w:hAnsi="Garamond"/>
          <w:color w:val="auto"/>
          <w:spacing w:val="-4"/>
          <w:lang w:val="sq-AL"/>
        </w:rPr>
        <w:t>në vlerësim.</w:t>
      </w:r>
      <w:r w:rsidRPr="006C2D8D">
        <w:rPr>
          <w:rFonts w:ascii="Garamond" w:hAnsi="Garamond"/>
          <w:color w:val="auto"/>
          <w:spacing w:val="-4"/>
          <w:lang w:val="sq-AL"/>
        </w:rPr>
        <w:t xml:space="preserve"> </w:t>
      </w:r>
      <w:r w:rsidRPr="006C2D8D">
        <w:rPr>
          <w:rStyle w:val="hps"/>
          <w:rFonts w:ascii="Garamond" w:hAnsi="Garamond"/>
          <w:color w:val="auto"/>
          <w:spacing w:val="-4"/>
          <w:lang w:val="sq-AL"/>
        </w:rPr>
        <w:t>Kjo mund të kërkojë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parashikime</w:t>
      </w:r>
      <w:r w:rsidRPr="006C2D8D">
        <w:rPr>
          <w:rFonts w:ascii="Garamond" w:hAnsi="Garamond"/>
          <w:color w:val="auto"/>
          <w:spacing w:val="-4"/>
          <w:lang w:val="sq-AL"/>
        </w:rPr>
        <w:t xml:space="preserve"> </w:t>
      </w:r>
      <w:r w:rsidRPr="006C2D8D">
        <w:rPr>
          <w:rStyle w:val="hps"/>
          <w:rFonts w:ascii="Garamond" w:hAnsi="Garamond"/>
          <w:color w:val="auto"/>
          <w:spacing w:val="-4"/>
          <w:lang w:val="sq-AL"/>
        </w:rPr>
        <w:t>(shih</w:t>
      </w:r>
      <w:r w:rsidRPr="006C2D8D">
        <w:rPr>
          <w:rFonts w:ascii="Garamond" w:hAnsi="Garamond"/>
          <w:color w:val="auto"/>
          <w:spacing w:val="-4"/>
          <w:lang w:val="sq-AL"/>
        </w:rPr>
        <w:t xml:space="preserve"> </w:t>
      </w:r>
      <w:r w:rsidRPr="006C2D8D">
        <w:rPr>
          <w:rStyle w:val="hps"/>
          <w:rFonts w:ascii="Garamond" w:hAnsi="Garamond"/>
          <w:color w:val="auto"/>
          <w:spacing w:val="-4"/>
          <w:lang w:val="sq-AL"/>
        </w:rPr>
        <w:t xml:space="preserve">më poshtë) që duhen bërë detyrimisht, duke e konsideruar situatën pa projektin, domethënë ndryshimet që mund të ndodhnin në kohë, në rast se projekti nuk do të zhvillohej në këtë zonë. </w:t>
      </w:r>
    </w:p>
    <w:p w:rsidR="006B70FF" w:rsidRPr="006C2D8D" w:rsidRDefault="006B70FF" w:rsidP="006B70FF">
      <w:pPr>
        <w:pStyle w:val="Default"/>
        <w:ind w:firstLine="284"/>
        <w:jc w:val="both"/>
        <w:rPr>
          <w:rFonts w:ascii="Garamond" w:hAnsi="Garamond"/>
          <w:color w:val="auto"/>
          <w:spacing w:val="-4"/>
          <w:lang w:val="sq-AL" w:eastAsia="en-IE"/>
        </w:rPr>
      </w:pPr>
      <w:r w:rsidRPr="006C2D8D">
        <w:rPr>
          <w:rFonts w:ascii="Garamond" w:hAnsi="Garamond"/>
          <w:color w:val="auto"/>
          <w:spacing w:val="-4"/>
          <w:lang w:val="sq-AL" w:eastAsia="en-IE"/>
        </w:rPr>
        <w:t>Parashikimi i shkallës së ndikimeve</w:t>
      </w:r>
      <w:r w:rsidR="001C16B6" w:rsidRPr="006C2D8D">
        <w:rPr>
          <w:rFonts w:ascii="Garamond" w:hAnsi="Garamond"/>
          <w:color w:val="auto"/>
          <w:spacing w:val="-4"/>
          <w:lang w:val="sq-AL" w:eastAsia="en-IE"/>
        </w:rPr>
        <w:t>.</w:t>
      </w:r>
      <w:r w:rsidRPr="006C2D8D">
        <w:rPr>
          <w:rFonts w:ascii="Garamond" w:hAnsi="Garamond"/>
          <w:color w:val="auto"/>
          <w:spacing w:val="-4"/>
          <w:lang w:val="sq-AL" w:eastAsia="en-IE"/>
        </w:rPr>
        <w:t xml:space="preserve"> </w:t>
      </w:r>
      <w:r w:rsidRPr="006C2D8D">
        <w:rPr>
          <w:rStyle w:val="hps"/>
          <w:rFonts w:ascii="Garamond" w:hAnsi="Garamond"/>
          <w:color w:val="auto"/>
          <w:spacing w:val="-4"/>
          <w:lang w:val="sq-AL"/>
        </w:rPr>
        <w:t>Parashikimi është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aktiviteti i</w:t>
      </w:r>
      <w:r w:rsidRPr="006C2D8D">
        <w:rPr>
          <w:rFonts w:ascii="Garamond" w:hAnsi="Garamond"/>
          <w:color w:val="auto"/>
          <w:spacing w:val="-4"/>
          <w:lang w:val="sq-AL"/>
        </w:rPr>
        <w:t xml:space="preserve"> </w:t>
      </w:r>
      <w:r w:rsidRPr="006C2D8D">
        <w:rPr>
          <w:rStyle w:val="hps"/>
          <w:rFonts w:ascii="Garamond" w:hAnsi="Garamond"/>
          <w:color w:val="auto"/>
          <w:spacing w:val="-4"/>
          <w:lang w:val="sq-AL"/>
        </w:rPr>
        <w:t>përcaktimit të natyrës</w:t>
      </w:r>
      <w:r w:rsidRPr="006C2D8D">
        <w:rPr>
          <w:rFonts w:ascii="Garamond" w:hAnsi="Garamond"/>
          <w:color w:val="auto"/>
          <w:spacing w:val="-4"/>
          <w:lang w:val="sq-AL"/>
        </w:rPr>
        <w:t xml:space="preserve"> </w:t>
      </w:r>
      <w:r w:rsidRPr="006C2D8D">
        <w:rPr>
          <w:rStyle w:val="hps"/>
          <w:rFonts w:ascii="Garamond" w:hAnsi="Garamond"/>
          <w:color w:val="auto"/>
          <w:spacing w:val="-4"/>
          <w:lang w:val="sq-AL"/>
        </w:rPr>
        <w:t>dhe madhësisë së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ndikimeve të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projektit</w:t>
      </w:r>
      <w:r w:rsidRPr="006C2D8D">
        <w:rPr>
          <w:rFonts w:ascii="Garamond" w:hAnsi="Garamond"/>
          <w:color w:val="auto"/>
          <w:spacing w:val="-4"/>
          <w:lang w:val="sq-AL"/>
        </w:rPr>
        <w:t xml:space="preserve"> </w:t>
      </w:r>
      <w:r w:rsidRPr="006C2D8D">
        <w:rPr>
          <w:rStyle w:val="hps"/>
          <w:rFonts w:ascii="Garamond" w:hAnsi="Garamond"/>
          <w:color w:val="auto"/>
          <w:spacing w:val="-4"/>
          <w:lang w:val="sq-AL"/>
        </w:rPr>
        <w:t>në mjedis (</w:t>
      </w:r>
      <w:r w:rsidRPr="006C2D8D">
        <w:rPr>
          <w:rFonts w:ascii="Garamond" w:hAnsi="Garamond"/>
          <w:color w:val="auto"/>
          <w:spacing w:val="-4"/>
          <w:lang w:val="sq-AL"/>
        </w:rPr>
        <w:t xml:space="preserve">zakonisht e referuar si </w:t>
      </w:r>
      <w:r w:rsidRPr="006C2D8D">
        <w:rPr>
          <w:rStyle w:val="hps"/>
          <w:rFonts w:ascii="Garamond" w:hAnsi="Garamond"/>
          <w:color w:val="auto"/>
          <w:spacing w:val="-4"/>
          <w:lang w:val="sq-AL"/>
        </w:rPr>
        <w:t>magnitudë/shkallë</w:t>
      </w:r>
      <w:r w:rsidRPr="006C2D8D">
        <w:rPr>
          <w:rFonts w:ascii="Garamond" w:hAnsi="Garamond"/>
          <w:color w:val="auto"/>
          <w:spacing w:val="-4"/>
          <w:lang w:val="sq-AL"/>
        </w:rPr>
        <w:t xml:space="preserve"> e </w:t>
      </w:r>
      <w:r w:rsidRPr="006C2D8D">
        <w:rPr>
          <w:rStyle w:val="hps"/>
          <w:rFonts w:ascii="Garamond" w:hAnsi="Garamond"/>
          <w:color w:val="auto"/>
          <w:spacing w:val="-4"/>
          <w:lang w:val="sq-AL"/>
        </w:rPr>
        <w:t>ndikimit që nënkupton efektin e ndikimit në njësinë e kohës apo magnitudë X ecuri në kohë - kumulativitet</w:t>
      </w:r>
      <w:r w:rsidRPr="006C2D8D">
        <w:rPr>
          <w:rFonts w:ascii="Garamond" w:hAnsi="Garamond"/>
          <w:color w:val="auto"/>
          <w:spacing w:val="-4"/>
          <w:lang w:val="sq-AL"/>
        </w:rPr>
        <w:t xml:space="preserve">). Ndikimi </w:t>
      </w:r>
      <w:r w:rsidRPr="006C2D8D">
        <w:rPr>
          <w:rStyle w:val="hps"/>
          <w:rFonts w:ascii="Garamond" w:hAnsi="Garamond"/>
          <w:color w:val="auto"/>
          <w:spacing w:val="-4"/>
          <w:lang w:val="sq-AL"/>
        </w:rPr>
        <w:t>i projektit është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diferenca ndërmjet</w:t>
      </w:r>
      <w:r w:rsidRPr="006C2D8D">
        <w:rPr>
          <w:rFonts w:ascii="Garamond" w:hAnsi="Garamond"/>
          <w:color w:val="auto"/>
          <w:spacing w:val="-4"/>
          <w:lang w:val="sq-AL"/>
        </w:rPr>
        <w:t xml:space="preserve"> </w:t>
      </w:r>
      <w:r w:rsidRPr="006C2D8D">
        <w:rPr>
          <w:rStyle w:val="hps"/>
          <w:rFonts w:ascii="Garamond" w:hAnsi="Garamond"/>
          <w:color w:val="auto"/>
          <w:spacing w:val="-4"/>
          <w:lang w:val="sq-AL"/>
        </w:rPr>
        <w:t>situatave me dhe pa</w:t>
      </w:r>
      <w:r w:rsidRPr="006C2D8D">
        <w:rPr>
          <w:rFonts w:ascii="Garamond" w:hAnsi="Garamond"/>
          <w:color w:val="auto"/>
          <w:spacing w:val="-4"/>
          <w:lang w:val="sq-AL"/>
        </w:rPr>
        <w:t xml:space="preserve"> </w:t>
      </w:r>
      <w:r w:rsidRPr="006C2D8D">
        <w:rPr>
          <w:rStyle w:val="hps"/>
          <w:rFonts w:ascii="Garamond" w:hAnsi="Garamond"/>
          <w:color w:val="auto"/>
          <w:spacing w:val="-4"/>
          <w:lang w:val="sq-AL"/>
        </w:rPr>
        <w:t>projekt, e cila ka nevojë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të përshkruhet</w:t>
      </w:r>
      <w:r w:rsidRPr="006C2D8D">
        <w:rPr>
          <w:rFonts w:ascii="Garamond" w:hAnsi="Garamond"/>
          <w:color w:val="auto"/>
          <w:spacing w:val="-4"/>
          <w:lang w:val="sq-AL"/>
        </w:rPr>
        <w:t>.</w:t>
      </w:r>
    </w:p>
    <w:p w:rsidR="006B70FF" w:rsidRPr="006C2D8D" w:rsidRDefault="006B70FF" w:rsidP="006B70FF">
      <w:pPr>
        <w:pStyle w:val="Default"/>
        <w:ind w:firstLine="284"/>
        <w:jc w:val="both"/>
        <w:rPr>
          <w:rFonts w:ascii="Garamond" w:hAnsi="Garamond"/>
          <w:color w:val="auto"/>
          <w:spacing w:val="-4"/>
          <w:lang w:val="sq-AL"/>
        </w:rPr>
      </w:pPr>
      <w:r w:rsidRPr="006C2D8D">
        <w:rPr>
          <w:rFonts w:ascii="Garamond" w:hAnsi="Garamond"/>
          <w:color w:val="auto"/>
          <w:spacing w:val="-4"/>
          <w:lang w:val="sq-AL" w:eastAsia="en-IE"/>
        </w:rPr>
        <w:t>M</w:t>
      </w:r>
      <w:r w:rsidRPr="006C2D8D">
        <w:rPr>
          <w:rStyle w:val="hps"/>
          <w:rFonts w:ascii="Garamond" w:hAnsi="Garamond"/>
          <w:color w:val="auto"/>
          <w:spacing w:val="-4"/>
          <w:lang w:val="sq-AL"/>
        </w:rPr>
        <w:t>etoda të</w:t>
      </w:r>
      <w:r w:rsidRPr="006C2D8D">
        <w:rPr>
          <w:rFonts w:ascii="Garamond" w:hAnsi="Garamond"/>
          <w:color w:val="auto"/>
          <w:spacing w:val="-4"/>
          <w:lang w:val="sq-AL"/>
        </w:rPr>
        <w:t xml:space="preserve"> ndryshme </w:t>
      </w:r>
      <w:r w:rsidRPr="006C2D8D">
        <w:rPr>
          <w:rStyle w:val="hps"/>
          <w:rFonts w:ascii="Garamond" w:hAnsi="Garamond"/>
          <w:color w:val="auto"/>
          <w:spacing w:val="-4"/>
          <w:lang w:val="sq-AL"/>
        </w:rPr>
        <w:t>mund</w:t>
      </w:r>
      <w:r w:rsidRPr="006C2D8D">
        <w:rPr>
          <w:rFonts w:ascii="Garamond" w:hAnsi="Garamond"/>
          <w:color w:val="auto"/>
          <w:spacing w:val="-4"/>
          <w:lang w:val="sq-AL"/>
        </w:rPr>
        <w:t xml:space="preserve"> </w:t>
      </w:r>
      <w:r w:rsidRPr="006C2D8D">
        <w:rPr>
          <w:rStyle w:val="hps"/>
          <w:rFonts w:ascii="Garamond" w:hAnsi="Garamond"/>
          <w:color w:val="auto"/>
          <w:spacing w:val="-4"/>
          <w:lang w:val="sq-AL"/>
        </w:rPr>
        <w:t>të përdoren për të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parashikuar</w:t>
      </w:r>
      <w:r w:rsidRPr="006C2D8D">
        <w:rPr>
          <w:rFonts w:ascii="Garamond" w:hAnsi="Garamond"/>
          <w:color w:val="auto"/>
          <w:spacing w:val="-4"/>
          <w:lang w:val="sq-AL"/>
        </w:rPr>
        <w:t xml:space="preserve"> </w:t>
      </w:r>
      <w:r w:rsidRPr="006C2D8D">
        <w:rPr>
          <w:rStyle w:val="hps"/>
          <w:rFonts w:ascii="Garamond" w:hAnsi="Garamond"/>
          <w:color w:val="auto"/>
          <w:spacing w:val="-4"/>
          <w:lang w:val="sq-AL"/>
        </w:rPr>
        <w:t>këto karakteristika të</w:t>
      </w:r>
      <w:r w:rsidRPr="006C2D8D">
        <w:rPr>
          <w:rFonts w:ascii="Garamond" w:hAnsi="Garamond"/>
          <w:color w:val="auto"/>
          <w:spacing w:val="-4"/>
          <w:lang w:val="sq-AL"/>
        </w:rPr>
        <w:t xml:space="preserve"> shkallës </w:t>
      </w:r>
      <w:r w:rsidRPr="006C2D8D">
        <w:rPr>
          <w:rStyle w:val="hps"/>
          <w:rFonts w:ascii="Garamond" w:hAnsi="Garamond"/>
          <w:color w:val="auto"/>
          <w:spacing w:val="-4"/>
          <w:lang w:val="sq-AL"/>
        </w:rPr>
        <w:t>së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ndikimeve,</w:t>
      </w:r>
      <w:r w:rsidRPr="006C2D8D">
        <w:rPr>
          <w:rFonts w:ascii="Garamond" w:hAnsi="Garamond"/>
          <w:color w:val="auto"/>
          <w:spacing w:val="-4"/>
          <w:lang w:val="sq-AL"/>
        </w:rPr>
        <w:t xml:space="preserve"> </w:t>
      </w:r>
      <w:r w:rsidRPr="006C2D8D">
        <w:rPr>
          <w:rStyle w:val="hps"/>
          <w:rFonts w:ascii="Garamond" w:hAnsi="Garamond"/>
          <w:color w:val="auto"/>
          <w:spacing w:val="-4"/>
          <w:lang w:val="sq-AL"/>
        </w:rPr>
        <w:t>duke përfshirë vëzhgimet e</w:t>
      </w:r>
      <w:r w:rsidRPr="006C2D8D">
        <w:rPr>
          <w:rFonts w:ascii="Garamond" w:hAnsi="Garamond"/>
          <w:color w:val="auto"/>
          <w:spacing w:val="-4"/>
          <w:lang w:val="sq-AL"/>
        </w:rPr>
        <w:t xml:space="preserve"> </w:t>
      </w:r>
      <w:r w:rsidRPr="006C2D8D">
        <w:rPr>
          <w:rStyle w:val="hps"/>
          <w:rFonts w:ascii="Garamond" w:hAnsi="Garamond"/>
          <w:color w:val="auto"/>
          <w:spacing w:val="-4"/>
          <w:lang w:val="sq-AL"/>
        </w:rPr>
        <w:t>thjeshta</w:t>
      </w:r>
      <w:r w:rsidRPr="006C2D8D">
        <w:rPr>
          <w:rFonts w:ascii="Garamond" w:hAnsi="Garamond"/>
          <w:color w:val="auto"/>
          <w:spacing w:val="-4"/>
          <w:lang w:val="sq-AL"/>
        </w:rPr>
        <w:t>, p.sh.</w:t>
      </w:r>
      <w:r w:rsidR="00D440D4">
        <w:rPr>
          <w:rFonts w:ascii="Garamond" w:hAnsi="Garamond"/>
          <w:color w:val="auto"/>
          <w:spacing w:val="-4"/>
          <w:lang w:val="sq-AL"/>
        </w:rPr>
        <w:t>,</w:t>
      </w:r>
      <w:r w:rsidRPr="006C2D8D">
        <w:rPr>
          <w:rFonts w:ascii="Garamond" w:hAnsi="Garamond"/>
          <w:color w:val="auto"/>
          <w:spacing w:val="-4"/>
          <w:lang w:val="sq-AL"/>
        </w:rPr>
        <w:t xml:space="preserve"> </w:t>
      </w:r>
      <w:r w:rsidRPr="006C2D8D">
        <w:rPr>
          <w:rStyle w:val="hps"/>
          <w:rFonts w:ascii="Garamond" w:hAnsi="Garamond"/>
          <w:color w:val="auto"/>
          <w:spacing w:val="-4"/>
          <w:lang w:val="sq-AL"/>
        </w:rPr>
        <w:t>numërimi</w:t>
      </w:r>
      <w:r w:rsidRPr="006C2D8D">
        <w:rPr>
          <w:rFonts w:ascii="Garamond" w:hAnsi="Garamond"/>
          <w:color w:val="auto"/>
          <w:spacing w:val="-4"/>
          <w:lang w:val="sq-AL"/>
        </w:rPr>
        <w:t xml:space="preserve">, </w:t>
      </w:r>
      <w:r w:rsidRPr="006C2D8D">
        <w:rPr>
          <w:rStyle w:val="hps"/>
          <w:rFonts w:ascii="Garamond" w:hAnsi="Garamond"/>
          <w:color w:val="auto"/>
          <w:spacing w:val="-4"/>
          <w:lang w:val="sq-AL"/>
        </w:rPr>
        <w:t>modelimi, dhe</w:t>
      </w:r>
      <w:r w:rsidRPr="006C2D8D">
        <w:rPr>
          <w:rFonts w:ascii="Garamond" w:hAnsi="Garamond"/>
          <w:color w:val="auto"/>
          <w:spacing w:val="-4"/>
          <w:lang w:val="sq-AL"/>
        </w:rPr>
        <w:t xml:space="preserve"> </w:t>
      </w:r>
      <w:r w:rsidRPr="006C2D8D">
        <w:rPr>
          <w:rStyle w:val="hps"/>
          <w:rFonts w:ascii="Garamond" w:hAnsi="Garamond"/>
          <w:color w:val="auto"/>
          <w:spacing w:val="-4"/>
          <w:lang w:val="sq-AL"/>
        </w:rPr>
        <w:t>duke</w:t>
      </w:r>
      <w:r w:rsidRPr="006C2D8D">
        <w:rPr>
          <w:rFonts w:ascii="Garamond" w:hAnsi="Garamond"/>
          <w:color w:val="auto"/>
          <w:spacing w:val="-4"/>
          <w:lang w:val="sq-AL"/>
        </w:rPr>
        <w:t xml:space="preserve"> </w:t>
      </w:r>
      <w:r w:rsidRPr="006C2D8D">
        <w:rPr>
          <w:rStyle w:val="hps"/>
          <w:rFonts w:ascii="Garamond" w:hAnsi="Garamond"/>
          <w:color w:val="auto"/>
          <w:spacing w:val="-4"/>
          <w:lang w:val="sq-AL"/>
        </w:rPr>
        <w:t>përdorur metoda</w:t>
      </w:r>
      <w:r w:rsidRPr="006C2D8D">
        <w:rPr>
          <w:rFonts w:ascii="Garamond" w:hAnsi="Garamond"/>
          <w:color w:val="auto"/>
          <w:spacing w:val="-4"/>
          <w:lang w:val="sq-AL"/>
        </w:rPr>
        <w:t xml:space="preserve"> </w:t>
      </w:r>
      <w:r w:rsidRPr="006C2D8D">
        <w:rPr>
          <w:rStyle w:val="hps"/>
          <w:rFonts w:ascii="Garamond" w:hAnsi="Garamond"/>
          <w:color w:val="auto"/>
          <w:spacing w:val="-4"/>
          <w:lang w:val="sq-AL"/>
        </w:rPr>
        <w:t>të thjeshta</w:t>
      </w:r>
      <w:r w:rsidRPr="006C2D8D">
        <w:rPr>
          <w:rFonts w:ascii="Garamond" w:hAnsi="Garamond"/>
          <w:color w:val="auto"/>
          <w:spacing w:val="-4"/>
          <w:lang w:val="sq-AL"/>
        </w:rPr>
        <w:t xml:space="preserve"> </w:t>
      </w:r>
      <w:r w:rsidRPr="006C2D8D">
        <w:rPr>
          <w:rStyle w:val="hps"/>
          <w:rFonts w:ascii="Garamond" w:hAnsi="Garamond"/>
          <w:color w:val="auto"/>
          <w:spacing w:val="-4"/>
          <w:lang w:val="sq-AL"/>
        </w:rPr>
        <w:t>dhe komplekse</w:t>
      </w:r>
      <w:r w:rsidRPr="006C2D8D">
        <w:rPr>
          <w:rFonts w:ascii="Garamond" w:hAnsi="Garamond"/>
          <w:color w:val="auto"/>
          <w:spacing w:val="-4"/>
          <w:lang w:val="sq-AL"/>
        </w:rPr>
        <w:t xml:space="preserve"> </w:t>
      </w:r>
      <w:r w:rsidRPr="006C2D8D">
        <w:rPr>
          <w:rStyle w:val="hps"/>
          <w:rFonts w:ascii="Garamond" w:hAnsi="Garamond"/>
          <w:color w:val="auto"/>
          <w:spacing w:val="-4"/>
          <w:lang w:val="sq-AL"/>
        </w:rPr>
        <w:t>matematikore</w:t>
      </w:r>
      <w:r w:rsidRPr="006C2D8D">
        <w:rPr>
          <w:rFonts w:ascii="Garamond" w:hAnsi="Garamond"/>
          <w:color w:val="auto"/>
          <w:spacing w:val="-4"/>
          <w:lang w:val="sq-AL"/>
        </w:rPr>
        <w:t xml:space="preserve">, ilustrime </w:t>
      </w:r>
      <w:r w:rsidRPr="006C2D8D">
        <w:rPr>
          <w:rStyle w:val="hps"/>
          <w:rFonts w:ascii="Garamond" w:hAnsi="Garamond"/>
          <w:color w:val="auto"/>
          <w:spacing w:val="-4"/>
          <w:lang w:val="sq-AL"/>
        </w:rPr>
        <w:t>fizike</w:t>
      </w:r>
      <w:r w:rsidR="008F2C5D">
        <w:rPr>
          <w:rFonts w:ascii="Garamond" w:hAnsi="Garamond"/>
          <w:color w:val="auto"/>
          <w:spacing w:val="-4"/>
          <w:lang w:val="sq-AL"/>
        </w:rPr>
        <w:t xml:space="preserve"> etj.</w:t>
      </w:r>
      <w:r w:rsidRPr="006C2D8D">
        <w:rPr>
          <w:rStyle w:val="hps"/>
          <w:rFonts w:ascii="Garamond" w:hAnsi="Garamond"/>
          <w:color w:val="auto"/>
          <w:spacing w:val="-4"/>
          <w:lang w:val="sq-AL"/>
        </w:rPr>
        <w:t xml:space="preserve"> Në përgjithësi,</w:t>
      </w:r>
      <w:r w:rsidRPr="006C2D8D">
        <w:rPr>
          <w:rFonts w:ascii="Garamond" w:hAnsi="Garamond"/>
          <w:color w:val="auto"/>
          <w:spacing w:val="-4"/>
          <w:lang w:val="sq-AL"/>
        </w:rPr>
        <w:t xml:space="preserve"> </w:t>
      </w:r>
      <w:r w:rsidRPr="006C2D8D">
        <w:rPr>
          <w:rStyle w:val="hps"/>
          <w:rFonts w:ascii="Garamond" w:hAnsi="Garamond"/>
          <w:color w:val="auto"/>
          <w:spacing w:val="-4"/>
          <w:lang w:val="sq-AL"/>
        </w:rPr>
        <w:t>parashikimet</w:t>
      </w:r>
      <w:r w:rsidRPr="006C2D8D">
        <w:rPr>
          <w:rFonts w:ascii="Garamond" w:hAnsi="Garamond"/>
          <w:color w:val="auto"/>
          <w:spacing w:val="-4"/>
          <w:lang w:val="sq-AL"/>
        </w:rPr>
        <w:t xml:space="preserve"> </w:t>
      </w:r>
      <w:r w:rsidRPr="006C2D8D">
        <w:rPr>
          <w:rStyle w:val="hps"/>
          <w:rFonts w:ascii="Garamond" w:hAnsi="Garamond"/>
          <w:color w:val="auto"/>
          <w:spacing w:val="-4"/>
          <w:lang w:val="sq-AL"/>
        </w:rPr>
        <w:t>duhet të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sigurojnë informacion sasior sa më shumë të</w:t>
      </w:r>
      <w:r w:rsidRPr="006C2D8D">
        <w:rPr>
          <w:rFonts w:ascii="Garamond" w:hAnsi="Garamond"/>
          <w:color w:val="auto"/>
          <w:spacing w:val="-4"/>
          <w:lang w:val="sq-AL"/>
        </w:rPr>
        <w:t xml:space="preserve"> </w:t>
      </w:r>
      <w:r w:rsidR="001C16B6" w:rsidRPr="006C2D8D">
        <w:rPr>
          <w:rStyle w:val="hps"/>
          <w:rFonts w:ascii="Garamond" w:hAnsi="Garamond"/>
          <w:color w:val="auto"/>
          <w:spacing w:val="-4"/>
          <w:lang w:val="sq-AL"/>
        </w:rPr>
        <w:t>jetë e mundur, por,</w:t>
      </w:r>
      <w:r w:rsidRPr="006C2D8D">
        <w:rPr>
          <w:rStyle w:val="hps"/>
          <w:rFonts w:ascii="Garamond" w:hAnsi="Garamond"/>
          <w:color w:val="auto"/>
          <w:spacing w:val="-4"/>
          <w:lang w:val="sq-AL"/>
        </w:rPr>
        <w:t xml:space="preserve"> në të njëjtën kohë, është e rëndësishme të sigurojnë edhe</w:t>
      </w:r>
      <w:r w:rsidRPr="006C2D8D">
        <w:rPr>
          <w:rFonts w:ascii="Garamond" w:hAnsi="Garamond"/>
          <w:color w:val="auto"/>
          <w:spacing w:val="-4"/>
          <w:lang w:val="sq-AL"/>
        </w:rPr>
        <w:t xml:space="preserve"> </w:t>
      </w:r>
      <w:r w:rsidRPr="006C2D8D">
        <w:rPr>
          <w:rStyle w:val="hps"/>
          <w:rFonts w:ascii="Garamond" w:hAnsi="Garamond"/>
          <w:color w:val="auto"/>
          <w:spacing w:val="-4"/>
          <w:lang w:val="sq-AL"/>
        </w:rPr>
        <w:t>përshkrim</w:t>
      </w:r>
      <w:r w:rsidRPr="006C2D8D">
        <w:rPr>
          <w:rFonts w:ascii="Garamond" w:hAnsi="Garamond"/>
          <w:color w:val="auto"/>
          <w:spacing w:val="-4"/>
          <w:lang w:val="sq-AL"/>
        </w:rPr>
        <w:t xml:space="preserve"> </w:t>
      </w:r>
      <w:r w:rsidRPr="006C2D8D">
        <w:rPr>
          <w:rStyle w:val="hps"/>
          <w:rFonts w:ascii="Garamond" w:hAnsi="Garamond"/>
          <w:color w:val="auto"/>
          <w:spacing w:val="-4"/>
          <w:lang w:val="sq-AL"/>
        </w:rPr>
        <w:t>cilësor</w:t>
      </w:r>
      <w:r w:rsidRPr="006C2D8D">
        <w:rPr>
          <w:rFonts w:ascii="Garamond" w:hAnsi="Garamond"/>
          <w:color w:val="auto"/>
          <w:spacing w:val="-4"/>
          <w:lang w:val="sq-AL"/>
        </w:rPr>
        <w:t xml:space="preserve"> </w:t>
      </w:r>
      <w:r w:rsidRPr="006C2D8D">
        <w:rPr>
          <w:rStyle w:val="hps"/>
          <w:rFonts w:ascii="Garamond" w:hAnsi="Garamond"/>
          <w:color w:val="auto"/>
          <w:spacing w:val="-4"/>
          <w:lang w:val="sq-AL"/>
        </w:rPr>
        <w:t>të asaj që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do të ndodhë, pasi numrat sigurojnë vetëm një pjesë të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informacionit të nevojshëm</w:t>
      </w:r>
      <w:r w:rsidRPr="006C2D8D">
        <w:rPr>
          <w:rFonts w:ascii="Garamond" w:hAnsi="Garamond"/>
          <w:color w:val="auto"/>
          <w:spacing w:val="-4"/>
          <w:lang w:val="sq-AL"/>
        </w:rPr>
        <w:t xml:space="preserve">. </w:t>
      </w:r>
    </w:p>
    <w:p w:rsidR="006B70FF" w:rsidRPr="006C2D8D" w:rsidRDefault="006B70FF" w:rsidP="006B70FF">
      <w:pPr>
        <w:pStyle w:val="Default"/>
        <w:ind w:firstLine="284"/>
        <w:jc w:val="both"/>
        <w:rPr>
          <w:rStyle w:val="hps"/>
          <w:rFonts w:ascii="Garamond" w:hAnsi="Garamond"/>
          <w:color w:val="auto"/>
          <w:spacing w:val="-4"/>
          <w:lang w:val="sq-AL"/>
        </w:rPr>
      </w:pPr>
      <w:r w:rsidRPr="006C2D8D">
        <w:rPr>
          <w:rStyle w:val="hps"/>
          <w:rFonts w:ascii="Garamond" w:hAnsi="Garamond"/>
          <w:color w:val="auto"/>
          <w:spacing w:val="-4"/>
          <w:lang w:val="sq-AL"/>
        </w:rPr>
        <w:t>Së fundi,</w:t>
      </w:r>
      <w:r w:rsidRPr="006C2D8D">
        <w:rPr>
          <w:rFonts w:ascii="Garamond" w:hAnsi="Garamond"/>
          <w:color w:val="auto"/>
          <w:spacing w:val="-4"/>
          <w:lang w:val="sq-AL"/>
        </w:rPr>
        <w:t xml:space="preserve"> </w:t>
      </w:r>
      <w:r w:rsidRPr="006C2D8D">
        <w:rPr>
          <w:rStyle w:val="hps"/>
          <w:rFonts w:ascii="Garamond" w:hAnsi="Garamond"/>
          <w:color w:val="auto"/>
          <w:spacing w:val="-4"/>
          <w:lang w:val="sq-AL"/>
        </w:rPr>
        <w:t>parashikimet</w:t>
      </w:r>
      <w:r w:rsidRPr="006C2D8D">
        <w:rPr>
          <w:rFonts w:ascii="Garamond" w:hAnsi="Garamond"/>
          <w:color w:val="auto"/>
          <w:spacing w:val="-4"/>
          <w:lang w:val="sq-AL"/>
        </w:rPr>
        <w:t xml:space="preserve"> </w:t>
      </w:r>
      <w:r w:rsidRPr="006C2D8D">
        <w:rPr>
          <w:rStyle w:val="hps"/>
          <w:rFonts w:ascii="Garamond" w:hAnsi="Garamond"/>
          <w:color w:val="auto"/>
          <w:spacing w:val="-4"/>
          <w:lang w:val="sq-AL"/>
        </w:rPr>
        <w:t>duhet</w:t>
      </w:r>
      <w:r w:rsidRPr="006C2D8D">
        <w:rPr>
          <w:rFonts w:ascii="Garamond" w:hAnsi="Garamond"/>
          <w:color w:val="auto"/>
          <w:spacing w:val="-4"/>
          <w:lang w:val="sq-AL"/>
        </w:rPr>
        <w:t xml:space="preserve"> </w:t>
      </w:r>
      <w:r w:rsidRPr="006C2D8D">
        <w:rPr>
          <w:rStyle w:val="hps"/>
          <w:rFonts w:ascii="Garamond" w:hAnsi="Garamond"/>
          <w:color w:val="auto"/>
          <w:spacing w:val="-4"/>
          <w:lang w:val="sq-AL"/>
        </w:rPr>
        <w:t>të shoqërohen,</w:t>
      </w:r>
      <w:r w:rsidRPr="006C2D8D">
        <w:rPr>
          <w:rFonts w:ascii="Garamond" w:hAnsi="Garamond"/>
          <w:color w:val="auto"/>
          <w:spacing w:val="-4"/>
          <w:lang w:val="sq-AL"/>
        </w:rPr>
        <w:t xml:space="preserve"> </w:t>
      </w:r>
      <w:r w:rsidRPr="006C2D8D">
        <w:rPr>
          <w:rStyle w:val="hps"/>
          <w:rFonts w:ascii="Garamond" w:hAnsi="Garamond"/>
          <w:color w:val="auto"/>
          <w:spacing w:val="-4"/>
          <w:lang w:val="sq-AL"/>
        </w:rPr>
        <w:t>gjithashtu, edhe nga një vlerësim i</w:t>
      </w:r>
      <w:r w:rsidRPr="006C2D8D">
        <w:rPr>
          <w:rFonts w:ascii="Garamond" w:hAnsi="Garamond"/>
          <w:color w:val="auto"/>
          <w:spacing w:val="-4"/>
          <w:lang w:val="sq-AL"/>
        </w:rPr>
        <w:t xml:space="preserve"> </w:t>
      </w:r>
      <w:r w:rsidRPr="006C2D8D">
        <w:rPr>
          <w:rStyle w:val="hps"/>
          <w:rFonts w:ascii="Garamond" w:hAnsi="Garamond"/>
          <w:color w:val="auto"/>
          <w:spacing w:val="-4"/>
          <w:lang w:val="sq-AL"/>
        </w:rPr>
        <w:t>paqartësive</w:t>
      </w:r>
      <w:r w:rsidR="00982213">
        <w:rPr>
          <w:rStyle w:val="hps"/>
          <w:rFonts w:ascii="Garamond" w:hAnsi="Garamond"/>
          <w:color w:val="auto"/>
          <w:spacing w:val="-4"/>
          <w:lang w:val="sq-AL"/>
        </w:rPr>
        <w:t>/</w:t>
      </w:r>
      <w:r w:rsidRPr="006C2D8D">
        <w:rPr>
          <w:rStyle w:val="hps"/>
          <w:rFonts w:ascii="Garamond" w:hAnsi="Garamond"/>
          <w:color w:val="auto"/>
          <w:spacing w:val="-4"/>
          <w:lang w:val="sq-AL"/>
        </w:rPr>
        <w:t xml:space="preserve">dyshimeve që i bashkëngjiten atyre, në mënyrë që lexuesi të mund të gjykojë se sa të besueshme mund të jenë ato në lidhje me atë se çfarë do të ndodhë. </w:t>
      </w:r>
    </w:p>
    <w:p w:rsidR="006B70FF" w:rsidRPr="006C2D8D" w:rsidRDefault="006B70FF" w:rsidP="006B70FF">
      <w:pPr>
        <w:pStyle w:val="Default"/>
        <w:ind w:firstLine="284"/>
        <w:jc w:val="both"/>
        <w:rPr>
          <w:rFonts w:ascii="Garamond" w:hAnsi="Garamond"/>
          <w:color w:val="auto"/>
          <w:spacing w:val="-4"/>
          <w:lang w:val="sq-AL"/>
        </w:rPr>
      </w:pPr>
      <w:r w:rsidRPr="006C2D8D">
        <w:rPr>
          <w:rFonts w:ascii="Garamond" w:hAnsi="Garamond"/>
          <w:color w:val="auto"/>
          <w:spacing w:val="-4"/>
          <w:lang w:val="sq-AL" w:eastAsia="en-IE"/>
        </w:rPr>
        <w:t>Vlerësimi i rëndësisë së ndikimeve</w:t>
      </w:r>
      <w:r w:rsidR="001C16B6" w:rsidRPr="006C2D8D">
        <w:rPr>
          <w:rFonts w:ascii="Garamond" w:hAnsi="Garamond"/>
          <w:color w:val="auto"/>
          <w:spacing w:val="-4"/>
          <w:lang w:val="sq-AL" w:eastAsia="en-IE"/>
        </w:rPr>
        <w:t>.</w:t>
      </w:r>
      <w:r w:rsidRPr="006C2D8D">
        <w:rPr>
          <w:rFonts w:ascii="Garamond" w:hAnsi="Garamond"/>
          <w:color w:val="auto"/>
          <w:spacing w:val="-4"/>
          <w:lang w:val="sq-AL" w:eastAsia="en-IE"/>
        </w:rPr>
        <w:t xml:space="preserve"> </w:t>
      </w:r>
      <w:r w:rsidRPr="006C2D8D">
        <w:rPr>
          <w:rStyle w:val="hps"/>
          <w:rFonts w:ascii="Garamond" w:hAnsi="Garamond"/>
          <w:color w:val="auto"/>
          <w:spacing w:val="-4"/>
          <w:lang w:val="sq-AL"/>
        </w:rPr>
        <w:t>Parashikimi</w:t>
      </w:r>
      <w:r w:rsidRPr="006C2D8D">
        <w:rPr>
          <w:rFonts w:ascii="Garamond" w:hAnsi="Garamond"/>
          <w:color w:val="auto"/>
          <w:spacing w:val="-4"/>
          <w:lang w:val="sq-AL"/>
        </w:rPr>
        <w:t xml:space="preserve"> siguron </w:t>
      </w:r>
      <w:r w:rsidRPr="006C2D8D">
        <w:rPr>
          <w:rStyle w:val="hps"/>
          <w:rFonts w:ascii="Garamond" w:hAnsi="Garamond"/>
          <w:color w:val="auto"/>
          <w:spacing w:val="-4"/>
          <w:lang w:val="sq-AL"/>
        </w:rPr>
        <w:t>informacion faktik,</w:t>
      </w:r>
      <w:r w:rsidRPr="006C2D8D">
        <w:rPr>
          <w:rFonts w:ascii="Garamond" w:hAnsi="Garamond"/>
          <w:color w:val="auto"/>
          <w:spacing w:val="-4"/>
          <w:lang w:val="sq-AL"/>
        </w:rPr>
        <w:t xml:space="preserve"> </w:t>
      </w:r>
      <w:r w:rsidRPr="006C2D8D">
        <w:rPr>
          <w:rStyle w:val="hps"/>
          <w:rFonts w:ascii="Garamond" w:hAnsi="Garamond"/>
          <w:color w:val="auto"/>
          <w:spacing w:val="-4"/>
          <w:lang w:val="sq-AL"/>
        </w:rPr>
        <w:t>në lidhje me</w:t>
      </w:r>
      <w:r w:rsidRPr="006C2D8D">
        <w:rPr>
          <w:rFonts w:ascii="Garamond" w:hAnsi="Garamond"/>
          <w:color w:val="auto"/>
          <w:spacing w:val="-4"/>
          <w:lang w:val="sq-AL"/>
        </w:rPr>
        <w:t xml:space="preserve"> atë që </w:t>
      </w:r>
      <w:r w:rsidRPr="006C2D8D">
        <w:rPr>
          <w:rStyle w:val="hps"/>
          <w:rFonts w:ascii="Garamond" w:hAnsi="Garamond"/>
          <w:color w:val="auto"/>
          <w:spacing w:val="-4"/>
          <w:lang w:val="sq-AL"/>
        </w:rPr>
        <w:t>do të ndodhë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në mjedis</w:t>
      </w:r>
      <w:r w:rsidRPr="006C2D8D">
        <w:rPr>
          <w:rFonts w:ascii="Garamond" w:hAnsi="Garamond"/>
          <w:color w:val="auto"/>
          <w:spacing w:val="-4"/>
          <w:lang w:val="sq-AL"/>
        </w:rPr>
        <w:t xml:space="preserve">. </w:t>
      </w:r>
      <w:r w:rsidRPr="006C2D8D">
        <w:rPr>
          <w:rStyle w:val="hps"/>
          <w:rFonts w:ascii="Garamond" w:hAnsi="Garamond"/>
          <w:color w:val="auto"/>
          <w:spacing w:val="-4"/>
          <w:lang w:val="sq-AL"/>
        </w:rPr>
        <w:t>Vlerësimi është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aktiviteti i</w:t>
      </w:r>
      <w:r w:rsidRPr="006C2D8D">
        <w:rPr>
          <w:rFonts w:ascii="Garamond" w:hAnsi="Garamond"/>
          <w:color w:val="auto"/>
          <w:spacing w:val="-4"/>
          <w:lang w:val="sq-AL"/>
        </w:rPr>
        <w:t xml:space="preserve"> v</w:t>
      </w:r>
      <w:r w:rsidRPr="006C2D8D">
        <w:rPr>
          <w:rStyle w:val="hps"/>
          <w:rFonts w:ascii="Garamond" w:hAnsi="Garamond"/>
          <w:color w:val="auto"/>
          <w:spacing w:val="-4"/>
          <w:lang w:val="sq-AL"/>
        </w:rPr>
        <w:t>endosjes së atyre efekteve</w:t>
      </w:r>
      <w:r w:rsidRPr="006C2D8D">
        <w:rPr>
          <w:rFonts w:ascii="Garamond" w:hAnsi="Garamond"/>
          <w:color w:val="auto"/>
          <w:spacing w:val="-4"/>
          <w:lang w:val="sq-AL"/>
        </w:rPr>
        <w:t xml:space="preserve"> </w:t>
      </w:r>
      <w:r w:rsidRPr="006C2D8D">
        <w:rPr>
          <w:rStyle w:val="hps"/>
          <w:rFonts w:ascii="Garamond" w:hAnsi="Garamond"/>
          <w:color w:val="auto"/>
          <w:spacing w:val="-4"/>
          <w:lang w:val="sq-AL"/>
        </w:rPr>
        <w:t>në kontekst, duke</w:t>
      </w:r>
      <w:r w:rsidRPr="006C2D8D">
        <w:rPr>
          <w:rFonts w:ascii="Garamond" w:hAnsi="Garamond"/>
          <w:color w:val="auto"/>
          <w:spacing w:val="-4"/>
          <w:lang w:val="sq-AL"/>
        </w:rPr>
        <w:t xml:space="preserve"> </w:t>
      </w:r>
      <w:r w:rsidRPr="006C2D8D">
        <w:rPr>
          <w:rStyle w:val="hps"/>
          <w:rFonts w:ascii="Garamond" w:hAnsi="Garamond"/>
          <w:color w:val="auto"/>
          <w:spacing w:val="-4"/>
          <w:lang w:val="sq-AL"/>
        </w:rPr>
        <w:t>shpjeguar</w:t>
      </w:r>
      <w:r w:rsidRPr="006C2D8D">
        <w:rPr>
          <w:rFonts w:ascii="Garamond" w:hAnsi="Garamond"/>
          <w:color w:val="auto"/>
          <w:spacing w:val="-4"/>
          <w:lang w:val="sq-AL"/>
        </w:rPr>
        <w:t xml:space="preserve"> </w:t>
      </w:r>
      <w:r w:rsidRPr="006C2D8D">
        <w:rPr>
          <w:rStyle w:val="hps"/>
          <w:rFonts w:ascii="Garamond" w:hAnsi="Garamond"/>
          <w:color w:val="auto"/>
          <w:spacing w:val="-4"/>
          <w:lang w:val="sq-AL"/>
        </w:rPr>
        <w:t>rëndësinë ose domethënien e tyre  për</w:t>
      </w:r>
      <w:r w:rsidRPr="006C2D8D">
        <w:rPr>
          <w:rFonts w:ascii="Garamond" w:hAnsi="Garamond"/>
          <w:color w:val="auto"/>
          <w:spacing w:val="-4"/>
          <w:lang w:val="sq-AL"/>
        </w:rPr>
        <w:t xml:space="preserve"> </w:t>
      </w:r>
      <w:r w:rsidRPr="006C2D8D">
        <w:rPr>
          <w:rStyle w:val="hps"/>
          <w:rFonts w:ascii="Garamond" w:hAnsi="Garamond"/>
          <w:color w:val="auto"/>
          <w:spacing w:val="-4"/>
          <w:lang w:val="sq-AL"/>
        </w:rPr>
        <w:t>vendimmarrjen.</w:t>
      </w:r>
      <w:r w:rsidRPr="006C2D8D">
        <w:rPr>
          <w:rFonts w:ascii="Garamond" w:hAnsi="Garamond"/>
          <w:color w:val="auto"/>
          <w:spacing w:val="-4"/>
          <w:lang w:val="sq-AL"/>
        </w:rPr>
        <w:t xml:space="preserve"> </w:t>
      </w:r>
      <w:r w:rsidRPr="006C2D8D">
        <w:rPr>
          <w:rStyle w:val="hps"/>
          <w:rFonts w:ascii="Garamond" w:hAnsi="Garamond"/>
          <w:color w:val="auto"/>
          <w:spacing w:val="-4"/>
          <w:lang w:val="sq-AL"/>
        </w:rPr>
        <w:t>Një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ndikim</w:t>
      </w:r>
      <w:r w:rsidRPr="006C2D8D">
        <w:rPr>
          <w:rFonts w:ascii="Garamond" w:hAnsi="Garamond"/>
          <w:color w:val="auto"/>
          <w:spacing w:val="-4"/>
          <w:lang w:val="sq-AL"/>
        </w:rPr>
        <w:t xml:space="preserve"> </w:t>
      </w:r>
      <w:r w:rsidRPr="006C2D8D">
        <w:rPr>
          <w:rStyle w:val="hps"/>
          <w:rFonts w:ascii="Garamond" w:hAnsi="Garamond"/>
          <w:color w:val="auto"/>
          <w:spacing w:val="-4"/>
          <w:lang w:val="sq-AL"/>
        </w:rPr>
        <w:t>mund të identifikohet si i rëndësishëm</w:t>
      </w:r>
      <w:r w:rsidR="007B6FE4">
        <w:rPr>
          <w:rStyle w:val="hps"/>
          <w:rFonts w:ascii="Garamond" w:hAnsi="Garamond"/>
          <w:color w:val="auto"/>
          <w:spacing w:val="-4"/>
          <w:lang w:val="sq-AL"/>
        </w:rPr>
        <w:t>,</w:t>
      </w:r>
      <w:r w:rsidRPr="006C2D8D">
        <w:rPr>
          <w:rFonts w:ascii="Garamond" w:hAnsi="Garamond"/>
          <w:color w:val="auto"/>
          <w:spacing w:val="-4"/>
          <w:lang w:val="sq-AL"/>
        </w:rPr>
        <w:t xml:space="preserve"> </w:t>
      </w:r>
      <w:r w:rsidRPr="006C2D8D">
        <w:rPr>
          <w:rStyle w:val="hps"/>
          <w:rFonts w:ascii="Garamond" w:hAnsi="Garamond"/>
          <w:color w:val="auto"/>
          <w:spacing w:val="-4"/>
          <w:lang w:val="sq-AL"/>
        </w:rPr>
        <w:t>në qoftë se</w:t>
      </w:r>
      <w:r w:rsidRPr="006C2D8D">
        <w:rPr>
          <w:rFonts w:ascii="Garamond" w:hAnsi="Garamond"/>
          <w:color w:val="auto"/>
          <w:spacing w:val="-4"/>
          <w:lang w:val="sq-AL"/>
        </w:rPr>
        <w:t xml:space="preserve">, </w:t>
      </w:r>
      <w:r w:rsidRPr="006C2D8D">
        <w:rPr>
          <w:rStyle w:val="hps"/>
          <w:rFonts w:ascii="Garamond" w:hAnsi="Garamond"/>
          <w:color w:val="auto"/>
          <w:spacing w:val="-4"/>
          <w:lang w:val="sq-AL"/>
        </w:rPr>
        <w:t>në</w:t>
      </w:r>
      <w:r w:rsidRPr="006C2D8D">
        <w:rPr>
          <w:rFonts w:ascii="Garamond" w:hAnsi="Garamond"/>
          <w:color w:val="auto"/>
          <w:spacing w:val="-4"/>
          <w:lang w:val="sq-AL"/>
        </w:rPr>
        <w:t xml:space="preserve"> këndvështrimin e atyre që ndërmarrin vlerësimin, është mjaftueshëm i rëndësishëm për t</w:t>
      </w:r>
      <w:r w:rsidR="007908BB" w:rsidRPr="006C2D8D">
        <w:rPr>
          <w:rFonts w:ascii="Garamond" w:hAnsi="Garamond"/>
          <w:color w:val="auto"/>
          <w:spacing w:val="-4"/>
          <w:lang w:val="sq-AL"/>
        </w:rPr>
        <w:t>’</w:t>
      </w:r>
      <w:r w:rsidRPr="006C2D8D">
        <w:rPr>
          <w:rFonts w:ascii="Garamond" w:hAnsi="Garamond"/>
          <w:color w:val="auto"/>
          <w:spacing w:val="-4"/>
          <w:lang w:val="sq-AL"/>
        </w:rPr>
        <w:t>u marrë në konsideratë në vendimin e lejes së zhvillimit, përfshirë këtu edhe identifikimin e kushteve që duhet t</w:t>
      </w:r>
      <w:r w:rsidR="007908BB" w:rsidRPr="006C2D8D">
        <w:rPr>
          <w:rFonts w:ascii="Garamond" w:hAnsi="Garamond"/>
          <w:color w:val="auto"/>
          <w:spacing w:val="-4"/>
          <w:lang w:val="sq-AL"/>
        </w:rPr>
        <w:t>’</w:t>
      </w:r>
      <w:r w:rsidRPr="006C2D8D">
        <w:rPr>
          <w:rFonts w:ascii="Garamond" w:hAnsi="Garamond"/>
          <w:color w:val="auto"/>
          <w:spacing w:val="-4"/>
          <w:lang w:val="sq-AL"/>
        </w:rPr>
        <w:t>i bashkëngjiten lejes. Një ndikim, ndonëse jo i madh dhe, përgjithësisht i parëndësishëm, në një mjedis me vlera të veçanta, merr rëndësi të madhe, si p.sh.</w:t>
      </w:r>
      <w:r w:rsidR="00D440D4">
        <w:rPr>
          <w:rFonts w:ascii="Garamond" w:hAnsi="Garamond"/>
          <w:color w:val="auto"/>
          <w:spacing w:val="-4"/>
          <w:lang w:val="sq-AL"/>
        </w:rPr>
        <w:t>,</w:t>
      </w:r>
      <w:r w:rsidRPr="006C2D8D">
        <w:rPr>
          <w:rFonts w:ascii="Garamond" w:hAnsi="Garamond"/>
          <w:color w:val="auto"/>
          <w:spacing w:val="-4"/>
          <w:lang w:val="sq-AL"/>
        </w:rPr>
        <w:t xml:space="preserve"> prerja e vetëm 10 pemëve adulte apo shkatërrimi/betonizimi i një sipërfaqeje jo më të madhe se 300 m</w:t>
      </w:r>
      <w:r w:rsidRPr="006C2D8D">
        <w:rPr>
          <w:rFonts w:ascii="Garamond" w:hAnsi="Garamond"/>
          <w:color w:val="auto"/>
          <w:spacing w:val="-4"/>
          <w:vertAlign w:val="superscript"/>
          <w:lang w:val="sq-AL"/>
        </w:rPr>
        <w:t>2</w:t>
      </w:r>
      <w:r w:rsidRPr="006C2D8D">
        <w:rPr>
          <w:rFonts w:ascii="Garamond" w:hAnsi="Garamond"/>
          <w:color w:val="auto"/>
          <w:spacing w:val="-4"/>
          <w:lang w:val="sq-AL"/>
        </w:rPr>
        <w:t>, në një zonë të zhveshur turistike (plazh), ku ky oaz përbën të vetmin habitat për shpendët dekorativ</w:t>
      </w:r>
      <w:r w:rsidR="007B6FE4">
        <w:rPr>
          <w:rFonts w:ascii="Garamond" w:hAnsi="Garamond"/>
          <w:color w:val="auto"/>
          <w:spacing w:val="-4"/>
          <w:lang w:val="sq-AL"/>
        </w:rPr>
        <w:t>ë</w:t>
      </w:r>
      <w:r w:rsidRPr="006C2D8D">
        <w:rPr>
          <w:rFonts w:ascii="Garamond" w:hAnsi="Garamond"/>
          <w:color w:val="auto"/>
          <w:spacing w:val="-4"/>
          <w:lang w:val="sq-AL"/>
        </w:rPr>
        <w:t xml:space="preserve"> e </w:t>
      </w:r>
      <w:r w:rsidR="001C16B6" w:rsidRPr="006C2D8D">
        <w:rPr>
          <w:rFonts w:ascii="Garamond" w:hAnsi="Garamond"/>
          <w:color w:val="auto"/>
          <w:spacing w:val="-4"/>
          <w:lang w:val="sq-AL"/>
        </w:rPr>
        <w:t>këngëtar</w:t>
      </w:r>
      <w:r w:rsidR="007B6FE4">
        <w:rPr>
          <w:rFonts w:ascii="Garamond" w:hAnsi="Garamond"/>
          <w:color w:val="auto"/>
          <w:spacing w:val="-4"/>
          <w:lang w:val="sq-AL"/>
        </w:rPr>
        <w:t>ë</w:t>
      </w:r>
      <w:r w:rsidRPr="006C2D8D">
        <w:rPr>
          <w:rFonts w:ascii="Garamond" w:hAnsi="Garamond"/>
          <w:color w:val="auto"/>
          <w:spacing w:val="-4"/>
          <w:lang w:val="sq-AL"/>
        </w:rPr>
        <w:t xml:space="preserve">. </w:t>
      </w:r>
    </w:p>
    <w:p w:rsidR="006B70FF" w:rsidRPr="006C2D8D" w:rsidRDefault="006B70FF" w:rsidP="006B70FF">
      <w:pPr>
        <w:pStyle w:val="Default"/>
        <w:ind w:firstLine="284"/>
        <w:jc w:val="both"/>
        <w:rPr>
          <w:rFonts w:ascii="Garamond" w:hAnsi="Garamond"/>
          <w:color w:val="auto"/>
          <w:spacing w:val="-4"/>
          <w:lang w:val="sq-AL" w:eastAsia="en-IE"/>
        </w:rPr>
      </w:pPr>
      <w:r w:rsidRPr="006C2D8D">
        <w:rPr>
          <w:rFonts w:ascii="Garamond" w:hAnsi="Garamond"/>
          <w:color w:val="auto"/>
          <w:spacing w:val="-4"/>
          <w:lang w:val="sq-AL" w:eastAsia="en-IE"/>
        </w:rPr>
        <w:t xml:space="preserve">Pesha që mbart ky ndikim në marrjen e një vendimi </w:t>
      </w:r>
      <w:r w:rsidRPr="006C2D8D">
        <w:rPr>
          <w:rStyle w:val="hps"/>
          <w:rFonts w:ascii="Garamond" w:hAnsi="Garamond"/>
          <w:color w:val="auto"/>
          <w:spacing w:val="-4"/>
          <w:lang w:val="sq-AL"/>
        </w:rPr>
        <w:t>do të varet</w:t>
      </w:r>
      <w:r w:rsidRPr="006C2D8D">
        <w:rPr>
          <w:rFonts w:ascii="Garamond" w:hAnsi="Garamond"/>
          <w:color w:val="auto"/>
          <w:spacing w:val="-4"/>
          <w:lang w:val="sq-AL"/>
        </w:rPr>
        <w:t xml:space="preserve"> </w:t>
      </w:r>
      <w:r w:rsidRPr="006C2D8D">
        <w:rPr>
          <w:rStyle w:val="hps"/>
          <w:rFonts w:ascii="Garamond" w:hAnsi="Garamond"/>
          <w:color w:val="auto"/>
          <w:spacing w:val="-4"/>
          <w:lang w:val="sq-AL"/>
        </w:rPr>
        <w:t>nga shkalla e</w:t>
      </w:r>
      <w:r w:rsidRPr="006C2D8D">
        <w:rPr>
          <w:rFonts w:ascii="Garamond" w:hAnsi="Garamond"/>
          <w:color w:val="auto"/>
          <w:spacing w:val="-4"/>
          <w:lang w:val="sq-AL"/>
        </w:rPr>
        <w:t xml:space="preserve"> </w:t>
      </w:r>
      <w:r w:rsidRPr="006C2D8D">
        <w:rPr>
          <w:rStyle w:val="hps"/>
          <w:rFonts w:ascii="Garamond" w:hAnsi="Garamond"/>
          <w:color w:val="auto"/>
          <w:spacing w:val="-4"/>
          <w:lang w:val="sq-AL"/>
        </w:rPr>
        <w:t>rëndësisë së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ndikimit. Një ndikim</w:t>
      </w:r>
      <w:r w:rsidR="00EE0B8C" w:rsidRPr="006C2D8D">
        <w:rPr>
          <w:rStyle w:val="hps"/>
          <w:rFonts w:ascii="Garamond" w:hAnsi="Garamond"/>
          <w:color w:val="auto"/>
          <w:spacing w:val="-4"/>
          <w:lang w:val="sq-AL"/>
        </w:rPr>
        <w:t xml:space="preserve"> </w:t>
      </w:r>
      <w:r w:rsidRPr="006C2D8D">
        <w:rPr>
          <w:rStyle w:val="hps"/>
          <w:rFonts w:ascii="Garamond" w:hAnsi="Garamond"/>
          <w:color w:val="auto"/>
          <w:spacing w:val="-4"/>
          <w:lang w:val="sq-AL"/>
        </w:rPr>
        <w:t xml:space="preserve"> i shkallës së lartë, për shkak të gjendjes së receptorëve mjedisorë, mund të jetë edhe i një rëndësie të mesme apo të vogël.</w:t>
      </w:r>
    </w:p>
    <w:p w:rsidR="006B70FF" w:rsidRPr="006C2D8D" w:rsidRDefault="006B70FF" w:rsidP="006B70FF">
      <w:pPr>
        <w:pStyle w:val="Default"/>
        <w:ind w:firstLine="284"/>
        <w:jc w:val="both"/>
        <w:rPr>
          <w:rFonts w:ascii="Garamond" w:hAnsi="Garamond"/>
          <w:color w:val="auto"/>
          <w:spacing w:val="-4"/>
          <w:lang w:val="sq-AL" w:eastAsia="en-IE"/>
        </w:rPr>
      </w:pPr>
      <w:r w:rsidRPr="006C2D8D">
        <w:rPr>
          <w:rFonts w:ascii="Garamond" w:hAnsi="Garamond"/>
          <w:color w:val="auto"/>
          <w:spacing w:val="-4"/>
          <w:lang w:val="sq-AL"/>
        </w:rPr>
        <w:t xml:space="preserve">Vlerësimi i </w:t>
      </w:r>
      <w:r w:rsidRPr="006C2D8D">
        <w:rPr>
          <w:rStyle w:val="hps"/>
          <w:rFonts w:ascii="Garamond" w:hAnsi="Garamond"/>
          <w:color w:val="auto"/>
          <w:spacing w:val="-4"/>
          <w:lang w:val="sq-AL"/>
        </w:rPr>
        <w:t>bërë nga</w:t>
      </w:r>
      <w:r w:rsidRPr="006C2D8D">
        <w:rPr>
          <w:rFonts w:ascii="Garamond" w:hAnsi="Garamond"/>
          <w:color w:val="auto"/>
          <w:spacing w:val="-4"/>
          <w:lang w:val="sq-AL"/>
        </w:rPr>
        <w:t xml:space="preserve"> </w:t>
      </w:r>
      <w:r w:rsidRPr="006C2D8D">
        <w:rPr>
          <w:rStyle w:val="hps"/>
          <w:rFonts w:ascii="Garamond" w:hAnsi="Garamond"/>
          <w:color w:val="auto"/>
          <w:spacing w:val="-4"/>
          <w:lang w:val="sq-AL"/>
        </w:rPr>
        <w:t>zhvilluesi/eksperti i</w:t>
      </w:r>
      <w:r w:rsidRPr="006C2D8D">
        <w:rPr>
          <w:rFonts w:ascii="Garamond" w:hAnsi="Garamond"/>
          <w:color w:val="auto"/>
          <w:spacing w:val="-4"/>
          <w:lang w:val="sq-AL"/>
        </w:rPr>
        <w:t xml:space="preserve"> </w:t>
      </w:r>
      <w:r w:rsidRPr="006C2D8D">
        <w:rPr>
          <w:rStyle w:val="hps"/>
          <w:rFonts w:ascii="Garamond" w:hAnsi="Garamond"/>
          <w:color w:val="auto"/>
          <w:spacing w:val="-4"/>
          <w:lang w:val="sq-AL"/>
        </w:rPr>
        <w:t>VNM-së</w:t>
      </w:r>
      <w:r w:rsidRPr="006C2D8D">
        <w:rPr>
          <w:rFonts w:ascii="Garamond" w:hAnsi="Garamond"/>
          <w:color w:val="auto"/>
          <w:spacing w:val="-4"/>
          <w:lang w:val="sq-AL"/>
        </w:rPr>
        <w:t xml:space="preserve"> për </w:t>
      </w:r>
      <w:r w:rsidRPr="006C2D8D">
        <w:rPr>
          <w:rStyle w:val="hps"/>
          <w:rFonts w:ascii="Garamond" w:hAnsi="Garamond"/>
          <w:color w:val="auto"/>
          <w:spacing w:val="-4"/>
          <w:lang w:val="sq-AL"/>
        </w:rPr>
        <w:t>rëndësinë e</w:t>
      </w:r>
      <w:r w:rsidRPr="006C2D8D">
        <w:rPr>
          <w:rFonts w:ascii="Garamond" w:hAnsi="Garamond"/>
          <w:color w:val="auto"/>
          <w:spacing w:val="-4"/>
          <w:lang w:val="sq-AL"/>
        </w:rPr>
        <w:t xml:space="preserve"> </w:t>
      </w:r>
      <w:r w:rsidRPr="006C2D8D">
        <w:rPr>
          <w:rStyle w:val="hps"/>
          <w:rFonts w:ascii="Garamond" w:hAnsi="Garamond"/>
          <w:color w:val="auto"/>
          <w:spacing w:val="-4"/>
          <w:lang w:val="sq-AL"/>
        </w:rPr>
        <w:t>ndikimeve shqyrtohet nga AKM-ja, ministria dhe institucionet që konsultohen në këtë proces. Ndërsa zhvilluesi/eksperti i VNM-së vendos nëse efekti</w:t>
      </w:r>
      <w:r w:rsidRPr="006C2D8D">
        <w:rPr>
          <w:rFonts w:ascii="Garamond" w:hAnsi="Garamond"/>
          <w:color w:val="auto"/>
          <w:spacing w:val="-4"/>
          <w:lang w:val="sq-AL"/>
        </w:rPr>
        <w:t xml:space="preserve"> </w:t>
      </w:r>
      <w:r w:rsidRPr="006C2D8D">
        <w:rPr>
          <w:rStyle w:val="hps"/>
          <w:rFonts w:ascii="Garamond" w:hAnsi="Garamond"/>
          <w:color w:val="auto"/>
          <w:spacing w:val="-4"/>
          <w:lang w:val="sq-AL"/>
        </w:rPr>
        <w:t>është i rëndësishëm dhe</w:t>
      </w:r>
      <w:r w:rsidRPr="006C2D8D">
        <w:rPr>
          <w:rFonts w:ascii="Garamond" w:hAnsi="Garamond"/>
          <w:color w:val="auto"/>
          <w:spacing w:val="-4"/>
          <w:lang w:val="sq-AL"/>
        </w:rPr>
        <w:t xml:space="preserve"> </w:t>
      </w:r>
      <w:r w:rsidRPr="006C2D8D">
        <w:rPr>
          <w:rStyle w:val="hps"/>
          <w:rFonts w:ascii="Garamond" w:hAnsi="Garamond"/>
          <w:color w:val="auto"/>
          <w:spacing w:val="-4"/>
          <w:lang w:val="sq-AL"/>
        </w:rPr>
        <w:t>sa i rëndësishëm</w:t>
      </w:r>
      <w:r w:rsidRPr="006C2D8D">
        <w:rPr>
          <w:rFonts w:ascii="Garamond" w:hAnsi="Garamond"/>
          <w:color w:val="auto"/>
          <w:spacing w:val="-4"/>
          <w:lang w:val="sq-AL"/>
        </w:rPr>
        <w:t xml:space="preserve"> </w:t>
      </w:r>
      <w:r w:rsidRPr="006C2D8D">
        <w:rPr>
          <w:rStyle w:val="hps"/>
          <w:rFonts w:ascii="Garamond" w:hAnsi="Garamond"/>
          <w:color w:val="auto"/>
          <w:spacing w:val="-4"/>
          <w:lang w:val="sq-AL"/>
        </w:rPr>
        <w:t>është ai</w:t>
      </w:r>
      <w:r w:rsidRPr="006C2D8D">
        <w:rPr>
          <w:rFonts w:ascii="Garamond" w:hAnsi="Garamond"/>
          <w:color w:val="auto"/>
          <w:spacing w:val="-4"/>
          <w:lang w:val="sq-AL"/>
        </w:rPr>
        <w:t xml:space="preserve">, duhet, në të njëjtën kohë, të shpjegohet edhe </w:t>
      </w:r>
      <w:r w:rsidRPr="006C2D8D">
        <w:rPr>
          <w:rStyle w:val="hps"/>
          <w:rFonts w:ascii="Garamond" w:hAnsi="Garamond"/>
          <w:color w:val="auto"/>
          <w:spacing w:val="-4"/>
          <w:lang w:val="sq-AL"/>
        </w:rPr>
        <w:t>baza e këtij</w:t>
      </w:r>
      <w:r w:rsidRPr="006C2D8D">
        <w:rPr>
          <w:rFonts w:ascii="Garamond" w:hAnsi="Garamond"/>
          <w:color w:val="auto"/>
          <w:spacing w:val="-4"/>
          <w:lang w:val="sq-AL"/>
        </w:rPr>
        <w:t xml:space="preserve"> </w:t>
      </w:r>
      <w:r w:rsidRPr="006C2D8D">
        <w:rPr>
          <w:rStyle w:val="hps"/>
          <w:rFonts w:ascii="Garamond" w:hAnsi="Garamond"/>
          <w:color w:val="auto"/>
          <w:spacing w:val="-4"/>
          <w:lang w:val="sq-AL"/>
        </w:rPr>
        <w:t>vlerësimi.</w:t>
      </w:r>
      <w:r w:rsidRPr="006C2D8D">
        <w:rPr>
          <w:rFonts w:ascii="Garamond" w:hAnsi="Garamond"/>
          <w:color w:val="auto"/>
          <w:spacing w:val="-4"/>
          <w:lang w:val="sq-AL"/>
        </w:rPr>
        <w:t xml:space="preserve"> </w:t>
      </w:r>
      <w:r w:rsidRPr="006C2D8D">
        <w:rPr>
          <w:rStyle w:val="hps"/>
          <w:rFonts w:ascii="Garamond" w:hAnsi="Garamond"/>
          <w:color w:val="auto"/>
          <w:spacing w:val="-4"/>
          <w:lang w:val="sq-AL"/>
        </w:rPr>
        <w:t>Rëndësia</w:t>
      </w:r>
      <w:r w:rsidRPr="006C2D8D">
        <w:rPr>
          <w:rFonts w:ascii="Garamond" w:hAnsi="Garamond"/>
          <w:color w:val="auto"/>
          <w:spacing w:val="-4"/>
          <w:lang w:val="sq-AL"/>
        </w:rPr>
        <w:t xml:space="preserve"> </w:t>
      </w:r>
      <w:r w:rsidRPr="006C2D8D">
        <w:rPr>
          <w:rStyle w:val="hps"/>
          <w:rFonts w:ascii="Garamond" w:hAnsi="Garamond"/>
          <w:color w:val="auto"/>
          <w:spacing w:val="-4"/>
          <w:lang w:val="sq-AL"/>
        </w:rPr>
        <w:t>e efekteve</w:t>
      </w:r>
      <w:r w:rsidRPr="006C2D8D">
        <w:rPr>
          <w:rFonts w:ascii="Garamond" w:hAnsi="Garamond"/>
          <w:color w:val="auto"/>
          <w:spacing w:val="-4"/>
          <w:lang w:val="sq-AL"/>
        </w:rPr>
        <w:t xml:space="preserve"> </w:t>
      </w:r>
      <w:r w:rsidRPr="006C2D8D">
        <w:rPr>
          <w:rStyle w:val="hps"/>
          <w:rFonts w:ascii="Garamond" w:hAnsi="Garamond"/>
          <w:color w:val="auto"/>
          <w:spacing w:val="-4"/>
          <w:lang w:val="sq-AL"/>
        </w:rPr>
        <w:t>mund të vlerësohet</w:t>
      </w:r>
      <w:r w:rsidRPr="006C2D8D">
        <w:rPr>
          <w:rFonts w:ascii="Garamond" w:hAnsi="Garamond"/>
          <w:color w:val="auto"/>
          <w:spacing w:val="-4"/>
          <w:lang w:val="sq-AL"/>
        </w:rPr>
        <w:t xml:space="preserve"> </w:t>
      </w:r>
      <w:r w:rsidRPr="006C2D8D">
        <w:rPr>
          <w:rStyle w:val="hps"/>
          <w:rFonts w:ascii="Garamond" w:hAnsi="Garamond"/>
          <w:color w:val="auto"/>
          <w:spacing w:val="-4"/>
          <w:lang w:val="sq-AL"/>
        </w:rPr>
        <w:t>duke iu referuar</w:t>
      </w:r>
      <w:r w:rsidRPr="006C2D8D">
        <w:rPr>
          <w:rFonts w:ascii="Garamond" w:hAnsi="Garamond"/>
          <w:color w:val="auto"/>
          <w:spacing w:val="-4"/>
          <w:lang w:val="sq-AL"/>
        </w:rPr>
        <w:t xml:space="preserve"> </w:t>
      </w:r>
      <w:r w:rsidRPr="006C2D8D">
        <w:rPr>
          <w:rStyle w:val="hps"/>
          <w:rFonts w:ascii="Garamond" w:hAnsi="Garamond"/>
          <w:color w:val="auto"/>
          <w:spacing w:val="-4"/>
          <w:lang w:val="sq-AL"/>
        </w:rPr>
        <w:t>kritereve</w:t>
      </w:r>
      <w:r w:rsidRPr="006C2D8D">
        <w:rPr>
          <w:rFonts w:ascii="Garamond" w:hAnsi="Garamond"/>
          <w:color w:val="auto"/>
          <w:spacing w:val="-4"/>
          <w:lang w:val="sq-AL"/>
        </w:rPr>
        <w:t xml:space="preserve"> </w:t>
      </w:r>
      <w:r w:rsidRPr="006C2D8D">
        <w:rPr>
          <w:rStyle w:val="hps"/>
          <w:rFonts w:ascii="Garamond" w:hAnsi="Garamond"/>
          <w:color w:val="auto"/>
          <w:spacing w:val="-4"/>
          <w:lang w:val="sq-AL"/>
        </w:rPr>
        <w:t>të pranuara,</w:t>
      </w:r>
      <w:r w:rsidRPr="006C2D8D">
        <w:rPr>
          <w:rFonts w:ascii="Garamond" w:hAnsi="Garamond"/>
          <w:color w:val="auto"/>
          <w:spacing w:val="-4"/>
          <w:lang w:val="sq-AL"/>
        </w:rPr>
        <w:t xml:space="preserve"> të tilla si </w:t>
      </w:r>
      <w:r w:rsidRPr="006C2D8D">
        <w:rPr>
          <w:rStyle w:val="hps"/>
          <w:rFonts w:ascii="Garamond" w:hAnsi="Garamond"/>
          <w:color w:val="auto"/>
          <w:spacing w:val="-4"/>
          <w:lang w:val="sq-AL"/>
        </w:rPr>
        <w:t>standardet ligjore</w:t>
      </w:r>
      <w:r w:rsidRPr="006C2D8D">
        <w:rPr>
          <w:rFonts w:ascii="Garamond" w:hAnsi="Garamond"/>
          <w:color w:val="auto"/>
          <w:spacing w:val="-4"/>
          <w:lang w:val="sq-AL"/>
        </w:rPr>
        <w:t xml:space="preserve">, udhëzimet për politikat </w:t>
      </w:r>
      <w:r w:rsidRPr="006C2D8D">
        <w:rPr>
          <w:rStyle w:val="hps"/>
          <w:rFonts w:ascii="Garamond" w:hAnsi="Garamond"/>
          <w:color w:val="auto"/>
          <w:spacing w:val="-4"/>
          <w:lang w:val="sq-AL"/>
        </w:rPr>
        <w:t>ose</w:t>
      </w:r>
      <w:r w:rsidRPr="006C2D8D">
        <w:rPr>
          <w:rFonts w:ascii="Garamond" w:hAnsi="Garamond"/>
          <w:color w:val="auto"/>
          <w:spacing w:val="-4"/>
          <w:lang w:val="sq-AL"/>
        </w:rPr>
        <w:t xml:space="preserve"> </w:t>
      </w:r>
      <w:r w:rsidRPr="006C2D8D">
        <w:rPr>
          <w:rStyle w:val="hps"/>
          <w:rFonts w:ascii="Garamond" w:hAnsi="Garamond"/>
          <w:color w:val="auto"/>
          <w:spacing w:val="-4"/>
          <w:lang w:val="sq-AL"/>
        </w:rPr>
        <w:t>praktikat e mira.</w:t>
      </w:r>
      <w:r w:rsidRPr="006C2D8D">
        <w:rPr>
          <w:rFonts w:ascii="Garamond" w:hAnsi="Garamond"/>
          <w:color w:val="auto"/>
          <w:spacing w:val="-4"/>
          <w:lang w:val="sq-AL"/>
        </w:rPr>
        <w:t xml:space="preserve"> </w:t>
      </w:r>
      <w:r w:rsidRPr="006C2D8D">
        <w:rPr>
          <w:rStyle w:val="hps"/>
          <w:rFonts w:ascii="Garamond" w:hAnsi="Garamond"/>
          <w:color w:val="auto"/>
          <w:spacing w:val="-4"/>
          <w:lang w:val="sq-AL"/>
        </w:rPr>
        <w:t>Pikëpamjet e</w:t>
      </w:r>
      <w:r w:rsidRPr="006C2D8D">
        <w:rPr>
          <w:rFonts w:ascii="Garamond" w:hAnsi="Garamond"/>
          <w:color w:val="auto"/>
          <w:spacing w:val="-4"/>
          <w:lang w:val="sq-AL"/>
        </w:rPr>
        <w:t xml:space="preserve"> ministrisë, </w:t>
      </w:r>
      <w:r w:rsidRPr="006C2D8D">
        <w:rPr>
          <w:rStyle w:val="hps"/>
          <w:rFonts w:ascii="Garamond" w:hAnsi="Garamond"/>
          <w:color w:val="auto"/>
          <w:spacing w:val="-4"/>
          <w:lang w:val="sq-AL"/>
        </w:rPr>
        <w:t>AKM-së,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ARM-ve</w:t>
      </w:r>
      <w:r w:rsidRPr="006C2D8D">
        <w:rPr>
          <w:rFonts w:ascii="Garamond" w:hAnsi="Garamond"/>
          <w:color w:val="auto"/>
          <w:spacing w:val="-4"/>
          <w:lang w:val="sq-AL"/>
        </w:rPr>
        <w:t xml:space="preserve">, </w:t>
      </w:r>
      <w:r w:rsidRPr="006C2D8D">
        <w:rPr>
          <w:rStyle w:val="hps"/>
          <w:rFonts w:ascii="Garamond" w:hAnsi="Garamond"/>
          <w:color w:val="auto"/>
          <w:spacing w:val="-4"/>
          <w:lang w:val="sq-AL"/>
        </w:rPr>
        <w:t>ministrive të linjës dhe strukturave të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tyre,</w:t>
      </w:r>
      <w:r w:rsidRPr="006C2D8D">
        <w:rPr>
          <w:rFonts w:ascii="Garamond" w:hAnsi="Garamond"/>
          <w:color w:val="auto"/>
          <w:spacing w:val="-4"/>
          <w:lang w:val="sq-AL"/>
        </w:rPr>
        <w:t xml:space="preserve"> </w:t>
      </w:r>
      <w:r w:rsidRPr="006C2D8D">
        <w:rPr>
          <w:rStyle w:val="hps"/>
          <w:rFonts w:ascii="Garamond" w:hAnsi="Garamond"/>
          <w:color w:val="auto"/>
          <w:spacing w:val="-4"/>
          <w:lang w:val="sq-AL"/>
        </w:rPr>
        <w:t>institucioneve</w:t>
      </w:r>
      <w:r w:rsidRPr="006C2D8D">
        <w:rPr>
          <w:rFonts w:ascii="Garamond" w:hAnsi="Garamond"/>
          <w:color w:val="auto"/>
          <w:spacing w:val="-4"/>
          <w:lang w:val="sq-AL"/>
        </w:rPr>
        <w:t xml:space="preserve"> </w:t>
      </w:r>
      <w:r w:rsidRPr="006C2D8D">
        <w:rPr>
          <w:rStyle w:val="hps"/>
          <w:rFonts w:ascii="Garamond" w:hAnsi="Garamond"/>
          <w:color w:val="auto"/>
          <w:spacing w:val="-4"/>
          <w:lang w:val="sq-AL"/>
        </w:rPr>
        <w:t>dhe publikut</w:t>
      </w:r>
      <w:r w:rsidRPr="006C2D8D">
        <w:rPr>
          <w:rFonts w:ascii="Garamond" w:hAnsi="Garamond"/>
          <w:color w:val="auto"/>
          <w:spacing w:val="-4"/>
          <w:lang w:val="sq-AL"/>
        </w:rPr>
        <w:t xml:space="preserve"> </w:t>
      </w:r>
      <w:r w:rsidRPr="006C2D8D">
        <w:rPr>
          <w:rStyle w:val="hps"/>
          <w:rFonts w:ascii="Garamond" w:hAnsi="Garamond"/>
          <w:color w:val="auto"/>
          <w:spacing w:val="-4"/>
          <w:lang w:val="sq-AL"/>
        </w:rPr>
        <w:t>do të jenë, gjithashtu,</w:t>
      </w:r>
      <w:r w:rsidRPr="006C2D8D">
        <w:rPr>
          <w:rFonts w:ascii="Garamond" w:hAnsi="Garamond"/>
          <w:color w:val="auto"/>
          <w:spacing w:val="-4"/>
          <w:lang w:val="sq-AL"/>
        </w:rPr>
        <w:t xml:space="preserve"> të rëndësishme për </w:t>
      </w:r>
      <w:r w:rsidRPr="006C2D8D">
        <w:rPr>
          <w:rStyle w:val="hps"/>
          <w:rFonts w:ascii="Garamond" w:hAnsi="Garamond"/>
          <w:color w:val="auto"/>
          <w:spacing w:val="-4"/>
          <w:lang w:val="sq-AL"/>
        </w:rPr>
        <w:t>vlerësimin e</w:t>
      </w:r>
      <w:r w:rsidRPr="006C2D8D">
        <w:rPr>
          <w:rFonts w:ascii="Garamond" w:hAnsi="Garamond"/>
          <w:color w:val="auto"/>
          <w:spacing w:val="-4"/>
          <w:lang w:val="sq-AL"/>
        </w:rPr>
        <w:t xml:space="preserve"> </w:t>
      </w:r>
      <w:r w:rsidRPr="006C2D8D">
        <w:rPr>
          <w:rStyle w:val="hps"/>
          <w:rFonts w:ascii="Garamond" w:hAnsi="Garamond"/>
          <w:color w:val="auto"/>
          <w:spacing w:val="-4"/>
          <w:lang w:val="sq-AL"/>
        </w:rPr>
        <w:t>rëndësisë</w:t>
      </w:r>
      <w:r w:rsidRPr="006C2D8D">
        <w:rPr>
          <w:rFonts w:ascii="Garamond" w:hAnsi="Garamond"/>
          <w:color w:val="auto"/>
          <w:spacing w:val="-4"/>
          <w:lang w:val="sq-AL"/>
        </w:rPr>
        <w:t>.</w:t>
      </w:r>
    </w:p>
    <w:p w:rsidR="006B70FF" w:rsidRPr="006C2D8D" w:rsidRDefault="006B70FF" w:rsidP="006B70FF">
      <w:pPr>
        <w:pStyle w:val="Default"/>
        <w:ind w:firstLine="284"/>
        <w:jc w:val="both"/>
        <w:rPr>
          <w:rFonts w:ascii="Garamond" w:hAnsi="Garamond"/>
          <w:color w:val="auto"/>
          <w:spacing w:val="-4"/>
          <w:lang w:val="sq-AL"/>
        </w:rPr>
      </w:pPr>
      <w:r w:rsidRPr="006C2D8D">
        <w:rPr>
          <w:rStyle w:val="hps"/>
          <w:rFonts w:ascii="Garamond" w:hAnsi="Garamond"/>
          <w:color w:val="auto"/>
          <w:spacing w:val="-4"/>
          <w:lang w:val="sq-AL"/>
        </w:rPr>
        <w:t>Kur nuk ka</w:t>
      </w:r>
      <w:r w:rsidRPr="006C2D8D">
        <w:rPr>
          <w:rFonts w:ascii="Garamond" w:hAnsi="Garamond"/>
          <w:color w:val="auto"/>
          <w:spacing w:val="-4"/>
          <w:lang w:val="sq-AL"/>
        </w:rPr>
        <w:t xml:space="preserve"> </w:t>
      </w:r>
      <w:r w:rsidRPr="006C2D8D">
        <w:rPr>
          <w:rStyle w:val="hps"/>
          <w:rFonts w:ascii="Garamond" w:hAnsi="Garamond"/>
          <w:color w:val="auto"/>
          <w:spacing w:val="-4"/>
          <w:lang w:val="sq-AL"/>
        </w:rPr>
        <w:t>kritere të pranuara</w:t>
      </w:r>
      <w:r w:rsidRPr="006C2D8D">
        <w:rPr>
          <w:rFonts w:ascii="Garamond" w:hAnsi="Garamond"/>
          <w:color w:val="auto"/>
          <w:spacing w:val="-4"/>
          <w:lang w:val="sq-AL"/>
        </w:rPr>
        <w:t xml:space="preserve">, </w:t>
      </w:r>
      <w:r w:rsidRPr="006C2D8D">
        <w:rPr>
          <w:rStyle w:val="hps"/>
          <w:rFonts w:ascii="Garamond" w:hAnsi="Garamond"/>
          <w:color w:val="auto"/>
          <w:spacing w:val="-4"/>
          <w:lang w:val="sq-AL"/>
        </w:rPr>
        <w:t>është e</w:t>
      </w:r>
      <w:r w:rsidRPr="006C2D8D">
        <w:rPr>
          <w:rFonts w:ascii="Garamond" w:hAnsi="Garamond"/>
          <w:color w:val="auto"/>
          <w:spacing w:val="-4"/>
          <w:lang w:val="sq-AL"/>
        </w:rPr>
        <w:t xml:space="preserve"> </w:t>
      </w:r>
      <w:r w:rsidRPr="006C2D8D">
        <w:rPr>
          <w:rStyle w:val="hps"/>
          <w:rFonts w:ascii="Garamond" w:hAnsi="Garamond"/>
          <w:color w:val="auto"/>
          <w:spacing w:val="-4"/>
          <w:lang w:val="sq-AL"/>
        </w:rPr>
        <w:t>rëndësishme që të sigurohet</w:t>
      </w:r>
      <w:r w:rsidRPr="006C2D8D">
        <w:rPr>
          <w:rFonts w:ascii="Garamond" w:hAnsi="Garamond"/>
          <w:color w:val="auto"/>
          <w:spacing w:val="-4"/>
          <w:lang w:val="sq-AL"/>
        </w:rPr>
        <w:t xml:space="preserve"> </w:t>
      </w:r>
      <w:r w:rsidRPr="006C2D8D">
        <w:rPr>
          <w:rStyle w:val="hps"/>
          <w:rFonts w:ascii="Garamond" w:hAnsi="Garamond"/>
          <w:color w:val="auto"/>
          <w:spacing w:val="-4"/>
          <w:lang w:val="sq-AL"/>
        </w:rPr>
        <w:t>një kontekst për</w:t>
      </w:r>
      <w:r w:rsidRPr="006C2D8D">
        <w:rPr>
          <w:rFonts w:ascii="Garamond" w:hAnsi="Garamond"/>
          <w:color w:val="auto"/>
          <w:spacing w:val="-4"/>
          <w:lang w:val="sq-AL"/>
        </w:rPr>
        <w:t xml:space="preserve"> </w:t>
      </w:r>
      <w:r w:rsidRPr="006C2D8D">
        <w:rPr>
          <w:rStyle w:val="hps"/>
          <w:rFonts w:ascii="Garamond" w:hAnsi="Garamond"/>
          <w:color w:val="auto"/>
          <w:spacing w:val="-4"/>
          <w:lang w:val="sq-AL"/>
        </w:rPr>
        <w:t>të gjykuar</w:t>
      </w:r>
      <w:r w:rsidRPr="006C2D8D">
        <w:rPr>
          <w:rFonts w:ascii="Garamond" w:hAnsi="Garamond"/>
          <w:color w:val="auto"/>
          <w:spacing w:val="-4"/>
          <w:lang w:val="sq-AL"/>
        </w:rPr>
        <w:t xml:space="preserve"> </w:t>
      </w:r>
      <w:r w:rsidRPr="006C2D8D">
        <w:rPr>
          <w:rStyle w:val="hps"/>
          <w:rFonts w:ascii="Garamond" w:hAnsi="Garamond"/>
          <w:color w:val="auto"/>
          <w:spacing w:val="-4"/>
          <w:lang w:val="sq-AL"/>
        </w:rPr>
        <w:t>rëndësinë e një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ndikimi</w:t>
      </w:r>
      <w:r w:rsidRPr="006C2D8D">
        <w:rPr>
          <w:rFonts w:ascii="Garamond" w:hAnsi="Garamond"/>
          <w:color w:val="auto"/>
          <w:spacing w:val="-4"/>
          <w:lang w:val="sq-AL"/>
        </w:rPr>
        <w:t xml:space="preserve"> </w:t>
      </w:r>
      <w:r w:rsidRPr="006C2D8D">
        <w:rPr>
          <w:rStyle w:val="hps"/>
          <w:rFonts w:ascii="Garamond" w:hAnsi="Garamond"/>
          <w:color w:val="auto"/>
          <w:spacing w:val="-4"/>
          <w:lang w:val="sq-AL"/>
        </w:rPr>
        <w:t>dhe</w:t>
      </w:r>
      <w:r w:rsidRPr="006C2D8D">
        <w:rPr>
          <w:rFonts w:ascii="Garamond" w:hAnsi="Garamond"/>
          <w:color w:val="auto"/>
          <w:spacing w:val="-4"/>
          <w:lang w:val="sq-AL"/>
        </w:rPr>
        <w:t xml:space="preserve"> </w:t>
      </w:r>
      <w:r w:rsidRPr="006C2D8D">
        <w:rPr>
          <w:rStyle w:val="hps"/>
          <w:rFonts w:ascii="Garamond" w:hAnsi="Garamond"/>
          <w:color w:val="auto"/>
          <w:spacing w:val="-4"/>
          <w:lang w:val="sq-AL"/>
        </w:rPr>
        <w:t>kjo mund të bëhet</w:t>
      </w:r>
      <w:r w:rsidRPr="006C2D8D">
        <w:rPr>
          <w:rFonts w:ascii="Garamond" w:hAnsi="Garamond"/>
          <w:color w:val="auto"/>
          <w:spacing w:val="-4"/>
          <w:lang w:val="sq-AL"/>
        </w:rPr>
        <w:t xml:space="preserve"> </w:t>
      </w:r>
      <w:r w:rsidRPr="006C2D8D">
        <w:rPr>
          <w:rStyle w:val="hps"/>
          <w:rFonts w:ascii="Garamond" w:hAnsi="Garamond"/>
          <w:color w:val="auto"/>
          <w:spacing w:val="-4"/>
          <w:lang w:val="sq-AL"/>
        </w:rPr>
        <w:t>duke</w:t>
      </w:r>
      <w:r w:rsidRPr="006C2D8D">
        <w:rPr>
          <w:rFonts w:ascii="Garamond" w:hAnsi="Garamond"/>
          <w:color w:val="auto"/>
          <w:spacing w:val="-4"/>
          <w:lang w:val="sq-AL"/>
        </w:rPr>
        <w:t xml:space="preserve"> </w:t>
      </w:r>
      <w:r w:rsidRPr="006C2D8D">
        <w:rPr>
          <w:rStyle w:val="hps"/>
          <w:rFonts w:ascii="Garamond" w:hAnsi="Garamond"/>
          <w:color w:val="auto"/>
          <w:spacing w:val="-4"/>
          <w:lang w:val="sq-AL"/>
        </w:rPr>
        <w:t xml:space="preserve">ndërthurur </w:t>
      </w:r>
      <w:r w:rsidRPr="006C2D8D">
        <w:rPr>
          <w:rFonts w:ascii="Garamond" w:hAnsi="Garamond"/>
          <w:color w:val="auto"/>
          <w:spacing w:val="-4"/>
          <w:lang w:val="sq-AL"/>
        </w:rPr>
        <w:t xml:space="preserve">referencat e rëndësisë ose vlerave të receptorëve të ndikuar me shkallën e ndryshimit të pritshëm, si rezultat i zhvillimit. </w:t>
      </w:r>
    </w:p>
    <w:p w:rsidR="006B70FF" w:rsidRPr="006C2D8D" w:rsidRDefault="006B70FF" w:rsidP="006B70FF">
      <w:pPr>
        <w:pStyle w:val="Default"/>
        <w:ind w:firstLine="284"/>
        <w:jc w:val="both"/>
        <w:rPr>
          <w:rFonts w:ascii="Garamond" w:hAnsi="Garamond"/>
          <w:color w:val="auto"/>
          <w:spacing w:val="-4"/>
          <w:lang w:val="sq-AL" w:eastAsia="en-IE"/>
        </w:rPr>
      </w:pPr>
      <w:r w:rsidRPr="006C2D8D">
        <w:rPr>
          <w:rStyle w:val="hps"/>
          <w:rFonts w:ascii="Garamond" w:hAnsi="Garamond"/>
          <w:color w:val="auto"/>
          <w:spacing w:val="-4"/>
          <w:lang w:val="sq-AL"/>
        </w:rPr>
        <w:t>Është e rëndësishme që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bazat për</w:t>
      </w:r>
      <w:r w:rsidRPr="006C2D8D">
        <w:rPr>
          <w:rFonts w:ascii="Garamond" w:hAnsi="Garamond"/>
          <w:color w:val="auto"/>
          <w:spacing w:val="-4"/>
          <w:lang w:val="sq-AL"/>
        </w:rPr>
        <w:t xml:space="preserve"> </w:t>
      </w:r>
      <w:r w:rsidRPr="006C2D8D">
        <w:rPr>
          <w:rStyle w:val="hps"/>
          <w:rFonts w:ascii="Garamond" w:hAnsi="Garamond"/>
          <w:color w:val="auto"/>
          <w:spacing w:val="-4"/>
          <w:lang w:val="sq-AL"/>
        </w:rPr>
        <w:t>përcaktimin</w:t>
      </w:r>
      <w:r w:rsidRPr="006C2D8D">
        <w:rPr>
          <w:rFonts w:ascii="Garamond" w:hAnsi="Garamond"/>
          <w:color w:val="auto"/>
          <w:spacing w:val="-4"/>
          <w:lang w:val="sq-AL"/>
        </w:rPr>
        <w:t xml:space="preserve"> </w:t>
      </w:r>
      <w:r w:rsidRPr="006C2D8D">
        <w:rPr>
          <w:rStyle w:val="hps"/>
          <w:rFonts w:ascii="Garamond" w:hAnsi="Garamond"/>
          <w:color w:val="auto"/>
          <w:spacing w:val="-4"/>
          <w:lang w:val="sq-AL"/>
        </w:rPr>
        <w:t>e shkallës së ndikimit dhe</w:t>
      </w:r>
      <w:r w:rsidRPr="006C2D8D">
        <w:rPr>
          <w:rFonts w:ascii="Garamond" w:hAnsi="Garamond"/>
          <w:color w:val="auto"/>
          <w:spacing w:val="-4"/>
          <w:lang w:val="sq-AL"/>
        </w:rPr>
        <w:t xml:space="preserve"> </w:t>
      </w:r>
      <w:r w:rsidRPr="006C2D8D">
        <w:rPr>
          <w:rStyle w:val="hps"/>
          <w:rFonts w:ascii="Garamond" w:hAnsi="Garamond"/>
          <w:color w:val="auto"/>
          <w:spacing w:val="-4"/>
          <w:lang w:val="sq-AL"/>
        </w:rPr>
        <w:t>rëndësisë së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receptorit</w:t>
      </w:r>
      <w:r w:rsidRPr="006C2D8D">
        <w:rPr>
          <w:rFonts w:ascii="Garamond" w:hAnsi="Garamond"/>
          <w:color w:val="auto"/>
          <w:spacing w:val="-4"/>
          <w:lang w:val="sq-AL"/>
        </w:rPr>
        <w:t xml:space="preserve"> të jenë të </w:t>
      </w:r>
      <w:r w:rsidRPr="006C2D8D">
        <w:rPr>
          <w:rStyle w:val="hps"/>
          <w:rFonts w:ascii="Garamond" w:hAnsi="Garamond"/>
          <w:color w:val="auto"/>
          <w:spacing w:val="-4"/>
          <w:lang w:val="sq-AL"/>
        </w:rPr>
        <w:t>shpjeguara qartë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në raportin e</w:t>
      </w:r>
      <w:r w:rsidRPr="006C2D8D">
        <w:rPr>
          <w:rFonts w:ascii="Garamond" w:hAnsi="Garamond"/>
          <w:color w:val="auto"/>
          <w:spacing w:val="-4"/>
          <w:lang w:val="sq-AL"/>
        </w:rPr>
        <w:t xml:space="preserve"> </w:t>
      </w:r>
      <w:r w:rsidRPr="006C2D8D">
        <w:rPr>
          <w:rStyle w:val="hps"/>
          <w:rFonts w:ascii="Garamond" w:hAnsi="Garamond"/>
          <w:color w:val="auto"/>
          <w:spacing w:val="-4"/>
          <w:lang w:val="sq-AL"/>
        </w:rPr>
        <w:t>VNM-së. Shkalla e</w:t>
      </w:r>
      <w:r w:rsidRPr="006C2D8D">
        <w:rPr>
          <w:rFonts w:ascii="Garamond" w:hAnsi="Garamond"/>
          <w:color w:val="auto"/>
          <w:spacing w:val="-4"/>
          <w:lang w:val="sq-AL"/>
        </w:rPr>
        <w:t xml:space="preserve"> </w:t>
      </w:r>
      <w:r w:rsidRPr="006C2D8D">
        <w:rPr>
          <w:rStyle w:val="hps"/>
          <w:rFonts w:ascii="Garamond" w:hAnsi="Garamond"/>
          <w:color w:val="auto"/>
          <w:spacing w:val="-4"/>
          <w:lang w:val="sq-AL"/>
        </w:rPr>
        <w:t>ndryshimit</w:t>
      </w:r>
      <w:r w:rsidRPr="006C2D8D">
        <w:rPr>
          <w:rFonts w:ascii="Garamond" w:hAnsi="Garamond"/>
          <w:color w:val="auto"/>
          <w:spacing w:val="-4"/>
          <w:lang w:val="sq-AL"/>
        </w:rPr>
        <w:t xml:space="preserve"> përftohet </w:t>
      </w:r>
      <w:r w:rsidRPr="006C2D8D">
        <w:rPr>
          <w:rStyle w:val="hps"/>
          <w:rFonts w:ascii="Garamond" w:hAnsi="Garamond"/>
          <w:color w:val="auto"/>
          <w:spacing w:val="-4"/>
          <w:lang w:val="sq-AL"/>
        </w:rPr>
        <w:t>nga</w:t>
      </w:r>
      <w:r w:rsidRPr="006C2D8D">
        <w:rPr>
          <w:rFonts w:ascii="Garamond" w:hAnsi="Garamond"/>
          <w:color w:val="auto"/>
          <w:spacing w:val="-4"/>
          <w:lang w:val="sq-AL"/>
        </w:rPr>
        <w:t xml:space="preserve"> </w:t>
      </w:r>
      <w:r w:rsidRPr="006C2D8D">
        <w:rPr>
          <w:rStyle w:val="hps"/>
          <w:rFonts w:ascii="Garamond" w:hAnsi="Garamond"/>
          <w:color w:val="auto"/>
          <w:spacing w:val="-4"/>
          <w:lang w:val="sq-AL"/>
        </w:rPr>
        <w:t>parashikimet</w:t>
      </w:r>
      <w:r w:rsidRPr="006C2D8D">
        <w:rPr>
          <w:rFonts w:ascii="Garamond" w:hAnsi="Garamond"/>
          <w:color w:val="auto"/>
          <w:spacing w:val="-4"/>
          <w:lang w:val="sq-AL"/>
        </w:rPr>
        <w:t>.</w:t>
      </w:r>
    </w:p>
    <w:p w:rsidR="006B70FF" w:rsidRPr="006C2D8D" w:rsidRDefault="006B70FF" w:rsidP="006B70FF">
      <w:pPr>
        <w:pStyle w:val="Default"/>
        <w:ind w:firstLine="284"/>
        <w:jc w:val="both"/>
        <w:rPr>
          <w:rStyle w:val="hps"/>
          <w:rFonts w:ascii="Garamond" w:hAnsi="Garamond"/>
          <w:color w:val="auto"/>
          <w:spacing w:val="-4"/>
          <w:lang w:val="sq-AL"/>
        </w:rPr>
      </w:pPr>
      <w:r w:rsidRPr="006C2D8D">
        <w:rPr>
          <w:rFonts w:ascii="Garamond" w:hAnsi="Garamond"/>
          <w:color w:val="auto"/>
          <w:spacing w:val="-4"/>
          <w:lang w:val="sq-AL" w:eastAsia="en-IE"/>
        </w:rPr>
        <w:t>Zbutja e ndikimeve</w:t>
      </w:r>
      <w:r w:rsidR="001C16B6" w:rsidRPr="006C2D8D">
        <w:rPr>
          <w:rFonts w:ascii="Garamond" w:hAnsi="Garamond"/>
          <w:color w:val="auto"/>
          <w:spacing w:val="-4"/>
          <w:lang w:val="sq-AL" w:eastAsia="en-IE"/>
        </w:rPr>
        <w:t>.</w:t>
      </w:r>
      <w:r w:rsidRPr="006C2D8D">
        <w:rPr>
          <w:rFonts w:ascii="Garamond" w:hAnsi="Garamond"/>
          <w:b/>
          <w:color w:val="auto"/>
          <w:spacing w:val="-4"/>
          <w:lang w:val="sq-AL" w:eastAsia="en-IE"/>
        </w:rPr>
        <w:t xml:space="preserve"> </w:t>
      </w:r>
      <w:r w:rsidRPr="006C2D8D">
        <w:rPr>
          <w:rStyle w:val="hps"/>
          <w:rFonts w:ascii="Garamond" w:hAnsi="Garamond"/>
          <w:color w:val="auto"/>
          <w:spacing w:val="-4"/>
          <w:lang w:val="sq-AL"/>
        </w:rPr>
        <w:t>Menjëherë sapo ndikimi</w:t>
      </w:r>
      <w:r w:rsidRPr="006C2D8D">
        <w:rPr>
          <w:rFonts w:ascii="Garamond" w:hAnsi="Garamond"/>
          <w:color w:val="auto"/>
          <w:spacing w:val="-4"/>
          <w:lang w:val="sq-AL"/>
        </w:rPr>
        <w:t xml:space="preserve"> t</w:t>
      </w:r>
      <w:r w:rsidRPr="006C2D8D">
        <w:rPr>
          <w:rStyle w:val="hps"/>
          <w:rFonts w:ascii="Garamond" w:hAnsi="Garamond"/>
          <w:color w:val="auto"/>
          <w:spacing w:val="-4"/>
          <w:lang w:val="sq-AL"/>
        </w:rPr>
        <w:t>ë jetë identifikuar</w:t>
      </w:r>
      <w:r w:rsidRPr="006C2D8D">
        <w:rPr>
          <w:rFonts w:ascii="Garamond" w:hAnsi="Garamond"/>
          <w:color w:val="auto"/>
          <w:spacing w:val="-4"/>
          <w:lang w:val="sq-AL"/>
        </w:rPr>
        <w:t xml:space="preserve"> </w:t>
      </w:r>
      <w:r w:rsidRPr="006C2D8D">
        <w:rPr>
          <w:rStyle w:val="hps"/>
          <w:rFonts w:ascii="Garamond" w:hAnsi="Garamond"/>
          <w:color w:val="auto"/>
          <w:spacing w:val="-4"/>
          <w:lang w:val="sq-AL"/>
        </w:rPr>
        <w:t>si i rëndësishëm</w:t>
      </w:r>
      <w:r w:rsidRPr="006C2D8D">
        <w:rPr>
          <w:rFonts w:ascii="Garamond" w:hAnsi="Garamond"/>
          <w:color w:val="auto"/>
          <w:spacing w:val="-4"/>
          <w:lang w:val="sq-AL"/>
        </w:rPr>
        <w:t xml:space="preserve">, </w:t>
      </w:r>
      <w:r w:rsidRPr="006C2D8D">
        <w:rPr>
          <w:rStyle w:val="hps"/>
          <w:rFonts w:ascii="Garamond" w:hAnsi="Garamond"/>
          <w:color w:val="auto"/>
          <w:spacing w:val="-4"/>
          <w:lang w:val="sq-AL"/>
        </w:rPr>
        <w:t>zhvilluesi/</w:t>
      </w:r>
      <w:r w:rsidRPr="006C2D8D">
        <w:rPr>
          <w:rFonts w:ascii="Garamond" w:hAnsi="Garamond"/>
          <w:color w:val="auto"/>
          <w:spacing w:val="-4"/>
          <w:lang w:val="sq-AL"/>
        </w:rPr>
        <w:t xml:space="preserve">eksperti i </w:t>
      </w:r>
      <w:r w:rsidRPr="006C2D8D">
        <w:rPr>
          <w:rStyle w:val="hps"/>
          <w:rFonts w:ascii="Garamond" w:hAnsi="Garamond"/>
          <w:color w:val="auto"/>
          <w:spacing w:val="-4"/>
          <w:lang w:val="sq-AL"/>
        </w:rPr>
        <w:t>VNM-së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duhet të konsiderojë nëse</w:t>
      </w:r>
      <w:r w:rsidRPr="006C2D8D">
        <w:rPr>
          <w:rFonts w:ascii="Garamond" w:hAnsi="Garamond"/>
          <w:color w:val="auto"/>
          <w:spacing w:val="-4"/>
          <w:lang w:val="sq-AL"/>
        </w:rPr>
        <w:t xml:space="preserve"> </w:t>
      </w:r>
      <w:r w:rsidRPr="006C2D8D">
        <w:rPr>
          <w:rStyle w:val="hps"/>
          <w:rFonts w:ascii="Garamond" w:hAnsi="Garamond"/>
          <w:color w:val="auto"/>
          <w:spacing w:val="-4"/>
          <w:lang w:val="sq-AL"/>
        </w:rPr>
        <w:t>ka mënyra</w:t>
      </w:r>
      <w:r w:rsidRPr="006C2D8D">
        <w:rPr>
          <w:rFonts w:ascii="Garamond" w:hAnsi="Garamond"/>
          <w:color w:val="auto"/>
          <w:spacing w:val="-4"/>
          <w:lang w:val="sq-AL"/>
        </w:rPr>
        <w:t xml:space="preserve"> </w:t>
      </w:r>
      <w:r w:rsidRPr="006C2D8D">
        <w:rPr>
          <w:rStyle w:val="hps"/>
          <w:rFonts w:ascii="Garamond" w:hAnsi="Garamond"/>
          <w:color w:val="auto"/>
          <w:spacing w:val="-4"/>
          <w:lang w:val="sq-AL"/>
        </w:rPr>
        <w:t>për zbutjen e</w:t>
      </w:r>
      <w:r w:rsidRPr="006C2D8D">
        <w:rPr>
          <w:rFonts w:ascii="Garamond" w:hAnsi="Garamond"/>
          <w:color w:val="auto"/>
          <w:spacing w:val="-4"/>
          <w:lang w:val="sq-AL"/>
        </w:rPr>
        <w:t xml:space="preserve"> ndikimit, që </w:t>
      </w:r>
      <w:r w:rsidRPr="006C2D8D">
        <w:rPr>
          <w:rStyle w:val="hps"/>
          <w:rFonts w:ascii="Garamond" w:hAnsi="Garamond"/>
          <w:color w:val="auto"/>
          <w:spacing w:val="-4"/>
          <w:lang w:val="sq-AL"/>
        </w:rPr>
        <w:t>do ta bënin projektin</w:t>
      </w:r>
      <w:r w:rsidRPr="006C2D8D">
        <w:rPr>
          <w:rFonts w:ascii="Garamond" w:hAnsi="Garamond"/>
          <w:color w:val="auto"/>
          <w:spacing w:val="-4"/>
          <w:lang w:val="sq-AL"/>
        </w:rPr>
        <w:t xml:space="preserve"> më të</w:t>
      </w:r>
      <w:r w:rsidRPr="006C2D8D">
        <w:rPr>
          <w:rStyle w:val="hps"/>
          <w:rFonts w:ascii="Garamond" w:hAnsi="Garamond"/>
          <w:color w:val="auto"/>
          <w:spacing w:val="-4"/>
          <w:lang w:val="sq-AL"/>
        </w:rPr>
        <w:t xml:space="preserve"> pranueshëm për publikun, vendimmarrësit dhe </w:t>
      </w:r>
      <w:r w:rsidR="001C16B6" w:rsidRPr="006C2D8D">
        <w:rPr>
          <w:rStyle w:val="hps"/>
          <w:rFonts w:ascii="Garamond" w:hAnsi="Garamond"/>
          <w:color w:val="auto"/>
          <w:spacing w:val="-4"/>
          <w:lang w:val="sq-AL"/>
        </w:rPr>
        <w:t>palët</w:t>
      </w:r>
      <w:r w:rsidRPr="006C2D8D">
        <w:rPr>
          <w:rStyle w:val="hps"/>
          <w:rFonts w:ascii="Garamond" w:hAnsi="Garamond"/>
          <w:color w:val="auto"/>
          <w:spacing w:val="-4"/>
          <w:lang w:val="sq-AL"/>
        </w:rPr>
        <w:t xml:space="preserve"> e interesuara.</w:t>
      </w:r>
    </w:p>
    <w:p w:rsidR="006B70FF" w:rsidRPr="006C2D8D" w:rsidRDefault="006B70FF" w:rsidP="006B70FF">
      <w:pPr>
        <w:pStyle w:val="Default"/>
        <w:ind w:firstLine="284"/>
        <w:jc w:val="both"/>
        <w:rPr>
          <w:rFonts w:ascii="Garamond" w:hAnsi="Garamond"/>
          <w:color w:val="auto"/>
          <w:spacing w:val="-4"/>
          <w:lang w:val="sq-AL" w:eastAsia="en-IE"/>
        </w:rPr>
      </w:pPr>
      <w:r w:rsidRPr="006C2D8D">
        <w:rPr>
          <w:rStyle w:val="hps"/>
          <w:rFonts w:ascii="Garamond" w:hAnsi="Garamond"/>
          <w:color w:val="auto"/>
          <w:spacing w:val="-4"/>
          <w:lang w:val="sq-AL"/>
        </w:rPr>
        <w:t>Kjo do të përfshijë</w:t>
      </w:r>
      <w:r w:rsidRPr="006C2D8D">
        <w:rPr>
          <w:rFonts w:ascii="Garamond" w:hAnsi="Garamond"/>
          <w:color w:val="auto"/>
          <w:spacing w:val="-4"/>
          <w:lang w:val="sq-AL"/>
        </w:rPr>
        <w:t xml:space="preserve"> marrjen në konsideratë të fizibilitetit </w:t>
      </w:r>
      <w:r w:rsidRPr="006C2D8D">
        <w:rPr>
          <w:rStyle w:val="hps"/>
          <w:rFonts w:ascii="Garamond" w:hAnsi="Garamond"/>
          <w:color w:val="auto"/>
          <w:spacing w:val="-4"/>
          <w:lang w:val="sq-AL"/>
        </w:rPr>
        <w:t>e të kostos së masave të ndryshme</w:t>
      </w:r>
      <w:r w:rsidRPr="006C2D8D">
        <w:rPr>
          <w:rFonts w:ascii="Garamond" w:hAnsi="Garamond"/>
          <w:color w:val="auto"/>
          <w:spacing w:val="-4"/>
          <w:lang w:val="sq-AL"/>
        </w:rPr>
        <w:t xml:space="preserve"> </w:t>
      </w:r>
      <w:r w:rsidRPr="006C2D8D">
        <w:rPr>
          <w:rStyle w:val="hps"/>
          <w:rFonts w:ascii="Garamond" w:hAnsi="Garamond"/>
          <w:color w:val="auto"/>
          <w:spacing w:val="-4"/>
          <w:lang w:val="sq-AL"/>
        </w:rPr>
        <w:t>dhe vendosjen nëse</w:t>
      </w:r>
      <w:r w:rsidRPr="006C2D8D">
        <w:rPr>
          <w:rFonts w:ascii="Garamond" w:hAnsi="Garamond"/>
          <w:color w:val="auto"/>
          <w:spacing w:val="-4"/>
          <w:lang w:val="sq-AL"/>
        </w:rPr>
        <w:t xml:space="preserve"> </w:t>
      </w:r>
      <w:r w:rsidRPr="006C2D8D">
        <w:rPr>
          <w:rStyle w:val="hps"/>
          <w:rFonts w:ascii="Garamond" w:hAnsi="Garamond"/>
          <w:color w:val="auto"/>
          <w:spacing w:val="-4"/>
          <w:lang w:val="sq-AL"/>
        </w:rPr>
        <w:t>ato janë praktike,</w:t>
      </w:r>
      <w:r w:rsidRPr="006C2D8D">
        <w:rPr>
          <w:rFonts w:ascii="Garamond" w:hAnsi="Garamond"/>
          <w:color w:val="auto"/>
          <w:spacing w:val="-4"/>
          <w:lang w:val="sq-AL"/>
        </w:rPr>
        <w:t xml:space="preserve"> </w:t>
      </w:r>
      <w:r w:rsidRPr="006C2D8D">
        <w:rPr>
          <w:rStyle w:val="hps"/>
          <w:rFonts w:ascii="Garamond" w:hAnsi="Garamond"/>
          <w:color w:val="auto"/>
          <w:spacing w:val="-4"/>
          <w:lang w:val="sq-AL"/>
        </w:rPr>
        <w:t>në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kontekstin e propozimit</w:t>
      </w:r>
      <w:r w:rsidRPr="006C2D8D">
        <w:rPr>
          <w:rFonts w:ascii="Garamond" w:hAnsi="Garamond"/>
          <w:color w:val="auto"/>
          <w:spacing w:val="-4"/>
          <w:lang w:val="sq-AL"/>
        </w:rPr>
        <w:t xml:space="preserve"> specifik</w:t>
      </w:r>
      <w:r w:rsidRPr="006C2D8D">
        <w:rPr>
          <w:rStyle w:val="hps"/>
          <w:rFonts w:ascii="Garamond" w:hAnsi="Garamond"/>
          <w:color w:val="auto"/>
          <w:spacing w:val="-4"/>
          <w:lang w:val="sq-AL"/>
        </w:rPr>
        <w:t>.</w:t>
      </w:r>
      <w:r w:rsidRPr="006C2D8D">
        <w:rPr>
          <w:rFonts w:ascii="Garamond" w:hAnsi="Garamond"/>
          <w:color w:val="auto"/>
          <w:spacing w:val="-4"/>
          <w:lang w:val="sq-AL"/>
        </w:rPr>
        <w:t xml:space="preserve"> </w:t>
      </w:r>
      <w:r w:rsidRPr="006C2D8D">
        <w:rPr>
          <w:rStyle w:val="hps"/>
          <w:rFonts w:ascii="Garamond" w:hAnsi="Garamond"/>
          <w:color w:val="auto"/>
          <w:spacing w:val="-4"/>
          <w:lang w:val="sq-AL"/>
        </w:rPr>
        <w:t>Kjo nuk do të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thotë që të gjitha</w:t>
      </w:r>
      <w:r w:rsidRPr="006C2D8D">
        <w:rPr>
          <w:rFonts w:ascii="Garamond" w:hAnsi="Garamond"/>
          <w:color w:val="auto"/>
          <w:spacing w:val="-4"/>
          <w:lang w:val="sq-AL"/>
        </w:rPr>
        <w:t xml:space="preserve"> </w:t>
      </w:r>
      <w:r w:rsidRPr="006C2D8D">
        <w:rPr>
          <w:rStyle w:val="hps"/>
          <w:rFonts w:ascii="Garamond" w:hAnsi="Garamond"/>
          <w:color w:val="auto"/>
          <w:spacing w:val="-4"/>
          <w:lang w:val="sq-AL"/>
        </w:rPr>
        <w:t>ndikimet e</w:t>
      </w:r>
      <w:r w:rsidRPr="006C2D8D">
        <w:rPr>
          <w:rFonts w:ascii="Garamond" w:hAnsi="Garamond"/>
          <w:color w:val="auto"/>
          <w:spacing w:val="-4"/>
          <w:lang w:val="sq-AL"/>
        </w:rPr>
        <w:t xml:space="preserve"> </w:t>
      </w:r>
      <w:r w:rsidRPr="006C2D8D">
        <w:rPr>
          <w:rStyle w:val="hps"/>
          <w:rFonts w:ascii="Garamond" w:hAnsi="Garamond"/>
          <w:color w:val="auto"/>
          <w:spacing w:val="-4"/>
          <w:lang w:val="sq-AL"/>
        </w:rPr>
        <w:t>rëndësishme mund të zbuten</w:t>
      </w:r>
      <w:r w:rsidRPr="006C2D8D">
        <w:rPr>
          <w:rFonts w:ascii="Garamond" w:hAnsi="Garamond"/>
          <w:color w:val="auto"/>
          <w:spacing w:val="-4"/>
          <w:lang w:val="sq-AL"/>
        </w:rPr>
        <w:t xml:space="preserve">, </w:t>
      </w:r>
      <w:r w:rsidRPr="006C2D8D">
        <w:rPr>
          <w:rStyle w:val="hps"/>
          <w:rFonts w:ascii="Garamond" w:hAnsi="Garamond"/>
          <w:color w:val="auto"/>
          <w:spacing w:val="-4"/>
          <w:lang w:val="sq-AL"/>
        </w:rPr>
        <w:t>por, ku</w:t>
      </w:r>
      <w:r w:rsidR="007B6FE4">
        <w:rPr>
          <w:rStyle w:val="hps"/>
          <w:rFonts w:ascii="Garamond" w:hAnsi="Garamond"/>
          <w:color w:val="auto"/>
          <w:spacing w:val="-4"/>
          <w:lang w:val="sq-AL"/>
        </w:rPr>
        <w:t>r</w:t>
      </w:r>
      <w:r w:rsidRPr="006C2D8D">
        <w:rPr>
          <w:rFonts w:ascii="Garamond" w:hAnsi="Garamond"/>
          <w:color w:val="auto"/>
          <w:spacing w:val="-4"/>
          <w:lang w:val="sq-AL"/>
        </w:rPr>
        <w:t xml:space="preserve"> </w:t>
      </w:r>
      <w:r w:rsidRPr="006C2D8D">
        <w:rPr>
          <w:rStyle w:val="hps"/>
          <w:rFonts w:ascii="Garamond" w:hAnsi="Garamond"/>
          <w:color w:val="auto"/>
          <w:spacing w:val="-4"/>
          <w:lang w:val="sq-AL"/>
        </w:rPr>
        <w:t>ndikimet vazhdojnë të mbeten prezente, ato duhet të analizohen e vlerësohen në këndvështrimin e kostove dhe përfitimeve të tjera</w:t>
      </w:r>
      <w:r w:rsidRPr="006C2D8D">
        <w:rPr>
          <w:rFonts w:ascii="Garamond" w:hAnsi="Garamond"/>
          <w:color w:val="auto"/>
          <w:spacing w:val="-4"/>
          <w:lang w:val="sq-AL"/>
        </w:rPr>
        <w:t xml:space="preserve"> </w:t>
      </w:r>
      <w:r w:rsidRPr="006C2D8D">
        <w:rPr>
          <w:rStyle w:val="hps"/>
          <w:rFonts w:ascii="Garamond" w:hAnsi="Garamond"/>
          <w:color w:val="auto"/>
          <w:spacing w:val="-4"/>
          <w:lang w:val="sq-AL"/>
        </w:rPr>
        <w:t>të projektit, për</w:t>
      </w:r>
      <w:r w:rsidRPr="006C2D8D">
        <w:rPr>
          <w:rFonts w:ascii="Garamond" w:hAnsi="Garamond"/>
          <w:color w:val="auto"/>
          <w:spacing w:val="-4"/>
          <w:lang w:val="sq-AL"/>
        </w:rPr>
        <w:t xml:space="preserve"> </w:t>
      </w:r>
      <w:r w:rsidRPr="006C2D8D">
        <w:rPr>
          <w:rStyle w:val="hps"/>
          <w:rFonts w:ascii="Garamond" w:hAnsi="Garamond"/>
          <w:color w:val="auto"/>
          <w:spacing w:val="-4"/>
          <w:lang w:val="sq-AL"/>
        </w:rPr>
        <w:t>të vendosur nëse</w:t>
      </w:r>
      <w:r w:rsidRPr="006C2D8D">
        <w:rPr>
          <w:rFonts w:ascii="Garamond" w:hAnsi="Garamond"/>
          <w:color w:val="auto"/>
          <w:spacing w:val="-4"/>
          <w:lang w:val="sq-AL"/>
        </w:rPr>
        <w:t xml:space="preserve"> duhet </w:t>
      </w:r>
      <w:r w:rsidRPr="006C2D8D">
        <w:rPr>
          <w:rStyle w:val="hps"/>
          <w:rFonts w:ascii="Garamond" w:hAnsi="Garamond"/>
          <w:color w:val="auto"/>
          <w:spacing w:val="-4"/>
          <w:lang w:val="sq-AL"/>
        </w:rPr>
        <w:t>dhënë miratimi/leja apo jo</w:t>
      </w:r>
      <w:r w:rsidRPr="006C2D8D">
        <w:rPr>
          <w:rFonts w:ascii="Garamond" w:hAnsi="Garamond"/>
          <w:color w:val="auto"/>
          <w:spacing w:val="-4"/>
          <w:lang w:val="sq-AL"/>
        </w:rPr>
        <w:t>.</w:t>
      </w:r>
    </w:p>
    <w:p w:rsidR="006B70FF" w:rsidRPr="006C2D8D" w:rsidRDefault="006B70FF" w:rsidP="006B70FF">
      <w:pPr>
        <w:pStyle w:val="Default"/>
        <w:ind w:firstLine="284"/>
        <w:jc w:val="both"/>
        <w:rPr>
          <w:rFonts w:ascii="Garamond" w:hAnsi="Garamond"/>
          <w:color w:val="auto"/>
          <w:spacing w:val="-4"/>
          <w:lang w:val="sq-AL"/>
        </w:rPr>
      </w:pPr>
      <w:r w:rsidRPr="006C2D8D">
        <w:rPr>
          <w:rStyle w:val="hps"/>
          <w:rFonts w:ascii="Garamond" w:hAnsi="Garamond"/>
          <w:color w:val="auto"/>
          <w:spacing w:val="-4"/>
          <w:lang w:val="sq-AL"/>
        </w:rPr>
        <w:t>I</w:t>
      </w:r>
      <w:r w:rsidRPr="006C2D8D">
        <w:rPr>
          <w:rFonts w:ascii="Garamond" w:hAnsi="Garamond"/>
          <w:color w:val="auto"/>
          <w:spacing w:val="-4"/>
          <w:lang w:val="sq-AL"/>
        </w:rPr>
        <w:t xml:space="preserve">nformacioni që </w:t>
      </w:r>
      <w:r w:rsidRPr="006C2D8D">
        <w:rPr>
          <w:rStyle w:val="hps"/>
          <w:rFonts w:ascii="Garamond" w:hAnsi="Garamond"/>
          <w:color w:val="auto"/>
          <w:spacing w:val="-4"/>
          <w:lang w:val="sq-AL"/>
        </w:rPr>
        <w:t>duhet të sigurohet nga</w:t>
      </w:r>
      <w:r w:rsidRPr="006C2D8D">
        <w:rPr>
          <w:rFonts w:ascii="Garamond" w:hAnsi="Garamond"/>
          <w:color w:val="auto"/>
          <w:spacing w:val="-4"/>
          <w:lang w:val="sq-AL"/>
        </w:rPr>
        <w:t xml:space="preserve"> z</w:t>
      </w:r>
      <w:r w:rsidRPr="006C2D8D">
        <w:rPr>
          <w:rStyle w:val="hps"/>
          <w:rFonts w:ascii="Garamond" w:hAnsi="Garamond"/>
          <w:color w:val="auto"/>
          <w:spacing w:val="-4"/>
          <w:lang w:val="sq-AL"/>
        </w:rPr>
        <w:t>hvilluesi</w:t>
      </w:r>
      <w:r w:rsidRPr="006C2D8D">
        <w:rPr>
          <w:rFonts w:ascii="Garamond" w:hAnsi="Garamond"/>
          <w:color w:val="auto"/>
          <w:spacing w:val="-4"/>
          <w:lang w:val="sq-AL"/>
        </w:rPr>
        <w:t xml:space="preserve"> </w:t>
      </w:r>
      <w:r w:rsidRPr="006C2D8D">
        <w:rPr>
          <w:rStyle w:val="hps"/>
          <w:rFonts w:ascii="Garamond" w:hAnsi="Garamond"/>
          <w:color w:val="auto"/>
          <w:spacing w:val="-4"/>
          <w:lang w:val="sq-AL"/>
        </w:rPr>
        <w:t>në përshkrimin e</w:t>
      </w:r>
      <w:r w:rsidRPr="006C2D8D">
        <w:rPr>
          <w:rFonts w:ascii="Garamond" w:hAnsi="Garamond"/>
          <w:color w:val="auto"/>
          <w:spacing w:val="-4"/>
          <w:lang w:val="sq-AL"/>
        </w:rPr>
        <w:t xml:space="preserve"> </w:t>
      </w:r>
      <w:r w:rsidRPr="006C2D8D">
        <w:rPr>
          <w:rStyle w:val="hps"/>
          <w:rFonts w:ascii="Garamond" w:hAnsi="Garamond"/>
          <w:color w:val="auto"/>
          <w:spacing w:val="-4"/>
          <w:lang w:val="sq-AL"/>
        </w:rPr>
        <w:t>projektit të propozuar përfshin</w:t>
      </w:r>
      <w:r w:rsidRPr="006C2D8D">
        <w:rPr>
          <w:rFonts w:ascii="Garamond" w:hAnsi="Garamond"/>
          <w:color w:val="auto"/>
          <w:spacing w:val="-4"/>
          <w:lang w:val="sq-AL"/>
        </w:rPr>
        <w:t xml:space="preserve"> </w:t>
      </w:r>
      <w:r w:rsidRPr="006C2D8D">
        <w:rPr>
          <w:rStyle w:val="hps"/>
          <w:rFonts w:ascii="Garamond" w:hAnsi="Garamond"/>
          <w:color w:val="auto"/>
          <w:spacing w:val="-4"/>
          <w:lang w:val="sq-AL"/>
        </w:rPr>
        <w:t>informacionin në lidhje me</w:t>
      </w:r>
      <w:r w:rsidRPr="006C2D8D">
        <w:rPr>
          <w:rFonts w:ascii="Garamond" w:hAnsi="Garamond"/>
          <w:color w:val="auto"/>
          <w:spacing w:val="-4"/>
          <w:lang w:val="sq-AL"/>
        </w:rPr>
        <w:t xml:space="preserve"> </w:t>
      </w:r>
      <w:r w:rsidRPr="006C2D8D">
        <w:rPr>
          <w:rStyle w:val="hps"/>
          <w:rFonts w:ascii="Garamond" w:hAnsi="Garamond"/>
          <w:color w:val="auto"/>
          <w:spacing w:val="-4"/>
          <w:lang w:val="sq-AL"/>
        </w:rPr>
        <w:t>alternativat e</w:t>
      </w:r>
      <w:r w:rsidRPr="006C2D8D">
        <w:rPr>
          <w:rFonts w:ascii="Garamond" w:hAnsi="Garamond"/>
          <w:color w:val="auto"/>
          <w:spacing w:val="-4"/>
          <w:lang w:val="sq-AL"/>
        </w:rPr>
        <w:t xml:space="preserve"> </w:t>
      </w:r>
      <w:r w:rsidRPr="006C2D8D">
        <w:rPr>
          <w:rStyle w:val="hps"/>
          <w:rFonts w:ascii="Garamond" w:hAnsi="Garamond"/>
          <w:color w:val="auto"/>
          <w:spacing w:val="-4"/>
          <w:lang w:val="sq-AL"/>
        </w:rPr>
        <w:t>marra</w:t>
      </w:r>
      <w:r w:rsidRPr="006C2D8D">
        <w:rPr>
          <w:rFonts w:ascii="Garamond" w:hAnsi="Garamond"/>
          <w:color w:val="auto"/>
          <w:spacing w:val="-4"/>
          <w:lang w:val="sq-AL"/>
        </w:rPr>
        <w:t xml:space="preserve"> </w:t>
      </w:r>
      <w:r w:rsidRPr="006C2D8D">
        <w:rPr>
          <w:rStyle w:val="hps"/>
          <w:rFonts w:ascii="Garamond" w:hAnsi="Garamond"/>
          <w:color w:val="auto"/>
          <w:spacing w:val="-4"/>
          <w:lang w:val="sq-AL"/>
        </w:rPr>
        <w:t>në konsideratë</w:t>
      </w:r>
      <w:r w:rsidRPr="006C2D8D">
        <w:rPr>
          <w:rFonts w:ascii="Garamond" w:hAnsi="Garamond"/>
          <w:color w:val="auto"/>
          <w:spacing w:val="-4"/>
          <w:lang w:val="sq-AL"/>
        </w:rPr>
        <w:t xml:space="preserve"> përsa i përket </w:t>
      </w:r>
      <w:r w:rsidRPr="006C2D8D">
        <w:rPr>
          <w:rStyle w:val="hps"/>
          <w:rFonts w:ascii="Garamond" w:hAnsi="Garamond"/>
          <w:color w:val="auto"/>
          <w:spacing w:val="-4"/>
          <w:lang w:val="sq-AL"/>
        </w:rPr>
        <w:t>vendndodhjes së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projektit</w:t>
      </w:r>
      <w:r w:rsidRPr="006C2D8D">
        <w:rPr>
          <w:rFonts w:ascii="Garamond" w:hAnsi="Garamond"/>
          <w:color w:val="auto"/>
          <w:spacing w:val="-4"/>
          <w:lang w:val="sq-AL"/>
        </w:rPr>
        <w:t xml:space="preserve"> </w:t>
      </w:r>
      <w:r w:rsidRPr="006C2D8D">
        <w:rPr>
          <w:rStyle w:val="hps"/>
          <w:rFonts w:ascii="Garamond" w:hAnsi="Garamond"/>
          <w:color w:val="auto"/>
          <w:spacing w:val="-4"/>
          <w:lang w:val="sq-AL"/>
        </w:rPr>
        <w:t>dhe teknologjisë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që do të përdoret</w:t>
      </w:r>
      <w:r w:rsidRPr="006C2D8D">
        <w:rPr>
          <w:rFonts w:ascii="Garamond" w:hAnsi="Garamond"/>
          <w:color w:val="auto"/>
          <w:spacing w:val="-4"/>
          <w:lang w:val="sq-AL"/>
        </w:rPr>
        <w:t>.</w:t>
      </w:r>
    </w:p>
    <w:p w:rsidR="006B70FF" w:rsidRPr="006C2D8D" w:rsidRDefault="006B70FF" w:rsidP="006B70FF">
      <w:pPr>
        <w:pStyle w:val="Default"/>
        <w:ind w:firstLine="284"/>
        <w:jc w:val="both"/>
        <w:rPr>
          <w:rStyle w:val="hps"/>
          <w:rFonts w:ascii="Garamond" w:hAnsi="Garamond"/>
          <w:color w:val="auto"/>
          <w:spacing w:val="-4"/>
          <w:lang w:val="sq-AL"/>
        </w:rPr>
      </w:pPr>
      <w:r w:rsidRPr="006C2D8D">
        <w:rPr>
          <w:rFonts w:ascii="Garamond" w:hAnsi="Garamond"/>
          <w:color w:val="auto"/>
          <w:spacing w:val="-4"/>
          <w:lang w:val="sq-AL"/>
        </w:rPr>
        <w:t xml:space="preserve">Shtojca </w:t>
      </w:r>
      <w:r w:rsidRPr="006C2D8D">
        <w:rPr>
          <w:rStyle w:val="hps"/>
          <w:rFonts w:ascii="Garamond" w:hAnsi="Garamond"/>
          <w:color w:val="auto"/>
          <w:spacing w:val="-4"/>
          <w:lang w:val="sq-AL"/>
        </w:rPr>
        <w:t>1, bashkëlidhur kësaj metodologjie,</w:t>
      </w:r>
      <w:r w:rsidRPr="006C2D8D">
        <w:rPr>
          <w:rFonts w:ascii="Garamond" w:hAnsi="Garamond"/>
          <w:color w:val="auto"/>
          <w:spacing w:val="-4"/>
          <w:lang w:val="sq-AL"/>
        </w:rPr>
        <w:t xml:space="preserve"> </w:t>
      </w:r>
      <w:r w:rsidRPr="006C2D8D">
        <w:rPr>
          <w:rStyle w:val="hps"/>
          <w:rFonts w:ascii="Garamond" w:hAnsi="Garamond"/>
          <w:color w:val="auto"/>
          <w:spacing w:val="-4"/>
          <w:lang w:val="sq-AL"/>
        </w:rPr>
        <w:t>diskuton</w:t>
      </w:r>
      <w:r w:rsidRPr="006C2D8D">
        <w:rPr>
          <w:rFonts w:ascii="Garamond" w:hAnsi="Garamond"/>
          <w:color w:val="auto"/>
          <w:spacing w:val="-4"/>
          <w:lang w:val="sq-AL"/>
        </w:rPr>
        <w:t xml:space="preserve"> </w:t>
      </w:r>
      <w:r w:rsidRPr="006C2D8D">
        <w:rPr>
          <w:rStyle w:val="hps"/>
          <w:rFonts w:ascii="Garamond" w:hAnsi="Garamond"/>
          <w:color w:val="auto"/>
          <w:spacing w:val="-4"/>
          <w:lang w:val="sq-AL"/>
        </w:rPr>
        <w:t>llojet e</w:t>
      </w:r>
      <w:r w:rsidRPr="006C2D8D">
        <w:rPr>
          <w:rFonts w:ascii="Garamond" w:hAnsi="Garamond"/>
          <w:color w:val="auto"/>
          <w:spacing w:val="-4"/>
          <w:lang w:val="sq-AL"/>
        </w:rPr>
        <w:t xml:space="preserve"> </w:t>
      </w:r>
      <w:r w:rsidRPr="006C2D8D">
        <w:rPr>
          <w:rStyle w:val="hps"/>
          <w:rFonts w:ascii="Garamond" w:hAnsi="Garamond"/>
          <w:color w:val="auto"/>
          <w:spacing w:val="-4"/>
          <w:lang w:val="sq-AL"/>
        </w:rPr>
        <w:t>alternativave</w:t>
      </w:r>
      <w:r w:rsidRPr="006C2D8D">
        <w:rPr>
          <w:rFonts w:ascii="Garamond" w:hAnsi="Garamond"/>
          <w:color w:val="auto"/>
          <w:spacing w:val="-4"/>
          <w:lang w:val="sq-AL"/>
        </w:rPr>
        <w:t xml:space="preserve"> </w:t>
      </w:r>
      <w:r w:rsidRPr="006C2D8D">
        <w:rPr>
          <w:rStyle w:val="hps"/>
          <w:rFonts w:ascii="Garamond" w:hAnsi="Garamond"/>
          <w:color w:val="auto"/>
          <w:spacing w:val="-4"/>
          <w:lang w:val="sq-AL"/>
        </w:rPr>
        <w:t>që mund të jenë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relevante</w:t>
      </w:r>
      <w:r w:rsidRPr="006C2D8D">
        <w:rPr>
          <w:rFonts w:ascii="Garamond" w:hAnsi="Garamond"/>
          <w:color w:val="auto"/>
          <w:spacing w:val="-4"/>
          <w:lang w:val="sq-AL"/>
        </w:rPr>
        <w:t xml:space="preserve"> </w:t>
      </w:r>
      <w:r w:rsidRPr="006C2D8D">
        <w:rPr>
          <w:rStyle w:val="hps"/>
          <w:rFonts w:ascii="Garamond" w:hAnsi="Garamond"/>
          <w:color w:val="auto"/>
          <w:spacing w:val="-4"/>
          <w:lang w:val="sq-AL"/>
        </w:rPr>
        <w:t>në kontekstin e</w:t>
      </w:r>
      <w:r w:rsidRPr="006C2D8D">
        <w:rPr>
          <w:rFonts w:ascii="Garamond" w:hAnsi="Garamond"/>
          <w:color w:val="auto"/>
          <w:spacing w:val="-4"/>
          <w:lang w:val="sq-AL"/>
        </w:rPr>
        <w:t xml:space="preserve"> </w:t>
      </w:r>
      <w:r w:rsidRPr="006C2D8D">
        <w:rPr>
          <w:rStyle w:val="hps"/>
          <w:rFonts w:ascii="Garamond" w:hAnsi="Garamond"/>
          <w:color w:val="auto"/>
          <w:spacing w:val="-4"/>
          <w:lang w:val="sq-AL"/>
        </w:rPr>
        <w:t>VNM-së dhe përcakton</w:t>
      </w:r>
      <w:r w:rsidRPr="006C2D8D">
        <w:rPr>
          <w:rFonts w:ascii="Garamond" w:hAnsi="Garamond"/>
          <w:color w:val="auto"/>
          <w:spacing w:val="-4"/>
          <w:lang w:val="sq-AL"/>
        </w:rPr>
        <w:t xml:space="preserve"> </w:t>
      </w:r>
      <w:r w:rsidRPr="006C2D8D">
        <w:rPr>
          <w:rStyle w:val="hps"/>
          <w:rFonts w:ascii="Garamond" w:hAnsi="Garamond"/>
          <w:color w:val="auto"/>
          <w:spacing w:val="-4"/>
          <w:lang w:val="sq-AL"/>
        </w:rPr>
        <w:t>një kuadër për vlerësim paraprak, krahasim</w:t>
      </w:r>
      <w:r w:rsidRPr="006C2D8D">
        <w:rPr>
          <w:rFonts w:ascii="Garamond" w:hAnsi="Garamond"/>
          <w:color w:val="auto"/>
          <w:spacing w:val="-4"/>
          <w:lang w:val="sq-AL"/>
        </w:rPr>
        <w:t xml:space="preserve"> dhe zgjedhje </w:t>
      </w:r>
      <w:r w:rsidRPr="006C2D8D">
        <w:rPr>
          <w:rStyle w:val="hps"/>
          <w:rFonts w:ascii="Garamond" w:hAnsi="Garamond"/>
          <w:color w:val="auto"/>
          <w:spacing w:val="-4"/>
          <w:lang w:val="sq-AL"/>
        </w:rPr>
        <w:t>mes</w:t>
      </w:r>
      <w:r w:rsidRPr="006C2D8D">
        <w:rPr>
          <w:rFonts w:ascii="Garamond" w:hAnsi="Garamond"/>
          <w:color w:val="auto"/>
          <w:spacing w:val="-4"/>
          <w:lang w:val="sq-AL"/>
        </w:rPr>
        <w:t xml:space="preserve"> </w:t>
      </w:r>
      <w:r w:rsidRPr="006C2D8D">
        <w:rPr>
          <w:rStyle w:val="hps"/>
          <w:rFonts w:ascii="Garamond" w:hAnsi="Garamond"/>
          <w:color w:val="auto"/>
          <w:spacing w:val="-4"/>
          <w:lang w:val="sq-AL"/>
        </w:rPr>
        <w:t>alternativave,</w:t>
      </w:r>
      <w:r w:rsidRPr="006C2D8D">
        <w:rPr>
          <w:rFonts w:ascii="Garamond" w:hAnsi="Garamond"/>
          <w:color w:val="auto"/>
          <w:spacing w:val="-4"/>
          <w:lang w:val="sq-AL"/>
        </w:rPr>
        <w:t xml:space="preserve"> </w:t>
      </w:r>
      <w:r w:rsidRPr="006C2D8D">
        <w:rPr>
          <w:rStyle w:val="hps"/>
          <w:rFonts w:ascii="Garamond" w:hAnsi="Garamond"/>
          <w:color w:val="auto"/>
          <w:spacing w:val="-4"/>
          <w:lang w:val="sq-AL"/>
        </w:rPr>
        <w:t>duke përdorur</w:t>
      </w:r>
      <w:r w:rsidRPr="006C2D8D">
        <w:rPr>
          <w:rFonts w:ascii="Garamond" w:hAnsi="Garamond"/>
          <w:color w:val="auto"/>
          <w:spacing w:val="-4"/>
          <w:lang w:val="sq-AL"/>
        </w:rPr>
        <w:t xml:space="preserve"> </w:t>
      </w:r>
      <w:r w:rsidRPr="006C2D8D">
        <w:rPr>
          <w:rStyle w:val="hps"/>
          <w:rFonts w:ascii="Garamond" w:hAnsi="Garamond"/>
          <w:color w:val="auto"/>
          <w:spacing w:val="-4"/>
          <w:lang w:val="sq-AL"/>
        </w:rPr>
        <w:t>teknikat e</w:t>
      </w:r>
      <w:r w:rsidRPr="006C2D8D">
        <w:rPr>
          <w:rFonts w:ascii="Garamond" w:hAnsi="Garamond"/>
          <w:color w:val="auto"/>
          <w:spacing w:val="-4"/>
          <w:lang w:val="sq-AL"/>
        </w:rPr>
        <w:t xml:space="preserve"> </w:t>
      </w:r>
      <w:r w:rsidRPr="006C2D8D">
        <w:rPr>
          <w:rStyle w:val="hps"/>
          <w:rFonts w:ascii="Garamond" w:hAnsi="Garamond"/>
          <w:color w:val="auto"/>
          <w:spacing w:val="-4"/>
          <w:lang w:val="sq-AL"/>
        </w:rPr>
        <w:t>analizave shumë</w:t>
      </w:r>
      <w:r w:rsidRPr="006C2D8D">
        <w:rPr>
          <w:rFonts w:ascii="Garamond" w:hAnsi="Garamond"/>
          <w:color w:val="auto"/>
          <w:spacing w:val="-4"/>
          <w:lang w:val="sq-AL"/>
        </w:rPr>
        <w:t>kriterëshe (ASHK)</w:t>
      </w:r>
      <w:r w:rsidRPr="006C2D8D">
        <w:rPr>
          <w:rStyle w:val="hps"/>
          <w:rFonts w:ascii="Garamond" w:hAnsi="Garamond"/>
          <w:color w:val="auto"/>
          <w:spacing w:val="-4"/>
          <w:lang w:val="sq-AL"/>
        </w:rPr>
        <w:t>.</w:t>
      </w:r>
      <w:r w:rsidRPr="006C2D8D">
        <w:rPr>
          <w:rFonts w:ascii="Garamond" w:hAnsi="Garamond"/>
          <w:color w:val="auto"/>
          <w:spacing w:val="-4"/>
          <w:lang w:val="sq-AL"/>
        </w:rPr>
        <w:t xml:space="preserve"> Shtojca</w:t>
      </w:r>
      <w:r w:rsidRPr="006C2D8D">
        <w:rPr>
          <w:rStyle w:val="hps"/>
          <w:rFonts w:ascii="Garamond" w:hAnsi="Garamond"/>
          <w:color w:val="auto"/>
          <w:spacing w:val="-4"/>
          <w:lang w:val="sq-AL"/>
        </w:rPr>
        <w:t xml:space="preserve"> 1</w:t>
      </w:r>
      <w:r w:rsidRPr="006C2D8D">
        <w:rPr>
          <w:rFonts w:ascii="Garamond" w:hAnsi="Garamond"/>
          <w:color w:val="auto"/>
          <w:spacing w:val="-4"/>
          <w:lang w:val="sq-AL"/>
        </w:rPr>
        <w:t xml:space="preserve"> siguron një </w:t>
      </w:r>
      <w:r w:rsidRPr="006C2D8D">
        <w:rPr>
          <w:rStyle w:val="hps"/>
          <w:rFonts w:ascii="Garamond" w:hAnsi="Garamond"/>
          <w:color w:val="auto"/>
          <w:spacing w:val="-4"/>
          <w:lang w:val="sq-AL"/>
        </w:rPr>
        <w:t>diskutim të mëtejshëm të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një pjese të veçantë të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metodave të</w:t>
      </w:r>
      <w:r w:rsidRPr="006C2D8D">
        <w:rPr>
          <w:rFonts w:ascii="Garamond" w:hAnsi="Garamond"/>
          <w:color w:val="auto"/>
          <w:spacing w:val="-4"/>
          <w:lang w:val="sq-AL"/>
        </w:rPr>
        <w:t xml:space="preserve"> </w:t>
      </w:r>
      <w:r w:rsidRPr="006C2D8D">
        <w:rPr>
          <w:rStyle w:val="hps"/>
          <w:rFonts w:ascii="Garamond" w:hAnsi="Garamond"/>
          <w:color w:val="auto"/>
          <w:spacing w:val="-4"/>
          <w:lang w:val="sq-AL"/>
        </w:rPr>
        <w:t>ASHK-së</w:t>
      </w:r>
      <w:r w:rsidRPr="006C2D8D">
        <w:rPr>
          <w:rFonts w:ascii="Garamond" w:hAnsi="Garamond"/>
          <w:color w:val="auto"/>
          <w:spacing w:val="-4"/>
          <w:lang w:val="sq-AL"/>
        </w:rPr>
        <w:t xml:space="preserve">, të cilat përdorin </w:t>
      </w:r>
      <w:r w:rsidRPr="006C2D8D">
        <w:rPr>
          <w:rStyle w:val="hps"/>
          <w:rFonts w:ascii="Garamond" w:hAnsi="Garamond"/>
          <w:color w:val="auto"/>
          <w:spacing w:val="-4"/>
          <w:lang w:val="sq-AL"/>
        </w:rPr>
        <w:t>analizat ekonomike</w:t>
      </w:r>
      <w:r w:rsidRPr="006C2D8D">
        <w:rPr>
          <w:rFonts w:ascii="Garamond" w:hAnsi="Garamond"/>
          <w:color w:val="auto"/>
          <w:spacing w:val="-4"/>
          <w:lang w:val="sq-AL"/>
        </w:rPr>
        <w:t xml:space="preserve"> </w:t>
      </w:r>
      <w:r w:rsidRPr="006C2D8D">
        <w:rPr>
          <w:rStyle w:val="hps"/>
          <w:rFonts w:ascii="Garamond" w:hAnsi="Garamond"/>
          <w:color w:val="auto"/>
          <w:spacing w:val="-4"/>
          <w:lang w:val="sq-AL"/>
        </w:rPr>
        <w:t>për të krahasuar</w:t>
      </w:r>
      <w:r w:rsidRPr="006C2D8D">
        <w:rPr>
          <w:rFonts w:ascii="Garamond" w:hAnsi="Garamond"/>
          <w:color w:val="auto"/>
          <w:spacing w:val="-4"/>
          <w:lang w:val="sq-AL"/>
        </w:rPr>
        <w:t xml:space="preserve"> </w:t>
      </w:r>
      <w:r w:rsidRPr="006C2D8D">
        <w:rPr>
          <w:rStyle w:val="hps"/>
          <w:rFonts w:ascii="Garamond" w:hAnsi="Garamond"/>
          <w:color w:val="auto"/>
          <w:spacing w:val="-4"/>
          <w:lang w:val="sq-AL"/>
        </w:rPr>
        <w:t>alternativat.</w:t>
      </w:r>
    </w:p>
    <w:p w:rsidR="006B70FF" w:rsidRPr="006C2D8D" w:rsidRDefault="006B70FF" w:rsidP="006B70FF">
      <w:pPr>
        <w:spacing w:after="0" w:line="240" w:lineRule="auto"/>
        <w:rPr>
          <w:rFonts w:ascii="Garamond" w:hAnsi="Garamond"/>
          <w:spacing w:val="-4"/>
          <w:sz w:val="24"/>
          <w:szCs w:val="24"/>
          <w:lang w:val="sq-AL" w:eastAsia="en-IE"/>
        </w:rPr>
      </w:pPr>
      <w:r w:rsidRPr="006C2D8D">
        <w:rPr>
          <w:rFonts w:ascii="Garamond" w:hAnsi="Garamond"/>
          <w:spacing w:val="-4"/>
          <w:sz w:val="24"/>
          <w:szCs w:val="24"/>
          <w:lang w:val="sq-AL" w:eastAsia="en-IE"/>
        </w:rPr>
        <w:t>Gjatë konsultimeve me institucionet e tjera për çështjet që duhet të adresohen në VNM-në e thelluar, AKM-ja duhet të sigurojë një proces konsultimi efektiv. AKM-ja duhet të identifikojë me kujdes palët dhe publikun që duhet të konsultohet, të kërkojë mendimet e tyre, të konsultohet me institucionet dhe të identifikojë ndonjë organ tjetër të rëndësishëm për ndonjë projekt specifik, opinioni i të cilit mund të jetë me rëndësi të madhe në këtë fazë. Konsultim efektiv do të thotë identifikimi i duhur i organeve, të cilat me të vërtetë mund të ndikojnë në vendimin përfundimtar, informacioni/opinioni i të cilave mund të jetë i nevojshëm dhe i rëndësishëm, institucione të tjera, përveç atyre të detyrueshme, për t</w:t>
      </w:r>
      <w:r w:rsidR="007908BB" w:rsidRPr="006C2D8D">
        <w:rPr>
          <w:rFonts w:ascii="Garamond" w:hAnsi="Garamond"/>
          <w:spacing w:val="-4"/>
          <w:sz w:val="24"/>
          <w:szCs w:val="24"/>
          <w:lang w:val="sq-AL" w:eastAsia="en-IE"/>
        </w:rPr>
        <w:t>’</w:t>
      </w:r>
      <w:r w:rsidRPr="006C2D8D">
        <w:rPr>
          <w:rFonts w:ascii="Garamond" w:hAnsi="Garamond"/>
          <w:spacing w:val="-4"/>
          <w:sz w:val="24"/>
          <w:szCs w:val="24"/>
          <w:lang w:val="sq-AL" w:eastAsia="en-IE"/>
        </w:rPr>
        <w:t>u konsultuar (ministritë</w:t>
      </w:r>
      <w:r w:rsidR="000C11C2">
        <w:rPr>
          <w:rFonts w:ascii="Garamond" w:hAnsi="Garamond"/>
          <w:spacing w:val="-4"/>
          <w:sz w:val="24"/>
          <w:szCs w:val="24"/>
          <w:lang w:val="sq-AL" w:eastAsia="en-IE"/>
        </w:rPr>
        <w:t xml:space="preserve"> etj.</w:t>
      </w:r>
      <w:r w:rsidRPr="006C2D8D">
        <w:rPr>
          <w:rFonts w:ascii="Garamond" w:hAnsi="Garamond"/>
          <w:spacing w:val="-4"/>
          <w:sz w:val="24"/>
          <w:szCs w:val="24"/>
          <w:lang w:val="sq-AL" w:eastAsia="en-IE"/>
        </w:rPr>
        <w:t>). Këto institucione sigurojnë informacionin e nevojshëm mjedisor, ekspertizën e kërkuar, opinionet, komentet</w:t>
      </w:r>
      <w:r w:rsidR="008F2C5D">
        <w:rPr>
          <w:rFonts w:ascii="Garamond" w:hAnsi="Garamond"/>
          <w:spacing w:val="-4"/>
          <w:sz w:val="24"/>
          <w:szCs w:val="24"/>
          <w:lang w:val="sq-AL" w:eastAsia="en-IE"/>
        </w:rPr>
        <w:t xml:space="preserve"> etj.</w:t>
      </w:r>
      <w:r w:rsidRPr="006C2D8D">
        <w:rPr>
          <w:rFonts w:ascii="Garamond" w:hAnsi="Garamond"/>
          <w:spacing w:val="-4"/>
          <w:sz w:val="24"/>
          <w:szCs w:val="24"/>
          <w:lang w:val="sq-AL" w:eastAsia="en-IE"/>
        </w:rPr>
        <w:t>, duke ndihmuar AKM-në në procesin e vendimmarrjes. I rëndësishëm është edhe konsultimi me institucione që mund të japin mendime mbi përputhshmërinë e projektit të propozuar me ndonjë plan ose program të miratuar në atë zonë. Dialogu i hapur përmirëson të kuptuarit e projektit, siguron informacion të nevojshëm që në fazat fillestare të procesit të VNM-së, marrjen në konsiderat</w:t>
      </w:r>
      <w:r w:rsidR="008A040E">
        <w:rPr>
          <w:rFonts w:ascii="Garamond" w:hAnsi="Garamond"/>
          <w:spacing w:val="-4"/>
          <w:sz w:val="24"/>
          <w:szCs w:val="24"/>
          <w:lang w:val="sq-AL" w:eastAsia="en-IE"/>
        </w:rPr>
        <w:t>ë</w:t>
      </w:r>
      <w:r w:rsidRPr="006C2D8D">
        <w:rPr>
          <w:rFonts w:ascii="Garamond" w:hAnsi="Garamond"/>
          <w:spacing w:val="-4"/>
          <w:sz w:val="24"/>
          <w:szCs w:val="24"/>
          <w:lang w:val="sq-AL" w:eastAsia="en-IE"/>
        </w:rPr>
        <w:t xml:space="preserve"> të çështjeve të duhura mjedisore, rritjen e efektivitetit të procesit të VNM-së dhe vendimmarrje më të mirë.</w:t>
      </w:r>
    </w:p>
    <w:p w:rsidR="006B70FF" w:rsidRPr="006C2D8D" w:rsidRDefault="00952B7B" w:rsidP="00952B7B">
      <w:pPr>
        <w:pStyle w:val="Heading2"/>
        <w:keepNext/>
        <w:tabs>
          <w:tab w:val="clear" w:pos="720"/>
          <w:tab w:val="left" w:pos="0"/>
          <w:tab w:val="left" w:pos="450"/>
        </w:tabs>
        <w:overflowPunct w:val="0"/>
        <w:autoSpaceDE w:val="0"/>
        <w:autoSpaceDN w:val="0"/>
        <w:adjustRightInd w:val="0"/>
        <w:spacing w:before="0"/>
        <w:ind w:left="284" w:firstLine="0"/>
        <w:textAlignment w:val="baseline"/>
        <w:rPr>
          <w:rFonts w:ascii="Garamond" w:hAnsi="Garamond" w:cs="Times New Roman"/>
          <w:b w:val="0"/>
          <w:spacing w:val="-4"/>
          <w:sz w:val="24"/>
          <w:szCs w:val="24"/>
          <w:lang w:val="sq-AL"/>
        </w:rPr>
      </w:pPr>
      <w:bookmarkStart w:id="8" w:name="_Toc366152151"/>
      <w:r w:rsidRPr="006C2D8D">
        <w:rPr>
          <w:rFonts w:ascii="Garamond" w:hAnsi="Garamond" w:cs="Times New Roman"/>
          <w:b w:val="0"/>
          <w:spacing w:val="-4"/>
          <w:sz w:val="24"/>
          <w:szCs w:val="24"/>
          <w:lang w:val="sq-AL"/>
        </w:rPr>
        <w:t xml:space="preserve">4.1 </w:t>
      </w:r>
      <w:r w:rsidR="006B70FF" w:rsidRPr="006C2D8D">
        <w:rPr>
          <w:rFonts w:ascii="Garamond" w:hAnsi="Garamond" w:cs="Times New Roman"/>
          <w:b w:val="0"/>
          <w:spacing w:val="-4"/>
          <w:sz w:val="24"/>
          <w:szCs w:val="24"/>
          <w:lang w:val="sq-AL"/>
        </w:rPr>
        <w:t>PROCES</w:t>
      </w:r>
      <w:bookmarkEnd w:id="8"/>
      <w:r w:rsidR="006B70FF" w:rsidRPr="006C2D8D">
        <w:rPr>
          <w:rFonts w:ascii="Garamond" w:hAnsi="Garamond" w:cs="Times New Roman"/>
          <w:b w:val="0"/>
          <w:spacing w:val="-4"/>
          <w:sz w:val="24"/>
          <w:szCs w:val="24"/>
          <w:lang w:val="sq-AL"/>
        </w:rPr>
        <w:t>I PARAPRAK I VNM-së</w:t>
      </w:r>
    </w:p>
    <w:p w:rsidR="006B70FF" w:rsidRPr="000C4412" w:rsidRDefault="006B70FF" w:rsidP="006B70FF">
      <w:pPr>
        <w:pStyle w:val="Default"/>
        <w:ind w:firstLine="284"/>
        <w:jc w:val="both"/>
        <w:rPr>
          <w:rFonts w:ascii="Garamond" w:hAnsi="Garamond"/>
          <w:color w:val="auto"/>
          <w:spacing w:val="-4"/>
          <w:lang w:val="sq-AL" w:eastAsia="en-IE"/>
        </w:rPr>
      </w:pPr>
      <w:r w:rsidRPr="006C2D8D">
        <w:rPr>
          <w:rFonts w:ascii="Garamond" w:hAnsi="Garamond"/>
          <w:color w:val="auto"/>
          <w:spacing w:val="-4"/>
          <w:lang w:val="sq-AL" w:eastAsia="en-IE"/>
        </w:rPr>
        <w:t>VNM-ja paraprake është faza e parë e procesit të VNM-së. Procesi paraprak i VNM-së përjashton nga procesi ato propozime (shumicën) që nuk kanë  ose kanë pak ndikime të rëndësishme, ndikime lehtësisht të kontrollueshme dhe për të cilat VNM-ja e thelluar është e panevojshme. Në vijim, tabelat dhe listat e kontrollit do të ndihmojnë në procesin që vendos nëse kërkohet VNM-ja e thelluar për një projekt të veçantë ose tip projekti.</w:t>
      </w:r>
      <w:r w:rsidRPr="000C4412">
        <w:rPr>
          <w:rFonts w:ascii="Garamond" w:hAnsi="Garamond"/>
          <w:color w:val="auto"/>
          <w:spacing w:val="-4"/>
          <w:lang w:val="sq-AL" w:eastAsia="en-IE"/>
        </w:rPr>
        <w:t xml:space="preserve"> </w:t>
      </w:r>
    </w:p>
    <w:p w:rsidR="006C2D8D" w:rsidRDefault="006C2D8D" w:rsidP="006B70FF">
      <w:pPr>
        <w:pStyle w:val="Default"/>
        <w:ind w:firstLine="284"/>
        <w:jc w:val="both"/>
        <w:rPr>
          <w:rFonts w:ascii="Garamond" w:hAnsi="Garamond"/>
          <w:color w:val="auto"/>
          <w:spacing w:val="-4"/>
          <w:lang w:val="sq-AL" w:eastAsia="en-IE"/>
        </w:rPr>
        <w:sectPr w:rsidR="006C2D8D" w:rsidSect="00641358">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3007"/>
          <w:cols w:num="2" w:space="454"/>
          <w:docGrid w:linePitch="360"/>
        </w:sectPr>
      </w:pPr>
    </w:p>
    <w:p w:rsidR="00952B7B" w:rsidRPr="006C2D8D" w:rsidRDefault="00952B7B" w:rsidP="006B70FF">
      <w:pPr>
        <w:pStyle w:val="Default"/>
        <w:ind w:firstLine="284"/>
        <w:jc w:val="both"/>
        <w:rPr>
          <w:rFonts w:ascii="Garamond" w:hAnsi="Garamond"/>
          <w:color w:val="auto"/>
          <w:spacing w:val="-4"/>
          <w:sz w:val="14"/>
          <w:lang w:val="sq-AL" w:eastAsia="en-IE"/>
        </w:rPr>
      </w:pPr>
    </w:p>
    <w:p w:rsidR="006B70FF" w:rsidRPr="00EE0B8C" w:rsidRDefault="00EE0B8C" w:rsidP="00952B7B">
      <w:pPr>
        <w:pStyle w:val="Heading2"/>
        <w:keepNext/>
        <w:tabs>
          <w:tab w:val="clear" w:pos="720"/>
          <w:tab w:val="left" w:pos="0"/>
        </w:tabs>
        <w:overflowPunct w:val="0"/>
        <w:autoSpaceDE w:val="0"/>
        <w:autoSpaceDN w:val="0"/>
        <w:adjustRightInd w:val="0"/>
        <w:spacing w:before="0"/>
        <w:ind w:left="0" w:firstLine="0"/>
        <w:jc w:val="left"/>
        <w:textAlignment w:val="baseline"/>
        <w:rPr>
          <w:rFonts w:ascii="Garamond" w:hAnsi="Garamond" w:cs="Times New Roman"/>
          <w:b w:val="0"/>
          <w:caps/>
          <w:spacing w:val="-4"/>
          <w:sz w:val="24"/>
          <w:szCs w:val="24"/>
          <w:lang w:val="sq-AL"/>
        </w:rPr>
      </w:pPr>
      <w:r w:rsidRPr="00EE0B8C">
        <w:rPr>
          <w:rFonts w:ascii="Garamond" w:hAnsi="Garamond" w:cs="Times New Roman"/>
          <w:b w:val="0"/>
          <w:spacing w:val="-4"/>
          <w:sz w:val="24"/>
          <w:szCs w:val="24"/>
          <w:lang w:val="sq-AL"/>
        </w:rPr>
        <w:t>4.1.1 LISTA E KONTROLLIT</w:t>
      </w:r>
    </w:p>
    <w:p w:rsidR="006B70FF" w:rsidRPr="006C2D8D" w:rsidRDefault="006B70FF" w:rsidP="00DA65AE">
      <w:pPr>
        <w:spacing w:after="0" w:line="240" w:lineRule="auto"/>
        <w:ind w:firstLine="0"/>
        <w:rPr>
          <w:spacing w:val="-4"/>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58"/>
        <w:gridCol w:w="10"/>
        <w:gridCol w:w="909"/>
        <w:gridCol w:w="1078"/>
      </w:tblGrid>
      <w:tr w:rsidR="006B70FF" w:rsidRPr="000C4412" w:rsidTr="006B70FF">
        <w:trPr>
          <w:trHeight w:val="502"/>
        </w:trPr>
        <w:tc>
          <w:tcPr>
            <w:tcW w:w="3987" w:type="pct"/>
            <w:shd w:val="clear" w:color="auto" w:fill="auto"/>
          </w:tcPr>
          <w:p w:rsidR="006B70FF" w:rsidRPr="000C4412" w:rsidRDefault="006B70FF" w:rsidP="006B70FF">
            <w:pPr>
              <w:spacing w:after="0" w:line="240" w:lineRule="auto"/>
              <w:ind w:firstLine="0"/>
              <w:rPr>
                <w:rFonts w:ascii="Garamond" w:hAnsi="Garamond"/>
                <w:b/>
                <w:bCs/>
                <w:spacing w:val="-4"/>
                <w:lang w:val="sq-AL"/>
              </w:rPr>
            </w:pPr>
            <w:r w:rsidRPr="000C4412">
              <w:rPr>
                <w:rFonts w:ascii="Garamond" w:hAnsi="Garamond"/>
                <w:b/>
                <w:bCs/>
                <w:spacing w:val="-4"/>
                <w:lang w:val="sq-AL"/>
              </w:rPr>
              <w:t xml:space="preserve">Faza 1 </w:t>
            </w:r>
          </w:p>
          <w:p w:rsidR="006B70FF" w:rsidRPr="000C4412" w:rsidRDefault="006B70FF" w:rsidP="006B70FF">
            <w:pPr>
              <w:spacing w:after="0" w:line="240" w:lineRule="auto"/>
              <w:ind w:firstLine="0"/>
              <w:rPr>
                <w:rFonts w:ascii="Garamond" w:hAnsi="Garamond"/>
                <w:bCs/>
                <w:spacing w:val="-4"/>
                <w:lang w:val="sq-AL"/>
              </w:rPr>
            </w:pPr>
            <w:r w:rsidRPr="000C4412">
              <w:rPr>
                <w:rFonts w:ascii="Garamond" w:hAnsi="Garamond"/>
                <w:b/>
                <w:bCs/>
                <w:spacing w:val="-4"/>
                <w:lang w:val="sq-AL"/>
              </w:rPr>
              <w:t>Lista e kontrollit - Informacioni për t</w:t>
            </w:r>
            <w:r w:rsidR="007908BB">
              <w:rPr>
                <w:rFonts w:ascii="Garamond" w:hAnsi="Garamond"/>
                <w:b/>
                <w:bCs/>
                <w:spacing w:val="-4"/>
                <w:lang w:val="sq-AL"/>
              </w:rPr>
              <w:t>’</w:t>
            </w:r>
            <w:r w:rsidRPr="000C4412">
              <w:rPr>
                <w:rFonts w:ascii="Garamond" w:hAnsi="Garamond"/>
                <w:b/>
                <w:bCs/>
                <w:spacing w:val="-4"/>
                <w:lang w:val="sq-AL"/>
              </w:rPr>
              <w:t>u siguruar për VNM-në paraprake</w:t>
            </w:r>
          </w:p>
        </w:tc>
        <w:tc>
          <w:tcPr>
            <w:tcW w:w="1013" w:type="pct"/>
            <w:gridSpan w:val="3"/>
            <w:shd w:val="clear" w:color="auto" w:fill="auto"/>
          </w:tcPr>
          <w:p w:rsidR="006B70FF" w:rsidRPr="000C4412" w:rsidRDefault="006B70FF" w:rsidP="004B2D21">
            <w:pPr>
              <w:spacing w:after="0" w:line="240" w:lineRule="auto"/>
              <w:ind w:firstLine="0"/>
              <w:jc w:val="center"/>
              <w:rPr>
                <w:rFonts w:ascii="Garamond" w:hAnsi="Garamond"/>
                <w:bCs/>
                <w:spacing w:val="-4"/>
                <w:lang w:val="sq-AL"/>
              </w:rPr>
            </w:pPr>
            <w:r w:rsidRPr="000C4412">
              <w:rPr>
                <w:rFonts w:ascii="Garamond" w:hAnsi="Garamond"/>
                <w:b/>
                <w:bCs/>
                <w:spacing w:val="-4"/>
                <w:lang w:val="sq-AL"/>
              </w:rPr>
              <w:t xml:space="preserve">Lista e </w:t>
            </w:r>
            <w:r w:rsidR="004B2D21">
              <w:rPr>
                <w:rFonts w:ascii="Garamond" w:hAnsi="Garamond"/>
                <w:b/>
                <w:bCs/>
                <w:spacing w:val="-4"/>
                <w:lang w:val="sq-AL"/>
              </w:rPr>
              <w:t>k</w:t>
            </w:r>
            <w:r w:rsidRPr="000C4412">
              <w:rPr>
                <w:rFonts w:ascii="Garamond" w:hAnsi="Garamond"/>
                <w:b/>
                <w:bCs/>
                <w:spacing w:val="-4"/>
                <w:lang w:val="sq-AL"/>
              </w:rPr>
              <w:t>ontrollit</w:t>
            </w:r>
          </w:p>
        </w:tc>
      </w:tr>
      <w:tr w:rsidR="006B70FF" w:rsidRPr="000C4412" w:rsidTr="006B70FF">
        <w:tc>
          <w:tcPr>
            <w:tcW w:w="3987" w:type="pct"/>
            <w:shd w:val="clear" w:color="auto" w:fill="auto"/>
          </w:tcPr>
          <w:p w:rsidR="006B70FF" w:rsidRPr="000C4412" w:rsidRDefault="006B70FF" w:rsidP="006B70FF">
            <w:pPr>
              <w:spacing w:after="0" w:line="240" w:lineRule="auto"/>
              <w:ind w:firstLine="0"/>
              <w:rPr>
                <w:rFonts w:ascii="Garamond" w:hAnsi="Garamond"/>
                <w:bCs/>
                <w:spacing w:val="-4"/>
                <w:lang w:val="sq-AL"/>
              </w:rPr>
            </w:pPr>
            <w:r w:rsidRPr="000C4412">
              <w:rPr>
                <w:rFonts w:ascii="Garamond" w:hAnsi="Garamond"/>
                <w:b/>
                <w:bCs/>
                <w:spacing w:val="-4"/>
                <w:lang w:val="sq-AL"/>
              </w:rPr>
              <w:t>Përshkrimi i projektit të propozuar</w:t>
            </w:r>
            <w:r w:rsidRPr="000C4412">
              <w:rPr>
                <w:rFonts w:ascii="Garamond" w:hAnsi="Garamond"/>
                <w:spacing w:val="-4"/>
                <w:lang w:val="sq-AL"/>
              </w:rPr>
              <w:t xml:space="preserve"> </w:t>
            </w:r>
          </w:p>
        </w:tc>
        <w:tc>
          <w:tcPr>
            <w:tcW w:w="1013" w:type="pct"/>
            <w:gridSpan w:val="3"/>
            <w:shd w:val="clear" w:color="auto" w:fill="auto"/>
          </w:tcPr>
          <w:p w:rsidR="006B70FF" w:rsidRPr="000C4412" w:rsidRDefault="006B70FF" w:rsidP="006B70FF">
            <w:pPr>
              <w:spacing w:after="0" w:line="240" w:lineRule="auto"/>
              <w:ind w:firstLine="0"/>
              <w:rPr>
                <w:rFonts w:ascii="Garamond" w:hAnsi="Garamond"/>
                <w:bCs/>
                <w:spacing w:val="-4"/>
                <w:lang w:val="sq-AL"/>
              </w:rPr>
            </w:pPr>
          </w:p>
        </w:tc>
      </w:tr>
      <w:tr w:rsidR="006B70FF" w:rsidRPr="000C4412" w:rsidTr="006B70FF">
        <w:tc>
          <w:tcPr>
            <w:tcW w:w="3987" w:type="pct"/>
            <w:shd w:val="clear" w:color="auto" w:fill="auto"/>
          </w:tcPr>
          <w:p w:rsidR="006B70FF" w:rsidRPr="000C4412" w:rsidRDefault="001F6796" w:rsidP="001F6796">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a) </w:t>
            </w:r>
            <w:r w:rsidR="006B70FF" w:rsidRPr="000C4412">
              <w:rPr>
                <w:rFonts w:ascii="Garamond" w:hAnsi="Garamond"/>
                <w:bCs/>
                <w:spacing w:val="-4"/>
                <w:lang w:val="sq-AL"/>
              </w:rPr>
              <w:t>Përshkrimi i qëllimit të projektit të propozuar</w:t>
            </w:r>
          </w:p>
        </w:tc>
        <w:tc>
          <w:tcPr>
            <w:tcW w:w="466" w:type="pct"/>
            <w:gridSpan w:val="2"/>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6B70FF" w:rsidRPr="000C4412" w:rsidTr="006B70FF">
        <w:tc>
          <w:tcPr>
            <w:tcW w:w="3987" w:type="pct"/>
            <w:shd w:val="clear" w:color="auto" w:fill="auto"/>
          </w:tcPr>
          <w:p w:rsidR="006B70FF" w:rsidRPr="000C4412" w:rsidRDefault="001F6796" w:rsidP="001F6796">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b) </w:t>
            </w:r>
            <w:r w:rsidR="006B70FF" w:rsidRPr="000C4412">
              <w:rPr>
                <w:rFonts w:ascii="Garamond" w:hAnsi="Garamond"/>
                <w:bCs/>
                <w:spacing w:val="-4"/>
                <w:lang w:val="sq-AL"/>
              </w:rPr>
              <w:t xml:space="preserve">Planimetria e vendndodhjes së projektit, ku të pasqyrohen në hartë topografike sipërfaqja e tokës së kërkuar, kufijtë e sipërfaqes së tokës së kërkuar, fotografi dhe të dhëna për përdorimin ekzistues të sipërfaqes së tokës, që do të përdoret përkohësisht apo përherë nga projekti gjatë fazës së ndërtimit apo </w:t>
            </w:r>
            <w:r w:rsidR="00473457">
              <w:rPr>
                <w:rFonts w:ascii="Garamond" w:hAnsi="Garamond"/>
                <w:bCs/>
                <w:spacing w:val="-4"/>
                <w:lang w:val="sq-AL"/>
              </w:rPr>
              <w:t xml:space="preserve">të </w:t>
            </w:r>
            <w:r w:rsidR="006B70FF" w:rsidRPr="000C4412">
              <w:rPr>
                <w:rFonts w:ascii="Garamond" w:hAnsi="Garamond"/>
                <w:bCs/>
                <w:spacing w:val="-4"/>
                <w:lang w:val="sq-AL"/>
              </w:rPr>
              <w:t>funksionimit të veprimtarisë së projektit</w:t>
            </w:r>
          </w:p>
        </w:tc>
        <w:tc>
          <w:tcPr>
            <w:tcW w:w="466" w:type="pct"/>
            <w:gridSpan w:val="2"/>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6B70FF" w:rsidRPr="000C4412" w:rsidTr="006B70FF">
        <w:tc>
          <w:tcPr>
            <w:tcW w:w="3987" w:type="pct"/>
            <w:shd w:val="clear" w:color="auto" w:fill="auto"/>
          </w:tcPr>
          <w:p w:rsidR="006B70FF" w:rsidRPr="000C4412" w:rsidRDefault="001F6796" w:rsidP="001F6796">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c) </w:t>
            </w:r>
            <w:r w:rsidR="006B70FF" w:rsidRPr="000C4412">
              <w:rPr>
                <w:rFonts w:ascii="Garamond" w:hAnsi="Garamond"/>
                <w:bCs/>
                <w:spacing w:val="-4"/>
                <w:lang w:val="sq-AL"/>
              </w:rPr>
              <w:t>Informacion për qendrat e banuara në zonën ku propozohet të zbatohet projekti, shoqëruar me fotografi dhe me të dhëna për distancën nga vendi ku propozohet projekti e për njësinë e qeverisjes vendore (bashkia/komuna), që administron territorin ku propozohet projekti</w:t>
            </w:r>
          </w:p>
        </w:tc>
        <w:tc>
          <w:tcPr>
            <w:tcW w:w="466" w:type="pct"/>
            <w:gridSpan w:val="2"/>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6B70FF" w:rsidRPr="000C4412" w:rsidTr="006B70FF">
        <w:tc>
          <w:tcPr>
            <w:tcW w:w="3987" w:type="pct"/>
            <w:shd w:val="clear" w:color="auto" w:fill="auto"/>
          </w:tcPr>
          <w:p w:rsidR="006B70FF" w:rsidRPr="000C4412" w:rsidRDefault="006B70FF" w:rsidP="006B70FF">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sidRPr="000C4412">
              <w:rPr>
                <w:rFonts w:ascii="Garamond" w:hAnsi="Garamond"/>
                <w:bCs/>
                <w:spacing w:val="-4"/>
                <w:lang w:val="sq-AL"/>
              </w:rPr>
              <w:t>ç. Skicat dhe planimetritë e objekteve të projektit dhe strukturave të projektit</w:t>
            </w:r>
          </w:p>
        </w:tc>
        <w:tc>
          <w:tcPr>
            <w:tcW w:w="466" w:type="pct"/>
            <w:gridSpan w:val="2"/>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6B70FF" w:rsidRPr="000C4412" w:rsidTr="006B70FF">
        <w:tc>
          <w:tcPr>
            <w:tcW w:w="3992" w:type="pct"/>
            <w:gridSpan w:val="2"/>
            <w:shd w:val="clear" w:color="auto" w:fill="auto"/>
          </w:tcPr>
          <w:p w:rsidR="006B70FF" w:rsidRPr="000C4412" w:rsidRDefault="001F6796" w:rsidP="001F6796">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d) </w:t>
            </w:r>
            <w:r w:rsidR="006B70FF" w:rsidRPr="000C4412">
              <w:rPr>
                <w:rFonts w:ascii="Garamond" w:hAnsi="Garamond"/>
                <w:bCs/>
                <w:spacing w:val="-4"/>
                <w:lang w:val="sq-AL"/>
              </w:rPr>
              <w:t>Përshkrim i proceseve ndërtimore dhe teknologjike, përfshirë kapacitetet prodhuese/përpunuese, sasitë e lëndëve të para dhe produktet përfundimtare të projektit</w:t>
            </w:r>
          </w:p>
        </w:tc>
        <w:tc>
          <w:tcPr>
            <w:tcW w:w="461" w:type="pct"/>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6B70FF" w:rsidRPr="000C4412" w:rsidTr="006B70FF">
        <w:tc>
          <w:tcPr>
            <w:tcW w:w="3992" w:type="pct"/>
            <w:gridSpan w:val="2"/>
            <w:shd w:val="clear" w:color="auto" w:fill="auto"/>
          </w:tcPr>
          <w:p w:rsidR="006B70FF" w:rsidRPr="000C4412" w:rsidRDefault="001F6796" w:rsidP="001F6796">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d</w:t>
            </w:r>
            <w:r w:rsidR="006B70FF" w:rsidRPr="000C4412">
              <w:rPr>
                <w:rFonts w:ascii="Garamond" w:hAnsi="Garamond"/>
                <w:bCs/>
                <w:spacing w:val="-4"/>
                <w:lang w:val="sq-AL"/>
              </w:rPr>
              <w:t>h</w:t>
            </w:r>
            <w:r>
              <w:rPr>
                <w:rFonts w:ascii="Garamond" w:hAnsi="Garamond"/>
                <w:bCs/>
                <w:spacing w:val="-4"/>
                <w:lang w:val="sq-AL"/>
              </w:rPr>
              <w:t xml:space="preserve">) </w:t>
            </w:r>
            <w:r w:rsidR="006B70FF" w:rsidRPr="000C4412">
              <w:rPr>
                <w:rFonts w:ascii="Garamond" w:hAnsi="Garamond"/>
                <w:bCs/>
                <w:spacing w:val="-4"/>
                <w:lang w:val="sq-AL"/>
              </w:rPr>
              <w:t xml:space="preserve">Të dhëna për infrastrukturën e nevojshme për lidhjen me rrjetin elektrik, furnizimin me ujë, shkarkimet e ujërave të ndotura dhe </w:t>
            </w:r>
            <w:r w:rsidR="00416988">
              <w:rPr>
                <w:rFonts w:ascii="Garamond" w:hAnsi="Garamond"/>
                <w:bCs/>
                <w:spacing w:val="-4"/>
                <w:lang w:val="sq-AL"/>
              </w:rPr>
              <w:t>mbetje</w:t>
            </w:r>
            <w:r w:rsidR="006B70FF" w:rsidRPr="000C4412">
              <w:rPr>
                <w:rFonts w:ascii="Garamond" w:hAnsi="Garamond"/>
                <w:bCs/>
                <w:spacing w:val="-4"/>
                <w:lang w:val="sq-AL"/>
              </w:rPr>
              <w:t>ve, si dhe informacion për rrugët ekzistuese të aksesit apo nevojën për hapje të rrugëve të reja</w:t>
            </w:r>
          </w:p>
        </w:tc>
        <w:tc>
          <w:tcPr>
            <w:tcW w:w="461" w:type="pct"/>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6B70FF" w:rsidRPr="000C4412" w:rsidTr="006B70FF">
        <w:tc>
          <w:tcPr>
            <w:tcW w:w="3992" w:type="pct"/>
            <w:gridSpan w:val="2"/>
            <w:shd w:val="clear" w:color="auto" w:fill="auto"/>
          </w:tcPr>
          <w:p w:rsidR="006B70FF" w:rsidRPr="000C4412" w:rsidRDefault="006E668A" w:rsidP="006E668A">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e) </w:t>
            </w:r>
            <w:r w:rsidR="006B70FF" w:rsidRPr="000C4412">
              <w:rPr>
                <w:rFonts w:ascii="Garamond" w:hAnsi="Garamond"/>
                <w:bCs/>
                <w:spacing w:val="-4"/>
                <w:lang w:val="sq-AL"/>
              </w:rPr>
              <w:t>Program për ndërtimin, kohëzgjatjen e ndërtimit, kohëzgjatjen e planifikuar të funksionimit të projektit, kohën e mundshme të përfundimit të funksionimit të projektit dhe, sipas rastit, edhe fazën e planifikuar të rehabilitimit të sipërfaqes pas mbarimit të funksionimit të projektit</w:t>
            </w:r>
          </w:p>
        </w:tc>
        <w:tc>
          <w:tcPr>
            <w:tcW w:w="461" w:type="pct"/>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6B70FF" w:rsidRPr="000C4412" w:rsidTr="006B70FF">
        <w:trPr>
          <w:trHeight w:val="190"/>
        </w:trPr>
        <w:tc>
          <w:tcPr>
            <w:tcW w:w="3992" w:type="pct"/>
            <w:gridSpan w:val="2"/>
            <w:shd w:val="clear" w:color="auto" w:fill="auto"/>
          </w:tcPr>
          <w:p w:rsidR="006B70FF" w:rsidRPr="000C4412" w:rsidRDefault="006E668A" w:rsidP="006E668A">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sidRPr="000C4412">
              <w:rPr>
                <w:rFonts w:ascii="Garamond" w:hAnsi="Garamond"/>
                <w:bCs/>
                <w:spacing w:val="-4"/>
                <w:lang w:val="sq-AL"/>
              </w:rPr>
              <w:t>ë</w:t>
            </w:r>
            <w:r>
              <w:rPr>
                <w:rFonts w:ascii="Garamond" w:hAnsi="Garamond"/>
                <w:bCs/>
                <w:spacing w:val="-4"/>
                <w:lang w:val="sq-AL"/>
              </w:rPr>
              <w:t>)</w:t>
            </w:r>
            <w:r w:rsidR="006B70FF" w:rsidRPr="000C4412">
              <w:rPr>
                <w:rFonts w:ascii="Garamond" w:hAnsi="Garamond"/>
                <w:bCs/>
                <w:spacing w:val="-4"/>
                <w:lang w:val="sq-AL"/>
              </w:rPr>
              <w:t xml:space="preserve"> Mënyrat dhe metodat që do të përdoren për ndërtimin e objekteve të projektit</w:t>
            </w:r>
          </w:p>
        </w:tc>
        <w:tc>
          <w:tcPr>
            <w:tcW w:w="461" w:type="pct"/>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6B70FF" w:rsidRPr="000C4412" w:rsidTr="006B70FF">
        <w:tc>
          <w:tcPr>
            <w:tcW w:w="3992" w:type="pct"/>
            <w:gridSpan w:val="2"/>
            <w:shd w:val="clear" w:color="auto" w:fill="auto"/>
          </w:tcPr>
          <w:p w:rsidR="006B70FF" w:rsidRPr="000C4412" w:rsidRDefault="00CE7451" w:rsidP="006E668A">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f) </w:t>
            </w:r>
            <w:r w:rsidR="006B70FF" w:rsidRPr="000C4412">
              <w:rPr>
                <w:rFonts w:ascii="Garamond" w:hAnsi="Garamond"/>
                <w:bCs/>
                <w:spacing w:val="-4"/>
                <w:lang w:val="sq-AL"/>
              </w:rPr>
              <w:t>Lëndët e para që do të përdoren për ndërtimin dhe mënyrën e sigurimit të tyre (materiale ndërtimi, ujë dhe energji)</w:t>
            </w:r>
          </w:p>
        </w:tc>
        <w:tc>
          <w:tcPr>
            <w:tcW w:w="461" w:type="pct"/>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6B70FF" w:rsidRPr="000C4412" w:rsidTr="006B70FF">
        <w:tc>
          <w:tcPr>
            <w:tcW w:w="3992" w:type="pct"/>
            <w:gridSpan w:val="2"/>
            <w:shd w:val="clear" w:color="auto" w:fill="auto"/>
          </w:tcPr>
          <w:p w:rsidR="006B70FF" w:rsidRPr="000C4412" w:rsidRDefault="00E64C8E" w:rsidP="00E26F57">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g</w:t>
            </w:r>
            <w:r w:rsidR="00E26F57">
              <w:rPr>
                <w:rFonts w:ascii="Garamond" w:hAnsi="Garamond"/>
                <w:bCs/>
                <w:spacing w:val="-4"/>
                <w:lang w:val="sq-AL"/>
              </w:rPr>
              <w:t xml:space="preserve">) </w:t>
            </w:r>
            <w:r w:rsidR="006B70FF" w:rsidRPr="000C4412">
              <w:rPr>
                <w:rFonts w:ascii="Garamond" w:hAnsi="Garamond"/>
                <w:bCs/>
                <w:spacing w:val="-4"/>
                <w:lang w:val="sq-AL"/>
              </w:rPr>
              <w:t>Informacion për lidhjet e mundshme të projektit me projekte të tjera ekzistuese përreth/pranë zonës së projektit</w:t>
            </w:r>
          </w:p>
        </w:tc>
        <w:tc>
          <w:tcPr>
            <w:tcW w:w="461" w:type="pct"/>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6B70FF" w:rsidRPr="000C4412" w:rsidTr="006B70FF">
        <w:tc>
          <w:tcPr>
            <w:tcW w:w="3992" w:type="pct"/>
            <w:gridSpan w:val="2"/>
            <w:shd w:val="clear" w:color="auto" w:fill="auto"/>
          </w:tcPr>
          <w:p w:rsidR="006B70FF" w:rsidRPr="000C4412" w:rsidRDefault="00E64C8E" w:rsidP="00E64C8E">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sidRPr="000C4412">
              <w:rPr>
                <w:rFonts w:ascii="Garamond" w:hAnsi="Garamond"/>
                <w:bCs/>
                <w:spacing w:val="-4"/>
                <w:lang w:val="sq-AL"/>
              </w:rPr>
              <w:t>gj</w:t>
            </w:r>
            <w:r>
              <w:rPr>
                <w:rFonts w:ascii="Garamond" w:hAnsi="Garamond"/>
                <w:bCs/>
                <w:spacing w:val="-4"/>
                <w:lang w:val="sq-AL"/>
              </w:rPr>
              <w:t>)</w:t>
            </w:r>
            <w:r w:rsidR="006B70FF" w:rsidRPr="000C4412">
              <w:rPr>
                <w:rFonts w:ascii="Garamond" w:hAnsi="Garamond"/>
                <w:bCs/>
                <w:spacing w:val="-4"/>
                <w:lang w:val="sq-AL"/>
              </w:rPr>
              <w:t xml:space="preserve"> Informacion për alternativat e marra në konsideratë për sa i takon përzgjedhjes së vendndodhjes së projektit dhe teknologjisë që do të përdoret</w:t>
            </w:r>
          </w:p>
        </w:tc>
        <w:tc>
          <w:tcPr>
            <w:tcW w:w="461" w:type="pct"/>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6B70FF" w:rsidRPr="000C4412" w:rsidTr="006B70FF">
        <w:tc>
          <w:tcPr>
            <w:tcW w:w="3992" w:type="pct"/>
            <w:gridSpan w:val="2"/>
            <w:shd w:val="clear" w:color="auto" w:fill="auto"/>
          </w:tcPr>
          <w:p w:rsidR="006B70FF" w:rsidRPr="000C4412" w:rsidRDefault="00DD24CB" w:rsidP="00DD24CB">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h) </w:t>
            </w:r>
            <w:r w:rsidR="006B70FF" w:rsidRPr="000C4412">
              <w:rPr>
                <w:rFonts w:ascii="Garamond" w:hAnsi="Garamond"/>
                <w:bCs/>
                <w:spacing w:val="-4"/>
                <w:lang w:val="sq-AL"/>
              </w:rPr>
              <w:t>Të dhëna për përdorimin e lëndëve të para gjatë funksionimit, përfshirë sasitë e ujit të nevojshëm, energjisë, lëndëve djegëse dhe për mënyrën e sigurimit të tyre</w:t>
            </w:r>
          </w:p>
        </w:tc>
        <w:tc>
          <w:tcPr>
            <w:tcW w:w="461" w:type="pct"/>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6B70FF" w:rsidRPr="000C4412" w:rsidTr="006B70FF">
        <w:tc>
          <w:tcPr>
            <w:tcW w:w="3992" w:type="pct"/>
            <w:gridSpan w:val="2"/>
            <w:shd w:val="clear" w:color="auto" w:fill="auto"/>
          </w:tcPr>
          <w:p w:rsidR="006B70FF" w:rsidRPr="000C4412" w:rsidRDefault="00DB0F45" w:rsidP="00DB0F45">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i) </w:t>
            </w:r>
            <w:r w:rsidR="006B70FF" w:rsidRPr="000C4412">
              <w:rPr>
                <w:rFonts w:ascii="Garamond" w:hAnsi="Garamond"/>
                <w:bCs/>
                <w:spacing w:val="-4"/>
                <w:lang w:val="sq-AL"/>
              </w:rPr>
              <w:t xml:space="preserve">Të dhëna për aktivitete të tjera që mund të nevojiten për zbatimin e projektit, si ndërtimi i kampeve apo </w:t>
            </w:r>
            <w:r w:rsidR="00473457">
              <w:rPr>
                <w:rFonts w:ascii="Garamond" w:hAnsi="Garamond"/>
                <w:bCs/>
                <w:spacing w:val="-4"/>
                <w:lang w:val="sq-AL"/>
              </w:rPr>
              <w:t xml:space="preserve">i </w:t>
            </w:r>
            <w:r w:rsidR="006B70FF" w:rsidRPr="000C4412">
              <w:rPr>
                <w:rFonts w:ascii="Garamond" w:hAnsi="Garamond"/>
                <w:bCs/>
                <w:spacing w:val="-4"/>
                <w:lang w:val="sq-AL"/>
              </w:rPr>
              <w:t xml:space="preserve">rezidencave </w:t>
            </w:r>
            <w:r w:rsidR="00EE0B8C">
              <w:rPr>
                <w:rFonts w:ascii="Garamond" w:hAnsi="Garamond"/>
                <w:bCs/>
                <w:spacing w:val="-4"/>
                <w:lang w:val="sq-AL"/>
              </w:rPr>
              <w:t>etj.</w:t>
            </w:r>
          </w:p>
        </w:tc>
        <w:tc>
          <w:tcPr>
            <w:tcW w:w="461" w:type="pct"/>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6B70FF" w:rsidRPr="000C4412" w:rsidTr="006B70FF">
        <w:tc>
          <w:tcPr>
            <w:tcW w:w="3992" w:type="pct"/>
            <w:gridSpan w:val="2"/>
            <w:shd w:val="clear" w:color="auto" w:fill="auto"/>
          </w:tcPr>
          <w:p w:rsidR="006B70FF" w:rsidRPr="000C4412" w:rsidRDefault="00DB0F45" w:rsidP="00DB0F45">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j) </w:t>
            </w:r>
            <w:r w:rsidR="006B70FF" w:rsidRPr="000C4412">
              <w:rPr>
                <w:rFonts w:ascii="Garamond" w:hAnsi="Garamond"/>
                <w:bCs/>
                <w:spacing w:val="-4"/>
                <w:lang w:val="sq-AL"/>
              </w:rPr>
              <w:t>Informacion për lejet dhe licencat e nevojshme për projektin, në përputhje me përcaktimet e bëra në legjislacionin në fuqi, si dhe institucionet kompetente për lejimin/li</w:t>
            </w:r>
            <w:r w:rsidR="004B2D21">
              <w:rPr>
                <w:rFonts w:ascii="Garamond" w:hAnsi="Garamond"/>
                <w:bCs/>
                <w:spacing w:val="-4"/>
                <w:lang w:val="sq-AL"/>
              </w:rPr>
              <w:t>c</w:t>
            </w:r>
            <w:r w:rsidR="006B70FF" w:rsidRPr="000C4412">
              <w:rPr>
                <w:rFonts w:ascii="Garamond" w:hAnsi="Garamond"/>
                <w:bCs/>
                <w:spacing w:val="-4"/>
                <w:lang w:val="sq-AL"/>
              </w:rPr>
              <w:t>en</w:t>
            </w:r>
            <w:r w:rsidR="004B2D21">
              <w:rPr>
                <w:rFonts w:ascii="Garamond" w:hAnsi="Garamond"/>
                <w:bCs/>
                <w:spacing w:val="-4"/>
                <w:lang w:val="sq-AL"/>
              </w:rPr>
              <w:t>c</w:t>
            </w:r>
            <w:r w:rsidR="006B70FF" w:rsidRPr="000C4412">
              <w:rPr>
                <w:rFonts w:ascii="Garamond" w:hAnsi="Garamond"/>
                <w:bCs/>
                <w:spacing w:val="-4"/>
                <w:lang w:val="sq-AL"/>
              </w:rPr>
              <w:t>imin e projektit</w:t>
            </w:r>
          </w:p>
        </w:tc>
        <w:tc>
          <w:tcPr>
            <w:tcW w:w="461" w:type="pct"/>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6B70FF" w:rsidRPr="000C4412" w:rsidTr="006B70FF">
        <w:trPr>
          <w:trHeight w:val="213"/>
        </w:trPr>
        <w:tc>
          <w:tcPr>
            <w:tcW w:w="3987" w:type="pct"/>
            <w:shd w:val="clear" w:color="auto" w:fill="auto"/>
          </w:tcPr>
          <w:p w:rsidR="006B70FF" w:rsidRPr="000C4412" w:rsidRDefault="006B70FF" w:rsidP="006B70FF">
            <w:pPr>
              <w:spacing w:after="0" w:line="240" w:lineRule="auto"/>
              <w:ind w:firstLine="0"/>
              <w:rPr>
                <w:rFonts w:ascii="Garamond" w:hAnsi="Garamond"/>
                <w:bCs/>
                <w:spacing w:val="-4"/>
                <w:lang w:val="sq-AL"/>
              </w:rPr>
            </w:pPr>
            <w:r w:rsidRPr="000C4412">
              <w:rPr>
                <w:rFonts w:ascii="Garamond" w:hAnsi="Garamond"/>
                <w:b/>
                <w:bCs/>
                <w:spacing w:val="-4"/>
                <w:lang w:val="sq-AL"/>
              </w:rPr>
              <w:t>Raporti paraprak i VNM-së ku përfshihen</w:t>
            </w:r>
          </w:p>
        </w:tc>
        <w:tc>
          <w:tcPr>
            <w:tcW w:w="466" w:type="pct"/>
            <w:gridSpan w:val="2"/>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6B70FF" w:rsidRPr="000C4412" w:rsidTr="006B70FF">
        <w:tc>
          <w:tcPr>
            <w:tcW w:w="3987" w:type="pct"/>
            <w:shd w:val="clear" w:color="auto" w:fill="auto"/>
          </w:tcPr>
          <w:p w:rsidR="006B70FF" w:rsidRPr="000C4412" w:rsidRDefault="00D371CB" w:rsidP="00D371CB">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a) </w:t>
            </w:r>
            <w:r w:rsidR="006B70FF" w:rsidRPr="000C4412">
              <w:rPr>
                <w:rFonts w:ascii="Garamond" w:hAnsi="Garamond"/>
                <w:bCs/>
                <w:spacing w:val="-4"/>
                <w:lang w:val="sq-AL"/>
              </w:rPr>
              <w:t>Një përshkrim i shkurtër i mbulesës bimore të sipërfaqes ku propozohet të zbatohet projekti, i shoqëruar dhe me imazhe</w:t>
            </w:r>
          </w:p>
        </w:tc>
        <w:tc>
          <w:tcPr>
            <w:tcW w:w="466" w:type="pct"/>
            <w:gridSpan w:val="2"/>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6B70FF" w:rsidRPr="000C4412" w:rsidTr="006B70FF">
        <w:tc>
          <w:tcPr>
            <w:tcW w:w="3987" w:type="pct"/>
            <w:shd w:val="clear" w:color="auto" w:fill="auto"/>
          </w:tcPr>
          <w:p w:rsidR="006B70FF" w:rsidRPr="000C4412" w:rsidRDefault="00D371CB" w:rsidP="00D371CB">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b) </w:t>
            </w:r>
            <w:r w:rsidR="006B70FF" w:rsidRPr="000C4412">
              <w:rPr>
                <w:rFonts w:ascii="Garamond" w:hAnsi="Garamond"/>
                <w:bCs/>
                <w:spacing w:val="-4"/>
                <w:lang w:val="sq-AL"/>
              </w:rPr>
              <w:t>Informacion për praninë e burimeve ujore në sipërfaqen e kërkuar nga projekti dhe në afërsi të saj</w:t>
            </w:r>
          </w:p>
        </w:tc>
        <w:tc>
          <w:tcPr>
            <w:tcW w:w="466" w:type="pct"/>
            <w:gridSpan w:val="2"/>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6B70FF" w:rsidRPr="000C4412" w:rsidTr="006B70FF">
        <w:tc>
          <w:tcPr>
            <w:tcW w:w="3987" w:type="pct"/>
            <w:shd w:val="clear" w:color="auto" w:fill="auto"/>
          </w:tcPr>
          <w:p w:rsidR="006B70FF" w:rsidRPr="000C4412" w:rsidRDefault="00D371CB" w:rsidP="00D371CB">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c) </w:t>
            </w:r>
            <w:r w:rsidR="006B70FF" w:rsidRPr="000C4412">
              <w:rPr>
                <w:rFonts w:ascii="Garamond" w:hAnsi="Garamond"/>
                <w:bCs/>
                <w:spacing w:val="-4"/>
                <w:lang w:val="sq-AL"/>
              </w:rPr>
              <w:t>Një identifikim i ndikimeve të mundshme negative në mjedis të projektit, përfshirë ndikimet në biodiversitet, ujë, tokë, ajër dhe shëndet</w:t>
            </w:r>
          </w:p>
        </w:tc>
        <w:tc>
          <w:tcPr>
            <w:tcW w:w="466" w:type="pct"/>
            <w:gridSpan w:val="2"/>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6B70FF" w:rsidRPr="000C4412" w:rsidTr="006B70FF">
        <w:tc>
          <w:tcPr>
            <w:tcW w:w="3987" w:type="pct"/>
            <w:shd w:val="clear" w:color="auto" w:fill="auto"/>
          </w:tcPr>
          <w:p w:rsidR="006B70FF" w:rsidRPr="000C4412" w:rsidRDefault="00D371CB" w:rsidP="006B70FF">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ç)</w:t>
            </w:r>
            <w:r w:rsidRPr="000C4412">
              <w:rPr>
                <w:rFonts w:ascii="Garamond" w:hAnsi="Garamond"/>
                <w:bCs/>
                <w:spacing w:val="-4"/>
                <w:lang w:val="sq-AL"/>
              </w:rPr>
              <w:t xml:space="preserve"> </w:t>
            </w:r>
            <w:r w:rsidR="006B70FF" w:rsidRPr="000C4412">
              <w:rPr>
                <w:rFonts w:ascii="Garamond" w:hAnsi="Garamond"/>
                <w:bCs/>
                <w:spacing w:val="-4"/>
                <w:lang w:val="sq-AL"/>
              </w:rPr>
              <w:t xml:space="preserve">Një përshkrim i shkurtër për shkarkimet e mundshme në mjedis, të tilla si: ujëra të ndotura, gaze dhe pluhur, zhurmë, si dhe prodhimi i </w:t>
            </w:r>
            <w:r w:rsidR="00416988">
              <w:rPr>
                <w:rFonts w:ascii="Garamond" w:hAnsi="Garamond"/>
                <w:bCs/>
                <w:spacing w:val="-4"/>
                <w:lang w:val="sq-AL"/>
              </w:rPr>
              <w:t>mbetje</w:t>
            </w:r>
            <w:r w:rsidR="006B70FF" w:rsidRPr="000C4412">
              <w:rPr>
                <w:rFonts w:ascii="Garamond" w:hAnsi="Garamond"/>
                <w:bCs/>
                <w:spacing w:val="-4"/>
                <w:lang w:val="sq-AL"/>
              </w:rPr>
              <w:t>ve</w:t>
            </w:r>
          </w:p>
        </w:tc>
        <w:tc>
          <w:tcPr>
            <w:tcW w:w="466" w:type="pct"/>
            <w:gridSpan w:val="2"/>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6B70FF" w:rsidRPr="000C4412" w:rsidTr="006B70FF">
        <w:tc>
          <w:tcPr>
            <w:tcW w:w="3987" w:type="pct"/>
            <w:shd w:val="clear" w:color="auto" w:fill="auto"/>
          </w:tcPr>
          <w:p w:rsidR="006B70FF" w:rsidRPr="000C4412" w:rsidRDefault="001E741B" w:rsidP="00D371CB">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d) </w:t>
            </w:r>
            <w:r w:rsidR="006B70FF" w:rsidRPr="000C4412">
              <w:rPr>
                <w:rFonts w:ascii="Garamond" w:hAnsi="Garamond"/>
                <w:bCs/>
                <w:spacing w:val="-4"/>
                <w:lang w:val="sq-AL"/>
              </w:rPr>
              <w:t xml:space="preserve">Informacion për peshën, </w:t>
            </w:r>
            <w:r w:rsidR="00187B82" w:rsidRPr="000C4412">
              <w:rPr>
                <w:rFonts w:ascii="Garamond" w:hAnsi="Garamond"/>
                <w:bCs/>
                <w:spacing w:val="-4"/>
                <w:lang w:val="sq-AL"/>
              </w:rPr>
              <w:t>evoluimin</w:t>
            </w:r>
            <w:r w:rsidR="006B70FF" w:rsidRPr="000C4412">
              <w:rPr>
                <w:rFonts w:ascii="Garamond" w:hAnsi="Garamond"/>
                <w:bCs/>
                <w:spacing w:val="-4"/>
                <w:lang w:val="sq-AL"/>
              </w:rPr>
              <w:t xml:space="preserve"> në kohë, kumulativitetin dhe kohëzgjatjen e mundshme të ndikimeve negative të identifikuara</w:t>
            </w:r>
          </w:p>
        </w:tc>
        <w:tc>
          <w:tcPr>
            <w:tcW w:w="466" w:type="pct"/>
            <w:gridSpan w:val="2"/>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6B70FF" w:rsidRPr="000C4412" w:rsidTr="006B70FF">
        <w:tc>
          <w:tcPr>
            <w:tcW w:w="3987" w:type="pct"/>
            <w:shd w:val="clear" w:color="auto" w:fill="auto"/>
          </w:tcPr>
          <w:p w:rsidR="006B70FF" w:rsidRPr="000C4412" w:rsidRDefault="001E741B" w:rsidP="006B70FF">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dh) </w:t>
            </w:r>
            <w:r w:rsidR="006B70FF" w:rsidRPr="000C4412">
              <w:rPr>
                <w:rFonts w:ascii="Garamond" w:hAnsi="Garamond"/>
                <w:bCs/>
                <w:spacing w:val="-4"/>
                <w:lang w:val="sq-AL"/>
              </w:rPr>
              <w:t>Të dhëna për shtrirjen e mundshme hapësinore të ndikimit negativ në mjedis, që nënkupton distancën fizike nga vendndodhja e projektit dhe vlerat e ndikuara që përfshihen në të</w:t>
            </w:r>
          </w:p>
        </w:tc>
        <w:tc>
          <w:tcPr>
            <w:tcW w:w="466" w:type="pct"/>
            <w:gridSpan w:val="2"/>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6B70FF" w:rsidRPr="000C4412" w:rsidTr="006B70FF">
        <w:tc>
          <w:tcPr>
            <w:tcW w:w="3987" w:type="pct"/>
            <w:shd w:val="clear" w:color="auto" w:fill="auto"/>
          </w:tcPr>
          <w:p w:rsidR="006B70FF" w:rsidRPr="000C4412" w:rsidRDefault="00974B23" w:rsidP="00974B23">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e) </w:t>
            </w:r>
            <w:r w:rsidR="006B70FF" w:rsidRPr="000C4412">
              <w:rPr>
                <w:rFonts w:ascii="Garamond" w:hAnsi="Garamond"/>
                <w:bCs/>
                <w:spacing w:val="-4"/>
                <w:lang w:val="sq-AL"/>
              </w:rPr>
              <w:t>Mundësinë e rehabilitimit të mjedisit të ndikuar dhe mundësinë e kthimit të mjedisit të ndikuar, të sipërfaqes në gjendjen e mëparshme, përfshi edhe tokën bujqësore, si dhe kostot financiare të përafërta për rehabilitimin</w:t>
            </w:r>
          </w:p>
        </w:tc>
        <w:tc>
          <w:tcPr>
            <w:tcW w:w="466" w:type="pct"/>
            <w:gridSpan w:val="2"/>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6B70FF" w:rsidRPr="000C4412" w:rsidTr="006B70FF">
        <w:tc>
          <w:tcPr>
            <w:tcW w:w="3987" w:type="pct"/>
            <w:shd w:val="clear" w:color="auto" w:fill="auto"/>
          </w:tcPr>
          <w:p w:rsidR="006B70FF" w:rsidRPr="000C4412" w:rsidRDefault="00974B23" w:rsidP="006B70FF">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ë) </w:t>
            </w:r>
            <w:r w:rsidR="006B70FF" w:rsidRPr="000C4412">
              <w:rPr>
                <w:rFonts w:ascii="Garamond" w:hAnsi="Garamond"/>
                <w:bCs/>
                <w:spacing w:val="-4"/>
                <w:lang w:val="sq-AL"/>
              </w:rPr>
              <w:t>Masat e mundshme për shmangien dhe zbutjen e ndikimeve negative në mjedis</w:t>
            </w:r>
          </w:p>
        </w:tc>
        <w:tc>
          <w:tcPr>
            <w:tcW w:w="466" w:type="pct"/>
            <w:gridSpan w:val="2"/>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6B70FF" w:rsidRPr="000C4412" w:rsidTr="006B70FF">
        <w:trPr>
          <w:trHeight w:val="207"/>
        </w:trPr>
        <w:tc>
          <w:tcPr>
            <w:tcW w:w="3987" w:type="pct"/>
            <w:shd w:val="clear" w:color="auto" w:fill="auto"/>
          </w:tcPr>
          <w:p w:rsidR="006B70FF" w:rsidRPr="000C4412" w:rsidRDefault="00E24448" w:rsidP="00E24448">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f) </w:t>
            </w:r>
            <w:r w:rsidR="006B70FF" w:rsidRPr="000C4412">
              <w:rPr>
                <w:rFonts w:ascii="Garamond" w:hAnsi="Garamond"/>
                <w:bCs/>
                <w:spacing w:val="-4"/>
                <w:lang w:val="sq-AL"/>
              </w:rPr>
              <w:t>Ndikimet e mundshme në mjedisin ndërkufitar (nëse projekti ka natyrë të tillë)</w:t>
            </w:r>
          </w:p>
        </w:tc>
        <w:tc>
          <w:tcPr>
            <w:tcW w:w="466" w:type="pct"/>
            <w:gridSpan w:val="2"/>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6B70FF" w:rsidRPr="000C4412" w:rsidTr="006B70FF">
        <w:trPr>
          <w:trHeight w:val="234"/>
        </w:trPr>
        <w:tc>
          <w:tcPr>
            <w:tcW w:w="3987" w:type="pct"/>
            <w:shd w:val="clear" w:color="auto" w:fill="auto"/>
          </w:tcPr>
          <w:p w:rsidR="006B70FF" w:rsidRPr="000C4412" w:rsidRDefault="00E24448" w:rsidP="00E24448">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g) </w:t>
            </w:r>
            <w:r w:rsidR="006B70FF" w:rsidRPr="000C4412">
              <w:rPr>
                <w:rFonts w:ascii="Garamond" w:hAnsi="Garamond"/>
                <w:bCs/>
                <w:spacing w:val="-4"/>
                <w:lang w:val="sq-AL"/>
              </w:rPr>
              <w:t xml:space="preserve">Program monitorimi </w:t>
            </w:r>
            <w:r w:rsidR="004B2D21" w:rsidRPr="000C4412">
              <w:rPr>
                <w:rFonts w:ascii="Garamond" w:hAnsi="Garamond"/>
                <w:bCs/>
                <w:spacing w:val="-4"/>
                <w:lang w:val="sq-AL"/>
              </w:rPr>
              <w:t>për</w:t>
            </w:r>
            <w:r w:rsidR="006B70FF" w:rsidRPr="000C4412">
              <w:rPr>
                <w:rFonts w:ascii="Garamond" w:hAnsi="Garamond"/>
                <w:bCs/>
                <w:spacing w:val="-4"/>
                <w:lang w:val="sq-AL"/>
              </w:rPr>
              <w:t xml:space="preserve"> masat zbutëse, të cituara në pikën </w:t>
            </w:r>
            <w:r w:rsidR="004C1CC5">
              <w:rPr>
                <w:rFonts w:ascii="Garamond" w:hAnsi="Garamond"/>
                <w:bCs/>
                <w:spacing w:val="-4"/>
                <w:lang w:val="sq-AL"/>
              </w:rPr>
              <w:t>“</w:t>
            </w:r>
            <w:r w:rsidR="006B70FF" w:rsidRPr="000C4412">
              <w:rPr>
                <w:rFonts w:ascii="Garamond" w:hAnsi="Garamond"/>
                <w:bCs/>
                <w:spacing w:val="-4"/>
                <w:lang w:val="sq-AL"/>
              </w:rPr>
              <w:t>i</w:t>
            </w:r>
            <w:r w:rsidR="004C1CC5">
              <w:rPr>
                <w:rFonts w:ascii="Garamond" w:hAnsi="Garamond"/>
                <w:bCs/>
                <w:spacing w:val="-4"/>
                <w:lang w:val="sq-AL"/>
              </w:rPr>
              <w:t>”</w:t>
            </w:r>
            <w:r w:rsidR="006B70FF" w:rsidRPr="000C4412">
              <w:rPr>
                <w:rFonts w:ascii="Garamond" w:hAnsi="Garamond"/>
                <w:bCs/>
                <w:spacing w:val="-4"/>
                <w:lang w:val="sq-AL"/>
              </w:rPr>
              <w:t xml:space="preserve"> të kësaj tabele</w:t>
            </w:r>
          </w:p>
        </w:tc>
        <w:tc>
          <w:tcPr>
            <w:tcW w:w="466" w:type="pct"/>
            <w:gridSpan w:val="2"/>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p>
        </w:tc>
      </w:tr>
      <w:tr w:rsidR="006B70FF" w:rsidRPr="000C4412" w:rsidTr="006B70FF">
        <w:trPr>
          <w:trHeight w:val="279"/>
        </w:trPr>
        <w:tc>
          <w:tcPr>
            <w:tcW w:w="3987" w:type="pct"/>
            <w:shd w:val="clear" w:color="auto" w:fill="auto"/>
          </w:tcPr>
          <w:p w:rsidR="006B70FF" w:rsidRPr="000C4412" w:rsidRDefault="00E24448" w:rsidP="006B70FF">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gj) </w:t>
            </w:r>
            <w:r w:rsidR="006B70FF" w:rsidRPr="000C4412">
              <w:rPr>
                <w:rFonts w:ascii="Garamond" w:hAnsi="Garamond"/>
                <w:bCs/>
                <w:spacing w:val="-4"/>
                <w:lang w:val="sq-AL"/>
              </w:rPr>
              <w:t>Informacion mbi ndikimet pozitive që mund të sjellë zhvillimi i projektit të propozuar</w:t>
            </w:r>
          </w:p>
        </w:tc>
        <w:tc>
          <w:tcPr>
            <w:tcW w:w="466" w:type="pct"/>
            <w:gridSpan w:val="2"/>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p>
        </w:tc>
      </w:tr>
      <w:tr w:rsidR="006B70FF" w:rsidRPr="000C4412" w:rsidTr="006B70FF">
        <w:trPr>
          <w:trHeight w:val="279"/>
        </w:trPr>
        <w:tc>
          <w:tcPr>
            <w:tcW w:w="3987" w:type="pct"/>
            <w:shd w:val="clear" w:color="auto" w:fill="auto"/>
          </w:tcPr>
          <w:p w:rsidR="006B70FF" w:rsidRPr="000C4412" w:rsidRDefault="00236C62" w:rsidP="00236C62">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spacing w:val="-4"/>
                <w:lang w:val="sq-AL" w:eastAsia="en-IE"/>
              </w:rPr>
              <w:t xml:space="preserve">h) </w:t>
            </w:r>
            <w:r w:rsidR="006B70FF" w:rsidRPr="000C4412">
              <w:rPr>
                <w:rFonts w:ascii="Garamond" w:hAnsi="Garamond"/>
                <w:spacing w:val="-4"/>
                <w:lang w:val="sq-AL" w:eastAsia="en-IE"/>
              </w:rPr>
              <w:t xml:space="preserve">Raporti paraprak i VNM-së duhet të jetë </w:t>
            </w:r>
            <w:r w:rsidR="006B70FF" w:rsidRPr="000C4412">
              <w:rPr>
                <w:rFonts w:ascii="Garamond" w:hAnsi="Garamond"/>
                <w:spacing w:val="-4"/>
                <w:lang w:val="sq-AL"/>
              </w:rPr>
              <w:t>i nënshkruar nga personi fizik/juridik i licencuar nga QKL-ja,</w:t>
            </w:r>
          </w:p>
        </w:tc>
        <w:tc>
          <w:tcPr>
            <w:tcW w:w="466" w:type="pct"/>
            <w:gridSpan w:val="2"/>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p>
        </w:tc>
      </w:tr>
      <w:tr w:rsidR="006B70FF" w:rsidRPr="000C4412" w:rsidTr="006B70FF">
        <w:trPr>
          <w:trHeight w:val="279"/>
        </w:trPr>
        <w:tc>
          <w:tcPr>
            <w:tcW w:w="3987" w:type="pct"/>
            <w:shd w:val="clear" w:color="auto" w:fill="auto"/>
          </w:tcPr>
          <w:p w:rsidR="006B70FF" w:rsidRPr="000C4412" w:rsidRDefault="00236C62" w:rsidP="00236C62">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spacing w:val="-4"/>
                <w:lang w:val="sq-AL" w:eastAsia="en-IE"/>
              </w:rPr>
            </w:pPr>
            <w:r>
              <w:rPr>
                <w:rFonts w:ascii="Garamond" w:hAnsi="Garamond"/>
                <w:spacing w:val="-4"/>
                <w:lang w:val="sq-AL" w:eastAsia="en-IE"/>
              </w:rPr>
              <w:t xml:space="preserve">i) </w:t>
            </w:r>
            <w:r w:rsidR="006B70FF" w:rsidRPr="000C4412">
              <w:rPr>
                <w:rFonts w:ascii="Garamond" w:hAnsi="Garamond"/>
                <w:spacing w:val="-4"/>
                <w:lang w:val="sq-AL" w:eastAsia="en-IE"/>
              </w:rPr>
              <w:t xml:space="preserve">Raporti paraprak i VNM-së duhet të jetë </w:t>
            </w:r>
            <w:r w:rsidR="006B70FF" w:rsidRPr="000C4412">
              <w:rPr>
                <w:rFonts w:ascii="Garamond" w:hAnsi="Garamond"/>
                <w:spacing w:val="-4"/>
                <w:lang w:val="sq-AL"/>
              </w:rPr>
              <w:t>i  shoqëruar me licencën e personit fizik/juridik të lëshuar nga QKL-ja, dhe certifikatën/certifikatat e ekspertit/ëve të certifikuar nga ministri i Mjedisit, me anë të të cilave është pajisur me licencën lëshuar nga QKL-ja</w:t>
            </w:r>
          </w:p>
        </w:tc>
        <w:tc>
          <w:tcPr>
            <w:tcW w:w="466" w:type="pct"/>
            <w:gridSpan w:val="2"/>
            <w:shd w:val="clear" w:color="auto" w:fill="auto"/>
          </w:tcPr>
          <w:p w:rsidR="006B70FF" w:rsidRPr="000C4412" w:rsidRDefault="006B70FF" w:rsidP="006B70FF">
            <w:pPr>
              <w:tabs>
                <w:tab w:val="left" w:pos="567"/>
              </w:tabs>
              <w:spacing w:after="0" w:line="240" w:lineRule="auto"/>
              <w:ind w:firstLine="0"/>
              <w:jc w:val="center"/>
              <w:rPr>
                <w:rFonts w:ascii="Garamond" w:eastAsia="Arial Unicode MS" w:hAnsi="Garamond"/>
                <w:spacing w:val="-4"/>
                <w:lang w:val="sq-AL"/>
              </w:rPr>
            </w:pPr>
          </w:p>
        </w:tc>
        <w:tc>
          <w:tcPr>
            <w:tcW w:w="547" w:type="pct"/>
            <w:shd w:val="clear" w:color="auto" w:fill="auto"/>
          </w:tcPr>
          <w:p w:rsidR="006B70FF" w:rsidRPr="000C4412" w:rsidRDefault="006B70FF" w:rsidP="006B70FF">
            <w:pPr>
              <w:spacing w:after="0" w:line="240" w:lineRule="auto"/>
              <w:ind w:firstLine="0"/>
              <w:jc w:val="center"/>
              <w:rPr>
                <w:rFonts w:ascii="Garamond" w:eastAsia="Arial Unicode MS" w:hAnsi="Garamond"/>
                <w:spacing w:val="-4"/>
                <w:lang w:val="sq-AL"/>
              </w:rPr>
            </w:pPr>
          </w:p>
        </w:tc>
      </w:tr>
    </w:tbl>
    <w:p w:rsidR="006C2D8D" w:rsidRDefault="006C2D8D" w:rsidP="001F422E">
      <w:pPr>
        <w:tabs>
          <w:tab w:val="left" w:pos="1191"/>
          <w:tab w:val="left" w:pos="1474"/>
          <w:tab w:val="left" w:pos="1710"/>
        </w:tabs>
        <w:overflowPunct w:val="0"/>
        <w:autoSpaceDE w:val="0"/>
        <w:autoSpaceDN w:val="0"/>
        <w:adjustRightInd w:val="0"/>
        <w:spacing w:after="0" w:line="240" w:lineRule="auto"/>
        <w:ind w:left="284" w:firstLine="0"/>
        <w:textAlignment w:val="baseline"/>
        <w:rPr>
          <w:rFonts w:ascii="Garamond" w:hAnsi="Garamond"/>
          <w:spacing w:val="-4"/>
          <w:sz w:val="24"/>
          <w:szCs w:val="24"/>
          <w:lang w:val="sq-AL"/>
        </w:rPr>
      </w:pPr>
    </w:p>
    <w:p w:rsidR="006C2D8D" w:rsidRDefault="006C2D8D" w:rsidP="001F422E">
      <w:pPr>
        <w:tabs>
          <w:tab w:val="left" w:pos="1191"/>
          <w:tab w:val="left" w:pos="1474"/>
          <w:tab w:val="left" w:pos="1710"/>
        </w:tabs>
        <w:overflowPunct w:val="0"/>
        <w:autoSpaceDE w:val="0"/>
        <w:autoSpaceDN w:val="0"/>
        <w:adjustRightInd w:val="0"/>
        <w:spacing w:after="0" w:line="240" w:lineRule="auto"/>
        <w:ind w:left="284" w:firstLine="0"/>
        <w:textAlignment w:val="baseline"/>
        <w:rPr>
          <w:rFonts w:ascii="Garamond" w:hAnsi="Garamond"/>
          <w:spacing w:val="-4"/>
          <w:sz w:val="24"/>
          <w:szCs w:val="24"/>
          <w:lang w:val="sq-AL"/>
        </w:rPr>
        <w:sectPr w:rsidR="006C2D8D" w:rsidSect="00BE33BE">
          <w:type w:val="continuous"/>
          <w:pgSz w:w="11907" w:h="16840" w:code="9"/>
          <w:pgMar w:top="720" w:right="1134" w:bottom="720" w:left="1134" w:header="851" w:footer="851" w:gutter="0"/>
          <w:cols w:space="720"/>
          <w:docGrid w:linePitch="360"/>
        </w:sectPr>
      </w:pPr>
    </w:p>
    <w:p w:rsidR="006B70FF" w:rsidRPr="000C4412" w:rsidRDefault="001F422E" w:rsidP="001F422E">
      <w:pPr>
        <w:tabs>
          <w:tab w:val="left" w:pos="1191"/>
          <w:tab w:val="left" w:pos="1474"/>
          <w:tab w:val="left" w:pos="1710"/>
        </w:tabs>
        <w:overflowPunct w:val="0"/>
        <w:autoSpaceDE w:val="0"/>
        <w:autoSpaceDN w:val="0"/>
        <w:adjustRightInd w:val="0"/>
        <w:spacing w:after="0" w:line="240" w:lineRule="auto"/>
        <w:ind w:left="284" w:firstLine="0"/>
        <w:textAlignment w:val="baseline"/>
        <w:rPr>
          <w:rFonts w:ascii="Garamond" w:hAnsi="Garamond"/>
          <w:spacing w:val="-4"/>
          <w:sz w:val="24"/>
          <w:szCs w:val="24"/>
          <w:lang w:val="sq-AL"/>
        </w:rPr>
      </w:pPr>
      <w:r w:rsidRPr="000C4412">
        <w:rPr>
          <w:rFonts w:ascii="Garamond" w:hAnsi="Garamond"/>
          <w:spacing w:val="-4"/>
          <w:sz w:val="24"/>
          <w:szCs w:val="24"/>
          <w:lang w:val="sq-AL"/>
        </w:rPr>
        <w:t xml:space="preserve">4.2 </w:t>
      </w:r>
      <w:r w:rsidR="006B70FF" w:rsidRPr="000C4412">
        <w:rPr>
          <w:rFonts w:ascii="Garamond" w:hAnsi="Garamond"/>
          <w:spacing w:val="-4"/>
          <w:sz w:val="24"/>
          <w:szCs w:val="24"/>
          <w:lang w:val="sq-AL"/>
        </w:rPr>
        <w:t>PROCESI I THELLUAR I VNM-së</w:t>
      </w:r>
    </w:p>
    <w:p w:rsidR="006B70FF" w:rsidRPr="000C4412" w:rsidRDefault="006B70FF" w:rsidP="006B70FF">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Procesi i thelluar i VNM-së siguron që VNM-ja është kryer për projekte që mund </w:t>
      </w:r>
      <w:r w:rsidRPr="0073643B">
        <w:rPr>
          <w:rFonts w:ascii="Garamond" w:hAnsi="Garamond"/>
          <w:spacing w:val="-4"/>
          <w:sz w:val="24"/>
          <w:szCs w:val="24"/>
          <w:lang w:val="sq-AL" w:eastAsia="en-GB"/>
        </w:rPr>
        <w:t>të kenë ndikime të rëndësishme në mjedis. Qëllimi është që zhvillimet të mos lejohet të ndodhin</w:t>
      </w:r>
      <w:r w:rsidRPr="000C4412">
        <w:rPr>
          <w:rFonts w:ascii="Garamond" w:hAnsi="Garamond"/>
          <w:spacing w:val="-4"/>
          <w:sz w:val="24"/>
          <w:szCs w:val="24"/>
          <w:lang w:val="sq-AL" w:eastAsia="en-GB"/>
        </w:rPr>
        <w:t xml:space="preserve"> para se të jetë kryer një analizë e detajuar teknike për shtrirjen e këtyre zhvillimeve, natyrën dhe karakteristikat e tyre. Vendimi për leje zhvillimi mund të jepet duke përfshirë kushtet për të minimizuar efektet negative dhe duke marrë parasysh ndonjë pasojë të mbetur.</w:t>
      </w:r>
    </w:p>
    <w:p w:rsidR="006B70FF" w:rsidRPr="000C4412" w:rsidRDefault="006B70FF" w:rsidP="006B70FF">
      <w:pPr>
        <w:spacing w:after="0" w:line="240" w:lineRule="auto"/>
        <w:rPr>
          <w:rFonts w:ascii="Garamond" w:hAnsi="Garamond"/>
          <w:i/>
          <w:spacing w:val="-4"/>
          <w:sz w:val="24"/>
          <w:szCs w:val="24"/>
          <w:lang w:val="sq-AL" w:eastAsia="en-IE"/>
        </w:rPr>
      </w:pPr>
      <w:r w:rsidRPr="000C4412">
        <w:rPr>
          <w:rFonts w:ascii="Garamond" w:hAnsi="Garamond"/>
          <w:spacing w:val="-4"/>
          <w:sz w:val="24"/>
          <w:szCs w:val="24"/>
          <w:lang w:val="sq-AL" w:eastAsia="en-IE"/>
        </w:rPr>
        <w:t xml:space="preserve">Sipas ligjit në fuqi për </w:t>
      </w:r>
      <w:r w:rsidR="004B2D21" w:rsidRPr="000C4412">
        <w:rPr>
          <w:rFonts w:ascii="Garamond" w:hAnsi="Garamond"/>
          <w:spacing w:val="-4"/>
          <w:sz w:val="24"/>
          <w:szCs w:val="24"/>
          <w:lang w:val="sq-AL" w:eastAsia="en-IE"/>
        </w:rPr>
        <w:t>vlerësimin e ndikimit në mjedis</w:t>
      </w:r>
      <w:r w:rsidRPr="000C4412">
        <w:rPr>
          <w:rFonts w:ascii="Garamond" w:hAnsi="Garamond"/>
          <w:spacing w:val="-4"/>
          <w:sz w:val="24"/>
          <w:szCs w:val="24"/>
          <w:lang w:val="sq-AL" w:eastAsia="en-IE"/>
        </w:rPr>
        <w:t>, projektet që i nënshtrohen procedurës së thelluar të VNM-së</w:t>
      </w:r>
      <w:r w:rsidR="002C00FC">
        <w:rPr>
          <w:rFonts w:ascii="Garamond" w:hAnsi="Garamond"/>
          <w:spacing w:val="-4"/>
          <w:sz w:val="24"/>
          <w:szCs w:val="24"/>
          <w:lang w:val="sq-AL" w:eastAsia="en-IE"/>
        </w:rPr>
        <w:t>,</w:t>
      </w:r>
      <w:r w:rsidRPr="000C4412">
        <w:rPr>
          <w:rFonts w:ascii="Garamond" w:hAnsi="Garamond"/>
          <w:i/>
          <w:spacing w:val="-4"/>
          <w:sz w:val="24"/>
          <w:szCs w:val="24"/>
          <w:lang w:val="sq-AL" w:eastAsia="en-IE"/>
        </w:rPr>
        <w:t xml:space="preserve"> </w:t>
      </w:r>
      <w:r w:rsidRPr="000C4412">
        <w:rPr>
          <w:rFonts w:ascii="Garamond" w:hAnsi="Garamond"/>
          <w:spacing w:val="-4"/>
          <w:sz w:val="24"/>
          <w:szCs w:val="24"/>
          <w:lang w:val="sq-AL" w:eastAsia="en-IE"/>
        </w:rPr>
        <w:t>janë</w:t>
      </w:r>
      <w:r w:rsidRPr="002C00FC">
        <w:rPr>
          <w:rFonts w:ascii="Garamond" w:hAnsi="Garamond"/>
          <w:spacing w:val="-4"/>
          <w:sz w:val="24"/>
          <w:szCs w:val="24"/>
          <w:lang w:val="sq-AL" w:eastAsia="en-IE"/>
        </w:rPr>
        <w:t>:</w:t>
      </w:r>
    </w:p>
    <w:p w:rsidR="006B70FF" w:rsidRPr="000C4412" w:rsidRDefault="00EE0B8C" w:rsidP="00EE0B8C">
      <w:pPr>
        <w:suppressAutoHyphens/>
        <w:autoSpaceDE w:val="0"/>
        <w:autoSpaceDN w:val="0"/>
        <w:adjustRightInd w:val="0"/>
        <w:spacing w:after="0" w:line="240" w:lineRule="auto"/>
        <w:ind w:left="360" w:firstLine="0"/>
        <w:rPr>
          <w:rFonts w:ascii="Garamond" w:hAnsi="Garamond"/>
          <w:spacing w:val="-4"/>
          <w:sz w:val="24"/>
          <w:szCs w:val="24"/>
          <w:lang w:val="sq-AL" w:eastAsia="en-GB"/>
        </w:rPr>
      </w:pPr>
      <w:r>
        <w:rPr>
          <w:rFonts w:ascii="Garamond" w:hAnsi="Garamond"/>
          <w:spacing w:val="-4"/>
          <w:sz w:val="24"/>
          <w:szCs w:val="24"/>
          <w:lang w:val="sq-AL" w:eastAsia="en-GB"/>
        </w:rPr>
        <w:t>-</w:t>
      </w:r>
      <w:r w:rsidR="001F422E" w:rsidRPr="000C4412">
        <w:rPr>
          <w:rFonts w:ascii="Garamond" w:hAnsi="Garamond"/>
          <w:spacing w:val="-4"/>
          <w:sz w:val="24"/>
          <w:szCs w:val="24"/>
          <w:lang w:val="sq-AL" w:eastAsia="en-GB"/>
        </w:rPr>
        <w:t xml:space="preserve"> </w:t>
      </w:r>
      <w:r w:rsidR="006B70FF" w:rsidRPr="000C4412">
        <w:rPr>
          <w:rFonts w:ascii="Garamond" w:hAnsi="Garamond"/>
          <w:spacing w:val="-4"/>
          <w:sz w:val="24"/>
          <w:szCs w:val="24"/>
          <w:lang w:val="sq-AL" w:eastAsia="en-GB"/>
        </w:rPr>
        <w:t>projektet e listuara në shtojcën I;</w:t>
      </w:r>
    </w:p>
    <w:p w:rsidR="006B70FF" w:rsidRPr="000C4412" w:rsidRDefault="00EE0B8C" w:rsidP="002C00FC">
      <w:pPr>
        <w:suppressAutoHyphens/>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w:t>
      </w:r>
      <w:r w:rsidR="001F422E" w:rsidRPr="000C4412">
        <w:rPr>
          <w:rFonts w:ascii="Garamond" w:hAnsi="Garamond"/>
          <w:spacing w:val="-4"/>
          <w:sz w:val="24"/>
          <w:szCs w:val="24"/>
          <w:lang w:val="sq-AL" w:eastAsia="en-GB"/>
        </w:rPr>
        <w:t xml:space="preserve"> </w:t>
      </w:r>
      <w:r w:rsidR="006B70FF" w:rsidRPr="000C4412">
        <w:rPr>
          <w:rFonts w:ascii="Garamond" w:hAnsi="Garamond"/>
          <w:spacing w:val="-4"/>
          <w:sz w:val="24"/>
          <w:szCs w:val="24"/>
          <w:lang w:val="sq-AL" w:eastAsia="en-GB"/>
        </w:rPr>
        <w:t>projektet e listuara në shtojcën II, për të cilat vendimi i AKM-së parashikon nevojën e zbatimit të procedurës së thelluar të VNM-së.</w:t>
      </w:r>
    </w:p>
    <w:p w:rsidR="006B70FF" w:rsidRDefault="006B70FF" w:rsidP="006B70FF">
      <w:pPr>
        <w:suppressAutoHyphens/>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Zhvilluesi, pavarësisht nëse projekti është i listuar apo jo në shtojcat e </w:t>
      </w:r>
      <w:r w:rsidRPr="000C4412">
        <w:rPr>
          <w:rFonts w:ascii="Garamond" w:hAnsi="Garamond"/>
          <w:spacing w:val="-4"/>
          <w:sz w:val="24"/>
          <w:szCs w:val="24"/>
          <w:lang w:val="sq-AL" w:eastAsia="en-IE"/>
        </w:rPr>
        <w:t xml:space="preserve">ligjit në fuqi për </w:t>
      </w:r>
      <w:r w:rsidR="004B2D21" w:rsidRPr="000C4412">
        <w:rPr>
          <w:rFonts w:ascii="Garamond" w:hAnsi="Garamond"/>
          <w:spacing w:val="-4"/>
          <w:sz w:val="24"/>
          <w:szCs w:val="24"/>
          <w:lang w:val="sq-AL" w:eastAsia="en-IE"/>
        </w:rPr>
        <w:t xml:space="preserve">vlerësimin e ndikimit në mjedis </w:t>
      </w:r>
      <w:r w:rsidR="004B2D21" w:rsidRPr="000C4412">
        <w:rPr>
          <w:rFonts w:ascii="Garamond" w:hAnsi="Garamond"/>
          <w:spacing w:val="-4"/>
          <w:sz w:val="24"/>
          <w:szCs w:val="24"/>
          <w:lang w:val="sq-AL" w:eastAsia="en-GB"/>
        </w:rPr>
        <w:t>mund të kërkojë mendim par</w:t>
      </w:r>
      <w:r w:rsidRPr="000C4412">
        <w:rPr>
          <w:rFonts w:ascii="Garamond" w:hAnsi="Garamond"/>
          <w:spacing w:val="-4"/>
          <w:sz w:val="24"/>
          <w:szCs w:val="24"/>
          <w:lang w:val="sq-AL" w:eastAsia="en-GB"/>
        </w:rPr>
        <w:t>aprak nga ministria apo AKM-ja, nëse projekti që synon të zhvillojë është subjekt i ligjit të VNM-së.</w:t>
      </w:r>
    </w:p>
    <w:p w:rsidR="006B70FF" w:rsidRPr="000C4412" w:rsidRDefault="006B70FF" w:rsidP="006B70FF">
      <w:pPr>
        <w:suppressAutoHyphens/>
        <w:spacing w:after="0" w:line="240" w:lineRule="auto"/>
        <w:rPr>
          <w:rFonts w:ascii="Garamond" w:hAnsi="Garamond"/>
          <w:spacing w:val="-4"/>
          <w:sz w:val="24"/>
          <w:szCs w:val="24"/>
          <w:lang w:val="sq-AL"/>
        </w:rPr>
      </w:pPr>
      <w:r w:rsidRPr="000C4412">
        <w:rPr>
          <w:rFonts w:ascii="Garamond" w:hAnsi="Garamond"/>
          <w:spacing w:val="-4"/>
          <w:sz w:val="24"/>
          <w:szCs w:val="24"/>
          <w:lang w:val="sq-AL" w:eastAsia="en-GB"/>
        </w:rPr>
        <w:t xml:space="preserve">Dokumenti kryesor gjatë procesit të thelluar të VNM-së është raporti i thelluar i VNM-së. </w:t>
      </w:r>
      <w:r w:rsidRPr="000C4412">
        <w:rPr>
          <w:rFonts w:ascii="Garamond" w:eastAsia="Arial Unicode MS" w:hAnsi="Garamond"/>
          <w:spacing w:val="-4"/>
          <w:sz w:val="24"/>
          <w:szCs w:val="24"/>
          <w:lang w:val="sq-AL"/>
        </w:rPr>
        <w:t>Raporti i thelluar i VNM-së hartohet nga p</w:t>
      </w:r>
      <w:r w:rsidRPr="000C4412">
        <w:rPr>
          <w:rFonts w:ascii="Garamond" w:hAnsi="Garamond"/>
          <w:spacing w:val="-4"/>
          <w:sz w:val="24"/>
          <w:szCs w:val="24"/>
          <w:lang w:val="sq-AL"/>
        </w:rPr>
        <w:t xml:space="preserve">ersoni fizik/juridik i licencuar nga QKL-ja, duke krijuar një grup me specialistë të kualifikuar, sipas fushave përkatëse që trajton raporti i VNM-së, bazuar në kërkesat e shtojcës 2, të vendimit të </w:t>
      </w:r>
      <w:r w:rsidRPr="000C4412">
        <w:rPr>
          <w:rFonts w:ascii="Garamond" w:hAnsi="Garamond"/>
          <w:spacing w:val="-4"/>
          <w:sz w:val="24"/>
          <w:szCs w:val="24"/>
          <w:lang w:val="sq-AL" w:eastAsia="en-IE"/>
        </w:rPr>
        <w:t xml:space="preserve">Këshillit të Ministrave, në fuqi, </w:t>
      </w:r>
      <w:r w:rsidR="004C1CC5">
        <w:rPr>
          <w:rFonts w:ascii="Garamond" w:hAnsi="Garamond"/>
          <w:spacing w:val="-4"/>
          <w:sz w:val="24"/>
          <w:szCs w:val="24"/>
          <w:lang w:val="sq-AL"/>
        </w:rPr>
        <w:t>“</w:t>
      </w:r>
      <w:r w:rsidRPr="000C4412">
        <w:rPr>
          <w:rFonts w:ascii="Garamond" w:hAnsi="Garamond"/>
          <w:spacing w:val="-4"/>
          <w:sz w:val="24"/>
          <w:szCs w:val="24"/>
          <w:lang w:val="sq-AL"/>
        </w:rPr>
        <w:t>Për miratimin e rregullave, të përgjegjësive e të afateve për zhvillimin e procedurës së vlerësimit të ndikimit në mjedis (VNM) dhe procedurës së transferimit të vendimit e deklaratës mjedisore</w:t>
      </w:r>
      <w:r w:rsidR="004C1CC5">
        <w:rPr>
          <w:rFonts w:ascii="Garamond" w:hAnsi="Garamond"/>
          <w:spacing w:val="-4"/>
          <w:sz w:val="24"/>
          <w:szCs w:val="24"/>
          <w:lang w:val="sq-AL"/>
        </w:rPr>
        <w:t>”</w:t>
      </w:r>
      <w:r w:rsidRPr="000C4412">
        <w:rPr>
          <w:rFonts w:ascii="Garamond" w:hAnsi="Garamond"/>
          <w:spacing w:val="-4"/>
          <w:sz w:val="24"/>
          <w:szCs w:val="24"/>
          <w:lang w:val="sq-AL"/>
        </w:rPr>
        <w:t>, dhe në njoftimin e AKM-së për çështjet që duhet të trajtojë në raportin e thelluar të VNM-së.</w:t>
      </w:r>
    </w:p>
    <w:p w:rsidR="006B70FF" w:rsidRPr="004B2D21" w:rsidRDefault="001F422E" w:rsidP="001F422E">
      <w:pPr>
        <w:pStyle w:val="Heading2"/>
        <w:keepNext/>
        <w:tabs>
          <w:tab w:val="clear" w:pos="720"/>
          <w:tab w:val="left" w:pos="0"/>
        </w:tabs>
        <w:overflowPunct w:val="0"/>
        <w:autoSpaceDE w:val="0"/>
        <w:autoSpaceDN w:val="0"/>
        <w:adjustRightInd w:val="0"/>
        <w:spacing w:before="0"/>
        <w:ind w:left="360" w:firstLine="0"/>
        <w:textAlignment w:val="baseline"/>
        <w:rPr>
          <w:rFonts w:ascii="Garamond" w:hAnsi="Garamond" w:cs="Times New Roman"/>
          <w:b w:val="0"/>
          <w:caps/>
          <w:spacing w:val="-4"/>
          <w:sz w:val="24"/>
          <w:szCs w:val="24"/>
          <w:lang w:val="sq-AL"/>
        </w:rPr>
      </w:pPr>
      <w:r w:rsidRPr="004B2D21">
        <w:rPr>
          <w:rFonts w:ascii="Garamond" w:hAnsi="Garamond" w:cs="Times New Roman"/>
          <w:b w:val="0"/>
          <w:caps/>
          <w:spacing w:val="-4"/>
          <w:sz w:val="24"/>
          <w:szCs w:val="24"/>
          <w:lang w:val="sq-AL"/>
        </w:rPr>
        <w:t xml:space="preserve">4.2.1 </w:t>
      </w:r>
      <w:r w:rsidR="006B70FF" w:rsidRPr="004B2D21">
        <w:rPr>
          <w:rFonts w:ascii="Garamond" w:hAnsi="Garamond" w:cs="Times New Roman"/>
          <w:b w:val="0"/>
          <w:caps/>
          <w:spacing w:val="-4"/>
          <w:sz w:val="24"/>
          <w:szCs w:val="24"/>
          <w:lang w:val="sq-AL"/>
        </w:rPr>
        <w:t>Fazat</w:t>
      </w:r>
    </w:p>
    <w:p w:rsidR="006B70FF" w:rsidRPr="000C4412" w:rsidRDefault="006B70FF" w:rsidP="006B70FF">
      <w:pPr>
        <w:pStyle w:val="Default"/>
        <w:ind w:firstLine="284"/>
        <w:jc w:val="both"/>
        <w:rPr>
          <w:rFonts w:ascii="Garamond" w:hAnsi="Garamond"/>
          <w:color w:val="auto"/>
          <w:spacing w:val="-4"/>
          <w:lang w:val="sq-AL" w:eastAsia="en-IE"/>
        </w:rPr>
      </w:pPr>
      <w:r w:rsidRPr="000C4412">
        <w:rPr>
          <w:rFonts w:ascii="Garamond" w:hAnsi="Garamond"/>
          <w:color w:val="auto"/>
          <w:spacing w:val="-4"/>
          <w:lang w:val="sq-AL" w:eastAsia="en-IE"/>
        </w:rPr>
        <w:t xml:space="preserve">Pesë janë fazat/stadet e zhvillimit të procedurës së thelluar të VNM-së: </w:t>
      </w:r>
    </w:p>
    <w:p w:rsidR="006B70FF" w:rsidRPr="000C4412" w:rsidRDefault="006B70FF" w:rsidP="006B70FF">
      <w:pPr>
        <w:spacing w:after="0" w:line="240" w:lineRule="auto"/>
        <w:rPr>
          <w:rFonts w:ascii="Garamond" w:hAnsi="Garamond"/>
          <w:bCs/>
          <w:spacing w:val="-4"/>
          <w:sz w:val="24"/>
          <w:szCs w:val="24"/>
          <w:lang w:val="sq-AL"/>
        </w:rPr>
      </w:pPr>
      <w:r w:rsidRPr="000C4412">
        <w:rPr>
          <w:rFonts w:ascii="Garamond" w:hAnsi="Garamond"/>
          <w:bCs/>
          <w:spacing w:val="-4"/>
          <w:sz w:val="24"/>
          <w:szCs w:val="24"/>
          <w:lang w:val="sq-AL"/>
        </w:rPr>
        <w:t>Faza 1</w:t>
      </w:r>
      <w:r w:rsidRPr="001E5DA6">
        <w:rPr>
          <w:rFonts w:ascii="Garamond" w:hAnsi="Garamond"/>
          <w:bCs/>
          <w:spacing w:val="-4"/>
          <w:sz w:val="24"/>
          <w:szCs w:val="24"/>
          <w:lang w:val="sq-AL"/>
        </w:rPr>
        <w:t>,</w:t>
      </w:r>
      <w:r w:rsidRPr="000C4412">
        <w:rPr>
          <w:rFonts w:ascii="Garamond" w:hAnsi="Garamond"/>
          <w:b/>
          <w:bCs/>
          <w:spacing w:val="-4"/>
          <w:sz w:val="24"/>
          <w:szCs w:val="24"/>
          <w:lang w:val="sq-AL"/>
        </w:rPr>
        <w:t xml:space="preserve"> </w:t>
      </w:r>
      <w:r w:rsidRPr="000C4412">
        <w:rPr>
          <w:rFonts w:ascii="Garamond" w:hAnsi="Garamond"/>
          <w:bCs/>
          <w:spacing w:val="-4"/>
          <w:sz w:val="24"/>
          <w:szCs w:val="24"/>
          <w:lang w:val="sq-AL"/>
        </w:rPr>
        <w:t>njoftimi nga zhvilluesi për synimin për të nisur procedurat për një VNM të thelluar;</w:t>
      </w:r>
    </w:p>
    <w:p w:rsidR="006B70FF" w:rsidRPr="000C4412" w:rsidRDefault="006B70FF" w:rsidP="006B70FF">
      <w:pPr>
        <w:spacing w:after="0" w:line="240" w:lineRule="auto"/>
        <w:rPr>
          <w:rFonts w:ascii="Garamond" w:hAnsi="Garamond"/>
          <w:bCs/>
          <w:spacing w:val="-4"/>
          <w:sz w:val="24"/>
          <w:szCs w:val="24"/>
          <w:lang w:val="sq-AL"/>
        </w:rPr>
      </w:pPr>
      <w:r w:rsidRPr="000C4412">
        <w:rPr>
          <w:rFonts w:ascii="Garamond" w:hAnsi="Garamond"/>
          <w:bCs/>
          <w:spacing w:val="-4"/>
          <w:sz w:val="24"/>
          <w:szCs w:val="24"/>
          <w:lang w:val="sq-AL"/>
        </w:rPr>
        <w:t>Faza 2</w:t>
      </w:r>
      <w:r w:rsidRPr="001E5DA6">
        <w:rPr>
          <w:rFonts w:ascii="Garamond" w:hAnsi="Garamond"/>
          <w:bCs/>
          <w:spacing w:val="-4"/>
          <w:sz w:val="24"/>
          <w:szCs w:val="24"/>
          <w:lang w:val="sq-AL"/>
        </w:rPr>
        <w:t>,</w:t>
      </w:r>
      <w:r w:rsidRPr="000C4412">
        <w:rPr>
          <w:rFonts w:ascii="Garamond" w:hAnsi="Garamond"/>
          <w:b/>
          <w:bCs/>
          <w:spacing w:val="-4"/>
          <w:sz w:val="24"/>
          <w:szCs w:val="24"/>
          <w:lang w:val="sq-AL"/>
        </w:rPr>
        <w:t xml:space="preserve"> </w:t>
      </w:r>
      <w:r w:rsidRPr="000C4412">
        <w:rPr>
          <w:rFonts w:ascii="Garamond" w:hAnsi="Garamond"/>
          <w:bCs/>
          <w:spacing w:val="-4"/>
          <w:sz w:val="24"/>
          <w:szCs w:val="24"/>
          <w:lang w:val="sq-AL"/>
        </w:rPr>
        <w:t>konsultimi i AKM-së me ministrinë, institucionet e tjera, publikun dhe OJF-të për çështjet që ato kërkojnë të adresohen në raportin e thelluar të VNM-së;</w:t>
      </w:r>
    </w:p>
    <w:p w:rsidR="006B70FF" w:rsidRPr="000C4412" w:rsidRDefault="006B70FF" w:rsidP="006B70FF">
      <w:pPr>
        <w:spacing w:after="0" w:line="240" w:lineRule="auto"/>
        <w:rPr>
          <w:rFonts w:ascii="Garamond" w:hAnsi="Garamond"/>
          <w:bCs/>
          <w:spacing w:val="-4"/>
          <w:sz w:val="24"/>
          <w:szCs w:val="24"/>
          <w:lang w:val="sq-AL"/>
        </w:rPr>
      </w:pPr>
      <w:r w:rsidRPr="000C4412">
        <w:rPr>
          <w:rFonts w:ascii="Garamond" w:hAnsi="Garamond"/>
          <w:bCs/>
          <w:spacing w:val="-4"/>
          <w:sz w:val="24"/>
          <w:szCs w:val="24"/>
          <w:lang w:val="sq-AL"/>
        </w:rPr>
        <w:t xml:space="preserve">Faza 3, komunikimi i AKM-së me zhvilluesin për çështjet që ajo dhe palët e konsultuara kërkojnë të adresohen në raportin e thelluar të VNM-së; </w:t>
      </w:r>
    </w:p>
    <w:p w:rsidR="006B70FF" w:rsidRPr="000C4412" w:rsidRDefault="006B70FF" w:rsidP="006B70FF">
      <w:pPr>
        <w:spacing w:after="0" w:line="240" w:lineRule="auto"/>
        <w:rPr>
          <w:rFonts w:ascii="Garamond" w:hAnsi="Garamond"/>
          <w:bCs/>
          <w:spacing w:val="-4"/>
          <w:sz w:val="24"/>
          <w:szCs w:val="24"/>
          <w:lang w:val="sq-AL"/>
        </w:rPr>
      </w:pPr>
      <w:r w:rsidRPr="000C4412">
        <w:rPr>
          <w:rFonts w:ascii="Garamond" w:hAnsi="Garamond"/>
          <w:bCs/>
          <w:spacing w:val="-4"/>
          <w:sz w:val="24"/>
          <w:szCs w:val="24"/>
          <w:lang w:val="sq-AL"/>
        </w:rPr>
        <w:t>Faza 4, hartimi i raportit të thelluar të VNM-së nga zhvilluesi dhe dëgjesat me publikun;</w:t>
      </w:r>
    </w:p>
    <w:p w:rsidR="00DA65AE" w:rsidRPr="000C4412" w:rsidRDefault="006B70FF" w:rsidP="006B70FF">
      <w:pPr>
        <w:spacing w:after="0" w:line="240" w:lineRule="auto"/>
        <w:rPr>
          <w:rFonts w:ascii="Garamond" w:hAnsi="Garamond"/>
          <w:bCs/>
          <w:spacing w:val="-4"/>
          <w:sz w:val="24"/>
          <w:szCs w:val="24"/>
          <w:lang w:val="sq-AL"/>
        </w:rPr>
      </w:pPr>
      <w:r w:rsidRPr="000C4412">
        <w:rPr>
          <w:rFonts w:ascii="Garamond" w:hAnsi="Garamond"/>
          <w:bCs/>
          <w:spacing w:val="-4"/>
          <w:sz w:val="24"/>
          <w:szCs w:val="24"/>
          <w:lang w:val="sq-AL"/>
        </w:rPr>
        <w:t xml:space="preserve">Faza 5, aplikimi </w:t>
      </w:r>
      <w:r w:rsidR="004B2D21" w:rsidRPr="000C4412">
        <w:rPr>
          <w:rFonts w:ascii="Garamond" w:hAnsi="Garamond"/>
          <w:bCs/>
          <w:spacing w:val="-4"/>
          <w:sz w:val="24"/>
          <w:szCs w:val="24"/>
          <w:lang w:val="sq-AL"/>
        </w:rPr>
        <w:t>për deklaratën mjedisore, hartimi dhe firmosja e deklaratës mjedisore.</w:t>
      </w:r>
    </w:p>
    <w:p w:rsidR="006C2D8D" w:rsidRDefault="006C2D8D" w:rsidP="006B70FF">
      <w:pPr>
        <w:spacing w:after="0" w:line="240" w:lineRule="auto"/>
        <w:rPr>
          <w:rFonts w:ascii="Garamond" w:hAnsi="Garamond"/>
          <w:bCs/>
          <w:iCs/>
          <w:spacing w:val="-4"/>
          <w:sz w:val="24"/>
          <w:szCs w:val="24"/>
          <w:lang w:val="sq-AL" w:eastAsia="en-GB"/>
        </w:rPr>
        <w:sectPr w:rsidR="006C2D8D" w:rsidSect="006C2D8D">
          <w:type w:val="continuous"/>
          <w:pgSz w:w="11907" w:h="16840" w:code="9"/>
          <w:pgMar w:top="720" w:right="1134" w:bottom="720" w:left="1134" w:header="851" w:footer="851" w:gutter="0"/>
          <w:cols w:num="2" w:space="454"/>
          <w:docGrid w:linePitch="360"/>
        </w:sectPr>
      </w:pPr>
    </w:p>
    <w:p w:rsidR="006C2D8D" w:rsidRPr="006C2D8D" w:rsidRDefault="006B70FF" w:rsidP="006B70FF">
      <w:pPr>
        <w:spacing w:after="0" w:line="240" w:lineRule="auto"/>
        <w:rPr>
          <w:rFonts w:ascii="Garamond" w:hAnsi="Garamond"/>
          <w:bCs/>
          <w:iCs/>
          <w:spacing w:val="-4"/>
          <w:sz w:val="14"/>
          <w:szCs w:val="24"/>
          <w:lang w:val="sq-AL" w:eastAsia="en-GB"/>
        </w:rPr>
      </w:pPr>
      <w:r w:rsidRPr="006C2D8D">
        <w:rPr>
          <w:rFonts w:ascii="Garamond" w:hAnsi="Garamond"/>
          <w:bCs/>
          <w:iCs/>
          <w:spacing w:val="-4"/>
          <w:sz w:val="14"/>
          <w:szCs w:val="24"/>
          <w:lang w:val="sq-AL" w:eastAsia="en-GB"/>
        </w:rPr>
        <w:t xml:space="preserve"> </w:t>
      </w:r>
    </w:p>
    <w:p w:rsidR="006B70FF" w:rsidRDefault="001F422E" w:rsidP="006B70FF">
      <w:pPr>
        <w:spacing w:after="0" w:line="240" w:lineRule="auto"/>
        <w:rPr>
          <w:rFonts w:ascii="Garamond" w:hAnsi="Garamond"/>
          <w:bCs/>
          <w:iCs/>
          <w:spacing w:val="-4"/>
          <w:sz w:val="24"/>
          <w:szCs w:val="24"/>
          <w:lang w:val="sq-AL" w:eastAsia="en-GB"/>
        </w:rPr>
      </w:pPr>
      <w:r w:rsidRPr="000C4412">
        <w:rPr>
          <w:rFonts w:ascii="Garamond" w:hAnsi="Garamond"/>
          <w:bCs/>
          <w:iCs/>
          <w:spacing w:val="-4"/>
          <w:sz w:val="24"/>
          <w:szCs w:val="24"/>
          <w:lang w:val="sq-AL" w:eastAsia="en-GB"/>
        </w:rPr>
        <w:t>4.2.2 LISTAT E KONTROLLIT</w:t>
      </w:r>
    </w:p>
    <w:p w:rsidR="006C2D8D" w:rsidRPr="006C2D8D" w:rsidRDefault="006C2D8D" w:rsidP="006B70FF">
      <w:pPr>
        <w:spacing w:after="0" w:line="240" w:lineRule="auto"/>
        <w:rPr>
          <w:rFonts w:ascii="Garamond" w:hAnsi="Garamond"/>
          <w:bCs/>
          <w:iCs/>
          <w:spacing w:val="-4"/>
          <w:sz w:val="14"/>
          <w:szCs w:val="24"/>
          <w:lang w:val="sq-AL"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58"/>
        <w:gridCol w:w="10"/>
        <w:gridCol w:w="909"/>
        <w:gridCol w:w="1078"/>
      </w:tblGrid>
      <w:tr w:rsidR="00C60DC0" w:rsidRPr="000C4412" w:rsidTr="00DA65AE">
        <w:trPr>
          <w:trHeight w:val="570"/>
        </w:trPr>
        <w:tc>
          <w:tcPr>
            <w:tcW w:w="3987" w:type="pct"/>
            <w:shd w:val="clear" w:color="auto" w:fill="auto"/>
          </w:tcPr>
          <w:p w:rsidR="00C60DC0" w:rsidRPr="000C4412" w:rsidRDefault="00930B38" w:rsidP="00DA65AE">
            <w:pPr>
              <w:spacing w:after="0" w:line="240" w:lineRule="auto"/>
              <w:ind w:firstLine="0"/>
              <w:rPr>
                <w:rFonts w:ascii="Garamond" w:hAnsi="Garamond"/>
                <w:bCs/>
                <w:spacing w:val="-4"/>
                <w:lang w:val="sq-AL"/>
              </w:rPr>
            </w:pPr>
            <w:r>
              <w:rPr>
                <w:rFonts w:ascii="Garamond" w:hAnsi="Garamond"/>
                <w:b/>
                <w:bCs/>
                <w:spacing w:val="-4"/>
                <w:lang w:val="sq-AL"/>
              </w:rPr>
              <w:t>Lista e kontrollit 1.</w:t>
            </w:r>
            <w:r w:rsidR="00C60DC0" w:rsidRPr="000C4412">
              <w:rPr>
                <w:rFonts w:ascii="Garamond" w:hAnsi="Garamond"/>
                <w:b/>
                <w:bCs/>
                <w:spacing w:val="-4"/>
                <w:lang w:val="sq-AL"/>
              </w:rPr>
              <w:t>1 Informacioni për t</w:t>
            </w:r>
            <w:r w:rsidR="007908BB">
              <w:rPr>
                <w:rFonts w:ascii="Garamond" w:hAnsi="Garamond"/>
                <w:b/>
                <w:bCs/>
                <w:spacing w:val="-4"/>
                <w:lang w:val="sq-AL"/>
              </w:rPr>
              <w:t>’</w:t>
            </w:r>
            <w:r w:rsidR="00C60DC0" w:rsidRPr="000C4412">
              <w:rPr>
                <w:rFonts w:ascii="Garamond" w:hAnsi="Garamond"/>
                <w:b/>
                <w:bCs/>
                <w:spacing w:val="-4"/>
                <w:lang w:val="sq-AL"/>
              </w:rPr>
              <w:t>u siguruar për VNM-në e thelluar</w:t>
            </w:r>
          </w:p>
        </w:tc>
        <w:tc>
          <w:tcPr>
            <w:tcW w:w="1013" w:type="pct"/>
            <w:gridSpan w:val="3"/>
            <w:shd w:val="clear" w:color="auto" w:fill="auto"/>
          </w:tcPr>
          <w:p w:rsidR="00C60DC0" w:rsidRPr="000C4412" w:rsidRDefault="00C60DC0" w:rsidP="00DA65AE">
            <w:pPr>
              <w:spacing w:after="0" w:line="240" w:lineRule="auto"/>
              <w:ind w:firstLine="0"/>
              <w:jc w:val="center"/>
              <w:rPr>
                <w:rFonts w:ascii="Garamond" w:hAnsi="Garamond"/>
                <w:bCs/>
                <w:spacing w:val="-4"/>
                <w:lang w:val="sq-AL"/>
              </w:rPr>
            </w:pPr>
            <w:r w:rsidRPr="000C4412">
              <w:rPr>
                <w:rFonts w:ascii="Garamond" w:hAnsi="Garamond"/>
                <w:b/>
                <w:bCs/>
                <w:spacing w:val="-4"/>
                <w:lang w:val="sq-AL"/>
              </w:rPr>
              <w:t>Lista e kontrollit</w:t>
            </w:r>
          </w:p>
        </w:tc>
      </w:tr>
      <w:tr w:rsidR="00C60DC0" w:rsidRPr="000C4412" w:rsidTr="00DA65AE">
        <w:trPr>
          <w:trHeight w:val="226"/>
        </w:trPr>
        <w:tc>
          <w:tcPr>
            <w:tcW w:w="3987" w:type="pct"/>
            <w:shd w:val="clear" w:color="auto" w:fill="auto"/>
          </w:tcPr>
          <w:p w:rsidR="00C60DC0" w:rsidRPr="000C4412" w:rsidRDefault="00C60DC0" w:rsidP="00DA65AE">
            <w:pPr>
              <w:spacing w:after="0" w:line="240" w:lineRule="auto"/>
              <w:ind w:firstLine="0"/>
              <w:rPr>
                <w:rFonts w:ascii="Garamond" w:hAnsi="Garamond"/>
                <w:bCs/>
                <w:spacing w:val="-4"/>
                <w:lang w:val="sq-AL"/>
              </w:rPr>
            </w:pPr>
            <w:r w:rsidRPr="000C4412">
              <w:rPr>
                <w:rFonts w:ascii="Garamond" w:hAnsi="Garamond"/>
                <w:b/>
                <w:bCs/>
                <w:spacing w:val="-4"/>
                <w:lang w:val="sq-AL"/>
              </w:rPr>
              <w:t>Përshkrimi i projektit të propozuar</w:t>
            </w:r>
            <w:r w:rsidRPr="000C4412">
              <w:rPr>
                <w:rFonts w:ascii="Garamond" w:hAnsi="Garamond"/>
                <w:spacing w:val="-4"/>
                <w:lang w:val="sq-AL"/>
              </w:rPr>
              <w:t xml:space="preserve"> </w:t>
            </w:r>
          </w:p>
        </w:tc>
        <w:tc>
          <w:tcPr>
            <w:tcW w:w="1013" w:type="pct"/>
            <w:gridSpan w:val="3"/>
            <w:shd w:val="clear" w:color="auto" w:fill="auto"/>
          </w:tcPr>
          <w:p w:rsidR="00C60DC0" w:rsidRPr="000C4412" w:rsidRDefault="00C60DC0" w:rsidP="00DA65AE">
            <w:pPr>
              <w:spacing w:after="0" w:line="240" w:lineRule="auto"/>
              <w:ind w:firstLine="0"/>
              <w:rPr>
                <w:rFonts w:ascii="Garamond" w:hAnsi="Garamond"/>
                <w:bCs/>
                <w:spacing w:val="-4"/>
                <w:lang w:val="sq-AL"/>
              </w:rPr>
            </w:pPr>
          </w:p>
        </w:tc>
      </w:tr>
      <w:tr w:rsidR="00C60DC0" w:rsidRPr="000C4412" w:rsidTr="00DA65AE">
        <w:tc>
          <w:tcPr>
            <w:tcW w:w="3987" w:type="pct"/>
            <w:shd w:val="clear" w:color="auto" w:fill="auto"/>
          </w:tcPr>
          <w:p w:rsidR="00C60DC0" w:rsidRPr="000C4412" w:rsidRDefault="00B7649E" w:rsidP="00B7649E">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a) </w:t>
            </w:r>
            <w:r w:rsidR="00C60DC0" w:rsidRPr="000C4412">
              <w:rPr>
                <w:rFonts w:ascii="Garamond" w:hAnsi="Garamond"/>
                <w:bCs/>
                <w:spacing w:val="-4"/>
                <w:lang w:val="sq-AL"/>
              </w:rPr>
              <w:t>Përshkrimi i qëllimit të projektit të propozuar</w:t>
            </w:r>
          </w:p>
          <w:p w:rsidR="00C60DC0" w:rsidRPr="000C4412" w:rsidRDefault="00C60DC0" w:rsidP="00DA65AE">
            <w:pPr>
              <w:tabs>
                <w:tab w:val="left" w:pos="567"/>
              </w:tabs>
              <w:spacing w:after="0" w:line="240" w:lineRule="auto"/>
              <w:ind w:firstLine="0"/>
              <w:rPr>
                <w:rFonts w:ascii="Garamond" w:hAnsi="Garamond"/>
                <w:bCs/>
                <w:spacing w:val="-4"/>
                <w:lang w:val="sq-AL"/>
              </w:rPr>
            </w:pPr>
          </w:p>
        </w:tc>
        <w:tc>
          <w:tcPr>
            <w:tcW w:w="466" w:type="pct"/>
            <w:gridSpan w:val="2"/>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c>
          <w:tcPr>
            <w:tcW w:w="3987" w:type="pct"/>
            <w:shd w:val="clear" w:color="auto" w:fill="auto"/>
          </w:tcPr>
          <w:p w:rsidR="00C60DC0" w:rsidRPr="000C4412" w:rsidRDefault="00B7649E" w:rsidP="00B7649E">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b) </w:t>
            </w:r>
            <w:r w:rsidR="00C60DC0" w:rsidRPr="000C4412">
              <w:rPr>
                <w:rFonts w:ascii="Garamond" w:hAnsi="Garamond"/>
                <w:bCs/>
                <w:spacing w:val="-4"/>
                <w:lang w:val="sq-AL"/>
              </w:rPr>
              <w:t xml:space="preserve">Planimetria e vendndodhjes së projektit, ku të pasqyrohen në hartë topografike sipërfaqja e tokës së kërkuar, kufijtë e sipërfaqes së tokës së kërkuar, fotografi dhe të dhëna për përdorimin ekzistues të sipërfaqes së tokës, që do të përdoret përkohësisht apo përherë nga projekti gjatë fazës së ndërtimit apo </w:t>
            </w:r>
            <w:r w:rsidR="001E5DA6">
              <w:rPr>
                <w:rFonts w:ascii="Garamond" w:hAnsi="Garamond"/>
                <w:bCs/>
                <w:spacing w:val="-4"/>
                <w:lang w:val="sq-AL"/>
              </w:rPr>
              <w:t xml:space="preserve">të </w:t>
            </w:r>
            <w:r w:rsidR="00C60DC0" w:rsidRPr="000C4412">
              <w:rPr>
                <w:rFonts w:ascii="Garamond" w:hAnsi="Garamond"/>
                <w:bCs/>
                <w:spacing w:val="-4"/>
                <w:lang w:val="sq-AL"/>
              </w:rPr>
              <w:t>funksionimit të veprimtarisë së projektit</w:t>
            </w:r>
          </w:p>
        </w:tc>
        <w:tc>
          <w:tcPr>
            <w:tcW w:w="466" w:type="pct"/>
            <w:gridSpan w:val="2"/>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c>
          <w:tcPr>
            <w:tcW w:w="3987" w:type="pct"/>
            <w:shd w:val="clear" w:color="auto" w:fill="auto"/>
          </w:tcPr>
          <w:p w:rsidR="00C60DC0" w:rsidRPr="000C4412" w:rsidRDefault="00B7649E" w:rsidP="00B7649E">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c) </w:t>
            </w:r>
            <w:r w:rsidR="00C60DC0" w:rsidRPr="000C4412">
              <w:rPr>
                <w:rFonts w:ascii="Garamond" w:hAnsi="Garamond"/>
                <w:bCs/>
                <w:spacing w:val="-4"/>
                <w:lang w:val="sq-AL"/>
              </w:rPr>
              <w:t>Informacion për qendrat e banuara në zonën ku propozohet të zbatohet projekti, shoqëruar me fotografi dhe me të dhëna për distancën nga vendi ku propozohet projekti e për njësinë e qeverisjes vendore (bashkia/komuna), që administron territorin ku propozohet projekti</w:t>
            </w:r>
          </w:p>
        </w:tc>
        <w:tc>
          <w:tcPr>
            <w:tcW w:w="466" w:type="pct"/>
            <w:gridSpan w:val="2"/>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c>
          <w:tcPr>
            <w:tcW w:w="3987" w:type="pct"/>
            <w:shd w:val="clear" w:color="auto" w:fill="auto"/>
          </w:tcPr>
          <w:p w:rsidR="00C60DC0" w:rsidRPr="000C4412" w:rsidRDefault="00B7649E" w:rsidP="00B7649E">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ç) </w:t>
            </w:r>
            <w:r w:rsidR="00C60DC0" w:rsidRPr="000C4412">
              <w:rPr>
                <w:rFonts w:ascii="Garamond" w:hAnsi="Garamond"/>
                <w:bCs/>
                <w:spacing w:val="-4"/>
                <w:lang w:val="sq-AL"/>
              </w:rPr>
              <w:t>Skicat dhe planimetritë e objekteve të projektit dhe strukturave të projektit</w:t>
            </w:r>
          </w:p>
        </w:tc>
        <w:tc>
          <w:tcPr>
            <w:tcW w:w="466" w:type="pct"/>
            <w:gridSpan w:val="2"/>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c>
          <w:tcPr>
            <w:tcW w:w="3992" w:type="pct"/>
            <w:gridSpan w:val="2"/>
            <w:shd w:val="clear" w:color="auto" w:fill="auto"/>
          </w:tcPr>
          <w:p w:rsidR="00C60DC0" w:rsidRPr="000C4412" w:rsidRDefault="00B7649E" w:rsidP="00B7649E">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d) </w:t>
            </w:r>
            <w:r w:rsidR="00C60DC0" w:rsidRPr="000C4412">
              <w:rPr>
                <w:rFonts w:ascii="Garamond" w:hAnsi="Garamond"/>
                <w:bCs/>
                <w:spacing w:val="-4"/>
                <w:lang w:val="sq-AL"/>
              </w:rPr>
              <w:t>Përshkrim i proceseve ndërtimore dhe teknologjike, përfshirë kapacitetet prodhuese/përpunuese, sasitë e lëndëve të para dhe produktet përfundimtare të projektit</w:t>
            </w:r>
          </w:p>
        </w:tc>
        <w:tc>
          <w:tcPr>
            <w:tcW w:w="461" w:type="pct"/>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c>
          <w:tcPr>
            <w:tcW w:w="3992" w:type="pct"/>
            <w:gridSpan w:val="2"/>
            <w:shd w:val="clear" w:color="auto" w:fill="auto"/>
          </w:tcPr>
          <w:p w:rsidR="00C60DC0" w:rsidRPr="000C4412" w:rsidRDefault="00B7649E" w:rsidP="00DA65AE">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dh) </w:t>
            </w:r>
            <w:r w:rsidR="00C60DC0" w:rsidRPr="000C4412">
              <w:rPr>
                <w:rFonts w:ascii="Garamond" w:hAnsi="Garamond"/>
                <w:bCs/>
                <w:spacing w:val="-4"/>
                <w:lang w:val="sq-AL"/>
              </w:rPr>
              <w:t xml:space="preserve">Të dhëna për infrastrukturën e nevojshme për lidhjen me rrjetin elektrik, furnizimin me ujë, shkarkimet e ujërave të ndotura dhe </w:t>
            </w:r>
            <w:r w:rsidR="00416988">
              <w:rPr>
                <w:rFonts w:ascii="Garamond" w:hAnsi="Garamond"/>
                <w:bCs/>
                <w:spacing w:val="-4"/>
                <w:lang w:val="sq-AL"/>
              </w:rPr>
              <w:t>mbetje</w:t>
            </w:r>
            <w:r w:rsidR="00C60DC0" w:rsidRPr="000C4412">
              <w:rPr>
                <w:rFonts w:ascii="Garamond" w:hAnsi="Garamond"/>
                <w:bCs/>
                <w:spacing w:val="-4"/>
                <w:lang w:val="sq-AL"/>
              </w:rPr>
              <w:t>ve, si dhe informacion për rrugët ekzistuese të aksesit apo nevojën për hapje të rrugëve të reja</w:t>
            </w:r>
          </w:p>
        </w:tc>
        <w:tc>
          <w:tcPr>
            <w:tcW w:w="461" w:type="pct"/>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rPr>
          <w:trHeight w:val="823"/>
        </w:trPr>
        <w:tc>
          <w:tcPr>
            <w:tcW w:w="3992" w:type="pct"/>
            <w:gridSpan w:val="2"/>
            <w:shd w:val="clear" w:color="auto" w:fill="auto"/>
          </w:tcPr>
          <w:p w:rsidR="00C60DC0" w:rsidRPr="000C4412" w:rsidRDefault="00B7649E" w:rsidP="00B7649E">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e) </w:t>
            </w:r>
            <w:r w:rsidR="00C60DC0" w:rsidRPr="000C4412">
              <w:rPr>
                <w:rFonts w:ascii="Garamond" w:hAnsi="Garamond"/>
                <w:bCs/>
                <w:spacing w:val="-4"/>
                <w:lang w:val="sq-AL"/>
              </w:rPr>
              <w:t>Program për ndërtimin, kohëzgjatjen e ndërtimit, kohëzgjatjen e planifikuar të funksionimit të projektit, kohën e mundshme të përfundimit të funksionimit të projektit dhe, sipas rastit, edhe fazën e planifikuar të rehabilitimit të sipërfaqes pas mbarimit të funksionimit të projektit</w:t>
            </w:r>
          </w:p>
        </w:tc>
        <w:tc>
          <w:tcPr>
            <w:tcW w:w="461" w:type="pct"/>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rPr>
          <w:trHeight w:val="114"/>
        </w:trPr>
        <w:tc>
          <w:tcPr>
            <w:tcW w:w="3992" w:type="pct"/>
            <w:gridSpan w:val="2"/>
            <w:shd w:val="clear" w:color="auto" w:fill="auto"/>
          </w:tcPr>
          <w:p w:rsidR="00C60DC0" w:rsidRPr="000C4412" w:rsidRDefault="00B7649E" w:rsidP="00B7649E">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sidRPr="000C4412">
              <w:rPr>
                <w:rFonts w:ascii="Garamond" w:hAnsi="Garamond"/>
                <w:bCs/>
                <w:spacing w:val="-4"/>
                <w:lang w:val="sq-AL"/>
              </w:rPr>
              <w:t>ë</w:t>
            </w:r>
            <w:r>
              <w:rPr>
                <w:rFonts w:ascii="Garamond" w:hAnsi="Garamond"/>
                <w:bCs/>
                <w:spacing w:val="-4"/>
                <w:lang w:val="sq-AL"/>
              </w:rPr>
              <w:t>)</w:t>
            </w:r>
            <w:r w:rsidR="00C60DC0" w:rsidRPr="000C4412">
              <w:rPr>
                <w:rFonts w:ascii="Garamond" w:hAnsi="Garamond"/>
                <w:bCs/>
                <w:spacing w:val="-4"/>
                <w:lang w:val="sq-AL"/>
              </w:rPr>
              <w:t xml:space="preserve"> Mënyrat dhe metodat që do të përdoren për ndërtimin e objekteve të projektit</w:t>
            </w:r>
          </w:p>
        </w:tc>
        <w:tc>
          <w:tcPr>
            <w:tcW w:w="461" w:type="pct"/>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c>
          <w:tcPr>
            <w:tcW w:w="3992" w:type="pct"/>
            <w:gridSpan w:val="2"/>
            <w:shd w:val="clear" w:color="auto" w:fill="auto"/>
          </w:tcPr>
          <w:p w:rsidR="00C60DC0" w:rsidRPr="000C4412" w:rsidRDefault="00B7649E" w:rsidP="00B7649E">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f) </w:t>
            </w:r>
            <w:r w:rsidR="00C60DC0" w:rsidRPr="000C4412">
              <w:rPr>
                <w:rFonts w:ascii="Garamond" w:hAnsi="Garamond"/>
                <w:bCs/>
                <w:spacing w:val="-4"/>
                <w:lang w:val="sq-AL"/>
              </w:rPr>
              <w:t>Lëndët e para që do të përdoren për ndërtimin dhe mënyrën e sigurimit të tyre (materiale ndërtimi, ujë dhe energji)</w:t>
            </w:r>
          </w:p>
        </w:tc>
        <w:tc>
          <w:tcPr>
            <w:tcW w:w="461" w:type="pct"/>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c>
          <w:tcPr>
            <w:tcW w:w="3992" w:type="pct"/>
            <w:gridSpan w:val="2"/>
            <w:shd w:val="clear" w:color="auto" w:fill="auto"/>
          </w:tcPr>
          <w:p w:rsidR="00C60DC0" w:rsidRPr="000C4412" w:rsidRDefault="00B7649E" w:rsidP="00B7649E">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g) </w:t>
            </w:r>
            <w:r w:rsidR="00C60DC0" w:rsidRPr="000C4412">
              <w:rPr>
                <w:rFonts w:ascii="Garamond" w:hAnsi="Garamond"/>
                <w:bCs/>
                <w:spacing w:val="-4"/>
                <w:lang w:val="sq-AL"/>
              </w:rPr>
              <w:t>Informacion për lidhjet e mundshme të projektit me projekte të tjera ekzistuese përreth/pranë zonës së projektit</w:t>
            </w:r>
          </w:p>
        </w:tc>
        <w:tc>
          <w:tcPr>
            <w:tcW w:w="461" w:type="pct"/>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c>
          <w:tcPr>
            <w:tcW w:w="3992" w:type="pct"/>
            <w:gridSpan w:val="2"/>
            <w:shd w:val="clear" w:color="auto" w:fill="auto"/>
          </w:tcPr>
          <w:p w:rsidR="00C60DC0" w:rsidRPr="000C4412" w:rsidRDefault="00B7649E" w:rsidP="00DA65AE">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gj) </w:t>
            </w:r>
            <w:r w:rsidR="00C60DC0" w:rsidRPr="000C4412">
              <w:rPr>
                <w:rFonts w:ascii="Garamond" w:hAnsi="Garamond"/>
                <w:bCs/>
                <w:spacing w:val="-4"/>
                <w:lang w:val="sq-AL"/>
              </w:rPr>
              <w:t>Informacion për alternativat e marra në konsideratë për sa i takon përzgjedhjes së vendndodhjes së projektit dhe teknologjisë që do të përdoret</w:t>
            </w:r>
          </w:p>
        </w:tc>
        <w:tc>
          <w:tcPr>
            <w:tcW w:w="461" w:type="pct"/>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c>
          <w:tcPr>
            <w:tcW w:w="3992" w:type="pct"/>
            <w:gridSpan w:val="2"/>
            <w:shd w:val="clear" w:color="auto" w:fill="auto"/>
          </w:tcPr>
          <w:p w:rsidR="00C60DC0" w:rsidRPr="000C4412" w:rsidRDefault="00BE63BD" w:rsidP="00BE63BD">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h) </w:t>
            </w:r>
            <w:r w:rsidR="00C60DC0" w:rsidRPr="000C4412">
              <w:rPr>
                <w:rFonts w:ascii="Garamond" w:hAnsi="Garamond"/>
                <w:bCs/>
                <w:spacing w:val="-4"/>
                <w:lang w:val="sq-AL"/>
              </w:rPr>
              <w:t>Të dhëna për përdorimin e lëndëve të para gjatë funksionimit, përfshirë sasitë e ujit të nevojshëm, energjisë, lëndëve djegëse dhe për mënyrën e sigurimit të tyre</w:t>
            </w:r>
          </w:p>
        </w:tc>
        <w:tc>
          <w:tcPr>
            <w:tcW w:w="461" w:type="pct"/>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c>
          <w:tcPr>
            <w:tcW w:w="3992" w:type="pct"/>
            <w:gridSpan w:val="2"/>
            <w:shd w:val="clear" w:color="auto" w:fill="auto"/>
          </w:tcPr>
          <w:p w:rsidR="00C60DC0" w:rsidRPr="000C4412" w:rsidRDefault="00BE63BD" w:rsidP="00BE63BD">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i) </w:t>
            </w:r>
            <w:r w:rsidR="00C60DC0" w:rsidRPr="000C4412">
              <w:rPr>
                <w:rFonts w:ascii="Garamond" w:hAnsi="Garamond"/>
                <w:bCs/>
                <w:spacing w:val="-4"/>
                <w:lang w:val="sq-AL"/>
              </w:rPr>
              <w:t xml:space="preserve">Të dhëna për aktivitete të tjera që mund të nevojiten për zbatimin e projektit, si ndërtimi i kampeve apo rezidencave </w:t>
            </w:r>
            <w:r w:rsidR="00EE0B8C">
              <w:rPr>
                <w:rFonts w:ascii="Garamond" w:hAnsi="Garamond"/>
                <w:bCs/>
                <w:spacing w:val="-4"/>
                <w:lang w:val="sq-AL"/>
              </w:rPr>
              <w:t>etj.</w:t>
            </w:r>
          </w:p>
        </w:tc>
        <w:tc>
          <w:tcPr>
            <w:tcW w:w="461" w:type="pct"/>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c>
          <w:tcPr>
            <w:tcW w:w="3992" w:type="pct"/>
            <w:gridSpan w:val="2"/>
            <w:shd w:val="clear" w:color="auto" w:fill="auto"/>
          </w:tcPr>
          <w:p w:rsidR="00C60DC0" w:rsidRPr="000C4412" w:rsidRDefault="00BE63BD" w:rsidP="00BE63BD">
            <w:pPr>
              <w:tabs>
                <w:tab w:val="left" w:pos="567"/>
                <w:tab w:val="left" w:pos="1191"/>
                <w:tab w:val="left" w:pos="1474"/>
              </w:tabs>
              <w:overflowPunct w:val="0"/>
              <w:autoSpaceDE w:val="0"/>
              <w:autoSpaceDN w:val="0"/>
              <w:adjustRightInd w:val="0"/>
              <w:spacing w:after="0" w:line="240" w:lineRule="auto"/>
              <w:ind w:firstLine="0"/>
              <w:textAlignment w:val="baseline"/>
              <w:rPr>
                <w:rFonts w:ascii="Garamond" w:hAnsi="Garamond"/>
                <w:bCs/>
                <w:spacing w:val="-4"/>
                <w:lang w:val="sq-AL"/>
              </w:rPr>
            </w:pPr>
            <w:r>
              <w:rPr>
                <w:rFonts w:ascii="Garamond" w:hAnsi="Garamond"/>
                <w:bCs/>
                <w:spacing w:val="-4"/>
                <w:lang w:val="sq-AL"/>
              </w:rPr>
              <w:t xml:space="preserve">j) </w:t>
            </w:r>
            <w:r w:rsidR="00C60DC0" w:rsidRPr="000C4412">
              <w:rPr>
                <w:rFonts w:ascii="Garamond" w:hAnsi="Garamond"/>
                <w:bCs/>
                <w:spacing w:val="-4"/>
                <w:lang w:val="sq-AL"/>
              </w:rPr>
              <w:t>Informacion për lejet dhe licencat e nevojshme për projektin, në përputhje me përcaktimet e bëra në legjislacionin në fuqi, si dhe instituc</w:t>
            </w:r>
            <w:r w:rsidR="004B2D21">
              <w:rPr>
                <w:rFonts w:ascii="Garamond" w:hAnsi="Garamond"/>
                <w:bCs/>
                <w:spacing w:val="-4"/>
                <w:lang w:val="sq-AL"/>
              </w:rPr>
              <w:t>ionet kompetente për lejimin/licenc</w:t>
            </w:r>
            <w:r w:rsidR="00C60DC0" w:rsidRPr="000C4412">
              <w:rPr>
                <w:rFonts w:ascii="Garamond" w:hAnsi="Garamond"/>
                <w:bCs/>
                <w:spacing w:val="-4"/>
                <w:lang w:val="sq-AL"/>
              </w:rPr>
              <w:t>imin e projektit</w:t>
            </w:r>
          </w:p>
        </w:tc>
        <w:tc>
          <w:tcPr>
            <w:tcW w:w="461" w:type="pct"/>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rPr>
          <w:trHeight w:val="513"/>
        </w:trPr>
        <w:tc>
          <w:tcPr>
            <w:tcW w:w="3987" w:type="pct"/>
            <w:shd w:val="clear" w:color="auto" w:fill="auto"/>
          </w:tcPr>
          <w:p w:rsidR="00EE0B8C" w:rsidRDefault="00C60DC0" w:rsidP="00DA65AE">
            <w:pPr>
              <w:spacing w:after="0" w:line="240" w:lineRule="auto"/>
              <w:ind w:firstLine="0"/>
              <w:rPr>
                <w:rFonts w:ascii="Garamond" w:hAnsi="Garamond"/>
                <w:b/>
                <w:bCs/>
                <w:spacing w:val="-4"/>
                <w:lang w:val="sq-AL"/>
              </w:rPr>
            </w:pPr>
            <w:r w:rsidRPr="000C4412">
              <w:rPr>
                <w:rFonts w:ascii="Garamond" w:hAnsi="Garamond"/>
                <w:b/>
                <w:bCs/>
                <w:spacing w:val="-4"/>
                <w:lang w:val="sq-AL"/>
              </w:rPr>
              <w:t xml:space="preserve">Informacion për ndërveprimin me mjedisin të projektit </w:t>
            </w:r>
          </w:p>
          <w:p w:rsidR="00C60DC0" w:rsidRPr="000C4412" w:rsidRDefault="00C60DC0" w:rsidP="00DA65AE">
            <w:pPr>
              <w:spacing w:after="0" w:line="240" w:lineRule="auto"/>
              <w:ind w:firstLine="0"/>
              <w:rPr>
                <w:rFonts w:ascii="Garamond" w:hAnsi="Garamond"/>
                <w:b/>
                <w:bCs/>
                <w:spacing w:val="-4"/>
                <w:lang w:val="sq-AL"/>
              </w:rPr>
            </w:pPr>
            <w:r w:rsidRPr="000C4412">
              <w:rPr>
                <w:rFonts w:ascii="Garamond" w:hAnsi="Garamond"/>
                <w:b/>
                <w:bCs/>
                <w:spacing w:val="-4"/>
                <w:lang w:val="sq-AL"/>
              </w:rPr>
              <w:t>(si shtojcë të pikës 1.1 më sipër)</w:t>
            </w:r>
          </w:p>
        </w:tc>
        <w:tc>
          <w:tcPr>
            <w:tcW w:w="466" w:type="pct"/>
            <w:gridSpan w:val="2"/>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c>
          <w:tcPr>
            <w:tcW w:w="3987" w:type="pct"/>
            <w:shd w:val="clear" w:color="auto" w:fill="auto"/>
          </w:tcPr>
          <w:p w:rsidR="00C60DC0" w:rsidRPr="000C4412" w:rsidRDefault="006111DF" w:rsidP="006111DF">
            <w:pPr>
              <w:pStyle w:val="ListParagraph"/>
              <w:tabs>
                <w:tab w:val="left" w:pos="567"/>
                <w:tab w:val="left" w:pos="1191"/>
                <w:tab w:val="left" w:pos="1474"/>
              </w:tabs>
              <w:overflowPunct w:val="0"/>
              <w:autoSpaceDE w:val="0"/>
              <w:autoSpaceDN w:val="0"/>
              <w:adjustRightInd w:val="0"/>
              <w:spacing w:after="0" w:line="240" w:lineRule="auto"/>
              <w:ind w:left="0"/>
              <w:jc w:val="both"/>
              <w:textAlignment w:val="baseline"/>
              <w:rPr>
                <w:rFonts w:ascii="Garamond" w:hAnsi="Garamond"/>
                <w:bCs/>
                <w:spacing w:val="-4"/>
                <w:lang w:val="sq-AL"/>
              </w:rPr>
            </w:pPr>
            <w:r>
              <w:rPr>
                <w:rFonts w:ascii="Garamond" w:hAnsi="Garamond"/>
                <w:bCs/>
                <w:spacing w:val="-4"/>
                <w:lang w:val="sq-AL"/>
              </w:rPr>
              <w:t xml:space="preserve">a) </w:t>
            </w:r>
            <w:r w:rsidR="00C60DC0" w:rsidRPr="000C4412">
              <w:rPr>
                <w:rFonts w:ascii="Garamond" w:hAnsi="Garamond"/>
                <w:bCs/>
                <w:spacing w:val="-4"/>
                <w:lang w:val="sq-AL"/>
              </w:rPr>
              <w:t>Një përshkrim i shkurtër i mbulesës bimore të sipërfaqes, ku propozohet të zbatohet projekti, i shoqëruar dhe me imazhe</w:t>
            </w:r>
          </w:p>
        </w:tc>
        <w:tc>
          <w:tcPr>
            <w:tcW w:w="466" w:type="pct"/>
            <w:gridSpan w:val="2"/>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c>
          <w:tcPr>
            <w:tcW w:w="3987" w:type="pct"/>
            <w:shd w:val="clear" w:color="auto" w:fill="auto"/>
          </w:tcPr>
          <w:p w:rsidR="00C60DC0" w:rsidRPr="000C4412" w:rsidRDefault="006111DF" w:rsidP="006111DF">
            <w:pPr>
              <w:pStyle w:val="ListParagraph"/>
              <w:tabs>
                <w:tab w:val="left" w:pos="567"/>
                <w:tab w:val="left" w:pos="1191"/>
                <w:tab w:val="left" w:pos="1474"/>
              </w:tabs>
              <w:overflowPunct w:val="0"/>
              <w:autoSpaceDE w:val="0"/>
              <w:autoSpaceDN w:val="0"/>
              <w:adjustRightInd w:val="0"/>
              <w:spacing w:after="0" w:line="240" w:lineRule="auto"/>
              <w:ind w:left="0"/>
              <w:jc w:val="both"/>
              <w:textAlignment w:val="baseline"/>
              <w:rPr>
                <w:rFonts w:ascii="Garamond" w:hAnsi="Garamond"/>
                <w:bCs/>
                <w:spacing w:val="-4"/>
                <w:lang w:val="sq-AL"/>
              </w:rPr>
            </w:pPr>
            <w:r>
              <w:rPr>
                <w:rFonts w:ascii="Garamond" w:hAnsi="Garamond"/>
                <w:bCs/>
                <w:spacing w:val="-4"/>
                <w:lang w:val="sq-AL"/>
              </w:rPr>
              <w:t xml:space="preserve">b) </w:t>
            </w:r>
            <w:r w:rsidR="00C60DC0" w:rsidRPr="000C4412">
              <w:rPr>
                <w:rFonts w:ascii="Garamond" w:hAnsi="Garamond"/>
                <w:bCs/>
                <w:spacing w:val="-4"/>
                <w:lang w:val="sq-AL"/>
              </w:rPr>
              <w:t>Informacion për praninë e burimeve ujore në sipërfaqen e kërkuar nga projekti dhe në afërsi të saj</w:t>
            </w:r>
          </w:p>
        </w:tc>
        <w:tc>
          <w:tcPr>
            <w:tcW w:w="466" w:type="pct"/>
            <w:gridSpan w:val="2"/>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c>
          <w:tcPr>
            <w:tcW w:w="3987" w:type="pct"/>
            <w:shd w:val="clear" w:color="auto" w:fill="auto"/>
          </w:tcPr>
          <w:p w:rsidR="00C60DC0" w:rsidRPr="000C4412" w:rsidRDefault="006111DF" w:rsidP="006111DF">
            <w:pPr>
              <w:pStyle w:val="ListParagraph"/>
              <w:tabs>
                <w:tab w:val="left" w:pos="567"/>
                <w:tab w:val="left" w:pos="1191"/>
                <w:tab w:val="left" w:pos="1474"/>
              </w:tabs>
              <w:overflowPunct w:val="0"/>
              <w:autoSpaceDE w:val="0"/>
              <w:autoSpaceDN w:val="0"/>
              <w:adjustRightInd w:val="0"/>
              <w:spacing w:after="0" w:line="240" w:lineRule="auto"/>
              <w:ind w:left="0"/>
              <w:jc w:val="both"/>
              <w:textAlignment w:val="baseline"/>
              <w:rPr>
                <w:rFonts w:ascii="Garamond" w:hAnsi="Garamond"/>
                <w:bCs/>
                <w:spacing w:val="-4"/>
                <w:lang w:val="sq-AL"/>
              </w:rPr>
            </w:pPr>
            <w:r>
              <w:rPr>
                <w:rFonts w:ascii="Garamond" w:hAnsi="Garamond"/>
                <w:bCs/>
                <w:spacing w:val="-4"/>
                <w:lang w:val="sq-AL"/>
              </w:rPr>
              <w:t xml:space="preserve">c) </w:t>
            </w:r>
            <w:r w:rsidR="00C60DC0" w:rsidRPr="000C4412">
              <w:rPr>
                <w:rFonts w:ascii="Garamond" w:hAnsi="Garamond"/>
                <w:bCs/>
                <w:spacing w:val="-4"/>
                <w:lang w:val="sq-AL"/>
              </w:rPr>
              <w:t>Një identifikim i ndikimeve të mundshme negative në mjedis të projektit, përfshirë ndikime në biodiversitet, ujë, tokë, ajër, shëndet, ekonomi dhe mjedisin social</w:t>
            </w:r>
          </w:p>
        </w:tc>
        <w:tc>
          <w:tcPr>
            <w:tcW w:w="466" w:type="pct"/>
            <w:gridSpan w:val="2"/>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c>
          <w:tcPr>
            <w:tcW w:w="3987" w:type="pct"/>
            <w:shd w:val="clear" w:color="auto" w:fill="auto"/>
          </w:tcPr>
          <w:p w:rsidR="00C60DC0" w:rsidRPr="000C4412" w:rsidRDefault="006111DF" w:rsidP="006111DF">
            <w:pPr>
              <w:pStyle w:val="ListParagraph"/>
              <w:tabs>
                <w:tab w:val="left" w:pos="450"/>
                <w:tab w:val="left" w:pos="1191"/>
                <w:tab w:val="left" w:pos="1474"/>
              </w:tabs>
              <w:overflowPunct w:val="0"/>
              <w:autoSpaceDE w:val="0"/>
              <w:autoSpaceDN w:val="0"/>
              <w:adjustRightInd w:val="0"/>
              <w:spacing w:after="0" w:line="240" w:lineRule="auto"/>
              <w:ind w:left="0"/>
              <w:jc w:val="both"/>
              <w:textAlignment w:val="baseline"/>
              <w:rPr>
                <w:rFonts w:ascii="Garamond" w:hAnsi="Garamond"/>
                <w:bCs/>
                <w:spacing w:val="-4"/>
                <w:lang w:val="sq-AL"/>
              </w:rPr>
            </w:pPr>
            <w:r>
              <w:rPr>
                <w:rFonts w:ascii="Garamond" w:hAnsi="Garamond"/>
                <w:bCs/>
                <w:spacing w:val="-4"/>
                <w:lang w:val="sq-AL"/>
              </w:rPr>
              <w:t xml:space="preserve">ç) </w:t>
            </w:r>
            <w:r w:rsidR="00C60DC0" w:rsidRPr="000C4412">
              <w:rPr>
                <w:rFonts w:ascii="Garamond" w:hAnsi="Garamond"/>
                <w:bCs/>
                <w:spacing w:val="-4"/>
                <w:lang w:val="sq-AL"/>
              </w:rPr>
              <w:t xml:space="preserve">Një përshkrim i shkurtër për shkarkimet e mundshme në mjedis, të tilla si: ujëra të ndotura, gaze dhe pluhur, zhurmë, si dhe prodhimi i </w:t>
            </w:r>
            <w:r w:rsidR="00416988">
              <w:rPr>
                <w:rFonts w:ascii="Garamond" w:hAnsi="Garamond"/>
                <w:bCs/>
                <w:spacing w:val="-4"/>
                <w:lang w:val="sq-AL"/>
              </w:rPr>
              <w:t>mbetje</w:t>
            </w:r>
            <w:r w:rsidR="00C60DC0" w:rsidRPr="000C4412">
              <w:rPr>
                <w:rFonts w:ascii="Garamond" w:hAnsi="Garamond"/>
                <w:bCs/>
                <w:spacing w:val="-4"/>
                <w:lang w:val="sq-AL"/>
              </w:rPr>
              <w:t>ve</w:t>
            </w:r>
          </w:p>
        </w:tc>
        <w:tc>
          <w:tcPr>
            <w:tcW w:w="466" w:type="pct"/>
            <w:gridSpan w:val="2"/>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c>
          <w:tcPr>
            <w:tcW w:w="3987" w:type="pct"/>
            <w:shd w:val="clear" w:color="auto" w:fill="auto"/>
          </w:tcPr>
          <w:p w:rsidR="00C60DC0" w:rsidRPr="000C4412" w:rsidRDefault="006111DF" w:rsidP="00532653">
            <w:pPr>
              <w:pStyle w:val="ListParagraph"/>
              <w:tabs>
                <w:tab w:val="left" w:pos="450"/>
                <w:tab w:val="left" w:pos="1191"/>
                <w:tab w:val="left" w:pos="1474"/>
              </w:tabs>
              <w:overflowPunct w:val="0"/>
              <w:autoSpaceDE w:val="0"/>
              <w:autoSpaceDN w:val="0"/>
              <w:adjustRightInd w:val="0"/>
              <w:spacing w:after="0" w:line="240" w:lineRule="auto"/>
              <w:ind w:left="0"/>
              <w:jc w:val="both"/>
              <w:textAlignment w:val="baseline"/>
              <w:rPr>
                <w:rFonts w:ascii="Garamond" w:hAnsi="Garamond"/>
                <w:bCs/>
                <w:spacing w:val="-4"/>
                <w:lang w:val="sq-AL"/>
              </w:rPr>
            </w:pPr>
            <w:r>
              <w:rPr>
                <w:rFonts w:ascii="Garamond" w:hAnsi="Garamond"/>
                <w:bCs/>
                <w:spacing w:val="-4"/>
                <w:lang w:val="sq-AL"/>
              </w:rPr>
              <w:t xml:space="preserve">d) </w:t>
            </w:r>
            <w:r w:rsidR="00C60DC0" w:rsidRPr="000C4412">
              <w:rPr>
                <w:rFonts w:ascii="Garamond" w:hAnsi="Garamond"/>
                <w:bCs/>
                <w:spacing w:val="-4"/>
                <w:lang w:val="sq-AL"/>
              </w:rPr>
              <w:t>Informacion për kohëzgjatjen e mundshme të ndikimeve negative të identifikuara, evoluimin</w:t>
            </w:r>
            <w:r w:rsidR="00EE4A6A">
              <w:rPr>
                <w:rFonts w:ascii="Garamond" w:hAnsi="Garamond"/>
                <w:bCs/>
                <w:spacing w:val="-4"/>
                <w:lang w:val="sq-AL"/>
              </w:rPr>
              <w:t xml:space="preserve"> në </w:t>
            </w:r>
            <w:r w:rsidR="00C60DC0" w:rsidRPr="000C4412">
              <w:rPr>
                <w:rFonts w:ascii="Garamond" w:hAnsi="Garamond"/>
                <w:bCs/>
                <w:spacing w:val="-4"/>
                <w:lang w:val="sq-AL"/>
              </w:rPr>
              <w:t>koh</w:t>
            </w:r>
            <w:r w:rsidR="00532653">
              <w:rPr>
                <w:rFonts w:ascii="Garamond" w:hAnsi="Garamond"/>
                <w:bCs/>
                <w:spacing w:val="-4"/>
                <w:lang w:val="sq-AL"/>
              </w:rPr>
              <w:t>ë</w:t>
            </w:r>
            <w:r w:rsidR="00C60DC0" w:rsidRPr="000C4412">
              <w:rPr>
                <w:rFonts w:ascii="Garamond" w:hAnsi="Garamond"/>
                <w:bCs/>
                <w:spacing w:val="-4"/>
                <w:lang w:val="sq-AL"/>
              </w:rPr>
              <w:t xml:space="preserve"> dhe kumulativitetin</w:t>
            </w:r>
          </w:p>
        </w:tc>
        <w:tc>
          <w:tcPr>
            <w:tcW w:w="466" w:type="pct"/>
            <w:gridSpan w:val="2"/>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c>
          <w:tcPr>
            <w:tcW w:w="3987" w:type="pct"/>
            <w:shd w:val="clear" w:color="auto" w:fill="auto"/>
          </w:tcPr>
          <w:p w:rsidR="00C60DC0" w:rsidRPr="000C4412" w:rsidRDefault="006111DF" w:rsidP="00DA65AE">
            <w:pPr>
              <w:pStyle w:val="ListParagraph"/>
              <w:tabs>
                <w:tab w:val="left" w:pos="450"/>
                <w:tab w:val="left" w:pos="1191"/>
                <w:tab w:val="left" w:pos="1474"/>
              </w:tabs>
              <w:overflowPunct w:val="0"/>
              <w:autoSpaceDE w:val="0"/>
              <w:autoSpaceDN w:val="0"/>
              <w:adjustRightInd w:val="0"/>
              <w:spacing w:after="0" w:line="240" w:lineRule="auto"/>
              <w:ind w:left="0"/>
              <w:jc w:val="both"/>
              <w:textAlignment w:val="baseline"/>
              <w:rPr>
                <w:rFonts w:ascii="Garamond" w:hAnsi="Garamond"/>
                <w:bCs/>
                <w:spacing w:val="-4"/>
                <w:lang w:val="sq-AL"/>
              </w:rPr>
            </w:pPr>
            <w:r>
              <w:rPr>
                <w:rFonts w:ascii="Garamond" w:hAnsi="Garamond"/>
                <w:bCs/>
                <w:spacing w:val="-4"/>
                <w:lang w:val="sq-AL"/>
              </w:rPr>
              <w:t>dh)</w:t>
            </w:r>
            <w:r w:rsidR="00C60DC0" w:rsidRPr="000C4412">
              <w:rPr>
                <w:rFonts w:ascii="Garamond" w:hAnsi="Garamond"/>
                <w:bCs/>
                <w:spacing w:val="-4"/>
                <w:lang w:val="sq-AL"/>
              </w:rPr>
              <w:t>Të dhëna për shtrirjen e mundshme hapësinore të ndikimit negativ në mjedis, që nënkupton distancën fizike nga vendndodhja e projektit dhe vlerat e ndikuara që përfshihen në të</w:t>
            </w:r>
          </w:p>
        </w:tc>
        <w:tc>
          <w:tcPr>
            <w:tcW w:w="466" w:type="pct"/>
            <w:gridSpan w:val="2"/>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c>
          <w:tcPr>
            <w:tcW w:w="3987" w:type="pct"/>
            <w:shd w:val="clear" w:color="auto" w:fill="auto"/>
          </w:tcPr>
          <w:p w:rsidR="00C60DC0" w:rsidRPr="000C4412" w:rsidRDefault="00681735" w:rsidP="00681735">
            <w:pPr>
              <w:pStyle w:val="ListParagraph"/>
              <w:tabs>
                <w:tab w:val="left" w:pos="450"/>
                <w:tab w:val="left" w:pos="1191"/>
                <w:tab w:val="left" w:pos="1474"/>
              </w:tabs>
              <w:overflowPunct w:val="0"/>
              <w:autoSpaceDE w:val="0"/>
              <w:autoSpaceDN w:val="0"/>
              <w:adjustRightInd w:val="0"/>
              <w:spacing w:after="0" w:line="240" w:lineRule="auto"/>
              <w:ind w:left="0"/>
              <w:jc w:val="both"/>
              <w:textAlignment w:val="baseline"/>
              <w:rPr>
                <w:rFonts w:ascii="Garamond" w:hAnsi="Garamond"/>
                <w:bCs/>
                <w:spacing w:val="-4"/>
                <w:lang w:val="sq-AL"/>
              </w:rPr>
            </w:pPr>
            <w:r>
              <w:rPr>
                <w:rFonts w:ascii="Garamond" w:hAnsi="Garamond"/>
                <w:bCs/>
                <w:spacing w:val="-4"/>
                <w:lang w:val="sq-AL"/>
              </w:rPr>
              <w:t xml:space="preserve">e) </w:t>
            </w:r>
            <w:r w:rsidR="00C60DC0" w:rsidRPr="000C4412">
              <w:rPr>
                <w:rFonts w:ascii="Garamond" w:hAnsi="Garamond"/>
                <w:bCs/>
                <w:spacing w:val="-4"/>
                <w:lang w:val="sq-AL"/>
              </w:rPr>
              <w:t>Mundësinë e rehabilitimit të mjedisit të ndikuar dhe mundësinë e kthimit të mjedisit të ndikuar, të sipërfaqes në gjendjen e mëparshme, përfshi edhe tokën bujqësore, si dhe kostot financiare të përafërta për rehabilitimin</w:t>
            </w:r>
          </w:p>
        </w:tc>
        <w:tc>
          <w:tcPr>
            <w:tcW w:w="466" w:type="pct"/>
            <w:gridSpan w:val="2"/>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c>
          <w:tcPr>
            <w:tcW w:w="3987" w:type="pct"/>
            <w:shd w:val="clear" w:color="auto" w:fill="auto"/>
          </w:tcPr>
          <w:p w:rsidR="00C60DC0" w:rsidRPr="000C4412" w:rsidRDefault="00681735" w:rsidP="00DA65AE">
            <w:pPr>
              <w:pStyle w:val="ListParagraph"/>
              <w:tabs>
                <w:tab w:val="left" w:pos="450"/>
                <w:tab w:val="left" w:pos="1191"/>
                <w:tab w:val="left" w:pos="1474"/>
              </w:tabs>
              <w:overflowPunct w:val="0"/>
              <w:autoSpaceDE w:val="0"/>
              <w:autoSpaceDN w:val="0"/>
              <w:adjustRightInd w:val="0"/>
              <w:spacing w:after="0" w:line="240" w:lineRule="auto"/>
              <w:ind w:left="0"/>
              <w:jc w:val="both"/>
              <w:textAlignment w:val="baseline"/>
              <w:rPr>
                <w:rFonts w:ascii="Garamond" w:hAnsi="Garamond"/>
                <w:bCs/>
                <w:spacing w:val="-4"/>
                <w:lang w:val="sq-AL"/>
              </w:rPr>
            </w:pPr>
            <w:r>
              <w:rPr>
                <w:rFonts w:ascii="Sylfaen" w:hAnsi="Sylfaen"/>
                <w:bCs/>
                <w:spacing w:val="-4"/>
                <w:lang w:val="sq-AL"/>
              </w:rPr>
              <w:t>ë</w:t>
            </w:r>
            <w:r>
              <w:rPr>
                <w:rFonts w:ascii="Garamond" w:hAnsi="Garamond"/>
                <w:bCs/>
                <w:spacing w:val="-4"/>
                <w:lang w:val="sq-AL"/>
              </w:rPr>
              <w:t xml:space="preserve">) </w:t>
            </w:r>
            <w:r w:rsidR="00C60DC0" w:rsidRPr="000C4412">
              <w:rPr>
                <w:rFonts w:ascii="Garamond" w:hAnsi="Garamond"/>
                <w:bCs/>
                <w:spacing w:val="-4"/>
                <w:lang w:val="sq-AL"/>
              </w:rPr>
              <w:t>Masat e mundshme për shmangien dhe zbutjen e ndikimeve negative në mjedis</w:t>
            </w:r>
          </w:p>
        </w:tc>
        <w:tc>
          <w:tcPr>
            <w:tcW w:w="466" w:type="pct"/>
            <w:gridSpan w:val="2"/>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rPr>
          <w:trHeight w:val="270"/>
        </w:trPr>
        <w:tc>
          <w:tcPr>
            <w:tcW w:w="3987" w:type="pct"/>
            <w:shd w:val="clear" w:color="auto" w:fill="auto"/>
          </w:tcPr>
          <w:p w:rsidR="00C60DC0" w:rsidRPr="000C4412" w:rsidRDefault="00681735" w:rsidP="00681735">
            <w:pPr>
              <w:pStyle w:val="ListParagraph"/>
              <w:tabs>
                <w:tab w:val="left" w:pos="450"/>
                <w:tab w:val="left" w:pos="1191"/>
                <w:tab w:val="left" w:pos="1474"/>
              </w:tabs>
              <w:overflowPunct w:val="0"/>
              <w:autoSpaceDE w:val="0"/>
              <w:autoSpaceDN w:val="0"/>
              <w:adjustRightInd w:val="0"/>
              <w:spacing w:after="0" w:line="240" w:lineRule="auto"/>
              <w:ind w:left="0"/>
              <w:jc w:val="both"/>
              <w:textAlignment w:val="baseline"/>
              <w:rPr>
                <w:rFonts w:ascii="Garamond" w:hAnsi="Garamond"/>
                <w:bCs/>
                <w:spacing w:val="-4"/>
                <w:lang w:val="sq-AL"/>
              </w:rPr>
            </w:pPr>
            <w:r>
              <w:rPr>
                <w:rFonts w:ascii="Garamond" w:hAnsi="Garamond"/>
                <w:bCs/>
                <w:spacing w:val="-4"/>
                <w:lang w:val="sq-AL"/>
              </w:rPr>
              <w:t xml:space="preserve">f) </w:t>
            </w:r>
            <w:r w:rsidR="00C60DC0" w:rsidRPr="000C4412">
              <w:rPr>
                <w:rFonts w:ascii="Garamond" w:hAnsi="Garamond"/>
                <w:bCs/>
                <w:spacing w:val="-4"/>
                <w:lang w:val="sq-AL"/>
              </w:rPr>
              <w:t>Ndikimet e mundshme në mjedisin ndërkufitar (nëse projekti ka natyrë të tillë)</w:t>
            </w:r>
          </w:p>
        </w:tc>
        <w:tc>
          <w:tcPr>
            <w:tcW w:w="466" w:type="pct"/>
            <w:gridSpan w:val="2"/>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rPr>
          <w:trHeight w:val="315"/>
        </w:trPr>
        <w:tc>
          <w:tcPr>
            <w:tcW w:w="3987" w:type="pct"/>
            <w:shd w:val="clear" w:color="auto" w:fill="auto"/>
          </w:tcPr>
          <w:p w:rsidR="00C60DC0" w:rsidRPr="000C4412" w:rsidRDefault="00681735" w:rsidP="00681735">
            <w:pPr>
              <w:pStyle w:val="ListParagraph"/>
              <w:tabs>
                <w:tab w:val="left" w:pos="567"/>
                <w:tab w:val="left" w:pos="1191"/>
                <w:tab w:val="left" w:pos="1474"/>
              </w:tabs>
              <w:overflowPunct w:val="0"/>
              <w:autoSpaceDE w:val="0"/>
              <w:autoSpaceDN w:val="0"/>
              <w:adjustRightInd w:val="0"/>
              <w:spacing w:after="0" w:line="240" w:lineRule="auto"/>
              <w:ind w:left="0"/>
              <w:jc w:val="both"/>
              <w:textAlignment w:val="baseline"/>
              <w:rPr>
                <w:rFonts w:ascii="Garamond" w:hAnsi="Garamond"/>
                <w:bCs/>
                <w:spacing w:val="-4"/>
                <w:lang w:val="sq-AL"/>
              </w:rPr>
            </w:pPr>
            <w:r>
              <w:rPr>
                <w:rFonts w:ascii="Garamond" w:hAnsi="Garamond"/>
                <w:bCs/>
                <w:spacing w:val="-4"/>
                <w:lang w:val="sq-AL"/>
              </w:rPr>
              <w:t xml:space="preserve">g) </w:t>
            </w:r>
            <w:r w:rsidR="00C60DC0" w:rsidRPr="000C4412">
              <w:rPr>
                <w:rFonts w:ascii="Garamond" w:hAnsi="Garamond"/>
                <w:bCs/>
                <w:spacing w:val="-4"/>
                <w:lang w:val="sq-AL"/>
              </w:rPr>
              <w:t>Informacion mbi ndikimet pozitive që mund të sjellë zhvillimi i projektit të propozuar</w:t>
            </w:r>
          </w:p>
        </w:tc>
        <w:tc>
          <w:tcPr>
            <w:tcW w:w="466" w:type="pct"/>
            <w:gridSpan w:val="2"/>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DA65AE">
        <w:trPr>
          <w:trHeight w:val="252"/>
        </w:trPr>
        <w:tc>
          <w:tcPr>
            <w:tcW w:w="3987" w:type="pct"/>
            <w:shd w:val="clear" w:color="auto" w:fill="auto"/>
          </w:tcPr>
          <w:p w:rsidR="00C60DC0" w:rsidRPr="000C4412" w:rsidRDefault="00681735" w:rsidP="00EE4A6A">
            <w:pPr>
              <w:pStyle w:val="ListParagraph"/>
              <w:tabs>
                <w:tab w:val="left" w:pos="450"/>
                <w:tab w:val="left" w:pos="1191"/>
                <w:tab w:val="left" w:pos="1474"/>
              </w:tabs>
              <w:overflowPunct w:val="0"/>
              <w:autoSpaceDE w:val="0"/>
              <w:autoSpaceDN w:val="0"/>
              <w:adjustRightInd w:val="0"/>
              <w:spacing w:after="0" w:line="240" w:lineRule="auto"/>
              <w:ind w:left="0"/>
              <w:jc w:val="both"/>
              <w:textAlignment w:val="baseline"/>
              <w:rPr>
                <w:rFonts w:ascii="Garamond" w:hAnsi="Garamond"/>
                <w:bCs/>
                <w:spacing w:val="-4"/>
                <w:lang w:val="sq-AL"/>
              </w:rPr>
            </w:pPr>
            <w:r>
              <w:rPr>
                <w:rFonts w:ascii="Garamond" w:hAnsi="Garamond"/>
                <w:bCs/>
                <w:spacing w:val="-4"/>
                <w:lang w:val="sq-AL"/>
              </w:rPr>
              <w:t>gj)</w:t>
            </w:r>
            <w:r w:rsidR="00C60DC0" w:rsidRPr="000C4412">
              <w:rPr>
                <w:rFonts w:ascii="Garamond" w:hAnsi="Garamond"/>
                <w:bCs/>
                <w:spacing w:val="-4"/>
                <w:lang w:val="sq-AL"/>
              </w:rPr>
              <w:t xml:space="preserve"> Programi i monitorimit </w:t>
            </w:r>
            <w:r w:rsidR="004B2D21" w:rsidRPr="000C4412">
              <w:rPr>
                <w:rFonts w:ascii="Garamond" w:hAnsi="Garamond"/>
                <w:bCs/>
                <w:spacing w:val="-4"/>
                <w:lang w:val="sq-AL"/>
              </w:rPr>
              <w:t>për</w:t>
            </w:r>
            <w:r w:rsidR="00C60DC0" w:rsidRPr="000C4412">
              <w:rPr>
                <w:rFonts w:ascii="Garamond" w:hAnsi="Garamond"/>
                <w:bCs/>
                <w:spacing w:val="-4"/>
                <w:lang w:val="sq-AL"/>
              </w:rPr>
              <w:t xml:space="preserve"> masat </w:t>
            </w:r>
            <w:r w:rsidR="004B2D21" w:rsidRPr="000C4412">
              <w:rPr>
                <w:rFonts w:ascii="Garamond" w:hAnsi="Garamond"/>
                <w:bCs/>
                <w:spacing w:val="-4"/>
                <w:lang w:val="sq-AL"/>
              </w:rPr>
              <w:t>zbutëse</w:t>
            </w:r>
            <w:r w:rsidR="00EE4A6A">
              <w:rPr>
                <w:rFonts w:ascii="Garamond" w:hAnsi="Garamond"/>
                <w:bCs/>
                <w:spacing w:val="-4"/>
                <w:lang w:val="sq-AL"/>
              </w:rPr>
              <w:t xml:space="preserve"> të </w:t>
            </w:r>
            <w:r w:rsidR="00C60DC0" w:rsidRPr="000C4412">
              <w:rPr>
                <w:rFonts w:ascii="Garamond" w:hAnsi="Garamond"/>
                <w:bCs/>
                <w:spacing w:val="-4"/>
                <w:lang w:val="sq-AL"/>
              </w:rPr>
              <w:t>cituara</w:t>
            </w:r>
            <w:r w:rsidR="00EE4A6A">
              <w:rPr>
                <w:rFonts w:ascii="Garamond" w:hAnsi="Garamond"/>
                <w:bCs/>
                <w:spacing w:val="-4"/>
                <w:lang w:val="sq-AL"/>
              </w:rPr>
              <w:t xml:space="preserve"> në </w:t>
            </w:r>
            <w:r w:rsidR="00C60DC0" w:rsidRPr="000C4412">
              <w:rPr>
                <w:rFonts w:ascii="Garamond" w:hAnsi="Garamond"/>
                <w:bCs/>
                <w:spacing w:val="-4"/>
                <w:lang w:val="sq-AL"/>
              </w:rPr>
              <w:t>pik</w:t>
            </w:r>
            <w:r w:rsidR="00EE4A6A">
              <w:rPr>
                <w:rFonts w:ascii="Garamond" w:hAnsi="Garamond"/>
                <w:bCs/>
                <w:spacing w:val="-4"/>
                <w:lang w:val="sq-AL"/>
              </w:rPr>
              <w:t>ë</w:t>
            </w:r>
            <w:r w:rsidR="00C60DC0" w:rsidRPr="000C4412">
              <w:rPr>
                <w:rFonts w:ascii="Garamond" w:hAnsi="Garamond"/>
                <w:bCs/>
                <w:spacing w:val="-4"/>
                <w:lang w:val="sq-AL"/>
              </w:rPr>
              <w:t xml:space="preserve">n </w:t>
            </w:r>
            <w:r w:rsidR="004C1CC5">
              <w:rPr>
                <w:rFonts w:ascii="Garamond" w:hAnsi="Garamond"/>
                <w:bCs/>
                <w:spacing w:val="-4"/>
                <w:lang w:val="sq-AL"/>
              </w:rPr>
              <w:t>“</w:t>
            </w:r>
            <w:r w:rsidR="00C60DC0" w:rsidRPr="000C4412">
              <w:rPr>
                <w:rFonts w:ascii="Garamond" w:hAnsi="Garamond"/>
                <w:bCs/>
                <w:spacing w:val="-4"/>
                <w:lang w:val="sq-AL"/>
              </w:rPr>
              <w:t>h</w:t>
            </w:r>
            <w:r w:rsidR="004C1CC5">
              <w:rPr>
                <w:rFonts w:ascii="Garamond" w:hAnsi="Garamond"/>
                <w:bCs/>
                <w:spacing w:val="-4"/>
                <w:lang w:val="sq-AL"/>
              </w:rPr>
              <w:t>”</w:t>
            </w:r>
            <w:r w:rsidR="00C60DC0" w:rsidRPr="000C4412">
              <w:rPr>
                <w:rFonts w:ascii="Garamond" w:hAnsi="Garamond"/>
                <w:bCs/>
                <w:spacing w:val="-4"/>
                <w:lang w:val="sq-AL"/>
              </w:rPr>
              <w:t xml:space="preserve"> t</w:t>
            </w:r>
            <w:r w:rsidR="004B2D21">
              <w:rPr>
                <w:rFonts w:ascii="Garamond" w:hAnsi="Garamond"/>
                <w:bCs/>
                <w:spacing w:val="-4"/>
                <w:lang w:val="sq-AL"/>
              </w:rPr>
              <w:t>ë</w:t>
            </w:r>
            <w:r w:rsidR="00C60DC0" w:rsidRPr="000C4412">
              <w:rPr>
                <w:rFonts w:ascii="Garamond" w:hAnsi="Garamond"/>
                <w:bCs/>
                <w:spacing w:val="-4"/>
                <w:lang w:val="sq-AL"/>
              </w:rPr>
              <w:t xml:space="preserve"> </w:t>
            </w:r>
            <w:r w:rsidR="004B2D21" w:rsidRPr="000C4412">
              <w:rPr>
                <w:rFonts w:ascii="Garamond" w:hAnsi="Garamond"/>
                <w:bCs/>
                <w:spacing w:val="-4"/>
                <w:lang w:val="sq-AL"/>
              </w:rPr>
              <w:t>kësaj</w:t>
            </w:r>
            <w:r w:rsidR="00C60DC0" w:rsidRPr="000C4412">
              <w:rPr>
                <w:rFonts w:ascii="Garamond" w:hAnsi="Garamond"/>
                <w:bCs/>
                <w:spacing w:val="-4"/>
                <w:lang w:val="sq-AL"/>
              </w:rPr>
              <w:t xml:space="preserve"> tabele.</w:t>
            </w:r>
          </w:p>
        </w:tc>
        <w:tc>
          <w:tcPr>
            <w:tcW w:w="466" w:type="pct"/>
            <w:gridSpan w:val="2"/>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47" w:type="pct"/>
            <w:shd w:val="clear" w:color="auto" w:fill="auto"/>
          </w:tcPr>
          <w:p w:rsidR="00C60DC0" w:rsidRPr="000C4412" w:rsidRDefault="00C60DC0" w:rsidP="00DA65AE">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bl>
    <w:p w:rsidR="006B70FF" w:rsidRPr="000C4412" w:rsidRDefault="006B70FF" w:rsidP="003E1A96">
      <w:pPr>
        <w:pStyle w:val="Paragrafi"/>
        <w:rPr>
          <w:spacing w:val="-4"/>
          <w:lang w:val="sq-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19"/>
        <w:gridCol w:w="911"/>
        <w:gridCol w:w="992"/>
      </w:tblGrid>
      <w:tr w:rsidR="00C60DC0" w:rsidRPr="000C4412" w:rsidTr="001F422E">
        <w:trPr>
          <w:trHeight w:val="145"/>
        </w:trPr>
        <w:tc>
          <w:tcPr>
            <w:tcW w:w="7419" w:type="dxa"/>
            <w:shd w:val="clear" w:color="auto" w:fill="auto"/>
          </w:tcPr>
          <w:p w:rsidR="00C60DC0" w:rsidRPr="000C4412" w:rsidRDefault="00C60DC0" w:rsidP="00DA65AE">
            <w:pPr>
              <w:spacing w:after="0" w:line="240" w:lineRule="auto"/>
              <w:ind w:firstLine="0"/>
              <w:rPr>
                <w:rFonts w:ascii="Garamond" w:hAnsi="Garamond"/>
                <w:b/>
                <w:bCs/>
                <w:spacing w:val="-4"/>
                <w:szCs w:val="24"/>
                <w:lang w:val="sq-AL"/>
              </w:rPr>
            </w:pPr>
            <w:r w:rsidRPr="000C4412">
              <w:rPr>
                <w:rFonts w:ascii="Garamond" w:hAnsi="Garamond"/>
                <w:b/>
                <w:bCs/>
                <w:spacing w:val="-4"/>
                <w:szCs w:val="24"/>
                <w:lang w:val="sq-AL"/>
              </w:rPr>
              <w:t xml:space="preserve">Çështje që duhet të adresohen në VNM-në e thelluar </w:t>
            </w:r>
          </w:p>
        </w:tc>
        <w:tc>
          <w:tcPr>
            <w:tcW w:w="1903" w:type="dxa"/>
            <w:gridSpan w:val="2"/>
            <w:shd w:val="clear" w:color="auto" w:fill="auto"/>
          </w:tcPr>
          <w:p w:rsidR="00C60DC0" w:rsidRPr="000C4412" w:rsidRDefault="00C60DC0" w:rsidP="00DA65AE">
            <w:pPr>
              <w:spacing w:after="0" w:line="240" w:lineRule="auto"/>
              <w:ind w:firstLine="0"/>
              <w:jc w:val="center"/>
              <w:rPr>
                <w:rFonts w:ascii="Garamond" w:hAnsi="Garamond"/>
                <w:b/>
                <w:bCs/>
                <w:spacing w:val="-4"/>
                <w:szCs w:val="24"/>
                <w:lang w:val="sq-AL"/>
              </w:rPr>
            </w:pPr>
            <w:r w:rsidRPr="000C4412">
              <w:rPr>
                <w:rFonts w:ascii="Garamond" w:hAnsi="Garamond"/>
                <w:b/>
                <w:bCs/>
                <w:spacing w:val="-4"/>
                <w:szCs w:val="24"/>
                <w:lang w:val="sq-AL"/>
              </w:rPr>
              <w:t>Lista e kontrollit</w:t>
            </w:r>
          </w:p>
        </w:tc>
      </w:tr>
      <w:tr w:rsidR="00C60DC0" w:rsidRPr="000C4412" w:rsidTr="00C60DC0">
        <w:trPr>
          <w:trHeight w:val="593"/>
        </w:trPr>
        <w:tc>
          <w:tcPr>
            <w:tcW w:w="7419" w:type="dxa"/>
            <w:shd w:val="clear" w:color="auto" w:fill="auto"/>
          </w:tcPr>
          <w:p w:rsidR="00C60DC0" w:rsidRPr="000C4412" w:rsidRDefault="007A0BBF" w:rsidP="007A0BBF">
            <w:pPr>
              <w:pStyle w:val="ListParagraph"/>
              <w:spacing w:after="0" w:line="240" w:lineRule="auto"/>
              <w:ind w:left="0"/>
              <w:contextualSpacing w:val="0"/>
              <w:jc w:val="both"/>
              <w:rPr>
                <w:rFonts w:ascii="Garamond" w:hAnsi="Garamond"/>
                <w:bCs/>
                <w:spacing w:val="-4"/>
                <w:szCs w:val="24"/>
                <w:lang w:val="sq-AL"/>
              </w:rPr>
            </w:pPr>
            <w:r>
              <w:rPr>
                <w:rFonts w:ascii="Garamond" w:hAnsi="Garamond"/>
                <w:bCs/>
                <w:spacing w:val="-4"/>
                <w:szCs w:val="24"/>
                <w:lang w:val="sq-AL"/>
              </w:rPr>
              <w:t xml:space="preserve">a) </w:t>
            </w:r>
            <w:r w:rsidR="00C60DC0" w:rsidRPr="000C4412">
              <w:rPr>
                <w:rFonts w:ascii="Garamond" w:hAnsi="Garamond"/>
                <w:bCs/>
                <w:spacing w:val="-4"/>
                <w:szCs w:val="24"/>
                <w:lang w:val="sq-AL"/>
              </w:rPr>
              <w:t>Kërkesat, institucionet, publiku dhe OJF</w:t>
            </w:r>
            <w:r w:rsidR="002D7FF0">
              <w:rPr>
                <w:rFonts w:ascii="Garamond" w:hAnsi="Garamond"/>
                <w:bCs/>
                <w:spacing w:val="-4"/>
                <w:szCs w:val="24"/>
                <w:lang w:val="sq-AL"/>
              </w:rPr>
              <w:t>-së</w:t>
            </w:r>
            <w:r w:rsidR="00C60DC0" w:rsidRPr="000C4412">
              <w:rPr>
                <w:rFonts w:ascii="Garamond" w:hAnsi="Garamond"/>
                <w:bCs/>
                <w:spacing w:val="-4"/>
                <w:szCs w:val="24"/>
                <w:lang w:val="sq-AL"/>
              </w:rPr>
              <w:t xml:space="preserve"> të cilat duhet të konsiderohen dhe </w:t>
            </w:r>
            <w:r w:rsidR="002D7FF0">
              <w:rPr>
                <w:rFonts w:ascii="Garamond" w:hAnsi="Garamond"/>
                <w:bCs/>
                <w:spacing w:val="-4"/>
                <w:szCs w:val="24"/>
                <w:lang w:val="sq-AL"/>
              </w:rPr>
              <w:t xml:space="preserve">të </w:t>
            </w:r>
            <w:r w:rsidR="00C60DC0" w:rsidRPr="000C4412">
              <w:rPr>
                <w:rFonts w:ascii="Garamond" w:hAnsi="Garamond"/>
                <w:bCs/>
                <w:spacing w:val="-4"/>
                <w:szCs w:val="24"/>
                <w:lang w:val="sq-AL"/>
              </w:rPr>
              <w:t>adresohen në raportin e thelluar të VNM</w:t>
            </w:r>
            <w:r w:rsidR="002D7FF0">
              <w:rPr>
                <w:rFonts w:ascii="Garamond" w:hAnsi="Garamond"/>
                <w:bCs/>
                <w:spacing w:val="-4"/>
                <w:szCs w:val="24"/>
                <w:lang w:val="sq-AL"/>
              </w:rPr>
              <w:t>-së</w:t>
            </w:r>
            <w:r w:rsidR="00C60DC0" w:rsidRPr="000C4412">
              <w:rPr>
                <w:rFonts w:ascii="Garamond" w:hAnsi="Garamond"/>
                <w:bCs/>
                <w:spacing w:val="-4"/>
                <w:szCs w:val="24"/>
                <w:lang w:val="sq-AL"/>
              </w:rPr>
              <w:t xml:space="preserve">    </w:t>
            </w:r>
          </w:p>
        </w:tc>
        <w:tc>
          <w:tcPr>
            <w:tcW w:w="911" w:type="dxa"/>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Po</w:t>
            </w:r>
          </w:p>
        </w:tc>
        <w:tc>
          <w:tcPr>
            <w:tcW w:w="992" w:type="dxa"/>
            <w:shd w:val="clear" w:color="auto" w:fill="auto"/>
          </w:tcPr>
          <w:p w:rsidR="00C60DC0" w:rsidRPr="000C4412" w:rsidRDefault="00C60DC0" w:rsidP="00DA65AE">
            <w:pPr>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Jo</w:t>
            </w:r>
          </w:p>
        </w:tc>
      </w:tr>
      <w:tr w:rsidR="00C60DC0" w:rsidRPr="000C4412" w:rsidTr="00C60DC0">
        <w:trPr>
          <w:trHeight w:val="503"/>
        </w:trPr>
        <w:tc>
          <w:tcPr>
            <w:tcW w:w="7419" w:type="dxa"/>
            <w:shd w:val="clear" w:color="auto" w:fill="auto"/>
          </w:tcPr>
          <w:p w:rsidR="00C60DC0" w:rsidRPr="000C4412" w:rsidRDefault="007A0BBF" w:rsidP="007A0BBF">
            <w:pPr>
              <w:pStyle w:val="ListParagraph"/>
              <w:spacing w:after="0" w:line="240" w:lineRule="auto"/>
              <w:ind w:left="0"/>
              <w:contextualSpacing w:val="0"/>
              <w:jc w:val="both"/>
              <w:rPr>
                <w:rFonts w:ascii="Garamond" w:hAnsi="Garamond"/>
                <w:bCs/>
                <w:spacing w:val="-4"/>
                <w:szCs w:val="24"/>
                <w:lang w:val="sq-AL"/>
              </w:rPr>
            </w:pPr>
            <w:r>
              <w:rPr>
                <w:rFonts w:ascii="Garamond" w:hAnsi="Garamond"/>
                <w:bCs/>
                <w:spacing w:val="-4"/>
                <w:szCs w:val="24"/>
                <w:lang w:val="sq-AL"/>
              </w:rPr>
              <w:t xml:space="preserve">b) </w:t>
            </w:r>
            <w:r w:rsidR="00C60DC0" w:rsidRPr="000C4412">
              <w:rPr>
                <w:rFonts w:ascii="Garamond" w:hAnsi="Garamond"/>
                <w:bCs/>
                <w:spacing w:val="-4"/>
                <w:szCs w:val="24"/>
                <w:lang w:val="sq-AL"/>
              </w:rPr>
              <w:t xml:space="preserve">Një </w:t>
            </w:r>
            <w:r w:rsidR="004B2D21" w:rsidRPr="000C4412">
              <w:rPr>
                <w:rFonts w:ascii="Garamond" w:hAnsi="Garamond"/>
                <w:bCs/>
                <w:spacing w:val="-4"/>
                <w:szCs w:val="24"/>
                <w:lang w:val="sq-AL"/>
              </w:rPr>
              <w:t>shpjegim</w:t>
            </w:r>
            <w:r w:rsidR="00C60DC0" w:rsidRPr="000C4412">
              <w:rPr>
                <w:rFonts w:ascii="Garamond" w:hAnsi="Garamond"/>
                <w:bCs/>
                <w:spacing w:val="-4"/>
                <w:szCs w:val="24"/>
                <w:lang w:val="sq-AL"/>
              </w:rPr>
              <w:t xml:space="preserve"> i përmbledhur për kërkesat e procedurës së thelluar të VNM-së, deri në paraqitjen e aplikimit në ministri dhe dhënien e </w:t>
            </w:r>
            <w:r w:rsidR="004B2D21" w:rsidRPr="000C4412">
              <w:rPr>
                <w:rFonts w:ascii="Garamond" w:hAnsi="Garamond"/>
                <w:bCs/>
                <w:spacing w:val="-4"/>
                <w:szCs w:val="24"/>
                <w:lang w:val="sq-AL"/>
              </w:rPr>
              <w:t>deklaratës mjedisore</w:t>
            </w:r>
          </w:p>
        </w:tc>
        <w:tc>
          <w:tcPr>
            <w:tcW w:w="911" w:type="dxa"/>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Po</w:t>
            </w:r>
          </w:p>
        </w:tc>
        <w:tc>
          <w:tcPr>
            <w:tcW w:w="992" w:type="dxa"/>
            <w:shd w:val="clear" w:color="auto" w:fill="auto"/>
          </w:tcPr>
          <w:p w:rsidR="00C60DC0" w:rsidRPr="000C4412" w:rsidRDefault="00C60DC0" w:rsidP="00DA65AE">
            <w:pPr>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Jo</w:t>
            </w:r>
          </w:p>
        </w:tc>
      </w:tr>
      <w:tr w:rsidR="00C60DC0" w:rsidRPr="000C4412" w:rsidTr="00C60DC0">
        <w:trPr>
          <w:trHeight w:val="485"/>
        </w:trPr>
        <w:tc>
          <w:tcPr>
            <w:tcW w:w="7419" w:type="dxa"/>
            <w:shd w:val="clear" w:color="auto" w:fill="auto"/>
          </w:tcPr>
          <w:p w:rsidR="00C60DC0" w:rsidRPr="000C4412" w:rsidRDefault="007A0BBF" w:rsidP="007A0BBF">
            <w:pPr>
              <w:pStyle w:val="ListParagraph"/>
              <w:spacing w:after="0" w:line="240" w:lineRule="auto"/>
              <w:ind w:left="0"/>
              <w:contextualSpacing w:val="0"/>
              <w:jc w:val="both"/>
              <w:rPr>
                <w:rFonts w:ascii="Garamond" w:hAnsi="Garamond"/>
                <w:bCs/>
                <w:spacing w:val="-4"/>
                <w:szCs w:val="24"/>
                <w:lang w:val="sq-AL"/>
              </w:rPr>
            </w:pPr>
            <w:r>
              <w:rPr>
                <w:rFonts w:ascii="Garamond" w:hAnsi="Garamond"/>
                <w:bCs/>
                <w:spacing w:val="-4"/>
                <w:szCs w:val="24"/>
                <w:lang w:val="sq-AL"/>
              </w:rPr>
              <w:t xml:space="preserve">c) </w:t>
            </w:r>
            <w:r w:rsidR="004B2D21">
              <w:rPr>
                <w:rFonts w:ascii="Garamond" w:hAnsi="Garamond"/>
                <w:bCs/>
                <w:spacing w:val="-4"/>
                <w:szCs w:val="24"/>
                <w:lang w:val="sq-AL"/>
              </w:rPr>
              <w:t xml:space="preserve"> </w:t>
            </w:r>
            <w:r w:rsidR="00C60DC0" w:rsidRPr="000C4412">
              <w:rPr>
                <w:rFonts w:ascii="Garamond" w:hAnsi="Garamond"/>
                <w:bCs/>
                <w:spacing w:val="-4"/>
                <w:szCs w:val="24"/>
                <w:lang w:val="sq-AL"/>
              </w:rPr>
              <w:t xml:space="preserve">Detyrimi për informimin, konsultimin dhe </w:t>
            </w:r>
            <w:r w:rsidR="004B2D21" w:rsidRPr="000C4412">
              <w:rPr>
                <w:rFonts w:ascii="Garamond" w:hAnsi="Garamond"/>
                <w:bCs/>
                <w:spacing w:val="-4"/>
                <w:szCs w:val="24"/>
                <w:lang w:val="sq-AL"/>
              </w:rPr>
              <w:t>dëgjesën</w:t>
            </w:r>
            <w:r w:rsidR="00C60DC0" w:rsidRPr="000C4412">
              <w:rPr>
                <w:rFonts w:ascii="Garamond" w:hAnsi="Garamond"/>
                <w:bCs/>
                <w:spacing w:val="-4"/>
                <w:szCs w:val="24"/>
                <w:lang w:val="sq-AL"/>
              </w:rPr>
              <w:t xml:space="preserve"> me publikun dhe OJF</w:t>
            </w:r>
            <w:r w:rsidR="002D7FF0">
              <w:rPr>
                <w:rFonts w:ascii="Garamond" w:hAnsi="Garamond"/>
                <w:bCs/>
                <w:spacing w:val="-4"/>
                <w:szCs w:val="24"/>
                <w:lang w:val="sq-AL"/>
              </w:rPr>
              <w:t>-të</w:t>
            </w:r>
            <w:r w:rsidR="00C60DC0" w:rsidRPr="000C4412">
              <w:rPr>
                <w:rFonts w:ascii="Garamond" w:hAnsi="Garamond"/>
                <w:bCs/>
                <w:spacing w:val="-4"/>
                <w:szCs w:val="24"/>
                <w:lang w:val="sq-AL"/>
              </w:rPr>
              <w:t xml:space="preserve"> të raportit t</w:t>
            </w:r>
            <w:r w:rsidR="004B2D21">
              <w:rPr>
                <w:rFonts w:ascii="Garamond" w:hAnsi="Garamond"/>
                <w:bCs/>
                <w:spacing w:val="-4"/>
                <w:szCs w:val="24"/>
                <w:lang w:val="sq-AL"/>
              </w:rPr>
              <w:t>ë</w:t>
            </w:r>
            <w:r w:rsidR="00C60DC0" w:rsidRPr="000C4412">
              <w:rPr>
                <w:rFonts w:ascii="Garamond" w:hAnsi="Garamond"/>
                <w:bCs/>
                <w:spacing w:val="-4"/>
                <w:szCs w:val="24"/>
                <w:lang w:val="sq-AL"/>
              </w:rPr>
              <w:t xml:space="preserve"> thelluar të VNM</w:t>
            </w:r>
            <w:r w:rsidR="002D7FF0">
              <w:rPr>
                <w:rFonts w:ascii="Garamond" w:hAnsi="Garamond"/>
                <w:bCs/>
                <w:spacing w:val="-4"/>
                <w:szCs w:val="24"/>
                <w:lang w:val="sq-AL"/>
              </w:rPr>
              <w:t>-së</w:t>
            </w:r>
            <w:r w:rsidR="00C60DC0" w:rsidRPr="000C4412">
              <w:rPr>
                <w:rFonts w:ascii="Garamond" w:hAnsi="Garamond"/>
                <w:bCs/>
                <w:spacing w:val="-4"/>
                <w:szCs w:val="24"/>
                <w:lang w:val="sq-AL"/>
              </w:rPr>
              <w:t xml:space="preserve"> dhe konsiderimin e mendimeve të dhëna në raport</w:t>
            </w:r>
          </w:p>
        </w:tc>
        <w:tc>
          <w:tcPr>
            <w:tcW w:w="911" w:type="dxa"/>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Po</w:t>
            </w:r>
          </w:p>
        </w:tc>
        <w:tc>
          <w:tcPr>
            <w:tcW w:w="992" w:type="dxa"/>
            <w:shd w:val="clear" w:color="auto" w:fill="auto"/>
          </w:tcPr>
          <w:p w:rsidR="00C60DC0" w:rsidRPr="000C4412" w:rsidRDefault="00C60DC0" w:rsidP="00DA65AE">
            <w:pPr>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Jo</w:t>
            </w:r>
          </w:p>
        </w:tc>
      </w:tr>
      <w:tr w:rsidR="00C60DC0" w:rsidRPr="000C4412" w:rsidTr="00C60DC0">
        <w:trPr>
          <w:trHeight w:val="276"/>
        </w:trPr>
        <w:tc>
          <w:tcPr>
            <w:tcW w:w="7419" w:type="dxa"/>
            <w:shd w:val="clear" w:color="auto" w:fill="auto"/>
          </w:tcPr>
          <w:p w:rsidR="00C60DC0" w:rsidRPr="000C4412" w:rsidRDefault="007A0BBF" w:rsidP="00FF3321">
            <w:pPr>
              <w:pStyle w:val="ListParagraph"/>
              <w:widowControl w:val="0"/>
              <w:shd w:val="clear" w:color="auto" w:fill="FFFFFF"/>
              <w:tabs>
                <w:tab w:val="left" w:pos="630"/>
              </w:tabs>
              <w:autoSpaceDE w:val="0"/>
              <w:autoSpaceDN w:val="0"/>
              <w:adjustRightInd w:val="0"/>
              <w:spacing w:after="0" w:line="240" w:lineRule="auto"/>
              <w:ind w:left="0"/>
              <w:jc w:val="both"/>
              <w:rPr>
                <w:rFonts w:ascii="Garamond" w:hAnsi="Garamond"/>
                <w:spacing w:val="-4"/>
                <w:szCs w:val="24"/>
                <w:lang w:val="sq-AL"/>
              </w:rPr>
            </w:pPr>
            <w:r>
              <w:rPr>
                <w:rFonts w:ascii="Garamond" w:hAnsi="Garamond"/>
                <w:spacing w:val="-4"/>
                <w:szCs w:val="24"/>
                <w:lang w:val="sq-AL"/>
              </w:rPr>
              <w:t xml:space="preserve">ç) </w:t>
            </w:r>
            <w:r w:rsidR="00C60DC0" w:rsidRPr="000C4412">
              <w:rPr>
                <w:rFonts w:ascii="Garamond" w:hAnsi="Garamond"/>
                <w:spacing w:val="-4"/>
                <w:szCs w:val="24"/>
                <w:lang w:val="sq-AL"/>
              </w:rPr>
              <w:t>Analizimin e alternativave të mundshme për zbatimin e projektit</w:t>
            </w:r>
          </w:p>
        </w:tc>
        <w:tc>
          <w:tcPr>
            <w:tcW w:w="911" w:type="dxa"/>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Po</w:t>
            </w:r>
          </w:p>
        </w:tc>
        <w:tc>
          <w:tcPr>
            <w:tcW w:w="992" w:type="dxa"/>
            <w:shd w:val="clear" w:color="auto" w:fill="auto"/>
          </w:tcPr>
          <w:p w:rsidR="00C60DC0" w:rsidRPr="000C4412" w:rsidRDefault="00C60DC0" w:rsidP="00DA65AE">
            <w:pPr>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Jo</w:t>
            </w:r>
          </w:p>
        </w:tc>
      </w:tr>
      <w:tr w:rsidR="00C60DC0" w:rsidRPr="000C4412" w:rsidTr="00C60DC0">
        <w:trPr>
          <w:trHeight w:val="548"/>
        </w:trPr>
        <w:tc>
          <w:tcPr>
            <w:tcW w:w="7419" w:type="dxa"/>
            <w:shd w:val="clear" w:color="auto" w:fill="auto"/>
          </w:tcPr>
          <w:p w:rsidR="00C60DC0" w:rsidRPr="000C4412" w:rsidRDefault="00843F2A" w:rsidP="00843F2A">
            <w:pPr>
              <w:pStyle w:val="ListParagraph"/>
              <w:spacing w:after="0" w:line="240" w:lineRule="auto"/>
              <w:ind w:left="0"/>
              <w:contextualSpacing w:val="0"/>
              <w:jc w:val="both"/>
              <w:rPr>
                <w:rFonts w:ascii="Garamond" w:hAnsi="Garamond"/>
                <w:bCs/>
                <w:spacing w:val="-4"/>
                <w:szCs w:val="24"/>
                <w:lang w:val="sq-AL"/>
              </w:rPr>
            </w:pPr>
            <w:r>
              <w:rPr>
                <w:rFonts w:ascii="Garamond" w:hAnsi="Garamond"/>
                <w:bCs/>
                <w:spacing w:val="-4"/>
                <w:szCs w:val="24"/>
                <w:lang w:val="sq-AL"/>
              </w:rPr>
              <w:t xml:space="preserve">d) </w:t>
            </w:r>
            <w:r w:rsidR="00C60DC0" w:rsidRPr="000C4412">
              <w:rPr>
                <w:rFonts w:ascii="Garamond" w:hAnsi="Garamond"/>
                <w:bCs/>
                <w:spacing w:val="-4"/>
                <w:szCs w:val="24"/>
                <w:lang w:val="sq-AL"/>
              </w:rPr>
              <w:t>Udhëzime për studimet dhe metodat për sigurimin e informacionit mjedisor dhe parashikimin e ndikimeve në mjedis gjatë hartimin e raportit të thelluar të VNM</w:t>
            </w:r>
            <w:r w:rsidR="004B2D21">
              <w:rPr>
                <w:rFonts w:ascii="Garamond" w:hAnsi="Garamond"/>
                <w:bCs/>
                <w:spacing w:val="-4"/>
                <w:szCs w:val="24"/>
                <w:lang w:val="sq-AL"/>
              </w:rPr>
              <w:t>-së</w:t>
            </w:r>
          </w:p>
        </w:tc>
        <w:tc>
          <w:tcPr>
            <w:tcW w:w="911" w:type="dxa"/>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Po</w:t>
            </w:r>
          </w:p>
        </w:tc>
        <w:tc>
          <w:tcPr>
            <w:tcW w:w="992" w:type="dxa"/>
            <w:shd w:val="clear" w:color="auto" w:fill="auto"/>
          </w:tcPr>
          <w:p w:rsidR="00C60DC0" w:rsidRPr="000C4412" w:rsidRDefault="00C60DC0" w:rsidP="00DA65AE">
            <w:pPr>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Jo</w:t>
            </w:r>
          </w:p>
        </w:tc>
      </w:tr>
      <w:tr w:rsidR="00C60DC0" w:rsidRPr="000C4412" w:rsidTr="00C60DC0">
        <w:trPr>
          <w:trHeight w:val="530"/>
        </w:trPr>
        <w:tc>
          <w:tcPr>
            <w:tcW w:w="7419" w:type="dxa"/>
            <w:shd w:val="clear" w:color="auto" w:fill="auto"/>
          </w:tcPr>
          <w:p w:rsidR="00C60DC0" w:rsidRPr="000C4412" w:rsidRDefault="00843F2A" w:rsidP="00DA65AE">
            <w:pPr>
              <w:pStyle w:val="ListParagraph"/>
              <w:spacing w:after="0" w:line="240" w:lineRule="auto"/>
              <w:ind w:left="0"/>
              <w:contextualSpacing w:val="0"/>
              <w:jc w:val="both"/>
              <w:rPr>
                <w:rFonts w:ascii="Garamond" w:hAnsi="Garamond"/>
                <w:bCs/>
                <w:spacing w:val="-4"/>
                <w:szCs w:val="24"/>
                <w:lang w:val="sq-AL"/>
              </w:rPr>
            </w:pPr>
            <w:r>
              <w:rPr>
                <w:rFonts w:ascii="Garamond" w:hAnsi="Garamond"/>
                <w:bCs/>
                <w:spacing w:val="-4"/>
                <w:szCs w:val="24"/>
                <w:lang w:val="sq-AL"/>
              </w:rPr>
              <w:t>dh)</w:t>
            </w:r>
            <w:r w:rsidR="00C60DC0" w:rsidRPr="000C4412">
              <w:rPr>
                <w:rFonts w:ascii="Garamond" w:hAnsi="Garamond"/>
                <w:bCs/>
                <w:spacing w:val="-4"/>
                <w:szCs w:val="24"/>
                <w:lang w:val="sq-AL"/>
              </w:rPr>
              <w:t xml:space="preserve"> Udhëzime për masat për mbrojtjen e mjedisit që duhet të merren në konsideratë gjatë hartimit të raportit të thelluar të VNM-së</w:t>
            </w:r>
          </w:p>
        </w:tc>
        <w:tc>
          <w:tcPr>
            <w:tcW w:w="911" w:type="dxa"/>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Po</w:t>
            </w:r>
          </w:p>
        </w:tc>
        <w:tc>
          <w:tcPr>
            <w:tcW w:w="992" w:type="dxa"/>
            <w:shd w:val="clear" w:color="auto" w:fill="auto"/>
          </w:tcPr>
          <w:p w:rsidR="00C60DC0" w:rsidRPr="000C4412" w:rsidRDefault="00C60DC0" w:rsidP="00DA65AE">
            <w:pPr>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Jo</w:t>
            </w:r>
          </w:p>
        </w:tc>
      </w:tr>
      <w:tr w:rsidR="00C60DC0" w:rsidRPr="000C4412" w:rsidTr="00C60DC0">
        <w:trPr>
          <w:trHeight w:val="530"/>
        </w:trPr>
        <w:tc>
          <w:tcPr>
            <w:tcW w:w="7419" w:type="dxa"/>
            <w:shd w:val="clear" w:color="auto" w:fill="auto"/>
          </w:tcPr>
          <w:p w:rsidR="00C60DC0" w:rsidRPr="000C4412" w:rsidRDefault="00843F2A" w:rsidP="00843F2A">
            <w:pPr>
              <w:pStyle w:val="ListParagraph"/>
              <w:spacing w:after="0" w:line="240" w:lineRule="auto"/>
              <w:ind w:left="0"/>
              <w:contextualSpacing w:val="0"/>
              <w:jc w:val="both"/>
              <w:rPr>
                <w:rFonts w:ascii="Garamond" w:hAnsi="Garamond"/>
                <w:bCs/>
                <w:spacing w:val="-4"/>
                <w:szCs w:val="24"/>
                <w:lang w:val="sq-AL"/>
              </w:rPr>
            </w:pPr>
            <w:r>
              <w:rPr>
                <w:rFonts w:ascii="Garamond" w:hAnsi="Garamond"/>
                <w:bCs/>
                <w:spacing w:val="-4"/>
                <w:szCs w:val="24"/>
                <w:lang w:val="sq-AL"/>
              </w:rPr>
              <w:t xml:space="preserve">e) </w:t>
            </w:r>
            <w:r w:rsidR="00C60DC0" w:rsidRPr="000C4412">
              <w:rPr>
                <w:rFonts w:ascii="Garamond" w:hAnsi="Garamond"/>
                <w:bCs/>
                <w:spacing w:val="-4"/>
                <w:szCs w:val="24"/>
                <w:lang w:val="sq-AL"/>
              </w:rPr>
              <w:t>Struktura dhe renditja e informacionit në raportin e thelluar të VNM</w:t>
            </w:r>
            <w:r w:rsidR="004B2D21">
              <w:rPr>
                <w:rFonts w:ascii="Garamond" w:hAnsi="Garamond"/>
                <w:bCs/>
                <w:spacing w:val="-4"/>
                <w:szCs w:val="24"/>
                <w:lang w:val="sq-AL"/>
              </w:rPr>
              <w:t>-së</w:t>
            </w:r>
            <w:r w:rsidR="00C60DC0" w:rsidRPr="000C4412">
              <w:rPr>
                <w:rFonts w:ascii="Garamond" w:hAnsi="Garamond"/>
                <w:bCs/>
                <w:spacing w:val="-4"/>
                <w:szCs w:val="24"/>
                <w:lang w:val="sq-AL"/>
              </w:rPr>
              <w:t>, në përputhje me shtojcën II, të VKM</w:t>
            </w:r>
            <w:r w:rsidR="002D7FF0">
              <w:rPr>
                <w:rFonts w:ascii="Garamond" w:hAnsi="Garamond"/>
                <w:bCs/>
                <w:spacing w:val="-4"/>
                <w:szCs w:val="24"/>
                <w:lang w:val="sq-AL"/>
              </w:rPr>
              <w:t>-së,</w:t>
            </w:r>
            <w:r w:rsidR="00C60DC0" w:rsidRPr="000C4412">
              <w:rPr>
                <w:rFonts w:ascii="Garamond" w:hAnsi="Garamond"/>
                <w:bCs/>
                <w:spacing w:val="-4"/>
                <w:szCs w:val="24"/>
                <w:lang w:val="sq-AL"/>
              </w:rPr>
              <w:t xml:space="preserve"> në fuqi për miratimin e rregullave, përgjegjësive e të afateve për zhvillimin e procedurës së VNM</w:t>
            </w:r>
            <w:r w:rsidR="004B2D21">
              <w:rPr>
                <w:rFonts w:ascii="Garamond" w:hAnsi="Garamond"/>
                <w:bCs/>
                <w:spacing w:val="-4"/>
                <w:szCs w:val="24"/>
                <w:lang w:val="sq-AL"/>
              </w:rPr>
              <w:t>-së</w:t>
            </w:r>
          </w:p>
        </w:tc>
        <w:tc>
          <w:tcPr>
            <w:tcW w:w="911" w:type="dxa"/>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Po</w:t>
            </w:r>
          </w:p>
        </w:tc>
        <w:tc>
          <w:tcPr>
            <w:tcW w:w="992" w:type="dxa"/>
            <w:shd w:val="clear" w:color="auto" w:fill="auto"/>
          </w:tcPr>
          <w:p w:rsidR="00C60DC0" w:rsidRPr="000C4412" w:rsidRDefault="00C60DC0" w:rsidP="00DA65AE">
            <w:pPr>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Jo</w:t>
            </w:r>
          </w:p>
        </w:tc>
      </w:tr>
      <w:tr w:rsidR="00C60DC0" w:rsidRPr="000C4412" w:rsidTr="00C60DC0">
        <w:trPr>
          <w:trHeight w:val="530"/>
        </w:trPr>
        <w:tc>
          <w:tcPr>
            <w:tcW w:w="7419" w:type="dxa"/>
            <w:shd w:val="clear" w:color="auto" w:fill="auto"/>
          </w:tcPr>
          <w:p w:rsidR="00C60DC0" w:rsidRPr="000C4412" w:rsidRDefault="00843F2A" w:rsidP="00843F2A">
            <w:pPr>
              <w:pStyle w:val="ListParagraph"/>
              <w:spacing w:after="0" w:line="240" w:lineRule="auto"/>
              <w:ind w:left="0"/>
              <w:contextualSpacing w:val="0"/>
              <w:jc w:val="both"/>
              <w:rPr>
                <w:rFonts w:ascii="Garamond" w:hAnsi="Garamond"/>
                <w:bCs/>
                <w:spacing w:val="-4"/>
                <w:szCs w:val="24"/>
                <w:lang w:val="sq-AL"/>
              </w:rPr>
            </w:pPr>
            <w:r>
              <w:rPr>
                <w:rFonts w:ascii="Garamond" w:hAnsi="Garamond"/>
                <w:bCs/>
                <w:spacing w:val="-4"/>
                <w:szCs w:val="24"/>
                <w:lang w:val="sq-AL"/>
              </w:rPr>
              <w:t xml:space="preserve">ë) </w:t>
            </w:r>
            <w:r w:rsidR="00C60DC0" w:rsidRPr="000C4412">
              <w:rPr>
                <w:rFonts w:ascii="Garamond" w:hAnsi="Garamond"/>
                <w:bCs/>
                <w:spacing w:val="-4"/>
                <w:szCs w:val="24"/>
                <w:lang w:val="sq-AL"/>
              </w:rPr>
              <w:t xml:space="preserve">Fakti që projekti është subjekt i </w:t>
            </w:r>
            <w:r w:rsidR="004B2D21" w:rsidRPr="000C4412">
              <w:rPr>
                <w:rFonts w:ascii="Garamond" w:hAnsi="Garamond"/>
                <w:bCs/>
                <w:spacing w:val="-4"/>
                <w:szCs w:val="24"/>
                <w:lang w:val="sq-AL"/>
              </w:rPr>
              <w:t>procedurës</w:t>
            </w:r>
            <w:r w:rsidR="00C60DC0" w:rsidRPr="000C4412">
              <w:rPr>
                <w:rFonts w:ascii="Garamond" w:hAnsi="Garamond"/>
                <w:bCs/>
                <w:spacing w:val="-4"/>
                <w:szCs w:val="24"/>
                <w:lang w:val="sq-AL"/>
              </w:rPr>
              <w:t xml:space="preserve"> ndërkufitare të VNM-së</w:t>
            </w:r>
            <w:r w:rsidR="002D7FF0">
              <w:rPr>
                <w:rFonts w:ascii="Garamond" w:hAnsi="Garamond"/>
                <w:bCs/>
                <w:spacing w:val="-4"/>
                <w:szCs w:val="24"/>
                <w:lang w:val="sq-AL"/>
              </w:rPr>
              <w:t>,</w:t>
            </w:r>
            <w:r w:rsidR="00C60DC0" w:rsidRPr="000C4412">
              <w:rPr>
                <w:rFonts w:ascii="Garamond" w:hAnsi="Garamond"/>
                <w:bCs/>
                <w:spacing w:val="-4"/>
                <w:szCs w:val="24"/>
                <w:lang w:val="sq-AL"/>
              </w:rPr>
              <w:t xml:space="preserve"> duke dhënë edhe </w:t>
            </w:r>
            <w:r w:rsidR="004B2D21" w:rsidRPr="000C4412">
              <w:rPr>
                <w:rFonts w:ascii="Garamond" w:hAnsi="Garamond"/>
                <w:bCs/>
                <w:spacing w:val="-4"/>
                <w:szCs w:val="24"/>
                <w:lang w:val="sq-AL"/>
              </w:rPr>
              <w:t>udhëzimet</w:t>
            </w:r>
            <w:r w:rsidR="00C60DC0" w:rsidRPr="000C4412">
              <w:rPr>
                <w:rFonts w:ascii="Garamond" w:hAnsi="Garamond"/>
                <w:bCs/>
                <w:spacing w:val="-4"/>
                <w:szCs w:val="24"/>
                <w:lang w:val="sq-AL"/>
              </w:rPr>
              <w:t xml:space="preserve"> përkatëse për këtë rast</w:t>
            </w:r>
          </w:p>
        </w:tc>
        <w:tc>
          <w:tcPr>
            <w:tcW w:w="911" w:type="dxa"/>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Po</w:t>
            </w:r>
          </w:p>
        </w:tc>
        <w:tc>
          <w:tcPr>
            <w:tcW w:w="992" w:type="dxa"/>
            <w:shd w:val="clear" w:color="auto" w:fill="auto"/>
          </w:tcPr>
          <w:p w:rsidR="00C60DC0" w:rsidRPr="000C4412" w:rsidRDefault="00C60DC0" w:rsidP="00DA65AE">
            <w:pPr>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Jo</w:t>
            </w:r>
          </w:p>
        </w:tc>
      </w:tr>
    </w:tbl>
    <w:p w:rsidR="006B70FF" w:rsidRPr="000C4412" w:rsidRDefault="006B70FF" w:rsidP="003E1A96">
      <w:pPr>
        <w:pStyle w:val="Paragrafi"/>
        <w:rPr>
          <w:spacing w:val="-4"/>
          <w:lang w:val="sq-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19"/>
        <w:gridCol w:w="911"/>
        <w:gridCol w:w="992"/>
      </w:tblGrid>
      <w:tr w:rsidR="00C60DC0" w:rsidRPr="000C4412" w:rsidTr="00C60DC0">
        <w:tc>
          <w:tcPr>
            <w:tcW w:w="7419" w:type="dxa"/>
            <w:shd w:val="clear" w:color="auto" w:fill="auto"/>
          </w:tcPr>
          <w:p w:rsidR="00C60DC0" w:rsidRPr="000C4412" w:rsidRDefault="004B2D21" w:rsidP="002D7FF0">
            <w:pPr>
              <w:spacing w:after="0" w:line="240" w:lineRule="auto"/>
              <w:ind w:firstLine="0"/>
              <w:rPr>
                <w:rFonts w:ascii="Garamond" w:hAnsi="Garamond"/>
                <w:bCs/>
                <w:spacing w:val="-4"/>
                <w:szCs w:val="24"/>
                <w:lang w:val="sq-AL"/>
              </w:rPr>
            </w:pPr>
            <w:r w:rsidRPr="000C4412">
              <w:rPr>
                <w:rFonts w:ascii="Garamond" w:hAnsi="Garamond"/>
                <w:b/>
                <w:bCs/>
                <w:spacing w:val="-4"/>
                <w:szCs w:val="24"/>
                <w:lang w:val="sq-AL"/>
              </w:rPr>
              <w:t>Dokumentet</w:t>
            </w:r>
            <w:r w:rsidR="00C60DC0" w:rsidRPr="000C4412">
              <w:rPr>
                <w:rFonts w:ascii="Garamond" w:hAnsi="Garamond"/>
                <w:b/>
                <w:bCs/>
                <w:spacing w:val="-4"/>
                <w:szCs w:val="24"/>
                <w:lang w:val="sq-AL"/>
              </w:rPr>
              <w:t xml:space="preserve"> që duhet të paraqiten për VNM</w:t>
            </w:r>
            <w:r w:rsidR="002D7FF0">
              <w:rPr>
                <w:rFonts w:ascii="Garamond" w:hAnsi="Garamond"/>
                <w:b/>
                <w:bCs/>
                <w:spacing w:val="-4"/>
                <w:szCs w:val="24"/>
                <w:lang w:val="sq-AL"/>
              </w:rPr>
              <w:t>-në</w:t>
            </w:r>
            <w:r w:rsidR="00C60DC0" w:rsidRPr="000C4412">
              <w:rPr>
                <w:rFonts w:ascii="Garamond" w:hAnsi="Garamond"/>
                <w:b/>
                <w:bCs/>
                <w:spacing w:val="-4"/>
                <w:szCs w:val="24"/>
                <w:lang w:val="sq-AL"/>
              </w:rPr>
              <w:t xml:space="preserve"> </w:t>
            </w:r>
            <w:r w:rsidR="002D7FF0">
              <w:rPr>
                <w:rFonts w:ascii="Garamond" w:hAnsi="Garamond"/>
                <w:b/>
                <w:bCs/>
                <w:spacing w:val="-4"/>
                <w:szCs w:val="24"/>
                <w:lang w:val="sq-AL"/>
              </w:rPr>
              <w:t>e</w:t>
            </w:r>
            <w:r w:rsidR="00C60DC0" w:rsidRPr="000C4412">
              <w:rPr>
                <w:rFonts w:ascii="Garamond" w:hAnsi="Garamond"/>
                <w:b/>
                <w:bCs/>
                <w:spacing w:val="-4"/>
                <w:szCs w:val="24"/>
                <w:lang w:val="sq-AL"/>
              </w:rPr>
              <w:t xml:space="preserve"> thelluar </w:t>
            </w:r>
          </w:p>
        </w:tc>
        <w:tc>
          <w:tcPr>
            <w:tcW w:w="1903" w:type="dxa"/>
            <w:gridSpan w:val="2"/>
            <w:shd w:val="clear" w:color="auto" w:fill="auto"/>
          </w:tcPr>
          <w:p w:rsidR="00C60DC0" w:rsidRPr="000C4412" w:rsidRDefault="00C60DC0" w:rsidP="00DA65AE">
            <w:pPr>
              <w:spacing w:after="0" w:line="240" w:lineRule="auto"/>
              <w:ind w:firstLine="0"/>
              <w:jc w:val="center"/>
              <w:rPr>
                <w:rFonts w:ascii="Garamond" w:hAnsi="Garamond"/>
                <w:b/>
                <w:bCs/>
                <w:spacing w:val="-4"/>
                <w:szCs w:val="24"/>
                <w:lang w:val="sq-AL"/>
              </w:rPr>
            </w:pPr>
            <w:r w:rsidRPr="000C4412">
              <w:rPr>
                <w:rFonts w:ascii="Garamond" w:hAnsi="Garamond"/>
                <w:b/>
                <w:bCs/>
                <w:spacing w:val="-4"/>
                <w:szCs w:val="24"/>
                <w:lang w:val="sq-AL"/>
              </w:rPr>
              <w:t>Lista e kontrollit</w:t>
            </w:r>
          </w:p>
        </w:tc>
      </w:tr>
      <w:tr w:rsidR="00C60DC0" w:rsidRPr="000C4412" w:rsidTr="00C60DC0">
        <w:tc>
          <w:tcPr>
            <w:tcW w:w="7419" w:type="dxa"/>
            <w:shd w:val="clear" w:color="auto" w:fill="auto"/>
          </w:tcPr>
          <w:p w:rsidR="00C60DC0" w:rsidRPr="000C4412" w:rsidRDefault="00953331" w:rsidP="00953331">
            <w:pPr>
              <w:pStyle w:val="ListParagraph"/>
              <w:spacing w:after="0" w:line="240" w:lineRule="auto"/>
              <w:ind w:left="0"/>
              <w:jc w:val="both"/>
              <w:rPr>
                <w:rFonts w:ascii="Garamond" w:hAnsi="Garamond"/>
                <w:spacing w:val="-4"/>
                <w:szCs w:val="24"/>
                <w:lang w:val="sq-AL" w:eastAsia="en-IE"/>
              </w:rPr>
            </w:pPr>
            <w:r>
              <w:rPr>
                <w:rFonts w:ascii="Garamond" w:hAnsi="Garamond"/>
                <w:spacing w:val="-4"/>
                <w:szCs w:val="24"/>
                <w:lang w:val="sq-AL" w:eastAsia="en-IE"/>
              </w:rPr>
              <w:t xml:space="preserve">a) </w:t>
            </w:r>
            <w:r w:rsidR="00C60DC0" w:rsidRPr="000C4412">
              <w:rPr>
                <w:rFonts w:ascii="Garamond" w:hAnsi="Garamond"/>
                <w:spacing w:val="-4"/>
                <w:szCs w:val="24"/>
                <w:lang w:val="sq-AL" w:eastAsia="en-IE"/>
              </w:rPr>
              <w:t>Raporti i thelluar i VNM-së, i cili duhet të jetë në përputhje me kërkesat e shtojcës  II</w:t>
            </w:r>
            <w:r w:rsidR="002D7FF0">
              <w:rPr>
                <w:rFonts w:ascii="Garamond" w:hAnsi="Garamond"/>
                <w:spacing w:val="-4"/>
                <w:szCs w:val="24"/>
                <w:lang w:val="sq-AL" w:eastAsia="en-IE"/>
              </w:rPr>
              <w:t>,</w:t>
            </w:r>
            <w:r w:rsidR="00C60DC0" w:rsidRPr="000C4412">
              <w:rPr>
                <w:rFonts w:ascii="Garamond" w:hAnsi="Garamond"/>
                <w:spacing w:val="-4"/>
                <w:szCs w:val="24"/>
                <w:lang w:val="sq-AL" w:eastAsia="en-IE"/>
              </w:rPr>
              <w:t xml:space="preserve"> të VKM</w:t>
            </w:r>
            <w:r w:rsidR="009070F9">
              <w:rPr>
                <w:rFonts w:ascii="Garamond" w:hAnsi="Garamond"/>
                <w:spacing w:val="-4"/>
                <w:szCs w:val="24"/>
                <w:lang w:val="sq-AL" w:eastAsia="en-IE"/>
              </w:rPr>
              <w:t>-së</w:t>
            </w:r>
            <w:r w:rsidR="00C60DC0" w:rsidRPr="000C4412">
              <w:rPr>
                <w:rFonts w:ascii="Garamond" w:hAnsi="Garamond"/>
                <w:spacing w:val="-4"/>
                <w:szCs w:val="24"/>
                <w:lang w:val="sq-AL" w:eastAsia="en-IE"/>
              </w:rPr>
              <w:t xml:space="preserve"> në fuqi</w:t>
            </w:r>
            <w:r w:rsidR="009070F9">
              <w:rPr>
                <w:rFonts w:ascii="Garamond" w:hAnsi="Garamond"/>
                <w:spacing w:val="-4"/>
                <w:szCs w:val="24"/>
                <w:lang w:val="sq-AL" w:eastAsia="en-IE"/>
              </w:rPr>
              <w:t>,</w:t>
            </w:r>
            <w:r w:rsidR="00C60DC0" w:rsidRPr="000C4412">
              <w:rPr>
                <w:rFonts w:ascii="Garamond" w:hAnsi="Garamond"/>
                <w:spacing w:val="-4"/>
                <w:szCs w:val="24"/>
                <w:lang w:val="sq-AL" w:eastAsia="en-IE"/>
              </w:rPr>
              <w:t xml:space="preserve"> </w:t>
            </w:r>
            <w:r w:rsidR="004C1CC5">
              <w:rPr>
                <w:rFonts w:ascii="Garamond" w:hAnsi="Garamond"/>
                <w:spacing w:val="-4"/>
                <w:szCs w:val="24"/>
                <w:lang w:val="sq-AL"/>
              </w:rPr>
              <w:t>“</w:t>
            </w:r>
            <w:r w:rsidR="00C60DC0" w:rsidRPr="000C4412">
              <w:rPr>
                <w:rFonts w:ascii="Garamond" w:hAnsi="Garamond"/>
                <w:spacing w:val="-4"/>
                <w:szCs w:val="24"/>
                <w:lang w:val="sq-AL"/>
              </w:rPr>
              <w:t>Për miratimin e rregullave, të përgjegjësive e të afateve për zhvillimin e procedurës së vlerësimit të ndikimit në mjedis (VNM) dhe procedurës së transferimit të vendimit e deklaratës mjedisore</w:t>
            </w:r>
            <w:r w:rsidR="004C1CC5">
              <w:rPr>
                <w:rFonts w:ascii="Garamond" w:hAnsi="Garamond"/>
                <w:spacing w:val="-4"/>
                <w:szCs w:val="24"/>
                <w:lang w:val="sq-AL"/>
              </w:rPr>
              <w:t>”</w:t>
            </w:r>
            <w:r w:rsidR="00C60DC0" w:rsidRPr="000C4412">
              <w:rPr>
                <w:rFonts w:ascii="Garamond" w:hAnsi="Garamond"/>
                <w:spacing w:val="-4"/>
                <w:szCs w:val="24"/>
                <w:lang w:val="sq-AL"/>
              </w:rPr>
              <w:t xml:space="preserve"> dhe i nënshkruar nga personi fizik/juridik i licencuar nga QKL-ja, sipas legjislacionit në fuqi dhe specialistët e përfshirë në hartimin e raportit të VNM-së, për çdo kapitull të tij</w:t>
            </w:r>
          </w:p>
        </w:tc>
        <w:tc>
          <w:tcPr>
            <w:tcW w:w="911" w:type="dxa"/>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Po</w:t>
            </w:r>
          </w:p>
        </w:tc>
        <w:tc>
          <w:tcPr>
            <w:tcW w:w="992" w:type="dxa"/>
            <w:shd w:val="clear" w:color="auto" w:fill="auto"/>
          </w:tcPr>
          <w:p w:rsidR="00C60DC0" w:rsidRPr="000C4412" w:rsidRDefault="00C60DC0" w:rsidP="00DA65AE">
            <w:pPr>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Jo</w:t>
            </w:r>
          </w:p>
        </w:tc>
      </w:tr>
      <w:tr w:rsidR="00C60DC0" w:rsidRPr="000C4412" w:rsidTr="00C60DC0">
        <w:tc>
          <w:tcPr>
            <w:tcW w:w="7419" w:type="dxa"/>
            <w:shd w:val="clear" w:color="auto" w:fill="auto"/>
          </w:tcPr>
          <w:p w:rsidR="00C60DC0" w:rsidRPr="000C4412" w:rsidRDefault="00953331" w:rsidP="00953331">
            <w:pPr>
              <w:pStyle w:val="ListParagraph"/>
              <w:autoSpaceDE w:val="0"/>
              <w:autoSpaceDN w:val="0"/>
              <w:adjustRightInd w:val="0"/>
              <w:spacing w:after="0" w:line="240" w:lineRule="auto"/>
              <w:ind w:left="0"/>
              <w:rPr>
                <w:rFonts w:ascii="Garamond" w:hAnsi="Garamond"/>
                <w:spacing w:val="-4"/>
                <w:szCs w:val="24"/>
                <w:lang w:val="sq-AL" w:eastAsia="en-IE"/>
              </w:rPr>
            </w:pPr>
            <w:r>
              <w:rPr>
                <w:rFonts w:ascii="Garamond" w:hAnsi="Garamond"/>
                <w:spacing w:val="-4"/>
                <w:szCs w:val="24"/>
                <w:lang w:val="sq-AL" w:eastAsia="en-IE"/>
              </w:rPr>
              <w:t xml:space="preserve">b) </w:t>
            </w:r>
            <w:r w:rsidR="00C60DC0" w:rsidRPr="000C4412">
              <w:rPr>
                <w:rFonts w:ascii="Garamond" w:hAnsi="Garamond"/>
                <w:spacing w:val="-4"/>
                <w:szCs w:val="24"/>
                <w:lang w:val="sq-AL" w:eastAsia="en-IE"/>
              </w:rPr>
              <w:t>Përmbledhje joteknike e raportit tё VNM-së</w:t>
            </w:r>
          </w:p>
        </w:tc>
        <w:tc>
          <w:tcPr>
            <w:tcW w:w="911" w:type="dxa"/>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Po</w:t>
            </w:r>
          </w:p>
        </w:tc>
        <w:tc>
          <w:tcPr>
            <w:tcW w:w="992" w:type="dxa"/>
            <w:shd w:val="clear" w:color="auto" w:fill="auto"/>
          </w:tcPr>
          <w:p w:rsidR="00C60DC0" w:rsidRPr="000C4412" w:rsidRDefault="00C60DC0" w:rsidP="00DA65AE">
            <w:pPr>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Jo</w:t>
            </w:r>
          </w:p>
        </w:tc>
      </w:tr>
      <w:tr w:rsidR="00C60DC0" w:rsidRPr="000C4412" w:rsidTr="00C60DC0">
        <w:tc>
          <w:tcPr>
            <w:tcW w:w="7419" w:type="dxa"/>
            <w:shd w:val="clear" w:color="auto" w:fill="auto"/>
          </w:tcPr>
          <w:p w:rsidR="00C60DC0" w:rsidRPr="000C4412" w:rsidRDefault="00953331" w:rsidP="00953331">
            <w:pPr>
              <w:autoSpaceDE w:val="0"/>
              <w:autoSpaceDN w:val="0"/>
              <w:adjustRightInd w:val="0"/>
              <w:spacing w:after="0" w:line="240" w:lineRule="auto"/>
              <w:ind w:firstLine="0"/>
              <w:jc w:val="left"/>
              <w:rPr>
                <w:rFonts w:ascii="Garamond" w:hAnsi="Garamond"/>
                <w:spacing w:val="-4"/>
                <w:szCs w:val="24"/>
                <w:lang w:val="sq-AL" w:eastAsia="en-IE"/>
              </w:rPr>
            </w:pPr>
            <w:r>
              <w:rPr>
                <w:rFonts w:ascii="Garamond" w:hAnsi="Garamond"/>
                <w:spacing w:val="-4"/>
                <w:szCs w:val="24"/>
                <w:lang w:val="sq-AL" w:eastAsia="en-IE"/>
              </w:rPr>
              <w:t xml:space="preserve">c) </w:t>
            </w:r>
            <w:r w:rsidR="00FF3321" w:rsidRPr="000C4412">
              <w:rPr>
                <w:rFonts w:ascii="Garamond" w:hAnsi="Garamond"/>
                <w:spacing w:val="-4"/>
                <w:szCs w:val="24"/>
                <w:lang w:val="sq-AL" w:eastAsia="en-IE"/>
              </w:rPr>
              <w:t xml:space="preserve"> </w:t>
            </w:r>
            <w:r w:rsidR="00C60DC0" w:rsidRPr="000C4412">
              <w:rPr>
                <w:rFonts w:ascii="Garamond" w:hAnsi="Garamond"/>
                <w:spacing w:val="-4"/>
                <w:szCs w:val="24"/>
                <w:lang w:val="sq-AL" w:eastAsia="en-IE"/>
              </w:rPr>
              <w:t>Projekti teknik</w:t>
            </w:r>
          </w:p>
        </w:tc>
        <w:tc>
          <w:tcPr>
            <w:tcW w:w="911" w:type="dxa"/>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Po</w:t>
            </w:r>
          </w:p>
        </w:tc>
        <w:tc>
          <w:tcPr>
            <w:tcW w:w="992" w:type="dxa"/>
            <w:shd w:val="clear" w:color="auto" w:fill="auto"/>
          </w:tcPr>
          <w:p w:rsidR="00C60DC0" w:rsidRPr="000C4412" w:rsidRDefault="00C60DC0" w:rsidP="00DA65AE">
            <w:pPr>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Jo</w:t>
            </w:r>
          </w:p>
        </w:tc>
      </w:tr>
      <w:tr w:rsidR="00C60DC0" w:rsidRPr="000C4412" w:rsidTr="00C60DC0">
        <w:tc>
          <w:tcPr>
            <w:tcW w:w="7419" w:type="dxa"/>
            <w:shd w:val="clear" w:color="auto" w:fill="auto"/>
          </w:tcPr>
          <w:p w:rsidR="00C60DC0" w:rsidRPr="000C4412" w:rsidRDefault="009D600C" w:rsidP="00DA65AE">
            <w:pPr>
              <w:autoSpaceDE w:val="0"/>
              <w:autoSpaceDN w:val="0"/>
              <w:adjustRightInd w:val="0"/>
              <w:spacing w:after="0" w:line="240" w:lineRule="auto"/>
              <w:ind w:firstLine="0"/>
              <w:rPr>
                <w:rFonts w:ascii="Garamond" w:hAnsi="Garamond"/>
                <w:spacing w:val="-4"/>
                <w:szCs w:val="24"/>
                <w:lang w:val="sq-AL" w:eastAsia="en-IE"/>
              </w:rPr>
            </w:pPr>
            <w:r>
              <w:rPr>
                <w:rFonts w:ascii="Garamond" w:hAnsi="Garamond"/>
                <w:spacing w:val="-4"/>
                <w:szCs w:val="24"/>
                <w:lang w:val="sq-AL" w:eastAsia="en-IE"/>
              </w:rPr>
              <w:t>ç</w:t>
            </w:r>
            <w:r w:rsidR="00953331">
              <w:rPr>
                <w:rFonts w:ascii="Garamond" w:hAnsi="Garamond"/>
                <w:spacing w:val="-4"/>
                <w:szCs w:val="24"/>
                <w:lang w:val="sq-AL" w:eastAsia="en-IE"/>
              </w:rPr>
              <w:t xml:space="preserve">) </w:t>
            </w:r>
            <w:r w:rsidR="00C60DC0" w:rsidRPr="000C4412">
              <w:rPr>
                <w:rFonts w:ascii="Garamond" w:hAnsi="Garamond"/>
                <w:spacing w:val="-4"/>
                <w:szCs w:val="24"/>
                <w:lang w:val="sq-AL" w:eastAsia="en-IE"/>
              </w:rPr>
              <w:t>Informacion për informimin dhe konsultimin me publikun dhe palët e tjera, realizuar gjatë hartimit të raportit të thelluar të VNM-së</w:t>
            </w:r>
          </w:p>
        </w:tc>
        <w:tc>
          <w:tcPr>
            <w:tcW w:w="911" w:type="dxa"/>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Po</w:t>
            </w:r>
          </w:p>
        </w:tc>
        <w:tc>
          <w:tcPr>
            <w:tcW w:w="992" w:type="dxa"/>
            <w:shd w:val="clear" w:color="auto" w:fill="auto"/>
          </w:tcPr>
          <w:p w:rsidR="00C60DC0" w:rsidRPr="000C4412" w:rsidRDefault="00C60DC0" w:rsidP="00DA65AE">
            <w:pPr>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Jo</w:t>
            </w:r>
          </w:p>
        </w:tc>
      </w:tr>
      <w:tr w:rsidR="00C60DC0" w:rsidRPr="000C4412" w:rsidTr="00C60DC0">
        <w:tc>
          <w:tcPr>
            <w:tcW w:w="7419" w:type="dxa"/>
            <w:shd w:val="clear" w:color="auto" w:fill="auto"/>
          </w:tcPr>
          <w:p w:rsidR="00C60DC0" w:rsidRPr="000C4412" w:rsidRDefault="009D600C" w:rsidP="009D600C">
            <w:pPr>
              <w:autoSpaceDE w:val="0"/>
              <w:autoSpaceDN w:val="0"/>
              <w:adjustRightInd w:val="0"/>
              <w:spacing w:after="0" w:line="240" w:lineRule="auto"/>
              <w:ind w:firstLine="0"/>
              <w:jc w:val="left"/>
              <w:rPr>
                <w:rFonts w:ascii="Garamond" w:hAnsi="Garamond"/>
                <w:spacing w:val="-4"/>
                <w:szCs w:val="24"/>
                <w:lang w:val="sq-AL" w:eastAsia="en-IE"/>
              </w:rPr>
            </w:pPr>
            <w:r>
              <w:rPr>
                <w:rFonts w:ascii="Garamond" w:hAnsi="Garamond"/>
                <w:spacing w:val="-4"/>
                <w:szCs w:val="24"/>
                <w:lang w:val="sq-AL" w:eastAsia="en-IE"/>
              </w:rPr>
              <w:t>d)</w:t>
            </w:r>
            <w:r w:rsidR="00FF3321" w:rsidRPr="000C4412">
              <w:rPr>
                <w:rFonts w:ascii="Garamond" w:hAnsi="Garamond"/>
                <w:spacing w:val="-4"/>
                <w:szCs w:val="24"/>
                <w:lang w:val="sq-AL" w:eastAsia="en-IE"/>
              </w:rPr>
              <w:t xml:space="preserve"> </w:t>
            </w:r>
            <w:r w:rsidR="00C60DC0" w:rsidRPr="000C4412">
              <w:rPr>
                <w:rFonts w:ascii="Garamond" w:hAnsi="Garamond"/>
                <w:spacing w:val="-4"/>
                <w:szCs w:val="24"/>
                <w:lang w:val="sq-AL" w:eastAsia="en-IE"/>
              </w:rPr>
              <w:t>Një kopje e faturës së pagesës së tarifës së shërbimit sipas përcaktimeve në legjislacionin përkatës</w:t>
            </w:r>
          </w:p>
        </w:tc>
        <w:tc>
          <w:tcPr>
            <w:tcW w:w="911" w:type="dxa"/>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Po</w:t>
            </w:r>
          </w:p>
        </w:tc>
        <w:tc>
          <w:tcPr>
            <w:tcW w:w="992" w:type="dxa"/>
            <w:shd w:val="clear" w:color="auto" w:fill="auto"/>
          </w:tcPr>
          <w:p w:rsidR="00C60DC0" w:rsidRPr="000C4412" w:rsidRDefault="00C60DC0" w:rsidP="00DA65AE">
            <w:pPr>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Jo</w:t>
            </w:r>
          </w:p>
        </w:tc>
      </w:tr>
      <w:tr w:rsidR="00C60DC0" w:rsidRPr="000C4412" w:rsidTr="00C60DC0">
        <w:tc>
          <w:tcPr>
            <w:tcW w:w="7419" w:type="dxa"/>
            <w:shd w:val="clear" w:color="auto" w:fill="auto"/>
          </w:tcPr>
          <w:p w:rsidR="00C60DC0" w:rsidRPr="000C4412" w:rsidRDefault="009D600C" w:rsidP="00DA65AE">
            <w:pPr>
              <w:pStyle w:val="ListParagraph"/>
              <w:shd w:val="clear" w:color="auto" w:fill="FFFFFF"/>
              <w:spacing w:after="0" w:line="240" w:lineRule="auto"/>
              <w:ind w:left="0"/>
              <w:jc w:val="both"/>
              <w:rPr>
                <w:rFonts w:ascii="Garamond" w:hAnsi="Garamond"/>
                <w:spacing w:val="-4"/>
                <w:szCs w:val="24"/>
                <w:lang w:val="sq-AL"/>
              </w:rPr>
            </w:pPr>
            <w:r>
              <w:rPr>
                <w:rFonts w:ascii="Garamond" w:hAnsi="Garamond"/>
                <w:spacing w:val="-4"/>
                <w:szCs w:val="24"/>
                <w:lang w:val="sq-AL"/>
              </w:rPr>
              <w:t xml:space="preserve">dh) </w:t>
            </w:r>
            <w:r w:rsidR="00C60DC0" w:rsidRPr="000C4412">
              <w:rPr>
                <w:rFonts w:ascii="Garamond" w:hAnsi="Garamond"/>
                <w:spacing w:val="-4"/>
                <w:szCs w:val="24"/>
                <w:lang w:val="sq-AL"/>
              </w:rPr>
              <w:t>Akti i regjistrimit të subjektit sipas legjislacionit në fuqi</w:t>
            </w:r>
          </w:p>
        </w:tc>
        <w:tc>
          <w:tcPr>
            <w:tcW w:w="911" w:type="dxa"/>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Po</w:t>
            </w:r>
          </w:p>
        </w:tc>
        <w:tc>
          <w:tcPr>
            <w:tcW w:w="992" w:type="dxa"/>
            <w:shd w:val="clear" w:color="auto" w:fill="auto"/>
          </w:tcPr>
          <w:p w:rsidR="00C60DC0" w:rsidRPr="000C4412" w:rsidRDefault="00C60DC0" w:rsidP="00DA65AE">
            <w:pPr>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Jo</w:t>
            </w:r>
          </w:p>
        </w:tc>
      </w:tr>
      <w:tr w:rsidR="00C60DC0" w:rsidRPr="000C4412" w:rsidTr="00C60DC0">
        <w:tc>
          <w:tcPr>
            <w:tcW w:w="7419" w:type="dxa"/>
            <w:shd w:val="clear" w:color="auto" w:fill="auto"/>
          </w:tcPr>
          <w:p w:rsidR="00C60DC0" w:rsidRPr="000C4412" w:rsidRDefault="009D600C" w:rsidP="009D600C">
            <w:pPr>
              <w:pStyle w:val="ListParagraph"/>
              <w:shd w:val="clear" w:color="auto" w:fill="FFFFFF"/>
              <w:spacing w:after="0" w:line="240" w:lineRule="auto"/>
              <w:ind w:left="0"/>
              <w:jc w:val="both"/>
              <w:rPr>
                <w:rFonts w:ascii="Garamond" w:hAnsi="Garamond"/>
                <w:spacing w:val="-4"/>
                <w:szCs w:val="24"/>
                <w:lang w:val="sq-AL"/>
              </w:rPr>
            </w:pPr>
            <w:r>
              <w:rPr>
                <w:rFonts w:ascii="Garamond" w:hAnsi="Garamond"/>
                <w:spacing w:val="-4"/>
                <w:szCs w:val="24"/>
                <w:lang w:val="sq-AL"/>
              </w:rPr>
              <w:t xml:space="preserve">e) </w:t>
            </w:r>
            <w:r w:rsidR="00C60DC0" w:rsidRPr="000C4412">
              <w:rPr>
                <w:rFonts w:ascii="Garamond" w:hAnsi="Garamond"/>
                <w:spacing w:val="-4"/>
                <w:szCs w:val="24"/>
                <w:lang w:val="sq-AL"/>
              </w:rPr>
              <w:t xml:space="preserve">Licencën e personit fizik/juridik të lëshuar nga QKL-ja, certifikatën/certifikatat e ekspertit/ëve të </w:t>
            </w:r>
            <w:r w:rsidR="004B2D21" w:rsidRPr="000C4412">
              <w:rPr>
                <w:rFonts w:ascii="Garamond" w:hAnsi="Garamond"/>
                <w:spacing w:val="-4"/>
                <w:szCs w:val="24"/>
                <w:lang w:val="sq-AL"/>
              </w:rPr>
              <w:t>certifikuar</w:t>
            </w:r>
            <w:r w:rsidR="00C60DC0" w:rsidRPr="000C4412">
              <w:rPr>
                <w:rFonts w:ascii="Garamond" w:hAnsi="Garamond"/>
                <w:spacing w:val="-4"/>
                <w:szCs w:val="24"/>
                <w:lang w:val="sq-AL"/>
              </w:rPr>
              <w:t xml:space="preserve"> nga ministri i Mjedisit me anë të të cilave është pajisur më </w:t>
            </w:r>
            <w:r w:rsidR="004B2D21">
              <w:rPr>
                <w:rFonts w:ascii="Garamond" w:hAnsi="Garamond"/>
                <w:spacing w:val="-4"/>
                <w:szCs w:val="24"/>
                <w:lang w:val="sq-AL"/>
              </w:rPr>
              <w:t>licenc</w:t>
            </w:r>
            <w:r w:rsidR="00C60DC0" w:rsidRPr="000C4412">
              <w:rPr>
                <w:rFonts w:ascii="Garamond" w:hAnsi="Garamond"/>
                <w:spacing w:val="-4"/>
                <w:szCs w:val="24"/>
                <w:lang w:val="sq-AL"/>
              </w:rPr>
              <w:t>ën lëshuar nga QKL-ja, si dhe diplomat e specialistëve të përfshirë në hartimin e raportit të VNM-së, për çdo kapitull të tij</w:t>
            </w:r>
          </w:p>
        </w:tc>
        <w:tc>
          <w:tcPr>
            <w:tcW w:w="911" w:type="dxa"/>
            <w:shd w:val="clear" w:color="auto" w:fill="auto"/>
          </w:tcPr>
          <w:p w:rsidR="00C60DC0" w:rsidRPr="000C4412" w:rsidRDefault="00C60DC0" w:rsidP="00DA65AE">
            <w:pPr>
              <w:tabs>
                <w:tab w:val="left" w:pos="567"/>
              </w:tabs>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 xml:space="preserve">Po </w:t>
            </w:r>
          </w:p>
        </w:tc>
        <w:tc>
          <w:tcPr>
            <w:tcW w:w="992" w:type="dxa"/>
            <w:shd w:val="clear" w:color="auto" w:fill="auto"/>
          </w:tcPr>
          <w:p w:rsidR="00C60DC0" w:rsidRPr="000C4412" w:rsidRDefault="00C60DC0" w:rsidP="00DA65AE">
            <w:pPr>
              <w:spacing w:after="0" w:line="240" w:lineRule="auto"/>
              <w:ind w:firstLine="0"/>
              <w:jc w:val="center"/>
              <w:rPr>
                <w:rFonts w:ascii="Garamond" w:eastAsia="Arial Unicode MS" w:hAnsi="Garamond"/>
                <w:spacing w:val="-4"/>
                <w:szCs w:val="24"/>
                <w:lang w:val="sq-AL"/>
              </w:rPr>
            </w:pPr>
            <w:r w:rsidRPr="000C4412">
              <w:rPr>
                <w:rFonts w:ascii="Garamond" w:eastAsia="Arial Unicode MS" w:hAnsi="Garamond"/>
                <w:spacing w:val="-4"/>
                <w:szCs w:val="24"/>
                <w:lang w:val="sq-AL"/>
              </w:rPr>
              <w:t xml:space="preserve">Jo </w:t>
            </w:r>
          </w:p>
        </w:tc>
      </w:tr>
    </w:tbl>
    <w:p w:rsidR="00C60DC0" w:rsidRPr="000C4412" w:rsidRDefault="00C60DC0" w:rsidP="003E1A96">
      <w:pPr>
        <w:pStyle w:val="Paragrafi"/>
        <w:rPr>
          <w:spacing w:val="-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71"/>
        <w:gridCol w:w="25"/>
        <w:gridCol w:w="12"/>
        <w:gridCol w:w="12"/>
        <w:gridCol w:w="22"/>
        <w:gridCol w:w="972"/>
        <w:gridCol w:w="18"/>
        <w:gridCol w:w="12"/>
        <w:gridCol w:w="1011"/>
      </w:tblGrid>
      <w:tr w:rsidR="00C60DC0" w:rsidRPr="000C4412" w:rsidTr="00FF3321">
        <w:trPr>
          <w:trHeight w:val="122"/>
        </w:trPr>
        <w:tc>
          <w:tcPr>
            <w:tcW w:w="5000" w:type="pct"/>
            <w:gridSpan w:val="9"/>
            <w:shd w:val="clear" w:color="auto" w:fill="auto"/>
          </w:tcPr>
          <w:p w:rsidR="00C60DC0" w:rsidRPr="000C4412" w:rsidRDefault="00C60DC0" w:rsidP="00816215">
            <w:pPr>
              <w:spacing w:after="0" w:line="240" w:lineRule="auto"/>
              <w:ind w:firstLine="0"/>
              <w:rPr>
                <w:rFonts w:ascii="Garamond" w:hAnsi="Garamond"/>
                <w:b/>
                <w:bCs/>
                <w:spacing w:val="-4"/>
                <w:lang w:val="sq-AL"/>
              </w:rPr>
            </w:pPr>
            <w:r w:rsidRPr="000C4412">
              <w:rPr>
                <w:rFonts w:ascii="Garamond" w:hAnsi="Garamond"/>
                <w:b/>
                <w:bCs/>
                <w:spacing w:val="-4"/>
                <w:lang w:val="sq-AL"/>
              </w:rPr>
              <w:t>Kritere për të vlerësuar plotësimin e raportit të VNM-së dhe sa i përshtatshëm është ai për vendimmarrjen</w:t>
            </w:r>
            <w:r w:rsidRPr="000C4412">
              <w:rPr>
                <w:rFonts w:ascii="Garamond" w:eastAsia="Arial Unicode MS" w:hAnsi="Garamond"/>
                <w:spacing w:val="-4"/>
                <w:lang w:val="sq-AL"/>
              </w:rPr>
              <w:t xml:space="preserve"> </w:t>
            </w:r>
          </w:p>
        </w:tc>
      </w:tr>
      <w:tr w:rsidR="00C60DC0" w:rsidRPr="000C4412" w:rsidTr="00816215">
        <w:tc>
          <w:tcPr>
            <w:tcW w:w="5000" w:type="pct"/>
            <w:gridSpan w:val="9"/>
            <w:shd w:val="clear" w:color="auto" w:fill="auto"/>
          </w:tcPr>
          <w:p w:rsidR="00C60DC0" w:rsidRPr="000C4412" w:rsidRDefault="00C60DC0" w:rsidP="00816215">
            <w:pPr>
              <w:spacing w:after="0" w:line="240" w:lineRule="auto"/>
              <w:ind w:firstLine="0"/>
              <w:rPr>
                <w:rFonts w:ascii="Garamond" w:eastAsia="Arial Unicode MS" w:hAnsi="Garamond"/>
                <w:spacing w:val="-4"/>
                <w:lang w:val="sq-AL"/>
              </w:rPr>
            </w:pPr>
            <w:r w:rsidRPr="000C4412">
              <w:rPr>
                <w:rFonts w:ascii="Garamond" w:hAnsi="Garamond"/>
                <w:b/>
                <w:spacing w:val="-4"/>
                <w:lang w:val="sq-AL" w:eastAsia="en-IE"/>
              </w:rPr>
              <w:t>Informacioni duhet të përfshijë:</w:t>
            </w:r>
          </w:p>
        </w:tc>
      </w:tr>
      <w:tr w:rsidR="00C60DC0" w:rsidRPr="000C4412" w:rsidTr="00816215">
        <w:tc>
          <w:tcPr>
            <w:tcW w:w="3979" w:type="pct"/>
            <w:gridSpan w:val="5"/>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Nevojën për projektin dhe objektivat e projektit</w:t>
            </w:r>
          </w:p>
        </w:tc>
        <w:tc>
          <w:tcPr>
            <w:tcW w:w="508"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3" w:type="pct"/>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79" w:type="pct"/>
            <w:gridSpan w:val="5"/>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Programin për zbatimin (datat e fillimit dhe</w:t>
            </w:r>
            <w:r w:rsidR="00731609">
              <w:rPr>
                <w:rFonts w:ascii="Garamond" w:hAnsi="Garamond"/>
                <w:spacing w:val="-4"/>
                <w:lang w:val="sq-AL" w:eastAsia="en-IE"/>
              </w:rPr>
              <w:t xml:space="preserve"> të</w:t>
            </w:r>
            <w:r w:rsidRPr="000C4412">
              <w:rPr>
                <w:rFonts w:ascii="Garamond" w:hAnsi="Garamond"/>
                <w:spacing w:val="-4"/>
                <w:lang w:val="sq-AL" w:eastAsia="en-IE"/>
              </w:rPr>
              <w:t xml:space="preserve"> mbarimit të ndërtimit, </w:t>
            </w:r>
            <w:r w:rsidR="00731609">
              <w:rPr>
                <w:rFonts w:ascii="Garamond" w:hAnsi="Garamond"/>
                <w:spacing w:val="-4"/>
                <w:lang w:val="sq-AL" w:eastAsia="en-IE"/>
              </w:rPr>
              <w:t xml:space="preserve">të </w:t>
            </w:r>
            <w:r w:rsidRPr="000C4412">
              <w:rPr>
                <w:rFonts w:ascii="Garamond" w:hAnsi="Garamond"/>
                <w:spacing w:val="-4"/>
                <w:lang w:val="sq-AL" w:eastAsia="en-IE"/>
              </w:rPr>
              <w:t>operimit)</w:t>
            </w:r>
          </w:p>
        </w:tc>
        <w:tc>
          <w:tcPr>
            <w:tcW w:w="508"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3" w:type="pct"/>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79" w:type="pct"/>
            <w:gridSpan w:val="5"/>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Të gjithë komponentët kryesorë të projektit</w:t>
            </w:r>
          </w:p>
        </w:tc>
        <w:tc>
          <w:tcPr>
            <w:tcW w:w="508"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3" w:type="pct"/>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79" w:type="pct"/>
            <w:gridSpan w:val="5"/>
            <w:shd w:val="clear" w:color="auto" w:fill="auto"/>
          </w:tcPr>
          <w:p w:rsidR="00C60DC0" w:rsidRPr="000C4412" w:rsidRDefault="00C60DC0" w:rsidP="00731609">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 Vendndodhjen e secilit komponent duke përdorur harta, plane dhe </w:t>
            </w:r>
            <w:r w:rsidR="004B2D21" w:rsidRPr="000C4412">
              <w:rPr>
                <w:rFonts w:ascii="Garamond" w:hAnsi="Garamond"/>
                <w:spacing w:val="-4"/>
                <w:lang w:val="sq-AL" w:eastAsia="en-IE"/>
              </w:rPr>
              <w:t>diagram</w:t>
            </w:r>
            <w:r w:rsidR="00731609">
              <w:rPr>
                <w:rFonts w:ascii="Garamond" w:hAnsi="Garamond"/>
                <w:spacing w:val="-4"/>
                <w:lang w:val="sq-AL" w:eastAsia="en-IE"/>
              </w:rPr>
              <w:t>e</w:t>
            </w:r>
            <w:r w:rsidRPr="000C4412">
              <w:rPr>
                <w:rFonts w:ascii="Garamond" w:hAnsi="Garamond"/>
                <w:spacing w:val="-4"/>
                <w:lang w:val="sq-AL" w:eastAsia="en-IE"/>
              </w:rPr>
              <w:t xml:space="preserve"> </w:t>
            </w:r>
          </w:p>
        </w:tc>
        <w:tc>
          <w:tcPr>
            <w:tcW w:w="508"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3" w:type="pct"/>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79" w:type="pct"/>
            <w:gridSpan w:val="5"/>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Planimetrinë e sipërfaqes  (sipërfaqeve) së zënë</w:t>
            </w:r>
          </w:p>
        </w:tc>
        <w:tc>
          <w:tcPr>
            <w:tcW w:w="508"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3" w:type="pct"/>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79" w:type="pct"/>
            <w:gridSpan w:val="5"/>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Aktivitetet e përfshira në ndërtim</w:t>
            </w:r>
          </w:p>
        </w:tc>
        <w:tc>
          <w:tcPr>
            <w:tcW w:w="508"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3" w:type="pct"/>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79" w:type="pct"/>
            <w:gridSpan w:val="5"/>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Aktivitetet e përfshira në operim</w:t>
            </w:r>
          </w:p>
        </w:tc>
        <w:tc>
          <w:tcPr>
            <w:tcW w:w="508"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3" w:type="pct"/>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FF3321">
        <w:trPr>
          <w:trHeight w:val="212"/>
        </w:trPr>
        <w:tc>
          <w:tcPr>
            <w:tcW w:w="3979" w:type="pct"/>
            <w:gridSpan w:val="5"/>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Aktivitetet e përfshira në mbylljen e projektit (mbylljen, prishjen, restaurimin e zonës</w:t>
            </w:r>
            <w:r w:rsidR="000C11C2">
              <w:rPr>
                <w:rFonts w:ascii="Garamond" w:hAnsi="Garamond"/>
                <w:spacing w:val="-4"/>
                <w:lang w:val="sq-AL" w:eastAsia="en-IE"/>
              </w:rPr>
              <w:t xml:space="preserve"> etj.</w:t>
            </w:r>
            <w:r w:rsidRPr="000C4412">
              <w:rPr>
                <w:rFonts w:ascii="Garamond" w:hAnsi="Garamond"/>
                <w:spacing w:val="-4"/>
                <w:lang w:val="sq-AL" w:eastAsia="en-IE"/>
              </w:rPr>
              <w:t>)</w:t>
            </w:r>
          </w:p>
        </w:tc>
        <w:tc>
          <w:tcPr>
            <w:tcW w:w="508"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3" w:type="pct"/>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FF3321">
        <w:trPr>
          <w:trHeight w:val="386"/>
        </w:trPr>
        <w:tc>
          <w:tcPr>
            <w:tcW w:w="3979" w:type="pct"/>
            <w:gridSpan w:val="5"/>
            <w:tcBorders>
              <w:bottom w:val="single" w:sz="4" w:space="0" w:color="auto"/>
            </w:tcBorders>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w:t>
            </w:r>
            <w:r w:rsidR="009D600C">
              <w:rPr>
                <w:rFonts w:ascii="Garamond" w:hAnsi="Garamond"/>
                <w:spacing w:val="-4"/>
                <w:lang w:val="sq-AL" w:eastAsia="en-IE"/>
              </w:rPr>
              <w:t xml:space="preserve"> </w:t>
            </w:r>
            <w:r w:rsidRPr="000C4412">
              <w:rPr>
                <w:rFonts w:ascii="Garamond" w:hAnsi="Garamond"/>
                <w:spacing w:val="-4"/>
                <w:lang w:val="sq-AL" w:eastAsia="en-IE"/>
              </w:rPr>
              <w:t>Ndonjë shërbim shtesë të kërkuar (p.sh.</w:t>
            </w:r>
            <w:r w:rsidR="00D440D4">
              <w:rPr>
                <w:rFonts w:ascii="Garamond" w:hAnsi="Garamond"/>
                <w:spacing w:val="-4"/>
                <w:lang w:val="sq-AL" w:eastAsia="en-IE"/>
              </w:rPr>
              <w:t>,</w:t>
            </w:r>
            <w:r w:rsidRPr="000C4412">
              <w:rPr>
                <w:rFonts w:ascii="Garamond" w:hAnsi="Garamond"/>
                <w:spacing w:val="-4"/>
                <w:lang w:val="sq-AL" w:eastAsia="en-IE"/>
              </w:rPr>
              <w:t xml:space="preserve"> akses, ujë, kanalizime, depozitim të </w:t>
            </w:r>
            <w:r w:rsidR="00416988">
              <w:rPr>
                <w:rFonts w:ascii="Garamond" w:hAnsi="Garamond"/>
                <w:spacing w:val="-4"/>
                <w:lang w:val="sq-AL" w:eastAsia="en-IE"/>
              </w:rPr>
              <w:t>mbetje</w:t>
            </w:r>
            <w:r w:rsidRPr="000C4412">
              <w:rPr>
                <w:rFonts w:ascii="Garamond" w:hAnsi="Garamond"/>
                <w:spacing w:val="-4"/>
                <w:lang w:val="sq-AL" w:eastAsia="en-IE"/>
              </w:rPr>
              <w:t>ve, energji elektrike, telefoni)</w:t>
            </w:r>
          </w:p>
        </w:tc>
        <w:tc>
          <w:tcPr>
            <w:tcW w:w="508" w:type="pct"/>
            <w:gridSpan w:val="3"/>
            <w:tcBorders>
              <w:bottom w:val="single" w:sz="4" w:space="0" w:color="auto"/>
            </w:tcBorders>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3" w:type="pct"/>
            <w:tcBorders>
              <w:bottom w:val="single" w:sz="4" w:space="0" w:color="auto"/>
            </w:tcBorders>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79" w:type="pct"/>
            <w:gridSpan w:val="5"/>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Ndonjë zhvillim shoqërues (p.sh.</w:t>
            </w:r>
            <w:r w:rsidR="00D440D4">
              <w:rPr>
                <w:rFonts w:ascii="Garamond" w:hAnsi="Garamond"/>
                <w:spacing w:val="-4"/>
                <w:lang w:val="sq-AL" w:eastAsia="en-IE"/>
              </w:rPr>
              <w:t>,</w:t>
            </w:r>
            <w:r w:rsidRPr="000C4412">
              <w:rPr>
                <w:rFonts w:ascii="Garamond" w:hAnsi="Garamond"/>
                <w:spacing w:val="-4"/>
                <w:lang w:val="sq-AL" w:eastAsia="en-IE"/>
              </w:rPr>
              <w:t xml:space="preserve"> rrugë, porte, linja të energjisë, tubacione)</w:t>
            </w:r>
          </w:p>
        </w:tc>
        <w:tc>
          <w:tcPr>
            <w:tcW w:w="508"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3" w:type="pct"/>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79" w:type="pct"/>
            <w:gridSpan w:val="5"/>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Ndonjë zhvillim si pasojë e projektit (p.sh.</w:t>
            </w:r>
            <w:r w:rsidR="00D440D4">
              <w:rPr>
                <w:rFonts w:ascii="Garamond" w:hAnsi="Garamond"/>
                <w:spacing w:val="-4"/>
                <w:lang w:val="sq-AL" w:eastAsia="en-IE"/>
              </w:rPr>
              <w:t>,</w:t>
            </w:r>
            <w:r w:rsidRPr="000C4412">
              <w:rPr>
                <w:rFonts w:ascii="Garamond" w:hAnsi="Garamond"/>
                <w:spacing w:val="-4"/>
                <w:lang w:val="sq-AL" w:eastAsia="en-IE"/>
              </w:rPr>
              <w:t xml:space="preserve"> banesa të reja, rrugë)</w:t>
            </w:r>
          </w:p>
        </w:tc>
        <w:tc>
          <w:tcPr>
            <w:tcW w:w="508"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3" w:type="pct"/>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79" w:type="pct"/>
            <w:gridSpan w:val="5"/>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Ndonjë aktivitet ekzistues që mund të ndryshojë ose</w:t>
            </w:r>
            <w:r w:rsidR="00731609">
              <w:rPr>
                <w:rFonts w:ascii="Garamond" w:hAnsi="Garamond"/>
                <w:spacing w:val="-4"/>
                <w:lang w:val="sq-AL" w:eastAsia="en-IE"/>
              </w:rPr>
              <w:t xml:space="preserve"> të</w:t>
            </w:r>
            <w:r w:rsidRPr="000C4412">
              <w:rPr>
                <w:rFonts w:ascii="Garamond" w:hAnsi="Garamond"/>
                <w:spacing w:val="-4"/>
                <w:lang w:val="sq-AL" w:eastAsia="en-IE"/>
              </w:rPr>
              <w:t xml:space="preserve"> mbyllet si pasojë e projektit</w:t>
            </w:r>
          </w:p>
        </w:tc>
        <w:tc>
          <w:tcPr>
            <w:tcW w:w="508"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3" w:type="pct"/>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79" w:type="pct"/>
            <w:gridSpan w:val="5"/>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Ndonjë zhvillim tjetër ekzistues ose i planifikuar me mundësi për efekte kumulative</w:t>
            </w:r>
          </w:p>
        </w:tc>
        <w:tc>
          <w:tcPr>
            <w:tcW w:w="508"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3" w:type="pct"/>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FF3321">
        <w:trPr>
          <w:trHeight w:val="145"/>
        </w:trPr>
        <w:tc>
          <w:tcPr>
            <w:tcW w:w="5000" w:type="pct"/>
            <w:gridSpan w:val="9"/>
            <w:shd w:val="clear" w:color="auto" w:fill="auto"/>
          </w:tcPr>
          <w:p w:rsidR="00EE0B8C" w:rsidRDefault="00C60DC0" w:rsidP="00816215">
            <w:pPr>
              <w:spacing w:after="0" w:line="240" w:lineRule="auto"/>
              <w:ind w:firstLine="0"/>
              <w:rPr>
                <w:rFonts w:ascii="Garamond" w:hAnsi="Garamond"/>
                <w:b/>
                <w:spacing w:val="-4"/>
                <w:lang w:val="sq-AL" w:eastAsia="en-IE"/>
              </w:rPr>
            </w:pPr>
            <w:r w:rsidRPr="000C4412">
              <w:rPr>
                <w:rFonts w:ascii="Garamond" w:hAnsi="Garamond"/>
                <w:b/>
                <w:spacing w:val="-4"/>
                <w:lang w:val="sq-AL" w:eastAsia="en-IE"/>
              </w:rPr>
              <w:t>Kontroll</w:t>
            </w:r>
            <w:r w:rsidR="00731609">
              <w:rPr>
                <w:rFonts w:ascii="Garamond" w:hAnsi="Garamond"/>
                <w:b/>
                <w:spacing w:val="-4"/>
                <w:lang w:val="sq-AL" w:eastAsia="en-IE"/>
              </w:rPr>
              <w:t>,</w:t>
            </w:r>
            <w:r w:rsidRPr="000C4412">
              <w:rPr>
                <w:rFonts w:ascii="Garamond" w:hAnsi="Garamond"/>
                <w:b/>
                <w:spacing w:val="-4"/>
                <w:lang w:val="sq-AL" w:eastAsia="en-IE"/>
              </w:rPr>
              <w:t xml:space="preserve"> nëse madhësia e projekt</w:t>
            </w:r>
            <w:r w:rsidR="00731609">
              <w:rPr>
                <w:rFonts w:ascii="Garamond" w:hAnsi="Garamond"/>
                <w:b/>
                <w:spacing w:val="-4"/>
                <w:lang w:val="sq-AL" w:eastAsia="en-IE"/>
              </w:rPr>
              <w:t>it është përshkruar plotësisht</w:t>
            </w:r>
          </w:p>
          <w:p w:rsidR="00C60DC0" w:rsidRPr="000C4412" w:rsidRDefault="00C60DC0" w:rsidP="00816215">
            <w:pPr>
              <w:spacing w:after="0" w:line="240" w:lineRule="auto"/>
              <w:ind w:firstLine="0"/>
              <w:rPr>
                <w:rFonts w:ascii="Garamond" w:hAnsi="Garamond"/>
                <w:b/>
                <w:spacing w:val="-4"/>
                <w:lang w:val="sq-AL" w:eastAsia="en-IE"/>
              </w:rPr>
            </w:pPr>
            <w:r w:rsidRPr="000C4412">
              <w:rPr>
                <w:rFonts w:ascii="Garamond" w:hAnsi="Garamond"/>
                <w:b/>
                <w:spacing w:val="-4"/>
                <w:lang w:val="sq-AL" w:eastAsia="en-IE"/>
              </w:rPr>
              <w:t>Në informacion duhet të përfshihet:</w:t>
            </w:r>
          </w:p>
        </w:tc>
      </w:tr>
      <w:tr w:rsidR="00C60DC0" w:rsidRPr="000C4412" w:rsidTr="00816215">
        <w:tc>
          <w:tcPr>
            <w:tcW w:w="3968" w:type="pct"/>
            <w:gridSpan w:val="4"/>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Sipërfaqja e tokës që do të zihet në mënyrë të përhershme (e treguar në një hartë me shkallë)</w:t>
            </w:r>
          </w:p>
        </w:tc>
        <w:tc>
          <w:tcPr>
            <w:tcW w:w="513"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9"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rPr>
          <w:trHeight w:val="332"/>
        </w:trPr>
        <w:tc>
          <w:tcPr>
            <w:tcW w:w="3968" w:type="pct"/>
            <w:gridSpan w:val="4"/>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Sipërfaqja e tokës së kërkuar përkohësisht për ndërtim (e treguar në një hartë me shkallë)</w:t>
            </w:r>
          </w:p>
        </w:tc>
        <w:tc>
          <w:tcPr>
            <w:tcW w:w="513"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9"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8" w:type="pct"/>
            <w:gridSpan w:val="4"/>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Përdorimi i mëpas</w:t>
            </w:r>
            <w:r w:rsidR="00731609">
              <w:rPr>
                <w:rFonts w:ascii="Garamond" w:hAnsi="Garamond"/>
                <w:spacing w:val="-4"/>
                <w:lang w:val="sq-AL" w:eastAsia="en-IE"/>
              </w:rPr>
              <w:t>sh</w:t>
            </w:r>
            <w:r w:rsidRPr="000C4412">
              <w:rPr>
                <w:rFonts w:ascii="Garamond" w:hAnsi="Garamond"/>
                <w:spacing w:val="-4"/>
                <w:lang w:val="sq-AL" w:eastAsia="en-IE"/>
              </w:rPr>
              <w:t>ëm i tokës së përdorur (p.sh.</w:t>
            </w:r>
            <w:r w:rsidR="00D440D4">
              <w:rPr>
                <w:rFonts w:ascii="Garamond" w:hAnsi="Garamond"/>
                <w:spacing w:val="-4"/>
                <w:lang w:val="sq-AL" w:eastAsia="en-IE"/>
              </w:rPr>
              <w:t>,</w:t>
            </w:r>
            <w:r w:rsidRPr="000C4412">
              <w:rPr>
                <w:rFonts w:ascii="Garamond" w:hAnsi="Garamond"/>
                <w:spacing w:val="-4"/>
                <w:lang w:val="sq-AL" w:eastAsia="en-IE"/>
              </w:rPr>
              <w:t xml:space="preserve"> toka e përdorur për miniera ose karriera)</w:t>
            </w:r>
          </w:p>
        </w:tc>
        <w:tc>
          <w:tcPr>
            <w:tcW w:w="513"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9"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8" w:type="pct"/>
            <w:gridSpan w:val="4"/>
            <w:shd w:val="clear" w:color="auto" w:fill="auto"/>
          </w:tcPr>
          <w:p w:rsidR="00EE0B8C"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Madhësia e strukturave </w:t>
            </w:r>
          </w:p>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(p.sh.</w:t>
            </w:r>
            <w:r w:rsidR="00D440D4">
              <w:rPr>
                <w:rFonts w:ascii="Garamond" w:hAnsi="Garamond"/>
                <w:spacing w:val="-4"/>
                <w:lang w:val="sq-AL" w:eastAsia="en-IE"/>
              </w:rPr>
              <w:t>,</w:t>
            </w:r>
            <w:r w:rsidRPr="000C4412">
              <w:rPr>
                <w:rFonts w:ascii="Garamond" w:hAnsi="Garamond"/>
                <w:spacing w:val="-4"/>
                <w:lang w:val="sq-AL" w:eastAsia="en-IE"/>
              </w:rPr>
              <w:t xml:space="preserve"> sipërfaqja e katit dhe lartësia e ndërtesave, rrjedha ose thellësia e ujit)</w:t>
            </w:r>
          </w:p>
        </w:tc>
        <w:tc>
          <w:tcPr>
            <w:tcW w:w="513"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9"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8" w:type="pct"/>
            <w:gridSpan w:val="4"/>
            <w:shd w:val="clear" w:color="auto" w:fill="auto"/>
          </w:tcPr>
          <w:p w:rsidR="00EE0B8C"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Forma dhe pamja e strukturave </w:t>
            </w:r>
          </w:p>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(p.sh.</w:t>
            </w:r>
            <w:r w:rsidR="00D440D4">
              <w:rPr>
                <w:rFonts w:ascii="Garamond" w:hAnsi="Garamond"/>
                <w:spacing w:val="-4"/>
                <w:lang w:val="sq-AL" w:eastAsia="en-IE"/>
              </w:rPr>
              <w:t>,</w:t>
            </w:r>
            <w:r w:rsidRPr="000C4412">
              <w:rPr>
                <w:rFonts w:ascii="Garamond" w:hAnsi="Garamond"/>
                <w:spacing w:val="-4"/>
                <w:lang w:val="sq-AL" w:eastAsia="en-IE"/>
              </w:rPr>
              <w:t xml:space="preserve"> projekti arkitektonik, llojet e vegjet</w:t>
            </w:r>
            <w:r w:rsidR="004B2D21">
              <w:rPr>
                <w:rFonts w:ascii="Garamond" w:hAnsi="Garamond"/>
                <w:spacing w:val="-4"/>
                <w:lang w:val="sq-AL" w:eastAsia="en-IE"/>
              </w:rPr>
              <w:t>acionit, sipërfaqet tokësore</w:t>
            </w:r>
            <w:r w:rsidR="008F2C5D">
              <w:rPr>
                <w:rFonts w:ascii="Garamond" w:hAnsi="Garamond"/>
                <w:spacing w:val="-4"/>
                <w:lang w:val="sq-AL" w:eastAsia="en-IE"/>
              </w:rPr>
              <w:t xml:space="preserve"> etj.</w:t>
            </w:r>
            <w:r w:rsidRPr="000C4412">
              <w:rPr>
                <w:rFonts w:ascii="Garamond" w:hAnsi="Garamond"/>
                <w:spacing w:val="-4"/>
                <w:lang w:val="sq-AL" w:eastAsia="en-IE"/>
              </w:rPr>
              <w:t xml:space="preserve">) </w:t>
            </w:r>
          </w:p>
        </w:tc>
        <w:tc>
          <w:tcPr>
            <w:tcW w:w="513"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9"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8" w:type="pct"/>
            <w:gridSpan w:val="4"/>
            <w:shd w:val="clear" w:color="auto" w:fill="auto"/>
          </w:tcPr>
          <w:p w:rsidR="00EE0B8C"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Numrat dhe karakteristikat e tjera të komuniteteve të reja </w:t>
            </w:r>
          </w:p>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(për zhvillime urbane ose të ngjashme)</w:t>
            </w:r>
          </w:p>
        </w:tc>
        <w:tc>
          <w:tcPr>
            <w:tcW w:w="513"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9"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8" w:type="pct"/>
            <w:gridSpan w:val="4"/>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Numrat dhe karakteristikat e tjera të njerëzve apo bizneseve të zhvendosur </w:t>
            </w:r>
          </w:p>
        </w:tc>
        <w:tc>
          <w:tcPr>
            <w:tcW w:w="513"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9"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8" w:type="pct"/>
            <w:gridSpan w:val="4"/>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Tipi, vëllimi dhe shpërndarja e trafikut të ri, të krijuar ose të devijuar</w:t>
            </w:r>
          </w:p>
        </w:tc>
        <w:tc>
          <w:tcPr>
            <w:tcW w:w="513"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9"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rPr>
          <w:trHeight w:val="547"/>
        </w:trPr>
        <w:tc>
          <w:tcPr>
            <w:tcW w:w="5000" w:type="pct"/>
            <w:gridSpan w:val="9"/>
            <w:shd w:val="clear" w:color="auto" w:fill="auto"/>
          </w:tcPr>
          <w:p w:rsidR="00C60DC0" w:rsidRPr="000C4412" w:rsidRDefault="00C60DC0" w:rsidP="00816215">
            <w:pPr>
              <w:spacing w:after="0" w:line="240" w:lineRule="auto"/>
              <w:ind w:firstLine="0"/>
              <w:rPr>
                <w:rFonts w:ascii="Garamond" w:eastAsia="Arial Unicode MS" w:hAnsi="Garamond"/>
                <w:spacing w:val="-4"/>
                <w:lang w:val="sq-AL"/>
              </w:rPr>
            </w:pPr>
            <w:r w:rsidRPr="000C4412">
              <w:rPr>
                <w:rFonts w:ascii="Garamond" w:hAnsi="Garamond"/>
                <w:b/>
                <w:spacing w:val="-4"/>
                <w:lang w:val="sq-AL" w:eastAsia="en-IE"/>
              </w:rPr>
              <w:t xml:space="preserve">Kontroll që proceset e prodhimit dhe burimet përdorura nga projekti gjatë fazave të ndërtimit, operimit dhe mbylljes janë përshkruar plotësisht. Informacioni duhet të përfshijë:  </w:t>
            </w:r>
          </w:p>
        </w:tc>
      </w:tr>
      <w:tr w:rsidR="00C60DC0" w:rsidRPr="000C4412" w:rsidTr="00816215">
        <w:tc>
          <w:tcPr>
            <w:tcW w:w="3968" w:type="pct"/>
            <w:gridSpan w:val="4"/>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Të gjitha proceset e prodhimit, inxhinierike, të prodhimit të materialeve, të proceseve të nxjerrjes </w:t>
            </w:r>
          </w:p>
        </w:tc>
        <w:tc>
          <w:tcPr>
            <w:tcW w:w="513"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9"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8" w:type="pct"/>
            <w:gridSpan w:val="4"/>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Llojet dhe sasitë e produkteve (produkte primare ose mallrat e prodhuara, të mira materiale, shërbime) </w:t>
            </w:r>
          </w:p>
        </w:tc>
        <w:tc>
          <w:tcPr>
            <w:tcW w:w="513"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9"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8" w:type="pct"/>
            <w:gridSpan w:val="4"/>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Llojet dhe sasitë e lëndëve të para dhe energjia e nevojshme</w:t>
            </w:r>
          </w:p>
        </w:tc>
        <w:tc>
          <w:tcPr>
            <w:tcW w:w="513"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9"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8" w:type="pct"/>
            <w:gridSpan w:val="4"/>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Implikimet mjedisore të burimit të lëndëve të para </w:t>
            </w:r>
          </w:p>
        </w:tc>
        <w:tc>
          <w:tcPr>
            <w:tcW w:w="513"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9"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8" w:type="pct"/>
            <w:gridSpan w:val="4"/>
            <w:shd w:val="clear" w:color="auto" w:fill="auto"/>
          </w:tcPr>
          <w:p w:rsidR="00C60DC0" w:rsidRPr="000C4412" w:rsidRDefault="00C60DC0" w:rsidP="00731609">
            <w:pPr>
              <w:spacing w:after="0" w:line="240" w:lineRule="auto"/>
              <w:ind w:firstLine="0"/>
              <w:rPr>
                <w:rFonts w:ascii="Garamond" w:hAnsi="Garamond"/>
                <w:spacing w:val="-4"/>
                <w:lang w:val="sq-AL" w:eastAsia="en-IE"/>
              </w:rPr>
            </w:pPr>
            <w:r w:rsidRPr="000C4412">
              <w:rPr>
                <w:rFonts w:ascii="Garamond" w:hAnsi="Garamond"/>
                <w:spacing w:val="-4"/>
                <w:lang w:val="sq-AL" w:eastAsia="en-IE"/>
              </w:rPr>
              <w:t>Trajtim për efi</w:t>
            </w:r>
            <w:r w:rsidR="00731609">
              <w:rPr>
                <w:rFonts w:ascii="Garamond" w:hAnsi="Garamond"/>
                <w:spacing w:val="-4"/>
                <w:lang w:val="sq-AL" w:eastAsia="en-IE"/>
              </w:rPr>
              <w:t>ci</w:t>
            </w:r>
            <w:r w:rsidRPr="000C4412">
              <w:rPr>
                <w:rFonts w:ascii="Garamond" w:hAnsi="Garamond"/>
                <w:spacing w:val="-4"/>
                <w:lang w:val="sq-AL" w:eastAsia="en-IE"/>
              </w:rPr>
              <w:t xml:space="preserve">encën në përdorimin e energjisë dhe lëndëve të para </w:t>
            </w:r>
          </w:p>
        </w:tc>
        <w:tc>
          <w:tcPr>
            <w:tcW w:w="513"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9"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8" w:type="pct"/>
            <w:gridSpan w:val="4"/>
            <w:shd w:val="clear" w:color="auto" w:fill="auto"/>
          </w:tcPr>
          <w:p w:rsidR="00C60DC0" w:rsidRPr="000C4412" w:rsidRDefault="00EE0B8C" w:rsidP="00731609">
            <w:pPr>
              <w:spacing w:after="0" w:line="240" w:lineRule="auto"/>
              <w:ind w:firstLine="0"/>
              <w:rPr>
                <w:rFonts w:ascii="Garamond" w:hAnsi="Garamond"/>
                <w:spacing w:val="-4"/>
                <w:lang w:val="sq-AL" w:eastAsia="en-IE"/>
              </w:rPr>
            </w:pPr>
            <w:r w:rsidRPr="000C4412">
              <w:rPr>
                <w:rFonts w:ascii="Garamond" w:hAnsi="Garamond"/>
                <w:spacing w:val="-4"/>
                <w:lang w:val="sq-AL" w:eastAsia="en-IE"/>
              </w:rPr>
              <w:t>Ndonjë</w:t>
            </w:r>
            <w:r w:rsidR="00C60DC0" w:rsidRPr="000C4412">
              <w:rPr>
                <w:rFonts w:ascii="Garamond" w:hAnsi="Garamond"/>
                <w:spacing w:val="-4"/>
                <w:lang w:val="sq-AL" w:eastAsia="en-IE"/>
              </w:rPr>
              <w:t xml:space="preserve"> material të rreziksh</w:t>
            </w:r>
            <w:r w:rsidR="00731609">
              <w:rPr>
                <w:rFonts w:ascii="Garamond" w:hAnsi="Garamond"/>
                <w:spacing w:val="-4"/>
                <w:lang w:val="sq-AL" w:eastAsia="en-IE"/>
              </w:rPr>
              <w:t>ë</w:t>
            </w:r>
            <w:r w:rsidR="00C60DC0" w:rsidRPr="000C4412">
              <w:rPr>
                <w:rFonts w:ascii="Garamond" w:hAnsi="Garamond"/>
                <w:spacing w:val="-4"/>
                <w:lang w:val="sq-AL" w:eastAsia="en-IE"/>
              </w:rPr>
              <w:t xml:space="preserve">m të përdorur, magazinuar, transportuar ose prodhuar </w:t>
            </w:r>
          </w:p>
        </w:tc>
        <w:tc>
          <w:tcPr>
            <w:tcW w:w="513"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9"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8" w:type="pct"/>
            <w:gridSpan w:val="4"/>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Transporti i lëndëve të para (duke përfshirë</w:t>
            </w:r>
            <w:r w:rsidR="00362634">
              <w:rPr>
                <w:rFonts w:ascii="Garamond" w:hAnsi="Garamond"/>
                <w:spacing w:val="-4"/>
                <w:lang w:val="sq-AL" w:eastAsia="en-IE"/>
              </w:rPr>
              <w:t xml:space="preserve"> transportin rrugor, hekurudhor</w:t>
            </w:r>
            <w:r w:rsidRPr="000C4412">
              <w:rPr>
                <w:rFonts w:ascii="Garamond" w:hAnsi="Garamond"/>
                <w:spacing w:val="-4"/>
                <w:lang w:val="sq-AL" w:eastAsia="en-IE"/>
              </w:rPr>
              <w:t xml:space="preserve"> ose detar)</w:t>
            </w:r>
          </w:p>
        </w:tc>
        <w:tc>
          <w:tcPr>
            <w:tcW w:w="513"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9"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8" w:type="pct"/>
            <w:gridSpan w:val="4"/>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Rregullime për aksesin e punëtorëve dhe </w:t>
            </w:r>
            <w:r w:rsidR="00362634">
              <w:rPr>
                <w:rFonts w:ascii="Garamond" w:hAnsi="Garamond"/>
                <w:spacing w:val="-4"/>
                <w:lang w:val="sq-AL" w:eastAsia="en-IE"/>
              </w:rPr>
              <w:t xml:space="preserve">të </w:t>
            </w:r>
            <w:r w:rsidRPr="000C4412">
              <w:rPr>
                <w:rFonts w:ascii="Garamond" w:hAnsi="Garamond"/>
                <w:spacing w:val="-4"/>
                <w:lang w:val="sq-AL" w:eastAsia="en-IE"/>
              </w:rPr>
              <w:t xml:space="preserve">vizitorëve </w:t>
            </w:r>
          </w:p>
        </w:tc>
        <w:tc>
          <w:tcPr>
            <w:tcW w:w="513"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9"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8" w:type="pct"/>
            <w:gridSpan w:val="4"/>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Trajtim për punësimin e krijuar ose të humbur</w:t>
            </w:r>
          </w:p>
        </w:tc>
        <w:tc>
          <w:tcPr>
            <w:tcW w:w="513"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9"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5000" w:type="pct"/>
            <w:gridSpan w:val="9"/>
            <w:shd w:val="clear" w:color="auto" w:fill="auto"/>
          </w:tcPr>
          <w:p w:rsidR="00C60DC0" w:rsidRPr="000C4412" w:rsidRDefault="00C60DC0" w:rsidP="00816215">
            <w:pPr>
              <w:spacing w:after="0" w:line="240" w:lineRule="auto"/>
              <w:ind w:firstLine="0"/>
              <w:rPr>
                <w:rFonts w:ascii="Garamond" w:eastAsia="Arial Unicode MS" w:hAnsi="Garamond"/>
                <w:spacing w:val="-4"/>
                <w:lang w:val="sq-AL"/>
              </w:rPr>
            </w:pPr>
            <w:r w:rsidRPr="000C4412">
              <w:rPr>
                <w:rFonts w:ascii="Garamond" w:hAnsi="Garamond"/>
                <w:b/>
                <w:spacing w:val="-4"/>
                <w:lang w:val="sq-AL" w:eastAsia="en-IE"/>
              </w:rPr>
              <w:t xml:space="preserve">Kontrolli nëse llojet dhe sasitë e </w:t>
            </w:r>
            <w:r w:rsidR="00416988">
              <w:rPr>
                <w:rFonts w:ascii="Garamond" w:hAnsi="Garamond"/>
                <w:b/>
                <w:spacing w:val="-4"/>
                <w:lang w:val="sq-AL" w:eastAsia="en-IE"/>
              </w:rPr>
              <w:t>mbetje</w:t>
            </w:r>
            <w:r w:rsidRPr="000C4412">
              <w:rPr>
                <w:rFonts w:ascii="Garamond" w:hAnsi="Garamond"/>
                <w:b/>
                <w:spacing w:val="-4"/>
                <w:lang w:val="sq-AL" w:eastAsia="en-IE"/>
              </w:rPr>
              <w:t xml:space="preserve">ve dhe shkarkimeve të projektit gjatë fazave të ndërtimit, operimit dhe mbylljes janë përshkruar plotësisht. Informacioni duhet të përfshijë:  </w:t>
            </w:r>
          </w:p>
        </w:tc>
      </w:tr>
      <w:tr w:rsidR="00C60DC0" w:rsidRPr="000C4412" w:rsidTr="00816215">
        <w:tc>
          <w:tcPr>
            <w:tcW w:w="3962" w:type="pct"/>
            <w:gridSpan w:val="3"/>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Diskutim për metodat e përdorura për gjenerimin e informacionit të mëposhtëm</w:t>
            </w:r>
          </w:p>
        </w:tc>
        <w:tc>
          <w:tcPr>
            <w:tcW w:w="517" w:type="pct"/>
            <w:gridSpan w:val="4"/>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2" w:type="pct"/>
            <w:gridSpan w:val="3"/>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Llojet dhe sasitë e </w:t>
            </w:r>
            <w:r w:rsidR="00416988">
              <w:rPr>
                <w:rFonts w:ascii="Garamond" w:hAnsi="Garamond"/>
                <w:spacing w:val="-4"/>
                <w:lang w:val="sq-AL" w:eastAsia="en-IE"/>
              </w:rPr>
              <w:t>mbetje</w:t>
            </w:r>
            <w:r w:rsidRPr="000C4412">
              <w:rPr>
                <w:rFonts w:ascii="Garamond" w:hAnsi="Garamond"/>
                <w:spacing w:val="-4"/>
                <w:lang w:val="sq-AL" w:eastAsia="en-IE"/>
              </w:rPr>
              <w:t xml:space="preserve">ve të ngurta të gjeneruara </w:t>
            </w:r>
          </w:p>
        </w:tc>
        <w:tc>
          <w:tcPr>
            <w:tcW w:w="517" w:type="pct"/>
            <w:gridSpan w:val="4"/>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2" w:type="pct"/>
            <w:gridSpan w:val="3"/>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Diskutim për përbërjen dhe toksicitetin ose rreziqe të tjera</w:t>
            </w:r>
            <w:r w:rsidR="00EE4A6A">
              <w:rPr>
                <w:rFonts w:ascii="Garamond" w:hAnsi="Garamond"/>
                <w:spacing w:val="-4"/>
                <w:lang w:val="sq-AL" w:eastAsia="en-IE"/>
              </w:rPr>
              <w:t xml:space="preserve"> të </w:t>
            </w:r>
            <w:r w:rsidR="00416988">
              <w:rPr>
                <w:rFonts w:ascii="Garamond" w:hAnsi="Garamond"/>
                <w:spacing w:val="-4"/>
                <w:lang w:val="sq-AL" w:eastAsia="en-IE"/>
              </w:rPr>
              <w:t>mbetje</w:t>
            </w:r>
            <w:r w:rsidRPr="000C4412">
              <w:rPr>
                <w:rFonts w:ascii="Garamond" w:hAnsi="Garamond"/>
                <w:spacing w:val="-4"/>
                <w:lang w:val="sq-AL" w:eastAsia="en-IE"/>
              </w:rPr>
              <w:t>ve të ngurta</w:t>
            </w:r>
          </w:p>
        </w:tc>
        <w:tc>
          <w:tcPr>
            <w:tcW w:w="517" w:type="pct"/>
            <w:gridSpan w:val="4"/>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2" w:type="pct"/>
            <w:gridSpan w:val="3"/>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Përshkrim i metodave për grumbullimin, magazinimin/ruajtjen, trajtimin dhe transportin e </w:t>
            </w:r>
            <w:r w:rsidR="00416988">
              <w:rPr>
                <w:rFonts w:ascii="Garamond" w:hAnsi="Garamond"/>
                <w:spacing w:val="-4"/>
                <w:lang w:val="sq-AL" w:eastAsia="en-IE"/>
              </w:rPr>
              <w:t>mbetje</w:t>
            </w:r>
            <w:r w:rsidRPr="000C4412">
              <w:rPr>
                <w:rFonts w:ascii="Garamond" w:hAnsi="Garamond"/>
                <w:spacing w:val="-4"/>
                <w:lang w:val="sq-AL" w:eastAsia="en-IE"/>
              </w:rPr>
              <w:t xml:space="preserve">ve të ngurta </w:t>
            </w:r>
          </w:p>
        </w:tc>
        <w:tc>
          <w:tcPr>
            <w:tcW w:w="517" w:type="pct"/>
            <w:gridSpan w:val="4"/>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2" w:type="pct"/>
            <w:gridSpan w:val="3"/>
            <w:shd w:val="clear" w:color="auto" w:fill="auto"/>
          </w:tcPr>
          <w:p w:rsidR="00C60DC0" w:rsidRPr="000C4412" w:rsidRDefault="00362634" w:rsidP="00816215">
            <w:pPr>
              <w:spacing w:after="0" w:line="240" w:lineRule="auto"/>
              <w:ind w:firstLine="0"/>
              <w:rPr>
                <w:rFonts w:ascii="Garamond" w:hAnsi="Garamond"/>
                <w:spacing w:val="-4"/>
                <w:lang w:val="sq-AL" w:eastAsia="en-IE"/>
              </w:rPr>
            </w:pPr>
            <w:r>
              <w:rPr>
                <w:rFonts w:ascii="Garamond" w:hAnsi="Garamond"/>
                <w:spacing w:val="-4"/>
                <w:lang w:val="sq-AL" w:eastAsia="en-IE"/>
              </w:rPr>
              <w:t>Diskutim i vend</w:t>
            </w:r>
            <w:r w:rsidR="00C60DC0" w:rsidRPr="000C4412">
              <w:rPr>
                <w:rFonts w:ascii="Garamond" w:hAnsi="Garamond"/>
                <w:spacing w:val="-4"/>
                <w:lang w:val="sq-AL" w:eastAsia="en-IE"/>
              </w:rPr>
              <w:t xml:space="preserve">ndodhjeve për depozitimin përfundimtar të të gjitha </w:t>
            </w:r>
            <w:r w:rsidR="00416988">
              <w:rPr>
                <w:rFonts w:ascii="Garamond" w:hAnsi="Garamond"/>
                <w:spacing w:val="-4"/>
                <w:lang w:val="sq-AL" w:eastAsia="en-IE"/>
              </w:rPr>
              <w:t>mbetje</w:t>
            </w:r>
            <w:r w:rsidR="00C60DC0" w:rsidRPr="000C4412">
              <w:rPr>
                <w:rFonts w:ascii="Garamond" w:hAnsi="Garamond"/>
                <w:spacing w:val="-4"/>
                <w:lang w:val="sq-AL" w:eastAsia="en-IE"/>
              </w:rPr>
              <w:t xml:space="preserve">ve të ngurta  </w:t>
            </w:r>
          </w:p>
        </w:tc>
        <w:tc>
          <w:tcPr>
            <w:tcW w:w="517" w:type="pct"/>
            <w:gridSpan w:val="4"/>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2" w:type="pct"/>
            <w:gridSpan w:val="3"/>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Llojet dhe sasitë e gjeneruara të shkarkimeve të lëngëta (duke përfshirë drenazhimin e </w:t>
            </w:r>
            <w:r w:rsidR="00EE0B8C" w:rsidRPr="000C4412">
              <w:rPr>
                <w:rFonts w:ascii="Garamond" w:hAnsi="Garamond"/>
                <w:spacing w:val="-4"/>
                <w:lang w:val="sq-AL" w:eastAsia="en-IE"/>
              </w:rPr>
              <w:t>zonës</w:t>
            </w:r>
            <w:r w:rsidRPr="000C4412">
              <w:rPr>
                <w:rFonts w:ascii="Garamond" w:hAnsi="Garamond"/>
                <w:spacing w:val="-4"/>
                <w:lang w:val="sq-AL" w:eastAsia="en-IE"/>
              </w:rPr>
              <w:t xml:space="preserve"> dhe ujërat e zeza) </w:t>
            </w:r>
          </w:p>
        </w:tc>
        <w:tc>
          <w:tcPr>
            <w:tcW w:w="517" w:type="pct"/>
            <w:gridSpan w:val="4"/>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rPr>
          <w:trHeight w:val="233"/>
        </w:trPr>
        <w:tc>
          <w:tcPr>
            <w:tcW w:w="3962" w:type="pct"/>
            <w:gridSpan w:val="3"/>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Diskutim për përbërjen dhe toksicitetin ose rrezikshmëri të tjera të të gjitha shkarkimeve të lëngëta </w:t>
            </w:r>
          </w:p>
        </w:tc>
        <w:tc>
          <w:tcPr>
            <w:tcW w:w="517" w:type="pct"/>
            <w:gridSpan w:val="4"/>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2" w:type="pct"/>
            <w:gridSpan w:val="3"/>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Metodat për grumbullimin, ruajtjen, trajtimin, transportin dhe depozitimin e shkarkimeve të lëngëta</w:t>
            </w:r>
          </w:p>
        </w:tc>
        <w:tc>
          <w:tcPr>
            <w:tcW w:w="517" w:type="pct"/>
            <w:gridSpan w:val="4"/>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2" w:type="pct"/>
            <w:gridSpan w:val="3"/>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Llojet dhe sasitë e shkarkimeve të gazta dhe grimcave </w:t>
            </w:r>
          </w:p>
        </w:tc>
        <w:tc>
          <w:tcPr>
            <w:tcW w:w="517" w:type="pct"/>
            <w:gridSpan w:val="4"/>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2" w:type="pct"/>
            <w:gridSpan w:val="3"/>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Diskutim për përbërjen dhe toksicitetin ose rrezikshmëri të tjera të të gjitha shkarkimeve të gazta në ajër</w:t>
            </w:r>
          </w:p>
        </w:tc>
        <w:tc>
          <w:tcPr>
            <w:tcW w:w="517" w:type="pct"/>
            <w:gridSpan w:val="4"/>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2" w:type="pct"/>
            <w:gridSpan w:val="3"/>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Metodat për grumbullimin, trajtimin dhe shkarkimin e emetimeve në ajër </w:t>
            </w:r>
          </w:p>
        </w:tc>
        <w:tc>
          <w:tcPr>
            <w:tcW w:w="517" w:type="pct"/>
            <w:gridSpan w:val="4"/>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2" w:type="pct"/>
            <w:gridSpan w:val="3"/>
            <w:shd w:val="clear" w:color="auto" w:fill="auto"/>
          </w:tcPr>
          <w:p w:rsidR="00C60DC0" w:rsidRPr="000C4412" w:rsidRDefault="00362634" w:rsidP="00816215">
            <w:pPr>
              <w:spacing w:after="0" w:line="240" w:lineRule="auto"/>
              <w:ind w:firstLine="0"/>
              <w:rPr>
                <w:rFonts w:ascii="Garamond" w:hAnsi="Garamond"/>
                <w:spacing w:val="-4"/>
                <w:lang w:val="sq-AL" w:eastAsia="en-IE"/>
              </w:rPr>
            </w:pPr>
            <w:r>
              <w:rPr>
                <w:rFonts w:ascii="Garamond" w:hAnsi="Garamond"/>
                <w:spacing w:val="-4"/>
                <w:lang w:val="sq-AL" w:eastAsia="en-IE"/>
              </w:rPr>
              <w:t>Vend</w:t>
            </w:r>
            <w:r w:rsidR="00C60DC0" w:rsidRPr="000C4412">
              <w:rPr>
                <w:rFonts w:ascii="Garamond" w:hAnsi="Garamond"/>
                <w:spacing w:val="-4"/>
                <w:lang w:val="sq-AL" w:eastAsia="en-IE"/>
              </w:rPr>
              <w:t>ndodhja për shkarkimin e të gjitha emetimeve në ajër</w:t>
            </w:r>
          </w:p>
        </w:tc>
        <w:tc>
          <w:tcPr>
            <w:tcW w:w="517" w:type="pct"/>
            <w:gridSpan w:val="4"/>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2" w:type="pct"/>
            <w:gridSpan w:val="3"/>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Karakteristikat e shkarkimeve të emetimeve në ajër (p.sh.</w:t>
            </w:r>
            <w:r w:rsidR="00D440D4">
              <w:rPr>
                <w:rFonts w:ascii="Garamond" w:hAnsi="Garamond"/>
                <w:spacing w:val="-4"/>
                <w:lang w:val="sq-AL" w:eastAsia="en-IE"/>
              </w:rPr>
              <w:t>,</w:t>
            </w:r>
            <w:r w:rsidRPr="000C4412">
              <w:rPr>
                <w:rFonts w:ascii="Garamond" w:hAnsi="Garamond"/>
                <w:spacing w:val="-4"/>
                <w:lang w:val="sq-AL" w:eastAsia="en-IE"/>
              </w:rPr>
              <w:t xml:space="preserve"> lartësia, shpejtësia, temperatura)</w:t>
            </w:r>
          </w:p>
        </w:tc>
        <w:tc>
          <w:tcPr>
            <w:tcW w:w="517" w:type="pct"/>
            <w:gridSpan w:val="4"/>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2" w:type="pct"/>
            <w:gridSpan w:val="3"/>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Një diskutim i mundësisë për rikuperim të burimit nga </w:t>
            </w:r>
            <w:r w:rsidR="00416988">
              <w:rPr>
                <w:rFonts w:ascii="Garamond" w:hAnsi="Garamond"/>
                <w:spacing w:val="-4"/>
                <w:lang w:val="sq-AL" w:eastAsia="en-IE"/>
              </w:rPr>
              <w:t>mbetje</w:t>
            </w:r>
            <w:r w:rsidRPr="000C4412">
              <w:rPr>
                <w:rFonts w:ascii="Garamond" w:hAnsi="Garamond"/>
                <w:spacing w:val="-4"/>
                <w:lang w:val="sq-AL" w:eastAsia="en-IE"/>
              </w:rPr>
              <w:t xml:space="preserve">t </w:t>
            </w:r>
          </w:p>
        </w:tc>
        <w:tc>
          <w:tcPr>
            <w:tcW w:w="517" w:type="pct"/>
            <w:gridSpan w:val="4"/>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2" w:type="pct"/>
            <w:gridSpan w:val="3"/>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Identifikimi dhe vlerësimi sasior i burimeve të zhurmës, ose energjisë (makineri, trafik, ndriçim</w:t>
            </w:r>
            <w:r w:rsidR="000C11C2">
              <w:rPr>
                <w:rFonts w:ascii="Garamond" w:hAnsi="Garamond"/>
                <w:spacing w:val="-4"/>
                <w:lang w:val="sq-AL" w:eastAsia="en-IE"/>
              </w:rPr>
              <w:t xml:space="preserve"> etj.</w:t>
            </w:r>
            <w:r w:rsidRPr="000C4412">
              <w:rPr>
                <w:rFonts w:ascii="Garamond" w:hAnsi="Garamond"/>
                <w:spacing w:val="-4"/>
                <w:lang w:val="sq-AL" w:eastAsia="en-IE"/>
              </w:rPr>
              <w:t>)</w:t>
            </w:r>
          </w:p>
        </w:tc>
        <w:tc>
          <w:tcPr>
            <w:tcW w:w="517" w:type="pct"/>
            <w:gridSpan w:val="4"/>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2" w:type="pct"/>
            <w:gridSpan w:val="3"/>
            <w:shd w:val="clear" w:color="auto" w:fill="auto"/>
          </w:tcPr>
          <w:p w:rsidR="00C60DC0" w:rsidRPr="000C4412" w:rsidRDefault="00EE0B8C"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Rreziqe</w:t>
            </w:r>
            <w:r w:rsidR="00C60DC0" w:rsidRPr="000C4412">
              <w:rPr>
                <w:rFonts w:ascii="Garamond" w:hAnsi="Garamond"/>
                <w:spacing w:val="-4"/>
                <w:lang w:val="sq-AL" w:eastAsia="en-IE"/>
              </w:rPr>
              <w:t xml:space="preserve"> nga trajtimi i materialeve të rrezikshme </w:t>
            </w:r>
          </w:p>
        </w:tc>
        <w:tc>
          <w:tcPr>
            <w:tcW w:w="517" w:type="pct"/>
            <w:gridSpan w:val="4"/>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2" w:type="pct"/>
            <w:gridSpan w:val="3"/>
            <w:shd w:val="clear" w:color="auto" w:fill="auto"/>
          </w:tcPr>
          <w:p w:rsidR="00C60DC0" w:rsidRPr="000C4412" w:rsidRDefault="00EE0B8C"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Rreziqe</w:t>
            </w:r>
            <w:r w:rsidR="00C60DC0" w:rsidRPr="000C4412">
              <w:rPr>
                <w:rFonts w:ascii="Garamond" w:hAnsi="Garamond"/>
                <w:spacing w:val="-4"/>
                <w:lang w:val="sq-AL" w:eastAsia="en-IE"/>
              </w:rPr>
              <w:t xml:space="preserve"> nga rrjedhjet, zjarri, eksplozioni</w:t>
            </w:r>
          </w:p>
        </w:tc>
        <w:tc>
          <w:tcPr>
            <w:tcW w:w="517" w:type="pct"/>
            <w:gridSpan w:val="4"/>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2" w:type="pct"/>
            <w:gridSpan w:val="3"/>
            <w:shd w:val="clear" w:color="auto" w:fill="auto"/>
          </w:tcPr>
          <w:p w:rsidR="00C60DC0" w:rsidRPr="000C4412" w:rsidRDefault="00EE0B8C"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Rreziqe</w:t>
            </w:r>
            <w:r w:rsidR="00C60DC0" w:rsidRPr="000C4412">
              <w:rPr>
                <w:rFonts w:ascii="Garamond" w:hAnsi="Garamond"/>
                <w:spacing w:val="-4"/>
                <w:lang w:val="sq-AL" w:eastAsia="en-IE"/>
              </w:rPr>
              <w:t xml:space="preserve"> nga aksidentet e trafikut</w:t>
            </w:r>
          </w:p>
        </w:tc>
        <w:tc>
          <w:tcPr>
            <w:tcW w:w="517" w:type="pct"/>
            <w:gridSpan w:val="4"/>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2" w:type="pct"/>
            <w:gridSpan w:val="3"/>
            <w:shd w:val="clear" w:color="auto" w:fill="auto"/>
          </w:tcPr>
          <w:p w:rsidR="00C60DC0" w:rsidRPr="000C4412" w:rsidRDefault="00EE0B8C"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Rreziqe</w:t>
            </w:r>
            <w:r w:rsidR="00C60DC0" w:rsidRPr="000C4412">
              <w:rPr>
                <w:rFonts w:ascii="Garamond" w:hAnsi="Garamond"/>
                <w:spacing w:val="-4"/>
                <w:lang w:val="sq-AL" w:eastAsia="en-IE"/>
              </w:rPr>
              <w:t xml:space="preserve"> nga avaritë ose dështimi i proceseve ose faciliteteve </w:t>
            </w:r>
          </w:p>
        </w:tc>
        <w:tc>
          <w:tcPr>
            <w:tcW w:w="517" w:type="pct"/>
            <w:gridSpan w:val="4"/>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2" w:type="pct"/>
            <w:gridSpan w:val="3"/>
            <w:shd w:val="clear" w:color="auto" w:fill="auto"/>
          </w:tcPr>
          <w:p w:rsidR="00C60DC0" w:rsidRPr="000C4412" w:rsidRDefault="00EE0B8C"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Rreziqe</w:t>
            </w:r>
            <w:r w:rsidR="00C60DC0" w:rsidRPr="000C4412">
              <w:rPr>
                <w:rFonts w:ascii="Garamond" w:hAnsi="Garamond"/>
                <w:spacing w:val="-4"/>
                <w:lang w:val="sq-AL" w:eastAsia="en-IE"/>
              </w:rPr>
              <w:t xml:space="preserve"> nga ekspozimi i projektit ndaj katastrofave natyrore (tërmete, përmbytje, rrëshqitje toke</w:t>
            </w:r>
            <w:r w:rsidR="008F2C5D">
              <w:rPr>
                <w:rFonts w:ascii="Garamond" w:hAnsi="Garamond"/>
                <w:spacing w:val="-4"/>
                <w:lang w:val="sq-AL" w:eastAsia="en-IE"/>
              </w:rPr>
              <w:t xml:space="preserve"> etj.</w:t>
            </w:r>
            <w:r w:rsidR="00C60DC0" w:rsidRPr="000C4412">
              <w:rPr>
                <w:rFonts w:ascii="Garamond" w:hAnsi="Garamond"/>
                <w:spacing w:val="-4"/>
                <w:lang w:val="sq-AL" w:eastAsia="en-IE"/>
              </w:rPr>
              <w:t>)</w:t>
            </w:r>
          </w:p>
        </w:tc>
        <w:tc>
          <w:tcPr>
            <w:tcW w:w="517" w:type="pct"/>
            <w:gridSpan w:val="4"/>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2" w:type="pct"/>
            <w:gridSpan w:val="3"/>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Masa për të parandaluar dhe për të përballuar aksidentet</w:t>
            </w:r>
          </w:p>
        </w:tc>
        <w:tc>
          <w:tcPr>
            <w:tcW w:w="517" w:type="pct"/>
            <w:gridSpan w:val="4"/>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FF3321">
        <w:trPr>
          <w:trHeight w:val="240"/>
        </w:trPr>
        <w:tc>
          <w:tcPr>
            <w:tcW w:w="5000" w:type="pct"/>
            <w:gridSpan w:val="9"/>
            <w:shd w:val="clear" w:color="auto" w:fill="auto"/>
          </w:tcPr>
          <w:p w:rsidR="00C60DC0" w:rsidRPr="000C4412" w:rsidRDefault="00C60DC0" w:rsidP="00816215">
            <w:pPr>
              <w:spacing w:after="0" w:line="240" w:lineRule="auto"/>
              <w:ind w:firstLine="0"/>
              <w:rPr>
                <w:rFonts w:ascii="Garamond" w:hAnsi="Garamond"/>
                <w:b/>
                <w:spacing w:val="-4"/>
                <w:lang w:val="sq-AL" w:eastAsia="en-IE"/>
              </w:rPr>
            </w:pPr>
            <w:r w:rsidRPr="000C4412">
              <w:rPr>
                <w:rFonts w:ascii="Garamond" w:hAnsi="Garamond"/>
                <w:b/>
                <w:spacing w:val="-4"/>
                <w:lang w:val="sq-AL" w:eastAsia="en-IE"/>
              </w:rPr>
              <w:t>Kontroll nëse është bërë konsiderimi i duhur i alternativave. Informacioni duhet të përfshijë:</w:t>
            </w:r>
          </w:p>
        </w:tc>
      </w:tr>
      <w:tr w:rsidR="00C60DC0" w:rsidRPr="000C4412" w:rsidTr="00816215">
        <w:tc>
          <w:tcPr>
            <w:tcW w:w="3968" w:type="pct"/>
            <w:gridSpan w:val="4"/>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Një përshkrim të situacionit bazë në një situatë </w:t>
            </w:r>
            <w:r w:rsidR="00362634">
              <w:rPr>
                <w:rFonts w:ascii="Garamond" w:hAnsi="Garamond"/>
                <w:spacing w:val="-4"/>
                <w:lang w:val="sq-AL" w:eastAsia="en-IE"/>
              </w:rPr>
              <w:t>(</w:t>
            </w:r>
            <w:r w:rsidR="00362634" w:rsidRPr="000C4412">
              <w:rPr>
                <w:rFonts w:ascii="Garamond" w:hAnsi="Garamond"/>
                <w:spacing w:val="-4"/>
                <w:lang w:val="sq-AL" w:eastAsia="en-IE"/>
              </w:rPr>
              <w:t>pa p</w:t>
            </w:r>
            <w:r w:rsidRPr="000C4412">
              <w:rPr>
                <w:rFonts w:ascii="Garamond" w:hAnsi="Garamond"/>
                <w:spacing w:val="-4"/>
                <w:lang w:val="sq-AL" w:eastAsia="en-IE"/>
              </w:rPr>
              <w:t>rojekt</w:t>
            </w:r>
            <w:r w:rsidR="00362634">
              <w:rPr>
                <w:rFonts w:ascii="Garamond" w:hAnsi="Garamond"/>
                <w:spacing w:val="-4"/>
                <w:lang w:val="sq-AL" w:eastAsia="en-IE"/>
              </w:rPr>
              <w:t>)</w:t>
            </w:r>
          </w:p>
        </w:tc>
        <w:tc>
          <w:tcPr>
            <w:tcW w:w="513"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9"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8" w:type="pct"/>
            <w:gridSpan w:val="4"/>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Një diskutim të konsideratave mbi bazën e të cilave është bërë zgjedhja e karakteristikave kryesore të projektit (vendit, teknologjisë </w:t>
            </w:r>
            <w:r w:rsidR="00EE0B8C">
              <w:rPr>
                <w:rFonts w:ascii="Garamond" w:hAnsi="Garamond"/>
                <w:spacing w:val="-4"/>
                <w:lang w:val="sq-AL" w:eastAsia="en-IE"/>
              </w:rPr>
              <w:t>etj.</w:t>
            </w:r>
            <w:r w:rsidRPr="000C4412">
              <w:rPr>
                <w:rFonts w:ascii="Garamond" w:hAnsi="Garamond"/>
                <w:spacing w:val="-4"/>
                <w:lang w:val="sq-AL" w:eastAsia="en-IE"/>
              </w:rPr>
              <w:t xml:space="preserve">) </w:t>
            </w:r>
          </w:p>
        </w:tc>
        <w:tc>
          <w:tcPr>
            <w:tcW w:w="513"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9"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8" w:type="pct"/>
            <w:gridSpan w:val="4"/>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Një përshkrim të alternativave kryesore në dispozicion të zhvilluesit </w:t>
            </w:r>
          </w:p>
        </w:tc>
        <w:tc>
          <w:tcPr>
            <w:tcW w:w="513"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9"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8" w:type="pct"/>
            <w:gridSpan w:val="4"/>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Një </w:t>
            </w:r>
            <w:r w:rsidR="00EE0B8C" w:rsidRPr="000C4412">
              <w:rPr>
                <w:rFonts w:ascii="Garamond" w:hAnsi="Garamond"/>
                <w:spacing w:val="-4"/>
                <w:lang w:val="sq-AL" w:eastAsia="en-IE"/>
              </w:rPr>
              <w:t>shpjegim</w:t>
            </w:r>
            <w:r w:rsidRPr="000C4412">
              <w:rPr>
                <w:rFonts w:ascii="Garamond" w:hAnsi="Garamond"/>
                <w:spacing w:val="-4"/>
                <w:lang w:val="sq-AL" w:eastAsia="en-IE"/>
              </w:rPr>
              <w:t xml:space="preserve"> të arsyeve kryesore mjedisore për zgjedhjen e variantit të propozuar </w:t>
            </w:r>
          </w:p>
        </w:tc>
        <w:tc>
          <w:tcPr>
            <w:tcW w:w="513" w:type="pct"/>
            <w:gridSpan w:val="3"/>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19"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rPr>
          <w:trHeight w:val="547"/>
        </w:trPr>
        <w:tc>
          <w:tcPr>
            <w:tcW w:w="5000" w:type="pct"/>
            <w:gridSpan w:val="9"/>
            <w:shd w:val="clear" w:color="auto" w:fill="auto"/>
          </w:tcPr>
          <w:p w:rsidR="00C60DC0" w:rsidRPr="000C4412" w:rsidRDefault="00C60DC0" w:rsidP="00816215">
            <w:pPr>
              <w:spacing w:after="0" w:line="240" w:lineRule="auto"/>
              <w:ind w:firstLine="0"/>
              <w:rPr>
                <w:rFonts w:ascii="Garamond" w:hAnsi="Garamond"/>
                <w:b/>
                <w:spacing w:val="-4"/>
                <w:lang w:val="sq-AL" w:eastAsia="en-IE"/>
              </w:rPr>
            </w:pPr>
            <w:r w:rsidRPr="000C4412">
              <w:rPr>
                <w:rFonts w:ascii="Garamond" w:hAnsi="Garamond"/>
                <w:b/>
                <w:spacing w:val="-4"/>
                <w:lang w:val="sq-AL" w:eastAsia="en-IE"/>
              </w:rPr>
              <w:t>Kontroll nëse është përshkruar plotësisht mjedisi që mund të ndikohet nga projekti. Informacioni duhet të përfshijë:</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Ndonjë tipar të rëndësishëm të topografisë, gjeologjisë dhe tokave të zonës/zonave dhe hapësira rreth tyre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Përdorimet ekzistuese të tokës të zonës/zonave dhe hapësira rreth tyre</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EE0B8C"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Banorët/zotëruesit dhe përdoruesit e tokës</w:t>
            </w:r>
          </w:p>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(duke përfshirë ndërtesat, strukturat ose pronat e tjera)</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EE0B8C"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Kushtet dhe përdorimi i tokave </w:t>
            </w:r>
          </w:p>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(duke përfshirë cilësinë e tokës, qëndrueshmërinë dhe erozionin)</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Fauna dhe flora dhe habitatet e zonës/zonave dhe në hapësirën rreth tyre</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Popullimet e specieve dhe karakteristikat e habitateve që mund të ndikohen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Një përshkrim i ndonjë zone ose specie të mbrojtur ose të projektuar si të tillë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Një përshkrim i mjedisit ujor (p.sh.</w:t>
            </w:r>
            <w:r w:rsidR="00D440D4">
              <w:rPr>
                <w:rFonts w:ascii="Garamond" w:hAnsi="Garamond"/>
                <w:spacing w:val="-4"/>
                <w:lang w:val="sq-AL" w:eastAsia="en-IE"/>
              </w:rPr>
              <w:t>,</w:t>
            </w:r>
            <w:r w:rsidRPr="000C4412">
              <w:rPr>
                <w:rFonts w:ascii="Garamond" w:hAnsi="Garamond"/>
                <w:spacing w:val="-4"/>
                <w:lang w:val="sq-AL" w:eastAsia="en-IE"/>
              </w:rPr>
              <w:t xml:space="preserve"> sipërfaqësor, nëntokësor, bregdetar, detar)</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362634">
            <w:pPr>
              <w:spacing w:after="0" w:line="240" w:lineRule="auto"/>
              <w:ind w:firstLine="0"/>
              <w:rPr>
                <w:rFonts w:ascii="Garamond" w:hAnsi="Garamond"/>
                <w:spacing w:val="-4"/>
                <w:lang w:val="sq-AL" w:eastAsia="en-IE"/>
              </w:rPr>
            </w:pPr>
            <w:r w:rsidRPr="000C4412">
              <w:rPr>
                <w:rFonts w:ascii="Garamond" w:hAnsi="Garamond"/>
                <w:spacing w:val="-4"/>
                <w:lang w:val="sq-AL" w:eastAsia="en-IE"/>
              </w:rPr>
              <w:t>Karakteristikat dhe përdorimi i burimeve ujore q</w:t>
            </w:r>
            <w:r w:rsidR="00362634">
              <w:rPr>
                <w:rFonts w:ascii="Garamond" w:hAnsi="Garamond"/>
                <w:spacing w:val="-4"/>
                <w:lang w:val="sq-AL" w:eastAsia="en-IE"/>
              </w:rPr>
              <w:t>ë</w:t>
            </w:r>
            <w:r w:rsidRPr="000C4412">
              <w:rPr>
                <w:rFonts w:ascii="Garamond" w:hAnsi="Garamond"/>
                <w:spacing w:val="-4"/>
                <w:lang w:val="sq-AL" w:eastAsia="en-IE"/>
              </w:rPr>
              <w:t xml:space="preserve"> mund të ndikohen</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Kushtet klimatike dhe meteorologjike lokale dhe cilësia ekzistues e ajrit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Gjendja ekzistuese e shkarkimeve të zhurmës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Situata ekzistuese në lidhje me ndriçimin, ngrohjen dhe rrezatimin elektromanjetik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Ndonjë aset material  në zonë (duke përfshirë ndërtesat, strukturat, burimet minerare dhe ujore)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Ndonjë karakteristikë të rëndësishme arkeologjike, arkitekturore ose kulturore (duke përfshirë të mbrojtur ose të projektuar si të tillë)</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EE0B8C" w:rsidP="00EE0B8C">
            <w:pPr>
              <w:spacing w:after="0" w:line="240" w:lineRule="auto"/>
              <w:ind w:firstLine="0"/>
              <w:rPr>
                <w:rFonts w:ascii="Garamond" w:hAnsi="Garamond"/>
                <w:spacing w:val="-4"/>
                <w:lang w:val="sq-AL" w:eastAsia="en-IE"/>
              </w:rPr>
            </w:pPr>
            <w:r w:rsidRPr="000C4412">
              <w:rPr>
                <w:rFonts w:ascii="Garamond" w:hAnsi="Garamond"/>
                <w:spacing w:val="-4"/>
                <w:lang w:val="sq-AL" w:eastAsia="en-IE"/>
              </w:rPr>
              <w:t>Peizazhi</w:t>
            </w:r>
            <w:r w:rsidR="00C60DC0" w:rsidRPr="000C4412">
              <w:rPr>
                <w:rFonts w:ascii="Garamond" w:hAnsi="Garamond"/>
                <w:spacing w:val="-4"/>
                <w:lang w:val="sq-AL" w:eastAsia="en-IE"/>
              </w:rPr>
              <w:t xml:space="preserve"> ose panorama e qytetit, duke përfshirë zona të përcaktuara pei</w:t>
            </w:r>
            <w:r>
              <w:rPr>
                <w:rFonts w:ascii="Garamond" w:hAnsi="Garamond"/>
                <w:spacing w:val="-4"/>
                <w:lang w:val="sq-AL" w:eastAsia="en-IE"/>
              </w:rPr>
              <w:t>z</w:t>
            </w:r>
            <w:r w:rsidR="00C60DC0" w:rsidRPr="000C4412">
              <w:rPr>
                <w:rFonts w:ascii="Garamond" w:hAnsi="Garamond"/>
                <w:spacing w:val="-4"/>
                <w:lang w:val="sq-AL" w:eastAsia="en-IE"/>
              </w:rPr>
              <w:t xml:space="preserve">azhistike ose panoramike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Kushtet demografike, sociale dhe socio-ekonomike (p.sh.</w:t>
            </w:r>
            <w:r w:rsidR="00D440D4">
              <w:rPr>
                <w:rFonts w:ascii="Garamond" w:hAnsi="Garamond"/>
                <w:spacing w:val="-4"/>
                <w:lang w:val="sq-AL" w:eastAsia="en-IE"/>
              </w:rPr>
              <w:t>,</w:t>
            </w:r>
            <w:r w:rsidR="00EE0B8C">
              <w:rPr>
                <w:rFonts w:ascii="Garamond" w:hAnsi="Garamond"/>
                <w:spacing w:val="-4"/>
                <w:lang w:val="sq-AL" w:eastAsia="en-IE"/>
              </w:rPr>
              <w:t xml:space="preserve"> </w:t>
            </w:r>
            <w:r w:rsidRPr="000C4412">
              <w:rPr>
                <w:rFonts w:ascii="Garamond" w:hAnsi="Garamond"/>
                <w:spacing w:val="-4"/>
                <w:lang w:val="sq-AL" w:eastAsia="en-IE"/>
              </w:rPr>
              <w:t>punësimi) në zonë</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EE0B8C">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Ndonjë ndryshim i parashikuar që mund të ndodhë në të ardhmen në mungesë të projektit (situata </w:t>
            </w:r>
            <w:r w:rsidR="004C1CC5">
              <w:rPr>
                <w:rFonts w:ascii="Garamond" w:hAnsi="Garamond"/>
                <w:spacing w:val="-4"/>
                <w:lang w:val="sq-AL" w:eastAsia="en-IE"/>
              </w:rPr>
              <w:t>“</w:t>
            </w:r>
            <w:r w:rsidRPr="000C4412">
              <w:rPr>
                <w:rFonts w:ascii="Garamond" w:hAnsi="Garamond"/>
                <w:spacing w:val="-4"/>
                <w:lang w:val="sq-AL" w:eastAsia="en-IE"/>
              </w:rPr>
              <w:t xml:space="preserve">Pa </w:t>
            </w:r>
            <w:r w:rsidR="00EE0B8C">
              <w:rPr>
                <w:rFonts w:ascii="Garamond" w:hAnsi="Garamond"/>
                <w:spacing w:val="-4"/>
                <w:lang w:val="sq-AL" w:eastAsia="en-IE"/>
              </w:rPr>
              <w:t>p</w:t>
            </w:r>
            <w:r w:rsidRPr="000C4412">
              <w:rPr>
                <w:rFonts w:ascii="Garamond" w:hAnsi="Garamond"/>
                <w:spacing w:val="-4"/>
                <w:lang w:val="sq-AL" w:eastAsia="en-IE"/>
              </w:rPr>
              <w:t>rojekt</w:t>
            </w:r>
            <w:r w:rsidR="004C1CC5">
              <w:rPr>
                <w:rFonts w:ascii="Garamond" w:hAnsi="Garamond"/>
                <w:spacing w:val="-4"/>
                <w:lang w:val="sq-AL" w:eastAsia="en-IE"/>
              </w:rPr>
              <w:t>”</w:t>
            </w:r>
            <w:r w:rsidRPr="000C4412">
              <w:rPr>
                <w:rFonts w:ascii="Garamond" w:hAnsi="Garamond"/>
                <w:spacing w:val="-4"/>
                <w:lang w:val="sq-AL" w:eastAsia="en-IE"/>
              </w:rPr>
              <w:t>)</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rPr>
          <w:trHeight w:val="272"/>
        </w:trPr>
        <w:tc>
          <w:tcPr>
            <w:tcW w:w="5000" w:type="pct"/>
            <w:gridSpan w:val="9"/>
            <w:shd w:val="clear" w:color="auto" w:fill="auto"/>
          </w:tcPr>
          <w:p w:rsidR="00676646" w:rsidRDefault="00C60DC0" w:rsidP="00816215">
            <w:pPr>
              <w:spacing w:after="0" w:line="240" w:lineRule="auto"/>
              <w:ind w:firstLine="0"/>
              <w:rPr>
                <w:rFonts w:ascii="Garamond" w:hAnsi="Garamond"/>
                <w:b/>
                <w:spacing w:val="-4"/>
                <w:lang w:val="sq-AL" w:eastAsia="en-IE"/>
              </w:rPr>
            </w:pPr>
            <w:r w:rsidRPr="000C4412">
              <w:rPr>
                <w:rFonts w:ascii="Garamond" w:hAnsi="Garamond"/>
                <w:b/>
                <w:spacing w:val="-4"/>
                <w:lang w:val="sq-AL" w:eastAsia="en-IE"/>
              </w:rPr>
              <w:t xml:space="preserve">Kontroll nëse grumbullimi i të dhënave dhe metodat e sondazhit janë të përshtatshme. </w:t>
            </w:r>
          </w:p>
          <w:p w:rsidR="00C60DC0" w:rsidRPr="000C4412" w:rsidRDefault="00C60DC0" w:rsidP="00816215">
            <w:pPr>
              <w:spacing w:after="0" w:line="240" w:lineRule="auto"/>
              <w:ind w:firstLine="0"/>
              <w:rPr>
                <w:rFonts w:ascii="Garamond" w:eastAsia="Arial Unicode MS" w:hAnsi="Garamond"/>
                <w:spacing w:val="-4"/>
                <w:lang w:val="sq-AL"/>
              </w:rPr>
            </w:pPr>
            <w:r w:rsidRPr="000C4412">
              <w:rPr>
                <w:rFonts w:ascii="Garamond" w:hAnsi="Garamond"/>
                <w:b/>
                <w:spacing w:val="-4"/>
                <w:lang w:val="sq-AL" w:eastAsia="en-IE"/>
              </w:rPr>
              <w:t>Faktorët që duhet të konsiderohen përfshijnë:</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Zona e studimit është përcaktuar </w:t>
            </w:r>
            <w:r w:rsidR="00676646" w:rsidRPr="000C4412">
              <w:rPr>
                <w:rFonts w:ascii="Garamond" w:hAnsi="Garamond"/>
                <w:spacing w:val="-4"/>
                <w:lang w:val="sq-AL" w:eastAsia="en-IE"/>
              </w:rPr>
              <w:t>gjerësisht</w:t>
            </w:r>
            <w:r w:rsidRPr="000C4412">
              <w:rPr>
                <w:rFonts w:ascii="Garamond" w:hAnsi="Garamond"/>
                <w:spacing w:val="-4"/>
                <w:lang w:val="sq-AL" w:eastAsia="en-IE"/>
              </w:rPr>
              <w:t xml:space="preserve">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Agjencitë përkatëse kombëtare dhe lokale kanë siguruar informacion, ku është dashur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Burimet e të dhënave janë referuar si duhet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Metodat e përdorura janë të përshtatshme për këtë qëllim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Ndonjë bo</w:t>
            </w:r>
            <w:r w:rsidR="00CB5385">
              <w:rPr>
                <w:rFonts w:ascii="Garamond" w:hAnsi="Garamond"/>
                <w:spacing w:val="-4"/>
                <w:lang w:val="sq-AL" w:eastAsia="en-IE"/>
              </w:rPr>
              <w:t>shllëk/mangësi e rëndësishme te</w:t>
            </w:r>
            <w:r w:rsidRPr="000C4412">
              <w:rPr>
                <w:rFonts w:ascii="Garamond" w:hAnsi="Garamond"/>
                <w:spacing w:val="-4"/>
                <w:lang w:val="sq-AL" w:eastAsia="en-IE"/>
              </w:rPr>
              <w:t xml:space="preserve"> të dhënat është identifikuar dhe mjetet e përdorura për t</w:t>
            </w:r>
            <w:r w:rsidR="007908BB">
              <w:rPr>
                <w:rFonts w:ascii="Garamond" w:hAnsi="Garamond"/>
                <w:spacing w:val="-4"/>
                <w:lang w:val="sq-AL" w:eastAsia="en-IE"/>
              </w:rPr>
              <w:t>’</w:t>
            </w:r>
            <w:r w:rsidRPr="000C4412">
              <w:rPr>
                <w:rFonts w:ascii="Garamond" w:hAnsi="Garamond"/>
                <w:spacing w:val="-4"/>
                <w:lang w:val="sq-AL" w:eastAsia="en-IE"/>
              </w:rPr>
              <w:t xml:space="preserve">u marrë me to janë </w:t>
            </w:r>
            <w:r w:rsidR="00676646" w:rsidRPr="000C4412">
              <w:rPr>
                <w:rFonts w:ascii="Garamond" w:hAnsi="Garamond"/>
                <w:spacing w:val="-4"/>
                <w:lang w:val="sq-AL" w:eastAsia="en-IE"/>
              </w:rPr>
              <w:t>shpjeguar</w:t>
            </w:r>
            <w:r w:rsidRPr="000C4412">
              <w:rPr>
                <w:rFonts w:ascii="Garamond" w:hAnsi="Garamond"/>
                <w:spacing w:val="-4"/>
                <w:lang w:val="sq-AL" w:eastAsia="en-IE"/>
              </w:rPr>
              <w:t xml:space="preserve">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rPr>
          <w:trHeight w:val="547"/>
        </w:trPr>
        <w:tc>
          <w:tcPr>
            <w:tcW w:w="5000" w:type="pct"/>
            <w:gridSpan w:val="9"/>
            <w:shd w:val="clear" w:color="auto" w:fill="auto"/>
          </w:tcPr>
          <w:p w:rsidR="00676646" w:rsidRDefault="00C60DC0" w:rsidP="00816215">
            <w:pPr>
              <w:spacing w:after="0" w:line="240" w:lineRule="auto"/>
              <w:ind w:firstLine="0"/>
              <w:rPr>
                <w:rFonts w:ascii="Garamond" w:hAnsi="Garamond"/>
                <w:b/>
                <w:spacing w:val="-4"/>
                <w:lang w:val="sq-AL" w:eastAsia="en-IE"/>
              </w:rPr>
            </w:pPr>
            <w:r w:rsidRPr="000C4412">
              <w:rPr>
                <w:rFonts w:ascii="Garamond" w:hAnsi="Garamond"/>
                <w:b/>
                <w:spacing w:val="-4"/>
                <w:lang w:val="sq-AL" w:eastAsia="en-IE"/>
              </w:rPr>
              <w:t xml:space="preserve">Kontroll nëse identifikimi i ndikimeve dhe parashikimi i efekteve të tyre është i përshtatshëm. </w:t>
            </w:r>
          </w:p>
          <w:p w:rsidR="00C60DC0" w:rsidRPr="000C4412" w:rsidRDefault="00C60DC0" w:rsidP="00816215">
            <w:pPr>
              <w:spacing w:after="0" w:line="240" w:lineRule="auto"/>
              <w:ind w:firstLine="0"/>
              <w:rPr>
                <w:rFonts w:ascii="Garamond" w:hAnsi="Garamond"/>
                <w:b/>
                <w:spacing w:val="-4"/>
                <w:lang w:val="sq-AL" w:eastAsia="en-IE"/>
              </w:rPr>
            </w:pPr>
            <w:r w:rsidRPr="000C4412">
              <w:rPr>
                <w:rFonts w:ascii="Garamond" w:hAnsi="Garamond"/>
                <w:b/>
                <w:spacing w:val="-4"/>
                <w:lang w:val="sq-AL" w:eastAsia="en-IE"/>
              </w:rPr>
              <w:t>Faktorët për të konfirmuar këtë</w:t>
            </w:r>
            <w:r w:rsidRPr="000C4412">
              <w:rPr>
                <w:rFonts w:ascii="Garamond" w:hAnsi="Garamond"/>
                <w:spacing w:val="-4"/>
                <w:lang w:val="sq-AL" w:eastAsia="en-IE"/>
              </w:rPr>
              <w:t xml:space="preserve"> </w:t>
            </w:r>
            <w:r w:rsidRPr="000C4412">
              <w:rPr>
                <w:rFonts w:ascii="Garamond" w:hAnsi="Garamond"/>
                <w:b/>
                <w:spacing w:val="-4"/>
                <w:lang w:val="sq-AL" w:eastAsia="en-IE"/>
              </w:rPr>
              <w:t>përfshijnë:</w:t>
            </w:r>
          </w:p>
        </w:tc>
      </w:tr>
      <w:tr w:rsidR="00C60DC0" w:rsidRPr="000C4412" w:rsidTr="00816215">
        <w:tc>
          <w:tcPr>
            <w:tcW w:w="3956" w:type="pct"/>
            <w:gridSpan w:val="2"/>
            <w:shd w:val="clear" w:color="auto" w:fill="auto"/>
          </w:tcPr>
          <w:p w:rsidR="00C60DC0" w:rsidRPr="000C4412" w:rsidRDefault="00C60DC0" w:rsidP="00586010">
            <w:pPr>
              <w:spacing w:after="0" w:line="240" w:lineRule="auto"/>
              <w:ind w:firstLine="0"/>
              <w:rPr>
                <w:rFonts w:ascii="Garamond" w:hAnsi="Garamond"/>
                <w:spacing w:val="-4"/>
                <w:lang w:val="sq-AL" w:eastAsia="en-IE"/>
              </w:rPr>
            </w:pPr>
            <w:r w:rsidRPr="000C4412">
              <w:rPr>
                <w:rFonts w:ascii="Garamond" w:hAnsi="Garamond"/>
                <w:spacing w:val="-4"/>
                <w:lang w:val="sq-AL" w:eastAsia="en-IE"/>
              </w:rPr>
              <w:t>·Është evidente se është ad</w:t>
            </w:r>
            <w:r w:rsidR="00586010">
              <w:rPr>
                <w:rFonts w:ascii="Garamond" w:hAnsi="Garamond"/>
                <w:spacing w:val="-4"/>
                <w:lang w:val="sq-AL" w:eastAsia="en-IE"/>
              </w:rPr>
              <w:t>a</w:t>
            </w:r>
            <w:r w:rsidRPr="000C4412">
              <w:rPr>
                <w:rFonts w:ascii="Garamond" w:hAnsi="Garamond"/>
                <w:spacing w:val="-4"/>
                <w:lang w:val="sq-AL" w:eastAsia="en-IE"/>
              </w:rPr>
              <w:t xml:space="preserve">ptuar një qasje sistematike për identifikimin e ndikimit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Është evidente që publiku i ndikuar është konsultuar rreth identifikimit të ndikimit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586010">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Ka një përshkrim dhe, ku është </w:t>
            </w:r>
            <w:r w:rsidR="00586010">
              <w:rPr>
                <w:rFonts w:ascii="Garamond" w:hAnsi="Garamond"/>
                <w:spacing w:val="-4"/>
                <w:lang w:val="sq-AL" w:eastAsia="en-IE"/>
              </w:rPr>
              <w:t>e</w:t>
            </w:r>
            <w:r w:rsidRPr="000C4412">
              <w:rPr>
                <w:rFonts w:ascii="Garamond" w:hAnsi="Garamond"/>
                <w:spacing w:val="-4"/>
                <w:lang w:val="sq-AL" w:eastAsia="en-IE"/>
              </w:rPr>
              <w:t xml:space="preserve"> përshtatshm</w:t>
            </w:r>
            <w:r w:rsidR="00586010">
              <w:rPr>
                <w:rFonts w:ascii="Garamond" w:hAnsi="Garamond"/>
                <w:spacing w:val="-4"/>
                <w:lang w:val="sq-AL" w:eastAsia="en-IE"/>
              </w:rPr>
              <w:t>e</w:t>
            </w:r>
            <w:r w:rsidRPr="000C4412">
              <w:rPr>
                <w:rFonts w:ascii="Garamond" w:hAnsi="Garamond"/>
                <w:spacing w:val="-4"/>
                <w:lang w:val="sq-AL" w:eastAsia="en-IE"/>
              </w:rPr>
              <w:t xml:space="preserve"> një vlerësim sasior i efekteve direkte, primare mbi: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tiparet gjeologjike dhe karakteristikat e tokave;</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faunën dhe florën dhe habitatet;</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 </w:t>
            </w:r>
            <w:r w:rsidR="00455728" w:rsidRPr="000C4412">
              <w:rPr>
                <w:rFonts w:ascii="Garamond" w:hAnsi="Garamond"/>
                <w:spacing w:val="-4"/>
                <w:lang w:val="sq-AL" w:eastAsia="en-IE"/>
              </w:rPr>
              <w:t>hidrologjinë</w:t>
            </w:r>
            <w:r w:rsidRPr="000C4412">
              <w:rPr>
                <w:rFonts w:ascii="Garamond" w:hAnsi="Garamond"/>
                <w:spacing w:val="-4"/>
                <w:lang w:val="sq-AL" w:eastAsia="en-IE"/>
              </w:rPr>
              <w:t xml:space="preserve"> dhe cilësinë e ujit;</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përdorimet e mjedisit ujor;</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cilësinë e ajrit dhe kushtet klimatike;</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mjedisin akustik (zhurma dhe vibrimi);</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ngrohja, ndriçimi ose rrezatimi elektromanjetik;</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asetet materiale dhe pak</w:t>
            </w:r>
            <w:r w:rsidR="00676646">
              <w:rPr>
                <w:rFonts w:ascii="Garamond" w:hAnsi="Garamond"/>
                <w:spacing w:val="-4"/>
                <w:lang w:val="sq-AL" w:eastAsia="en-IE"/>
              </w:rPr>
              <w:t>ësimi i burimeve natyrore të pa</w:t>
            </w:r>
            <w:r w:rsidRPr="000C4412">
              <w:rPr>
                <w:rFonts w:ascii="Garamond" w:hAnsi="Garamond"/>
                <w:spacing w:val="-4"/>
                <w:lang w:val="sq-AL" w:eastAsia="en-IE"/>
              </w:rPr>
              <w:t xml:space="preserve">rinovueshme: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vendndodhjet ose tiparet e rëndësisë kulturore;</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cilësia e pe</w:t>
            </w:r>
            <w:r w:rsidR="00676646">
              <w:rPr>
                <w:rFonts w:ascii="Garamond" w:hAnsi="Garamond"/>
                <w:spacing w:val="-4"/>
                <w:lang w:val="sq-AL" w:eastAsia="en-IE"/>
              </w:rPr>
              <w:t>iz</w:t>
            </w:r>
            <w:r w:rsidRPr="000C4412">
              <w:rPr>
                <w:rFonts w:ascii="Garamond" w:hAnsi="Garamond"/>
                <w:spacing w:val="-4"/>
                <w:lang w:val="sq-AL" w:eastAsia="en-IE"/>
              </w:rPr>
              <w:t>azhit dhe pamjet panoramike dhe pikat e vrojtimit;</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demografia, kushtet so</w:t>
            </w:r>
            <w:r w:rsidR="00676646">
              <w:rPr>
                <w:rFonts w:ascii="Garamond" w:hAnsi="Garamond"/>
                <w:spacing w:val="-4"/>
                <w:lang w:val="sq-AL" w:eastAsia="en-IE"/>
              </w:rPr>
              <w:t>ciale dhe socio-ek</w:t>
            </w:r>
            <w:r w:rsidRPr="000C4412">
              <w:rPr>
                <w:rFonts w:ascii="Garamond" w:hAnsi="Garamond"/>
                <w:spacing w:val="-4"/>
                <w:lang w:val="sq-AL" w:eastAsia="en-IE"/>
              </w:rPr>
              <w:t>onomike në zonë.</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rPr>
          <w:trHeight w:val="413"/>
        </w:trPr>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Ka një përshkrim dhe, ku është e përshtatshme, një vlerësim sasior të efekteve sekondare </w:t>
            </w:r>
          </w:p>
          <w:p w:rsidR="00C60DC0" w:rsidRPr="000C4412" w:rsidRDefault="00676646"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për</w:t>
            </w:r>
            <w:r w:rsidR="00C60DC0" w:rsidRPr="000C4412">
              <w:rPr>
                <w:rFonts w:ascii="Garamond" w:hAnsi="Garamond"/>
                <w:spacing w:val="-4"/>
                <w:lang w:val="sq-AL" w:eastAsia="en-IE"/>
              </w:rPr>
              <w:t xml:space="preserve"> ndonjë nga pikat e mësipërme</w:t>
            </w:r>
            <w:r w:rsidR="00C60DC0" w:rsidRPr="000C4412">
              <w:rPr>
                <w:rStyle w:val="FootnoteReference"/>
                <w:rFonts w:ascii="Garamond" w:hAnsi="Garamond"/>
                <w:spacing w:val="-4"/>
                <w:lang w:val="sq-AL" w:eastAsia="en-IE"/>
              </w:rPr>
              <w:footnoteReference w:id="1"/>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Janë përshkruar efektet e përkohshme, afatshkurtra</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Janë përshkruar efektet e përhershme mbi mjedisin</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Janë përshkruar efektet afatgjata të shkaktuara nga operimet gjatë gjithë jetës së projektit ose akumulimi i ndotësve</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Janë përshkruar efektet që mund të rezultojnë nga aksidentet ose katastrofat natyrore ose njerëzore</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Janë përshkruar efektet e aktiviteteve ndihmëse (p.sh.</w:t>
            </w:r>
            <w:r w:rsidR="00D440D4">
              <w:rPr>
                <w:rFonts w:ascii="Garamond" w:hAnsi="Garamond"/>
                <w:spacing w:val="-4"/>
                <w:lang w:val="sq-AL" w:eastAsia="en-IE"/>
              </w:rPr>
              <w:t>,</w:t>
            </w:r>
            <w:r w:rsidRPr="000C4412">
              <w:rPr>
                <w:rFonts w:ascii="Garamond" w:hAnsi="Garamond"/>
                <w:spacing w:val="-4"/>
                <w:lang w:val="sq-AL" w:eastAsia="en-IE"/>
              </w:rPr>
              <w:t xml:space="preserve"> ndërtimi i infrastrukturës, furnizimi me energji)</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Janë përshkruar efektet indirekte të shkaktuara nga zhvillime të njëpasnjëshme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Janë përshkruar efektet kumulative të projektit dhe zhvillimeve të tjera ekzistuese ose</w:t>
            </w:r>
            <w:r w:rsidR="00EE4A6A">
              <w:rPr>
                <w:rFonts w:ascii="Garamond" w:hAnsi="Garamond"/>
                <w:spacing w:val="-4"/>
                <w:lang w:val="sq-AL" w:eastAsia="en-IE"/>
              </w:rPr>
              <w:t xml:space="preserve"> të </w:t>
            </w:r>
            <w:r w:rsidRPr="000C4412">
              <w:rPr>
                <w:rFonts w:ascii="Garamond" w:hAnsi="Garamond"/>
                <w:spacing w:val="-4"/>
                <w:lang w:val="sq-AL" w:eastAsia="en-IE"/>
              </w:rPr>
              <w:t>planifikuara</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Janë përshkruar faktorët që ndikojnë rëndësinë/domethënien e çdo efekti (kohëzgjatjen, frekuencën </w:t>
            </w:r>
            <w:r w:rsidR="00EE0B8C">
              <w:rPr>
                <w:rFonts w:ascii="Garamond" w:hAnsi="Garamond"/>
                <w:spacing w:val="-4"/>
                <w:lang w:val="sq-AL" w:eastAsia="en-IE"/>
              </w:rPr>
              <w:t>etj.</w:t>
            </w:r>
            <w:r w:rsidRPr="000C4412">
              <w:rPr>
                <w:rFonts w:ascii="Garamond" w:hAnsi="Garamond"/>
                <w:spacing w:val="-4"/>
                <w:lang w:val="sq-AL" w:eastAsia="en-IE"/>
              </w:rPr>
              <w:t>)</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Janë përshkruar efektet primare dhe sekondare mbi shëndetin e njerëzve dhe </w:t>
            </w:r>
            <w:r w:rsidR="00676646" w:rsidRPr="000C4412">
              <w:rPr>
                <w:rFonts w:ascii="Garamond" w:hAnsi="Garamond"/>
                <w:spacing w:val="-4"/>
                <w:lang w:val="sq-AL" w:eastAsia="en-IE"/>
              </w:rPr>
              <w:t>mirëqenien</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rPr>
          <w:trHeight w:val="449"/>
        </w:trPr>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Janë përshkruar ndikimet</w:t>
            </w:r>
            <w:r w:rsidR="00634D05">
              <w:rPr>
                <w:rFonts w:ascii="Garamond" w:hAnsi="Garamond"/>
                <w:spacing w:val="-4"/>
                <w:lang w:val="sq-AL" w:eastAsia="en-IE"/>
              </w:rPr>
              <w:t>,</w:t>
            </w:r>
            <w:r w:rsidRPr="000C4412">
              <w:rPr>
                <w:rFonts w:ascii="Garamond" w:hAnsi="Garamond"/>
                <w:spacing w:val="-4"/>
                <w:lang w:val="sq-AL" w:eastAsia="en-IE"/>
              </w:rPr>
              <w:t xml:space="preserve"> mbi çështje të tilla si</w:t>
            </w:r>
            <w:r w:rsidR="00634D05">
              <w:rPr>
                <w:rFonts w:ascii="Garamond" w:hAnsi="Garamond"/>
                <w:spacing w:val="-4"/>
                <w:lang w:val="sq-AL" w:eastAsia="en-IE"/>
              </w:rPr>
              <w:t>:</w:t>
            </w:r>
            <w:r w:rsidRPr="000C4412">
              <w:rPr>
                <w:rFonts w:ascii="Garamond" w:hAnsi="Garamond"/>
                <w:spacing w:val="-4"/>
                <w:lang w:val="sq-AL" w:eastAsia="en-IE"/>
              </w:rPr>
              <w:t xml:space="preserve"> biodiversiteti, ndryshimi klimatik global dhe zhvillimi i qëndrueshëm</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rPr>
          <w:trHeight w:val="547"/>
        </w:trPr>
        <w:tc>
          <w:tcPr>
            <w:tcW w:w="5000" w:type="pct"/>
            <w:gridSpan w:val="9"/>
            <w:shd w:val="clear" w:color="auto" w:fill="auto"/>
          </w:tcPr>
          <w:p w:rsidR="00C60DC0" w:rsidRPr="000C4412" w:rsidRDefault="00C60DC0" w:rsidP="00816215">
            <w:pPr>
              <w:spacing w:after="0" w:line="240" w:lineRule="auto"/>
              <w:ind w:firstLine="0"/>
              <w:rPr>
                <w:rFonts w:ascii="Garamond" w:hAnsi="Garamond"/>
                <w:b/>
                <w:spacing w:val="-4"/>
                <w:lang w:val="sq-AL" w:eastAsia="en-IE"/>
              </w:rPr>
            </w:pPr>
            <w:r w:rsidRPr="000C4412">
              <w:rPr>
                <w:rFonts w:ascii="Garamond" w:hAnsi="Garamond"/>
                <w:b/>
                <w:spacing w:val="-4"/>
                <w:lang w:val="sq-AL" w:eastAsia="en-IE"/>
              </w:rPr>
              <w:t xml:space="preserve">Kontroll nëse domethënia e efekteve është parashikuar në mënyrë të përshtatshme dhe e </w:t>
            </w:r>
            <w:r w:rsidR="00676646" w:rsidRPr="000C4412">
              <w:rPr>
                <w:rFonts w:ascii="Garamond" w:hAnsi="Garamond"/>
                <w:b/>
                <w:spacing w:val="-4"/>
                <w:lang w:val="sq-AL" w:eastAsia="en-IE"/>
              </w:rPr>
              <w:t>shpjeguar</w:t>
            </w:r>
            <w:r w:rsidRPr="000C4412">
              <w:rPr>
                <w:rFonts w:ascii="Garamond" w:hAnsi="Garamond"/>
                <w:b/>
                <w:spacing w:val="-4"/>
                <w:lang w:val="sq-AL" w:eastAsia="en-IE"/>
              </w:rPr>
              <w:t xml:space="preserve"> qartë.</w:t>
            </w:r>
          </w:p>
          <w:p w:rsidR="00C60DC0" w:rsidRPr="000C4412" w:rsidRDefault="00C60DC0" w:rsidP="00816215">
            <w:pPr>
              <w:spacing w:after="0" w:line="240" w:lineRule="auto"/>
              <w:ind w:firstLine="0"/>
              <w:rPr>
                <w:rFonts w:ascii="Garamond" w:hAnsi="Garamond"/>
                <w:b/>
                <w:spacing w:val="-4"/>
                <w:lang w:val="sq-AL" w:eastAsia="en-IE"/>
              </w:rPr>
            </w:pPr>
            <w:r w:rsidRPr="000C4412">
              <w:rPr>
                <w:rFonts w:ascii="Garamond" w:hAnsi="Garamond"/>
                <w:b/>
                <w:spacing w:val="-4"/>
                <w:lang w:val="sq-AL" w:eastAsia="en-IE"/>
              </w:rPr>
              <w:t>Informacioni duhet të përfshijë:</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Përputhshmërinë e ndikimeve me kërkesat ligjore dhe/ose </w:t>
            </w:r>
            <w:r w:rsidR="00676646" w:rsidRPr="000C4412">
              <w:rPr>
                <w:rFonts w:ascii="Garamond" w:hAnsi="Garamond"/>
                <w:spacing w:val="-4"/>
                <w:lang w:val="sq-AL" w:eastAsia="en-IE"/>
              </w:rPr>
              <w:t>standardet</w:t>
            </w:r>
            <w:r w:rsidRPr="000C4412">
              <w:rPr>
                <w:rFonts w:ascii="Garamond" w:hAnsi="Garamond"/>
                <w:spacing w:val="-4"/>
                <w:lang w:val="sq-AL" w:eastAsia="en-IE"/>
              </w:rPr>
              <w:t xml:space="preserve"> dhe udhëzuesit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Efektet pozitive mbi mjedisin</w:t>
            </w:r>
            <w:r w:rsidR="00634D05">
              <w:rPr>
                <w:rFonts w:ascii="Garamond" w:hAnsi="Garamond"/>
                <w:spacing w:val="-4"/>
                <w:lang w:val="sq-AL" w:eastAsia="en-IE"/>
              </w:rPr>
              <w:t>,</w:t>
            </w:r>
            <w:r w:rsidRPr="000C4412">
              <w:rPr>
                <w:rFonts w:ascii="Garamond" w:hAnsi="Garamond"/>
                <w:spacing w:val="-4"/>
                <w:lang w:val="sq-AL" w:eastAsia="en-IE"/>
              </w:rPr>
              <w:t xml:space="preserve"> si dhe efektet negative</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Metodat e përdorura për të parashikuar efektet, arsyet për zgjedhjen e tyre dhe ndonjë paqartësi në rezultatet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Rastet më të </w:t>
            </w:r>
            <w:r w:rsidR="00676646" w:rsidRPr="000C4412">
              <w:rPr>
                <w:rFonts w:ascii="Garamond" w:hAnsi="Garamond"/>
                <w:spacing w:val="-4"/>
                <w:lang w:val="sq-AL" w:eastAsia="en-IE"/>
              </w:rPr>
              <w:t>këqija</w:t>
            </w:r>
            <w:r w:rsidRPr="000C4412">
              <w:rPr>
                <w:rFonts w:ascii="Garamond" w:hAnsi="Garamond"/>
                <w:spacing w:val="-4"/>
                <w:lang w:val="sq-AL" w:eastAsia="en-IE"/>
              </w:rPr>
              <w:t xml:space="preserve"> të parashikimeve, ku ka paqartësi rreth ndikimeve të sakta</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Një diskutim mbi vështirësitë në përpilimin e të dhënave të nevojshme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Bazat mbi të cilat është bërë vlerësimi i domethënies dhe rëndësisë së ndikimeve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Një përshkrim i ndikimeve pasi është zbatuar baza e të gjitha masave zbutëse të propozuara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rPr>
          <w:trHeight w:val="547"/>
        </w:trPr>
        <w:tc>
          <w:tcPr>
            <w:tcW w:w="5000" w:type="pct"/>
            <w:gridSpan w:val="9"/>
            <w:shd w:val="clear" w:color="auto" w:fill="auto"/>
          </w:tcPr>
          <w:p w:rsidR="00676646" w:rsidRDefault="00C60DC0" w:rsidP="00816215">
            <w:pPr>
              <w:spacing w:after="0" w:line="240" w:lineRule="auto"/>
              <w:ind w:firstLine="0"/>
              <w:rPr>
                <w:rFonts w:ascii="Garamond" w:hAnsi="Garamond"/>
                <w:b/>
                <w:spacing w:val="-4"/>
                <w:lang w:val="sq-AL" w:eastAsia="en-IE"/>
              </w:rPr>
            </w:pPr>
            <w:r w:rsidRPr="000C4412">
              <w:rPr>
                <w:rFonts w:ascii="Garamond" w:hAnsi="Garamond"/>
                <w:b/>
                <w:spacing w:val="-4"/>
                <w:lang w:val="sq-AL" w:eastAsia="en-IE"/>
              </w:rPr>
              <w:t xml:space="preserve">Kontroll nëse janë të kënaqshme propozimet për zbutje dhe menaxhim mjedisor </w:t>
            </w:r>
          </w:p>
          <w:p w:rsidR="00C60DC0" w:rsidRPr="000C4412" w:rsidRDefault="00C60DC0" w:rsidP="00816215">
            <w:pPr>
              <w:spacing w:after="0" w:line="240" w:lineRule="auto"/>
              <w:ind w:firstLine="0"/>
              <w:rPr>
                <w:rFonts w:ascii="Garamond" w:eastAsia="Arial Unicode MS" w:hAnsi="Garamond"/>
                <w:spacing w:val="-4"/>
                <w:lang w:val="sq-AL"/>
              </w:rPr>
            </w:pPr>
            <w:r w:rsidRPr="000C4412">
              <w:rPr>
                <w:rFonts w:ascii="Garamond" w:hAnsi="Garamond"/>
                <w:b/>
                <w:spacing w:val="-4"/>
                <w:lang w:val="sq-AL" w:eastAsia="en-IE"/>
              </w:rPr>
              <w:t>Informacioni duhet të përfshijë:</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Mundësinë për zbutjen e ndonjë efekti negativ domethënës në mjedis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Një përshkrim të masave dhe efektit të të gjitha masave zbutëse të propozuara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56" w:type="pct"/>
            <w:gridSpan w:val="2"/>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Një </w:t>
            </w:r>
            <w:r w:rsidR="00676646">
              <w:rPr>
                <w:rFonts w:ascii="Garamond" w:hAnsi="Garamond"/>
                <w:spacing w:val="-4"/>
                <w:lang w:val="sq-AL" w:eastAsia="en-IE"/>
              </w:rPr>
              <w:t>shpjegim</w:t>
            </w:r>
            <w:r w:rsidRPr="000C4412">
              <w:rPr>
                <w:rFonts w:ascii="Garamond" w:hAnsi="Garamond"/>
                <w:spacing w:val="-4"/>
                <w:lang w:val="sq-AL" w:eastAsia="en-IE"/>
              </w:rPr>
              <w:t xml:space="preserve"> të paqartësive të shoqëruara me efektivitetin e masave zbutëse </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rPr>
          <w:trHeight w:val="73"/>
        </w:trPr>
        <w:tc>
          <w:tcPr>
            <w:tcW w:w="3956" w:type="pct"/>
            <w:gridSpan w:val="2"/>
            <w:shd w:val="clear" w:color="auto" w:fill="auto"/>
          </w:tcPr>
          <w:p w:rsidR="00C60DC0" w:rsidRPr="000C4412" w:rsidRDefault="00C60DC0" w:rsidP="00676646">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Një </w:t>
            </w:r>
            <w:r w:rsidR="00676646">
              <w:rPr>
                <w:rFonts w:ascii="Garamond" w:hAnsi="Garamond"/>
                <w:spacing w:val="-4"/>
                <w:lang w:val="sq-AL" w:eastAsia="en-IE"/>
              </w:rPr>
              <w:t>shpjegim</w:t>
            </w:r>
            <w:r w:rsidRPr="000C4412">
              <w:rPr>
                <w:rFonts w:ascii="Garamond" w:hAnsi="Garamond"/>
                <w:spacing w:val="-4"/>
                <w:lang w:val="sq-AL" w:eastAsia="en-IE"/>
              </w:rPr>
              <w:t xml:space="preserve"> se si </w:t>
            </w:r>
            <w:r w:rsidR="00676646">
              <w:rPr>
                <w:rFonts w:ascii="Garamond" w:hAnsi="Garamond"/>
                <w:spacing w:val="-4"/>
                <w:lang w:val="sq-AL" w:eastAsia="en-IE"/>
              </w:rPr>
              <w:t>z</w:t>
            </w:r>
            <w:r w:rsidRPr="000C4412">
              <w:rPr>
                <w:rFonts w:ascii="Garamond" w:hAnsi="Garamond"/>
                <w:spacing w:val="-4"/>
                <w:lang w:val="sq-AL" w:eastAsia="en-IE"/>
              </w:rPr>
              <w:t xml:space="preserve">hvilluesi do të sigurojë që zbutja do të financohet dhe </w:t>
            </w:r>
            <w:r w:rsidR="00634D05">
              <w:rPr>
                <w:rFonts w:ascii="Garamond" w:hAnsi="Garamond"/>
                <w:spacing w:val="-4"/>
                <w:lang w:val="sq-AL" w:eastAsia="en-IE"/>
              </w:rPr>
              <w:t xml:space="preserve">do të </w:t>
            </w:r>
            <w:r w:rsidRPr="000C4412">
              <w:rPr>
                <w:rFonts w:ascii="Garamond" w:hAnsi="Garamond"/>
                <w:spacing w:val="-4"/>
                <w:lang w:val="sq-AL" w:eastAsia="en-IE"/>
              </w:rPr>
              <w:t>zbatohet</w:t>
            </w:r>
          </w:p>
        </w:tc>
        <w:tc>
          <w:tcPr>
            <w:tcW w:w="522"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2" w:type="pct"/>
            <w:gridSpan w:val="2"/>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8" w:type="pct"/>
            <w:gridSpan w:val="4"/>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Arsyet për zgjedhjen e zbutjes së propozuar </w:t>
            </w:r>
          </w:p>
        </w:tc>
        <w:tc>
          <w:tcPr>
            <w:tcW w:w="504" w:type="pct"/>
            <w:gridSpan w:val="2"/>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8" w:type="pct"/>
            <w:gridSpan w:val="3"/>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8" w:type="pct"/>
            <w:gridSpan w:val="4"/>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Një </w:t>
            </w:r>
            <w:r w:rsidR="00676646">
              <w:rPr>
                <w:rFonts w:ascii="Garamond" w:hAnsi="Garamond"/>
                <w:spacing w:val="-4"/>
                <w:lang w:val="sq-AL" w:eastAsia="en-IE"/>
              </w:rPr>
              <w:t>shpjegim</w:t>
            </w:r>
            <w:r w:rsidRPr="000C4412">
              <w:rPr>
                <w:rFonts w:ascii="Garamond" w:hAnsi="Garamond"/>
                <w:spacing w:val="-4"/>
                <w:lang w:val="sq-AL" w:eastAsia="en-IE"/>
              </w:rPr>
              <w:t xml:space="preserve"> për ndonjë rast kur mund të kemi ndikime domethënëse negative por zbutja nuk është propozuar </w:t>
            </w:r>
          </w:p>
        </w:tc>
        <w:tc>
          <w:tcPr>
            <w:tcW w:w="504" w:type="pct"/>
            <w:gridSpan w:val="2"/>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8" w:type="pct"/>
            <w:gridSpan w:val="3"/>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8" w:type="pct"/>
            <w:gridSpan w:val="4"/>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Evidencë që  ёshtё marrё nё konsideratё e gjithë gama e metodave për zbutje </w:t>
            </w:r>
          </w:p>
        </w:tc>
        <w:tc>
          <w:tcPr>
            <w:tcW w:w="504" w:type="pct"/>
            <w:gridSpan w:val="2"/>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8" w:type="pct"/>
            <w:gridSpan w:val="3"/>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8" w:type="pct"/>
            <w:gridSpan w:val="4"/>
            <w:shd w:val="clear" w:color="auto" w:fill="auto"/>
          </w:tcPr>
          <w:p w:rsidR="00C60DC0" w:rsidRPr="000C4412" w:rsidRDefault="00C60DC0" w:rsidP="000668C3">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Propozime për të monitoruar dhe </w:t>
            </w:r>
            <w:r w:rsidR="00634D05">
              <w:rPr>
                <w:rFonts w:ascii="Garamond" w:hAnsi="Garamond"/>
                <w:spacing w:val="-4"/>
                <w:lang w:val="sq-AL" w:eastAsia="en-IE"/>
              </w:rPr>
              <w:t xml:space="preserve">për të </w:t>
            </w:r>
            <w:r w:rsidRPr="000C4412">
              <w:rPr>
                <w:rFonts w:ascii="Garamond" w:hAnsi="Garamond"/>
                <w:spacing w:val="-4"/>
                <w:lang w:val="sq-AL" w:eastAsia="en-IE"/>
              </w:rPr>
              <w:t>menaxhuar ndikimet jo të drejtpërdrejta</w:t>
            </w:r>
          </w:p>
        </w:tc>
        <w:tc>
          <w:tcPr>
            <w:tcW w:w="504" w:type="pct"/>
            <w:gridSpan w:val="2"/>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8" w:type="pct"/>
            <w:gridSpan w:val="3"/>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68" w:type="pct"/>
            <w:gridSpan w:val="4"/>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Një përshkrim i ndonjë ndikimi negativ në mjedis i zbutjes së propozuar </w:t>
            </w:r>
          </w:p>
        </w:tc>
        <w:tc>
          <w:tcPr>
            <w:tcW w:w="504" w:type="pct"/>
            <w:gridSpan w:val="2"/>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8" w:type="pct"/>
            <w:gridSpan w:val="3"/>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FF3321">
        <w:trPr>
          <w:trHeight w:val="287"/>
        </w:trPr>
        <w:tc>
          <w:tcPr>
            <w:tcW w:w="5000" w:type="pct"/>
            <w:gridSpan w:val="9"/>
            <w:shd w:val="clear" w:color="auto" w:fill="auto"/>
          </w:tcPr>
          <w:p w:rsidR="00C60DC0" w:rsidRPr="00676646" w:rsidRDefault="00C60DC0" w:rsidP="000668C3">
            <w:pPr>
              <w:spacing w:after="0" w:line="240" w:lineRule="auto"/>
              <w:ind w:firstLine="0"/>
              <w:rPr>
                <w:rFonts w:ascii="Garamond" w:hAnsi="Garamond"/>
                <w:b/>
                <w:spacing w:val="-4"/>
                <w:lang w:val="sq-AL" w:eastAsia="en-IE"/>
              </w:rPr>
            </w:pPr>
            <w:r w:rsidRPr="000C4412">
              <w:rPr>
                <w:rFonts w:ascii="Garamond" w:hAnsi="Garamond"/>
                <w:b/>
                <w:spacing w:val="-4"/>
                <w:lang w:val="sq-AL" w:eastAsia="en-IE"/>
              </w:rPr>
              <w:t xml:space="preserve">Kontroll </w:t>
            </w:r>
            <w:r w:rsidR="00676646" w:rsidRPr="000C4412">
              <w:rPr>
                <w:rFonts w:ascii="Garamond" w:hAnsi="Garamond"/>
                <w:b/>
                <w:spacing w:val="-4"/>
                <w:lang w:val="sq-AL" w:eastAsia="en-IE"/>
              </w:rPr>
              <w:t xml:space="preserve">nëse raporti ka një përmbledhje </w:t>
            </w:r>
            <w:r w:rsidR="00676646">
              <w:rPr>
                <w:rFonts w:ascii="Garamond" w:hAnsi="Garamond"/>
                <w:b/>
                <w:spacing w:val="-4"/>
                <w:lang w:val="sq-AL" w:eastAsia="en-IE"/>
              </w:rPr>
              <w:t>jo</w:t>
            </w:r>
            <w:r w:rsidR="00676646" w:rsidRPr="000C4412">
              <w:rPr>
                <w:rFonts w:ascii="Garamond" w:hAnsi="Garamond"/>
                <w:b/>
                <w:spacing w:val="-4"/>
                <w:lang w:val="sq-AL" w:eastAsia="en-IE"/>
              </w:rPr>
              <w:t xml:space="preserve">teknike </w:t>
            </w:r>
            <w:r w:rsidRPr="000C4412">
              <w:rPr>
                <w:rFonts w:ascii="Garamond" w:hAnsi="Garamond"/>
                <w:b/>
                <w:spacing w:val="-4"/>
                <w:lang w:val="sq-AL" w:eastAsia="en-IE"/>
              </w:rPr>
              <w:t>të përshtatshme dhe të paraqitur mir</w:t>
            </w:r>
            <w:r w:rsidR="000668C3">
              <w:rPr>
                <w:rFonts w:ascii="Garamond" w:hAnsi="Garamond"/>
                <w:b/>
                <w:spacing w:val="-4"/>
                <w:lang w:val="sq-AL" w:eastAsia="en-IE"/>
              </w:rPr>
              <w:t>ë</w:t>
            </w:r>
            <w:r w:rsidRPr="000C4412">
              <w:rPr>
                <w:rFonts w:ascii="Garamond" w:hAnsi="Garamond"/>
                <w:b/>
                <w:spacing w:val="-4"/>
                <w:lang w:val="sq-AL" w:eastAsia="en-IE"/>
              </w:rPr>
              <w:t xml:space="preserve"> në mënyrë të arsyeshme</w:t>
            </w:r>
            <w:r w:rsidR="00676646">
              <w:rPr>
                <w:rFonts w:ascii="Garamond" w:hAnsi="Garamond"/>
                <w:b/>
                <w:spacing w:val="-4"/>
                <w:lang w:val="sq-AL" w:eastAsia="en-IE"/>
              </w:rPr>
              <w:t xml:space="preserve">. </w:t>
            </w:r>
            <w:r w:rsidRPr="000C4412">
              <w:rPr>
                <w:rFonts w:ascii="Garamond" w:hAnsi="Garamond"/>
                <w:b/>
                <w:spacing w:val="-4"/>
                <w:lang w:val="sq-AL" w:eastAsia="en-IE"/>
              </w:rPr>
              <w:t>Faktorët që duhet të konsiderohen</w:t>
            </w:r>
            <w:r w:rsidR="000668C3">
              <w:rPr>
                <w:rFonts w:ascii="Garamond" w:hAnsi="Garamond"/>
                <w:b/>
                <w:spacing w:val="-4"/>
                <w:lang w:val="sq-AL" w:eastAsia="en-IE"/>
              </w:rPr>
              <w:t>,</w:t>
            </w:r>
            <w:r w:rsidRPr="000C4412">
              <w:rPr>
                <w:rFonts w:ascii="Garamond" w:hAnsi="Garamond"/>
                <w:b/>
                <w:spacing w:val="-4"/>
                <w:lang w:val="sq-AL" w:eastAsia="en-IE"/>
              </w:rPr>
              <w:t xml:space="preserve"> përfshijnë:</w:t>
            </w:r>
          </w:p>
        </w:tc>
      </w:tr>
      <w:tr w:rsidR="00C60DC0" w:rsidRPr="000C4412" w:rsidTr="00816215">
        <w:tc>
          <w:tcPr>
            <w:tcW w:w="3943" w:type="pct"/>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 Informacioni i paraqitur duhet të përfshijë një </w:t>
            </w:r>
            <w:r w:rsidR="00676646">
              <w:rPr>
                <w:rFonts w:ascii="Garamond" w:hAnsi="Garamond"/>
                <w:spacing w:val="-4"/>
                <w:lang w:val="sq-AL" w:eastAsia="en-IE"/>
              </w:rPr>
              <w:t>përmbledhje jo</w:t>
            </w:r>
            <w:r w:rsidR="00676646" w:rsidRPr="000C4412">
              <w:rPr>
                <w:rFonts w:ascii="Garamond" w:hAnsi="Garamond"/>
                <w:spacing w:val="-4"/>
                <w:lang w:val="sq-AL" w:eastAsia="en-IE"/>
              </w:rPr>
              <w:t>teknike që:</w:t>
            </w:r>
          </w:p>
        </w:tc>
        <w:tc>
          <w:tcPr>
            <w:tcW w:w="528"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8" w:type="pct"/>
            <w:gridSpan w:val="3"/>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43" w:type="pct"/>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siguron një informacion konçiz, por gjithëpërfshirës</w:t>
            </w:r>
            <w:r w:rsidR="00676646">
              <w:rPr>
                <w:rFonts w:ascii="Garamond" w:hAnsi="Garamond"/>
                <w:spacing w:val="-4"/>
                <w:lang w:val="sq-AL" w:eastAsia="en-IE"/>
              </w:rPr>
              <w:t>;</w:t>
            </w:r>
          </w:p>
        </w:tc>
        <w:tc>
          <w:tcPr>
            <w:tcW w:w="528"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8" w:type="pct"/>
            <w:gridSpan w:val="3"/>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43" w:type="pct"/>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thekson paqartësitë domethënëse</w:t>
            </w:r>
            <w:r w:rsidR="00676646">
              <w:rPr>
                <w:rFonts w:ascii="Garamond" w:hAnsi="Garamond"/>
                <w:spacing w:val="-4"/>
                <w:lang w:val="sq-AL" w:eastAsia="en-IE"/>
              </w:rPr>
              <w:t>;</w:t>
            </w:r>
          </w:p>
        </w:tc>
        <w:tc>
          <w:tcPr>
            <w:tcW w:w="528"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8" w:type="pct"/>
            <w:gridSpan w:val="3"/>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43" w:type="pct"/>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s</w:t>
            </w:r>
            <w:r w:rsidR="00676646">
              <w:rPr>
                <w:rFonts w:ascii="Garamond" w:hAnsi="Garamond"/>
                <w:spacing w:val="-4"/>
                <w:lang w:val="sq-AL" w:eastAsia="en-IE"/>
              </w:rPr>
              <w:t>h</w:t>
            </w:r>
            <w:r w:rsidRPr="000C4412">
              <w:rPr>
                <w:rFonts w:ascii="Garamond" w:hAnsi="Garamond"/>
                <w:spacing w:val="-4"/>
                <w:lang w:val="sq-AL" w:eastAsia="en-IE"/>
              </w:rPr>
              <w:t>pjegon procesin e lejes së zhvillimit dhe rolin e VNM</w:t>
            </w:r>
            <w:r w:rsidR="000668C3">
              <w:rPr>
                <w:rFonts w:ascii="Garamond" w:hAnsi="Garamond"/>
                <w:spacing w:val="-4"/>
                <w:lang w:val="sq-AL" w:eastAsia="en-IE"/>
              </w:rPr>
              <w:t>-së</w:t>
            </w:r>
            <w:r w:rsidR="00676646">
              <w:rPr>
                <w:rFonts w:ascii="Garamond" w:hAnsi="Garamond"/>
                <w:spacing w:val="-4"/>
                <w:lang w:val="sq-AL" w:eastAsia="en-IE"/>
              </w:rPr>
              <w:t>;</w:t>
            </w:r>
          </w:p>
        </w:tc>
        <w:tc>
          <w:tcPr>
            <w:tcW w:w="528"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8" w:type="pct"/>
            <w:gridSpan w:val="3"/>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43" w:type="pct"/>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siguron një vështrim të përgjithshëm të përqasjes ndaj vlerësimit</w:t>
            </w:r>
            <w:r w:rsidR="00676646">
              <w:rPr>
                <w:rFonts w:ascii="Garamond" w:hAnsi="Garamond"/>
                <w:spacing w:val="-4"/>
                <w:lang w:val="sq-AL" w:eastAsia="en-IE"/>
              </w:rPr>
              <w:t>;</w:t>
            </w:r>
          </w:p>
        </w:tc>
        <w:tc>
          <w:tcPr>
            <w:tcW w:w="528"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8" w:type="pct"/>
            <w:gridSpan w:val="3"/>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43" w:type="pct"/>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shmang termat teknikë, të dhëna të detajuara dhe diskutim</w:t>
            </w:r>
            <w:r w:rsidR="000668C3">
              <w:rPr>
                <w:rFonts w:ascii="Garamond" w:hAnsi="Garamond"/>
                <w:spacing w:val="-4"/>
                <w:lang w:val="sq-AL" w:eastAsia="en-IE"/>
              </w:rPr>
              <w:t>in</w:t>
            </w:r>
            <w:r w:rsidRPr="000C4412">
              <w:rPr>
                <w:rFonts w:ascii="Garamond" w:hAnsi="Garamond"/>
                <w:spacing w:val="-4"/>
                <w:lang w:val="sq-AL" w:eastAsia="en-IE"/>
              </w:rPr>
              <w:t xml:space="preserve"> shkencor</w:t>
            </w:r>
            <w:r w:rsidR="00676646">
              <w:rPr>
                <w:rFonts w:ascii="Garamond" w:hAnsi="Garamond"/>
                <w:spacing w:val="-4"/>
                <w:lang w:val="sq-AL" w:eastAsia="en-IE"/>
              </w:rPr>
              <w:t>;</w:t>
            </w:r>
          </w:p>
        </w:tc>
        <w:tc>
          <w:tcPr>
            <w:tcW w:w="528"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8" w:type="pct"/>
            <w:gridSpan w:val="3"/>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43" w:type="pct"/>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është i kuptueshëm për të gjithë publikun</w:t>
            </w:r>
            <w:r w:rsidR="00676646">
              <w:rPr>
                <w:rFonts w:ascii="Garamond" w:hAnsi="Garamond"/>
                <w:spacing w:val="-4"/>
                <w:lang w:val="sq-AL" w:eastAsia="en-IE"/>
              </w:rPr>
              <w:t>.</w:t>
            </w:r>
            <w:r w:rsidRPr="000C4412">
              <w:rPr>
                <w:rFonts w:ascii="Garamond" w:hAnsi="Garamond"/>
                <w:spacing w:val="-4"/>
                <w:lang w:val="sq-AL" w:eastAsia="en-IE"/>
              </w:rPr>
              <w:t xml:space="preserve"> </w:t>
            </w:r>
          </w:p>
        </w:tc>
        <w:tc>
          <w:tcPr>
            <w:tcW w:w="528"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8" w:type="pct"/>
            <w:gridSpan w:val="3"/>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5000" w:type="pct"/>
            <w:gridSpan w:val="9"/>
            <w:shd w:val="clear" w:color="auto" w:fill="auto"/>
          </w:tcPr>
          <w:p w:rsidR="00C60DC0" w:rsidRPr="000C4412" w:rsidRDefault="00C60DC0" w:rsidP="00816215">
            <w:pPr>
              <w:spacing w:after="0" w:line="240" w:lineRule="auto"/>
              <w:ind w:firstLine="0"/>
              <w:rPr>
                <w:rFonts w:ascii="Garamond" w:eastAsia="Arial Unicode MS" w:hAnsi="Garamond"/>
                <w:spacing w:val="-4"/>
                <w:lang w:val="sq-AL"/>
              </w:rPr>
            </w:pPr>
            <w:r w:rsidRPr="000C4412">
              <w:rPr>
                <w:rFonts w:ascii="Garamond" w:hAnsi="Garamond"/>
                <w:spacing w:val="-4"/>
                <w:lang w:val="sq-AL" w:eastAsia="en-IE"/>
              </w:rPr>
              <w:t xml:space="preserve">· </w:t>
            </w:r>
            <w:r w:rsidR="000668C3">
              <w:rPr>
                <w:rFonts w:ascii="Garamond" w:hAnsi="Garamond"/>
                <w:b/>
                <w:spacing w:val="-4"/>
                <w:lang w:val="sq-AL" w:eastAsia="en-IE"/>
              </w:rPr>
              <w:t>Raporti i VNM-së duhet</w:t>
            </w:r>
            <w:r w:rsidRPr="000C4412">
              <w:rPr>
                <w:rFonts w:ascii="Garamond" w:hAnsi="Garamond"/>
                <w:b/>
                <w:spacing w:val="-4"/>
                <w:lang w:val="sq-AL" w:eastAsia="en-IE"/>
              </w:rPr>
              <w:t>:</w:t>
            </w:r>
          </w:p>
        </w:tc>
      </w:tr>
      <w:tr w:rsidR="00C60DC0" w:rsidRPr="000C4412" w:rsidTr="00816215">
        <w:tc>
          <w:tcPr>
            <w:tcW w:w="3943" w:type="pct"/>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 </w:t>
            </w:r>
            <w:r w:rsidR="000668C3">
              <w:rPr>
                <w:rFonts w:ascii="Garamond" w:hAnsi="Garamond"/>
                <w:spacing w:val="-4"/>
                <w:lang w:val="sq-AL" w:eastAsia="en-IE"/>
              </w:rPr>
              <w:t xml:space="preserve"> të </w:t>
            </w:r>
            <w:r w:rsidRPr="000C4412">
              <w:rPr>
                <w:rFonts w:ascii="Garamond" w:hAnsi="Garamond"/>
                <w:spacing w:val="-4"/>
                <w:lang w:val="sq-AL" w:eastAsia="en-IE"/>
              </w:rPr>
              <w:t xml:space="preserve">jetë i organizuar </w:t>
            </w:r>
            <w:r w:rsidR="00676646" w:rsidRPr="000C4412">
              <w:rPr>
                <w:rFonts w:ascii="Garamond" w:hAnsi="Garamond"/>
                <w:spacing w:val="-4"/>
                <w:lang w:val="sq-AL" w:eastAsia="en-IE"/>
              </w:rPr>
              <w:t>logjikisht</w:t>
            </w:r>
            <w:r w:rsidRPr="000C4412">
              <w:rPr>
                <w:rFonts w:ascii="Garamond" w:hAnsi="Garamond"/>
                <w:spacing w:val="-4"/>
                <w:lang w:val="sq-AL" w:eastAsia="en-IE"/>
              </w:rPr>
              <w:t xml:space="preserve"> dhe i strukturuar qartë</w:t>
            </w:r>
            <w:r w:rsidR="00676646">
              <w:rPr>
                <w:rFonts w:ascii="Garamond" w:hAnsi="Garamond"/>
                <w:spacing w:val="-4"/>
                <w:lang w:val="sq-AL" w:eastAsia="en-IE"/>
              </w:rPr>
              <w:t>;</w:t>
            </w:r>
          </w:p>
        </w:tc>
        <w:tc>
          <w:tcPr>
            <w:tcW w:w="528"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8" w:type="pct"/>
            <w:gridSpan w:val="3"/>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43" w:type="pct"/>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 </w:t>
            </w:r>
            <w:r w:rsidR="000668C3">
              <w:rPr>
                <w:rFonts w:ascii="Garamond" w:hAnsi="Garamond"/>
                <w:spacing w:val="-4"/>
                <w:lang w:val="sq-AL" w:eastAsia="en-IE"/>
              </w:rPr>
              <w:t>të</w:t>
            </w:r>
            <w:r w:rsidR="000668C3" w:rsidRPr="000C4412">
              <w:rPr>
                <w:rFonts w:ascii="Garamond" w:hAnsi="Garamond"/>
                <w:spacing w:val="-4"/>
                <w:lang w:val="sq-AL" w:eastAsia="en-IE"/>
              </w:rPr>
              <w:t xml:space="preserve"> </w:t>
            </w:r>
            <w:r w:rsidRPr="000C4412">
              <w:rPr>
                <w:rFonts w:ascii="Garamond" w:hAnsi="Garamond"/>
                <w:spacing w:val="-4"/>
                <w:lang w:val="sq-AL" w:eastAsia="en-IE"/>
              </w:rPr>
              <w:t>ketë një tabelë të përmbajtjes në fillim të dokumentit/</w:t>
            </w:r>
            <w:r w:rsidR="00676646" w:rsidRPr="000C4412">
              <w:rPr>
                <w:rFonts w:ascii="Garamond" w:hAnsi="Garamond"/>
                <w:spacing w:val="-4"/>
                <w:lang w:val="sq-AL" w:eastAsia="en-IE"/>
              </w:rPr>
              <w:t>dokumenteve</w:t>
            </w:r>
            <w:r w:rsidR="00676646">
              <w:rPr>
                <w:rFonts w:ascii="Garamond" w:hAnsi="Garamond"/>
                <w:spacing w:val="-4"/>
                <w:lang w:val="sq-AL" w:eastAsia="en-IE"/>
              </w:rPr>
              <w:t>;</w:t>
            </w:r>
          </w:p>
        </w:tc>
        <w:tc>
          <w:tcPr>
            <w:tcW w:w="528"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8" w:type="pct"/>
            <w:gridSpan w:val="3"/>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43" w:type="pct"/>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 </w:t>
            </w:r>
            <w:r w:rsidR="000668C3">
              <w:rPr>
                <w:rFonts w:ascii="Garamond" w:hAnsi="Garamond"/>
                <w:spacing w:val="-4"/>
                <w:lang w:val="sq-AL" w:eastAsia="en-IE"/>
              </w:rPr>
              <w:t>të</w:t>
            </w:r>
            <w:r w:rsidR="000668C3" w:rsidRPr="000C4412">
              <w:rPr>
                <w:rFonts w:ascii="Garamond" w:hAnsi="Garamond"/>
                <w:spacing w:val="-4"/>
                <w:lang w:val="sq-AL" w:eastAsia="en-IE"/>
              </w:rPr>
              <w:t xml:space="preserve"> </w:t>
            </w:r>
            <w:r w:rsidRPr="000C4412">
              <w:rPr>
                <w:rFonts w:ascii="Garamond" w:hAnsi="Garamond"/>
                <w:spacing w:val="-4"/>
                <w:lang w:val="sq-AL" w:eastAsia="en-IE"/>
              </w:rPr>
              <w:t>përshkruajë qartë procesin që është ndjekur</w:t>
            </w:r>
            <w:r w:rsidR="00676646">
              <w:rPr>
                <w:rFonts w:ascii="Garamond" w:hAnsi="Garamond"/>
                <w:spacing w:val="-4"/>
                <w:lang w:val="sq-AL" w:eastAsia="en-IE"/>
              </w:rPr>
              <w:t>;</w:t>
            </w:r>
          </w:p>
        </w:tc>
        <w:tc>
          <w:tcPr>
            <w:tcW w:w="528"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8" w:type="pct"/>
            <w:gridSpan w:val="3"/>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43" w:type="pct"/>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 </w:t>
            </w:r>
            <w:r w:rsidR="000668C3">
              <w:rPr>
                <w:rFonts w:ascii="Garamond" w:hAnsi="Garamond"/>
                <w:spacing w:val="-4"/>
                <w:lang w:val="sq-AL" w:eastAsia="en-IE"/>
              </w:rPr>
              <w:t>të</w:t>
            </w:r>
            <w:r w:rsidR="000668C3" w:rsidRPr="000C4412">
              <w:rPr>
                <w:rFonts w:ascii="Garamond" w:hAnsi="Garamond"/>
                <w:spacing w:val="-4"/>
                <w:lang w:val="sq-AL" w:eastAsia="en-IE"/>
              </w:rPr>
              <w:t xml:space="preserve"> </w:t>
            </w:r>
            <w:r w:rsidRPr="000C4412">
              <w:rPr>
                <w:rFonts w:ascii="Garamond" w:hAnsi="Garamond"/>
                <w:spacing w:val="-4"/>
                <w:lang w:val="sq-AL" w:eastAsia="en-IE"/>
              </w:rPr>
              <w:t xml:space="preserve">shmangë paraqitjen e të dhënave dhe </w:t>
            </w:r>
            <w:r w:rsidR="000668C3">
              <w:rPr>
                <w:rFonts w:ascii="Garamond" w:hAnsi="Garamond"/>
                <w:spacing w:val="-4"/>
                <w:lang w:val="sq-AL" w:eastAsia="en-IE"/>
              </w:rPr>
              <w:t xml:space="preserve">të </w:t>
            </w:r>
            <w:r w:rsidRPr="000C4412">
              <w:rPr>
                <w:rFonts w:ascii="Garamond" w:hAnsi="Garamond"/>
                <w:spacing w:val="-4"/>
                <w:lang w:val="sq-AL" w:eastAsia="en-IE"/>
              </w:rPr>
              <w:t>informacionit të panevojshëm</w:t>
            </w:r>
            <w:r w:rsidR="00676646">
              <w:rPr>
                <w:rFonts w:ascii="Garamond" w:hAnsi="Garamond"/>
                <w:spacing w:val="-4"/>
                <w:lang w:val="sq-AL" w:eastAsia="en-IE"/>
              </w:rPr>
              <w:t>;</w:t>
            </w:r>
          </w:p>
        </w:tc>
        <w:tc>
          <w:tcPr>
            <w:tcW w:w="528"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8" w:type="pct"/>
            <w:gridSpan w:val="3"/>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43" w:type="pct"/>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 </w:t>
            </w:r>
            <w:r w:rsidR="000668C3">
              <w:rPr>
                <w:rFonts w:ascii="Garamond" w:hAnsi="Garamond"/>
                <w:spacing w:val="-4"/>
                <w:lang w:val="sq-AL" w:eastAsia="en-IE"/>
              </w:rPr>
              <w:t>të</w:t>
            </w:r>
            <w:r w:rsidR="000668C3" w:rsidRPr="000C4412">
              <w:rPr>
                <w:rFonts w:ascii="Garamond" w:hAnsi="Garamond"/>
                <w:spacing w:val="-4"/>
                <w:lang w:val="sq-AL" w:eastAsia="en-IE"/>
              </w:rPr>
              <w:t xml:space="preserve"> </w:t>
            </w:r>
            <w:r w:rsidRPr="000C4412">
              <w:rPr>
                <w:rFonts w:ascii="Garamond" w:hAnsi="Garamond"/>
                <w:spacing w:val="-4"/>
                <w:lang w:val="sq-AL" w:eastAsia="en-IE"/>
              </w:rPr>
              <w:t>përdorë me efektivitet tabelat, figurat, hartat, fotografitë dhe grafikët e tjerë</w:t>
            </w:r>
            <w:r w:rsidR="00676646">
              <w:rPr>
                <w:rFonts w:ascii="Garamond" w:hAnsi="Garamond"/>
                <w:spacing w:val="-4"/>
                <w:lang w:val="sq-AL" w:eastAsia="en-IE"/>
              </w:rPr>
              <w:t>;</w:t>
            </w:r>
          </w:p>
        </w:tc>
        <w:tc>
          <w:tcPr>
            <w:tcW w:w="528"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8" w:type="pct"/>
            <w:gridSpan w:val="3"/>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43" w:type="pct"/>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 </w:t>
            </w:r>
            <w:r w:rsidR="000668C3">
              <w:rPr>
                <w:rFonts w:ascii="Garamond" w:hAnsi="Garamond"/>
                <w:spacing w:val="-4"/>
                <w:lang w:val="sq-AL" w:eastAsia="en-IE"/>
              </w:rPr>
              <w:t>të</w:t>
            </w:r>
            <w:r w:rsidR="000668C3" w:rsidRPr="000C4412">
              <w:rPr>
                <w:rFonts w:ascii="Garamond" w:hAnsi="Garamond"/>
                <w:spacing w:val="-4"/>
                <w:lang w:val="sq-AL" w:eastAsia="en-IE"/>
              </w:rPr>
              <w:t xml:space="preserve"> </w:t>
            </w:r>
            <w:r w:rsidRPr="000C4412">
              <w:rPr>
                <w:rFonts w:ascii="Garamond" w:hAnsi="Garamond"/>
                <w:spacing w:val="-4"/>
                <w:lang w:val="sq-AL" w:eastAsia="en-IE"/>
              </w:rPr>
              <w:t>përdorë me efektivitet shtojcat për të paraqitur të dhëna të detajuara</w:t>
            </w:r>
            <w:r w:rsidR="00676646">
              <w:rPr>
                <w:rFonts w:ascii="Garamond" w:hAnsi="Garamond"/>
                <w:spacing w:val="-4"/>
                <w:lang w:val="sq-AL" w:eastAsia="en-IE"/>
              </w:rPr>
              <w:t>;</w:t>
            </w:r>
          </w:p>
        </w:tc>
        <w:tc>
          <w:tcPr>
            <w:tcW w:w="528"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8" w:type="pct"/>
            <w:gridSpan w:val="3"/>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43" w:type="pct"/>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 </w:t>
            </w:r>
            <w:r w:rsidR="000668C3">
              <w:rPr>
                <w:rFonts w:ascii="Garamond" w:hAnsi="Garamond"/>
                <w:spacing w:val="-4"/>
                <w:lang w:val="sq-AL" w:eastAsia="en-IE"/>
              </w:rPr>
              <w:t>të</w:t>
            </w:r>
            <w:r w:rsidR="000668C3" w:rsidRPr="000C4412">
              <w:rPr>
                <w:rFonts w:ascii="Garamond" w:hAnsi="Garamond"/>
                <w:spacing w:val="-4"/>
                <w:lang w:val="sq-AL" w:eastAsia="en-IE"/>
              </w:rPr>
              <w:t xml:space="preserve"> </w:t>
            </w:r>
            <w:r w:rsidRPr="000C4412">
              <w:rPr>
                <w:rFonts w:ascii="Garamond" w:hAnsi="Garamond"/>
                <w:spacing w:val="-4"/>
                <w:lang w:val="sq-AL" w:eastAsia="en-IE"/>
              </w:rPr>
              <w:t>prezantojë të dhëna dhe evidenca për të mbështetur analizat dhe konkluzionet</w:t>
            </w:r>
            <w:r w:rsidR="00676646">
              <w:rPr>
                <w:rFonts w:ascii="Garamond" w:hAnsi="Garamond"/>
                <w:spacing w:val="-4"/>
                <w:lang w:val="sq-AL" w:eastAsia="en-IE"/>
              </w:rPr>
              <w:t>;</w:t>
            </w:r>
          </w:p>
        </w:tc>
        <w:tc>
          <w:tcPr>
            <w:tcW w:w="528"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8" w:type="pct"/>
            <w:gridSpan w:val="3"/>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43" w:type="pct"/>
            <w:shd w:val="clear" w:color="auto" w:fill="auto"/>
          </w:tcPr>
          <w:p w:rsidR="00C60DC0" w:rsidRPr="000C4412" w:rsidRDefault="00C60DC0" w:rsidP="000668C3">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 </w:t>
            </w:r>
            <w:r w:rsidR="000668C3">
              <w:rPr>
                <w:rFonts w:ascii="Garamond" w:hAnsi="Garamond"/>
                <w:spacing w:val="-4"/>
                <w:lang w:val="sq-AL" w:eastAsia="en-IE"/>
              </w:rPr>
              <w:t>t’u</w:t>
            </w:r>
            <w:r w:rsidR="000668C3" w:rsidRPr="000C4412">
              <w:rPr>
                <w:rFonts w:ascii="Garamond" w:hAnsi="Garamond"/>
                <w:spacing w:val="-4"/>
                <w:lang w:val="sq-AL" w:eastAsia="en-IE"/>
              </w:rPr>
              <w:t xml:space="preserve"> </w:t>
            </w:r>
            <w:r w:rsidRPr="000C4412">
              <w:rPr>
                <w:rFonts w:ascii="Garamond" w:hAnsi="Garamond"/>
                <w:spacing w:val="-4"/>
                <w:lang w:val="sq-AL" w:eastAsia="en-IE"/>
              </w:rPr>
              <w:t>referohet me korrektësi të gjith</w:t>
            </w:r>
            <w:r w:rsidR="000668C3">
              <w:rPr>
                <w:rFonts w:ascii="Garamond" w:hAnsi="Garamond"/>
                <w:spacing w:val="-4"/>
                <w:lang w:val="sq-AL" w:eastAsia="en-IE"/>
              </w:rPr>
              <w:t>a</w:t>
            </w:r>
            <w:r w:rsidRPr="000C4412">
              <w:rPr>
                <w:rFonts w:ascii="Garamond" w:hAnsi="Garamond"/>
                <w:spacing w:val="-4"/>
                <w:lang w:val="sq-AL" w:eastAsia="en-IE"/>
              </w:rPr>
              <w:t xml:space="preserve"> burimeve të të dhënave</w:t>
            </w:r>
            <w:r w:rsidR="00676646">
              <w:rPr>
                <w:rFonts w:ascii="Garamond" w:hAnsi="Garamond"/>
                <w:spacing w:val="-4"/>
                <w:lang w:val="sq-AL" w:eastAsia="en-IE"/>
              </w:rPr>
              <w:t>;</w:t>
            </w:r>
          </w:p>
        </w:tc>
        <w:tc>
          <w:tcPr>
            <w:tcW w:w="528"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8" w:type="pct"/>
            <w:gridSpan w:val="3"/>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43" w:type="pct"/>
            <w:shd w:val="clear" w:color="auto" w:fill="auto"/>
          </w:tcPr>
          <w:p w:rsidR="00C60DC0" w:rsidRPr="000C4412" w:rsidRDefault="00C60DC0" w:rsidP="00455728">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 </w:t>
            </w:r>
            <w:r w:rsidR="000668C3">
              <w:rPr>
                <w:rFonts w:ascii="Garamond" w:hAnsi="Garamond"/>
                <w:spacing w:val="-4"/>
                <w:lang w:val="sq-AL" w:eastAsia="en-IE"/>
              </w:rPr>
              <w:t>të</w:t>
            </w:r>
            <w:r w:rsidR="000668C3" w:rsidRPr="000C4412">
              <w:rPr>
                <w:rFonts w:ascii="Garamond" w:hAnsi="Garamond"/>
                <w:spacing w:val="-4"/>
                <w:lang w:val="sq-AL" w:eastAsia="en-IE"/>
              </w:rPr>
              <w:t xml:space="preserve"> </w:t>
            </w:r>
            <w:r w:rsidRPr="000C4412">
              <w:rPr>
                <w:rFonts w:ascii="Garamond" w:hAnsi="Garamond"/>
                <w:spacing w:val="-4"/>
                <w:lang w:val="sq-AL" w:eastAsia="en-IE"/>
              </w:rPr>
              <w:t>përdorë terminologji ko</w:t>
            </w:r>
            <w:r w:rsidR="00455728">
              <w:rPr>
                <w:rFonts w:ascii="Garamond" w:hAnsi="Garamond"/>
                <w:spacing w:val="-4"/>
                <w:lang w:val="sq-AL" w:eastAsia="en-IE"/>
              </w:rPr>
              <w:t>nsistente në të gjithë dokumentacio</w:t>
            </w:r>
            <w:r w:rsidRPr="000C4412">
              <w:rPr>
                <w:rFonts w:ascii="Garamond" w:hAnsi="Garamond"/>
                <w:spacing w:val="-4"/>
                <w:lang w:val="sq-AL" w:eastAsia="en-IE"/>
              </w:rPr>
              <w:t>n</w:t>
            </w:r>
            <w:r w:rsidR="00455728">
              <w:rPr>
                <w:rFonts w:ascii="Garamond" w:hAnsi="Garamond"/>
                <w:spacing w:val="-4"/>
                <w:lang w:val="sq-AL" w:eastAsia="en-IE"/>
              </w:rPr>
              <w:t>in</w:t>
            </w:r>
            <w:r w:rsidRPr="000C4412">
              <w:rPr>
                <w:rFonts w:ascii="Garamond" w:hAnsi="Garamond"/>
                <w:spacing w:val="-4"/>
                <w:lang w:val="sq-AL" w:eastAsia="en-IE"/>
              </w:rPr>
              <w:t>/</w:t>
            </w:r>
            <w:r w:rsidR="00676646" w:rsidRPr="000C4412">
              <w:rPr>
                <w:rFonts w:ascii="Garamond" w:hAnsi="Garamond"/>
                <w:spacing w:val="-4"/>
                <w:lang w:val="sq-AL" w:eastAsia="en-IE"/>
              </w:rPr>
              <w:t>dokumentet</w:t>
            </w:r>
            <w:r w:rsidR="00676646">
              <w:rPr>
                <w:rFonts w:ascii="Garamond" w:hAnsi="Garamond"/>
                <w:spacing w:val="-4"/>
                <w:lang w:val="sq-AL" w:eastAsia="en-IE"/>
              </w:rPr>
              <w:t>;</w:t>
            </w:r>
          </w:p>
        </w:tc>
        <w:tc>
          <w:tcPr>
            <w:tcW w:w="528"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8" w:type="pct"/>
            <w:gridSpan w:val="3"/>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43" w:type="pct"/>
            <w:shd w:val="clear" w:color="auto" w:fill="auto"/>
          </w:tcPr>
          <w:p w:rsidR="00C60DC0" w:rsidRPr="000C4412" w:rsidRDefault="00C60DC0" w:rsidP="00816215">
            <w:pPr>
              <w:spacing w:after="0" w:line="240" w:lineRule="auto"/>
              <w:ind w:firstLine="0"/>
              <w:rPr>
                <w:rFonts w:ascii="Garamond" w:hAnsi="Garamond"/>
                <w:spacing w:val="-4"/>
                <w:lang w:val="sq-AL" w:eastAsia="en-IE"/>
              </w:rPr>
            </w:pPr>
            <w:r w:rsidRPr="000C4412">
              <w:rPr>
                <w:rFonts w:ascii="Garamond" w:hAnsi="Garamond"/>
                <w:spacing w:val="-4"/>
                <w:lang w:val="sq-AL" w:eastAsia="en-IE"/>
              </w:rPr>
              <w:t xml:space="preserve">- </w:t>
            </w:r>
            <w:r w:rsidR="000668C3">
              <w:rPr>
                <w:rFonts w:ascii="Garamond" w:hAnsi="Garamond"/>
                <w:spacing w:val="-4"/>
                <w:lang w:val="sq-AL" w:eastAsia="en-IE"/>
              </w:rPr>
              <w:t>të</w:t>
            </w:r>
            <w:r w:rsidR="000668C3" w:rsidRPr="000C4412">
              <w:rPr>
                <w:rFonts w:ascii="Garamond" w:hAnsi="Garamond"/>
                <w:spacing w:val="-4"/>
                <w:lang w:val="sq-AL" w:eastAsia="en-IE"/>
              </w:rPr>
              <w:t xml:space="preserve"> </w:t>
            </w:r>
            <w:r w:rsidRPr="000C4412">
              <w:rPr>
                <w:rFonts w:ascii="Garamond" w:hAnsi="Garamond"/>
                <w:spacing w:val="-4"/>
                <w:lang w:val="sq-AL" w:eastAsia="en-IE"/>
              </w:rPr>
              <w:t>lexohet si një dokument i  vetëm me ndërthurje referencash sipas nevojës</w:t>
            </w:r>
            <w:r w:rsidR="00676646">
              <w:rPr>
                <w:rFonts w:ascii="Garamond" w:hAnsi="Garamond"/>
                <w:spacing w:val="-4"/>
                <w:lang w:val="sq-AL" w:eastAsia="en-IE"/>
              </w:rPr>
              <w:t>;</w:t>
            </w:r>
          </w:p>
        </w:tc>
        <w:tc>
          <w:tcPr>
            <w:tcW w:w="528"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8" w:type="pct"/>
            <w:gridSpan w:val="3"/>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r w:rsidR="00C60DC0" w:rsidRPr="000C4412" w:rsidTr="00816215">
        <w:tc>
          <w:tcPr>
            <w:tcW w:w="3943" w:type="pct"/>
            <w:shd w:val="clear" w:color="auto" w:fill="auto"/>
          </w:tcPr>
          <w:p w:rsidR="00C60DC0" w:rsidRPr="000C4412" w:rsidRDefault="00C60DC0" w:rsidP="000668C3">
            <w:pPr>
              <w:spacing w:after="0" w:line="240" w:lineRule="auto"/>
              <w:ind w:firstLine="0"/>
              <w:rPr>
                <w:rFonts w:ascii="Garamond" w:hAnsi="Garamond"/>
                <w:b/>
                <w:bCs/>
                <w:spacing w:val="-4"/>
                <w:lang w:val="sq-AL"/>
              </w:rPr>
            </w:pPr>
            <w:r w:rsidRPr="000C4412">
              <w:rPr>
                <w:rFonts w:ascii="Garamond" w:hAnsi="Garamond"/>
                <w:spacing w:val="-4"/>
                <w:lang w:val="sq-AL" w:eastAsia="en-IE"/>
              </w:rPr>
              <w:t xml:space="preserve">- </w:t>
            </w:r>
            <w:r w:rsidR="000668C3">
              <w:rPr>
                <w:rFonts w:ascii="Garamond" w:hAnsi="Garamond"/>
                <w:spacing w:val="-4"/>
                <w:lang w:val="sq-AL" w:eastAsia="en-IE"/>
              </w:rPr>
              <w:t>të</w:t>
            </w:r>
            <w:r w:rsidR="000668C3" w:rsidRPr="000C4412">
              <w:rPr>
                <w:rFonts w:ascii="Garamond" w:hAnsi="Garamond"/>
                <w:spacing w:val="-4"/>
                <w:lang w:val="sq-AL" w:eastAsia="en-IE"/>
              </w:rPr>
              <w:t xml:space="preserve"> </w:t>
            </w:r>
            <w:r w:rsidRPr="000C4412">
              <w:rPr>
                <w:rFonts w:ascii="Garamond" w:hAnsi="Garamond"/>
                <w:spacing w:val="-4"/>
                <w:lang w:val="sq-AL" w:eastAsia="en-IE"/>
              </w:rPr>
              <w:t>prezantohet sa më shumë të jetë e mundur në një mënyrë të paanshme dhe objektive</w:t>
            </w:r>
            <w:r w:rsidR="00676646">
              <w:rPr>
                <w:rFonts w:ascii="Garamond" w:hAnsi="Garamond"/>
                <w:spacing w:val="-4"/>
                <w:lang w:val="sq-AL" w:eastAsia="en-IE"/>
              </w:rPr>
              <w:t>.</w:t>
            </w:r>
          </w:p>
        </w:tc>
        <w:tc>
          <w:tcPr>
            <w:tcW w:w="528" w:type="pct"/>
            <w:gridSpan w:val="5"/>
            <w:shd w:val="clear" w:color="auto" w:fill="auto"/>
          </w:tcPr>
          <w:p w:rsidR="00C60DC0" w:rsidRPr="000C4412" w:rsidRDefault="00C60DC0" w:rsidP="00816215">
            <w:pPr>
              <w:tabs>
                <w:tab w:val="left" w:pos="567"/>
              </w:tabs>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Po</w:t>
            </w:r>
          </w:p>
        </w:tc>
        <w:tc>
          <w:tcPr>
            <w:tcW w:w="528" w:type="pct"/>
            <w:gridSpan w:val="3"/>
            <w:shd w:val="clear" w:color="auto" w:fill="auto"/>
          </w:tcPr>
          <w:p w:rsidR="00C60DC0" w:rsidRPr="000C4412" w:rsidRDefault="00C60DC0" w:rsidP="00816215">
            <w:pPr>
              <w:spacing w:after="0" w:line="240" w:lineRule="auto"/>
              <w:ind w:firstLine="0"/>
              <w:jc w:val="center"/>
              <w:rPr>
                <w:rFonts w:ascii="Garamond" w:eastAsia="Arial Unicode MS" w:hAnsi="Garamond"/>
                <w:spacing w:val="-4"/>
                <w:lang w:val="sq-AL"/>
              </w:rPr>
            </w:pPr>
            <w:r w:rsidRPr="000C4412">
              <w:rPr>
                <w:rFonts w:ascii="Garamond" w:eastAsia="Arial Unicode MS" w:hAnsi="Garamond"/>
                <w:spacing w:val="-4"/>
                <w:lang w:val="sq-AL"/>
              </w:rPr>
              <w:t>Jo</w:t>
            </w:r>
          </w:p>
        </w:tc>
      </w:tr>
    </w:tbl>
    <w:p w:rsidR="00676646" w:rsidRDefault="00676646" w:rsidP="00C60DC0">
      <w:pPr>
        <w:rPr>
          <w:rFonts w:ascii="Garamond" w:hAnsi="Garamond"/>
          <w:spacing w:val="-4"/>
          <w:lang w:val="sq-AL"/>
        </w:rPr>
      </w:pPr>
    </w:p>
    <w:p w:rsidR="00676646" w:rsidRDefault="00676646" w:rsidP="00C60DC0">
      <w:pPr>
        <w:rPr>
          <w:rFonts w:ascii="Garamond" w:hAnsi="Garamond"/>
          <w:spacing w:val="-4"/>
          <w:lang w:val="sq-AL"/>
        </w:rPr>
      </w:pPr>
    </w:p>
    <w:p w:rsidR="00676646" w:rsidRDefault="00676646" w:rsidP="00C60DC0">
      <w:pPr>
        <w:rPr>
          <w:rFonts w:ascii="Garamond" w:hAnsi="Garamond"/>
          <w:spacing w:val="-4"/>
          <w:lang w:val="sq-AL"/>
        </w:rPr>
      </w:pPr>
    </w:p>
    <w:p w:rsidR="000668C3" w:rsidRDefault="000668C3" w:rsidP="000668C3">
      <w:pPr>
        <w:jc w:val="center"/>
        <w:rPr>
          <w:rFonts w:ascii="Garamond" w:hAnsi="Garamond"/>
          <w:spacing w:val="-4"/>
          <w:lang w:val="sq-AL"/>
        </w:rPr>
      </w:pPr>
    </w:p>
    <w:p w:rsidR="000668C3" w:rsidRDefault="000668C3" w:rsidP="00067545">
      <w:pPr>
        <w:spacing w:after="0" w:line="240" w:lineRule="auto"/>
        <w:ind w:firstLine="0"/>
        <w:jc w:val="center"/>
        <w:rPr>
          <w:rFonts w:ascii="Garamond" w:hAnsi="Garamond"/>
          <w:spacing w:val="-4"/>
          <w:lang w:val="sq-AL"/>
        </w:rPr>
      </w:pPr>
      <w:r>
        <w:rPr>
          <w:rFonts w:ascii="Garamond" w:hAnsi="Garamond"/>
          <w:spacing w:val="-4"/>
          <w:lang w:val="sq-AL"/>
        </w:rPr>
        <w:t>SHTOJCA 1</w:t>
      </w:r>
    </w:p>
    <w:p w:rsidR="00067545" w:rsidRPr="00067545" w:rsidRDefault="00067545" w:rsidP="00067545">
      <w:pPr>
        <w:spacing w:after="0" w:line="240" w:lineRule="auto"/>
        <w:ind w:firstLine="0"/>
        <w:jc w:val="center"/>
        <w:rPr>
          <w:rFonts w:ascii="Garamond" w:hAnsi="Garamond"/>
          <w:spacing w:val="-4"/>
          <w:sz w:val="12"/>
          <w:lang w:val="sq-AL"/>
        </w:rPr>
      </w:pPr>
    </w:p>
    <w:p w:rsidR="00C60DC0" w:rsidRPr="000C4412" w:rsidRDefault="000668C3" w:rsidP="00067545">
      <w:pPr>
        <w:spacing w:after="0" w:line="240" w:lineRule="auto"/>
        <w:ind w:firstLine="0"/>
        <w:jc w:val="center"/>
        <w:rPr>
          <w:rFonts w:ascii="Garamond" w:hAnsi="Garamond"/>
          <w:spacing w:val="-4"/>
          <w:lang w:val="sq-AL"/>
        </w:rPr>
      </w:pPr>
      <w:r w:rsidRPr="000C4412">
        <w:rPr>
          <w:rFonts w:ascii="Garamond" w:hAnsi="Garamond"/>
          <w:spacing w:val="-4"/>
          <w:lang w:val="sq-AL"/>
        </w:rPr>
        <w:t>MARRJA NË KONSIDERATË E ALTERNATIVAVE DHE APLIKIMI I ANALIZAVE SHUMËKRITËRËSHE NË VNM</w:t>
      </w:r>
    </w:p>
    <w:p w:rsidR="00C60DC0" w:rsidRPr="000C4412" w:rsidRDefault="00C60DC0" w:rsidP="003E1A96">
      <w:pPr>
        <w:pStyle w:val="Paragrafi"/>
        <w:rPr>
          <w:spacing w:val="-4"/>
          <w:lang w:val="sq-AL"/>
        </w:rPr>
      </w:pPr>
      <w:r w:rsidRPr="000C4412">
        <w:rPr>
          <w:noProof/>
          <w:spacing w:val="-4"/>
        </w:rPr>
        <w:drawing>
          <wp:inline distT="0" distB="0" distL="0" distR="0">
            <wp:extent cx="5874104" cy="4542740"/>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srcRect b="2698"/>
                    <a:stretch>
                      <a:fillRect/>
                    </a:stretch>
                  </pic:blipFill>
                  <pic:spPr bwMode="auto">
                    <a:xfrm>
                      <a:off x="0" y="0"/>
                      <a:ext cx="5874105" cy="4542741"/>
                    </a:xfrm>
                    <a:prstGeom prst="rect">
                      <a:avLst/>
                    </a:prstGeom>
                    <a:noFill/>
                    <a:ln w="9525">
                      <a:noFill/>
                      <a:miter lim="800000"/>
                      <a:headEnd/>
                      <a:tailEnd/>
                    </a:ln>
                  </pic:spPr>
                </pic:pic>
              </a:graphicData>
            </a:graphic>
          </wp:inline>
        </w:drawing>
      </w:r>
    </w:p>
    <w:p w:rsidR="00FF3321" w:rsidRPr="000C4412" w:rsidRDefault="00FF3321" w:rsidP="00AA7726">
      <w:pPr>
        <w:spacing w:after="0" w:line="240" w:lineRule="auto"/>
        <w:rPr>
          <w:rFonts w:ascii="Garamond" w:hAnsi="Garamond"/>
          <w:b/>
          <w:spacing w:val="-4"/>
          <w:sz w:val="24"/>
          <w:szCs w:val="24"/>
          <w:lang w:val="sq-AL" w:eastAsia="en-GB"/>
        </w:rPr>
      </w:pPr>
    </w:p>
    <w:p w:rsidR="006C2D8D" w:rsidRPr="00641358" w:rsidRDefault="006C2D8D" w:rsidP="00AA7726">
      <w:pPr>
        <w:spacing w:after="0" w:line="240" w:lineRule="auto"/>
        <w:rPr>
          <w:rFonts w:ascii="Garamond" w:hAnsi="Garamond"/>
          <w:b/>
          <w:spacing w:val="-4"/>
          <w:sz w:val="14"/>
          <w:szCs w:val="24"/>
          <w:lang w:val="sq-AL" w:eastAsia="en-GB"/>
        </w:rPr>
        <w:sectPr w:rsidR="006C2D8D" w:rsidRPr="00641358" w:rsidSect="00BE33BE">
          <w:type w:val="continuous"/>
          <w:pgSz w:w="11907" w:h="16840" w:code="9"/>
          <w:pgMar w:top="720" w:right="1134" w:bottom="720" w:left="1134" w:header="851" w:footer="851" w:gutter="0"/>
          <w:cols w:space="720"/>
          <w:docGrid w:linePitch="360"/>
        </w:sectPr>
      </w:pPr>
    </w:p>
    <w:p w:rsidR="00C60DC0" w:rsidRPr="006C2D8D" w:rsidRDefault="00C60DC0" w:rsidP="00AA7726">
      <w:pPr>
        <w:spacing w:after="0" w:line="240" w:lineRule="auto"/>
        <w:rPr>
          <w:rFonts w:ascii="Garamond" w:hAnsi="Garamond"/>
          <w:b/>
          <w:spacing w:val="-4"/>
          <w:sz w:val="24"/>
          <w:szCs w:val="24"/>
          <w:lang w:val="sq-AL" w:eastAsia="en-GB"/>
        </w:rPr>
      </w:pPr>
      <w:r w:rsidRPr="006C2D8D">
        <w:rPr>
          <w:rFonts w:ascii="Garamond" w:hAnsi="Garamond"/>
          <w:b/>
          <w:spacing w:val="-4"/>
          <w:sz w:val="24"/>
          <w:szCs w:val="24"/>
          <w:lang w:val="sq-AL" w:eastAsia="en-GB"/>
        </w:rPr>
        <w:t>HYRJE</w:t>
      </w:r>
    </w:p>
    <w:p w:rsidR="00C60DC0" w:rsidRPr="006C2D8D" w:rsidRDefault="00C60DC0" w:rsidP="00AA7726">
      <w:pPr>
        <w:spacing w:after="0" w:line="240" w:lineRule="auto"/>
        <w:rPr>
          <w:rFonts w:ascii="Garamond" w:hAnsi="Garamond"/>
          <w:spacing w:val="-4"/>
          <w:sz w:val="24"/>
          <w:szCs w:val="24"/>
          <w:lang w:val="sq-AL"/>
        </w:rPr>
      </w:pPr>
      <w:r w:rsidRPr="006C2D8D">
        <w:rPr>
          <w:rFonts w:ascii="Garamond" w:hAnsi="Garamond"/>
          <w:spacing w:val="-4"/>
          <w:sz w:val="24"/>
          <w:szCs w:val="24"/>
          <w:lang w:val="sq-AL"/>
        </w:rPr>
        <w:t>Gjatë depozitimit të aplikimit për miratim, një zhvillues në informacionin</w:t>
      </w:r>
      <w:r w:rsidR="00676646" w:rsidRPr="006C2D8D">
        <w:rPr>
          <w:rFonts w:ascii="Garamond" w:hAnsi="Garamond"/>
          <w:spacing w:val="-4"/>
          <w:sz w:val="24"/>
          <w:szCs w:val="24"/>
          <w:lang w:val="sq-AL"/>
        </w:rPr>
        <w:t xml:space="preserve"> mbi mjedisin të përfshijë</w:t>
      </w:r>
      <w:r w:rsidR="00B227C5">
        <w:rPr>
          <w:rFonts w:ascii="Garamond" w:hAnsi="Garamond"/>
          <w:spacing w:val="-4"/>
          <w:sz w:val="24"/>
          <w:szCs w:val="24"/>
          <w:lang w:val="sq-AL"/>
        </w:rPr>
        <w:t>:</w:t>
      </w:r>
      <w:r w:rsidR="00676646" w:rsidRPr="006C2D8D">
        <w:rPr>
          <w:rFonts w:ascii="Garamond" w:hAnsi="Garamond"/>
          <w:spacing w:val="-4"/>
          <w:sz w:val="24"/>
          <w:szCs w:val="24"/>
          <w:lang w:val="sq-AL"/>
        </w:rPr>
        <w:t xml:space="preserve"> </w:t>
      </w:r>
      <w:r w:rsidR="004C1CC5">
        <w:rPr>
          <w:rFonts w:ascii="Garamond" w:hAnsi="Garamond"/>
          <w:spacing w:val="-4"/>
          <w:sz w:val="24"/>
          <w:szCs w:val="24"/>
          <w:lang w:val="sq-AL"/>
        </w:rPr>
        <w:t>“</w:t>
      </w:r>
      <w:r w:rsidR="00676646" w:rsidRPr="006C2D8D">
        <w:rPr>
          <w:rFonts w:ascii="Garamond" w:hAnsi="Garamond"/>
          <w:spacing w:val="-4"/>
          <w:sz w:val="24"/>
          <w:szCs w:val="24"/>
          <w:lang w:val="sq-AL"/>
        </w:rPr>
        <w:t>...</w:t>
      </w:r>
      <w:r w:rsidR="00B227C5">
        <w:rPr>
          <w:rFonts w:ascii="Garamond" w:hAnsi="Garamond"/>
          <w:spacing w:val="-4"/>
          <w:sz w:val="24"/>
          <w:szCs w:val="24"/>
          <w:lang w:val="sq-AL"/>
        </w:rPr>
        <w:t xml:space="preserve"> </w:t>
      </w:r>
      <w:r w:rsidRPr="006C2D8D">
        <w:rPr>
          <w:rFonts w:ascii="Garamond" w:hAnsi="Garamond"/>
          <w:spacing w:val="-4"/>
          <w:sz w:val="24"/>
          <w:szCs w:val="24"/>
          <w:lang w:val="sq-AL"/>
        </w:rPr>
        <w:t xml:space="preserve">një përmbledhje të alternativave kryesore të studiuara nga zhvilluesi dhe një </w:t>
      </w:r>
      <w:r w:rsidR="00676646" w:rsidRPr="006C2D8D">
        <w:rPr>
          <w:rFonts w:ascii="Garamond" w:hAnsi="Garamond"/>
          <w:spacing w:val="-4"/>
          <w:sz w:val="24"/>
          <w:szCs w:val="24"/>
          <w:lang w:val="sq-AL"/>
        </w:rPr>
        <w:t>shpjegim</w:t>
      </w:r>
      <w:r w:rsidRPr="006C2D8D">
        <w:rPr>
          <w:rFonts w:ascii="Garamond" w:hAnsi="Garamond"/>
          <w:spacing w:val="-4"/>
          <w:sz w:val="24"/>
          <w:szCs w:val="24"/>
          <w:lang w:val="sq-AL"/>
        </w:rPr>
        <w:t xml:space="preserve"> mbi arsyet kryesore të zgjedhjes që bën duke marrë parasysh dhe pasojat në mjedis të tyre</w:t>
      </w:r>
      <w:r w:rsidR="004C1CC5">
        <w:rPr>
          <w:rFonts w:ascii="Garamond" w:hAnsi="Garamond"/>
          <w:spacing w:val="-4"/>
          <w:sz w:val="24"/>
          <w:szCs w:val="24"/>
          <w:lang w:val="sq-AL"/>
        </w:rPr>
        <w:t>”</w:t>
      </w:r>
      <w:r w:rsidRPr="006C2D8D">
        <w:rPr>
          <w:rFonts w:ascii="Garamond" w:hAnsi="Garamond"/>
          <w:spacing w:val="-4"/>
          <w:sz w:val="24"/>
          <w:szCs w:val="24"/>
          <w:lang w:val="sq-AL"/>
        </w:rPr>
        <w:t>.</w:t>
      </w:r>
    </w:p>
    <w:p w:rsidR="00C60DC0" w:rsidRPr="006C2D8D" w:rsidRDefault="00C60DC0" w:rsidP="00AA7726">
      <w:pPr>
        <w:spacing w:after="0" w:line="240" w:lineRule="auto"/>
        <w:rPr>
          <w:rFonts w:ascii="Garamond" w:hAnsi="Garamond"/>
          <w:spacing w:val="-4"/>
          <w:sz w:val="24"/>
          <w:szCs w:val="24"/>
          <w:lang w:val="sq-AL"/>
        </w:rPr>
      </w:pPr>
      <w:r w:rsidRPr="006C2D8D">
        <w:rPr>
          <w:rFonts w:ascii="Garamond" w:hAnsi="Garamond"/>
          <w:spacing w:val="-4"/>
          <w:sz w:val="24"/>
          <w:szCs w:val="24"/>
          <w:lang w:val="sq-AL"/>
        </w:rPr>
        <w:t xml:space="preserve">Sipas ligjit në fuqi për </w:t>
      </w:r>
      <w:r w:rsidR="00676646" w:rsidRPr="006C2D8D">
        <w:rPr>
          <w:rFonts w:ascii="Garamond" w:hAnsi="Garamond"/>
          <w:spacing w:val="-4"/>
          <w:sz w:val="24"/>
          <w:szCs w:val="24"/>
          <w:lang w:val="sq-AL"/>
        </w:rPr>
        <w:t xml:space="preserve">vlerësimin e ndikimit në mjedis  informacionin </w:t>
      </w:r>
      <w:r w:rsidRPr="006C2D8D">
        <w:rPr>
          <w:rFonts w:ascii="Garamond" w:hAnsi="Garamond"/>
          <w:spacing w:val="-4"/>
          <w:sz w:val="24"/>
          <w:szCs w:val="24"/>
          <w:lang w:val="sq-AL"/>
        </w:rPr>
        <w:t>që do të dorëzojë zhvilluesi në përshkrimin e projektit të propozuar përfshin dhe informacionin mbi alternativat e marra në konsideratë në kuptimin e vendzbatimit të projektit dhe teknologjisë që do të përdorë. Ky seksion do të diskutojë tip</w:t>
      </w:r>
      <w:r w:rsidR="00676646" w:rsidRPr="006C2D8D">
        <w:rPr>
          <w:rFonts w:ascii="Garamond" w:hAnsi="Garamond"/>
          <w:spacing w:val="-4"/>
          <w:sz w:val="24"/>
          <w:szCs w:val="24"/>
          <w:lang w:val="sq-AL"/>
        </w:rPr>
        <w:t>a</w:t>
      </w:r>
      <w:r w:rsidRPr="006C2D8D">
        <w:rPr>
          <w:rFonts w:ascii="Garamond" w:hAnsi="Garamond"/>
          <w:spacing w:val="-4"/>
          <w:sz w:val="24"/>
          <w:szCs w:val="24"/>
          <w:lang w:val="sq-AL"/>
        </w:rPr>
        <w:t xml:space="preserve">t e alternativave që mund të kenë lidhje me </w:t>
      </w:r>
      <w:r w:rsidR="00676646" w:rsidRPr="006C2D8D">
        <w:rPr>
          <w:rFonts w:ascii="Garamond" w:hAnsi="Garamond"/>
          <w:spacing w:val="-4"/>
          <w:sz w:val="24"/>
          <w:szCs w:val="24"/>
          <w:lang w:val="sq-AL"/>
        </w:rPr>
        <w:t>kontekstin</w:t>
      </w:r>
      <w:r w:rsidRPr="006C2D8D">
        <w:rPr>
          <w:rFonts w:ascii="Garamond" w:hAnsi="Garamond"/>
          <w:spacing w:val="-4"/>
          <w:sz w:val="24"/>
          <w:szCs w:val="24"/>
          <w:lang w:val="sq-AL"/>
        </w:rPr>
        <w:t xml:space="preserve"> e VNM-së dhe përpunon një kuadër për vlerësim paraprak, krahasim dhe zgjedhjen ndërmjet alternativave duke u bazuar në teknikat e </w:t>
      </w:r>
      <w:r w:rsidR="00B227C5">
        <w:rPr>
          <w:rFonts w:ascii="Garamond" w:hAnsi="Garamond"/>
          <w:spacing w:val="-4"/>
          <w:sz w:val="24"/>
          <w:szCs w:val="24"/>
          <w:lang w:val="sq-AL"/>
        </w:rPr>
        <w:t>a</w:t>
      </w:r>
      <w:r w:rsidRPr="006C2D8D">
        <w:rPr>
          <w:rFonts w:ascii="Garamond" w:hAnsi="Garamond"/>
          <w:spacing w:val="-4"/>
          <w:sz w:val="24"/>
          <w:szCs w:val="24"/>
          <w:lang w:val="sq-AL"/>
        </w:rPr>
        <w:t xml:space="preserve">nalizës shumëkriterëshe. Më poshtë paraqiten dhe vlerësimet e mëtejshme mbi shumëllojshmërinë e metodave të </w:t>
      </w:r>
      <w:r w:rsidR="00B227C5">
        <w:rPr>
          <w:rFonts w:ascii="Garamond" w:hAnsi="Garamond"/>
          <w:spacing w:val="-4"/>
          <w:sz w:val="24"/>
          <w:szCs w:val="24"/>
          <w:lang w:val="sq-AL"/>
        </w:rPr>
        <w:t>a</w:t>
      </w:r>
      <w:r w:rsidRPr="006C2D8D">
        <w:rPr>
          <w:rFonts w:ascii="Garamond" w:hAnsi="Garamond"/>
          <w:spacing w:val="-4"/>
          <w:sz w:val="24"/>
          <w:szCs w:val="24"/>
          <w:lang w:val="sq-AL"/>
        </w:rPr>
        <w:t>nalizës shumëkriterëshe, ku përdoren analiza ekonomike në krahasimin e alternativave.</w:t>
      </w:r>
    </w:p>
    <w:p w:rsidR="00C60DC0" w:rsidRPr="006C2D8D" w:rsidRDefault="00C60DC0" w:rsidP="00AA7726">
      <w:pPr>
        <w:spacing w:after="0" w:line="240" w:lineRule="auto"/>
        <w:rPr>
          <w:rFonts w:ascii="Garamond" w:hAnsi="Garamond"/>
          <w:spacing w:val="-4"/>
          <w:sz w:val="24"/>
          <w:szCs w:val="24"/>
          <w:lang w:val="sq-AL"/>
        </w:rPr>
      </w:pPr>
      <w:r w:rsidRPr="006C2D8D">
        <w:rPr>
          <w:rFonts w:ascii="Garamond" w:hAnsi="Garamond"/>
          <w:spacing w:val="-4"/>
          <w:sz w:val="24"/>
          <w:szCs w:val="24"/>
          <w:lang w:val="sq-AL"/>
        </w:rPr>
        <w:t>Është e rëndësishme të nënvizojmë se zhvilluesi duhet të marrë në konsideratë alternativat gjatë fazës së hartimit të projektit ose çdo alternativë duhet të jetë objekt i një VNM-je të plotë</w:t>
      </w:r>
      <w:r w:rsidR="00B227C5">
        <w:rPr>
          <w:rFonts w:ascii="Garamond" w:hAnsi="Garamond"/>
          <w:spacing w:val="-4"/>
          <w:sz w:val="24"/>
          <w:szCs w:val="24"/>
          <w:lang w:val="sq-AL"/>
        </w:rPr>
        <w:t>,</w:t>
      </w:r>
      <w:r w:rsidRPr="006C2D8D">
        <w:rPr>
          <w:rFonts w:ascii="Garamond" w:hAnsi="Garamond"/>
          <w:spacing w:val="-4"/>
          <w:sz w:val="24"/>
          <w:szCs w:val="24"/>
          <w:lang w:val="sq-AL"/>
        </w:rPr>
        <w:t xml:space="preserve"> por nënkupton atë që atje ku zhvilluesi, gjatë hartimit të projektit, ka marrë në konsideratë alternativat duhet të </w:t>
      </w:r>
      <w:r w:rsidR="006D5E35" w:rsidRPr="006C2D8D">
        <w:rPr>
          <w:rFonts w:ascii="Garamond" w:hAnsi="Garamond"/>
          <w:spacing w:val="-4"/>
          <w:sz w:val="24"/>
          <w:szCs w:val="24"/>
          <w:lang w:val="sq-AL"/>
        </w:rPr>
        <w:t>shpjego</w:t>
      </w:r>
      <w:r w:rsidRPr="006C2D8D">
        <w:rPr>
          <w:rFonts w:ascii="Garamond" w:hAnsi="Garamond"/>
          <w:spacing w:val="-4"/>
          <w:sz w:val="24"/>
          <w:szCs w:val="24"/>
          <w:lang w:val="sq-AL"/>
        </w:rPr>
        <w:t>het se çfarë janë këto alternative</w:t>
      </w:r>
      <w:r w:rsidR="00B227C5">
        <w:rPr>
          <w:rFonts w:ascii="Garamond" w:hAnsi="Garamond"/>
          <w:spacing w:val="-4"/>
          <w:sz w:val="24"/>
          <w:szCs w:val="24"/>
          <w:lang w:val="sq-AL"/>
        </w:rPr>
        <w:t>,</w:t>
      </w:r>
      <w:r w:rsidRPr="006C2D8D">
        <w:rPr>
          <w:rFonts w:ascii="Garamond" w:hAnsi="Garamond"/>
          <w:spacing w:val="-4"/>
          <w:sz w:val="24"/>
          <w:szCs w:val="24"/>
          <w:lang w:val="sq-AL"/>
        </w:rPr>
        <w:t xml:space="preserve"> si dhe arsyet pse u zgjodhën, përfshi dhe arsyet mjedisore, në </w:t>
      </w:r>
      <w:r w:rsidR="00B227C5">
        <w:rPr>
          <w:rFonts w:ascii="Garamond" w:hAnsi="Garamond"/>
          <w:spacing w:val="-4"/>
          <w:sz w:val="24"/>
          <w:szCs w:val="24"/>
          <w:lang w:val="sq-AL"/>
        </w:rPr>
        <w:t>a</w:t>
      </w:r>
      <w:r w:rsidRPr="006C2D8D">
        <w:rPr>
          <w:rFonts w:ascii="Garamond" w:hAnsi="Garamond"/>
          <w:spacing w:val="-4"/>
          <w:sz w:val="24"/>
          <w:szCs w:val="24"/>
          <w:lang w:val="sq-AL"/>
        </w:rPr>
        <w:t>nalizat shumëkriterëshe.  Kjo kërkesë, lidhur me diskutimin e alternativave, është e rëndësishme për një sërë arsyesh:</w:t>
      </w:r>
    </w:p>
    <w:p w:rsidR="00C60DC0" w:rsidRPr="006C2D8D" w:rsidRDefault="00455728" w:rsidP="00B227C5">
      <w:pPr>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Nxit zhvilluesit që të mendoj</w:t>
      </w:r>
      <w:r w:rsidR="00B227C5">
        <w:rPr>
          <w:rFonts w:ascii="Garamond" w:hAnsi="Garamond"/>
          <w:spacing w:val="-4"/>
          <w:sz w:val="24"/>
          <w:szCs w:val="24"/>
          <w:lang w:val="sq-AL"/>
        </w:rPr>
        <w:t>n</w:t>
      </w:r>
      <w:r w:rsidR="00C60DC0" w:rsidRPr="006C2D8D">
        <w:rPr>
          <w:rFonts w:ascii="Garamond" w:hAnsi="Garamond"/>
          <w:spacing w:val="-4"/>
          <w:sz w:val="24"/>
          <w:szCs w:val="24"/>
          <w:lang w:val="sq-AL"/>
        </w:rPr>
        <w:t>ë me kujdes rreth çështjes së objektivave që shtyjnë përpara propozimin për një projekt për miratim dhe</w:t>
      </w:r>
      <w:r w:rsidR="00B227C5">
        <w:rPr>
          <w:rFonts w:ascii="Garamond" w:hAnsi="Garamond"/>
          <w:spacing w:val="-4"/>
          <w:sz w:val="24"/>
          <w:szCs w:val="24"/>
          <w:lang w:val="sq-AL"/>
        </w:rPr>
        <w:t>,</w:t>
      </w:r>
      <w:r w:rsidR="00C60DC0" w:rsidRPr="006C2D8D">
        <w:rPr>
          <w:rFonts w:ascii="Garamond" w:hAnsi="Garamond"/>
          <w:spacing w:val="-4"/>
          <w:sz w:val="24"/>
          <w:szCs w:val="24"/>
          <w:lang w:val="sq-AL"/>
        </w:rPr>
        <w:t xml:space="preserve"> nëse ekzistojnë</w:t>
      </w:r>
      <w:r w:rsidR="00B227C5">
        <w:rPr>
          <w:rFonts w:ascii="Garamond" w:hAnsi="Garamond"/>
          <w:spacing w:val="-4"/>
          <w:sz w:val="24"/>
          <w:szCs w:val="24"/>
          <w:lang w:val="sq-AL"/>
        </w:rPr>
        <w:t>,</w:t>
      </w:r>
      <w:r w:rsidR="00C60DC0" w:rsidRPr="006C2D8D">
        <w:rPr>
          <w:rFonts w:ascii="Garamond" w:hAnsi="Garamond"/>
          <w:spacing w:val="-4"/>
          <w:sz w:val="24"/>
          <w:szCs w:val="24"/>
          <w:lang w:val="sq-AL"/>
        </w:rPr>
        <w:t xml:space="preserve"> mundësitë e arritjes së objektivave me sa më pak ndikim në mjedis;</w:t>
      </w:r>
    </w:p>
    <w:p w:rsidR="00C60DC0" w:rsidRPr="006C2D8D" w:rsidRDefault="00455728" w:rsidP="00455728">
      <w:pPr>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Diskutimi mbi alternativat krijon një sfond të dobishëm mbi historikun e projektit</w:t>
      </w:r>
      <w:r w:rsidR="00A2721F">
        <w:rPr>
          <w:rFonts w:ascii="Garamond" w:hAnsi="Garamond"/>
          <w:spacing w:val="-4"/>
          <w:sz w:val="24"/>
          <w:szCs w:val="24"/>
          <w:lang w:val="sq-AL"/>
        </w:rPr>
        <w:t>,</w:t>
      </w:r>
      <w:r w:rsidR="00C60DC0" w:rsidRPr="006C2D8D">
        <w:rPr>
          <w:rFonts w:ascii="Garamond" w:hAnsi="Garamond"/>
          <w:spacing w:val="-4"/>
          <w:sz w:val="24"/>
          <w:szCs w:val="24"/>
          <w:lang w:val="sq-AL"/>
        </w:rPr>
        <w:t xml:space="preserve"> si dhe si kanë evoluar propozimet gjatë zhvillimit të tyre;</w:t>
      </w:r>
    </w:p>
    <w:p w:rsidR="00C60DC0" w:rsidRPr="006C2D8D" w:rsidRDefault="00455728" w:rsidP="00455728">
      <w:pPr>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 xml:space="preserve">Gjatë argumentimit të tyre për përzgjedhjen e projektit të tyre, zhvilluesit inkurajohen për dhënien e </w:t>
      </w:r>
      <w:r w:rsidR="00676646" w:rsidRPr="006C2D8D">
        <w:rPr>
          <w:rFonts w:ascii="Garamond" w:hAnsi="Garamond"/>
          <w:spacing w:val="-4"/>
          <w:sz w:val="24"/>
          <w:szCs w:val="24"/>
          <w:lang w:val="sq-AL"/>
        </w:rPr>
        <w:t>shpjegim</w:t>
      </w:r>
      <w:r w:rsidR="00C60DC0" w:rsidRPr="006C2D8D">
        <w:rPr>
          <w:rFonts w:ascii="Garamond" w:hAnsi="Garamond"/>
          <w:spacing w:val="-4"/>
          <w:sz w:val="24"/>
          <w:szCs w:val="24"/>
          <w:lang w:val="sq-AL"/>
        </w:rPr>
        <w:t>eve të nevojës për vënien në jetë të tij dhe se si përkon me objektivat  politik</w:t>
      </w:r>
      <w:r w:rsidR="00A2721F">
        <w:rPr>
          <w:rFonts w:ascii="Garamond" w:hAnsi="Garamond"/>
          <w:spacing w:val="-4"/>
          <w:sz w:val="24"/>
          <w:szCs w:val="24"/>
          <w:lang w:val="sq-AL"/>
        </w:rPr>
        <w:t>ë</w:t>
      </w:r>
      <w:r w:rsidR="00C60DC0" w:rsidRPr="006C2D8D">
        <w:rPr>
          <w:rFonts w:ascii="Garamond" w:hAnsi="Garamond"/>
          <w:spacing w:val="-4"/>
          <w:sz w:val="24"/>
          <w:szCs w:val="24"/>
          <w:lang w:val="sq-AL"/>
        </w:rPr>
        <w:t>, rregullatore dhe ekonomike;</w:t>
      </w:r>
    </w:p>
    <w:p w:rsidR="00C60DC0" w:rsidRPr="006C2D8D" w:rsidRDefault="00455728" w:rsidP="00455728">
      <w:pPr>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Kjo i bën me dije autoritetet kompetente për sasinë</w:t>
      </w:r>
      <w:r w:rsidR="006D5E35" w:rsidRPr="006C2D8D">
        <w:rPr>
          <w:rFonts w:ascii="Garamond" w:hAnsi="Garamond"/>
          <w:spacing w:val="-4"/>
          <w:sz w:val="24"/>
          <w:szCs w:val="24"/>
          <w:lang w:val="sq-AL"/>
        </w:rPr>
        <w:t xml:space="preserve"> e opsioneve në dispozicion që </w:t>
      </w:r>
      <w:r w:rsidR="00C60DC0" w:rsidRPr="006C2D8D">
        <w:rPr>
          <w:rFonts w:ascii="Garamond" w:hAnsi="Garamond"/>
          <w:spacing w:val="-4"/>
          <w:sz w:val="24"/>
          <w:szCs w:val="24"/>
          <w:lang w:val="sq-AL"/>
        </w:rPr>
        <w:t>mund të merren parasysh për shmangien ose reduktimin e ndikimeve negative;</w:t>
      </w:r>
    </w:p>
    <w:p w:rsidR="00C60DC0" w:rsidRPr="006C2D8D" w:rsidRDefault="00455728" w:rsidP="00455728">
      <w:pPr>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Lejon palët e interesuara të kuptojnë arsyet e zhvilluesit për propozimin e projektit në fjalë.</w:t>
      </w:r>
    </w:p>
    <w:p w:rsidR="00C60DC0" w:rsidRPr="006C2D8D" w:rsidRDefault="00C60DC0" w:rsidP="00AA7726">
      <w:pPr>
        <w:spacing w:after="0" w:line="240" w:lineRule="auto"/>
        <w:rPr>
          <w:rFonts w:ascii="Garamond" w:hAnsi="Garamond"/>
          <w:spacing w:val="-4"/>
          <w:sz w:val="24"/>
          <w:szCs w:val="24"/>
          <w:lang w:val="sq-AL"/>
        </w:rPr>
      </w:pPr>
      <w:r w:rsidRPr="006C2D8D">
        <w:rPr>
          <w:rFonts w:ascii="Garamond" w:hAnsi="Garamond"/>
          <w:spacing w:val="-4"/>
          <w:sz w:val="24"/>
          <w:szCs w:val="24"/>
          <w:lang w:val="sq-AL"/>
        </w:rPr>
        <w:t xml:space="preserve">Marrja në konsideratë e alternativave: </w:t>
      </w:r>
    </w:p>
    <w:p w:rsidR="00C60DC0" w:rsidRPr="006C2D8D" w:rsidRDefault="00455728" w:rsidP="00455728">
      <w:pPr>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Shpjegon arsyen pse zhvilluesi ka hartuar projektin në fjalë;</w:t>
      </w:r>
    </w:p>
    <w:p w:rsidR="00C60DC0" w:rsidRPr="006C2D8D" w:rsidRDefault="00455728" w:rsidP="00455728">
      <w:pPr>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Përshkruan procesin përmes të cilit zhvilluesi ka arritur në projektin në fjalë;</w:t>
      </w:r>
    </w:p>
    <w:p w:rsidR="00C60DC0" w:rsidRPr="006C2D8D" w:rsidRDefault="00455728" w:rsidP="00455728">
      <w:pPr>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Përshkruan alternativat që janë marrë parasysh gjatë procesit;</w:t>
      </w:r>
    </w:p>
    <w:p w:rsidR="00C60DC0" w:rsidRPr="006C2D8D" w:rsidRDefault="00B535B6" w:rsidP="00B535B6">
      <w:pPr>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Përgjithëson avantazhet dhe di</w:t>
      </w:r>
      <w:r w:rsidR="001247D9">
        <w:rPr>
          <w:rFonts w:ascii="Garamond" w:hAnsi="Garamond"/>
          <w:spacing w:val="-4"/>
          <w:sz w:val="24"/>
          <w:szCs w:val="24"/>
          <w:lang w:val="sq-AL"/>
        </w:rPr>
        <w:t>z</w:t>
      </w:r>
      <w:r w:rsidR="00C60DC0" w:rsidRPr="006C2D8D">
        <w:rPr>
          <w:rFonts w:ascii="Garamond" w:hAnsi="Garamond"/>
          <w:spacing w:val="-4"/>
          <w:sz w:val="24"/>
          <w:szCs w:val="24"/>
          <w:lang w:val="sq-AL"/>
        </w:rPr>
        <w:t>avantazhet e secilës prej alternativave, përfshi dhe çështjet mjedisore;</w:t>
      </w:r>
    </w:p>
    <w:p w:rsidR="00C60DC0" w:rsidRPr="006C2D8D" w:rsidRDefault="00B535B6" w:rsidP="00B535B6">
      <w:pPr>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Shpjegon si u morën parasysh në marrjen e vendimit rreth propozimit;</w:t>
      </w:r>
    </w:p>
    <w:p w:rsidR="00C60DC0" w:rsidRPr="006C2D8D" w:rsidRDefault="00B535B6" w:rsidP="00B535B6">
      <w:pPr>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 xml:space="preserve">Nëse alternativat më të mira janë hedhur poshtë, shpjegon arsyet pse faktorët e tjerë u konsideruan si më të rëndësishëm në avantazhet mjedisore. </w:t>
      </w:r>
    </w:p>
    <w:p w:rsidR="00C60DC0" w:rsidRPr="006C2D8D" w:rsidRDefault="00C60DC0" w:rsidP="00AA7726">
      <w:pPr>
        <w:tabs>
          <w:tab w:val="left" w:pos="270"/>
        </w:tabs>
        <w:spacing w:after="0" w:line="240" w:lineRule="auto"/>
        <w:rPr>
          <w:rFonts w:ascii="Garamond" w:hAnsi="Garamond"/>
          <w:spacing w:val="-4"/>
          <w:sz w:val="24"/>
          <w:szCs w:val="24"/>
          <w:lang w:val="sq-AL"/>
        </w:rPr>
      </w:pPr>
      <w:r w:rsidRPr="006C2D8D">
        <w:rPr>
          <w:rFonts w:ascii="Garamond" w:hAnsi="Garamond"/>
          <w:spacing w:val="-4"/>
          <w:sz w:val="24"/>
          <w:szCs w:val="24"/>
          <w:lang w:val="sq-AL"/>
        </w:rPr>
        <w:t>Alternativat, që janë të përshtatshme për një projekt konkret, duhen marrë në konsideratë gjatë hartimit të tij, me qëllim që të programohen veprimtaritë e duhura gjatë studimeve mjedisore.</w:t>
      </w:r>
    </w:p>
    <w:p w:rsidR="00C60DC0" w:rsidRPr="006C2D8D" w:rsidRDefault="00C60DC0" w:rsidP="00AA7726">
      <w:pPr>
        <w:tabs>
          <w:tab w:val="left" w:pos="270"/>
        </w:tabs>
        <w:spacing w:after="0" w:line="240" w:lineRule="auto"/>
        <w:rPr>
          <w:rFonts w:ascii="Garamond" w:hAnsi="Garamond"/>
          <w:spacing w:val="-4"/>
          <w:sz w:val="24"/>
          <w:szCs w:val="24"/>
          <w:lang w:val="sq-AL"/>
        </w:rPr>
      </w:pPr>
      <w:r w:rsidRPr="006C2D8D">
        <w:rPr>
          <w:rFonts w:ascii="Garamond" w:hAnsi="Garamond"/>
          <w:spacing w:val="-4"/>
          <w:sz w:val="24"/>
          <w:szCs w:val="24"/>
          <w:lang w:val="sq-AL"/>
        </w:rPr>
        <w:t>Roli i analizave shumëkriterëshe (ASHK)</w:t>
      </w:r>
    </w:p>
    <w:p w:rsidR="00C60DC0" w:rsidRPr="006C2D8D" w:rsidRDefault="00C60DC0" w:rsidP="00AA7726">
      <w:pPr>
        <w:tabs>
          <w:tab w:val="left" w:pos="270"/>
        </w:tabs>
        <w:spacing w:after="0" w:line="240" w:lineRule="auto"/>
        <w:rPr>
          <w:rFonts w:ascii="Garamond" w:hAnsi="Garamond"/>
          <w:spacing w:val="-4"/>
          <w:sz w:val="24"/>
          <w:szCs w:val="24"/>
          <w:lang w:val="sq-AL"/>
        </w:rPr>
      </w:pPr>
      <w:r w:rsidRPr="006C2D8D">
        <w:rPr>
          <w:rFonts w:ascii="Garamond" w:hAnsi="Garamond"/>
          <w:spacing w:val="-4"/>
          <w:sz w:val="24"/>
          <w:szCs w:val="24"/>
          <w:lang w:val="sq-AL"/>
        </w:rPr>
        <w:t xml:space="preserve">Marrja në konsideratë e alternativave të ndryshme është një nga kërkesat bazë për procedurat e VNM-së. Analiza dhe krahasimi i alternativave të ndryshme (si në nivel strategjik dhe të një projekti) nënkupton balancimin e </w:t>
      </w:r>
      <w:r w:rsidR="006D5E35" w:rsidRPr="006C2D8D">
        <w:rPr>
          <w:rFonts w:ascii="Garamond" w:hAnsi="Garamond"/>
          <w:spacing w:val="-4"/>
          <w:sz w:val="24"/>
          <w:szCs w:val="24"/>
          <w:lang w:val="sq-AL"/>
        </w:rPr>
        <w:t>tipave</w:t>
      </w:r>
      <w:r w:rsidRPr="006C2D8D">
        <w:rPr>
          <w:rFonts w:ascii="Garamond" w:hAnsi="Garamond"/>
          <w:spacing w:val="-4"/>
          <w:sz w:val="24"/>
          <w:szCs w:val="24"/>
          <w:lang w:val="sq-AL"/>
        </w:rPr>
        <w:t xml:space="preserve"> të ndrysh</w:t>
      </w:r>
      <w:r w:rsidR="00A2721F">
        <w:rPr>
          <w:rFonts w:ascii="Garamond" w:hAnsi="Garamond"/>
          <w:spacing w:val="-4"/>
          <w:sz w:val="24"/>
          <w:szCs w:val="24"/>
          <w:lang w:val="sq-AL"/>
        </w:rPr>
        <w:t>ë</w:t>
      </w:r>
      <w:r w:rsidRPr="006C2D8D">
        <w:rPr>
          <w:rFonts w:ascii="Garamond" w:hAnsi="Garamond"/>
          <w:spacing w:val="-4"/>
          <w:sz w:val="24"/>
          <w:szCs w:val="24"/>
          <w:lang w:val="sq-AL"/>
        </w:rPr>
        <w:t>m të ndikimit, duke njohur të mirat e çdo opsioni dhe eventualisht arritjen e një renditjeje të preferencave ndaj tyre. Kjo kërkon një kuadër që integron informacionin faktik mbi efektet dhe ndikimet, me vlerat dhe preferencat e vendimmarrësve dhe palëve të interesuara.</w:t>
      </w:r>
    </w:p>
    <w:p w:rsidR="00C60DC0" w:rsidRPr="006C2D8D" w:rsidRDefault="00C60DC0" w:rsidP="00AA7726">
      <w:pPr>
        <w:tabs>
          <w:tab w:val="left" w:pos="270"/>
        </w:tabs>
        <w:spacing w:after="0" w:line="240" w:lineRule="auto"/>
        <w:rPr>
          <w:rFonts w:ascii="Garamond" w:hAnsi="Garamond"/>
          <w:spacing w:val="-4"/>
          <w:sz w:val="24"/>
          <w:szCs w:val="24"/>
          <w:lang w:val="sq-AL"/>
        </w:rPr>
      </w:pPr>
      <w:r w:rsidRPr="006C2D8D">
        <w:rPr>
          <w:rFonts w:ascii="Garamond" w:hAnsi="Garamond"/>
          <w:spacing w:val="-4"/>
          <w:sz w:val="24"/>
          <w:szCs w:val="24"/>
          <w:lang w:val="sq-AL"/>
        </w:rPr>
        <w:t>Teknikat e ASHK-së ofrojnë një kuadër të tillë, dhe për këtë arsye po përdoren gjithnjë e më shumë në VNM. Mjaft metoda janë në dispozicion të zhvilluesve dhe ekipeve të tyre të projektit në investigimin e opsioneve pro ose kundër të alternativave dhe zgj</w:t>
      </w:r>
      <w:r w:rsidR="006D5E35" w:rsidRPr="006C2D8D">
        <w:rPr>
          <w:rFonts w:ascii="Garamond" w:hAnsi="Garamond"/>
          <w:spacing w:val="-4"/>
          <w:sz w:val="24"/>
          <w:szCs w:val="24"/>
          <w:lang w:val="sq-AL"/>
        </w:rPr>
        <w:t>i</w:t>
      </w:r>
      <w:r w:rsidRPr="006C2D8D">
        <w:rPr>
          <w:rFonts w:ascii="Garamond" w:hAnsi="Garamond"/>
          <w:spacing w:val="-4"/>
          <w:sz w:val="24"/>
          <w:szCs w:val="24"/>
          <w:lang w:val="sq-AL"/>
        </w:rPr>
        <w:t>dhjen ndërmjet tyre.</w:t>
      </w:r>
    </w:p>
    <w:p w:rsidR="00C60DC0" w:rsidRPr="006C2D8D" w:rsidRDefault="00C60DC0" w:rsidP="00AA7726">
      <w:pPr>
        <w:spacing w:after="0" w:line="240" w:lineRule="auto"/>
        <w:rPr>
          <w:rFonts w:ascii="Garamond" w:hAnsi="Garamond"/>
          <w:spacing w:val="-4"/>
          <w:sz w:val="24"/>
          <w:szCs w:val="24"/>
          <w:lang w:val="sq-AL"/>
        </w:rPr>
      </w:pPr>
      <w:r w:rsidRPr="006C2D8D">
        <w:rPr>
          <w:rFonts w:ascii="Garamond" w:hAnsi="Garamond"/>
          <w:spacing w:val="-4"/>
          <w:sz w:val="24"/>
          <w:szCs w:val="24"/>
          <w:lang w:val="sq-AL"/>
        </w:rPr>
        <w:t>ASHK-ja mund të përcaktohet si një përqasje e strukturuar për krahasimin e alternativave dhe ndihmon për zgjedhjen e një ose disa opsioneve të preferuar</w:t>
      </w:r>
      <w:r w:rsidR="00A2721F">
        <w:rPr>
          <w:rFonts w:ascii="Garamond" w:hAnsi="Garamond"/>
          <w:spacing w:val="-4"/>
          <w:sz w:val="24"/>
          <w:szCs w:val="24"/>
          <w:lang w:val="sq-AL"/>
        </w:rPr>
        <w:t>a</w:t>
      </w:r>
      <w:r w:rsidRPr="006C2D8D">
        <w:rPr>
          <w:rFonts w:ascii="Garamond" w:hAnsi="Garamond"/>
          <w:spacing w:val="-4"/>
          <w:sz w:val="24"/>
          <w:szCs w:val="24"/>
          <w:lang w:val="sq-AL"/>
        </w:rPr>
        <w:t>, kur zgjedhja duhet të marrë parasysh një tërësi kriteresh të ndryshm</w:t>
      </w:r>
      <w:r w:rsidR="00A2721F">
        <w:rPr>
          <w:rFonts w:ascii="Garamond" w:hAnsi="Garamond"/>
          <w:spacing w:val="-4"/>
          <w:sz w:val="24"/>
          <w:szCs w:val="24"/>
          <w:lang w:val="sq-AL"/>
        </w:rPr>
        <w:t>e</w:t>
      </w:r>
      <w:r w:rsidRPr="006C2D8D">
        <w:rPr>
          <w:rFonts w:ascii="Garamond" w:hAnsi="Garamond"/>
          <w:spacing w:val="-4"/>
          <w:sz w:val="24"/>
          <w:szCs w:val="24"/>
          <w:lang w:val="sq-AL"/>
        </w:rPr>
        <w:t xml:space="preserve"> (shumëfishta) vendimmarrjesh.</w:t>
      </w:r>
    </w:p>
    <w:p w:rsidR="00C60DC0" w:rsidRPr="006C2D8D" w:rsidRDefault="00C60DC0" w:rsidP="00AA7726">
      <w:pPr>
        <w:spacing w:after="0" w:line="240" w:lineRule="auto"/>
        <w:rPr>
          <w:rFonts w:ascii="Garamond" w:hAnsi="Garamond"/>
          <w:spacing w:val="-4"/>
          <w:sz w:val="24"/>
          <w:szCs w:val="24"/>
          <w:lang w:val="sq-AL"/>
        </w:rPr>
      </w:pPr>
      <w:r w:rsidRPr="006C2D8D">
        <w:rPr>
          <w:rFonts w:ascii="Garamond" w:hAnsi="Garamond"/>
          <w:spacing w:val="-4"/>
          <w:sz w:val="24"/>
          <w:szCs w:val="24"/>
          <w:lang w:val="sq-AL"/>
        </w:rPr>
        <w:t>Tërësia e kritereve të vendimmarrjes që mund të merren në konsideratë gjatë përdorimit të ASHK-së ndryshon në varësi të interesave të zhvilluesit.</w:t>
      </w:r>
    </w:p>
    <w:p w:rsidR="00C60DC0" w:rsidRPr="006C2D8D" w:rsidRDefault="00C60DC0" w:rsidP="00AA7726">
      <w:pPr>
        <w:spacing w:after="0" w:line="240" w:lineRule="auto"/>
        <w:rPr>
          <w:rFonts w:ascii="Garamond" w:hAnsi="Garamond"/>
          <w:spacing w:val="-4"/>
          <w:sz w:val="24"/>
          <w:szCs w:val="24"/>
          <w:lang w:val="sq-AL"/>
        </w:rPr>
      </w:pPr>
      <w:r w:rsidRPr="006C2D8D">
        <w:rPr>
          <w:rFonts w:ascii="Garamond" w:hAnsi="Garamond"/>
          <w:spacing w:val="-4"/>
          <w:sz w:val="24"/>
          <w:szCs w:val="24"/>
          <w:lang w:val="sq-AL"/>
        </w:rPr>
        <w:t>Këto</w:t>
      </w:r>
      <w:r w:rsidR="00A2721F">
        <w:rPr>
          <w:rFonts w:ascii="Garamond" w:hAnsi="Garamond"/>
          <w:spacing w:val="-4"/>
          <w:sz w:val="24"/>
          <w:szCs w:val="24"/>
          <w:lang w:val="sq-AL"/>
        </w:rPr>
        <w:t>,</w:t>
      </w:r>
      <w:r w:rsidRPr="006C2D8D">
        <w:rPr>
          <w:rFonts w:ascii="Garamond" w:hAnsi="Garamond"/>
          <w:spacing w:val="-4"/>
          <w:sz w:val="24"/>
          <w:szCs w:val="24"/>
          <w:lang w:val="sq-AL"/>
        </w:rPr>
        <w:t xml:space="preserve"> zakonisht</w:t>
      </w:r>
      <w:r w:rsidR="00A2721F">
        <w:rPr>
          <w:rFonts w:ascii="Garamond" w:hAnsi="Garamond"/>
          <w:spacing w:val="-4"/>
          <w:sz w:val="24"/>
          <w:szCs w:val="24"/>
          <w:lang w:val="sq-AL"/>
        </w:rPr>
        <w:t>,</w:t>
      </w:r>
      <w:r w:rsidRPr="006C2D8D">
        <w:rPr>
          <w:rFonts w:ascii="Garamond" w:hAnsi="Garamond"/>
          <w:spacing w:val="-4"/>
          <w:sz w:val="24"/>
          <w:szCs w:val="24"/>
          <w:lang w:val="sq-AL"/>
        </w:rPr>
        <w:t xml:space="preserve"> përfshijnë faktorë të një rëndësie të dorës së parë për sipërmarrjen</w:t>
      </w:r>
      <w:r w:rsidR="00A2721F">
        <w:rPr>
          <w:rFonts w:ascii="Garamond" w:hAnsi="Garamond"/>
          <w:spacing w:val="-4"/>
          <w:sz w:val="24"/>
          <w:szCs w:val="24"/>
          <w:lang w:val="sq-AL"/>
        </w:rPr>
        <w:t>,</w:t>
      </w:r>
      <w:r w:rsidRPr="006C2D8D">
        <w:rPr>
          <w:rFonts w:ascii="Garamond" w:hAnsi="Garamond"/>
          <w:spacing w:val="-4"/>
          <w:sz w:val="24"/>
          <w:szCs w:val="24"/>
          <w:lang w:val="sq-AL"/>
        </w:rPr>
        <w:t xml:space="preserve"> të tillë si kritere tregtare dhe ekonomike dhe përputhjen me objektivat dhe politikën e saj. Përfshihen dhe faktorë të tjerë si ato të arritjes së objektivave përmes rrugës më të lehtë. Zhvillues të përgjegjshëm marrin parasysh objektivat më të gjer</w:t>
      </w:r>
      <w:r w:rsidR="00A2721F">
        <w:rPr>
          <w:rFonts w:ascii="Garamond" w:hAnsi="Garamond"/>
          <w:spacing w:val="-4"/>
          <w:sz w:val="24"/>
          <w:szCs w:val="24"/>
          <w:lang w:val="sq-AL"/>
        </w:rPr>
        <w:t>ë</w:t>
      </w:r>
      <w:r w:rsidRPr="006C2D8D">
        <w:rPr>
          <w:rFonts w:ascii="Garamond" w:hAnsi="Garamond"/>
          <w:spacing w:val="-4"/>
          <w:sz w:val="24"/>
          <w:szCs w:val="24"/>
          <w:lang w:val="sq-AL"/>
        </w:rPr>
        <w:t xml:space="preserve"> social</w:t>
      </w:r>
      <w:r w:rsidR="00A2721F">
        <w:rPr>
          <w:rFonts w:ascii="Garamond" w:hAnsi="Garamond"/>
          <w:spacing w:val="-4"/>
          <w:sz w:val="24"/>
          <w:szCs w:val="24"/>
          <w:lang w:val="sq-AL"/>
        </w:rPr>
        <w:t>ë,</w:t>
      </w:r>
      <w:r w:rsidRPr="006C2D8D">
        <w:rPr>
          <w:rFonts w:ascii="Garamond" w:hAnsi="Garamond"/>
          <w:spacing w:val="-4"/>
          <w:sz w:val="24"/>
          <w:szCs w:val="24"/>
          <w:lang w:val="sq-AL"/>
        </w:rPr>
        <w:t xml:space="preserve"> të till</w:t>
      </w:r>
      <w:r w:rsidR="00A2721F">
        <w:rPr>
          <w:rFonts w:ascii="Garamond" w:hAnsi="Garamond"/>
          <w:spacing w:val="-4"/>
          <w:sz w:val="24"/>
          <w:szCs w:val="24"/>
          <w:lang w:val="sq-AL"/>
        </w:rPr>
        <w:t>ë</w:t>
      </w:r>
      <w:r w:rsidRPr="006C2D8D">
        <w:rPr>
          <w:rFonts w:ascii="Garamond" w:hAnsi="Garamond"/>
          <w:spacing w:val="-4"/>
          <w:sz w:val="24"/>
          <w:szCs w:val="24"/>
          <w:lang w:val="sq-AL"/>
        </w:rPr>
        <w:t xml:space="preserve"> si minimizimin e ndikimeve sociale e mjedisore. </w:t>
      </w:r>
    </w:p>
    <w:p w:rsidR="00C60DC0" w:rsidRPr="006C2D8D" w:rsidRDefault="00C60DC0" w:rsidP="00AA7726">
      <w:pPr>
        <w:spacing w:after="0" w:line="240" w:lineRule="auto"/>
        <w:rPr>
          <w:rFonts w:ascii="Garamond" w:hAnsi="Garamond"/>
          <w:spacing w:val="-4"/>
          <w:sz w:val="24"/>
          <w:szCs w:val="24"/>
          <w:lang w:val="sq-AL"/>
        </w:rPr>
      </w:pPr>
      <w:r w:rsidRPr="006C2D8D">
        <w:rPr>
          <w:rFonts w:ascii="Garamond" w:hAnsi="Garamond"/>
          <w:spacing w:val="-4"/>
          <w:sz w:val="24"/>
          <w:szCs w:val="24"/>
          <w:lang w:val="sq-AL"/>
        </w:rPr>
        <w:t xml:space="preserve">Përqasja </w:t>
      </w:r>
      <w:r w:rsidR="003A2699">
        <w:rPr>
          <w:rFonts w:ascii="Garamond" w:hAnsi="Garamond"/>
          <w:spacing w:val="-4"/>
          <w:sz w:val="24"/>
          <w:szCs w:val="24"/>
          <w:lang w:val="sq-AL"/>
        </w:rPr>
        <w:t xml:space="preserve">e </w:t>
      </w:r>
      <w:r w:rsidRPr="006C2D8D">
        <w:rPr>
          <w:rFonts w:ascii="Garamond" w:hAnsi="Garamond"/>
          <w:spacing w:val="-4"/>
          <w:sz w:val="24"/>
          <w:szCs w:val="24"/>
          <w:lang w:val="sq-AL"/>
        </w:rPr>
        <w:t>ASHK-së janë metodat e marrjes parasysh të kritereve të shumëfishta të vendimmarrjes në vlerësimin paraprak të alternativave. Ato mund të përdoren në përzgjedhjen midis alternativave në fazat e ndryshme të zhvillimit të projektit, që prej vendimeve të para rreth opsioneve strategjike, përmes zgjedhjeve të vendndod</w:t>
      </w:r>
      <w:r w:rsidR="004A27FC">
        <w:rPr>
          <w:rFonts w:ascii="Garamond" w:hAnsi="Garamond"/>
          <w:spacing w:val="-4"/>
          <w:sz w:val="24"/>
          <w:szCs w:val="24"/>
          <w:lang w:val="sq-AL"/>
        </w:rPr>
        <w:t>hjes dhe teknologjive e deri te</w:t>
      </w:r>
      <w:r w:rsidRPr="006C2D8D">
        <w:rPr>
          <w:rFonts w:ascii="Garamond" w:hAnsi="Garamond"/>
          <w:spacing w:val="-4"/>
          <w:sz w:val="24"/>
          <w:szCs w:val="24"/>
          <w:lang w:val="sq-AL"/>
        </w:rPr>
        <w:t xml:space="preserve"> konsideratat e detajuara të opsioneve gjatë hartimit të projektit. Në secilën prej këtyre fazave përqasja </w:t>
      </w:r>
      <w:r w:rsidR="003A2699">
        <w:rPr>
          <w:rFonts w:ascii="Garamond" w:hAnsi="Garamond"/>
          <w:spacing w:val="-4"/>
          <w:sz w:val="24"/>
          <w:szCs w:val="24"/>
          <w:lang w:val="sq-AL"/>
        </w:rPr>
        <w:t xml:space="preserve">e </w:t>
      </w:r>
      <w:r w:rsidRPr="006C2D8D">
        <w:rPr>
          <w:rFonts w:ascii="Garamond" w:hAnsi="Garamond"/>
          <w:spacing w:val="-4"/>
          <w:sz w:val="24"/>
          <w:szCs w:val="24"/>
          <w:lang w:val="sq-AL"/>
        </w:rPr>
        <w:t>ASHK-së mund të përdoret për identifikimin e një opsioni të preferuar, të përzgjedhë disa opsione nga tërësia e tyre ose thjesht të eliminojë mundësi të papranueshme. Në çdo rast është me rëndësi të kuptohet se metodat e ASHK-së janë mjaft të dobishme në përzgjedhjen e informacionit mbi një numër alternativash në një</w:t>
      </w:r>
      <w:r w:rsidR="00BB17B7">
        <w:rPr>
          <w:rFonts w:ascii="Garamond" w:hAnsi="Garamond"/>
          <w:spacing w:val="-4"/>
          <w:sz w:val="24"/>
          <w:szCs w:val="24"/>
          <w:lang w:val="sq-AL"/>
        </w:rPr>
        <w:t xml:space="preserve"> nga</w:t>
      </w:r>
      <w:r w:rsidR="00770A39">
        <w:rPr>
          <w:rFonts w:ascii="Garamond" w:hAnsi="Garamond"/>
          <w:spacing w:val="-4"/>
          <w:sz w:val="24"/>
          <w:szCs w:val="24"/>
          <w:lang w:val="sq-AL"/>
        </w:rPr>
        <w:t xml:space="preserve"> format më të menaxhuesh</w:t>
      </w:r>
      <w:r w:rsidRPr="006C2D8D">
        <w:rPr>
          <w:rFonts w:ascii="Garamond" w:hAnsi="Garamond"/>
          <w:spacing w:val="-4"/>
          <w:sz w:val="24"/>
          <w:szCs w:val="24"/>
          <w:lang w:val="sq-AL"/>
        </w:rPr>
        <w:t>m</w:t>
      </w:r>
      <w:r w:rsidR="00770A39">
        <w:rPr>
          <w:rFonts w:ascii="Garamond" w:hAnsi="Garamond"/>
          <w:spacing w:val="-4"/>
          <w:sz w:val="24"/>
          <w:szCs w:val="24"/>
          <w:lang w:val="sq-AL"/>
        </w:rPr>
        <w:t>e</w:t>
      </w:r>
      <w:r w:rsidRPr="006C2D8D">
        <w:rPr>
          <w:rFonts w:ascii="Garamond" w:hAnsi="Garamond"/>
          <w:spacing w:val="-4"/>
          <w:sz w:val="24"/>
          <w:szCs w:val="24"/>
          <w:lang w:val="sq-AL"/>
        </w:rPr>
        <w:t xml:space="preserve">, por që mund të përdoren rrallë për dhënien e një përgjigje përfundimtare mbi </w:t>
      </w:r>
      <w:r w:rsidR="004C1CC5">
        <w:rPr>
          <w:rFonts w:ascii="Garamond" w:hAnsi="Garamond"/>
          <w:spacing w:val="-4"/>
          <w:sz w:val="24"/>
          <w:szCs w:val="24"/>
          <w:lang w:val="sq-AL"/>
        </w:rPr>
        <w:t>“</w:t>
      </w:r>
      <w:r w:rsidRPr="006C2D8D">
        <w:rPr>
          <w:rFonts w:ascii="Garamond" w:hAnsi="Garamond"/>
          <w:spacing w:val="-4"/>
          <w:sz w:val="24"/>
          <w:szCs w:val="24"/>
          <w:lang w:val="sq-AL"/>
        </w:rPr>
        <w:t>opsionin më të mirë</w:t>
      </w:r>
      <w:r w:rsidR="004C1CC5">
        <w:rPr>
          <w:rFonts w:ascii="Garamond" w:hAnsi="Garamond"/>
          <w:spacing w:val="-4"/>
          <w:sz w:val="24"/>
          <w:szCs w:val="24"/>
          <w:lang w:val="sq-AL"/>
        </w:rPr>
        <w:t>”</w:t>
      </w:r>
      <w:r w:rsidRPr="006C2D8D">
        <w:rPr>
          <w:rFonts w:ascii="Garamond" w:hAnsi="Garamond"/>
          <w:spacing w:val="-4"/>
          <w:sz w:val="24"/>
          <w:szCs w:val="24"/>
          <w:lang w:val="sq-AL"/>
        </w:rPr>
        <w:t xml:space="preserve">. Metodat </w:t>
      </w:r>
      <w:r w:rsidR="00726AF8">
        <w:rPr>
          <w:rFonts w:ascii="Garamond" w:hAnsi="Garamond"/>
          <w:spacing w:val="-4"/>
          <w:sz w:val="24"/>
          <w:szCs w:val="24"/>
          <w:lang w:val="sq-AL"/>
        </w:rPr>
        <w:t xml:space="preserve">e </w:t>
      </w:r>
      <w:r w:rsidRPr="006C2D8D">
        <w:rPr>
          <w:rFonts w:ascii="Garamond" w:hAnsi="Garamond"/>
          <w:spacing w:val="-4"/>
          <w:sz w:val="24"/>
          <w:szCs w:val="24"/>
          <w:lang w:val="sq-AL"/>
        </w:rPr>
        <w:t>ASHK-së janë të dobishme edhe si inpute në marrjen e vendimeve, por nuk mund të zëvendësojnë rolin e gjyku</w:t>
      </w:r>
      <w:r w:rsidR="00187B82" w:rsidRPr="006C2D8D">
        <w:rPr>
          <w:rFonts w:ascii="Garamond" w:hAnsi="Garamond"/>
          <w:spacing w:val="-4"/>
          <w:sz w:val="24"/>
          <w:szCs w:val="24"/>
          <w:lang w:val="sq-AL"/>
        </w:rPr>
        <w:t>esve të vërtetë nga ana e vendi</w:t>
      </w:r>
      <w:r w:rsidRPr="006C2D8D">
        <w:rPr>
          <w:rFonts w:ascii="Garamond" w:hAnsi="Garamond"/>
          <w:spacing w:val="-4"/>
          <w:sz w:val="24"/>
          <w:szCs w:val="24"/>
          <w:lang w:val="sq-AL"/>
        </w:rPr>
        <w:t>mma</w:t>
      </w:r>
      <w:r w:rsidR="00187B82" w:rsidRPr="006C2D8D">
        <w:rPr>
          <w:rFonts w:ascii="Garamond" w:hAnsi="Garamond"/>
          <w:spacing w:val="-4"/>
          <w:sz w:val="24"/>
          <w:szCs w:val="24"/>
          <w:lang w:val="sq-AL"/>
        </w:rPr>
        <w:t>r</w:t>
      </w:r>
      <w:r w:rsidRPr="006C2D8D">
        <w:rPr>
          <w:rFonts w:ascii="Garamond" w:hAnsi="Garamond"/>
          <w:spacing w:val="-4"/>
          <w:sz w:val="24"/>
          <w:szCs w:val="24"/>
          <w:lang w:val="sq-AL"/>
        </w:rPr>
        <w:t>rësve përkatës.</w:t>
      </w:r>
    </w:p>
    <w:p w:rsidR="00C60DC0" w:rsidRPr="006C2D8D" w:rsidRDefault="006D5E35" w:rsidP="00AA7726">
      <w:pPr>
        <w:spacing w:after="0" w:line="240" w:lineRule="auto"/>
        <w:rPr>
          <w:rFonts w:ascii="Garamond" w:hAnsi="Garamond"/>
          <w:spacing w:val="-4"/>
          <w:sz w:val="24"/>
          <w:szCs w:val="24"/>
          <w:lang w:val="sq-AL"/>
        </w:rPr>
      </w:pPr>
      <w:r w:rsidRPr="006C2D8D">
        <w:rPr>
          <w:rFonts w:ascii="Garamond" w:hAnsi="Garamond"/>
          <w:spacing w:val="-4"/>
          <w:sz w:val="24"/>
          <w:szCs w:val="24"/>
          <w:lang w:val="sq-AL"/>
        </w:rPr>
        <w:t>Tipa</w:t>
      </w:r>
      <w:r w:rsidR="00C60DC0" w:rsidRPr="006C2D8D">
        <w:rPr>
          <w:rFonts w:ascii="Garamond" w:hAnsi="Garamond"/>
          <w:spacing w:val="-4"/>
          <w:sz w:val="24"/>
          <w:szCs w:val="24"/>
          <w:lang w:val="sq-AL"/>
        </w:rPr>
        <w:t>t e alternativave</w:t>
      </w:r>
    </w:p>
    <w:p w:rsidR="00C60DC0" w:rsidRPr="006C2D8D" w:rsidRDefault="00C60DC0" w:rsidP="00AA7726">
      <w:pPr>
        <w:spacing w:after="0" w:line="240" w:lineRule="auto"/>
        <w:rPr>
          <w:rFonts w:ascii="Garamond" w:hAnsi="Garamond"/>
          <w:spacing w:val="-4"/>
          <w:sz w:val="24"/>
          <w:szCs w:val="24"/>
          <w:lang w:val="sq-AL"/>
        </w:rPr>
      </w:pPr>
      <w:r w:rsidRPr="006C2D8D">
        <w:rPr>
          <w:rFonts w:ascii="Garamond" w:hAnsi="Garamond"/>
          <w:spacing w:val="-4"/>
          <w:sz w:val="24"/>
          <w:szCs w:val="24"/>
          <w:lang w:val="sq-AL"/>
        </w:rPr>
        <w:t>Alternativat janë, në thelbin e tyre, mënyra të ndryshme, përmes të cilave zhvilluesi mund të arrijë objektivat e tij. Ato mund të jenë alternativa të hapura për zhvilluesin në nivele të ndryshm</w:t>
      </w:r>
      <w:r w:rsidR="00726AF8">
        <w:rPr>
          <w:rFonts w:ascii="Garamond" w:hAnsi="Garamond"/>
          <w:spacing w:val="-4"/>
          <w:sz w:val="24"/>
          <w:szCs w:val="24"/>
          <w:lang w:val="sq-AL"/>
        </w:rPr>
        <w:t>e</w:t>
      </w:r>
      <w:r w:rsidRPr="006C2D8D">
        <w:rPr>
          <w:rFonts w:ascii="Garamond" w:hAnsi="Garamond"/>
          <w:spacing w:val="-4"/>
          <w:sz w:val="24"/>
          <w:szCs w:val="24"/>
          <w:lang w:val="sq-AL"/>
        </w:rPr>
        <w:t xml:space="preserve"> që nga, p.sh.</w:t>
      </w:r>
      <w:r w:rsidR="00D440D4">
        <w:rPr>
          <w:rFonts w:ascii="Garamond" w:hAnsi="Garamond"/>
          <w:spacing w:val="-4"/>
          <w:sz w:val="24"/>
          <w:szCs w:val="24"/>
          <w:lang w:val="sq-AL"/>
        </w:rPr>
        <w:t>,</w:t>
      </w:r>
      <w:r w:rsidRPr="006C2D8D">
        <w:rPr>
          <w:rFonts w:ascii="Garamond" w:hAnsi="Garamond"/>
          <w:spacing w:val="-4"/>
          <w:sz w:val="24"/>
          <w:szCs w:val="24"/>
          <w:lang w:val="sq-AL"/>
        </w:rPr>
        <w:t xml:space="preserve"> zhvillimi i ndryshuar i projektit përmes ndërrimit të vend</w:t>
      </w:r>
      <w:r w:rsidR="006D5E35" w:rsidRPr="006C2D8D">
        <w:rPr>
          <w:rFonts w:ascii="Garamond" w:hAnsi="Garamond"/>
          <w:spacing w:val="-4"/>
          <w:sz w:val="24"/>
          <w:szCs w:val="24"/>
          <w:lang w:val="sq-AL"/>
        </w:rPr>
        <w:t>nd</w:t>
      </w:r>
      <w:r w:rsidRPr="006C2D8D">
        <w:rPr>
          <w:rFonts w:ascii="Garamond" w:hAnsi="Garamond"/>
          <w:spacing w:val="-4"/>
          <w:sz w:val="24"/>
          <w:szCs w:val="24"/>
          <w:lang w:val="sq-AL"/>
        </w:rPr>
        <w:t>odhjes së projektit, përdorimit të një teknologjie tjetër apo kuadrit të projektit. Alternativat mund të merren parasysh edhe në një nivel më të detajuar, p.sh.</w:t>
      </w:r>
      <w:r w:rsidR="00D440D4">
        <w:rPr>
          <w:rFonts w:ascii="Garamond" w:hAnsi="Garamond"/>
          <w:spacing w:val="-4"/>
          <w:sz w:val="24"/>
          <w:szCs w:val="24"/>
          <w:lang w:val="sq-AL"/>
        </w:rPr>
        <w:t>,</w:t>
      </w:r>
      <w:r w:rsidRPr="006C2D8D">
        <w:rPr>
          <w:rFonts w:ascii="Garamond" w:hAnsi="Garamond"/>
          <w:spacing w:val="-4"/>
          <w:sz w:val="24"/>
          <w:szCs w:val="24"/>
          <w:lang w:val="sq-AL"/>
        </w:rPr>
        <w:t xml:space="preserve"> në zgjedhjen ndërmjet element</w:t>
      </w:r>
      <w:r w:rsidR="00AE0A00">
        <w:rPr>
          <w:rFonts w:ascii="Garamond" w:hAnsi="Garamond"/>
          <w:spacing w:val="-4"/>
          <w:sz w:val="24"/>
          <w:szCs w:val="24"/>
          <w:lang w:val="sq-AL"/>
        </w:rPr>
        <w:t>e</w:t>
      </w:r>
      <w:r w:rsidRPr="006C2D8D">
        <w:rPr>
          <w:rFonts w:ascii="Garamond" w:hAnsi="Garamond"/>
          <w:spacing w:val="-4"/>
          <w:sz w:val="24"/>
          <w:szCs w:val="24"/>
          <w:lang w:val="sq-AL"/>
        </w:rPr>
        <w:t>ve të ndryshm</w:t>
      </w:r>
      <w:r w:rsidR="00AE0A00">
        <w:rPr>
          <w:rFonts w:ascii="Garamond" w:hAnsi="Garamond"/>
          <w:spacing w:val="-4"/>
          <w:sz w:val="24"/>
          <w:szCs w:val="24"/>
          <w:lang w:val="sq-AL"/>
        </w:rPr>
        <w:t>e</w:t>
      </w:r>
      <w:r w:rsidRPr="006C2D8D">
        <w:rPr>
          <w:rFonts w:ascii="Garamond" w:hAnsi="Garamond"/>
          <w:spacing w:val="-4"/>
          <w:sz w:val="24"/>
          <w:szCs w:val="24"/>
          <w:lang w:val="sq-AL"/>
        </w:rPr>
        <w:t xml:space="preserve"> të veçant</w:t>
      </w:r>
      <w:r w:rsidR="00E070AD">
        <w:rPr>
          <w:rFonts w:ascii="Garamond" w:hAnsi="Garamond"/>
          <w:spacing w:val="-4"/>
          <w:sz w:val="24"/>
          <w:szCs w:val="24"/>
          <w:lang w:val="sq-AL"/>
        </w:rPr>
        <w:t>a</w:t>
      </w:r>
      <w:r w:rsidRPr="006C2D8D">
        <w:rPr>
          <w:rFonts w:ascii="Garamond" w:hAnsi="Garamond"/>
          <w:spacing w:val="-4"/>
          <w:sz w:val="24"/>
          <w:szCs w:val="24"/>
          <w:lang w:val="sq-AL"/>
        </w:rPr>
        <w:t xml:space="preserve"> të projektit, alternativave ndërtuese apo metodave operative. Në praktikë, alternativat formojnë një spektër</w:t>
      </w:r>
      <w:r w:rsidR="00EE4A6A" w:rsidRPr="006C2D8D">
        <w:rPr>
          <w:rFonts w:ascii="Garamond" w:hAnsi="Garamond"/>
          <w:spacing w:val="-4"/>
          <w:sz w:val="24"/>
          <w:szCs w:val="24"/>
          <w:lang w:val="sq-AL"/>
        </w:rPr>
        <w:t xml:space="preserve"> të </w:t>
      </w:r>
      <w:r w:rsidRPr="006C2D8D">
        <w:rPr>
          <w:rFonts w:ascii="Garamond" w:hAnsi="Garamond"/>
          <w:spacing w:val="-4"/>
          <w:sz w:val="24"/>
          <w:szCs w:val="24"/>
          <w:lang w:val="sq-AL"/>
        </w:rPr>
        <w:t xml:space="preserve">vazhdueshëm me masa lehtësuese dhe ka shumë rëndësi konsiderimi si të tilla brenda proceseve të VNM-së. </w:t>
      </w:r>
    </w:p>
    <w:p w:rsidR="00C60DC0" w:rsidRPr="006C2D8D" w:rsidRDefault="00C60DC0" w:rsidP="00AA7726">
      <w:pPr>
        <w:spacing w:after="0" w:line="240" w:lineRule="auto"/>
        <w:rPr>
          <w:rFonts w:ascii="Garamond" w:hAnsi="Garamond"/>
          <w:spacing w:val="-4"/>
          <w:sz w:val="24"/>
          <w:szCs w:val="24"/>
          <w:lang w:val="sq-AL"/>
        </w:rPr>
      </w:pPr>
      <w:r w:rsidRPr="006C2D8D">
        <w:rPr>
          <w:rFonts w:ascii="Garamond" w:hAnsi="Garamond"/>
          <w:spacing w:val="-4"/>
          <w:sz w:val="24"/>
          <w:szCs w:val="24"/>
          <w:lang w:val="sq-AL"/>
        </w:rPr>
        <w:t xml:space="preserve">Në fund duhet të mendojmë rreth tri llojeve (shtresave) të alternativave: strategjike, alternative lidhur me vendndodhjen dhe alternativat lidhur me hartimin e projektit. Vendimi për të </w:t>
      </w:r>
      <w:r w:rsidR="004C1CC5">
        <w:rPr>
          <w:rFonts w:ascii="Garamond" w:hAnsi="Garamond"/>
          <w:spacing w:val="-4"/>
          <w:sz w:val="24"/>
          <w:szCs w:val="24"/>
          <w:lang w:val="sq-AL"/>
        </w:rPr>
        <w:t>“</w:t>
      </w:r>
      <w:r w:rsidRPr="006C2D8D">
        <w:rPr>
          <w:rFonts w:ascii="Garamond" w:hAnsi="Garamond"/>
          <w:spacing w:val="-4"/>
          <w:sz w:val="24"/>
          <w:szCs w:val="24"/>
          <w:lang w:val="sq-AL"/>
        </w:rPr>
        <w:t>mos bërë asgjë</w:t>
      </w:r>
      <w:r w:rsidR="004C1CC5">
        <w:rPr>
          <w:rFonts w:ascii="Garamond" w:hAnsi="Garamond"/>
          <w:spacing w:val="-4"/>
          <w:sz w:val="24"/>
          <w:szCs w:val="24"/>
          <w:lang w:val="sq-AL"/>
        </w:rPr>
        <w:t>”</w:t>
      </w:r>
      <w:r w:rsidRPr="006C2D8D">
        <w:rPr>
          <w:rFonts w:ascii="Garamond" w:hAnsi="Garamond"/>
          <w:spacing w:val="-4"/>
          <w:sz w:val="24"/>
          <w:szCs w:val="24"/>
          <w:lang w:val="sq-AL"/>
        </w:rPr>
        <w:t xml:space="preserve"> është opsion për disa zhvillues. Kët</w:t>
      </w:r>
      <w:r w:rsidR="00E070AD">
        <w:rPr>
          <w:rFonts w:ascii="Garamond" w:hAnsi="Garamond"/>
          <w:spacing w:val="-4"/>
          <w:sz w:val="24"/>
          <w:szCs w:val="24"/>
          <w:lang w:val="sq-AL"/>
        </w:rPr>
        <w:t>a</w:t>
      </w:r>
      <w:r w:rsidRPr="006C2D8D">
        <w:rPr>
          <w:rFonts w:ascii="Garamond" w:hAnsi="Garamond"/>
          <w:spacing w:val="-4"/>
          <w:sz w:val="24"/>
          <w:szCs w:val="24"/>
          <w:lang w:val="sq-AL"/>
        </w:rPr>
        <w:t xml:space="preserve"> </w:t>
      </w:r>
      <w:r w:rsidR="006D5E35" w:rsidRPr="006C2D8D">
        <w:rPr>
          <w:rFonts w:ascii="Garamond" w:hAnsi="Garamond"/>
          <w:spacing w:val="-4"/>
          <w:sz w:val="24"/>
          <w:szCs w:val="24"/>
          <w:lang w:val="sq-AL"/>
        </w:rPr>
        <w:t>tipa</w:t>
      </w:r>
      <w:r w:rsidRPr="006C2D8D">
        <w:rPr>
          <w:rFonts w:ascii="Garamond" w:hAnsi="Garamond"/>
          <w:spacing w:val="-4"/>
          <w:sz w:val="24"/>
          <w:szCs w:val="24"/>
          <w:lang w:val="sq-AL"/>
        </w:rPr>
        <w:t xml:space="preserve"> alternativash do të diskutohen në vijim.</w:t>
      </w:r>
    </w:p>
    <w:p w:rsidR="00C60DC0" w:rsidRPr="006C2D8D" w:rsidRDefault="00C60DC0" w:rsidP="00AA7726">
      <w:pPr>
        <w:spacing w:after="0" w:line="240" w:lineRule="auto"/>
        <w:rPr>
          <w:rFonts w:ascii="Garamond" w:hAnsi="Garamond"/>
          <w:spacing w:val="-4"/>
          <w:sz w:val="24"/>
          <w:szCs w:val="24"/>
          <w:lang w:val="sq-AL"/>
        </w:rPr>
      </w:pPr>
      <w:r w:rsidRPr="006C2D8D">
        <w:rPr>
          <w:rFonts w:ascii="Garamond" w:hAnsi="Garamond"/>
          <w:spacing w:val="-4"/>
          <w:sz w:val="24"/>
          <w:szCs w:val="24"/>
          <w:lang w:val="sq-AL"/>
        </w:rPr>
        <w:t xml:space="preserve">Alternativat e vendndodhjeve </w:t>
      </w:r>
    </w:p>
    <w:p w:rsidR="00C60DC0" w:rsidRPr="006C2D8D" w:rsidRDefault="00C60DC0" w:rsidP="00AA7726">
      <w:pPr>
        <w:spacing w:after="0" w:line="240" w:lineRule="auto"/>
        <w:rPr>
          <w:rFonts w:ascii="Garamond" w:hAnsi="Garamond"/>
          <w:spacing w:val="-4"/>
          <w:sz w:val="24"/>
          <w:szCs w:val="24"/>
          <w:lang w:val="sq-AL"/>
        </w:rPr>
      </w:pPr>
      <w:r w:rsidRPr="006C2D8D">
        <w:rPr>
          <w:rFonts w:ascii="Garamond" w:hAnsi="Garamond"/>
          <w:spacing w:val="-4"/>
          <w:sz w:val="24"/>
          <w:szCs w:val="24"/>
          <w:lang w:val="sq-AL"/>
        </w:rPr>
        <w:t xml:space="preserve">Ligji në fuqi për </w:t>
      </w:r>
      <w:r w:rsidR="006D5E35" w:rsidRPr="006C2D8D">
        <w:rPr>
          <w:rFonts w:ascii="Garamond" w:hAnsi="Garamond"/>
          <w:spacing w:val="-4"/>
          <w:sz w:val="24"/>
          <w:szCs w:val="24"/>
          <w:lang w:val="sq-AL"/>
        </w:rPr>
        <w:t xml:space="preserve">vlerësimin e ndikimit në mjedis </w:t>
      </w:r>
      <w:r w:rsidRPr="006C2D8D">
        <w:rPr>
          <w:rFonts w:ascii="Garamond" w:hAnsi="Garamond"/>
          <w:spacing w:val="-4"/>
          <w:sz w:val="24"/>
          <w:szCs w:val="24"/>
          <w:lang w:val="sq-AL"/>
        </w:rPr>
        <w:t xml:space="preserve">kërkon që nga ana e zhvilluesit të sillet informacion rreth alternativave të marra në konsideratë  mbi vendndodhjen e projektit. Kjo ka lidhje me faktin që </w:t>
      </w:r>
      <w:r w:rsidR="006D5E35" w:rsidRPr="006C2D8D">
        <w:rPr>
          <w:rFonts w:ascii="Garamond" w:hAnsi="Garamond"/>
          <w:spacing w:val="-4"/>
          <w:sz w:val="24"/>
          <w:szCs w:val="24"/>
          <w:lang w:val="sq-AL"/>
        </w:rPr>
        <w:t>tipa</w:t>
      </w:r>
      <w:r w:rsidRPr="006C2D8D">
        <w:rPr>
          <w:rFonts w:ascii="Garamond" w:hAnsi="Garamond"/>
          <w:spacing w:val="-4"/>
          <w:sz w:val="24"/>
          <w:szCs w:val="24"/>
          <w:lang w:val="sq-AL"/>
        </w:rPr>
        <w:t xml:space="preserve"> më të shpeshtë të alternativave të marra në konsideratë në VNM</w:t>
      </w:r>
      <w:r w:rsidR="00E070AD">
        <w:rPr>
          <w:rFonts w:ascii="Garamond" w:hAnsi="Garamond"/>
          <w:spacing w:val="-4"/>
          <w:sz w:val="24"/>
          <w:szCs w:val="24"/>
          <w:lang w:val="sq-AL"/>
        </w:rPr>
        <w:t>,</w:t>
      </w:r>
      <w:r w:rsidRPr="006C2D8D">
        <w:rPr>
          <w:rFonts w:ascii="Garamond" w:hAnsi="Garamond"/>
          <w:spacing w:val="-4"/>
          <w:sz w:val="24"/>
          <w:szCs w:val="24"/>
          <w:lang w:val="sq-AL"/>
        </w:rPr>
        <w:t xml:space="preserve"> kanë të bëjnë me vendndodhjen e projektit. Do të ishte me vend që në rast se nuk është parashikuar vendndodhja</w:t>
      </w:r>
      <w:r w:rsidR="00EE4A6A" w:rsidRPr="006C2D8D">
        <w:rPr>
          <w:rFonts w:ascii="Garamond" w:hAnsi="Garamond"/>
          <w:spacing w:val="-4"/>
          <w:sz w:val="24"/>
          <w:szCs w:val="24"/>
          <w:lang w:val="sq-AL"/>
        </w:rPr>
        <w:t xml:space="preserve"> në </w:t>
      </w:r>
      <w:r w:rsidRPr="006C2D8D">
        <w:rPr>
          <w:rFonts w:ascii="Garamond" w:hAnsi="Garamond"/>
          <w:spacing w:val="-4"/>
          <w:sz w:val="24"/>
          <w:szCs w:val="24"/>
          <w:lang w:val="sq-AL"/>
        </w:rPr>
        <w:t>plan ose kërkohet një vend i ri nga zh</w:t>
      </w:r>
      <w:r w:rsidR="00E070AD">
        <w:rPr>
          <w:rFonts w:ascii="Garamond" w:hAnsi="Garamond"/>
          <w:spacing w:val="-4"/>
          <w:sz w:val="24"/>
          <w:szCs w:val="24"/>
          <w:lang w:val="sq-AL"/>
        </w:rPr>
        <w:t>villuesi, në projekt-</w:t>
      </w:r>
      <w:r w:rsidRPr="006C2D8D">
        <w:rPr>
          <w:rFonts w:ascii="Garamond" w:hAnsi="Garamond"/>
          <w:spacing w:val="-4"/>
          <w:sz w:val="24"/>
          <w:szCs w:val="24"/>
          <w:lang w:val="sq-AL"/>
        </w:rPr>
        <w:t>VNM-në të merren në konsideratë të gjitha opsionet.</w:t>
      </w:r>
    </w:p>
    <w:p w:rsidR="00C60DC0" w:rsidRPr="006C2D8D" w:rsidRDefault="00C60DC0" w:rsidP="00AA7726">
      <w:pPr>
        <w:spacing w:after="0" w:line="240" w:lineRule="auto"/>
        <w:rPr>
          <w:rFonts w:ascii="Garamond" w:hAnsi="Garamond"/>
          <w:spacing w:val="-4"/>
          <w:sz w:val="24"/>
          <w:szCs w:val="24"/>
          <w:lang w:val="sq-AL"/>
        </w:rPr>
      </w:pPr>
      <w:r w:rsidRPr="006C2D8D">
        <w:rPr>
          <w:rFonts w:ascii="Garamond" w:hAnsi="Garamond"/>
          <w:spacing w:val="-4"/>
          <w:sz w:val="24"/>
          <w:szCs w:val="24"/>
          <w:lang w:val="sq-AL"/>
        </w:rPr>
        <w:t>Disa zhvillues, p.sh.</w:t>
      </w:r>
      <w:r w:rsidR="00D440D4">
        <w:rPr>
          <w:rFonts w:ascii="Garamond" w:hAnsi="Garamond"/>
          <w:spacing w:val="-4"/>
          <w:sz w:val="24"/>
          <w:szCs w:val="24"/>
          <w:lang w:val="sq-AL"/>
        </w:rPr>
        <w:t>,</w:t>
      </w:r>
      <w:r w:rsidRPr="006C2D8D">
        <w:rPr>
          <w:rFonts w:ascii="Garamond" w:hAnsi="Garamond"/>
          <w:spacing w:val="-4"/>
          <w:sz w:val="24"/>
          <w:szCs w:val="24"/>
          <w:lang w:val="sq-AL"/>
        </w:rPr>
        <w:t xml:space="preserve"> kur një kompani private </w:t>
      </w:r>
      <w:r w:rsidR="00E070AD">
        <w:rPr>
          <w:rFonts w:ascii="Garamond" w:hAnsi="Garamond"/>
          <w:spacing w:val="-4"/>
          <w:sz w:val="24"/>
          <w:szCs w:val="24"/>
          <w:lang w:val="sq-AL"/>
        </w:rPr>
        <w:t>s</w:t>
      </w:r>
      <w:r w:rsidRPr="006C2D8D">
        <w:rPr>
          <w:rFonts w:ascii="Garamond" w:hAnsi="Garamond"/>
          <w:spacing w:val="-4"/>
          <w:sz w:val="24"/>
          <w:szCs w:val="24"/>
          <w:lang w:val="sq-AL"/>
        </w:rPr>
        <w:t>ë cilës i jepet një copë tok</w:t>
      </w:r>
      <w:r w:rsidR="00E070AD">
        <w:rPr>
          <w:rFonts w:ascii="Garamond" w:hAnsi="Garamond"/>
          <w:spacing w:val="-4"/>
          <w:sz w:val="24"/>
          <w:szCs w:val="24"/>
          <w:lang w:val="sq-AL"/>
        </w:rPr>
        <w:t>e</w:t>
      </w:r>
      <w:r w:rsidRPr="006C2D8D">
        <w:rPr>
          <w:rFonts w:ascii="Garamond" w:hAnsi="Garamond"/>
          <w:spacing w:val="-4"/>
          <w:sz w:val="24"/>
          <w:szCs w:val="24"/>
          <w:lang w:val="sq-AL"/>
        </w:rPr>
        <w:t xml:space="preserve"> për qëllime të tilla</w:t>
      </w:r>
      <w:r w:rsidR="00982BCA" w:rsidRPr="006C2D8D">
        <w:rPr>
          <w:rFonts w:ascii="Garamond" w:hAnsi="Garamond"/>
          <w:spacing w:val="-4"/>
          <w:sz w:val="24"/>
          <w:szCs w:val="24"/>
          <w:lang w:val="sq-AL"/>
        </w:rPr>
        <w:t>,</w:t>
      </w:r>
      <w:r w:rsidRPr="006C2D8D">
        <w:rPr>
          <w:rFonts w:ascii="Garamond" w:hAnsi="Garamond"/>
          <w:spacing w:val="-4"/>
          <w:sz w:val="24"/>
          <w:szCs w:val="24"/>
          <w:lang w:val="sq-AL"/>
        </w:rPr>
        <w:t xml:space="preserve"> si ndërtim shtëpish ose aktivitet industrial</w:t>
      </w:r>
      <w:r w:rsidR="00E070AD">
        <w:rPr>
          <w:rFonts w:ascii="Garamond" w:hAnsi="Garamond"/>
          <w:spacing w:val="-4"/>
          <w:sz w:val="24"/>
          <w:szCs w:val="24"/>
          <w:lang w:val="sq-AL"/>
        </w:rPr>
        <w:t>e</w:t>
      </w:r>
      <w:r w:rsidRPr="006C2D8D">
        <w:rPr>
          <w:rFonts w:ascii="Garamond" w:hAnsi="Garamond"/>
          <w:spacing w:val="-4"/>
          <w:sz w:val="24"/>
          <w:szCs w:val="24"/>
          <w:lang w:val="sq-AL"/>
        </w:rPr>
        <w:t>, nuk janë të prirur të marrin në konsideratë vendndodhje alternative</w:t>
      </w:r>
      <w:r w:rsidR="00982BCA" w:rsidRPr="006C2D8D">
        <w:rPr>
          <w:rFonts w:ascii="Garamond" w:hAnsi="Garamond"/>
          <w:spacing w:val="-4"/>
          <w:sz w:val="24"/>
          <w:szCs w:val="24"/>
          <w:lang w:val="sq-AL"/>
        </w:rPr>
        <w:t>,</w:t>
      </w:r>
      <w:r w:rsidRPr="006C2D8D">
        <w:rPr>
          <w:rFonts w:ascii="Garamond" w:hAnsi="Garamond"/>
          <w:spacing w:val="-4"/>
          <w:sz w:val="24"/>
          <w:szCs w:val="24"/>
          <w:lang w:val="sq-AL"/>
        </w:rPr>
        <w:t xml:space="preserve"> por për disa zhvillime vendndodhja nuk është kaq e detyrueshme.</w:t>
      </w:r>
    </w:p>
    <w:p w:rsidR="00C60DC0" w:rsidRPr="006C2D8D" w:rsidRDefault="00C60DC0" w:rsidP="00AA7726">
      <w:pPr>
        <w:spacing w:after="0" w:line="240" w:lineRule="auto"/>
        <w:rPr>
          <w:rFonts w:ascii="Garamond" w:hAnsi="Garamond"/>
          <w:spacing w:val="-4"/>
          <w:sz w:val="24"/>
          <w:szCs w:val="24"/>
          <w:lang w:val="sq-AL"/>
        </w:rPr>
      </w:pPr>
      <w:r w:rsidRPr="006C2D8D">
        <w:rPr>
          <w:rFonts w:ascii="Garamond" w:hAnsi="Garamond"/>
          <w:spacing w:val="-4"/>
          <w:sz w:val="24"/>
          <w:szCs w:val="24"/>
          <w:lang w:val="sq-AL"/>
        </w:rPr>
        <w:t>Kjo ndodh më shpesh në zhvillimin e sektorit publik</w:t>
      </w:r>
      <w:r w:rsidR="00E070AD">
        <w:rPr>
          <w:rFonts w:ascii="Garamond" w:hAnsi="Garamond"/>
          <w:spacing w:val="-4"/>
          <w:sz w:val="24"/>
          <w:szCs w:val="24"/>
          <w:lang w:val="sq-AL"/>
        </w:rPr>
        <w:t>,</w:t>
      </w:r>
      <w:r w:rsidRPr="006C2D8D">
        <w:rPr>
          <w:rFonts w:ascii="Garamond" w:hAnsi="Garamond"/>
          <w:spacing w:val="-4"/>
          <w:sz w:val="24"/>
          <w:szCs w:val="24"/>
          <w:lang w:val="sq-AL"/>
        </w:rPr>
        <w:t xml:space="preserve"> të tilla si rrugët, por mund të jetë</w:t>
      </w:r>
      <w:r w:rsidR="00E070AD">
        <w:rPr>
          <w:rFonts w:ascii="Garamond" w:hAnsi="Garamond"/>
          <w:spacing w:val="-4"/>
          <w:sz w:val="24"/>
          <w:szCs w:val="24"/>
          <w:lang w:val="sq-AL"/>
        </w:rPr>
        <w:t>,</w:t>
      </w:r>
      <w:r w:rsidRPr="006C2D8D">
        <w:rPr>
          <w:rFonts w:ascii="Garamond" w:hAnsi="Garamond"/>
          <w:spacing w:val="-4"/>
          <w:sz w:val="24"/>
          <w:szCs w:val="24"/>
          <w:lang w:val="sq-AL"/>
        </w:rPr>
        <w:t xml:space="preserve"> gjithashtu</w:t>
      </w:r>
      <w:r w:rsidR="00E070AD">
        <w:rPr>
          <w:rFonts w:ascii="Garamond" w:hAnsi="Garamond"/>
          <w:spacing w:val="-4"/>
          <w:sz w:val="24"/>
          <w:szCs w:val="24"/>
          <w:lang w:val="sq-AL"/>
        </w:rPr>
        <w:t>,</w:t>
      </w:r>
      <w:r w:rsidRPr="006C2D8D">
        <w:rPr>
          <w:rFonts w:ascii="Garamond" w:hAnsi="Garamond"/>
          <w:spacing w:val="-4"/>
          <w:sz w:val="24"/>
          <w:szCs w:val="24"/>
          <w:lang w:val="sq-AL"/>
        </w:rPr>
        <w:t xml:space="preserve"> e njëjtë edhe për zhvillimet private, ku një numër i konsiderueshëm i vendndodhjeve mund të jenë në dispozicion të zhvilluesit. Ndonjëherë mund të mos jetë e mundur që të merren në konsideratë </w:t>
      </w:r>
      <w:r w:rsidR="00982BCA" w:rsidRPr="006C2D8D">
        <w:rPr>
          <w:rFonts w:ascii="Garamond" w:hAnsi="Garamond"/>
          <w:spacing w:val="-4"/>
          <w:sz w:val="24"/>
          <w:szCs w:val="24"/>
          <w:lang w:val="sq-AL"/>
        </w:rPr>
        <w:t>vendndodh</w:t>
      </w:r>
      <w:r w:rsidRPr="006C2D8D">
        <w:rPr>
          <w:rFonts w:ascii="Garamond" w:hAnsi="Garamond"/>
          <w:spacing w:val="-4"/>
          <w:sz w:val="24"/>
          <w:szCs w:val="24"/>
          <w:lang w:val="sq-AL"/>
        </w:rPr>
        <w:t>jet alternative për të tërë zhvillimin</w:t>
      </w:r>
      <w:r w:rsidR="00E070AD">
        <w:rPr>
          <w:rFonts w:ascii="Garamond" w:hAnsi="Garamond"/>
          <w:spacing w:val="-4"/>
          <w:sz w:val="24"/>
          <w:szCs w:val="24"/>
          <w:lang w:val="sq-AL"/>
        </w:rPr>
        <w:t>,</w:t>
      </w:r>
      <w:r w:rsidRPr="006C2D8D">
        <w:rPr>
          <w:rFonts w:ascii="Garamond" w:hAnsi="Garamond"/>
          <w:spacing w:val="-4"/>
          <w:sz w:val="24"/>
          <w:szCs w:val="24"/>
          <w:lang w:val="sq-AL"/>
        </w:rPr>
        <w:t xml:space="preserve"> por mund të ketë opsione për pjesë të projektit, për shembull</w:t>
      </w:r>
      <w:r w:rsidR="00E070AD">
        <w:rPr>
          <w:rFonts w:ascii="Garamond" w:hAnsi="Garamond"/>
          <w:spacing w:val="-4"/>
          <w:sz w:val="24"/>
          <w:szCs w:val="24"/>
          <w:lang w:val="sq-AL"/>
        </w:rPr>
        <w:t>,</w:t>
      </w:r>
      <w:r w:rsidRPr="006C2D8D">
        <w:rPr>
          <w:rFonts w:ascii="Garamond" w:hAnsi="Garamond"/>
          <w:spacing w:val="-4"/>
          <w:sz w:val="24"/>
          <w:szCs w:val="24"/>
          <w:lang w:val="sq-AL"/>
        </w:rPr>
        <w:t xml:space="preserve"> pikë shkarkimi uji për një fabrikë të re apo nyj</w:t>
      </w:r>
      <w:r w:rsidR="00982BCA" w:rsidRPr="006C2D8D">
        <w:rPr>
          <w:rFonts w:ascii="Garamond" w:hAnsi="Garamond"/>
          <w:spacing w:val="-4"/>
          <w:sz w:val="24"/>
          <w:szCs w:val="24"/>
          <w:lang w:val="sq-AL"/>
        </w:rPr>
        <w:t>a</w:t>
      </w:r>
      <w:r w:rsidRPr="006C2D8D">
        <w:rPr>
          <w:rFonts w:ascii="Garamond" w:hAnsi="Garamond"/>
          <w:spacing w:val="-4"/>
          <w:sz w:val="24"/>
          <w:szCs w:val="24"/>
          <w:lang w:val="sq-AL"/>
        </w:rPr>
        <w:t>t lidh</w:t>
      </w:r>
      <w:r w:rsidR="00982BCA" w:rsidRPr="006C2D8D">
        <w:rPr>
          <w:rFonts w:ascii="Garamond" w:hAnsi="Garamond"/>
          <w:spacing w:val="-4"/>
          <w:sz w:val="24"/>
          <w:szCs w:val="24"/>
          <w:lang w:val="sq-AL"/>
        </w:rPr>
        <w:t>ë</w:t>
      </w:r>
      <w:r w:rsidRPr="006C2D8D">
        <w:rPr>
          <w:rFonts w:ascii="Garamond" w:hAnsi="Garamond"/>
          <w:spacing w:val="-4"/>
          <w:sz w:val="24"/>
          <w:szCs w:val="24"/>
          <w:lang w:val="sq-AL"/>
        </w:rPr>
        <w:t xml:space="preserve">se në një autostradë të re. Kjo mund të jetë edhe në rastin ku pjesë të zhvillimit janë fikse, për shembull në miniera, ku, edhe pse burimet minerale nëntokësore janë në një vendndodhje fikse, sipërfaqja e </w:t>
      </w:r>
      <w:r w:rsidR="00982BCA" w:rsidRPr="006C2D8D">
        <w:rPr>
          <w:rFonts w:ascii="Garamond" w:hAnsi="Garamond"/>
          <w:spacing w:val="-4"/>
          <w:sz w:val="24"/>
          <w:szCs w:val="24"/>
          <w:lang w:val="sq-AL"/>
        </w:rPr>
        <w:t>minierës</w:t>
      </w:r>
      <w:r w:rsidRPr="006C2D8D">
        <w:rPr>
          <w:rFonts w:ascii="Garamond" w:hAnsi="Garamond"/>
          <w:spacing w:val="-4"/>
          <w:sz w:val="24"/>
          <w:szCs w:val="24"/>
          <w:lang w:val="sq-AL"/>
        </w:rPr>
        <w:t xml:space="preserve"> mund të jetë </w:t>
      </w:r>
      <w:r w:rsidR="00E070AD">
        <w:rPr>
          <w:rFonts w:ascii="Garamond" w:hAnsi="Garamond"/>
          <w:spacing w:val="-4"/>
          <w:sz w:val="24"/>
          <w:szCs w:val="24"/>
          <w:lang w:val="sq-AL"/>
        </w:rPr>
        <w:t xml:space="preserve">e </w:t>
      </w:r>
      <w:r w:rsidRPr="006C2D8D">
        <w:rPr>
          <w:rFonts w:ascii="Garamond" w:hAnsi="Garamond"/>
          <w:spacing w:val="-4"/>
          <w:sz w:val="24"/>
          <w:szCs w:val="24"/>
          <w:lang w:val="sq-AL"/>
        </w:rPr>
        <w:t>vendosur në një numër të ndryshëm vendesh.</w:t>
      </w:r>
    </w:p>
    <w:p w:rsidR="00C60DC0" w:rsidRPr="006C2D8D" w:rsidRDefault="00C60DC0" w:rsidP="00AA7726">
      <w:pPr>
        <w:spacing w:after="0" w:line="240" w:lineRule="auto"/>
        <w:rPr>
          <w:rFonts w:ascii="Garamond" w:hAnsi="Garamond"/>
          <w:spacing w:val="-4"/>
          <w:sz w:val="24"/>
          <w:szCs w:val="24"/>
          <w:lang w:val="sq-AL"/>
        </w:rPr>
      </w:pPr>
      <w:r w:rsidRPr="006C2D8D">
        <w:rPr>
          <w:rFonts w:ascii="Garamond" w:hAnsi="Garamond"/>
          <w:spacing w:val="-4"/>
          <w:sz w:val="24"/>
          <w:szCs w:val="24"/>
          <w:lang w:val="sq-AL"/>
        </w:rPr>
        <w:t xml:space="preserve">Atje ku vendndodhjet alternative janë marrë në konsideratë gjatë planifikimit të projektit, raporti mjedisor duhet të diskutojë mbi ato dhe të shpjegojë arsyen e përzgjedhjes </w:t>
      </w:r>
      <w:r w:rsidR="0089792C">
        <w:rPr>
          <w:rFonts w:ascii="Garamond" w:hAnsi="Garamond"/>
          <w:spacing w:val="-4"/>
          <w:sz w:val="24"/>
          <w:szCs w:val="24"/>
          <w:lang w:val="sq-AL"/>
        </w:rPr>
        <w:t>s</w:t>
      </w:r>
      <w:r w:rsidRPr="006C2D8D">
        <w:rPr>
          <w:rFonts w:ascii="Garamond" w:hAnsi="Garamond"/>
          <w:spacing w:val="-4"/>
          <w:sz w:val="24"/>
          <w:szCs w:val="24"/>
          <w:lang w:val="sq-AL"/>
        </w:rPr>
        <w:t>ë vendndodhjes në fjalë. Shpesh</w:t>
      </w:r>
      <w:r w:rsidR="0089792C">
        <w:rPr>
          <w:rFonts w:ascii="Garamond" w:hAnsi="Garamond"/>
          <w:spacing w:val="-4"/>
          <w:sz w:val="24"/>
          <w:szCs w:val="24"/>
          <w:lang w:val="sq-AL"/>
        </w:rPr>
        <w:t>,</w:t>
      </w:r>
      <w:r w:rsidRPr="006C2D8D">
        <w:rPr>
          <w:rFonts w:ascii="Garamond" w:hAnsi="Garamond"/>
          <w:spacing w:val="-4"/>
          <w:sz w:val="24"/>
          <w:szCs w:val="24"/>
          <w:lang w:val="sq-AL"/>
        </w:rPr>
        <w:t xml:space="preserve"> kjo do të përfshijë një numër fazash që kanë çuar në zgjedhjen e alternativës </w:t>
      </w:r>
      <w:r w:rsidR="0089792C">
        <w:rPr>
          <w:rFonts w:ascii="Garamond" w:hAnsi="Garamond"/>
          <w:spacing w:val="-4"/>
          <w:sz w:val="24"/>
          <w:szCs w:val="24"/>
          <w:lang w:val="sq-AL"/>
        </w:rPr>
        <w:t>s</w:t>
      </w:r>
      <w:r w:rsidRPr="006C2D8D">
        <w:rPr>
          <w:rFonts w:ascii="Garamond" w:hAnsi="Garamond"/>
          <w:spacing w:val="-4"/>
          <w:sz w:val="24"/>
          <w:szCs w:val="24"/>
          <w:lang w:val="sq-AL"/>
        </w:rPr>
        <w:t>ë preferuar, duke filluar me identifikimin e të gjitha vendndodhjeve të mundshme në një zonë të gj</w:t>
      </w:r>
      <w:r w:rsidR="0089792C">
        <w:rPr>
          <w:rFonts w:ascii="Garamond" w:hAnsi="Garamond"/>
          <w:spacing w:val="-4"/>
          <w:sz w:val="24"/>
          <w:szCs w:val="24"/>
          <w:lang w:val="sq-AL"/>
        </w:rPr>
        <w:t>erë të kërkimit, pastaj të mbas</w:t>
      </w:r>
      <w:r w:rsidRPr="006C2D8D">
        <w:rPr>
          <w:rFonts w:ascii="Garamond" w:hAnsi="Garamond"/>
          <w:spacing w:val="-4"/>
          <w:sz w:val="24"/>
          <w:szCs w:val="24"/>
          <w:lang w:val="sq-AL"/>
        </w:rPr>
        <w:t xml:space="preserve">shqyrtimit të listës së gjatë të vendndodhjeve të mundshme për të hartuar një listë më të shkurtër, dhe më në fund duke zgjedhur vendndodhjen më të mirë nga lista e shkurtër. Hartimi i hartës së vendndodhjeve është një mjet i dobishëm për të ndihmuar në identifikimin e vendeve të mundshme dhe </w:t>
      </w:r>
      <w:r w:rsidR="0089792C">
        <w:rPr>
          <w:rFonts w:ascii="Garamond" w:hAnsi="Garamond"/>
          <w:spacing w:val="-4"/>
          <w:sz w:val="24"/>
          <w:szCs w:val="24"/>
          <w:lang w:val="sq-AL"/>
        </w:rPr>
        <w:t>s</w:t>
      </w:r>
      <w:r w:rsidRPr="006C2D8D">
        <w:rPr>
          <w:rFonts w:ascii="Garamond" w:hAnsi="Garamond"/>
          <w:spacing w:val="-4"/>
          <w:sz w:val="24"/>
          <w:szCs w:val="24"/>
          <w:lang w:val="sq-AL"/>
        </w:rPr>
        <w:t>istemi</w:t>
      </w:r>
      <w:r w:rsidR="0089792C">
        <w:rPr>
          <w:rFonts w:ascii="Garamond" w:hAnsi="Garamond"/>
          <w:spacing w:val="-4"/>
          <w:sz w:val="24"/>
          <w:szCs w:val="24"/>
          <w:lang w:val="sq-AL"/>
        </w:rPr>
        <w:t xml:space="preserve"> i </w:t>
      </w:r>
      <w:r w:rsidRPr="006C2D8D">
        <w:rPr>
          <w:rFonts w:ascii="Garamond" w:hAnsi="Garamond"/>
          <w:spacing w:val="-4"/>
          <w:sz w:val="24"/>
          <w:szCs w:val="24"/>
          <w:lang w:val="sq-AL"/>
        </w:rPr>
        <w:t xml:space="preserve"> </w:t>
      </w:r>
      <w:r w:rsidR="0089792C" w:rsidRPr="006C2D8D">
        <w:rPr>
          <w:rFonts w:ascii="Garamond" w:hAnsi="Garamond"/>
          <w:spacing w:val="-4"/>
          <w:sz w:val="24"/>
          <w:szCs w:val="24"/>
          <w:lang w:val="sq-AL"/>
        </w:rPr>
        <w:t xml:space="preserve">informacionit gjeografik </w:t>
      </w:r>
      <w:r w:rsidRPr="006C2D8D">
        <w:rPr>
          <w:rFonts w:ascii="Garamond" w:hAnsi="Garamond"/>
          <w:spacing w:val="-4"/>
          <w:sz w:val="24"/>
          <w:szCs w:val="24"/>
          <w:lang w:val="sq-AL"/>
        </w:rPr>
        <w:t>siguron mjete të dobishme për këtë proces. Për zhvillimet lineare</w:t>
      </w:r>
      <w:r w:rsidR="0089792C">
        <w:rPr>
          <w:rFonts w:ascii="Garamond" w:hAnsi="Garamond"/>
          <w:spacing w:val="-4"/>
          <w:sz w:val="24"/>
          <w:szCs w:val="24"/>
          <w:lang w:val="sq-AL"/>
        </w:rPr>
        <w:t>,</w:t>
      </w:r>
      <w:r w:rsidRPr="006C2D8D">
        <w:rPr>
          <w:rFonts w:ascii="Garamond" w:hAnsi="Garamond"/>
          <w:spacing w:val="-4"/>
          <w:sz w:val="24"/>
          <w:szCs w:val="24"/>
          <w:lang w:val="sq-AL"/>
        </w:rPr>
        <w:t xml:space="preserve"> të tilla si</w:t>
      </w:r>
      <w:r w:rsidR="0089792C">
        <w:rPr>
          <w:rFonts w:ascii="Garamond" w:hAnsi="Garamond"/>
          <w:spacing w:val="-4"/>
          <w:sz w:val="24"/>
          <w:szCs w:val="24"/>
          <w:lang w:val="sq-AL"/>
        </w:rPr>
        <w:t>:</w:t>
      </w:r>
      <w:r w:rsidRPr="006C2D8D">
        <w:rPr>
          <w:rFonts w:ascii="Garamond" w:hAnsi="Garamond"/>
          <w:spacing w:val="-4"/>
          <w:sz w:val="24"/>
          <w:szCs w:val="24"/>
          <w:lang w:val="sq-AL"/>
        </w:rPr>
        <w:t xml:space="preserve"> lidhjet e transportit, linjat e energjisë elektrike dhe tubacionet, është e zakonshme që të fillohet me një sipërfaqe të gjerë kërkimi, zgjedhjen e një numri të korridoreve brenda kësaj, zgjedhjen </w:t>
      </w:r>
      <w:r w:rsidR="004C1CC5">
        <w:rPr>
          <w:rFonts w:ascii="Garamond" w:hAnsi="Garamond"/>
          <w:spacing w:val="-4"/>
          <w:sz w:val="24"/>
          <w:szCs w:val="24"/>
          <w:lang w:val="sq-AL"/>
        </w:rPr>
        <w:t xml:space="preserve">e </w:t>
      </w:r>
      <w:r w:rsidRPr="006C2D8D">
        <w:rPr>
          <w:rFonts w:ascii="Garamond" w:hAnsi="Garamond"/>
          <w:spacing w:val="-4"/>
          <w:sz w:val="24"/>
          <w:szCs w:val="24"/>
          <w:lang w:val="sq-AL"/>
        </w:rPr>
        <w:t>një ose më shumë korridore</w:t>
      </w:r>
      <w:r w:rsidR="004C1CC5">
        <w:rPr>
          <w:rFonts w:ascii="Garamond" w:hAnsi="Garamond"/>
          <w:spacing w:val="-4"/>
          <w:sz w:val="24"/>
          <w:szCs w:val="24"/>
          <w:lang w:val="sq-AL"/>
        </w:rPr>
        <w:t>ve</w:t>
      </w:r>
      <w:r w:rsidRPr="006C2D8D">
        <w:rPr>
          <w:rFonts w:ascii="Garamond" w:hAnsi="Garamond"/>
          <w:spacing w:val="-4"/>
          <w:sz w:val="24"/>
          <w:szCs w:val="24"/>
          <w:lang w:val="sq-AL"/>
        </w:rPr>
        <w:t xml:space="preserve"> të preferuara, shqyrtimin e rrugëve alternative brenda këtyre, dhe më pas përsosjen e këtyre në vlerësime më të detajuara horizontale dhe vertikale. Termi </w:t>
      </w:r>
      <w:r w:rsidR="004C1CC5">
        <w:rPr>
          <w:rFonts w:ascii="Garamond" w:hAnsi="Garamond"/>
          <w:spacing w:val="-4"/>
          <w:sz w:val="24"/>
          <w:szCs w:val="24"/>
          <w:lang w:val="sq-AL"/>
        </w:rPr>
        <w:t>“</w:t>
      </w:r>
      <w:r w:rsidRPr="006C2D8D">
        <w:rPr>
          <w:rFonts w:ascii="Garamond" w:hAnsi="Garamond"/>
          <w:spacing w:val="-4"/>
          <w:sz w:val="24"/>
          <w:szCs w:val="24"/>
          <w:lang w:val="sq-AL"/>
        </w:rPr>
        <w:t>alternativë</w:t>
      </w:r>
      <w:r w:rsidR="004C1CC5">
        <w:rPr>
          <w:rFonts w:ascii="Garamond" w:hAnsi="Garamond"/>
          <w:spacing w:val="-4"/>
          <w:sz w:val="24"/>
          <w:szCs w:val="24"/>
          <w:lang w:val="sq-AL"/>
        </w:rPr>
        <w:t>”</w:t>
      </w:r>
      <w:r w:rsidRPr="006C2D8D">
        <w:rPr>
          <w:rFonts w:ascii="Garamond" w:hAnsi="Garamond"/>
          <w:spacing w:val="-4"/>
          <w:sz w:val="24"/>
          <w:szCs w:val="24"/>
          <w:lang w:val="sq-AL"/>
        </w:rPr>
        <w:t xml:space="preserve"> është përdorur nganjëherë për të përshkruar këtë proces të axhustimit progresiv</w:t>
      </w:r>
      <w:r w:rsidR="00EE4A6A" w:rsidRPr="006C2D8D">
        <w:rPr>
          <w:rFonts w:ascii="Garamond" w:hAnsi="Garamond"/>
          <w:spacing w:val="-4"/>
          <w:sz w:val="24"/>
          <w:szCs w:val="24"/>
          <w:lang w:val="sq-AL"/>
        </w:rPr>
        <w:t xml:space="preserve"> të </w:t>
      </w:r>
      <w:r w:rsidR="000C6788">
        <w:rPr>
          <w:rFonts w:ascii="Garamond" w:hAnsi="Garamond"/>
          <w:spacing w:val="-4"/>
          <w:sz w:val="24"/>
          <w:szCs w:val="24"/>
          <w:lang w:val="sq-AL"/>
        </w:rPr>
        <w:t>projekt</w:t>
      </w:r>
      <w:r w:rsidRPr="006C2D8D">
        <w:rPr>
          <w:rFonts w:ascii="Garamond" w:hAnsi="Garamond"/>
          <w:spacing w:val="-4"/>
          <w:sz w:val="24"/>
          <w:szCs w:val="24"/>
          <w:lang w:val="sq-AL"/>
        </w:rPr>
        <w:t>propozimeve.</w:t>
      </w:r>
    </w:p>
    <w:p w:rsidR="00C60DC0" w:rsidRPr="006C2D8D" w:rsidRDefault="00C60DC0"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ALTERNATIVA E DIZENJIMIT</w:t>
      </w:r>
    </w:p>
    <w:p w:rsidR="00C60DC0" w:rsidRPr="006C2D8D" w:rsidRDefault="00C60DC0"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Diversiteti më i gj</w:t>
      </w:r>
      <w:r w:rsidR="00982BCA" w:rsidRPr="006C2D8D">
        <w:rPr>
          <w:rFonts w:ascii="Garamond" w:hAnsi="Garamond"/>
          <w:spacing w:val="-4"/>
          <w:sz w:val="24"/>
          <w:szCs w:val="24"/>
          <w:lang w:val="sq-AL" w:eastAsia="en-GB"/>
        </w:rPr>
        <w:t>e</w:t>
      </w:r>
      <w:r w:rsidRPr="006C2D8D">
        <w:rPr>
          <w:rFonts w:ascii="Garamond" w:hAnsi="Garamond"/>
          <w:spacing w:val="-4"/>
          <w:sz w:val="24"/>
          <w:szCs w:val="24"/>
          <w:lang w:val="sq-AL" w:eastAsia="en-GB"/>
        </w:rPr>
        <w:t>rë i alternativave të mundshme lind në lidhje me hartimin e projektit. Nëse projekti përfshin një proces prodhimi, mund të jetë e mundur të merren në konsideratë teknologjitë alternative ose lëndët e para që kanë më pak ndikim, për shembull, ndërtimi i një turbine gazi me cikël të kombinuar përkundrejt një termocentrali me qymyr. Alternativat e projektimit mund të përfshijnë</w:t>
      </w:r>
      <w:r w:rsidR="000C6788">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gjithashtu</w:t>
      </w:r>
      <w:r w:rsidR="000C6788">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kufijtë e vend</w:t>
      </w:r>
      <w:r w:rsidR="002D387C">
        <w:rPr>
          <w:rFonts w:ascii="Garamond" w:hAnsi="Garamond"/>
          <w:spacing w:val="-4"/>
          <w:sz w:val="24"/>
          <w:szCs w:val="24"/>
          <w:lang w:val="sq-AL" w:eastAsia="en-GB"/>
        </w:rPr>
        <w:t>-</w:t>
      </w:r>
      <w:r w:rsidRPr="006C2D8D">
        <w:rPr>
          <w:rFonts w:ascii="Garamond" w:hAnsi="Garamond"/>
          <w:spacing w:val="-4"/>
          <w:sz w:val="24"/>
          <w:szCs w:val="24"/>
          <w:lang w:val="sq-AL" w:eastAsia="en-GB"/>
        </w:rPr>
        <w:t>ndodhjes dhe pamjen e brendshme, të sipërfaqeve të mëdha apo të vogla të objektit ose numrat e njësive</w:t>
      </w:r>
      <w:r w:rsidR="000C6788">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të tilla si turbinat me erë apo të shtëpive, lartësi të ndryshme për ndërtesat ose oxhaqet, përfundime të ndryshme për strukturat e jashtme dhe kështu me radhë.</w:t>
      </w:r>
    </w:p>
    <w:p w:rsidR="00C60DC0" w:rsidRPr="006C2D8D" w:rsidRDefault="00C60DC0"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Në disa pika të spektrit, këto lloje të alternativave shkrihen në zbutje/reduktim të detajuar. Megjithatë, si parim i përgjithshëm, kur ka shumë opsione të qarta në dispozicion për një zhvillues për çfarëdo aspekt</w:t>
      </w:r>
      <w:r w:rsidR="000C6788">
        <w:rPr>
          <w:rFonts w:ascii="Garamond" w:hAnsi="Garamond"/>
          <w:spacing w:val="-4"/>
          <w:sz w:val="24"/>
          <w:szCs w:val="24"/>
          <w:lang w:val="sq-AL" w:eastAsia="en-GB"/>
        </w:rPr>
        <w:t>i</w:t>
      </w:r>
      <w:r w:rsidRPr="006C2D8D">
        <w:rPr>
          <w:rFonts w:ascii="Garamond" w:hAnsi="Garamond"/>
          <w:spacing w:val="-4"/>
          <w:sz w:val="24"/>
          <w:szCs w:val="24"/>
          <w:lang w:val="sq-AL" w:eastAsia="en-GB"/>
        </w:rPr>
        <w:t xml:space="preserve"> të një projekti dhe kur këto janë krahasuar gjatë planifikimit të projektit, është praktikë e mirё diskutimi i këtyre opsioneve dhe përfshirja e tyre në raportin mjedisor si alternativa.</w:t>
      </w:r>
    </w:p>
    <w:p w:rsidR="00C60DC0" w:rsidRPr="006C2D8D" w:rsidRDefault="00C60DC0"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ALTERNATIVA E TË MOSBËRIT ASGJË (SKENARI PASIV)</w:t>
      </w:r>
    </w:p>
    <w:p w:rsidR="00C60DC0" w:rsidRPr="006C2D8D" w:rsidRDefault="00C60DC0"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 xml:space="preserve">Opsioni i </w:t>
      </w:r>
      <w:r w:rsidR="004C1CC5">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Të </w:t>
      </w:r>
      <w:r w:rsidR="00E2330E">
        <w:rPr>
          <w:rFonts w:ascii="Garamond" w:hAnsi="Garamond"/>
          <w:spacing w:val="-4"/>
          <w:sz w:val="24"/>
          <w:szCs w:val="24"/>
          <w:lang w:val="sq-AL" w:eastAsia="en-GB"/>
        </w:rPr>
        <w:t>mos</w:t>
      </w:r>
      <w:r w:rsidR="00982BCA" w:rsidRPr="006C2D8D">
        <w:rPr>
          <w:rFonts w:ascii="Garamond" w:hAnsi="Garamond"/>
          <w:spacing w:val="-4"/>
          <w:sz w:val="24"/>
          <w:szCs w:val="24"/>
          <w:lang w:val="sq-AL" w:eastAsia="en-GB"/>
        </w:rPr>
        <w:t>bërit asgjë</w:t>
      </w:r>
      <w:r w:rsidR="004C1CC5">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w:t>
      </w:r>
      <w:r w:rsidRPr="006C2D8D">
        <w:rPr>
          <w:rFonts w:ascii="Garamond" w:hAnsi="Garamond"/>
          <w:i/>
          <w:spacing w:val="-4"/>
          <w:sz w:val="24"/>
          <w:szCs w:val="24"/>
          <w:lang w:val="sq-AL" w:eastAsia="en-GB"/>
        </w:rPr>
        <w:t>To Do Nothing</w:t>
      </w:r>
      <w:r w:rsidRPr="006C2D8D">
        <w:rPr>
          <w:rFonts w:ascii="Garamond" w:hAnsi="Garamond"/>
          <w:spacing w:val="-4"/>
          <w:sz w:val="24"/>
          <w:szCs w:val="24"/>
          <w:lang w:val="sq-AL" w:eastAsia="en-GB"/>
        </w:rPr>
        <w:t>) është përmendur shpesh si një alternativë në VNM. Në praktikë për shumë zhvillime, dhe sigurisht për shumicën e projekteve të se</w:t>
      </w:r>
      <w:r w:rsidR="00E2330E">
        <w:rPr>
          <w:rFonts w:ascii="Garamond" w:hAnsi="Garamond"/>
          <w:spacing w:val="-4"/>
          <w:sz w:val="24"/>
          <w:szCs w:val="24"/>
          <w:lang w:val="sq-AL" w:eastAsia="en-GB"/>
        </w:rPr>
        <w:t>ktorit privat, opsioni i të mos</w:t>
      </w:r>
      <w:r w:rsidRPr="006C2D8D">
        <w:rPr>
          <w:rFonts w:ascii="Garamond" w:hAnsi="Garamond"/>
          <w:spacing w:val="-4"/>
          <w:sz w:val="24"/>
          <w:szCs w:val="24"/>
          <w:lang w:val="sq-AL" w:eastAsia="en-GB"/>
        </w:rPr>
        <w:t>bërit asgjë, nuk është një alternativë reale; qëllimi i zhvilluesit privat është për të marrë pëlqimin për zhvillimin dhe për autoritetin kompetent dhënia e pëlqimit të zhvillimit, e të vendosë nëse është më i preferuar</w:t>
      </w:r>
      <w:r w:rsidR="00E2330E">
        <w:rPr>
          <w:rFonts w:ascii="Garamond" w:hAnsi="Garamond"/>
          <w:spacing w:val="-4"/>
          <w:sz w:val="24"/>
          <w:szCs w:val="24"/>
          <w:lang w:val="sq-AL" w:eastAsia="en-GB"/>
        </w:rPr>
        <w:t xml:space="preserve"> zhvillimi apo skenari i të mos</w:t>
      </w:r>
      <w:r w:rsidRPr="006C2D8D">
        <w:rPr>
          <w:rFonts w:ascii="Garamond" w:hAnsi="Garamond"/>
          <w:spacing w:val="-4"/>
          <w:sz w:val="24"/>
          <w:szCs w:val="24"/>
          <w:lang w:val="sq-AL" w:eastAsia="en-GB"/>
        </w:rPr>
        <w:t>bërit asgjë (skenari pasiv).</w:t>
      </w:r>
    </w:p>
    <w:p w:rsidR="00C60DC0" w:rsidRPr="006C2D8D" w:rsidRDefault="00C60DC0"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 xml:space="preserve">Në këtë kuptim, është më e dobishme për të marrë në konsideratë situatën e </w:t>
      </w:r>
      <w:r w:rsidR="004C1CC5">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Të </w:t>
      </w:r>
      <w:r w:rsidR="00E2330E">
        <w:rPr>
          <w:rFonts w:ascii="Garamond" w:hAnsi="Garamond"/>
          <w:spacing w:val="-4"/>
          <w:sz w:val="24"/>
          <w:szCs w:val="24"/>
          <w:lang w:val="sq-AL" w:eastAsia="en-GB"/>
        </w:rPr>
        <w:t>mos</w:t>
      </w:r>
      <w:r w:rsidR="008218F1" w:rsidRPr="006C2D8D">
        <w:rPr>
          <w:rFonts w:ascii="Garamond" w:hAnsi="Garamond"/>
          <w:spacing w:val="-4"/>
          <w:sz w:val="24"/>
          <w:szCs w:val="24"/>
          <w:lang w:val="sq-AL" w:eastAsia="en-GB"/>
        </w:rPr>
        <w:t>bërit asgjë</w:t>
      </w:r>
      <w:r w:rsidR="004C1CC5">
        <w:rPr>
          <w:rFonts w:ascii="Garamond" w:hAnsi="Garamond"/>
          <w:spacing w:val="-4"/>
          <w:sz w:val="24"/>
          <w:szCs w:val="24"/>
          <w:lang w:val="sq-AL" w:eastAsia="en-GB"/>
        </w:rPr>
        <w:t>”</w:t>
      </w:r>
      <w:r w:rsidR="00E2330E">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si bazë për vlerësimin e ndikimit dhe jo si një alternativë në të drejtën e vet. Ndikimi i projektit është përshkruar në termat e diferencës midis situatës mjedisore me dhe pa projekt. Në kërkimin mbi bazën e </w:t>
      </w:r>
      <w:r w:rsidR="004C1CC5">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Të </w:t>
      </w:r>
      <w:r w:rsidR="008218F1" w:rsidRPr="006C2D8D">
        <w:rPr>
          <w:rFonts w:ascii="Garamond" w:hAnsi="Garamond"/>
          <w:spacing w:val="-4"/>
          <w:sz w:val="24"/>
          <w:szCs w:val="24"/>
          <w:lang w:val="sq-AL" w:eastAsia="en-GB"/>
        </w:rPr>
        <w:t>mos bërit asgjë</w:t>
      </w:r>
      <w:r w:rsidR="004C1CC5">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është e rëndësishme të mbahet mënd se mjedisi do të ndryshojë edhe në qoftë se projekti nuk do të shkojë përpara si një rezultat i zhvillimeve të tjera dhe trendeve më të gjera. Kjo </w:t>
      </w:r>
      <w:r w:rsidR="004C1CC5">
        <w:rPr>
          <w:rFonts w:ascii="Garamond" w:hAnsi="Garamond"/>
          <w:spacing w:val="-4"/>
          <w:sz w:val="24"/>
          <w:szCs w:val="24"/>
          <w:lang w:val="sq-AL" w:eastAsia="en-GB"/>
        </w:rPr>
        <w:t>“</w:t>
      </w:r>
      <w:r w:rsidRPr="006C2D8D">
        <w:rPr>
          <w:rFonts w:ascii="Garamond" w:hAnsi="Garamond"/>
          <w:spacing w:val="-4"/>
          <w:sz w:val="24"/>
          <w:szCs w:val="24"/>
          <w:lang w:val="sq-AL" w:eastAsia="en-GB"/>
        </w:rPr>
        <w:t>bazë lëvizëse</w:t>
      </w:r>
      <w:r w:rsidR="004C1CC5">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duhet të konsiderohet si pjesë e </w:t>
      </w:r>
      <w:r w:rsidR="00E2330E">
        <w:rPr>
          <w:rFonts w:ascii="Garamond" w:hAnsi="Garamond"/>
          <w:spacing w:val="-4"/>
          <w:sz w:val="24"/>
          <w:szCs w:val="24"/>
          <w:lang w:val="sq-AL" w:eastAsia="en-GB"/>
        </w:rPr>
        <w:t>vlerësimit. Pav</w:t>
      </w:r>
      <w:r w:rsidRPr="006C2D8D">
        <w:rPr>
          <w:rFonts w:ascii="Garamond" w:hAnsi="Garamond"/>
          <w:spacing w:val="-4"/>
          <w:sz w:val="24"/>
          <w:szCs w:val="24"/>
          <w:lang w:val="sq-AL" w:eastAsia="en-GB"/>
        </w:rPr>
        <w:t xml:space="preserve">arësisht llojit të zhvillimit, mund të jetë e nevojshme të parashikohet baza e </w:t>
      </w:r>
      <w:r w:rsidR="004C1CC5">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Të </w:t>
      </w:r>
      <w:r w:rsidR="008218F1" w:rsidRPr="006C2D8D">
        <w:rPr>
          <w:rFonts w:ascii="Garamond" w:hAnsi="Garamond"/>
          <w:spacing w:val="-4"/>
          <w:sz w:val="24"/>
          <w:szCs w:val="24"/>
          <w:lang w:val="sq-AL" w:eastAsia="en-GB"/>
        </w:rPr>
        <w:t>mos bërit asgjë</w:t>
      </w:r>
      <w:r w:rsidR="004C1CC5">
        <w:rPr>
          <w:rFonts w:ascii="Garamond" w:hAnsi="Garamond"/>
          <w:spacing w:val="-4"/>
          <w:sz w:val="24"/>
          <w:szCs w:val="24"/>
          <w:lang w:val="sq-AL" w:eastAsia="en-GB"/>
        </w:rPr>
        <w:t>”</w:t>
      </w:r>
      <w:r w:rsidR="00EF4748">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në faza të ndryshme, për shembull</w:t>
      </w:r>
      <w:r w:rsidR="00EF4748">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gjatë periudhës së planifikuar të ndërtimit, në kohën e hapjes së projektit, gjatë fazave të ndryshme të funksionimit të tij, dhe ndoshta pas përfundimit të tij. Alternativa e </w:t>
      </w:r>
      <w:r w:rsidR="004C1CC5">
        <w:rPr>
          <w:rFonts w:ascii="Garamond" w:hAnsi="Garamond"/>
          <w:spacing w:val="-4"/>
          <w:sz w:val="24"/>
          <w:szCs w:val="24"/>
          <w:lang w:val="sq-AL" w:eastAsia="en-GB"/>
        </w:rPr>
        <w:t>“</w:t>
      </w:r>
      <w:r w:rsidRPr="006C2D8D">
        <w:rPr>
          <w:rFonts w:ascii="Garamond" w:hAnsi="Garamond"/>
          <w:spacing w:val="-4"/>
          <w:sz w:val="24"/>
          <w:szCs w:val="24"/>
          <w:lang w:val="sq-AL" w:eastAsia="en-GB"/>
        </w:rPr>
        <w:t>t</w:t>
      </w:r>
      <w:r w:rsidR="00EF4748">
        <w:rPr>
          <w:rFonts w:ascii="Garamond" w:hAnsi="Garamond"/>
          <w:spacing w:val="-4"/>
          <w:sz w:val="24"/>
          <w:szCs w:val="24"/>
          <w:lang w:val="sq-AL" w:eastAsia="en-GB"/>
        </w:rPr>
        <w:t>ë</w:t>
      </w:r>
      <w:r w:rsidRPr="006C2D8D">
        <w:rPr>
          <w:rFonts w:ascii="Garamond" w:hAnsi="Garamond"/>
          <w:spacing w:val="-4"/>
          <w:sz w:val="24"/>
          <w:szCs w:val="24"/>
          <w:lang w:val="sq-AL" w:eastAsia="en-GB"/>
        </w:rPr>
        <w:t xml:space="preserve"> </w:t>
      </w:r>
      <w:r w:rsidR="00EF4748">
        <w:rPr>
          <w:rFonts w:ascii="Garamond" w:hAnsi="Garamond"/>
          <w:spacing w:val="-4"/>
          <w:sz w:val="24"/>
          <w:szCs w:val="24"/>
          <w:lang w:val="sq-AL" w:eastAsia="en-GB"/>
        </w:rPr>
        <w:t>mosëbë</w:t>
      </w:r>
      <w:r w:rsidRPr="006C2D8D">
        <w:rPr>
          <w:rFonts w:ascii="Garamond" w:hAnsi="Garamond"/>
          <w:spacing w:val="-4"/>
          <w:sz w:val="24"/>
          <w:szCs w:val="24"/>
          <w:lang w:val="sq-AL" w:eastAsia="en-GB"/>
        </w:rPr>
        <w:t xml:space="preserve">rit </w:t>
      </w:r>
      <w:r w:rsidR="008218F1" w:rsidRPr="006C2D8D">
        <w:rPr>
          <w:rFonts w:ascii="Garamond" w:hAnsi="Garamond"/>
          <w:spacing w:val="-4"/>
          <w:sz w:val="24"/>
          <w:szCs w:val="24"/>
          <w:lang w:val="sq-AL" w:eastAsia="en-GB"/>
        </w:rPr>
        <w:t>asgjë</w:t>
      </w:r>
      <w:r w:rsidR="004C1CC5">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merr vlera</w:t>
      </w:r>
      <w:r w:rsidR="00EE4A6A" w:rsidRPr="006C2D8D">
        <w:rPr>
          <w:rFonts w:ascii="Garamond" w:hAnsi="Garamond"/>
          <w:spacing w:val="-4"/>
          <w:sz w:val="24"/>
          <w:szCs w:val="24"/>
          <w:lang w:val="sq-AL" w:eastAsia="en-GB"/>
        </w:rPr>
        <w:t xml:space="preserve"> të </w:t>
      </w:r>
      <w:r w:rsidR="008218F1" w:rsidRPr="006C2D8D">
        <w:rPr>
          <w:rFonts w:ascii="Garamond" w:hAnsi="Garamond"/>
          <w:spacing w:val="-4"/>
          <w:sz w:val="24"/>
          <w:szCs w:val="24"/>
          <w:lang w:val="sq-AL" w:eastAsia="en-GB"/>
        </w:rPr>
        <w:t>veçanta</w:t>
      </w:r>
      <w:r w:rsidR="00EE4A6A" w:rsidRPr="006C2D8D">
        <w:rPr>
          <w:rFonts w:ascii="Garamond" w:hAnsi="Garamond"/>
          <w:spacing w:val="-4"/>
          <w:sz w:val="24"/>
          <w:szCs w:val="24"/>
          <w:lang w:val="sq-AL" w:eastAsia="en-GB"/>
        </w:rPr>
        <w:t xml:space="preserve"> në </w:t>
      </w:r>
      <w:r w:rsidRPr="006C2D8D">
        <w:rPr>
          <w:rFonts w:ascii="Garamond" w:hAnsi="Garamond"/>
          <w:spacing w:val="-4"/>
          <w:sz w:val="24"/>
          <w:szCs w:val="24"/>
          <w:lang w:val="sq-AL" w:eastAsia="en-GB"/>
        </w:rPr>
        <w:t>mjedise specifike.</w:t>
      </w:r>
      <w:r w:rsidRPr="006C2D8D">
        <w:rPr>
          <w:rFonts w:ascii="Garamond" w:hAnsi="Garamond"/>
          <w:color w:val="FF0000"/>
          <w:spacing w:val="-4"/>
          <w:sz w:val="24"/>
          <w:szCs w:val="24"/>
          <w:lang w:val="sq-AL" w:eastAsia="en-GB"/>
        </w:rPr>
        <w:t xml:space="preserve"> </w:t>
      </w:r>
    </w:p>
    <w:p w:rsidR="00C60DC0" w:rsidRPr="006C2D8D" w:rsidRDefault="00C60DC0"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 xml:space="preserve">Megjithatë ka, disa rrethana ku </w:t>
      </w:r>
      <w:r w:rsidR="004C1CC5">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Të </w:t>
      </w:r>
      <w:r w:rsidR="008218F1" w:rsidRPr="006C2D8D">
        <w:rPr>
          <w:rFonts w:ascii="Garamond" w:hAnsi="Garamond"/>
          <w:spacing w:val="-4"/>
          <w:sz w:val="24"/>
          <w:szCs w:val="24"/>
          <w:lang w:val="sq-AL" w:eastAsia="en-GB"/>
        </w:rPr>
        <w:t>mos bërit asgjë</w:t>
      </w:r>
      <w:r w:rsidR="004C1CC5">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është një opsion real për një zhvillues. Shembujt kryesor</w:t>
      </w:r>
      <w:r w:rsidR="00102EE0">
        <w:rPr>
          <w:rFonts w:ascii="Garamond" w:hAnsi="Garamond"/>
          <w:spacing w:val="-4"/>
          <w:sz w:val="24"/>
          <w:szCs w:val="24"/>
          <w:lang w:val="sq-AL" w:eastAsia="en-GB"/>
        </w:rPr>
        <w:t>ë</w:t>
      </w:r>
      <w:r w:rsidRPr="006C2D8D">
        <w:rPr>
          <w:rFonts w:ascii="Garamond" w:hAnsi="Garamond"/>
          <w:spacing w:val="-4"/>
          <w:sz w:val="24"/>
          <w:szCs w:val="24"/>
          <w:lang w:val="sq-AL" w:eastAsia="en-GB"/>
        </w:rPr>
        <w:t xml:space="preserve"> janë në investimet në infrastrukturë publike, ku opsioni i mosndërtimit të një të rruge të re apo vepra të trajtimit të ujërave të zeza mund të jetë një alternativë e arsyeshme për autoritetin përkatës. Si me bazën e </w:t>
      </w:r>
      <w:r w:rsidR="004C1CC5">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Të </w:t>
      </w:r>
      <w:r w:rsidR="008218F1" w:rsidRPr="006C2D8D">
        <w:rPr>
          <w:rFonts w:ascii="Garamond" w:hAnsi="Garamond"/>
          <w:spacing w:val="-4"/>
          <w:sz w:val="24"/>
          <w:szCs w:val="24"/>
          <w:lang w:val="sq-AL" w:eastAsia="en-GB"/>
        </w:rPr>
        <w:t>mos bërit asgjë</w:t>
      </w:r>
      <w:r w:rsidR="004C1CC5">
        <w:rPr>
          <w:rFonts w:ascii="Garamond" w:hAnsi="Garamond"/>
          <w:spacing w:val="-4"/>
          <w:sz w:val="24"/>
          <w:szCs w:val="24"/>
          <w:lang w:val="sq-AL" w:eastAsia="en-GB"/>
        </w:rPr>
        <w:t>”</w:t>
      </w:r>
      <w:r w:rsidRPr="006C2D8D">
        <w:rPr>
          <w:rFonts w:ascii="Garamond" w:hAnsi="Garamond"/>
          <w:spacing w:val="-4"/>
          <w:sz w:val="24"/>
          <w:szCs w:val="24"/>
          <w:lang w:val="sq-AL" w:eastAsia="en-GB"/>
        </w:rPr>
        <w:t>, alternativ</w:t>
      </w:r>
      <w:r w:rsidR="00102EE0">
        <w:rPr>
          <w:rFonts w:ascii="Garamond" w:hAnsi="Garamond"/>
          <w:spacing w:val="-4"/>
          <w:sz w:val="24"/>
          <w:szCs w:val="24"/>
          <w:lang w:val="sq-AL" w:eastAsia="en-GB"/>
        </w:rPr>
        <w:t>a</w:t>
      </w:r>
      <w:r w:rsidRPr="006C2D8D">
        <w:rPr>
          <w:rFonts w:ascii="Garamond" w:hAnsi="Garamond"/>
          <w:spacing w:val="-4"/>
          <w:sz w:val="24"/>
          <w:szCs w:val="24"/>
          <w:lang w:val="sq-AL" w:eastAsia="en-GB"/>
        </w:rPr>
        <w:t xml:space="preserve"> e </w:t>
      </w:r>
      <w:r w:rsidR="004C1CC5">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Të </w:t>
      </w:r>
      <w:r w:rsidR="008218F1" w:rsidRPr="006C2D8D">
        <w:rPr>
          <w:rFonts w:ascii="Garamond" w:hAnsi="Garamond"/>
          <w:spacing w:val="-4"/>
          <w:sz w:val="24"/>
          <w:szCs w:val="24"/>
          <w:lang w:val="sq-AL" w:eastAsia="en-GB"/>
        </w:rPr>
        <w:t>mos bërit asgjë</w:t>
      </w:r>
      <w:r w:rsidR="004C1CC5">
        <w:rPr>
          <w:rFonts w:ascii="Garamond" w:hAnsi="Garamond"/>
          <w:spacing w:val="-4"/>
          <w:sz w:val="24"/>
          <w:szCs w:val="24"/>
          <w:lang w:val="sq-AL" w:eastAsia="en-GB"/>
        </w:rPr>
        <w:t>”</w:t>
      </w:r>
      <w:r w:rsidR="00102EE0">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duhet të marrë në konsideratë veprime të tjera dhe ndryshimet mjedisore që do të lindin në mungesë të projektit. Kjo është përmendur shpesh si alternativë e zhvillimit  minimal, për shkak se autoriteti publik do të vazhdojë të bëjë minimumin e nevojshëm për të ruajtur sistemin, por nuk do të bëjë investim të madh të ri të projektit. Ndikimet e alternatives </w:t>
      </w:r>
      <w:r w:rsidR="008218F1" w:rsidRPr="006C2D8D">
        <w:rPr>
          <w:rFonts w:ascii="Garamond" w:hAnsi="Garamond"/>
          <w:spacing w:val="-4"/>
          <w:sz w:val="24"/>
          <w:szCs w:val="24"/>
          <w:lang w:val="sq-AL" w:eastAsia="en-GB"/>
        </w:rPr>
        <w:t>së bërjes minimale</w:t>
      </w:r>
      <w:r w:rsidRPr="006C2D8D">
        <w:rPr>
          <w:rFonts w:ascii="Garamond" w:hAnsi="Garamond"/>
          <w:spacing w:val="-4"/>
          <w:sz w:val="24"/>
          <w:szCs w:val="24"/>
          <w:lang w:val="sq-AL" w:eastAsia="en-GB"/>
        </w:rPr>
        <w:t>, do të përfshij</w:t>
      </w:r>
      <w:r w:rsidR="00102EE0">
        <w:rPr>
          <w:rFonts w:ascii="Garamond" w:hAnsi="Garamond"/>
          <w:spacing w:val="-4"/>
          <w:sz w:val="24"/>
          <w:szCs w:val="24"/>
          <w:lang w:val="sq-AL" w:eastAsia="en-GB"/>
        </w:rPr>
        <w:t>n</w:t>
      </w:r>
      <w:r w:rsidRPr="006C2D8D">
        <w:rPr>
          <w:rFonts w:ascii="Garamond" w:hAnsi="Garamond"/>
          <w:spacing w:val="-4"/>
          <w:sz w:val="24"/>
          <w:szCs w:val="24"/>
          <w:lang w:val="sq-AL" w:eastAsia="en-GB"/>
        </w:rPr>
        <w:t>ë cilindo nga ndikimet e këtyre veprimeve të tjera.</w:t>
      </w:r>
    </w:p>
    <w:p w:rsidR="00C60DC0" w:rsidRPr="006C2D8D" w:rsidRDefault="00C60DC0"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LISTA E KONTROLLIT E ALTERNA</w:t>
      </w:r>
      <w:r w:rsidR="006C2D8D">
        <w:rPr>
          <w:rFonts w:ascii="Garamond" w:hAnsi="Garamond"/>
          <w:spacing w:val="-4"/>
          <w:sz w:val="24"/>
          <w:szCs w:val="24"/>
          <w:lang w:val="sq-AL" w:eastAsia="en-GB"/>
        </w:rPr>
        <w:t>-</w:t>
      </w:r>
      <w:r w:rsidRPr="006C2D8D">
        <w:rPr>
          <w:rFonts w:ascii="Garamond" w:hAnsi="Garamond"/>
          <w:spacing w:val="-4"/>
          <w:sz w:val="24"/>
          <w:szCs w:val="24"/>
          <w:lang w:val="sq-AL" w:eastAsia="en-GB"/>
        </w:rPr>
        <w:t>TIVAVE</w:t>
      </w:r>
    </w:p>
    <w:p w:rsidR="00C60DC0" w:rsidRPr="006C2D8D" w:rsidRDefault="00C60DC0"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Një listë e plotë e dobishme për llojet e alternativave që mund të merren parasysh gjatë zhvillimit të një projekti janë dhënë më poshtë. Ndonjëra prej këtyre alternativave ose të gjitha mund të jenë të përshtatshme për projekte të ndryshme dhe kjo është e rëndësishme për hartuesit e VNM-së të konsiderojnë dhe të këshillojnë zhvilluesin</w:t>
      </w:r>
      <w:r w:rsidR="00F754DD">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nëse janë apo jo të përshtatshme dhe praktikë e mirë  për t</w:t>
      </w:r>
      <w:r w:rsidR="007908BB" w:rsidRPr="006C2D8D">
        <w:rPr>
          <w:rFonts w:ascii="Garamond" w:hAnsi="Garamond"/>
          <w:spacing w:val="-4"/>
          <w:sz w:val="24"/>
          <w:szCs w:val="24"/>
          <w:lang w:val="sq-AL" w:eastAsia="en-GB"/>
        </w:rPr>
        <w:t>’</w:t>
      </w:r>
      <w:r w:rsidRPr="006C2D8D">
        <w:rPr>
          <w:rFonts w:ascii="Garamond" w:hAnsi="Garamond"/>
          <w:spacing w:val="-4"/>
          <w:sz w:val="24"/>
          <w:szCs w:val="24"/>
          <w:lang w:val="sq-AL" w:eastAsia="en-GB"/>
        </w:rPr>
        <w:t>i konsideruar ato në kuadër të një projekti të veçantë. Kur një zhvillues nuk ka menduar për alternativa të mundshme, ekipi i VNM</w:t>
      </w:r>
      <w:r w:rsidR="00F754DD">
        <w:rPr>
          <w:rFonts w:ascii="Garamond" w:hAnsi="Garamond"/>
          <w:spacing w:val="-4"/>
          <w:sz w:val="24"/>
          <w:szCs w:val="24"/>
          <w:lang w:val="sq-AL" w:eastAsia="en-GB"/>
        </w:rPr>
        <w:t>-së</w:t>
      </w:r>
      <w:r w:rsidRPr="006C2D8D">
        <w:rPr>
          <w:rFonts w:ascii="Garamond" w:hAnsi="Garamond"/>
          <w:spacing w:val="-4"/>
          <w:sz w:val="24"/>
          <w:szCs w:val="24"/>
          <w:lang w:val="sq-AL" w:eastAsia="en-GB"/>
        </w:rPr>
        <w:t xml:space="preserve"> duhet të diskutojë me të</w:t>
      </w:r>
      <w:r w:rsidR="00F754DD">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nëse ka ndonjë mënyrë tjetër të arsyeshme për të vazhduar me ndonjë zhvillim që do të ketë më pak ndikim në mjedis, i cili tashmë duhet të merret parasysh. Kjo duhet të bëhet në fazën e VNM</w:t>
      </w:r>
      <w:r w:rsidR="00F754DD">
        <w:rPr>
          <w:rFonts w:ascii="Garamond" w:hAnsi="Garamond"/>
          <w:spacing w:val="-4"/>
          <w:sz w:val="24"/>
          <w:szCs w:val="24"/>
          <w:lang w:val="sq-AL" w:eastAsia="en-GB"/>
        </w:rPr>
        <w:t>-së së</w:t>
      </w:r>
      <w:r w:rsidRPr="006C2D8D">
        <w:rPr>
          <w:rFonts w:ascii="Garamond" w:hAnsi="Garamond"/>
          <w:spacing w:val="-4"/>
          <w:sz w:val="24"/>
          <w:szCs w:val="24"/>
          <w:lang w:val="sq-AL" w:eastAsia="en-GB"/>
        </w:rPr>
        <w:t xml:space="preserve"> </w:t>
      </w:r>
      <w:r w:rsidR="008218F1" w:rsidRPr="006C2D8D">
        <w:rPr>
          <w:rFonts w:ascii="Garamond" w:hAnsi="Garamond"/>
          <w:spacing w:val="-4"/>
          <w:sz w:val="24"/>
          <w:szCs w:val="24"/>
          <w:lang w:val="sq-AL" w:eastAsia="en-GB"/>
        </w:rPr>
        <w:t>t</w:t>
      </w:r>
      <w:r w:rsidRPr="006C2D8D">
        <w:rPr>
          <w:rFonts w:ascii="Garamond" w:hAnsi="Garamond"/>
          <w:spacing w:val="-4"/>
          <w:sz w:val="24"/>
          <w:szCs w:val="24"/>
          <w:lang w:val="sq-AL" w:eastAsia="en-GB"/>
        </w:rPr>
        <w:t>helluar.</w:t>
      </w:r>
    </w:p>
    <w:p w:rsidR="00C60DC0" w:rsidRPr="006C2D8D" w:rsidRDefault="00C60DC0"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Lista e plotë e llojeve të alternativave të paraqitura më poshtë nuk është gjithëpërfshirëse dhe zhvilluesi i saj dhe hartuesit e VNM</w:t>
      </w:r>
      <w:r w:rsidR="00DE211E">
        <w:rPr>
          <w:rFonts w:ascii="Garamond" w:hAnsi="Garamond"/>
          <w:spacing w:val="-4"/>
          <w:sz w:val="24"/>
          <w:szCs w:val="24"/>
          <w:lang w:val="sq-AL" w:eastAsia="en-GB"/>
        </w:rPr>
        <w:t>-së</w:t>
      </w:r>
      <w:r w:rsidR="008164CF">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duhet gjithmonë të konsiderojnë opsionet specifike që mund të jenë të përshtatshme për një projekt të veçantë, duke marrë parasysh objektivat e zhvilluesit në promovimin e zhvillimit.</w:t>
      </w:r>
    </w:p>
    <w:p w:rsidR="00C60DC0" w:rsidRPr="006C2D8D" w:rsidRDefault="00C60DC0" w:rsidP="00AA7726">
      <w:pPr>
        <w:spacing w:after="0" w:line="240" w:lineRule="auto"/>
        <w:rPr>
          <w:rFonts w:ascii="Garamond" w:hAnsi="Garamond"/>
          <w:spacing w:val="-4"/>
          <w:sz w:val="24"/>
          <w:szCs w:val="24"/>
          <w:lang w:val="sq-AL"/>
        </w:rPr>
      </w:pPr>
      <w:r w:rsidRPr="006C2D8D">
        <w:rPr>
          <w:rFonts w:ascii="Garamond" w:hAnsi="Garamond"/>
          <w:spacing w:val="-4"/>
          <w:sz w:val="24"/>
          <w:szCs w:val="24"/>
          <w:lang w:val="sq-AL"/>
        </w:rPr>
        <w:t>Llojet e alternativave:</w:t>
      </w:r>
    </w:p>
    <w:p w:rsidR="00C60DC0" w:rsidRPr="006C2D8D" w:rsidRDefault="00657F29" w:rsidP="00657F29">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Masa për të menaxhuar kërkesën për mallra apo shërbime (p.sh.</w:t>
      </w:r>
      <w:r w:rsidR="00D440D4">
        <w:rPr>
          <w:rFonts w:ascii="Garamond" w:hAnsi="Garamond"/>
          <w:spacing w:val="-4"/>
          <w:sz w:val="24"/>
          <w:szCs w:val="24"/>
          <w:lang w:val="sq-AL"/>
        </w:rPr>
        <w:t>,</w:t>
      </w:r>
      <w:r w:rsidR="00C60DC0" w:rsidRPr="006C2D8D">
        <w:rPr>
          <w:rFonts w:ascii="Garamond" w:hAnsi="Garamond"/>
          <w:spacing w:val="-4"/>
          <w:sz w:val="24"/>
          <w:szCs w:val="24"/>
          <w:lang w:val="sq-AL"/>
        </w:rPr>
        <w:t xml:space="preserve"> veprimet e efikasitetit të energjisë)</w:t>
      </w:r>
      <w:r w:rsidR="008218F1" w:rsidRPr="006C2D8D">
        <w:rPr>
          <w:rFonts w:ascii="Garamond" w:hAnsi="Garamond"/>
          <w:spacing w:val="-4"/>
          <w:sz w:val="24"/>
          <w:szCs w:val="24"/>
          <w:lang w:val="sq-AL"/>
        </w:rPr>
        <w:t>;</w:t>
      </w:r>
    </w:p>
    <w:p w:rsidR="00C60DC0" w:rsidRPr="006C2D8D" w:rsidRDefault="00657F29" w:rsidP="00657F29">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 xml:space="preserve">Masa për të ruajtur ose </w:t>
      </w:r>
      <w:r w:rsidR="008164CF">
        <w:rPr>
          <w:rFonts w:ascii="Garamond" w:hAnsi="Garamond"/>
          <w:spacing w:val="-4"/>
          <w:sz w:val="24"/>
          <w:szCs w:val="24"/>
          <w:lang w:val="sq-AL"/>
        </w:rPr>
        <w:t xml:space="preserve">për të </w:t>
      </w:r>
      <w:r w:rsidR="00C60DC0" w:rsidRPr="006C2D8D">
        <w:rPr>
          <w:rFonts w:ascii="Garamond" w:hAnsi="Garamond"/>
          <w:spacing w:val="-4"/>
          <w:sz w:val="24"/>
          <w:szCs w:val="24"/>
          <w:lang w:val="sq-AL"/>
        </w:rPr>
        <w:t>zvogëluar konsumin e burimeve (p.sh.</w:t>
      </w:r>
      <w:r w:rsidR="00D440D4">
        <w:rPr>
          <w:rFonts w:ascii="Garamond" w:hAnsi="Garamond"/>
          <w:spacing w:val="-4"/>
          <w:sz w:val="24"/>
          <w:szCs w:val="24"/>
          <w:lang w:val="sq-AL"/>
        </w:rPr>
        <w:t>,</w:t>
      </w:r>
      <w:r w:rsidR="00C60DC0" w:rsidRPr="006C2D8D">
        <w:rPr>
          <w:rFonts w:ascii="Garamond" w:hAnsi="Garamond"/>
          <w:spacing w:val="-4"/>
          <w:sz w:val="24"/>
          <w:szCs w:val="24"/>
          <w:lang w:val="sq-AL"/>
        </w:rPr>
        <w:t xml:space="preserve"> kontrollimi rrjedhjes)</w:t>
      </w:r>
      <w:r w:rsidR="008218F1" w:rsidRPr="006C2D8D">
        <w:rPr>
          <w:rFonts w:ascii="Garamond" w:hAnsi="Garamond"/>
          <w:spacing w:val="-4"/>
          <w:sz w:val="24"/>
          <w:szCs w:val="24"/>
          <w:lang w:val="sq-AL"/>
        </w:rPr>
        <w:t>;</w:t>
      </w:r>
    </w:p>
    <w:p w:rsidR="00C60DC0" w:rsidRPr="006C2D8D" w:rsidRDefault="00657F29" w:rsidP="00657F29">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Qasjet e ndryshme për të përmbushur kërkesën (p.sh.</w:t>
      </w:r>
      <w:r w:rsidR="00D440D4">
        <w:rPr>
          <w:rFonts w:ascii="Garamond" w:hAnsi="Garamond"/>
          <w:spacing w:val="-4"/>
          <w:sz w:val="24"/>
          <w:szCs w:val="24"/>
          <w:lang w:val="sq-AL"/>
        </w:rPr>
        <w:t>,</w:t>
      </w:r>
      <w:r w:rsidR="00C60DC0" w:rsidRPr="006C2D8D">
        <w:rPr>
          <w:rFonts w:ascii="Garamond" w:hAnsi="Garamond"/>
          <w:spacing w:val="-4"/>
          <w:sz w:val="24"/>
          <w:szCs w:val="24"/>
          <w:lang w:val="sq-AL"/>
        </w:rPr>
        <w:t xml:space="preserve"> vendosja e çmimit për përdorimin e rrugës)</w:t>
      </w:r>
      <w:r w:rsidR="008218F1" w:rsidRPr="006C2D8D">
        <w:rPr>
          <w:rFonts w:ascii="Garamond" w:hAnsi="Garamond"/>
          <w:spacing w:val="-4"/>
          <w:sz w:val="24"/>
          <w:szCs w:val="24"/>
          <w:lang w:val="sq-AL"/>
        </w:rPr>
        <w:t>;</w:t>
      </w:r>
    </w:p>
    <w:p w:rsidR="00C60DC0" w:rsidRPr="006C2D8D" w:rsidRDefault="00657F29" w:rsidP="00657F29">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Vendndodhjet ose rrugët</w:t>
      </w:r>
      <w:r w:rsidR="008218F1" w:rsidRPr="006C2D8D">
        <w:rPr>
          <w:rFonts w:ascii="Garamond" w:hAnsi="Garamond"/>
          <w:spacing w:val="-4"/>
          <w:sz w:val="24"/>
          <w:szCs w:val="24"/>
          <w:lang w:val="sq-AL"/>
        </w:rPr>
        <w:t>;</w:t>
      </w:r>
    </w:p>
    <w:p w:rsidR="00C60DC0" w:rsidRPr="006C2D8D" w:rsidRDefault="00657F29" w:rsidP="00657F29">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Proceset ose teknologjitë</w:t>
      </w:r>
      <w:r w:rsidR="008218F1" w:rsidRPr="006C2D8D">
        <w:rPr>
          <w:rFonts w:ascii="Garamond" w:hAnsi="Garamond"/>
          <w:spacing w:val="-4"/>
          <w:sz w:val="24"/>
          <w:szCs w:val="24"/>
          <w:lang w:val="sq-AL"/>
        </w:rPr>
        <w:t>;</w:t>
      </w:r>
    </w:p>
    <w:p w:rsidR="00C60DC0" w:rsidRPr="006C2D8D" w:rsidRDefault="00657F29" w:rsidP="00657F29">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Metodat e punës (p.sh.</w:t>
      </w:r>
      <w:r w:rsidR="00D440D4">
        <w:rPr>
          <w:rFonts w:ascii="Garamond" w:hAnsi="Garamond"/>
          <w:spacing w:val="-4"/>
          <w:sz w:val="24"/>
          <w:szCs w:val="24"/>
          <w:lang w:val="sq-AL"/>
        </w:rPr>
        <w:t>,</w:t>
      </w:r>
      <w:r w:rsidR="00C60DC0" w:rsidRPr="006C2D8D">
        <w:rPr>
          <w:rFonts w:ascii="Garamond" w:hAnsi="Garamond"/>
          <w:spacing w:val="-4"/>
          <w:sz w:val="24"/>
          <w:szCs w:val="24"/>
          <w:lang w:val="sq-AL"/>
        </w:rPr>
        <w:t xml:space="preserve"> trajtimin e materialeve </w:t>
      </w:r>
      <w:r w:rsidR="008164CF">
        <w:rPr>
          <w:rFonts w:ascii="Garamond" w:hAnsi="Garamond"/>
          <w:spacing w:val="-4"/>
          <w:sz w:val="24"/>
          <w:szCs w:val="24"/>
          <w:lang w:val="sq-AL"/>
        </w:rPr>
        <w:t>m</w:t>
      </w:r>
      <w:r w:rsidR="00C60DC0" w:rsidRPr="006C2D8D">
        <w:rPr>
          <w:rFonts w:ascii="Garamond" w:hAnsi="Garamond"/>
          <w:spacing w:val="-4"/>
          <w:sz w:val="24"/>
          <w:szCs w:val="24"/>
          <w:lang w:val="sq-AL"/>
        </w:rPr>
        <w:t>anualisht apo automatizim)</w:t>
      </w:r>
      <w:r w:rsidR="008218F1" w:rsidRPr="006C2D8D">
        <w:rPr>
          <w:rFonts w:ascii="Garamond" w:hAnsi="Garamond"/>
          <w:spacing w:val="-4"/>
          <w:sz w:val="24"/>
          <w:szCs w:val="24"/>
          <w:lang w:val="sq-AL"/>
        </w:rPr>
        <w:t>;</w:t>
      </w:r>
    </w:p>
    <w:p w:rsidR="00C60DC0" w:rsidRPr="006C2D8D" w:rsidRDefault="00657F29" w:rsidP="00657F29">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 xml:space="preserve">Planet e </w:t>
      </w:r>
      <w:r w:rsidR="00982BCA" w:rsidRPr="006C2D8D">
        <w:rPr>
          <w:rFonts w:ascii="Garamond" w:hAnsi="Garamond"/>
          <w:spacing w:val="-4"/>
          <w:sz w:val="24"/>
          <w:szCs w:val="24"/>
          <w:lang w:val="sq-AL"/>
        </w:rPr>
        <w:t>vendndodh</w:t>
      </w:r>
      <w:r w:rsidR="00C60DC0" w:rsidRPr="006C2D8D">
        <w:rPr>
          <w:rFonts w:ascii="Garamond" w:hAnsi="Garamond"/>
          <w:spacing w:val="-4"/>
          <w:sz w:val="24"/>
          <w:szCs w:val="24"/>
          <w:lang w:val="sq-AL"/>
        </w:rPr>
        <w:t>jes dhe pamja që do të kenë</w:t>
      </w:r>
      <w:r w:rsidR="008218F1" w:rsidRPr="006C2D8D">
        <w:rPr>
          <w:rFonts w:ascii="Garamond" w:hAnsi="Garamond"/>
          <w:spacing w:val="-4"/>
          <w:sz w:val="24"/>
          <w:szCs w:val="24"/>
          <w:lang w:val="sq-AL"/>
        </w:rPr>
        <w:t>;</w:t>
      </w:r>
    </w:p>
    <w:p w:rsidR="00C60DC0" w:rsidRPr="006C2D8D" w:rsidRDefault="00657F29" w:rsidP="00657F29">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Projekti i strukturave (p.sh.</w:t>
      </w:r>
      <w:r w:rsidR="00D440D4">
        <w:rPr>
          <w:rFonts w:ascii="Garamond" w:hAnsi="Garamond"/>
          <w:spacing w:val="-4"/>
          <w:sz w:val="24"/>
          <w:szCs w:val="24"/>
          <w:lang w:val="sq-AL"/>
        </w:rPr>
        <w:t>,</w:t>
      </w:r>
      <w:r w:rsidR="00C60DC0" w:rsidRPr="006C2D8D">
        <w:rPr>
          <w:rFonts w:ascii="Garamond" w:hAnsi="Garamond"/>
          <w:spacing w:val="-4"/>
          <w:sz w:val="24"/>
          <w:szCs w:val="24"/>
          <w:lang w:val="sq-AL"/>
        </w:rPr>
        <w:t xml:space="preserve"> madhësia e ndërtimit, forma apo paraqitja; lartësia e oxhakut)</w:t>
      </w:r>
      <w:r w:rsidR="008218F1" w:rsidRPr="006C2D8D">
        <w:rPr>
          <w:rFonts w:ascii="Garamond" w:hAnsi="Garamond"/>
          <w:spacing w:val="-4"/>
          <w:sz w:val="24"/>
          <w:szCs w:val="24"/>
          <w:lang w:val="sq-AL"/>
        </w:rPr>
        <w:t>;</w:t>
      </w:r>
    </w:p>
    <w:p w:rsidR="00C60DC0" w:rsidRPr="006C2D8D" w:rsidRDefault="00657F29" w:rsidP="00657F29">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Llojet dhe burimet e materialeve (p.sh.</w:t>
      </w:r>
      <w:r w:rsidR="00D440D4">
        <w:rPr>
          <w:rFonts w:ascii="Garamond" w:hAnsi="Garamond"/>
          <w:spacing w:val="-4"/>
          <w:sz w:val="24"/>
          <w:szCs w:val="24"/>
          <w:lang w:val="sq-AL"/>
        </w:rPr>
        <w:t>,</w:t>
      </w:r>
      <w:r w:rsidR="00C60DC0" w:rsidRPr="006C2D8D">
        <w:rPr>
          <w:rFonts w:ascii="Garamond" w:hAnsi="Garamond"/>
          <w:spacing w:val="-4"/>
          <w:sz w:val="24"/>
          <w:szCs w:val="24"/>
          <w:lang w:val="sq-AL"/>
        </w:rPr>
        <w:t xml:space="preserve"> burimet të agregateve vendore apo të importuara)</w:t>
      </w:r>
      <w:r w:rsidR="008218F1" w:rsidRPr="006C2D8D">
        <w:rPr>
          <w:rFonts w:ascii="Garamond" w:hAnsi="Garamond"/>
          <w:spacing w:val="-4"/>
          <w:sz w:val="24"/>
          <w:szCs w:val="24"/>
          <w:lang w:val="sq-AL"/>
        </w:rPr>
        <w:t>;</w:t>
      </w:r>
    </w:p>
    <w:p w:rsidR="00C60DC0" w:rsidRPr="006C2D8D" w:rsidRDefault="00657F29" w:rsidP="00657F29">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Kohëzgjatja e ndërtimit, operimit dhe mbylljes në çdo fazë</w:t>
      </w:r>
      <w:r w:rsidR="008218F1" w:rsidRPr="006C2D8D">
        <w:rPr>
          <w:rFonts w:ascii="Garamond" w:hAnsi="Garamond"/>
          <w:spacing w:val="-4"/>
          <w:sz w:val="24"/>
          <w:szCs w:val="24"/>
          <w:lang w:val="sq-AL"/>
        </w:rPr>
        <w:t>;</w:t>
      </w:r>
      <w:r w:rsidR="00C60DC0" w:rsidRPr="006C2D8D">
        <w:rPr>
          <w:rFonts w:ascii="Garamond" w:hAnsi="Garamond"/>
          <w:spacing w:val="-4"/>
          <w:sz w:val="24"/>
          <w:szCs w:val="24"/>
          <w:lang w:val="sq-AL"/>
        </w:rPr>
        <w:t xml:space="preserve"> </w:t>
      </w:r>
    </w:p>
    <w:p w:rsidR="00C60DC0" w:rsidRPr="006C2D8D" w:rsidRDefault="00657F29" w:rsidP="00657F29">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 xml:space="preserve">Datat e fillimit dhe </w:t>
      </w:r>
      <w:r w:rsidR="0026640B">
        <w:rPr>
          <w:rFonts w:ascii="Garamond" w:hAnsi="Garamond"/>
          <w:spacing w:val="-4"/>
          <w:sz w:val="24"/>
          <w:szCs w:val="24"/>
          <w:lang w:val="sq-AL"/>
        </w:rPr>
        <w:t xml:space="preserve">të </w:t>
      </w:r>
      <w:r w:rsidR="00C60DC0" w:rsidRPr="006C2D8D">
        <w:rPr>
          <w:rFonts w:ascii="Garamond" w:hAnsi="Garamond"/>
          <w:spacing w:val="-4"/>
          <w:sz w:val="24"/>
          <w:szCs w:val="24"/>
          <w:lang w:val="sq-AL"/>
        </w:rPr>
        <w:t xml:space="preserve">përfundimit </w:t>
      </w:r>
      <w:r w:rsidR="00D440D4">
        <w:rPr>
          <w:rFonts w:ascii="Garamond" w:hAnsi="Garamond"/>
          <w:spacing w:val="-4"/>
          <w:sz w:val="24"/>
          <w:szCs w:val="24"/>
          <w:lang w:val="sq-AL"/>
        </w:rPr>
        <w:t>(</w:t>
      </w:r>
      <w:r w:rsidR="00C60DC0" w:rsidRPr="006C2D8D">
        <w:rPr>
          <w:rFonts w:ascii="Garamond" w:hAnsi="Garamond"/>
          <w:spacing w:val="-4"/>
          <w:sz w:val="24"/>
          <w:szCs w:val="24"/>
          <w:lang w:val="sq-AL"/>
        </w:rPr>
        <w:t>p.sh.</w:t>
      </w:r>
      <w:r w:rsidR="00D440D4">
        <w:rPr>
          <w:rFonts w:ascii="Garamond" w:hAnsi="Garamond"/>
          <w:spacing w:val="-4"/>
          <w:sz w:val="24"/>
          <w:szCs w:val="24"/>
          <w:lang w:val="sq-AL"/>
        </w:rPr>
        <w:t>,</w:t>
      </w:r>
      <w:r w:rsidR="00C60DC0" w:rsidRPr="006C2D8D">
        <w:rPr>
          <w:rFonts w:ascii="Garamond" w:hAnsi="Garamond"/>
          <w:spacing w:val="-4"/>
          <w:sz w:val="24"/>
          <w:szCs w:val="24"/>
          <w:lang w:val="sq-AL"/>
        </w:rPr>
        <w:t xml:space="preserve"> fillimi i ndërtimit në verë apo</w:t>
      </w:r>
      <w:r w:rsidR="0026640B">
        <w:rPr>
          <w:rFonts w:ascii="Garamond" w:hAnsi="Garamond"/>
          <w:spacing w:val="-4"/>
          <w:sz w:val="24"/>
          <w:szCs w:val="24"/>
          <w:lang w:val="sq-AL"/>
        </w:rPr>
        <w:t xml:space="preserve"> në</w:t>
      </w:r>
      <w:r w:rsidR="00C60DC0" w:rsidRPr="006C2D8D">
        <w:rPr>
          <w:rFonts w:ascii="Garamond" w:hAnsi="Garamond"/>
          <w:spacing w:val="-4"/>
          <w:sz w:val="24"/>
          <w:szCs w:val="24"/>
          <w:lang w:val="sq-AL"/>
        </w:rPr>
        <w:t xml:space="preserve"> dimër)</w:t>
      </w:r>
      <w:r w:rsidR="008218F1" w:rsidRPr="006C2D8D">
        <w:rPr>
          <w:rFonts w:ascii="Garamond" w:hAnsi="Garamond"/>
          <w:spacing w:val="-4"/>
          <w:sz w:val="24"/>
          <w:szCs w:val="24"/>
          <w:lang w:val="sq-AL"/>
        </w:rPr>
        <w:t>;</w:t>
      </w:r>
    </w:p>
    <w:p w:rsidR="00C60DC0" w:rsidRPr="006C2D8D" w:rsidRDefault="00657F29" w:rsidP="00657F29">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 xml:space="preserve">Madhësia e </w:t>
      </w:r>
      <w:r w:rsidR="008218F1" w:rsidRPr="006C2D8D">
        <w:rPr>
          <w:rFonts w:ascii="Garamond" w:hAnsi="Garamond"/>
          <w:spacing w:val="-4"/>
          <w:sz w:val="24"/>
          <w:szCs w:val="24"/>
          <w:lang w:val="sq-AL"/>
        </w:rPr>
        <w:t>vendit</w:t>
      </w:r>
      <w:r w:rsidR="00D440D4">
        <w:rPr>
          <w:rFonts w:ascii="Garamond" w:hAnsi="Garamond"/>
          <w:spacing w:val="-4"/>
          <w:sz w:val="24"/>
          <w:szCs w:val="24"/>
          <w:lang w:val="sq-AL"/>
        </w:rPr>
        <w:t xml:space="preserve"> ose </w:t>
      </w:r>
      <w:r w:rsidR="0026640B">
        <w:rPr>
          <w:rFonts w:ascii="Garamond" w:hAnsi="Garamond"/>
          <w:spacing w:val="-4"/>
          <w:sz w:val="24"/>
          <w:szCs w:val="24"/>
          <w:lang w:val="sq-AL"/>
        </w:rPr>
        <w:t xml:space="preserve">e </w:t>
      </w:r>
      <w:r w:rsidR="00D440D4">
        <w:rPr>
          <w:rFonts w:ascii="Garamond" w:hAnsi="Garamond"/>
          <w:spacing w:val="-4"/>
          <w:sz w:val="24"/>
          <w:szCs w:val="24"/>
          <w:lang w:val="sq-AL"/>
        </w:rPr>
        <w:t>objektit (</w:t>
      </w:r>
      <w:r w:rsidR="00C60DC0" w:rsidRPr="006C2D8D">
        <w:rPr>
          <w:rFonts w:ascii="Garamond" w:hAnsi="Garamond"/>
          <w:spacing w:val="-4"/>
          <w:sz w:val="24"/>
          <w:szCs w:val="24"/>
          <w:lang w:val="sq-AL"/>
        </w:rPr>
        <w:t>p.sh.</w:t>
      </w:r>
      <w:r w:rsidR="00D440D4">
        <w:rPr>
          <w:rFonts w:ascii="Garamond" w:hAnsi="Garamond"/>
          <w:spacing w:val="-4"/>
          <w:sz w:val="24"/>
          <w:szCs w:val="24"/>
          <w:lang w:val="sq-AL"/>
        </w:rPr>
        <w:t>,</w:t>
      </w:r>
      <w:r w:rsidR="00C60DC0" w:rsidRPr="006C2D8D">
        <w:rPr>
          <w:rFonts w:ascii="Garamond" w:hAnsi="Garamond"/>
          <w:spacing w:val="-4"/>
          <w:sz w:val="24"/>
          <w:szCs w:val="24"/>
          <w:lang w:val="sq-AL"/>
        </w:rPr>
        <w:t xml:space="preserve"> sa m</w:t>
      </w:r>
      <w:r w:rsidR="00C60DC0" w:rsidRPr="006C2D8D">
        <w:rPr>
          <w:rFonts w:ascii="Garamond" w:hAnsi="Garamond"/>
          <w:spacing w:val="-4"/>
          <w:sz w:val="24"/>
          <w:szCs w:val="24"/>
          <w:vertAlign w:val="superscript"/>
          <w:lang w:val="sq-AL"/>
        </w:rPr>
        <w:t>2</w:t>
      </w:r>
      <w:r w:rsidR="00C60DC0" w:rsidRPr="006C2D8D">
        <w:rPr>
          <w:rFonts w:ascii="Garamond" w:hAnsi="Garamond"/>
          <w:spacing w:val="-4"/>
          <w:sz w:val="24"/>
          <w:szCs w:val="24"/>
          <w:lang w:val="sq-AL"/>
        </w:rPr>
        <w:t xml:space="preserve"> zyra ose hapësirë </w:t>
      </w:r>
      <w:r w:rsidR="00C60DC0" w:rsidRPr="006C2D8D">
        <w:rPr>
          <w:spacing w:val="-4"/>
          <w:sz w:val="24"/>
          <w:szCs w:val="24"/>
          <w:lang w:val="sq-AL"/>
        </w:rPr>
        <w:t>​​</w:t>
      </w:r>
      <w:r w:rsidR="00C60DC0" w:rsidRPr="006C2D8D">
        <w:rPr>
          <w:rFonts w:ascii="Garamond" w:hAnsi="Garamond"/>
          <w:spacing w:val="-4"/>
          <w:sz w:val="24"/>
          <w:szCs w:val="24"/>
          <w:lang w:val="sq-AL"/>
        </w:rPr>
        <w:t xml:space="preserve">të shitjes (dyqane me pakicë); zona e hapësirës </w:t>
      </w:r>
      <w:r w:rsidR="00C60DC0" w:rsidRPr="006C2D8D">
        <w:rPr>
          <w:spacing w:val="-4"/>
          <w:sz w:val="24"/>
          <w:szCs w:val="24"/>
          <w:lang w:val="sq-AL"/>
        </w:rPr>
        <w:t>​​</w:t>
      </w:r>
      <w:r w:rsidR="008218F1" w:rsidRPr="006C2D8D">
        <w:rPr>
          <w:rFonts w:ascii="Garamond" w:hAnsi="Garamond"/>
          <w:spacing w:val="-4"/>
          <w:sz w:val="24"/>
          <w:szCs w:val="24"/>
          <w:lang w:val="sq-AL"/>
        </w:rPr>
        <w:t>së hapur</w:t>
      </w:r>
      <w:r w:rsidR="00C60DC0" w:rsidRPr="006C2D8D">
        <w:rPr>
          <w:rFonts w:ascii="Garamond" w:hAnsi="Garamond"/>
          <w:spacing w:val="-4"/>
          <w:sz w:val="24"/>
          <w:szCs w:val="24"/>
          <w:lang w:val="sq-AL"/>
        </w:rPr>
        <w:t>)</w:t>
      </w:r>
      <w:r w:rsidR="008218F1" w:rsidRPr="006C2D8D">
        <w:rPr>
          <w:rFonts w:ascii="Garamond" w:hAnsi="Garamond"/>
          <w:spacing w:val="-4"/>
          <w:sz w:val="24"/>
          <w:szCs w:val="24"/>
          <w:lang w:val="sq-AL"/>
        </w:rPr>
        <w:t>;</w:t>
      </w:r>
    </w:p>
    <w:p w:rsidR="00C60DC0" w:rsidRPr="006C2D8D" w:rsidRDefault="00657F29" w:rsidP="00657F29">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Numri i njësive operuese (p.sh.</w:t>
      </w:r>
      <w:r w:rsidR="00D440D4">
        <w:rPr>
          <w:rFonts w:ascii="Garamond" w:hAnsi="Garamond"/>
          <w:spacing w:val="-4"/>
          <w:sz w:val="24"/>
          <w:szCs w:val="24"/>
          <w:lang w:val="sq-AL"/>
        </w:rPr>
        <w:t>,</w:t>
      </w:r>
      <w:r w:rsidR="00C60DC0" w:rsidRPr="006C2D8D">
        <w:rPr>
          <w:rFonts w:ascii="Garamond" w:hAnsi="Garamond"/>
          <w:spacing w:val="-4"/>
          <w:sz w:val="24"/>
          <w:szCs w:val="24"/>
          <w:lang w:val="sq-AL"/>
        </w:rPr>
        <w:t xml:space="preserve"> shtëpitë</w:t>
      </w:r>
      <w:r w:rsidR="002D7FF0">
        <w:rPr>
          <w:rFonts w:ascii="Garamond" w:hAnsi="Garamond"/>
          <w:spacing w:val="-4"/>
          <w:sz w:val="24"/>
          <w:szCs w:val="24"/>
          <w:lang w:val="sq-AL"/>
        </w:rPr>
        <w:t>,</w:t>
      </w:r>
      <w:r w:rsidR="00C60DC0" w:rsidRPr="006C2D8D">
        <w:rPr>
          <w:rFonts w:ascii="Garamond" w:hAnsi="Garamond"/>
          <w:spacing w:val="-4"/>
          <w:sz w:val="24"/>
          <w:szCs w:val="24"/>
          <w:lang w:val="sq-AL"/>
        </w:rPr>
        <w:t xml:space="preserve"> turbinat, v</w:t>
      </w:r>
      <w:r w:rsidR="008218F1" w:rsidRPr="006C2D8D">
        <w:rPr>
          <w:rFonts w:ascii="Garamond" w:hAnsi="Garamond"/>
          <w:spacing w:val="-4"/>
          <w:sz w:val="24"/>
          <w:szCs w:val="24"/>
          <w:lang w:val="sq-AL"/>
        </w:rPr>
        <w:t>end</w:t>
      </w:r>
      <w:r w:rsidR="00C60DC0" w:rsidRPr="006C2D8D">
        <w:rPr>
          <w:rFonts w:ascii="Garamond" w:hAnsi="Garamond"/>
          <w:spacing w:val="-4"/>
          <w:sz w:val="24"/>
          <w:szCs w:val="24"/>
          <w:lang w:val="sq-AL"/>
        </w:rPr>
        <w:t>parkimet)</w:t>
      </w:r>
      <w:r w:rsidR="008218F1" w:rsidRPr="006C2D8D">
        <w:rPr>
          <w:rFonts w:ascii="Garamond" w:hAnsi="Garamond"/>
          <w:spacing w:val="-4"/>
          <w:sz w:val="24"/>
          <w:szCs w:val="24"/>
          <w:lang w:val="sq-AL"/>
        </w:rPr>
        <w:t>;</w:t>
      </w:r>
    </w:p>
    <w:p w:rsidR="00C60DC0" w:rsidRPr="006C2D8D" w:rsidRDefault="00657F29" w:rsidP="00657F29">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Niveli i prodhimit (p.sh.</w:t>
      </w:r>
      <w:r w:rsidR="00D440D4">
        <w:rPr>
          <w:rFonts w:ascii="Garamond" w:hAnsi="Garamond"/>
          <w:spacing w:val="-4"/>
          <w:sz w:val="24"/>
          <w:szCs w:val="24"/>
          <w:lang w:val="sq-AL"/>
        </w:rPr>
        <w:t>,</w:t>
      </w:r>
      <w:r w:rsidR="00C60DC0" w:rsidRPr="006C2D8D">
        <w:rPr>
          <w:rFonts w:ascii="Garamond" w:hAnsi="Garamond"/>
          <w:spacing w:val="-4"/>
          <w:sz w:val="24"/>
          <w:szCs w:val="24"/>
          <w:lang w:val="sq-AL"/>
        </w:rPr>
        <w:t xml:space="preserve"> kapaciteti M</w:t>
      </w:r>
      <w:r w:rsidR="008218F1" w:rsidRPr="006C2D8D">
        <w:rPr>
          <w:rFonts w:ascii="Garamond" w:hAnsi="Garamond"/>
          <w:spacing w:val="-4"/>
          <w:sz w:val="24"/>
          <w:szCs w:val="24"/>
          <w:lang w:val="sq-AL"/>
        </w:rPr>
        <w:t>W</w:t>
      </w:r>
      <w:r w:rsidR="00C60DC0" w:rsidRPr="006C2D8D">
        <w:rPr>
          <w:rFonts w:ascii="Garamond" w:hAnsi="Garamond"/>
          <w:spacing w:val="-4"/>
          <w:sz w:val="24"/>
          <w:szCs w:val="24"/>
          <w:lang w:val="sq-AL"/>
        </w:rPr>
        <w:t>, shkalla e prodhimit)</w:t>
      </w:r>
      <w:r w:rsidR="008218F1" w:rsidRPr="006C2D8D">
        <w:rPr>
          <w:rFonts w:ascii="Garamond" w:hAnsi="Garamond"/>
          <w:spacing w:val="-4"/>
          <w:sz w:val="24"/>
          <w:szCs w:val="24"/>
          <w:lang w:val="sq-AL"/>
        </w:rPr>
        <w:t>;</w:t>
      </w:r>
    </w:p>
    <w:p w:rsidR="00C60DC0" w:rsidRPr="006C2D8D" w:rsidRDefault="00657F29" w:rsidP="00657F29">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Kontrolli i hyrjeve dhe rrugët për trafikun nga dhe në objekt/strukturë</w:t>
      </w:r>
      <w:r w:rsidR="008218F1" w:rsidRPr="006C2D8D">
        <w:rPr>
          <w:rFonts w:ascii="Garamond" w:hAnsi="Garamond"/>
          <w:spacing w:val="-4"/>
          <w:sz w:val="24"/>
          <w:szCs w:val="24"/>
          <w:lang w:val="sq-AL"/>
        </w:rPr>
        <w:t>;</w:t>
      </w:r>
    </w:p>
    <w:p w:rsidR="00C60DC0" w:rsidRPr="006C2D8D" w:rsidRDefault="00657F29" w:rsidP="00657F29">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Sigurimi dhe vendndodhja e objekteve ndihmëse (p.sh.</w:t>
      </w:r>
      <w:r w:rsidR="00D440D4">
        <w:rPr>
          <w:rFonts w:ascii="Garamond" w:hAnsi="Garamond"/>
          <w:spacing w:val="-4"/>
          <w:sz w:val="24"/>
          <w:szCs w:val="24"/>
          <w:lang w:val="sq-AL"/>
        </w:rPr>
        <w:t>,</w:t>
      </w:r>
      <w:r w:rsidR="00C60DC0" w:rsidRPr="006C2D8D">
        <w:rPr>
          <w:rFonts w:ascii="Garamond" w:hAnsi="Garamond"/>
          <w:spacing w:val="-4"/>
          <w:sz w:val="24"/>
          <w:szCs w:val="24"/>
          <w:lang w:val="sq-AL"/>
        </w:rPr>
        <w:t xml:space="preserve"> hedhja e mbeturinave, puse t</w:t>
      </w:r>
      <w:r w:rsidR="008218F1" w:rsidRPr="006C2D8D">
        <w:rPr>
          <w:rFonts w:ascii="Garamond" w:hAnsi="Garamond"/>
          <w:spacing w:val="-4"/>
          <w:sz w:val="24"/>
          <w:szCs w:val="24"/>
          <w:lang w:val="sq-AL"/>
        </w:rPr>
        <w:t>ë</w:t>
      </w:r>
      <w:r w:rsidR="00C60DC0" w:rsidRPr="006C2D8D">
        <w:rPr>
          <w:rFonts w:ascii="Garamond" w:hAnsi="Garamond"/>
          <w:spacing w:val="-4"/>
          <w:sz w:val="24"/>
          <w:szCs w:val="24"/>
          <w:lang w:val="sq-AL"/>
        </w:rPr>
        <w:t xml:space="preserve"> huazuar</w:t>
      </w:r>
      <w:r w:rsidR="008218F1" w:rsidRPr="006C2D8D">
        <w:rPr>
          <w:rFonts w:ascii="Garamond" w:hAnsi="Garamond"/>
          <w:spacing w:val="-4"/>
          <w:sz w:val="24"/>
          <w:szCs w:val="24"/>
          <w:lang w:val="sq-AL"/>
        </w:rPr>
        <w:t>a</w:t>
      </w:r>
      <w:r w:rsidR="00C60DC0" w:rsidRPr="006C2D8D">
        <w:rPr>
          <w:rFonts w:ascii="Garamond" w:hAnsi="Garamond"/>
          <w:spacing w:val="-4"/>
          <w:sz w:val="24"/>
          <w:szCs w:val="24"/>
          <w:lang w:val="sq-AL"/>
        </w:rPr>
        <w:t>, furnizimi me energji elektrike, strehimi)</w:t>
      </w:r>
      <w:r w:rsidR="008218F1" w:rsidRPr="006C2D8D">
        <w:rPr>
          <w:rFonts w:ascii="Garamond" w:hAnsi="Garamond"/>
          <w:spacing w:val="-4"/>
          <w:sz w:val="24"/>
          <w:szCs w:val="24"/>
          <w:lang w:val="sq-AL"/>
        </w:rPr>
        <w:t>;</w:t>
      </w:r>
    </w:p>
    <w:p w:rsidR="00C60DC0" w:rsidRPr="006C2D8D" w:rsidRDefault="00657F29" w:rsidP="00657F29">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Sistemimi i prishjeve, rehabilitimi i sipërfaqes/territorit dhe kthim në gjendjen e mëparshme</w:t>
      </w:r>
      <w:r w:rsidR="008218F1" w:rsidRPr="006C2D8D">
        <w:rPr>
          <w:rFonts w:ascii="Garamond" w:hAnsi="Garamond"/>
          <w:spacing w:val="-4"/>
          <w:sz w:val="24"/>
          <w:szCs w:val="24"/>
          <w:lang w:val="sq-AL"/>
        </w:rPr>
        <w:t>;</w:t>
      </w:r>
      <w:r w:rsidR="00C60DC0" w:rsidRPr="006C2D8D">
        <w:rPr>
          <w:rFonts w:ascii="Garamond" w:hAnsi="Garamond"/>
          <w:spacing w:val="-4"/>
          <w:sz w:val="24"/>
          <w:szCs w:val="24"/>
          <w:lang w:val="sq-AL"/>
        </w:rPr>
        <w:t xml:space="preserve"> </w:t>
      </w:r>
    </w:p>
    <w:p w:rsidR="00C60DC0" w:rsidRPr="006C2D8D" w:rsidRDefault="00657F29" w:rsidP="00657F29">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C60DC0" w:rsidRPr="006C2D8D">
        <w:rPr>
          <w:rFonts w:ascii="Garamond" w:hAnsi="Garamond"/>
          <w:spacing w:val="-4"/>
          <w:sz w:val="24"/>
          <w:szCs w:val="24"/>
          <w:lang w:val="sq-AL"/>
        </w:rPr>
        <w:t xml:space="preserve">Të </w:t>
      </w:r>
      <w:r w:rsidR="008218F1" w:rsidRPr="006C2D8D">
        <w:rPr>
          <w:rFonts w:ascii="Garamond" w:hAnsi="Garamond"/>
          <w:spacing w:val="-4"/>
          <w:sz w:val="24"/>
          <w:szCs w:val="24"/>
          <w:lang w:val="sq-AL"/>
        </w:rPr>
        <w:t xml:space="preserve">mos bësh asgjë </w:t>
      </w:r>
      <w:r w:rsidR="00C60DC0" w:rsidRPr="006C2D8D">
        <w:rPr>
          <w:rFonts w:ascii="Garamond" w:hAnsi="Garamond"/>
          <w:spacing w:val="-4"/>
          <w:sz w:val="24"/>
          <w:szCs w:val="24"/>
          <w:lang w:val="sq-AL"/>
        </w:rPr>
        <w:t>(skenari pasiv) ose zhvillime minimale</w:t>
      </w:r>
      <w:r w:rsidR="008218F1" w:rsidRPr="006C2D8D">
        <w:rPr>
          <w:rFonts w:ascii="Garamond" w:hAnsi="Garamond"/>
          <w:spacing w:val="-4"/>
          <w:sz w:val="24"/>
          <w:szCs w:val="24"/>
          <w:lang w:val="sq-AL"/>
        </w:rPr>
        <w:t>.</w:t>
      </w:r>
    </w:p>
    <w:p w:rsidR="00C60DC0" w:rsidRPr="006C2D8D" w:rsidRDefault="00C60DC0"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RËNDËSIA E ALTERNATIVAVE PËR PROJEKTIN</w:t>
      </w:r>
    </w:p>
    <w:p w:rsidR="00C60DC0" w:rsidRPr="006C2D8D" w:rsidRDefault="00C60DC0"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Kur merren në konsideratë alternativat, është e rëndësishme që të konsiderohen opsionet e vetme që janë të përshtatshme dhe të arsyeshme në aspektin e kontekstit të projektit. Llojet e alternativave që merren në konsideratë realisht nga zhvilluesi do të variojnë. Për shembull:</w:t>
      </w:r>
    </w:p>
    <w:p w:rsidR="00C60DC0" w:rsidRPr="006C2D8D" w:rsidRDefault="007344EF" w:rsidP="007344EF">
      <w:pPr>
        <w:spacing w:after="0" w:line="240" w:lineRule="auto"/>
        <w:contextualSpacing/>
        <w:rPr>
          <w:rFonts w:ascii="Garamond" w:hAnsi="Garamond"/>
          <w:spacing w:val="-4"/>
          <w:sz w:val="24"/>
          <w:szCs w:val="24"/>
          <w:lang w:val="sq-AL" w:eastAsia="en-GB"/>
        </w:rPr>
      </w:pPr>
      <w:r>
        <w:rPr>
          <w:rFonts w:ascii="Garamond" w:hAnsi="Garamond"/>
          <w:spacing w:val="-4"/>
          <w:sz w:val="24"/>
          <w:szCs w:val="24"/>
          <w:lang w:val="sq-AL" w:eastAsia="en-GB"/>
        </w:rPr>
        <w:t xml:space="preserve">- </w:t>
      </w:r>
      <w:r w:rsidR="00C60DC0" w:rsidRPr="006C2D8D">
        <w:rPr>
          <w:rFonts w:ascii="Garamond" w:hAnsi="Garamond"/>
          <w:spacing w:val="-4"/>
          <w:sz w:val="24"/>
          <w:szCs w:val="24"/>
          <w:lang w:val="sq-AL" w:eastAsia="en-GB"/>
        </w:rPr>
        <w:t xml:space="preserve">Një kompani për nxjerrjen e mineraleve që ka blerë një parcelë toke me shpresën e nxjerrjes së rërës dhe </w:t>
      </w:r>
      <w:r w:rsidR="0026640B">
        <w:rPr>
          <w:rFonts w:ascii="Garamond" w:hAnsi="Garamond"/>
          <w:spacing w:val="-4"/>
          <w:sz w:val="24"/>
          <w:szCs w:val="24"/>
          <w:lang w:val="sq-AL" w:eastAsia="en-GB"/>
        </w:rPr>
        <w:t xml:space="preserve">të </w:t>
      </w:r>
      <w:r w:rsidR="00C60DC0" w:rsidRPr="006C2D8D">
        <w:rPr>
          <w:rFonts w:ascii="Garamond" w:hAnsi="Garamond"/>
          <w:spacing w:val="-4"/>
          <w:sz w:val="24"/>
          <w:szCs w:val="24"/>
          <w:lang w:val="sq-AL" w:eastAsia="en-GB"/>
        </w:rPr>
        <w:t>zhavorrit nga ajo, nuk do të konsiderojë mundësinë e saj për zhvillimin e strehimit (</w:t>
      </w:r>
      <w:r w:rsidR="008218F1" w:rsidRPr="006C2D8D">
        <w:rPr>
          <w:rFonts w:ascii="Garamond" w:hAnsi="Garamond"/>
          <w:spacing w:val="-4"/>
          <w:sz w:val="24"/>
          <w:szCs w:val="24"/>
          <w:lang w:val="sq-AL" w:eastAsia="en-GB"/>
        </w:rPr>
        <w:t>shtëpive</w:t>
      </w:r>
      <w:r w:rsidR="00C60DC0" w:rsidRPr="006C2D8D">
        <w:rPr>
          <w:rFonts w:ascii="Garamond" w:hAnsi="Garamond"/>
          <w:spacing w:val="-4"/>
          <w:sz w:val="24"/>
          <w:szCs w:val="24"/>
          <w:lang w:val="sq-AL" w:eastAsia="en-GB"/>
        </w:rPr>
        <w:t>) ose të turbinave të erës, por do të ishte e arsyeshme të konsideronte shkall</w:t>
      </w:r>
      <w:r w:rsidR="0026640B">
        <w:rPr>
          <w:rFonts w:ascii="Garamond" w:hAnsi="Garamond"/>
          <w:spacing w:val="-4"/>
          <w:sz w:val="24"/>
          <w:szCs w:val="24"/>
          <w:lang w:val="sq-AL" w:eastAsia="en-GB"/>
        </w:rPr>
        <w:t>ë</w:t>
      </w:r>
      <w:r w:rsidR="00C60DC0" w:rsidRPr="006C2D8D">
        <w:rPr>
          <w:rFonts w:ascii="Garamond" w:hAnsi="Garamond"/>
          <w:spacing w:val="-4"/>
          <w:sz w:val="24"/>
          <w:szCs w:val="24"/>
          <w:lang w:val="sq-AL" w:eastAsia="en-GB"/>
        </w:rPr>
        <w:t xml:space="preserve">n dhe </w:t>
      </w:r>
      <w:r w:rsidR="008218F1" w:rsidRPr="006C2D8D">
        <w:rPr>
          <w:rFonts w:ascii="Garamond" w:hAnsi="Garamond"/>
          <w:spacing w:val="-4"/>
          <w:sz w:val="24"/>
          <w:szCs w:val="24"/>
          <w:lang w:val="sq-AL" w:eastAsia="en-GB"/>
        </w:rPr>
        <w:t>fazën</w:t>
      </w:r>
      <w:r w:rsidR="00C60DC0" w:rsidRPr="006C2D8D">
        <w:rPr>
          <w:rFonts w:ascii="Garamond" w:hAnsi="Garamond"/>
          <w:spacing w:val="-4"/>
          <w:sz w:val="24"/>
          <w:szCs w:val="24"/>
          <w:lang w:val="sq-AL" w:eastAsia="en-GB"/>
        </w:rPr>
        <w:t xml:space="preserve"> e operacionit të nxjerrjes, paraqitjen e saj dhe proceset alternative për nxjerrjen dhe depozitimin e mbeturinave, dhe planet alternative për rehabilitimin e sipërfaqes pasi nxjerrja e mineraleve ka përfunduar ose pasi miniera është mbyllur.</w:t>
      </w:r>
    </w:p>
    <w:p w:rsidR="00C60DC0" w:rsidRPr="006C2D8D" w:rsidRDefault="007344EF" w:rsidP="007344EF">
      <w:pPr>
        <w:spacing w:after="0" w:line="240" w:lineRule="auto"/>
        <w:contextualSpacing/>
        <w:rPr>
          <w:rFonts w:ascii="Garamond" w:hAnsi="Garamond"/>
          <w:spacing w:val="-4"/>
          <w:sz w:val="24"/>
          <w:szCs w:val="24"/>
          <w:lang w:val="sq-AL" w:eastAsia="en-GB"/>
        </w:rPr>
      </w:pPr>
      <w:r>
        <w:rPr>
          <w:rFonts w:ascii="Garamond" w:hAnsi="Garamond"/>
          <w:spacing w:val="-4"/>
          <w:sz w:val="24"/>
          <w:szCs w:val="24"/>
          <w:lang w:val="sq-AL" w:eastAsia="en-GB"/>
        </w:rPr>
        <w:t xml:space="preserve">- </w:t>
      </w:r>
      <w:r w:rsidR="00C60DC0" w:rsidRPr="006C2D8D">
        <w:rPr>
          <w:rFonts w:ascii="Garamond" w:hAnsi="Garamond"/>
          <w:spacing w:val="-4"/>
          <w:sz w:val="24"/>
          <w:szCs w:val="24"/>
          <w:lang w:val="sq-AL" w:eastAsia="en-GB"/>
        </w:rPr>
        <w:t xml:space="preserve">Në të kundërt, një kompani uji private mund të pritet të marrë në konsideratë opsionet strategjike të </w:t>
      </w:r>
      <w:r w:rsidR="00C60E07">
        <w:rPr>
          <w:rFonts w:ascii="Garamond" w:hAnsi="Garamond"/>
          <w:spacing w:val="-4"/>
          <w:sz w:val="24"/>
          <w:szCs w:val="24"/>
          <w:lang w:val="sq-AL" w:eastAsia="en-GB"/>
        </w:rPr>
        <w:t xml:space="preserve">menaxhimit të kërkesës, të tilla si: </w:t>
      </w:r>
      <w:r w:rsidR="008218F1" w:rsidRPr="006C2D8D">
        <w:rPr>
          <w:rFonts w:ascii="Garamond" w:hAnsi="Garamond"/>
          <w:spacing w:val="-4"/>
          <w:sz w:val="24"/>
          <w:szCs w:val="24"/>
          <w:lang w:val="sq-AL" w:eastAsia="en-GB"/>
        </w:rPr>
        <w:t>matësit</w:t>
      </w:r>
      <w:r w:rsidR="00C60DC0" w:rsidRPr="006C2D8D">
        <w:rPr>
          <w:rFonts w:ascii="Garamond" w:hAnsi="Garamond"/>
          <w:spacing w:val="-4"/>
          <w:sz w:val="24"/>
          <w:szCs w:val="24"/>
          <w:lang w:val="sq-AL" w:eastAsia="en-GB"/>
        </w:rPr>
        <w:t xml:space="preserve"> dhe furnizimin me pajisje të kursimit të ujit dhe veprimet për të kontrolluar rrjedhjet, para se të marrë parasysh zhvillimin e një furnizimi të ri. Kjo pastaj mund të konsiderojë opsionet e ndryshme për sigurimin e furnizimit, d</w:t>
      </w:r>
      <w:r w:rsidR="008218F1" w:rsidRPr="006C2D8D">
        <w:rPr>
          <w:rFonts w:ascii="Garamond" w:hAnsi="Garamond"/>
          <w:spacing w:val="-4"/>
          <w:sz w:val="24"/>
          <w:szCs w:val="24"/>
          <w:lang w:val="sq-AL" w:eastAsia="en-GB"/>
        </w:rPr>
        <w:t>uke përfshirë transferimin ndër</w:t>
      </w:r>
      <w:r w:rsidR="00C60DC0" w:rsidRPr="006C2D8D">
        <w:rPr>
          <w:rFonts w:ascii="Garamond" w:hAnsi="Garamond"/>
          <w:spacing w:val="-4"/>
          <w:sz w:val="24"/>
          <w:szCs w:val="24"/>
          <w:lang w:val="sq-AL" w:eastAsia="en-GB"/>
        </w:rPr>
        <w:t>basenor, nxjerrjen e ujërave nëntokësore, një rezervuar të ri ose edhe shkrip</w:t>
      </w:r>
      <w:r w:rsidR="008218F1" w:rsidRPr="006C2D8D">
        <w:rPr>
          <w:rFonts w:ascii="Garamond" w:hAnsi="Garamond"/>
          <w:spacing w:val="-4"/>
          <w:sz w:val="24"/>
          <w:szCs w:val="24"/>
          <w:lang w:val="sq-AL" w:eastAsia="en-GB"/>
        </w:rPr>
        <w:t>ë</w:t>
      </w:r>
      <w:r w:rsidR="00C60DC0" w:rsidRPr="006C2D8D">
        <w:rPr>
          <w:rFonts w:ascii="Garamond" w:hAnsi="Garamond"/>
          <w:spacing w:val="-4"/>
          <w:sz w:val="24"/>
          <w:szCs w:val="24"/>
          <w:lang w:val="sq-AL" w:eastAsia="en-GB"/>
        </w:rPr>
        <w:t>zimin, si dhe opsionet për  vendosjen dhe dizenjimin e objekteve të reja që janë identifikuar si të nevojshme, dhe në fund opsione teknologjike për trajtimin e ujit dhe shpërndarjen.</w:t>
      </w:r>
    </w:p>
    <w:p w:rsidR="00C60DC0" w:rsidRPr="006C2D8D" w:rsidRDefault="00C60DC0"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Pika e rëndësishme për t</w:t>
      </w:r>
      <w:r w:rsidR="007908BB" w:rsidRPr="006C2D8D">
        <w:rPr>
          <w:rFonts w:ascii="Garamond" w:hAnsi="Garamond"/>
          <w:spacing w:val="-4"/>
          <w:sz w:val="24"/>
          <w:szCs w:val="24"/>
          <w:lang w:val="sq-AL" w:eastAsia="en-GB"/>
        </w:rPr>
        <w:t>’</w:t>
      </w:r>
      <w:r w:rsidRPr="006C2D8D">
        <w:rPr>
          <w:rFonts w:ascii="Garamond" w:hAnsi="Garamond"/>
          <w:spacing w:val="-4"/>
          <w:sz w:val="24"/>
          <w:szCs w:val="24"/>
          <w:lang w:val="sq-AL" w:eastAsia="en-GB"/>
        </w:rPr>
        <w:t>u marrë parasysh është se çfarë është dhe çfarë nuk është në përgjegjësinë normale të biznesit ose të sektorit publik të propozuesit të projektit. Kjo është vetëm ajo që zhvilluesi ka nevojë për të diskutuar në një raport mjedisor. Kjo nuk pengon autoritetin kompetent për të marrë parasysh nëse ka alternativa të tjera jashtë biznesit të zhvilluesit, të cilat dëshiron t</w:t>
      </w:r>
      <w:r w:rsidR="007908BB" w:rsidRPr="006C2D8D">
        <w:rPr>
          <w:rFonts w:ascii="Garamond" w:hAnsi="Garamond"/>
          <w:spacing w:val="-4"/>
          <w:sz w:val="24"/>
          <w:szCs w:val="24"/>
          <w:lang w:val="sq-AL" w:eastAsia="en-GB"/>
        </w:rPr>
        <w:t>’</w:t>
      </w:r>
      <w:r w:rsidRPr="006C2D8D">
        <w:rPr>
          <w:rFonts w:ascii="Garamond" w:hAnsi="Garamond"/>
          <w:spacing w:val="-4"/>
          <w:sz w:val="24"/>
          <w:szCs w:val="24"/>
          <w:lang w:val="sq-AL" w:eastAsia="en-GB"/>
        </w:rPr>
        <w:t>i marrë parasysh në marrjen e vendimit p</w:t>
      </w:r>
      <w:r w:rsidR="008218F1" w:rsidRPr="006C2D8D">
        <w:rPr>
          <w:rFonts w:ascii="Garamond" w:hAnsi="Garamond"/>
          <w:spacing w:val="-4"/>
          <w:sz w:val="24"/>
          <w:szCs w:val="24"/>
          <w:lang w:val="sq-AL" w:eastAsia="en-GB"/>
        </w:rPr>
        <w:t>ë</w:t>
      </w:r>
      <w:r w:rsidRPr="006C2D8D">
        <w:rPr>
          <w:rFonts w:ascii="Garamond" w:hAnsi="Garamond"/>
          <w:spacing w:val="-4"/>
          <w:sz w:val="24"/>
          <w:szCs w:val="24"/>
          <w:lang w:val="sq-AL" w:eastAsia="en-GB"/>
        </w:rPr>
        <w:t>r lejen e zhvillimit, por këto mund të kenë nevojë të hulumtohen përmes ndonjë rruge tjetër</w:t>
      </w:r>
      <w:r w:rsidR="001247D9">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përveç raportit mjedisor të zhvilluesit.</w:t>
      </w:r>
    </w:p>
    <w:p w:rsidR="00C60DC0" w:rsidRPr="006C2D8D" w:rsidRDefault="00C60DC0"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Është gjithashtu e rëndësishme të kujtojmë se zgjedhjet e projektit janë bërë duke marrë në konsideratë një gamë të tërë të faktorë</w:t>
      </w:r>
      <w:r w:rsidR="001247D9">
        <w:rPr>
          <w:rFonts w:ascii="Garamond" w:hAnsi="Garamond"/>
          <w:spacing w:val="-4"/>
          <w:sz w:val="24"/>
          <w:szCs w:val="24"/>
          <w:lang w:val="sq-AL" w:eastAsia="en-GB"/>
        </w:rPr>
        <w:t>ve</w:t>
      </w:r>
      <w:r w:rsidRPr="006C2D8D">
        <w:rPr>
          <w:rFonts w:ascii="Garamond" w:hAnsi="Garamond"/>
          <w:spacing w:val="-4"/>
          <w:sz w:val="24"/>
          <w:szCs w:val="24"/>
          <w:lang w:val="sq-AL" w:eastAsia="en-GB"/>
        </w:rPr>
        <w:t xml:space="preserve"> të ndryshëm, jo vetëm ato mjedisorë. Hartuesit e VNM</w:t>
      </w:r>
      <w:r w:rsidR="001247D9">
        <w:rPr>
          <w:rFonts w:ascii="Garamond" w:hAnsi="Garamond"/>
          <w:spacing w:val="-4"/>
          <w:sz w:val="24"/>
          <w:szCs w:val="24"/>
          <w:lang w:val="sq-AL" w:eastAsia="en-GB"/>
        </w:rPr>
        <w:t>-së</w:t>
      </w:r>
      <w:r w:rsidRPr="006C2D8D">
        <w:rPr>
          <w:rFonts w:ascii="Garamond" w:hAnsi="Garamond"/>
          <w:spacing w:val="-4"/>
          <w:sz w:val="24"/>
          <w:szCs w:val="24"/>
          <w:lang w:val="sq-AL" w:eastAsia="en-GB"/>
        </w:rPr>
        <w:t>, pra, do të jenë pjesë e procesit duke propozuar alternativat e mundshme, por vendimi se çfarë alternativash të marrin në konsideratë dhe zgjedhja ndërmjet këtyre alternativave është për t</w:t>
      </w:r>
      <w:r w:rsidR="007908BB" w:rsidRPr="006C2D8D">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u bërë nga zhvilluesi, duke pasur parasysh të gjithë faktorët relevantë të ndryshëm në biznes. </w:t>
      </w:r>
    </w:p>
    <w:p w:rsidR="00C60DC0" w:rsidRPr="006C2D8D" w:rsidRDefault="00C60DC0"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 xml:space="preserve">ALTERNATIVAT E VLERËSIMIT DHE TË KRAHASIMIT </w:t>
      </w:r>
    </w:p>
    <w:p w:rsidR="00C60DC0" w:rsidRPr="006C2D8D" w:rsidRDefault="00C60DC0"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Zgjedhja e alternativës më të mirë të projektit në çdo pikë të planifikimit të një projekti kërkon marrjen sistematike në konsideratë të gamës së opsioneve në dispozicion në atë fazë të projektimit, duke krahasuar avantazhet dhe di</w:t>
      </w:r>
      <w:r w:rsidR="001247D9">
        <w:rPr>
          <w:rFonts w:ascii="Garamond" w:hAnsi="Garamond"/>
          <w:spacing w:val="-4"/>
          <w:sz w:val="24"/>
          <w:szCs w:val="24"/>
          <w:lang w:val="sq-AL" w:eastAsia="en-GB"/>
        </w:rPr>
        <w:t>z</w:t>
      </w:r>
      <w:r w:rsidRPr="006C2D8D">
        <w:rPr>
          <w:rFonts w:ascii="Garamond" w:hAnsi="Garamond"/>
          <w:spacing w:val="-4"/>
          <w:sz w:val="24"/>
          <w:szCs w:val="24"/>
          <w:lang w:val="sq-AL" w:eastAsia="en-GB"/>
        </w:rPr>
        <w:t>avantazhet e tyre, dhe përmes përsëritjes dhe përsosjes, duke afruar atë që i adresohet më shumë objektivave të zhvilluesit.</w:t>
      </w:r>
    </w:p>
    <w:p w:rsidR="00C60DC0" w:rsidRPr="006C2D8D" w:rsidRDefault="00C60DC0"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Në shumicën e projekteve ka faza në të cilën opsionet duhet të merren në konsideratë. Zgjedhjet në secilën fazë kanë të ngjarë të varen nga shumë faktorë të ndryshëm - kostoja, rreziku, fisibiliteti inxhinierik, kompleksiteti operacional, disponueshmëria e punëtorëve të kualifikuar, ndikimet ekonomike</w:t>
      </w:r>
      <w:r w:rsidR="00B91F9A">
        <w:rPr>
          <w:rFonts w:ascii="Garamond" w:hAnsi="Garamond"/>
          <w:spacing w:val="-4"/>
          <w:sz w:val="24"/>
          <w:szCs w:val="24"/>
          <w:lang w:val="sq-AL" w:eastAsia="en-GB"/>
        </w:rPr>
        <w:t>-</w:t>
      </w:r>
      <w:r w:rsidRPr="006C2D8D">
        <w:rPr>
          <w:rFonts w:ascii="Garamond" w:hAnsi="Garamond"/>
          <w:spacing w:val="-4"/>
          <w:sz w:val="24"/>
          <w:szCs w:val="24"/>
          <w:lang w:val="sq-AL" w:eastAsia="en-GB"/>
        </w:rPr>
        <w:t>lokale, gjenerimi i punësimit, dhe sigurisht ndikimi në mjedis. Të gjith</w:t>
      </w:r>
      <w:r w:rsidR="00B91F9A">
        <w:rPr>
          <w:rFonts w:ascii="Garamond" w:hAnsi="Garamond"/>
          <w:spacing w:val="-4"/>
          <w:sz w:val="24"/>
          <w:szCs w:val="24"/>
          <w:lang w:val="sq-AL" w:eastAsia="en-GB"/>
        </w:rPr>
        <w:t>ë</w:t>
      </w:r>
      <w:r w:rsidRPr="006C2D8D">
        <w:rPr>
          <w:rFonts w:ascii="Garamond" w:hAnsi="Garamond"/>
          <w:spacing w:val="-4"/>
          <w:sz w:val="24"/>
          <w:szCs w:val="24"/>
          <w:lang w:val="sq-AL" w:eastAsia="en-GB"/>
        </w:rPr>
        <w:t xml:space="preserve"> kët</w:t>
      </w:r>
      <w:r w:rsidR="00B91F9A">
        <w:rPr>
          <w:rFonts w:ascii="Garamond" w:hAnsi="Garamond"/>
          <w:spacing w:val="-4"/>
          <w:sz w:val="24"/>
          <w:szCs w:val="24"/>
          <w:lang w:val="sq-AL" w:eastAsia="en-GB"/>
        </w:rPr>
        <w:t>a</w:t>
      </w:r>
      <w:r w:rsidRPr="006C2D8D">
        <w:rPr>
          <w:rFonts w:ascii="Garamond" w:hAnsi="Garamond"/>
          <w:spacing w:val="-4"/>
          <w:sz w:val="24"/>
          <w:szCs w:val="24"/>
          <w:lang w:val="sq-AL" w:eastAsia="en-GB"/>
        </w:rPr>
        <w:t xml:space="preserve"> duhet të peshohen/vlerësohen ndaj njëri-tjetrit për të vendosur mbi opsionin më të mirë. Vendimet si ky, të cilat përfshijnë shumë faktorë të ndryshëm </w:t>
      </w:r>
      <w:r w:rsidR="008218F1" w:rsidRPr="006C2D8D">
        <w:rPr>
          <w:rFonts w:ascii="Garamond" w:hAnsi="Garamond"/>
          <w:spacing w:val="-4"/>
          <w:sz w:val="24"/>
          <w:szCs w:val="24"/>
          <w:lang w:val="sq-AL" w:eastAsia="en-GB"/>
        </w:rPr>
        <w:t>janë të njohur</w:t>
      </w:r>
      <w:r w:rsidR="00B91F9A">
        <w:rPr>
          <w:rFonts w:ascii="Garamond" w:hAnsi="Garamond"/>
          <w:spacing w:val="-4"/>
          <w:sz w:val="24"/>
          <w:szCs w:val="24"/>
          <w:lang w:val="sq-AL" w:eastAsia="en-GB"/>
        </w:rPr>
        <w:t>a</w:t>
      </w:r>
      <w:r w:rsidR="008218F1" w:rsidRPr="006C2D8D">
        <w:rPr>
          <w:rFonts w:ascii="Garamond" w:hAnsi="Garamond"/>
          <w:spacing w:val="-4"/>
          <w:sz w:val="24"/>
          <w:szCs w:val="24"/>
          <w:lang w:val="sq-AL" w:eastAsia="en-GB"/>
        </w:rPr>
        <w:t xml:space="preserve"> si vendime multiatribut ose multi</w:t>
      </w:r>
      <w:r w:rsidRPr="006C2D8D">
        <w:rPr>
          <w:rFonts w:ascii="Garamond" w:hAnsi="Garamond"/>
          <w:spacing w:val="-4"/>
          <w:sz w:val="24"/>
          <w:szCs w:val="24"/>
          <w:lang w:val="sq-AL" w:eastAsia="en-GB"/>
        </w:rPr>
        <w:t>k</w:t>
      </w:r>
      <w:r w:rsidR="008218F1" w:rsidRPr="006C2D8D">
        <w:rPr>
          <w:rFonts w:ascii="Garamond" w:hAnsi="Garamond"/>
          <w:spacing w:val="-4"/>
          <w:sz w:val="24"/>
          <w:szCs w:val="24"/>
          <w:lang w:val="sq-AL" w:eastAsia="en-GB"/>
        </w:rPr>
        <w:t>riter dhe metodat</w:t>
      </w:r>
      <w:r w:rsidR="00B91F9A">
        <w:rPr>
          <w:rFonts w:ascii="Garamond" w:hAnsi="Garamond"/>
          <w:spacing w:val="-4"/>
          <w:sz w:val="24"/>
          <w:szCs w:val="24"/>
          <w:lang w:val="sq-AL" w:eastAsia="en-GB"/>
        </w:rPr>
        <w:t>,</w:t>
      </w:r>
      <w:r w:rsidR="008218F1" w:rsidRPr="006C2D8D">
        <w:rPr>
          <w:rFonts w:ascii="Garamond" w:hAnsi="Garamond"/>
          <w:spacing w:val="-4"/>
          <w:sz w:val="24"/>
          <w:szCs w:val="24"/>
          <w:lang w:val="sq-AL" w:eastAsia="en-GB"/>
        </w:rPr>
        <w:t xml:space="preserve"> </w:t>
      </w:r>
      <w:r w:rsidR="00B91F9A">
        <w:rPr>
          <w:rFonts w:ascii="Garamond" w:hAnsi="Garamond"/>
          <w:spacing w:val="-4"/>
          <w:sz w:val="24"/>
          <w:szCs w:val="24"/>
          <w:lang w:val="sq-AL" w:eastAsia="en-GB"/>
        </w:rPr>
        <w:t>a</w:t>
      </w:r>
      <w:r w:rsidR="008218F1" w:rsidRPr="006C2D8D">
        <w:rPr>
          <w:rFonts w:ascii="Garamond" w:hAnsi="Garamond"/>
          <w:spacing w:val="-4"/>
          <w:sz w:val="24"/>
          <w:szCs w:val="24"/>
          <w:lang w:val="sq-AL" w:eastAsia="en-GB"/>
        </w:rPr>
        <w:t>naliza shumë</w:t>
      </w:r>
      <w:r w:rsidRPr="006C2D8D">
        <w:rPr>
          <w:rFonts w:ascii="Garamond" w:hAnsi="Garamond"/>
          <w:spacing w:val="-4"/>
          <w:sz w:val="24"/>
          <w:szCs w:val="24"/>
          <w:lang w:val="sq-AL" w:eastAsia="en-GB"/>
        </w:rPr>
        <w:t>kritereshe (ASHK) të ndryshme janë zhvilluar për të ndihmuar në këtë lloj problemi.</w:t>
      </w:r>
    </w:p>
    <w:p w:rsidR="00C60DC0" w:rsidRPr="006C2D8D" w:rsidRDefault="00C60DC0"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Në kontekstin e planifikimit të projektit dhe</w:t>
      </w:r>
      <w:r w:rsidR="00B91F9A">
        <w:rPr>
          <w:rFonts w:ascii="Garamond" w:hAnsi="Garamond"/>
          <w:spacing w:val="-4"/>
          <w:sz w:val="24"/>
          <w:szCs w:val="24"/>
          <w:lang w:val="sq-AL" w:eastAsia="en-GB"/>
        </w:rPr>
        <w:t xml:space="preserve"> të </w:t>
      </w:r>
      <w:r w:rsidRPr="006C2D8D">
        <w:rPr>
          <w:rFonts w:ascii="Garamond" w:hAnsi="Garamond"/>
          <w:spacing w:val="-4"/>
          <w:sz w:val="24"/>
          <w:szCs w:val="24"/>
          <w:lang w:val="sq-AL" w:eastAsia="en-GB"/>
        </w:rPr>
        <w:t xml:space="preserve"> VNM</w:t>
      </w:r>
      <w:r w:rsidR="00B91F9A">
        <w:rPr>
          <w:rFonts w:ascii="Garamond" w:hAnsi="Garamond"/>
          <w:spacing w:val="-4"/>
          <w:sz w:val="24"/>
          <w:szCs w:val="24"/>
          <w:lang w:val="sq-AL" w:eastAsia="en-GB"/>
        </w:rPr>
        <w:t>-së</w:t>
      </w:r>
      <w:r w:rsidRPr="006C2D8D">
        <w:rPr>
          <w:rFonts w:ascii="Garamond" w:hAnsi="Garamond"/>
          <w:spacing w:val="-4"/>
          <w:sz w:val="24"/>
          <w:szCs w:val="24"/>
          <w:lang w:val="sq-AL" w:eastAsia="en-GB"/>
        </w:rPr>
        <w:t>, metodat ASHK përdoren për të ndihmuar në zgjedhjen e opsionit (ose opsioneve), t</w:t>
      </w:r>
      <w:r w:rsidR="008218F1" w:rsidRPr="006C2D8D">
        <w:rPr>
          <w:rFonts w:ascii="Garamond" w:hAnsi="Garamond"/>
          <w:spacing w:val="-4"/>
          <w:sz w:val="24"/>
          <w:szCs w:val="24"/>
          <w:lang w:val="sq-AL" w:eastAsia="en-GB"/>
        </w:rPr>
        <w:t>ë</w:t>
      </w:r>
      <w:r w:rsidRPr="006C2D8D">
        <w:rPr>
          <w:rFonts w:ascii="Garamond" w:hAnsi="Garamond"/>
          <w:spacing w:val="-4"/>
          <w:sz w:val="24"/>
          <w:szCs w:val="24"/>
          <w:lang w:val="sq-AL" w:eastAsia="en-GB"/>
        </w:rPr>
        <w:t xml:space="preserve"> cilat arrijn</w:t>
      </w:r>
      <w:r w:rsidR="008218F1" w:rsidRPr="006C2D8D">
        <w:rPr>
          <w:rFonts w:ascii="Garamond" w:hAnsi="Garamond"/>
          <w:spacing w:val="-4"/>
          <w:sz w:val="24"/>
          <w:szCs w:val="24"/>
          <w:lang w:val="sq-AL" w:eastAsia="en-GB"/>
        </w:rPr>
        <w:t>ë</w:t>
      </w:r>
      <w:r w:rsidRPr="006C2D8D">
        <w:rPr>
          <w:rFonts w:ascii="Garamond" w:hAnsi="Garamond"/>
          <w:spacing w:val="-4"/>
          <w:sz w:val="24"/>
          <w:szCs w:val="24"/>
          <w:lang w:val="sq-AL" w:eastAsia="en-GB"/>
        </w:rPr>
        <w:t xml:space="preserve"> balanc</w:t>
      </w:r>
      <w:r w:rsidR="008218F1" w:rsidRPr="006C2D8D">
        <w:rPr>
          <w:rFonts w:ascii="Garamond" w:hAnsi="Garamond"/>
          <w:spacing w:val="-4"/>
          <w:sz w:val="24"/>
          <w:szCs w:val="24"/>
          <w:lang w:val="sq-AL" w:eastAsia="en-GB"/>
        </w:rPr>
        <w:t>ë</w:t>
      </w:r>
      <w:r w:rsidRPr="006C2D8D">
        <w:rPr>
          <w:rFonts w:ascii="Garamond" w:hAnsi="Garamond"/>
          <w:spacing w:val="-4"/>
          <w:sz w:val="24"/>
          <w:szCs w:val="24"/>
          <w:lang w:val="sq-AL" w:eastAsia="en-GB"/>
        </w:rPr>
        <w:t>n më të mirë në mes të gjithë faktorëve të ndryshëm relevant</w:t>
      </w:r>
      <w:r w:rsidR="00B91F9A">
        <w:rPr>
          <w:rFonts w:ascii="Garamond" w:hAnsi="Garamond"/>
          <w:spacing w:val="-4"/>
          <w:sz w:val="24"/>
          <w:szCs w:val="24"/>
          <w:lang w:val="sq-AL" w:eastAsia="en-GB"/>
        </w:rPr>
        <w:t>ë</w:t>
      </w:r>
      <w:r w:rsidRPr="006C2D8D">
        <w:rPr>
          <w:rFonts w:ascii="Garamond" w:hAnsi="Garamond"/>
          <w:spacing w:val="-4"/>
          <w:sz w:val="24"/>
          <w:szCs w:val="24"/>
          <w:lang w:val="sq-AL" w:eastAsia="en-GB"/>
        </w:rPr>
        <w:t xml:space="preserve"> për vendimin. Zakonisht këto do të përfshijnë ndikime negative dhe të dobishme ekonomike, mjedisore dhe sociale (shpesh të referuara si kosto dhe përfitime) dhe këto mund të ndikojnë në palët e ndryshme të interesuara dhe ndodhin në afate të shkurtër dhe të gjatë. Metodat ASHK sigurojnë mjetet për renditjen e këtij informacioni dhe për të përdorur atë për të arritur në zgjedhje më të mirë.</w:t>
      </w:r>
    </w:p>
    <w:p w:rsidR="00C60DC0" w:rsidRPr="006C2D8D" w:rsidRDefault="00C60DC0"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Si një rregull i përgjithshëm, qëllimi duhet të jetë përdorimi i metodës më të thjeshtë që lejon realizimin e një zgjedhjeje të fuqishme. Nëse një metodë e thjeshtë nuk është e mjaftueshme për të lejuar identifikimin e alternativave, atëherë mund të përdoren metoda më të ndërlikuara deri sa të b</w:t>
      </w:r>
      <w:r w:rsidR="00B91F9A">
        <w:rPr>
          <w:rFonts w:ascii="Garamond" w:hAnsi="Garamond"/>
          <w:spacing w:val="-4"/>
          <w:sz w:val="24"/>
          <w:szCs w:val="24"/>
          <w:lang w:val="sq-AL" w:eastAsia="en-GB"/>
        </w:rPr>
        <w:t>ë</w:t>
      </w:r>
      <w:r w:rsidRPr="006C2D8D">
        <w:rPr>
          <w:rFonts w:ascii="Garamond" w:hAnsi="Garamond"/>
          <w:spacing w:val="-4"/>
          <w:sz w:val="24"/>
          <w:szCs w:val="24"/>
          <w:lang w:val="sq-AL" w:eastAsia="en-GB"/>
        </w:rPr>
        <w:t>het  e mundur një zgjedhje. Ky seksion përshkruan se si një tërësi mjetesh mund t</w:t>
      </w:r>
      <w:r w:rsidR="00B91F9A">
        <w:rPr>
          <w:rFonts w:ascii="Garamond" w:hAnsi="Garamond"/>
          <w:spacing w:val="-4"/>
          <w:sz w:val="24"/>
          <w:szCs w:val="24"/>
          <w:lang w:val="sq-AL" w:eastAsia="en-GB"/>
        </w:rPr>
        <w:t xml:space="preserve">ë përdoren në një proces hap </w:t>
      </w:r>
      <w:r w:rsidRPr="006C2D8D">
        <w:rPr>
          <w:rFonts w:ascii="Garamond" w:hAnsi="Garamond"/>
          <w:spacing w:val="-4"/>
          <w:sz w:val="24"/>
          <w:szCs w:val="24"/>
          <w:lang w:val="sq-AL" w:eastAsia="en-GB"/>
        </w:rPr>
        <w:t>pas</w:t>
      </w:r>
      <w:r w:rsidR="00B91F9A">
        <w:rPr>
          <w:rFonts w:ascii="Garamond" w:hAnsi="Garamond"/>
          <w:spacing w:val="-4"/>
          <w:sz w:val="24"/>
          <w:szCs w:val="24"/>
          <w:lang w:val="sq-AL" w:eastAsia="en-GB"/>
        </w:rPr>
        <w:t xml:space="preserve"> </w:t>
      </w:r>
      <w:r w:rsidRPr="006C2D8D">
        <w:rPr>
          <w:rFonts w:ascii="Garamond" w:hAnsi="Garamond"/>
          <w:spacing w:val="-4"/>
          <w:sz w:val="24"/>
          <w:szCs w:val="24"/>
          <w:lang w:val="sq-AL" w:eastAsia="en-GB"/>
        </w:rPr>
        <w:t>hapi për të vlerësuar, krahasuar dhe</w:t>
      </w:r>
      <w:r w:rsidR="00036878">
        <w:rPr>
          <w:rFonts w:ascii="Garamond" w:hAnsi="Garamond"/>
          <w:spacing w:val="-4"/>
          <w:sz w:val="24"/>
          <w:szCs w:val="24"/>
          <w:lang w:val="sq-AL" w:eastAsia="en-GB"/>
        </w:rPr>
        <w:t xml:space="preserve"> për të</w:t>
      </w:r>
      <w:r w:rsidRPr="006C2D8D">
        <w:rPr>
          <w:rFonts w:ascii="Garamond" w:hAnsi="Garamond"/>
          <w:spacing w:val="-4"/>
          <w:sz w:val="24"/>
          <w:szCs w:val="24"/>
          <w:lang w:val="sq-AL" w:eastAsia="en-GB"/>
        </w:rPr>
        <w:t xml:space="preserve"> zgjedhur midis alternativave për një projekt tipik</w:t>
      </w:r>
      <w:r w:rsidR="00592531">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Siç u tha më sipër, procesi duhet të përsëritet disa herë gjatë planifikimit të projektit për </w:t>
      </w:r>
      <w:r w:rsidR="006D5E35" w:rsidRPr="006C2D8D">
        <w:rPr>
          <w:rFonts w:ascii="Garamond" w:hAnsi="Garamond"/>
          <w:spacing w:val="-4"/>
          <w:sz w:val="24"/>
          <w:szCs w:val="24"/>
          <w:lang w:val="sq-AL" w:eastAsia="en-GB"/>
        </w:rPr>
        <w:t>tipa</w:t>
      </w:r>
      <w:r w:rsidRPr="006C2D8D">
        <w:rPr>
          <w:rFonts w:ascii="Garamond" w:hAnsi="Garamond"/>
          <w:spacing w:val="-4"/>
          <w:sz w:val="24"/>
          <w:szCs w:val="24"/>
          <w:lang w:val="sq-AL" w:eastAsia="en-GB"/>
        </w:rPr>
        <w:t xml:space="preserve"> të ndrysh</w:t>
      </w:r>
      <w:r w:rsidR="00592531">
        <w:rPr>
          <w:rFonts w:ascii="Garamond" w:hAnsi="Garamond"/>
          <w:spacing w:val="-4"/>
          <w:sz w:val="24"/>
          <w:szCs w:val="24"/>
          <w:lang w:val="sq-AL" w:eastAsia="en-GB"/>
        </w:rPr>
        <w:t>ë</w:t>
      </w:r>
      <w:r w:rsidRPr="006C2D8D">
        <w:rPr>
          <w:rFonts w:ascii="Garamond" w:hAnsi="Garamond"/>
          <w:spacing w:val="-4"/>
          <w:sz w:val="24"/>
          <w:szCs w:val="24"/>
          <w:lang w:val="sq-AL" w:eastAsia="en-GB"/>
        </w:rPr>
        <w:t>m alternativash.</w:t>
      </w:r>
    </w:p>
    <w:p w:rsidR="00C60DC0" w:rsidRPr="006C2D8D" w:rsidRDefault="007344EF" w:rsidP="00AA7726">
      <w:pPr>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Hapi 1.</w:t>
      </w:r>
      <w:r w:rsidR="00C60DC0" w:rsidRPr="006C2D8D">
        <w:rPr>
          <w:rFonts w:ascii="Garamond" w:hAnsi="Garamond"/>
          <w:spacing w:val="-4"/>
          <w:sz w:val="24"/>
          <w:szCs w:val="24"/>
          <w:lang w:val="sq-AL" w:eastAsia="en-GB"/>
        </w:rPr>
        <w:t xml:space="preserve"> përcaktimi i opsioneve fillestarë</w:t>
      </w:r>
    </w:p>
    <w:p w:rsidR="00C60DC0" w:rsidRPr="006C2D8D" w:rsidRDefault="00C60DC0"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Faza e parë në marrjen në konsideratë të alternativave është identifikimi i gamës së opsioneve të arsyesh</w:t>
      </w:r>
      <w:r w:rsidR="00637FB0">
        <w:rPr>
          <w:rFonts w:ascii="Garamond" w:hAnsi="Garamond"/>
          <w:spacing w:val="-4"/>
          <w:sz w:val="24"/>
          <w:szCs w:val="24"/>
          <w:lang w:val="sq-AL" w:eastAsia="en-GB"/>
        </w:rPr>
        <w:t>me</w:t>
      </w:r>
      <w:r w:rsidRPr="006C2D8D">
        <w:rPr>
          <w:rFonts w:ascii="Garamond" w:hAnsi="Garamond"/>
          <w:spacing w:val="-4"/>
          <w:sz w:val="24"/>
          <w:szCs w:val="24"/>
          <w:lang w:val="sq-AL" w:eastAsia="en-GB"/>
        </w:rPr>
        <w:t xml:space="preserve"> në disp</w:t>
      </w:r>
      <w:r w:rsidR="00D440D4">
        <w:rPr>
          <w:rFonts w:ascii="Garamond" w:hAnsi="Garamond"/>
          <w:spacing w:val="-4"/>
          <w:sz w:val="24"/>
          <w:szCs w:val="24"/>
          <w:lang w:val="sq-AL" w:eastAsia="en-GB"/>
        </w:rPr>
        <w:t>ozicion  të vendimit në fjalë (</w:t>
      </w:r>
      <w:r w:rsidRPr="006C2D8D">
        <w:rPr>
          <w:rFonts w:ascii="Garamond" w:hAnsi="Garamond"/>
          <w:spacing w:val="-4"/>
          <w:sz w:val="24"/>
          <w:szCs w:val="24"/>
          <w:lang w:val="sq-AL" w:eastAsia="en-GB"/>
        </w:rPr>
        <w:t>p</w:t>
      </w:r>
      <w:r w:rsidR="008218F1" w:rsidRPr="006C2D8D">
        <w:rPr>
          <w:rFonts w:ascii="Garamond" w:hAnsi="Garamond"/>
          <w:spacing w:val="-4"/>
          <w:sz w:val="24"/>
          <w:szCs w:val="24"/>
          <w:lang w:val="sq-AL" w:eastAsia="en-GB"/>
        </w:rPr>
        <w:t>.</w:t>
      </w:r>
      <w:r w:rsidRPr="006C2D8D">
        <w:rPr>
          <w:rFonts w:ascii="Garamond" w:hAnsi="Garamond"/>
          <w:spacing w:val="-4"/>
          <w:sz w:val="24"/>
          <w:szCs w:val="24"/>
          <w:lang w:val="sq-AL" w:eastAsia="en-GB"/>
        </w:rPr>
        <w:t>sh</w:t>
      </w:r>
      <w:r w:rsidR="00D440D4">
        <w:rPr>
          <w:rFonts w:ascii="Garamond" w:hAnsi="Garamond"/>
          <w:spacing w:val="-4"/>
          <w:sz w:val="24"/>
          <w:szCs w:val="24"/>
          <w:lang w:val="sq-AL" w:eastAsia="en-GB"/>
        </w:rPr>
        <w:t>.</w:t>
      </w:r>
      <w:r w:rsidR="008218F1" w:rsidRPr="006C2D8D">
        <w:rPr>
          <w:rFonts w:ascii="Garamond" w:hAnsi="Garamond"/>
          <w:spacing w:val="-4"/>
          <w:sz w:val="24"/>
          <w:szCs w:val="24"/>
          <w:lang w:val="sq-AL" w:eastAsia="en-GB"/>
        </w:rPr>
        <w:t>, madhësinë, vendndodhjen</w:t>
      </w:r>
      <w:r w:rsidRPr="006C2D8D">
        <w:rPr>
          <w:rFonts w:ascii="Garamond" w:hAnsi="Garamond"/>
          <w:spacing w:val="-4"/>
          <w:sz w:val="24"/>
          <w:szCs w:val="24"/>
          <w:lang w:val="sq-AL" w:eastAsia="en-GB"/>
        </w:rPr>
        <w:t>, teknologji</w:t>
      </w:r>
      <w:r w:rsidR="004E7EA4">
        <w:rPr>
          <w:rFonts w:ascii="Garamond" w:hAnsi="Garamond"/>
          <w:spacing w:val="-4"/>
          <w:sz w:val="24"/>
          <w:szCs w:val="24"/>
          <w:lang w:val="sq-AL" w:eastAsia="en-GB"/>
        </w:rPr>
        <w:t>në</w:t>
      </w:r>
      <w:r w:rsidRPr="006C2D8D">
        <w:rPr>
          <w:rFonts w:ascii="Garamond" w:hAnsi="Garamond"/>
          <w:spacing w:val="-4"/>
          <w:sz w:val="24"/>
          <w:szCs w:val="24"/>
          <w:lang w:val="sq-AL" w:eastAsia="en-GB"/>
        </w:rPr>
        <w:t xml:space="preserve"> </w:t>
      </w:r>
      <w:r w:rsidR="008218F1" w:rsidRPr="006C2D8D">
        <w:rPr>
          <w:rFonts w:ascii="Garamond" w:hAnsi="Garamond"/>
          <w:spacing w:val="-4"/>
          <w:sz w:val="24"/>
          <w:szCs w:val="24"/>
          <w:lang w:val="sq-AL" w:eastAsia="en-GB"/>
        </w:rPr>
        <w:t>etj</w:t>
      </w:r>
      <w:r w:rsidRPr="006C2D8D">
        <w:rPr>
          <w:rFonts w:ascii="Garamond" w:hAnsi="Garamond"/>
          <w:spacing w:val="-4"/>
          <w:sz w:val="24"/>
          <w:szCs w:val="24"/>
          <w:lang w:val="sq-AL" w:eastAsia="en-GB"/>
        </w:rPr>
        <w:t>.)</w:t>
      </w:r>
      <w:r w:rsidR="008218F1" w:rsidRPr="006C2D8D">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Të gjith</w:t>
      </w:r>
      <w:r w:rsidR="004E7EA4">
        <w:rPr>
          <w:rFonts w:ascii="Garamond" w:hAnsi="Garamond"/>
          <w:spacing w:val="-4"/>
          <w:sz w:val="24"/>
          <w:szCs w:val="24"/>
          <w:lang w:val="sq-AL" w:eastAsia="en-GB"/>
        </w:rPr>
        <w:t>a</w:t>
      </w:r>
      <w:r w:rsidRPr="006C2D8D">
        <w:rPr>
          <w:rFonts w:ascii="Garamond" w:hAnsi="Garamond"/>
          <w:spacing w:val="-4"/>
          <w:sz w:val="24"/>
          <w:szCs w:val="24"/>
          <w:lang w:val="sq-AL" w:eastAsia="en-GB"/>
        </w:rPr>
        <w:t xml:space="preserve"> opsionet duhet të arrijnë objektivat e zhvilluesit dhe duhet të jenë relevante dhe të arsyeshme në kontekstin e projektit. Për alternativat lidhur me vendndodhjen</w:t>
      </w:r>
      <w:r w:rsidR="00404F77">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identifikimi i alternativave</w:t>
      </w:r>
      <w:r w:rsidR="00404F77">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zakon</w:t>
      </w:r>
      <w:r w:rsidR="007F286E">
        <w:rPr>
          <w:rFonts w:ascii="Garamond" w:hAnsi="Garamond"/>
          <w:spacing w:val="-4"/>
          <w:sz w:val="24"/>
          <w:szCs w:val="24"/>
          <w:lang w:val="sq-AL" w:eastAsia="en-GB"/>
        </w:rPr>
        <w:t>isht përfshin një fazë të parë të</w:t>
      </w:r>
      <w:r w:rsidRPr="006C2D8D">
        <w:rPr>
          <w:rFonts w:ascii="Garamond" w:hAnsi="Garamond"/>
          <w:spacing w:val="-4"/>
          <w:sz w:val="24"/>
          <w:szCs w:val="24"/>
          <w:lang w:val="sq-AL" w:eastAsia="en-GB"/>
        </w:rPr>
        <w:t xml:space="preserve"> përcaktimit të një </w:t>
      </w:r>
      <w:r w:rsidR="004C1CC5">
        <w:rPr>
          <w:rFonts w:ascii="Garamond" w:hAnsi="Garamond"/>
          <w:spacing w:val="-4"/>
          <w:sz w:val="24"/>
          <w:szCs w:val="24"/>
          <w:lang w:val="sq-AL" w:eastAsia="en-GB"/>
        </w:rPr>
        <w:t>“</w:t>
      </w:r>
      <w:r w:rsidRPr="006C2D8D">
        <w:rPr>
          <w:rFonts w:ascii="Garamond" w:hAnsi="Garamond"/>
          <w:spacing w:val="-4"/>
          <w:sz w:val="24"/>
          <w:szCs w:val="24"/>
          <w:lang w:val="sq-AL" w:eastAsia="en-GB"/>
        </w:rPr>
        <w:t>zon</w:t>
      </w:r>
      <w:r w:rsidR="00404F77">
        <w:rPr>
          <w:rFonts w:ascii="Garamond" w:hAnsi="Garamond"/>
          <w:spacing w:val="-4"/>
          <w:sz w:val="24"/>
          <w:szCs w:val="24"/>
          <w:lang w:val="sq-AL" w:eastAsia="en-GB"/>
        </w:rPr>
        <w:t>e</w:t>
      </w:r>
      <w:r w:rsidRPr="006C2D8D">
        <w:rPr>
          <w:rFonts w:ascii="Garamond" w:hAnsi="Garamond"/>
          <w:spacing w:val="-4"/>
          <w:sz w:val="24"/>
          <w:szCs w:val="24"/>
          <w:lang w:val="sq-AL" w:eastAsia="en-GB"/>
        </w:rPr>
        <w:t xml:space="preserve"> të kërkimit</w:t>
      </w:r>
      <w:r w:rsidR="004C1CC5">
        <w:rPr>
          <w:rFonts w:ascii="Garamond" w:hAnsi="Garamond"/>
          <w:spacing w:val="-4"/>
          <w:sz w:val="24"/>
          <w:szCs w:val="24"/>
          <w:lang w:val="sq-AL" w:eastAsia="en-GB"/>
        </w:rPr>
        <w:t>”</w:t>
      </w:r>
      <w:r w:rsidR="007F286E">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brenda të cilit projekti mund të zbatohet. Vendndodhjet e mundshme brenda kësaj zone mund të identifikohet nga kufizimet hartografike</w:t>
      </w:r>
      <w:r w:rsidR="007F286E">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të tilla si</w:t>
      </w:r>
      <w:r w:rsidR="007F286E">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fizike, përdorimi i tokës, inxhinierike, faktorë mjedisor</w:t>
      </w:r>
      <w:r w:rsidR="007F286E">
        <w:rPr>
          <w:rFonts w:ascii="Garamond" w:hAnsi="Garamond"/>
          <w:spacing w:val="-4"/>
          <w:sz w:val="24"/>
          <w:szCs w:val="24"/>
          <w:lang w:val="sq-AL" w:eastAsia="en-GB"/>
        </w:rPr>
        <w:t>ë</w:t>
      </w:r>
      <w:r w:rsidRPr="006C2D8D">
        <w:rPr>
          <w:rFonts w:ascii="Garamond" w:hAnsi="Garamond"/>
          <w:spacing w:val="-4"/>
          <w:sz w:val="24"/>
          <w:szCs w:val="24"/>
          <w:lang w:val="sq-AL" w:eastAsia="en-GB"/>
        </w:rPr>
        <w:t xml:space="preserve"> dhe të tjer</w:t>
      </w:r>
      <w:r w:rsidR="007F286E">
        <w:rPr>
          <w:rFonts w:ascii="Garamond" w:hAnsi="Garamond"/>
          <w:spacing w:val="-4"/>
          <w:sz w:val="24"/>
          <w:szCs w:val="24"/>
          <w:lang w:val="sq-AL" w:eastAsia="en-GB"/>
        </w:rPr>
        <w:t>ë,</w:t>
      </w:r>
      <w:r w:rsidRPr="006C2D8D">
        <w:rPr>
          <w:rFonts w:ascii="Garamond" w:hAnsi="Garamond"/>
          <w:spacing w:val="-4"/>
          <w:sz w:val="24"/>
          <w:szCs w:val="24"/>
          <w:lang w:val="sq-AL" w:eastAsia="en-GB"/>
        </w:rPr>
        <w:t xml:space="preserve"> si dhe kufizimet e politikave të tilla si hartimi dhe planet e ardhshme zhvillimore. Disa kufizime mund të jenë absolute, kështu që për shembull, nuk është e mundur për të ndërtuar një fabrikë në një shpat shumë të pjerrët ose kur ka banesa ekzistuese, dhe fusha të tilla për këtë arsye duhet të përjashtohen. Të tjer</w:t>
      </w:r>
      <w:r w:rsidR="007F286E">
        <w:rPr>
          <w:rFonts w:ascii="Garamond" w:hAnsi="Garamond"/>
          <w:spacing w:val="-4"/>
          <w:sz w:val="24"/>
          <w:szCs w:val="24"/>
          <w:lang w:val="sq-AL" w:eastAsia="en-GB"/>
        </w:rPr>
        <w:t>a</w:t>
      </w:r>
      <w:r w:rsidRPr="006C2D8D">
        <w:rPr>
          <w:rFonts w:ascii="Garamond" w:hAnsi="Garamond"/>
          <w:spacing w:val="-4"/>
          <w:sz w:val="24"/>
          <w:szCs w:val="24"/>
          <w:lang w:val="sq-AL" w:eastAsia="en-GB"/>
        </w:rPr>
        <w:t xml:space="preserve">t janë relative dhe duhet të konsiderohen si shkallë të ndryshme të kufizimit </w:t>
      </w:r>
      <w:r w:rsidR="008976D7">
        <w:rPr>
          <w:rFonts w:ascii="Garamond" w:hAnsi="Garamond"/>
          <w:spacing w:val="-4"/>
          <w:sz w:val="24"/>
          <w:szCs w:val="24"/>
          <w:lang w:val="sq-AL" w:eastAsia="en-GB"/>
        </w:rPr>
        <w:t>të</w:t>
      </w:r>
      <w:r w:rsidRPr="006C2D8D">
        <w:rPr>
          <w:rFonts w:ascii="Garamond" w:hAnsi="Garamond"/>
          <w:spacing w:val="-4"/>
          <w:sz w:val="24"/>
          <w:szCs w:val="24"/>
          <w:lang w:val="sq-AL" w:eastAsia="en-GB"/>
        </w:rPr>
        <w:t xml:space="preserve"> imponuar mbi përshtatshmërinë e vendeve.</w:t>
      </w:r>
    </w:p>
    <w:p w:rsidR="00C60DC0" w:rsidRPr="006C2D8D" w:rsidRDefault="00C60DC0" w:rsidP="008976D7">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 xml:space="preserve">Pasi evidentohen dhe hidhen në hartë shkallët e ndryshme të kufizimeve, alternativat e mundshme mund të zgjidhen duke identifikuar zonat më të mundshme. Kjo mund të bëhet duke përdorur </w:t>
      </w:r>
      <w:r w:rsidR="008976D7">
        <w:rPr>
          <w:rFonts w:ascii="Garamond" w:hAnsi="Garamond"/>
          <w:spacing w:val="-4"/>
          <w:sz w:val="24"/>
          <w:szCs w:val="24"/>
          <w:lang w:val="sq-AL" w:eastAsia="en-GB"/>
        </w:rPr>
        <w:t>m</w:t>
      </w:r>
      <w:r w:rsidRPr="006C2D8D">
        <w:rPr>
          <w:rFonts w:ascii="Garamond" w:hAnsi="Garamond"/>
          <w:spacing w:val="-4"/>
          <w:sz w:val="24"/>
          <w:szCs w:val="24"/>
          <w:lang w:val="sq-AL" w:eastAsia="en-GB"/>
        </w:rPr>
        <w:t>etodologji të mbivendosjes së hartave ose duke përdorur teknologjinë e sistemeve të informacionit gjeografik (GIS</w:t>
      </w:r>
      <w:r w:rsidR="008976D7">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Procesi i mbivendosjes së kufizimeve është në vetvete një formë e analizës së </w:t>
      </w:r>
      <w:r w:rsidR="00EE4A6A" w:rsidRPr="006C2D8D">
        <w:rPr>
          <w:rFonts w:ascii="Garamond" w:hAnsi="Garamond"/>
          <w:spacing w:val="-4"/>
          <w:sz w:val="24"/>
          <w:szCs w:val="24"/>
          <w:lang w:val="sq-AL" w:eastAsia="en-GB"/>
        </w:rPr>
        <w:t>shumë</w:t>
      </w:r>
      <w:r w:rsidRPr="006C2D8D">
        <w:rPr>
          <w:rFonts w:ascii="Garamond" w:hAnsi="Garamond"/>
          <w:spacing w:val="-4"/>
          <w:sz w:val="24"/>
          <w:szCs w:val="24"/>
          <w:lang w:val="sq-AL" w:eastAsia="en-GB"/>
        </w:rPr>
        <w:t>kritereve dhe duhet të ndjekë parimet e përshkruara këtu</w:t>
      </w:r>
      <w:r w:rsidR="00592531">
        <w:rPr>
          <w:rFonts w:ascii="Garamond" w:hAnsi="Garamond"/>
          <w:spacing w:val="-4"/>
          <w:sz w:val="24"/>
          <w:szCs w:val="24"/>
          <w:lang w:val="sq-AL" w:eastAsia="en-GB"/>
        </w:rPr>
        <w:t>.</w:t>
      </w:r>
    </w:p>
    <w:p w:rsidR="00C60DC0" w:rsidRPr="006C2D8D" w:rsidRDefault="00C60DC0"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Si për alternativat që lidhen me v</w:t>
      </w:r>
      <w:r w:rsidR="008976D7">
        <w:rPr>
          <w:rFonts w:ascii="Garamond" w:hAnsi="Garamond"/>
          <w:spacing w:val="-4"/>
          <w:sz w:val="24"/>
          <w:szCs w:val="24"/>
          <w:lang w:val="sq-AL" w:eastAsia="en-GB"/>
        </w:rPr>
        <w:t>endndodhjen edhe llojet e tjera</w:t>
      </w:r>
      <w:r w:rsidRPr="006C2D8D">
        <w:rPr>
          <w:rFonts w:ascii="Garamond" w:hAnsi="Garamond"/>
          <w:spacing w:val="-4"/>
          <w:sz w:val="24"/>
          <w:szCs w:val="24"/>
          <w:lang w:val="sq-AL" w:eastAsia="en-GB"/>
        </w:rPr>
        <w:t xml:space="preserve"> në dispozicion për zhvilluesit</w:t>
      </w:r>
      <w:r w:rsidR="008976D7">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shpesh ka një numër të madh të opsioneve të mundshme. Një shembull do të jetë në furnizimin me ujë, ku autoritetet përkatëse mund të zgjedhin nga një gamë shumë e gjerë të llojeve dhe</w:t>
      </w:r>
      <w:r w:rsidR="008976D7">
        <w:rPr>
          <w:rFonts w:ascii="Garamond" w:hAnsi="Garamond"/>
          <w:spacing w:val="-4"/>
          <w:sz w:val="24"/>
          <w:szCs w:val="24"/>
          <w:lang w:val="sq-AL" w:eastAsia="en-GB"/>
        </w:rPr>
        <w:t xml:space="preserve"> të</w:t>
      </w:r>
      <w:r w:rsidRPr="006C2D8D">
        <w:rPr>
          <w:rFonts w:ascii="Garamond" w:hAnsi="Garamond"/>
          <w:spacing w:val="-4"/>
          <w:sz w:val="24"/>
          <w:szCs w:val="24"/>
          <w:lang w:val="sq-AL" w:eastAsia="en-GB"/>
        </w:rPr>
        <w:t xml:space="preserve"> madhësive të objekteve që përmbushin një kërkesë të dhënë për furnizim me ujë (p.sh.</w:t>
      </w:r>
      <w:r w:rsidR="00D440D4">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rezervuarë të mëdhenj ose më të vegjël të madhësive të ndryshme, të kombinuara me nivele të ndryshme të investimeve në kontrollin e matjeve dhe të rrjedhjeve). Kjo nuk është e qartë praktikisht apo edhe e mundur për të vlerësuar/studiuar të gjitha këto dhe përqasja që përdoret zakonisht në raste të tilla është zgjedhja e një game përfaqësuese të opsioneve për të ilustruar zgjedhjen që duhet bërë dhe më pas aplikimi i një procesi të vlerësimit paraprak, hartimit</w:t>
      </w:r>
      <w:r w:rsidR="00EE4A6A" w:rsidRPr="006C2D8D">
        <w:rPr>
          <w:rFonts w:ascii="Garamond" w:hAnsi="Garamond"/>
          <w:spacing w:val="-4"/>
          <w:sz w:val="24"/>
          <w:szCs w:val="24"/>
          <w:lang w:val="sq-AL" w:eastAsia="en-GB"/>
        </w:rPr>
        <w:t xml:space="preserve"> të </w:t>
      </w:r>
      <w:r w:rsidRPr="006C2D8D">
        <w:rPr>
          <w:rFonts w:ascii="Garamond" w:hAnsi="Garamond"/>
          <w:spacing w:val="-4"/>
          <w:sz w:val="24"/>
          <w:szCs w:val="24"/>
          <w:lang w:val="sq-AL" w:eastAsia="en-GB"/>
        </w:rPr>
        <w:t>një liste të shkurtër dhe vlerësimi për t</w:t>
      </w:r>
      <w:r w:rsidR="007908BB" w:rsidRPr="006C2D8D">
        <w:rPr>
          <w:rFonts w:ascii="Garamond" w:hAnsi="Garamond"/>
          <w:spacing w:val="-4"/>
          <w:sz w:val="24"/>
          <w:szCs w:val="24"/>
          <w:lang w:val="sq-AL" w:eastAsia="en-GB"/>
        </w:rPr>
        <w:t>’</w:t>
      </w:r>
      <w:r w:rsidRPr="006C2D8D">
        <w:rPr>
          <w:rFonts w:ascii="Garamond" w:hAnsi="Garamond"/>
          <w:spacing w:val="-4"/>
          <w:sz w:val="24"/>
          <w:szCs w:val="24"/>
          <w:lang w:val="sq-AL" w:eastAsia="en-GB"/>
        </w:rPr>
        <w:t>u përq</w:t>
      </w:r>
      <w:r w:rsidR="008218F1" w:rsidRPr="006C2D8D">
        <w:rPr>
          <w:rFonts w:ascii="Garamond" w:hAnsi="Garamond"/>
          <w:spacing w:val="-4"/>
          <w:sz w:val="24"/>
          <w:szCs w:val="24"/>
          <w:lang w:val="sq-AL" w:eastAsia="en-GB"/>
        </w:rPr>
        <w:t>e</w:t>
      </w:r>
      <w:r w:rsidRPr="006C2D8D">
        <w:rPr>
          <w:rFonts w:ascii="Garamond" w:hAnsi="Garamond"/>
          <w:spacing w:val="-4"/>
          <w:sz w:val="24"/>
          <w:szCs w:val="24"/>
          <w:lang w:val="sq-AL" w:eastAsia="en-GB"/>
        </w:rPr>
        <w:t xml:space="preserve">ndruar në zgjidhjen më të mirë. Zgjedhja përfundimtare nuk mund të jetë një nga opsionet që ishin konsideruar fillimisht por si kombinim midis tyre.  Kjo është diskutuar më tej në </w:t>
      </w:r>
      <w:r w:rsidR="008218F1" w:rsidRPr="006C2D8D">
        <w:rPr>
          <w:rFonts w:ascii="Garamond" w:hAnsi="Garamond"/>
          <w:spacing w:val="-4"/>
          <w:sz w:val="24"/>
          <w:szCs w:val="24"/>
          <w:lang w:val="sq-AL" w:eastAsia="en-GB"/>
        </w:rPr>
        <w:t>h</w:t>
      </w:r>
      <w:r w:rsidRPr="006C2D8D">
        <w:rPr>
          <w:rFonts w:ascii="Garamond" w:hAnsi="Garamond"/>
          <w:spacing w:val="-4"/>
          <w:sz w:val="24"/>
          <w:szCs w:val="24"/>
          <w:lang w:val="sq-AL" w:eastAsia="en-GB"/>
        </w:rPr>
        <w:t>apin 5. Në mënyrë që të arrihet në zgjidhje të drejtë në fund të procesit, megjithatë, është e rëndësishme që të mendojmë me kujdes gjatë përcaktimit të gamës fillestare të opsioneve të sigurojmë që këto nuk përjashtojnë zgjidhje të ndjeshme që mund  të identifikohen më vonë në proces.</w:t>
      </w:r>
    </w:p>
    <w:p w:rsidR="00C60DC0" w:rsidRPr="006C2D8D" w:rsidRDefault="007344EF" w:rsidP="00AA7726">
      <w:pPr>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Hapi 2.</w:t>
      </w:r>
      <w:r w:rsidR="00C60DC0" w:rsidRPr="006C2D8D">
        <w:rPr>
          <w:rFonts w:ascii="Garamond" w:hAnsi="Garamond"/>
          <w:spacing w:val="-4"/>
          <w:sz w:val="24"/>
          <w:szCs w:val="24"/>
          <w:lang w:val="sq-AL" w:eastAsia="en-GB"/>
        </w:rPr>
        <w:t xml:space="preserve"> Përcaktimi i kritereve të vlerësimit</w:t>
      </w:r>
    </w:p>
    <w:p w:rsidR="00C60DC0" w:rsidRPr="006C2D8D" w:rsidRDefault="00C60DC0"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Me qëllim që të krahasojmë alternativa, është i rëndësish</w:t>
      </w:r>
      <w:r w:rsidR="008218F1" w:rsidRPr="006C2D8D">
        <w:rPr>
          <w:rFonts w:ascii="Garamond" w:hAnsi="Garamond"/>
          <w:spacing w:val="-4"/>
          <w:sz w:val="24"/>
          <w:szCs w:val="24"/>
          <w:lang w:val="sq-AL" w:eastAsia="en-GB"/>
        </w:rPr>
        <w:t>ë</w:t>
      </w:r>
      <w:r w:rsidRPr="006C2D8D">
        <w:rPr>
          <w:rFonts w:ascii="Garamond" w:hAnsi="Garamond"/>
          <w:spacing w:val="-4"/>
          <w:sz w:val="24"/>
          <w:szCs w:val="24"/>
          <w:lang w:val="sq-AL" w:eastAsia="en-GB"/>
        </w:rPr>
        <w:t>m identifikimi i faktorëve që janë të përshtatshme për vendimin që duhet marrë. Këto janë zakonisht të referuara si kritereve të vendimit apo të vlerësimit. Zakonisht, këto grupohen nën një numër të vogël</w:t>
      </w:r>
      <w:r w:rsidR="008976D7">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si</w:t>
      </w:r>
      <w:r w:rsidR="008976D7">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ekonomike, fisibilitet inxhinierik, mjedisore, sociale, sigurie, rreziqe të projektit dhe shprehen si objektiva (p.sh.</w:t>
      </w:r>
      <w:r w:rsidR="00D440D4">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për të minimizuar koston, maksimizuar punësimin lokal, minimizuar ndikimin në ruajtjen e natyrës</w:t>
      </w:r>
      <w:r w:rsidR="008F2C5D">
        <w:rPr>
          <w:rFonts w:ascii="Garamond" w:hAnsi="Garamond"/>
          <w:spacing w:val="-4"/>
          <w:sz w:val="24"/>
          <w:szCs w:val="24"/>
          <w:lang w:val="sq-AL" w:eastAsia="en-GB"/>
        </w:rPr>
        <w:t xml:space="preserve"> etj.</w:t>
      </w:r>
      <w:r w:rsidRPr="006C2D8D">
        <w:rPr>
          <w:rFonts w:ascii="Garamond" w:hAnsi="Garamond"/>
          <w:spacing w:val="-4"/>
          <w:sz w:val="24"/>
          <w:szCs w:val="24"/>
          <w:lang w:val="sq-AL" w:eastAsia="en-GB"/>
        </w:rPr>
        <w:t>)</w:t>
      </w:r>
      <w:r w:rsidR="008218F1" w:rsidRPr="006C2D8D">
        <w:rPr>
          <w:rFonts w:ascii="Garamond" w:hAnsi="Garamond"/>
          <w:spacing w:val="-4"/>
          <w:sz w:val="24"/>
          <w:szCs w:val="24"/>
          <w:lang w:val="sq-AL" w:eastAsia="en-GB"/>
        </w:rPr>
        <w:t xml:space="preserve"> Për shkak se faktorët e vendim</w:t>
      </w:r>
      <w:r w:rsidRPr="006C2D8D">
        <w:rPr>
          <w:rFonts w:ascii="Garamond" w:hAnsi="Garamond"/>
          <w:spacing w:val="-4"/>
          <w:sz w:val="24"/>
          <w:szCs w:val="24"/>
          <w:lang w:val="sq-AL" w:eastAsia="en-GB"/>
        </w:rPr>
        <w:t>mar</w:t>
      </w:r>
      <w:r w:rsidR="008218F1" w:rsidRPr="006C2D8D">
        <w:rPr>
          <w:rFonts w:ascii="Garamond" w:hAnsi="Garamond"/>
          <w:spacing w:val="-4"/>
          <w:sz w:val="24"/>
          <w:szCs w:val="24"/>
          <w:lang w:val="sq-AL" w:eastAsia="en-GB"/>
        </w:rPr>
        <w:t>r</w:t>
      </w:r>
      <w:r w:rsidRPr="006C2D8D">
        <w:rPr>
          <w:rFonts w:ascii="Garamond" w:hAnsi="Garamond"/>
          <w:spacing w:val="-4"/>
          <w:sz w:val="24"/>
          <w:szCs w:val="24"/>
          <w:lang w:val="sq-AL" w:eastAsia="en-GB"/>
        </w:rPr>
        <w:t xml:space="preserve">jes janë përshtatur si objektiva (minimizoj, maksimizoj, shmang, arrij), ky lloj i qasjes është nganjëherë quhet </w:t>
      </w:r>
      <w:r w:rsidR="004C1CC5">
        <w:rPr>
          <w:rFonts w:ascii="Garamond" w:hAnsi="Garamond"/>
          <w:spacing w:val="-4"/>
          <w:sz w:val="24"/>
          <w:szCs w:val="24"/>
          <w:lang w:val="sq-AL" w:eastAsia="en-GB"/>
        </w:rPr>
        <w:t>“</w:t>
      </w:r>
      <w:r w:rsidRPr="006C2D8D">
        <w:rPr>
          <w:rFonts w:ascii="Garamond" w:hAnsi="Garamond"/>
          <w:spacing w:val="-4"/>
          <w:sz w:val="24"/>
          <w:szCs w:val="24"/>
          <w:lang w:val="sq-AL" w:eastAsia="en-GB"/>
        </w:rPr>
        <w:t>objektivat e drejtuar nga vlerësimi</w:t>
      </w:r>
      <w:r w:rsidR="004C1CC5">
        <w:rPr>
          <w:rFonts w:ascii="Garamond" w:hAnsi="Garamond"/>
          <w:spacing w:val="-4"/>
          <w:sz w:val="24"/>
          <w:szCs w:val="24"/>
          <w:lang w:val="sq-AL" w:eastAsia="en-GB"/>
        </w:rPr>
        <w:t>”</w:t>
      </w:r>
      <w:r w:rsidR="008218F1" w:rsidRPr="006C2D8D">
        <w:rPr>
          <w:rFonts w:ascii="Garamond" w:hAnsi="Garamond"/>
          <w:spacing w:val="-4"/>
          <w:sz w:val="24"/>
          <w:szCs w:val="24"/>
          <w:lang w:val="sq-AL" w:eastAsia="en-GB"/>
        </w:rPr>
        <w:t>. Nën çdo objektiv</w:t>
      </w:r>
      <w:r w:rsidRPr="006C2D8D">
        <w:rPr>
          <w:rFonts w:ascii="Garamond" w:hAnsi="Garamond"/>
          <w:spacing w:val="-4"/>
          <w:sz w:val="24"/>
          <w:szCs w:val="24"/>
          <w:lang w:val="sq-AL" w:eastAsia="en-GB"/>
        </w:rPr>
        <w:t xml:space="preserve"> përcaktohen kritere specifike dhe alternativat maten ose vlerësohen kundrejt këtyre.</w:t>
      </w:r>
    </w:p>
    <w:p w:rsidR="00C60DC0" w:rsidRPr="006C2D8D" w:rsidRDefault="00C60DC0"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 xml:space="preserve">Një shembull të llojeve të objektivave dhe kritereve të vlerësimit që mund të jenë relevante për një projekt në sektorin e ujit, është përcaktuar në </w:t>
      </w:r>
      <w:r w:rsidR="008218F1" w:rsidRPr="006C2D8D">
        <w:rPr>
          <w:rFonts w:ascii="Garamond" w:hAnsi="Garamond"/>
          <w:spacing w:val="-4"/>
          <w:sz w:val="24"/>
          <w:szCs w:val="24"/>
          <w:lang w:val="sq-AL" w:eastAsia="en-GB"/>
        </w:rPr>
        <w:t>t</w:t>
      </w:r>
      <w:r w:rsidRPr="006C2D8D">
        <w:rPr>
          <w:rFonts w:ascii="Garamond" w:hAnsi="Garamond"/>
          <w:spacing w:val="-4"/>
          <w:sz w:val="24"/>
          <w:szCs w:val="24"/>
          <w:lang w:val="sq-AL" w:eastAsia="en-GB"/>
        </w:rPr>
        <w:t>abelën  më poshtë.</w:t>
      </w:r>
    </w:p>
    <w:p w:rsidR="00C60DC0" w:rsidRPr="006C2D8D" w:rsidRDefault="00AA7726"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da-DK"/>
        </w:rPr>
        <w:t>She</w:t>
      </w:r>
      <w:r w:rsidR="00C60DC0" w:rsidRPr="006C2D8D">
        <w:rPr>
          <w:rFonts w:ascii="Garamond" w:hAnsi="Garamond"/>
          <w:spacing w:val="-4"/>
          <w:sz w:val="24"/>
          <w:szCs w:val="24"/>
          <w:lang w:val="sq-AL" w:eastAsia="da-DK"/>
        </w:rPr>
        <w:t>mbull</w:t>
      </w:r>
      <w:r w:rsidR="00C60DC0" w:rsidRPr="006C2D8D">
        <w:rPr>
          <w:rFonts w:ascii="Garamond" w:hAnsi="Garamond"/>
          <w:spacing w:val="-4"/>
          <w:sz w:val="24"/>
          <w:szCs w:val="24"/>
          <w:lang w:val="sq-AL" w:eastAsia="en-GB"/>
        </w:rPr>
        <w:t xml:space="preserve">: Objektivat dhe kriteret për alternativat e zhvillimit të burimeve ujore </w:t>
      </w:r>
    </w:p>
    <w:p w:rsidR="00C60DC0" w:rsidRPr="006C2D8D" w:rsidRDefault="00C60DC0" w:rsidP="00AA7726">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 xml:space="preserve">Duhen, gjithashtu, të përcaktohen treguesit e performancës për çdo kriter dhe metodat për vlerësim. </w:t>
      </w:r>
    </w:p>
    <w:p w:rsidR="00C60DC0" w:rsidRPr="006C2D8D" w:rsidRDefault="00C60DC0" w:rsidP="00816215">
      <w:pPr>
        <w:spacing w:after="0" w:line="240" w:lineRule="auto"/>
        <w:rPr>
          <w:rFonts w:ascii="Garamond" w:hAnsi="Garamond"/>
          <w:spacing w:val="-4"/>
          <w:sz w:val="24"/>
          <w:szCs w:val="24"/>
          <w:lang w:val="sq-AL" w:eastAsia="en-GB"/>
        </w:rPr>
      </w:pPr>
      <w:r w:rsidRPr="006C2D8D">
        <w:rPr>
          <w:rFonts w:ascii="Garamond" w:hAnsi="Garamond"/>
          <w:spacing w:val="-4"/>
          <w:sz w:val="24"/>
          <w:szCs w:val="24"/>
          <w:lang w:val="sq-AL" w:eastAsia="en-GB"/>
        </w:rPr>
        <w:t>Shembull</w:t>
      </w:r>
      <w:r w:rsidR="007344EF">
        <w:rPr>
          <w:rFonts w:ascii="Garamond" w:hAnsi="Garamond"/>
          <w:spacing w:val="-4"/>
          <w:sz w:val="24"/>
          <w:szCs w:val="24"/>
          <w:lang w:val="sq-AL" w:eastAsia="en-GB"/>
        </w:rPr>
        <w:t>.</w:t>
      </w:r>
      <w:r w:rsidRPr="006C2D8D">
        <w:rPr>
          <w:rFonts w:ascii="Garamond" w:hAnsi="Garamond"/>
          <w:spacing w:val="-4"/>
          <w:sz w:val="24"/>
          <w:szCs w:val="24"/>
          <w:lang w:val="sq-AL" w:eastAsia="en-GB"/>
        </w:rPr>
        <w:t xml:space="preserve"> Kriteret e vler</w:t>
      </w:r>
      <w:r w:rsidR="008218F1" w:rsidRPr="006C2D8D">
        <w:rPr>
          <w:rFonts w:ascii="Garamond" w:hAnsi="Garamond"/>
          <w:spacing w:val="-4"/>
          <w:sz w:val="24"/>
          <w:szCs w:val="24"/>
          <w:lang w:val="sq-AL" w:eastAsia="en-GB"/>
        </w:rPr>
        <w:t>ë</w:t>
      </w:r>
      <w:r w:rsidRPr="006C2D8D">
        <w:rPr>
          <w:rFonts w:ascii="Garamond" w:hAnsi="Garamond"/>
          <w:spacing w:val="-4"/>
          <w:sz w:val="24"/>
          <w:szCs w:val="24"/>
          <w:lang w:val="sq-AL" w:eastAsia="en-GB"/>
        </w:rPr>
        <w:t>simit dhe alternativat e vendndodhjes</w:t>
      </w:r>
    </w:p>
    <w:p w:rsidR="006C2D8D" w:rsidRDefault="006C2D8D" w:rsidP="003E1A96">
      <w:pPr>
        <w:pStyle w:val="Paragrafi"/>
        <w:rPr>
          <w:spacing w:val="-4"/>
          <w:lang w:val="sq-AL"/>
        </w:rPr>
        <w:sectPr w:rsidR="006C2D8D" w:rsidSect="006C2D8D">
          <w:type w:val="continuous"/>
          <w:pgSz w:w="11907" w:h="16840" w:code="9"/>
          <w:pgMar w:top="720" w:right="1134" w:bottom="720" w:left="1134" w:header="851" w:footer="851" w:gutter="0"/>
          <w:cols w:num="2" w:space="454"/>
          <w:docGrid w:linePitch="360"/>
        </w:sectPr>
      </w:pPr>
    </w:p>
    <w:p w:rsidR="00C60DC0" w:rsidRPr="00A21050" w:rsidRDefault="00C60DC0" w:rsidP="003E1A96">
      <w:pPr>
        <w:pStyle w:val="Paragrafi"/>
        <w:rPr>
          <w:spacing w:val="-4"/>
          <w:sz w:val="14"/>
          <w:lang w:val="sq-AL"/>
        </w:rPr>
      </w:pPr>
    </w:p>
    <w:tbl>
      <w:tblPr>
        <w:tblStyle w:val="TableGrid"/>
        <w:tblW w:w="0" w:type="auto"/>
        <w:tblLook w:val="04A0"/>
      </w:tblPr>
      <w:tblGrid>
        <w:gridCol w:w="9855"/>
      </w:tblGrid>
      <w:tr w:rsidR="00587FB0" w:rsidTr="00587FB0">
        <w:tc>
          <w:tcPr>
            <w:tcW w:w="9855" w:type="dxa"/>
          </w:tcPr>
          <w:p w:rsidR="00587FB0" w:rsidRPr="006C2D8D" w:rsidRDefault="00587FB0" w:rsidP="00587FB0">
            <w:pPr>
              <w:pStyle w:val="Paragrafi"/>
              <w:rPr>
                <w:spacing w:val="-4"/>
                <w:lang w:val="sq-AL"/>
              </w:rPr>
            </w:pPr>
            <w:r w:rsidRPr="006C2D8D">
              <w:rPr>
                <w:spacing w:val="-4"/>
                <w:lang w:val="sq-AL"/>
              </w:rPr>
              <w:t>Minimizimi i kostos së zhvillimit:</w:t>
            </w:r>
          </w:p>
          <w:p w:rsidR="00587FB0" w:rsidRPr="006C2D8D" w:rsidRDefault="00587FB0" w:rsidP="00587FB0">
            <w:pPr>
              <w:pStyle w:val="Paragrafi"/>
              <w:rPr>
                <w:spacing w:val="-4"/>
                <w:lang w:val="sq-AL"/>
              </w:rPr>
            </w:pPr>
            <w:r w:rsidRPr="006C2D8D">
              <w:rPr>
                <w:spacing w:val="-4"/>
                <w:lang w:val="sq-AL"/>
              </w:rPr>
              <w:t>- Kosto e ndërtimit;</w:t>
            </w:r>
          </w:p>
          <w:p w:rsidR="00587FB0" w:rsidRPr="006C2D8D" w:rsidRDefault="00587FB0" w:rsidP="00587FB0">
            <w:pPr>
              <w:pStyle w:val="Paragrafi"/>
              <w:rPr>
                <w:spacing w:val="-4"/>
                <w:lang w:val="sq-AL"/>
              </w:rPr>
            </w:pPr>
            <w:r w:rsidRPr="006C2D8D">
              <w:rPr>
                <w:spacing w:val="-4"/>
                <w:lang w:val="sq-AL"/>
              </w:rPr>
              <w:t>- Kosto vjetore e veprimtarisë;</w:t>
            </w:r>
          </w:p>
          <w:p w:rsidR="00587FB0" w:rsidRPr="006C2D8D" w:rsidRDefault="00587FB0" w:rsidP="00587FB0">
            <w:pPr>
              <w:pStyle w:val="Paragrafi"/>
              <w:rPr>
                <w:spacing w:val="-4"/>
                <w:lang w:val="sq-AL"/>
              </w:rPr>
            </w:pPr>
            <w:r w:rsidRPr="006C2D8D">
              <w:rPr>
                <w:spacing w:val="-4"/>
                <w:lang w:val="sq-AL"/>
              </w:rPr>
              <w:t>- Kostot e përgjithshme;</w:t>
            </w:r>
          </w:p>
          <w:p w:rsidR="00587FB0" w:rsidRPr="006C2D8D" w:rsidRDefault="00587FB0" w:rsidP="00587FB0">
            <w:pPr>
              <w:pStyle w:val="Paragrafi"/>
              <w:rPr>
                <w:spacing w:val="-4"/>
                <w:lang w:val="sq-AL"/>
              </w:rPr>
            </w:pPr>
            <w:r w:rsidRPr="006C2D8D">
              <w:rPr>
                <w:spacing w:val="-4"/>
                <w:lang w:val="sq-AL"/>
              </w:rPr>
              <w:t>- Mundësia për mbulimin e tyre;</w:t>
            </w:r>
          </w:p>
          <w:p w:rsidR="00587FB0" w:rsidRPr="006C2D8D" w:rsidRDefault="00587FB0" w:rsidP="00587FB0">
            <w:pPr>
              <w:pStyle w:val="Paragrafi"/>
              <w:rPr>
                <w:spacing w:val="-4"/>
                <w:lang w:val="sq-AL"/>
              </w:rPr>
            </w:pPr>
            <w:r w:rsidRPr="006C2D8D">
              <w:rPr>
                <w:spacing w:val="-4"/>
                <w:lang w:val="sq-AL"/>
              </w:rPr>
              <w:t>- Maksimizimi i lehtësirave në ndërtim e veprim;</w:t>
            </w:r>
          </w:p>
          <w:p w:rsidR="00587FB0" w:rsidRPr="006C2D8D" w:rsidRDefault="00587FB0" w:rsidP="00587FB0">
            <w:pPr>
              <w:pStyle w:val="Paragrafi"/>
              <w:rPr>
                <w:spacing w:val="-4"/>
                <w:lang w:val="sq-AL"/>
              </w:rPr>
            </w:pPr>
            <w:r w:rsidRPr="006C2D8D">
              <w:rPr>
                <w:spacing w:val="-4"/>
                <w:lang w:val="sq-AL"/>
              </w:rPr>
              <w:t>- Lehtësirat lidhur me sistemin ekzistues të furnizimit;</w:t>
            </w:r>
          </w:p>
          <w:p w:rsidR="00587FB0" w:rsidRPr="006C2D8D" w:rsidRDefault="00587FB0" w:rsidP="00587FB0">
            <w:pPr>
              <w:pStyle w:val="Paragrafi"/>
              <w:rPr>
                <w:spacing w:val="-4"/>
                <w:lang w:val="sq-AL"/>
              </w:rPr>
            </w:pPr>
            <w:r w:rsidRPr="006C2D8D">
              <w:rPr>
                <w:spacing w:val="-4"/>
                <w:lang w:val="sq-AL"/>
              </w:rPr>
              <w:t>- Lehtësirat e ndërtimit;</w:t>
            </w:r>
          </w:p>
          <w:p w:rsidR="00587FB0" w:rsidRPr="006C2D8D" w:rsidRDefault="00587FB0" w:rsidP="00587FB0">
            <w:pPr>
              <w:pStyle w:val="Paragrafi"/>
              <w:rPr>
                <w:spacing w:val="-4"/>
                <w:lang w:val="sq-AL"/>
              </w:rPr>
            </w:pPr>
            <w:r w:rsidRPr="006C2D8D">
              <w:rPr>
                <w:spacing w:val="-4"/>
                <w:lang w:val="sq-AL"/>
              </w:rPr>
              <w:t>- Lehtësirat operacionale;</w:t>
            </w:r>
          </w:p>
          <w:p w:rsidR="00587FB0" w:rsidRPr="006C2D8D" w:rsidRDefault="00587FB0" w:rsidP="00587FB0">
            <w:pPr>
              <w:pStyle w:val="Paragrafi"/>
              <w:rPr>
                <w:spacing w:val="-4"/>
                <w:lang w:val="sq-AL"/>
              </w:rPr>
            </w:pPr>
            <w:r w:rsidRPr="006C2D8D">
              <w:rPr>
                <w:spacing w:val="-4"/>
                <w:lang w:val="sq-AL"/>
              </w:rPr>
              <w:t>- Minimizimi i ndikimit në mjedis;</w:t>
            </w:r>
          </w:p>
          <w:p w:rsidR="00587FB0" w:rsidRPr="006C2D8D" w:rsidRDefault="00587FB0" w:rsidP="00587FB0">
            <w:pPr>
              <w:pStyle w:val="Paragrafi"/>
              <w:rPr>
                <w:spacing w:val="-4"/>
                <w:lang w:val="sq-AL"/>
              </w:rPr>
            </w:pPr>
            <w:r w:rsidRPr="006C2D8D">
              <w:rPr>
                <w:spacing w:val="-4"/>
                <w:lang w:val="sq-AL"/>
              </w:rPr>
              <w:t>- Ndikimi mbi njerëzit;</w:t>
            </w:r>
          </w:p>
          <w:p w:rsidR="00587FB0" w:rsidRPr="006C2D8D" w:rsidRDefault="00587FB0" w:rsidP="00587FB0">
            <w:pPr>
              <w:pStyle w:val="Paragrafi"/>
              <w:rPr>
                <w:spacing w:val="-4"/>
                <w:lang w:val="sq-AL"/>
              </w:rPr>
            </w:pPr>
            <w:r w:rsidRPr="006C2D8D">
              <w:rPr>
                <w:spacing w:val="-4"/>
                <w:lang w:val="sq-AL"/>
              </w:rPr>
              <w:t>- Zhurmat;</w:t>
            </w:r>
          </w:p>
          <w:p w:rsidR="00587FB0" w:rsidRPr="006C2D8D" w:rsidRDefault="00587FB0" w:rsidP="00587FB0">
            <w:pPr>
              <w:pStyle w:val="Paragrafi"/>
              <w:rPr>
                <w:spacing w:val="-4"/>
                <w:lang w:val="sq-AL"/>
              </w:rPr>
            </w:pPr>
            <w:r w:rsidRPr="006C2D8D">
              <w:rPr>
                <w:spacing w:val="-4"/>
                <w:lang w:val="sq-AL"/>
              </w:rPr>
              <w:t>- Vizuale;</w:t>
            </w:r>
          </w:p>
          <w:p w:rsidR="00587FB0" w:rsidRPr="006C2D8D" w:rsidRDefault="00587FB0" w:rsidP="00587FB0">
            <w:pPr>
              <w:pStyle w:val="Paragrafi"/>
              <w:rPr>
                <w:spacing w:val="-4"/>
                <w:lang w:val="sq-AL"/>
              </w:rPr>
            </w:pPr>
            <w:r w:rsidRPr="006C2D8D">
              <w:rPr>
                <w:spacing w:val="-4"/>
                <w:lang w:val="sq-AL"/>
              </w:rPr>
              <w:t>- Ndikimi në trafik;</w:t>
            </w:r>
          </w:p>
          <w:p w:rsidR="00587FB0" w:rsidRPr="006C2D8D" w:rsidRDefault="00587FB0" w:rsidP="00587FB0">
            <w:pPr>
              <w:pStyle w:val="Paragrafi"/>
              <w:rPr>
                <w:spacing w:val="-4"/>
                <w:lang w:val="sq-AL"/>
              </w:rPr>
            </w:pPr>
            <w:r w:rsidRPr="006C2D8D">
              <w:rPr>
                <w:spacing w:val="-4"/>
                <w:lang w:val="sq-AL"/>
              </w:rPr>
              <w:t>- Ndikimi në mjediset çlodhëse;</w:t>
            </w:r>
          </w:p>
          <w:p w:rsidR="00587FB0" w:rsidRPr="006C2D8D" w:rsidRDefault="00587FB0" w:rsidP="00587FB0">
            <w:pPr>
              <w:pStyle w:val="Paragrafi"/>
              <w:rPr>
                <w:spacing w:val="-4"/>
                <w:lang w:val="sq-AL"/>
              </w:rPr>
            </w:pPr>
            <w:r w:rsidRPr="006C2D8D">
              <w:rPr>
                <w:spacing w:val="-4"/>
                <w:lang w:val="sq-AL"/>
              </w:rPr>
              <w:t>- Ndikimi në trashëgiminë natyrore dhe kulturore;</w:t>
            </w:r>
          </w:p>
          <w:p w:rsidR="00587FB0" w:rsidRPr="006C2D8D" w:rsidRDefault="00587FB0" w:rsidP="00587FB0">
            <w:pPr>
              <w:pStyle w:val="Paragrafi"/>
              <w:rPr>
                <w:spacing w:val="-4"/>
                <w:lang w:val="sq-AL"/>
              </w:rPr>
            </w:pPr>
            <w:r w:rsidRPr="006C2D8D">
              <w:rPr>
                <w:spacing w:val="-4"/>
                <w:lang w:val="sq-AL"/>
              </w:rPr>
              <w:t>- Ekologji;</w:t>
            </w:r>
          </w:p>
          <w:p w:rsidR="00587FB0" w:rsidRPr="006C2D8D" w:rsidRDefault="00587FB0" w:rsidP="00587FB0">
            <w:pPr>
              <w:pStyle w:val="Paragrafi"/>
              <w:rPr>
                <w:spacing w:val="-4"/>
                <w:lang w:val="sq-AL"/>
              </w:rPr>
            </w:pPr>
            <w:r w:rsidRPr="006C2D8D">
              <w:rPr>
                <w:spacing w:val="-4"/>
                <w:lang w:val="sq-AL"/>
              </w:rPr>
              <w:t>- Ujë;</w:t>
            </w:r>
          </w:p>
          <w:p w:rsidR="00587FB0" w:rsidRPr="006C2D8D" w:rsidRDefault="00587FB0" w:rsidP="00587FB0">
            <w:pPr>
              <w:pStyle w:val="Paragrafi"/>
              <w:rPr>
                <w:spacing w:val="-4"/>
                <w:lang w:val="sq-AL"/>
              </w:rPr>
            </w:pPr>
            <w:r w:rsidRPr="006C2D8D">
              <w:rPr>
                <w:spacing w:val="-4"/>
                <w:lang w:val="sq-AL"/>
              </w:rPr>
              <w:t xml:space="preserve">- Tokë; </w:t>
            </w:r>
          </w:p>
          <w:p w:rsidR="00587FB0" w:rsidRPr="006C2D8D" w:rsidRDefault="00587FB0" w:rsidP="00587FB0">
            <w:pPr>
              <w:pStyle w:val="Paragrafi"/>
              <w:rPr>
                <w:spacing w:val="-4"/>
                <w:lang w:val="sq-AL"/>
              </w:rPr>
            </w:pPr>
            <w:r w:rsidRPr="006C2D8D">
              <w:rPr>
                <w:spacing w:val="-4"/>
                <w:lang w:val="sq-AL"/>
              </w:rPr>
              <w:t>- Bujqësi;</w:t>
            </w:r>
          </w:p>
          <w:p w:rsidR="00587FB0" w:rsidRPr="006C2D8D" w:rsidRDefault="00587FB0" w:rsidP="00587FB0">
            <w:pPr>
              <w:pStyle w:val="Paragrafi"/>
              <w:rPr>
                <w:spacing w:val="-4"/>
                <w:lang w:val="sq-AL"/>
              </w:rPr>
            </w:pPr>
            <w:r w:rsidRPr="006C2D8D">
              <w:rPr>
                <w:spacing w:val="-4"/>
                <w:lang w:val="sq-AL"/>
              </w:rPr>
              <w:t>- Trashëgiminë historike;</w:t>
            </w:r>
          </w:p>
          <w:p w:rsidR="00587FB0" w:rsidRPr="006C2D8D" w:rsidRDefault="00587FB0" w:rsidP="00587FB0">
            <w:pPr>
              <w:pStyle w:val="Paragrafi"/>
              <w:rPr>
                <w:spacing w:val="-4"/>
                <w:lang w:val="sq-AL"/>
              </w:rPr>
            </w:pPr>
            <w:r w:rsidRPr="006C2D8D">
              <w:rPr>
                <w:spacing w:val="-4"/>
                <w:lang w:val="sq-AL"/>
              </w:rPr>
              <w:t>- Konsumi i energjisë dhe çlirimi i CO</w:t>
            </w:r>
            <w:r w:rsidRPr="006C2D8D">
              <w:rPr>
                <w:spacing w:val="-4"/>
                <w:vertAlign w:val="subscript"/>
                <w:lang w:val="sq-AL"/>
              </w:rPr>
              <w:t>2</w:t>
            </w:r>
            <w:r w:rsidRPr="006C2D8D">
              <w:rPr>
                <w:spacing w:val="-4"/>
                <w:lang w:val="sq-AL"/>
              </w:rPr>
              <w:t>;</w:t>
            </w:r>
          </w:p>
          <w:p w:rsidR="00587FB0" w:rsidRPr="006C2D8D" w:rsidRDefault="00587FB0" w:rsidP="00587FB0">
            <w:pPr>
              <w:pStyle w:val="Paragrafi"/>
              <w:rPr>
                <w:spacing w:val="-4"/>
                <w:lang w:val="sq-AL"/>
              </w:rPr>
            </w:pPr>
            <w:r w:rsidRPr="006C2D8D">
              <w:rPr>
                <w:spacing w:val="-4"/>
                <w:lang w:val="sq-AL"/>
              </w:rPr>
              <w:t>Minimizimi i rreziqeve të projektit:</w:t>
            </w:r>
          </w:p>
          <w:p w:rsidR="00587FB0" w:rsidRPr="006C2D8D" w:rsidRDefault="00587FB0" w:rsidP="00587FB0">
            <w:pPr>
              <w:pStyle w:val="Paragrafi"/>
              <w:rPr>
                <w:spacing w:val="-4"/>
                <w:lang w:val="sq-AL"/>
              </w:rPr>
            </w:pPr>
            <w:r w:rsidRPr="006C2D8D">
              <w:rPr>
                <w:spacing w:val="-4"/>
                <w:lang w:val="sq-AL"/>
              </w:rPr>
              <w:t>- Besueshmëria dhe siguria e furnizimit;</w:t>
            </w:r>
          </w:p>
          <w:p w:rsidR="00587FB0" w:rsidRPr="006C2D8D" w:rsidRDefault="00587FB0" w:rsidP="00587FB0">
            <w:pPr>
              <w:pStyle w:val="Paragrafi"/>
              <w:rPr>
                <w:spacing w:val="-4"/>
                <w:lang w:val="sq-AL"/>
              </w:rPr>
            </w:pPr>
            <w:r w:rsidRPr="006C2D8D">
              <w:rPr>
                <w:spacing w:val="-4"/>
                <w:lang w:val="sq-AL"/>
              </w:rPr>
              <w:t>- Paqartësitë në vlerësimin e kostos – rreziku i mbikostove;</w:t>
            </w:r>
          </w:p>
          <w:p w:rsidR="00587FB0" w:rsidRPr="006C2D8D" w:rsidRDefault="00587FB0" w:rsidP="00587FB0">
            <w:pPr>
              <w:pStyle w:val="Paragrafi"/>
              <w:rPr>
                <w:spacing w:val="-4"/>
                <w:lang w:val="sq-AL"/>
              </w:rPr>
            </w:pPr>
            <w:r w:rsidRPr="006C2D8D">
              <w:rPr>
                <w:spacing w:val="-4"/>
                <w:lang w:val="sq-AL"/>
              </w:rPr>
              <w:t>- Rreziku gjeologjik – stabiliteti sizmik dhe rrëshqitjet.</w:t>
            </w:r>
          </w:p>
          <w:p w:rsidR="00587FB0" w:rsidRDefault="00587FB0" w:rsidP="003E1A96">
            <w:pPr>
              <w:pStyle w:val="Paragrafi"/>
              <w:ind w:firstLine="0"/>
              <w:rPr>
                <w:spacing w:val="-4"/>
                <w:lang w:val="sq-AL"/>
              </w:rPr>
            </w:pPr>
          </w:p>
        </w:tc>
      </w:tr>
    </w:tbl>
    <w:p w:rsidR="00587FB0" w:rsidRDefault="00587FB0" w:rsidP="003E1A96">
      <w:pPr>
        <w:pStyle w:val="Paragrafi"/>
        <w:rPr>
          <w:spacing w:val="-4"/>
          <w:lang w:val="sq-AL"/>
        </w:rPr>
      </w:pPr>
    </w:p>
    <w:p w:rsidR="00587FB0" w:rsidRDefault="00587FB0" w:rsidP="003E1A96">
      <w:pPr>
        <w:pStyle w:val="Paragrafi"/>
        <w:rPr>
          <w:spacing w:val="-4"/>
          <w:lang w:val="sq-AL"/>
        </w:rPr>
      </w:pPr>
    </w:p>
    <w:p w:rsidR="00587FB0" w:rsidRDefault="00587FB0" w:rsidP="003E1A96">
      <w:pPr>
        <w:pStyle w:val="Paragrafi"/>
        <w:rPr>
          <w:spacing w:val="-4"/>
          <w:lang w:val="sq-AL"/>
        </w:rPr>
      </w:pPr>
    </w:p>
    <w:p w:rsidR="00A21050" w:rsidRDefault="00A21050" w:rsidP="003E1A96">
      <w:pPr>
        <w:pStyle w:val="Paragrafi"/>
        <w:rPr>
          <w:spacing w:val="-4"/>
          <w:lang w:val="sq-AL"/>
        </w:rPr>
      </w:pPr>
    </w:p>
    <w:p w:rsidR="00A21050" w:rsidRDefault="00A21050" w:rsidP="003E1A96">
      <w:pPr>
        <w:pStyle w:val="Paragrafi"/>
        <w:rPr>
          <w:spacing w:val="-4"/>
          <w:lang w:val="sq-AL"/>
        </w:rPr>
      </w:pPr>
    </w:p>
    <w:p w:rsidR="00A21050" w:rsidRDefault="00A21050" w:rsidP="003E1A96">
      <w:pPr>
        <w:pStyle w:val="Paragrafi"/>
        <w:rPr>
          <w:spacing w:val="-4"/>
          <w:lang w:val="sq-AL"/>
        </w:rPr>
      </w:pPr>
    </w:p>
    <w:p w:rsidR="00A21050" w:rsidRDefault="00A21050" w:rsidP="003E1A96">
      <w:pPr>
        <w:pStyle w:val="Paragrafi"/>
        <w:rPr>
          <w:spacing w:val="-4"/>
          <w:lang w:val="sq-AL"/>
        </w:rPr>
      </w:pPr>
    </w:p>
    <w:p w:rsidR="00A21050" w:rsidRDefault="00A21050" w:rsidP="003E1A96">
      <w:pPr>
        <w:pStyle w:val="Paragrafi"/>
        <w:rPr>
          <w:spacing w:val="-4"/>
          <w:lang w:val="sq-AL"/>
        </w:rPr>
      </w:pPr>
    </w:p>
    <w:p w:rsidR="00A21050" w:rsidRDefault="00A21050" w:rsidP="003E1A96">
      <w:pPr>
        <w:pStyle w:val="Paragrafi"/>
        <w:rPr>
          <w:spacing w:val="-4"/>
          <w:lang w:val="sq-AL"/>
        </w:rPr>
      </w:pPr>
    </w:p>
    <w:p w:rsidR="00A21050" w:rsidRDefault="00A21050" w:rsidP="003E1A96">
      <w:pPr>
        <w:pStyle w:val="Paragrafi"/>
        <w:rPr>
          <w:spacing w:val="-4"/>
          <w:lang w:val="sq-AL"/>
        </w:rPr>
      </w:pPr>
    </w:p>
    <w:p w:rsidR="00A21050" w:rsidRDefault="00A21050" w:rsidP="003E1A96">
      <w:pPr>
        <w:pStyle w:val="Paragrafi"/>
        <w:rPr>
          <w:spacing w:val="-4"/>
          <w:lang w:val="sq-AL"/>
        </w:rPr>
      </w:pPr>
    </w:p>
    <w:p w:rsidR="00587FB0" w:rsidRPr="000C4412" w:rsidRDefault="00587FB0" w:rsidP="003E1A96">
      <w:pPr>
        <w:pStyle w:val="Paragrafi"/>
        <w:rPr>
          <w:spacing w:val="-4"/>
          <w:lang w:val="sq-AL"/>
        </w:rPr>
      </w:pPr>
    </w:p>
    <w:tbl>
      <w:tblPr>
        <w:tblW w:w="5000" w:type="pct"/>
        <w:jc w:val="center"/>
        <w:tblLayout w:type="fixed"/>
        <w:tblLook w:val="04A0"/>
      </w:tblPr>
      <w:tblGrid>
        <w:gridCol w:w="1480"/>
        <w:gridCol w:w="1888"/>
        <w:gridCol w:w="6487"/>
      </w:tblGrid>
      <w:tr w:rsidR="00C60DC0" w:rsidRPr="000C4412" w:rsidTr="00816215">
        <w:trPr>
          <w:trHeight w:val="315"/>
          <w:jc w:val="center"/>
        </w:trPr>
        <w:tc>
          <w:tcPr>
            <w:tcW w:w="751" w:type="pct"/>
            <w:tcBorders>
              <w:top w:val="single" w:sz="8" w:space="0" w:color="auto"/>
              <w:left w:val="single" w:sz="8" w:space="0" w:color="auto"/>
              <w:bottom w:val="single" w:sz="8" w:space="0" w:color="auto"/>
              <w:right w:val="single" w:sz="4" w:space="0" w:color="auto"/>
            </w:tcBorders>
            <w:shd w:val="clear" w:color="auto" w:fill="auto"/>
            <w:noWrap/>
            <w:hideMark/>
          </w:tcPr>
          <w:p w:rsidR="00C60DC0" w:rsidRPr="000C4412" w:rsidRDefault="00C60DC0" w:rsidP="00816215">
            <w:pPr>
              <w:pStyle w:val="Paragrafi"/>
              <w:ind w:firstLine="0"/>
              <w:jc w:val="center"/>
              <w:rPr>
                <w:b/>
                <w:spacing w:val="-4"/>
                <w:sz w:val="22"/>
                <w:lang w:val="sq-AL"/>
              </w:rPr>
            </w:pPr>
            <w:r w:rsidRPr="000C4412">
              <w:rPr>
                <w:b/>
                <w:spacing w:val="-4"/>
                <w:sz w:val="22"/>
                <w:lang w:val="sq-AL"/>
              </w:rPr>
              <w:t>Objektivi</w:t>
            </w:r>
          </w:p>
        </w:tc>
        <w:tc>
          <w:tcPr>
            <w:tcW w:w="958" w:type="pct"/>
            <w:tcBorders>
              <w:top w:val="single" w:sz="8" w:space="0" w:color="auto"/>
              <w:left w:val="nil"/>
              <w:bottom w:val="single" w:sz="8" w:space="0" w:color="auto"/>
              <w:right w:val="nil"/>
            </w:tcBorders>
            <w:shd w:val="clear" w:color="auto" w:fill="auto"/>
            <w:noWrap/>
            <w:hideMark/>
          </w:tcPr>
          <w:p w:rsidR="00C60DC0" w:rsidRPr="000C4412" w:rsidRDefault="00C60DC0" w:rsidP="008218F1">
            <w:pPr>
              <w:pStyle w:val="Paragrafi"/>
              <w:ind w:firstLine="0"/>
              <w:jc w:val="center"/>
              <w:rPr>
                <w:b/>
                <w:spacing w:val="-4"/>
                <w:sz w:val="22"/>
                <w:lang w:val="sq-AL"/>
              </w:rPr>
            </w:pPr>
            <w:r w:rsidRPr="000C4412">
              <w:rPr>
                <w:b/>
                <w:spacing w:val="-4"/>
                <w:sz w:val="22"/>
                <w:lang w:val="sq-AL"/>
              </w:rPr>
              <w:t>Kriteret e vler</w:t>
            </w:r>
            <w:r w:rsidR="008218F1">
              <w:rPr>
                <w:b/>
                <w:spacing w:val="-4"/>
                <w:sz w:val="22"/>
                <w:lang w:val="sq-AL"/>
              </w:rPr>
              <w:t>ë</w:t>
            </w:r>
            <w:r w:rsidRPr="000C4412">
              <w:rPr>
                <w:b/>
                <w:spacing w:val="-4"/>
                <w:sz w:val="22"/>
                <w:lang w:val="sq-AL"/>
              </w:rPr>
              <w:t>simit</w:t>
            </w:r>
          </w:p>
        </w:tc>
        <w:tc>
          <w:tcPr>
            <w:tcW w:w="3291" w:type="pct"/>
            <w:tcBorders>
              <w:top w:val="single" w:sz="8" w:space="0" w:color="auto"/>
              <w:left w:val="single" w:sz="8" w:space="0" w:color="auto"/>
              <w:bottom w:val="single" w:sz="8" w:space="0" w:color="auto"/>
              <w:right w:val="single" w:sz="8" w:space="0" w:color="auto"/>
            </w:tcBorders>
            <w:shd w:val="clear" w:color="auto" w:fill="auto"/>
            <w:noWrap/>
            <w:hideMark/>
          </w:tcPr>
          <w:p w:rsidR="00C60DC0" w:rsidRPr="000C4412" w:rsidRDefault="00C60DC0" w:rsidP="008218F1">
            <w:pPr>
              <w:pStyle w:val="Paragrafi"/>
              <w:ind w:firstLine="0"/>
              <w:jc w:val="center"/>
              <w:rPr>
                <w:b/>
                <w:spacing w:val="-4"/>
                <w:sz w:val="22"/>
                <w:lang w:val="sq-AL"/>
              </w:rPr>
            </w:pPr>
            <w:r w:rsidRPr="000C4412">
              <w:rPr>
                <w:b/>
                <w:spacing w:val="-4"/>
                <w:sz w:val="22"/>
                <w:lang w:val="sq-AL"/>
              </w:rPr>
              <w:t>Treguesit dhe kriteret e vler</w:t>
            </w:r>
            <w:r w:rsidR="008218F1">
              <w:rPr>
                <w:b/>
                <w:spacing w:val="-4"/>
                <w:sz w:val="22"/>
                <w:lang w:val="sq-AL"/>
              </w:rPr>
              <w:t>ë</w:t>
            </w:r>
            <w:r w:rsidRPr="000C4412">
              <w:rPr>
                <w:b/>
                <w:spacing w:val="-4"/>
                <w:sz w:val="22"/>
                <w:lang w:val="sq-AL"/>
              </w:rPr>
              <w:t>simit</w:t>
            </w:r>
          </w:p>
        </w:tc>
      </w:tr>
      <w:tr w:rsidR="00C60DC0" w:rsidRPr="000C4412" w:rsidTr="00816215">
        <w:trPr>
          <w:trHeight w:val="300"/>
          <w:jc w:val="center"/>
        </w:trPr>
        <w:tc>
          <w:tcPr>
            <w:tcW w:w="751" w:type="pct"/>
            <w:tcBorders>
              <w:top w:val="nil"/>
              <w:left w:val="single" w:sz="8" w:space="0" w:color="auto"/>
              <w:bottom w:val="single" w:sz="4" w:space="0" w:color="auto"/>
              <w:right w:val="single" w:sz="4" w:space="0" w:color="auto"/>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Minimizimi i ndikimit n</w:t>
            </w:r>
            <w:r w:rsidR="001B4C5A">
              <w:rPr>
                <w:spacing w:val="-4"/>
                <w:sz w:val="22"/>
                <w:lang w:val="sq-AL"/>
              </w:rPr>
              <w:t>ë</w:t>
            </w:r>
            <w:r w:rsidRPr="000C4412">
              <w:rPr>
                <w:spacing w:val="-4"/>
                <w:sz w:val="22"/>
                <w:lang w:val="sq-AL"/>
              </w:rPr>
              <w:t xml:space="preserve"> nj</w:t>
            </w:r>
            <w:r w:rsidR="008218F1">
              <w:rPr>
                <w:spacing w:val="-4"/>
                <w:sz w:val="22"/>
                <w:lang w:val="sq-AL"/>
              </w:rPr>
              <w:t>e</w:t>
            </w:r>
            <w:r w:rsidRPr="000C4412">
              <w:rPr>
                <w:spacing w:val="-4"/>
                <w:sz w:val="22"/>
                <w:lang w:val="sq-AL"/>
              </w:rPr>
              <w:t>r</w:t>
            </w:r>
            <w:r w:rsidR="008218F1">
              <w:rPr>
                <w:spacing w:val="-4"/>
                <w:sz w:val="22"/>
                <w:lang w:val="sq-AL"/>
              </w:rPr>
              <w:t>ë</w:t>
            </w:r>
            <w:r w:rsidRPr="000C4412">
              <w:rPr>
                <w:spacing w:val="-4"/>
                <w:sz w:val="22"/>
                <w:lang w:val="sq-AL"/>
              </w:rPr>
              <w:t>z</w:t>
            </w:r>
          </w:p>
        </w:tc>
        <w:tc>
          <w:tcPr>
            <w:tcW w:w="958" w:type="pct"/>
            <w:tcBorders>
              <w:top w:val="nil"/>
              <w:left w:val="nil"/>
              <w:bottom w:val="single" w:sz="4" w:space="0" w:color="auto"/>
              <w:right w:val="nil"/>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Ndikimi mbi banor</w:t>
            </w:r>
            <w:r w:rsidR="001B4C5A">
              <w:rPr>
                <w:spacing w:val="-4"/>
                <w:sz w:val="22"/>
                <w:lang w:val="sq-AL"/>
              </w:rPr>
              <w:t>ë</w:t>
            </w:r>
            <w:r w:rsidRPr="000C4412">
              <w:rPr>
                <w:spacing w:val="-4"/>
                <w:sz w:val="22"/>
                <w:lang w:val="sq-AL"/>
              </w:rPr>
              <w:t>t</w:t>
            </w:r>
          </w:p>
        </w:tc>
        <w:tc>
          <w:tcPr>
            <w:tcW w:w="3291" w:type="pct"/>
            <w:tcBorders>
              <w:top w:val="nil"/>
              <w:left w:val="single" w:sz="4" w:space="0" w:color="auto"/>
              <w:bottom w:val="single" w:sz="4" w:space="0" w:color="auto"/>
              <w:right w:val="single" w:sz="8" w:space="0" w:color="auto"/>
            </w:tcBorders>
            <w:shd w:val="clear" w:color="auto" w:fill="auto"/>
            <w:noWrap/>
            <w:hideMark/>
          </w:tcPr>
          <w:p w:rsidR="00C60DC0" w:rsidRPr="000C4412" w:rsidRDefault="00C60DC0" w:rsidP="00C60DC0">
            <w:pPr>
              <w:pStyle w:val="Paragrafi"/>
              <w:ind w:firstLine="0"/>
              <w:rPr>
                <w:spacing w:val="-4"/>
                <w:sz w:val="22"/>
                <w:lang w:val="sq-AL"/>
              </w:rPr>
            </w:pPr>
            <w:r w:rsidRPr="000C4412">
              <w:rPr>
                <w:spacing w:val="-4"/>
                <w:sz w:val="22"/>
                <w:lang w:val="sq-AL"/>
              </w:rPr>
              <w:t>Numri i banorëve që preken nga prishja e shtëpive ose pjesë të pronave si kopshte</w:t>
            </w:r>
            <w:r w:rsidR="008F2C5D">
              <w:rPr>
                <w:spacing w:val="-4"/>
                <w:sz w:val="22"/>
                <w:lang w:val="sq-AL"/>
              </w:rPr>
              <w:t xml:space="preserve"> etj.</w:t>
            </w:r>
            <w:r w:rsidRPr="000C4412">
              <w:rPr>
                <w:spacing w:val="-4"/>
                <w:sz w:val="22"/>
                <w:lang w:val="sq-AL"/>
              </w:rPr>
              <w:t xml:space="preserve">  si rezultat i punimeve. Llogaritja e niveleve të zhurmave nga transportet për ndërtim, duke përdorur modele të thjeshta parashikuese (decibel). Vlerësimi i </w:t>
            </w:r>
            <w:r w:rsidR="008218F1" w:rsidRPr="000C4412">
              <w:rPr>
                <w:spacing w:val="-4"/>
                <w:sz w:val="22"/>
                <w:lang w:val="sq-AL"/>
              </w:rPr>
              <w:t>ekspertëve</w:t>
            </w:r>
            <w:r w:rsidRPr="000C4412">
              <w:rPr>
                <w:spacing w:val="-4"/>
                <w:sz w:val="22"/>
                <w:lang w:val="sq-AL"/>
              </w:rPr>
              <w:t xml:space="preserve"> mbi pluhurat dhe shqetësime të tjera që prekin banorët gjatë ndërtimeve dhe veprimeve të tjera, duke marrë parasysh numrin e shtëpive brenda rrezes prej 50, 100 dhe 500 metra të secilës prej vendndodhjeve alternative. </w:t>
            </w:r>
          </w:p>
        </w:tc>
      </w:tr>
      <w:tr w:rsidR="00C60DC0" w:rsidRPr="000C4412" w:rsidTr="00816215">
        <w:trPr>
          <w:trHeight w:val="300"/>
          <w:jc w:val="center"/>
        </w:trPr>
        <w:tc>
          <w:tcPr>
            <w:tcW w:w="751" w:type="pct"/>
            <w:tcBorders>
              <w:top w:val="nil"/>
              <w:left w:val="single" w:sz="8" w:space="0" w:color="auto"/>
              <w:bottom w:val="single" w:sz="4" w:space="0" w:color="auto"/>
              <w:right w:val="single" w:sz="4" w:space="0" w:color="auto"/>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 </w:t>
            </w:r>
          </w:p>
        </w:tc>
        <w:tc>
          <w:tcPr>
            <w:tcW w:w="958" w:type="pct"/>
            <w:tcBorders>
              <w:top w:val="nil"/>
              <w:left w:val="nil"/>
              <w:bottom w:val="single" w:sz="4" w:space="0" w:color="auto"/>
              <w:right w:val="nil"/>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 xml:space="preserve">Ndikimi mbi </w:t>
            </w:r>
            <w:r w:rsidR="001B4C5A" w:rsidRPr="000C4412">
              <w:rPr>
                <w:spacing w:val="-4"/>
                <w:sz w:val="22"/>
                <w:lang w:val="sq-AL"/>
              </w:rPr>
              <w:t>tregtinë</w:t>
            </w:r>
            <w:r w:rsidRPr="000C4412">
              <w:rPr>
                <w:spacing w:val="-4"/>
                <w:sz w:val="22"/>
                <w:lang w:val="sq-AL"/>
              </w:rPr>
              <w:t xml:space="preserve"> apo prona</w:t>
            </w:r>
            <w:r w:rsidR="00EE4A6A">
              <w:rPr>
                <w:spacing w:val="-4"/>
                <w:sz w:val="22"/>
                <w:lang w:val="sq-AL"/>
              </w:rPr>
              <w:t xml:space="preserve"> të </w:t>
            </w:r>
            <w:r w:rsidRPr="000C4412">
              <w:rPr>
                <w:spacing w:val="-4"/>
                <w:sz w:val="22"/>
                <w:lang w:val="sq-AL"/>
              </w:rPr>
              <w:t>tjera</w:t>
            </w:r>
          </w:p>
        </w:tc>
        <w:tc>
          <w:tcPr>
            <w:tcW w:w="3291" w:type="pct"/>
            <w:tcBorders>
              <w:top w:val="nil"/>
              <w:left w:val="single" w:sz="4" w:space="0" w:color="auto"/>
              <w:bottom w:val="single" w:sz="4" w:space="0" w:color="auto"/>
              <w:right w:val="single" w:sz="8" w:space="0" w:color="auto"/>
            </w:tcBorders>
            <w:shd w:val="clear" w:color="auto" w:fill="auto"/>
            <w:noWrap/>
            <w:hideMark/>
          </w:tcPr>
          <w:p w:rsidR="00C60DC0" w:rsidRPr="000C4412" w:rsidRDefault="00C60DC0" w:rsidP="00982213">
            <w:pPr>
              <w:pStyle w:val="Paragrafi"/>
              <w:ind w:firstLine="0"/>
              <w:rPr>
                <w:spacing w:val="-4"/>
                <w:sz w:val="22"/>
                <w:lang w:val="sq-AL"/>
              </w:rPr>
            </w:pPr>
            <w:r w:rsidRPr="000C4412">
              <w:rPr>
                <w:spacing w:val="-4"/>
                <w:sz w:val="22"/>
                <w:lang w:val="sq-AL"/>
              </w:rPr>
              <w:t>Si m</w:t>
            </w:r>
            <w:r w:rsidR="00982213">
              <w:rPr>
                <w:spacing w:val="-4"/>
                <w:sz w:val="22"/>
                <w:lang w:val="sq-AL"/>
              </w:rPr>
              <w:t>ë</w:t>
            </w:r>
            <w:r w:rsidRPr="000C4412">
              <w:rPr>
                <w:spacing w:val="-4"/>
                <w:sz w:val="22"/>
                <w:lang w:val="sq-AL"/>
              </w:rPr>
              <w:t xml:space="preserve"> </w:t>
            </w:r>
            <w:r w:rsidR="001B4C5A" w:rsidRPr="000C4412">
              <w:rPr>
                <w:spacing w:val="-4"/>
                <w:sz w:val="22"/>
                <w:lang w:val="sq-AL"/>
              </w:rPr>
              <w:t>sipër</w:t>
            </w:r>
            <w:r w:rsidR="00982213">
              <w:rPr>
                <w:spacing w:val="-4"/>
                <w:sz w:val="22"/>
                <w:lang w:val="sq-AL"/>
              </w:rPr>
              <w:t>,</w:t>
            </w:r>
            <w:r w:rsidRPr="000C4412">
              <w:rPr>
                <w:spacing w:val="-4"/>
                <w:sz w:val="22"/>
                <w:lang w:val="sq-AL"/>
              </w:rPr>
              <w:t xml:space="preserve"> por n</w:t>
            </w:r>
            <w:r w:rsidR="001B4C5A">
              <w:rPr>
                <w:spacing w:val="-4"/>
                <w:sz w:val="22"/>
                <w:lang w:val="sq-AL"/>
              </w:rPr>
              <w:t>ë</w:t>
            </w:r>
            <w:r w:rsidRPr="000C4412">
              <w:rPr>
                <w:spacing w:val="-4"/>
                <w:sz w:val="22"/>
                <w:lang w:val="sq-AL"/>
              </w:rPr>
              <w:t xml:space="preserve">n </w:t>
            </w:r>
            <w:r w:rsidR="001B4C5A" w:rsidRPr="000C4412">
              <w:rPr>
                <w:spacing w:val="-4"/>
                <w:sz w:val="22"/>
                <w:lang w:val="sq-AL"/>
              </w:rPr>
              <w:t>këndvështrimin</w:t>
            </w:r>
            <w:r w:rsidRPr="000C4412">
              <w:rPr>
                <w:spacing w:val="-4"/>
                <w:sz w:val="22"/>
                <w:lang w:val="sq-AL"/>
              </w:rPr>
              <w:t xml:space="preserve"> e </w:t>
            </w:r>
            <w:r w:rsidR="001B4C5A" w:rsidRPr="000C4412">
              <w:rPr>
                <w:spacing w:val="-4"/>
                <w:sz w:val="22"/>
                <w:lang w:val="sq-AL"/>
              </w:rPr>
              <w:t>tregtisë</w:t>
            </w:r>
          </w:p>
        </w:tc>
      </w:tr>
      <w:tr w:rsidR="00C60DC0" w:rsidRPr="000C4412" w:rsidTr="00816215">
        <w:trPr>
          <w:trHeight w:val="300"/>
          <w:jc w:val="center"/>
        </w:trPr>
        <w:tc>
          <w:tcPr>
            <w:tcW w:w="751" w:type="pct"/>
            <w:tcBorders>
              <w:top w:val="nil"/>
              <w:left w:val="single" w:sz="8" w:space="0" w:color="auto"/>
              <w:bottom w:val="single" w:sz="4" w:space="0" w:color="auto"/>
              <w:right w:val="single" w:sz="4" w:space="0" w:color="auto"/>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 </w:t>
            </w:r>
          </w:p>
        </w:tc>
        <w:tc>
          <w:tcPr>
            <w:tcW w:w="958" w:type="pct"/>
            <w:tcBorders>
              <w:top w:val="nil"/>
              <w:left w:val="nil"/>
              <w:bottom w:val="single" w:sz="4" w:space="0" w:color="auto"/>
              <w:right w:val="nil"/>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 xml:space="preserve">Ndikimi mbi vendet </w:t>
            </w:r>
            <w:r w:rsidR="001B4C5A">
              <w:rPr>
                <w:spacing w:val="-4"/>
                <w:sz w:val="22"/>
                <w:lang w:val="sq-AL"/>
              </w:rPr>
              <w:t>çlodhëse</w:t>
            </w:r>
            <w:r w:rsidRPr="000C4412">
              <w:rPr>
                <w:spacing w:val="-4"/>
                <w:sz w:val="22"/>
                <w:lang w:val="sq-AL"/>
              </w:rPr>
              <w:t xml:space="preserve"> dhe </w:t>
            </w:r>
            <w:r w:rsidR="001B4C5A" w:rsidRPr="000C4412">
              <w:rPr>
                <w:spacing w:val="-4"/>
                <w:sz w:val="22"/>
                <w:lang w:val="sq-AL"/>
              </w:rPr>
              <w:t>përdorimit</w:t>
            </w:r>
            <w:r w:rsidRPr="000C4412">
              <w:rPr>
                <w:spacing w:val="-4"/>
                <w:sz w:val="22"/>
                <w:lang w:val="sq-AL"/>
              </w:rPr>
              <w:t xml:space="preserve"> t</w:t>
            </w:r>
            <w:r w:rsidR="001B4C5A">
              <w:rPr>
                <w:spacing w:val="-4"/>
                <w:sz w:val="22"/>
                <w:lang w:val="sq-AL"/>
              </w:rPr>
              <w:t>ë</w:t>
            </w:r>
            <w:r w:rsidRPr="000C4412">
              <w:rPr>
                <w:spacing w:val="-4"/>
                <w:sz w:val="22"/>
                <w:lang w:val="sq-AL"/>
              </w:rPr>
              <w:t xml:space="preserve"> truallit nga komuniteti</w:t>
            </w:r>
          </w:p>
        </w:tc>
        <w:tc>
          <w:tcPr>
            <w:tcW w:w="3291" w:type="pct"/>
            <w:tcBorders>
              <w:top w:val="nil"/>
              <w:left w:val="single" w:sz="4" w:space="0" w:color="auto"/>
              <w:bottom w:val="single" w:sz="4" w:space="0" w:color="auto"/>
              <w:right w:val="single" w:sz="8" w:space="0" w:color="auto"/>
            </w:tcBorders>
            <w:shd w:val="clear" w:color="auto" w:fill="auto"/>
            <w:noWrap/>
            <w:hideMark/>
          </w:tcPr>
          <w:p w:rsidR="00C60DC0" w:rsidRPr="000C4412" w:rsidRDefault="00C60DC0" w:rsidP="00C60DC0">
            <w:pPr>
              <w:pStyle w:val="Paragrafi"/>
              <w:ind w:firstLine="0"/>
              <w:rPr>
                <w:spacing w:val="-4"/>
                <w:sz w:val="22"/>
                <w:lang w:val="sq-AL"/>
              </w:rPr>
            </w:pPr>
            <w:r w:rsidRPr="000C4412">
              <w:rPr>
                <w:spacing w:val="-4"/>
                <w:sz w:val="22"/>
                <w:lang w:val="sq-AL"/>
              </w:rPr>
              <w:t>Distanca e ven</w:t>
            </w:r>
            <w:r w:rsidR="001B4C5A">
              <w:rPr>
                <w:spacing w:val="-4"/>
                <w:sz w:val="22"/>
                <w:lang w:val="sq-AL"/>
              </w:rPr>
              <w:t>dndodhjes nga pika më e afërt ç</w:t>
            </w:r>
            <w:r w:rsidRPr="000C4412">
              <w:rPr>
                <w:spacing w:val="-4"/>
                <w:sz w:val="22"/>
                <w:lang w:val="sq-AL"/>
              </w:rPr>
              <w:t>lodhëse vende të përdor</w:t>
            </w:r>
            <w:r w:rsidR="001B4C5A">
              <w:rPr>
                <w:spacing w:val="-4"/>
                <w:sz w:val="22"/>
                <w:lang w:val="sq-AL"/>
              </w:rPr>
              <w:t>i</w:t>
            </w:r>
            <w:r w:rsidRPr="000C4412">
              <w:rPr>
                <w:spacing w:val="-4"/>
                <w:sz w:val="22"/>
                <w:lang w:val="sq-AL"/>
              </w:rPr>
              <w:t>mit nga komuniteti (parqe, rrugë biçikletash, parqe sportive</w:t>
            </w:r>
            <w:r w:rsidR="008F2C5D">
              <w:rPr>
                <w:spacing w:val="-4"/>
                <w:sz w:val="22"/>
                <w:lang w:val="sq-AL"/>
              </w:rPr>
              <w:t xml:space="preserve"> etj.</w:t>
            </w:r>
            <w:r w:rsidRPr="000C4412">
              <w:rPr>
                <w:spacing w:val="-4"/>
                <w:sz w:val="22"/>
                <w:lang w:val="sq-AL"/>
              </w:rPr>
              <w:t>) (km) dhe numri i përafërt i përdorimit të tyre</w:t>
            </w:r>
          </w:p>
        </w:tc>
      </w:tr>
      <w:tr w:rsidR="00C60DC0" w:rsidRPr="000C4412" w:rsidTr="00816215">
        <w:trPr>
          <w:trHeight w:val="300"/>
          <w:jc w:val="center"/>
        </w:trPr>
        <w:tc>
          <w:tcPr>
            <w:tcW w:w="751" w:type="pct"/>
            <w:tcBorders>
              <w:top w:val="nil"/>
              <w:left w:val="single" w:sz="8" w:space="0" w:color="auto"/>
              <w:bottom w:val="single" w:sz="4" w:space="0" w:color="auto"/>
              <w:right w:val="single" w:sz="4" w:space="0" w:color="auto"/>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 </w:t>
            </w:r>
          </w:p>
        </w:tc>
        <w:tc>
          <w:tcPr>
            <w:tcW w:w="958" w:type="pct"/>
            <w:tcBorders>
              <w:top w:val="nil"/>
              <w:left w:val="nil"/>
              <w:bottom w:val="single" w:sz="4" w:space="0" w:color="auto"/>
              <w:right w:val="nil"/>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Ndikimi mbi trafikun gjatё punimeve</w:t>
            </w:r>
            <w:r w:rsidR="00EE4A6A">
              <w:rPr>
                <w:spacing w:val="-4"/>
                <w:sz w:val="22"/>
                <w:lang w:val="sq-AL"/>
              </w:rPr>
              <w:t xml:space="preserve"> të </w:t>
            </w:r>
            <w:r w:rsidRPr="000C4412">
              <w:rPr>
                <w:spacing w:val="-4"/>
                <w:sz w:val="22"/>
                <w:lang w:val="sq-AL"/>
              </w:rPr>
              <w:t>nd</w:t>
            </w:r>
            <w:r w:rsidR="001B4C5A">
              <w:rPr>
                <w:spacing w:val="-4"/>
                <w:sz w:val="22"/>
                <w:lang w:val="sq-AL"/>
              </w:rPr>
              <w:t>ë</w:t>
            </w:r>
            <w:r w:rsidRPr="000C4412">
              <w:rPr>
                <w:spacing w:val="-4"/>
                <w:sz w:val="22"/>
                <w:lang w:val="sq-AL"/>
              </w:rPr>
              <w:t>rtimit</w:t>
            </w:r>
          </w:p>
        </w:tc>
        <w:tc>
          <w:tcPr>
            <w:tcW w:w="3291" w:type="pct"/>
            <w:tcBorders>
              <w:top w:val="nil"/>
              <w:left w:val="single" w:sz="4" w:space="0" w:color="auto"/>
              <w:bottom w:val="single" w:sz="4" w:space="0" w:color="auto"/>
              <w:right w:val="single" w:sz="8" w:space="0" w:color="auto"/>
            </w:tcBorders>
            <w:shd w:val="clear" w:color="auto" w:fill="auto"/>
            <w:noWrap/>
            <w:hideMark/>
          </w:tcPr>
          <w:p w:rsidR="00C60DC0" w:rsidRPr="000C4412" w:rsidRDefault="00C60DC0" w:rsidP="00C60DC0">
            <w:pPr>
              <w:pStyle w:val="Paragrafi"/>
              <w:ind w:firstLine="0"/>
              <w:rPr>
                <w:spacing w:val="-4"/>
                <w:sz w:val="22"/>
                <w:lang w:val="sq-AL"/>
              </w:rPr>
            </w:pPr>
            <w:r w:rsidRPr="000C4412">
              <w:rPr>
                <w:spacing w:val="-4"/>
                <w:sz w:val="22"/>
                <w:lang w:val="sq-AL"/>
              </w:rPr>
              <w:t>Gjatësia e rrugëve nga rruga kryesore në vendndodhje (metra) dhe numri i shtëpive anës këtyre rrugëve</w:t>
            </w:r>
          </w:p>
        </w:tc>
      </w:tr>
      <w:tr w:rsidR="00C60DC0" w:rsidRPr="000C4412" w:rsidTr="00816215">
        <w:trPr>
          <w:trHeight w:val="300"/>
          <w:jc w:val="center"/>
        </w:trPr>
        <w:tc>
          <w:tcPr>
            <w:tcW w:w="751" w:type="pct"/>
            <w:tcBorders>
              <w:top w:val="nil"/>
              <w:left w:val="single" w:sz="8" w:space="0" w:color="auto"/>
              <w:bottom w:val="single" w:sz="4" w:space="0" w:color="auto"/>
              <w:right w:val="single" w:sz="4" w:space="0" w:color="auto"/>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 </w:t>
            </w:r>
          </w:p>
        </w:tc>
        <w:tc>
          <w:tcPr>
            <w:tcW w:w="958" w:type="pct"/>
            <w:tcBorders>
              <w:top w:val="nil"/>
              <w:left w:val="nil"/>
              <w:bottom w:val="single" w:sz="4" w:space="0" w:color="auto"/>
              <w:right w:val="nil"/>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Ndikimi vizual</w:t>
            </w:r>
          </w:p>
        </w:tc>
        <w:tc>
          <w:tcPr>
            <w:tcW w:w="3291" w:type="pct"/>
            <w:tcBorders>
              <w:top w:val="nil"/>
              <w:left w:val="single" w:sz="4" w:space="0" w:color="auto"/>
              <w:bottom w:val="single" w:sz="4" w:space="0" w:color="auto"/>
              <w:right w:val="single" w:sz="8" w:space="0" w:color="auto"/>
            </w:tcBorders>
            <w:shd w:val="clear" w:color="auto" w:fill="auto"/>
            <w:noWrap/>
            <w:hideMark/>
          </w:tcPr>
          <w:p w:rsidR="00C60DC0" w:rsidRPr="000C4412" w:rsidRDefault="00C60DC0" w:rsidP="00C60DC0">
            <w:pPr>
              <w:pStyle w:val="Paragrafi"/>
              <w:ind w:firstLine="0"/>
              <w:rPr>
                <w:spacing w:val="-4"/>
                <w:sz w:val="22"/>
                <w:lang w:val="sq-AL"/>
              </w:rPr>
            </w:pPr>
            <w:r w:rsidRPr="000C4412">
              <w:rPr>
                <w:spacing w:val="-4"/>
                <w:sz w:val="22"/>
                <w:lang w:val="sq-AL"/>
              </w:rPr>
              <w:t xml:space="preserve">Shikueshmëria e zonës nga vende ku mund të ketë prezencë </w:t>
            </w:r>
            <w:r w:rsidR="001B4C5A" w:rsidRPr="000C4412">
              <w:rPr>
                <w:spacing w:val="-4"/>
                <w:sz w:val="22"/>
                <w:lang w:val="sq-AL"/>
              </w:rPr>
              <w:t>njerëzish</w:t>
            </w:r>
            <w:r w:rsidRPr="000C4412">
              <w:rPr>
                <w:spacing w:val="-4"/>
                <w:sz w:val="22"/>
                <w:lang w:val="sq-AL"/>
              </w:rPr>
              <w:t xml:space="preserve"> (lartë/mesme/ulët) dhe numri i </w:t>
            </w:r>
            <w:r w:rsidR="001B4C5A" w:rsidRPr="000C4412">
              <w:rPr>
                <w:spacing w:val="-4"/>
                <w:sz w:val="22"/>
                <w:lang w:val="sq-AL"/>
              </w:rPr>
              <w:t>përafërt</w:t>
            </w:r>
            <w:r w:rsidRPr="000C4412">
              <w:rPr>
                <w:spacing w:val="-4"/>
                <w:sz w:val="22"/>
                <w:lang w:val="sq-AL"/>
              </w:rPr>
              <w:t xml:space="preserve"> i </w:t>
            </w:r>
            <w:r w:rsidR="001B4C5A" w:rsidRPr="000C4412">
              <w:rPr>
                <w:spacing w:val="-4"/>
                <w:sz w:val="22"/>
                <w:lang w:val="sq-AL"/>
              </w:rPr>
              <w:t>njerëzve</w:t>
            </w:r>
            <w:r w:rsidRPr="000C4412">
              <w:rPr>
                <w:spacing w:val="-4"/>
                <w:sz w:val="22"/>
                <w:lang w:val="sq-AL"/>
              </w:rPr>
              <w:t xml:space="preserve"> të prekur</w:t>
            </w:r>
          </w:p>
        </w:tc>
      </w:tr>
      <w:tr w:rsidR="00C60DC0" w:rsidRPr="000C4412" w:rsidTr="006C2D8D">
        <w:trPr>
          <w:trHeight w:val="315"/>
          <w:jc w:val="center"/>
        </w:trPr>
        <w:tc>
          <w:tcPr>
            <w:tcW w:w="751" w:type="pct"/>
            <w:tcBorders>
              <w:top w:val="nil"/>
              <w:left w:val="single" w:sz="8" w:space="0" w:color="auto"/>
              <w:bottom w:val="single" w:sz="4" w:space="0" w:color="auto"/>
              <w:right w:val="single" w:sz="4" w:space="0" w:color="auto"/>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 </w:t>
            </w:r>
          </w:p>
        </w:tc>
        <w:tc>
          <w:tcPr>
            <w:tcW w:w="958" w:type="pct"/>
            <w:tcBorders>
              <w:top w:val="nil"/>
              <w:left w:val="nil"/>
              <w:bottom w:val="single" w:sz="4" w:space="0" w:color="auto"/>
              <w:right w:val="nil"/>
            </w:tcBorders>
            <w:shd w:val="clear" w:color="auto" w:fill="auto"/>
            <w:noWrap/>
            <w:hideMark/>
          </w:tcPr>
          <w:p w:rsidR="00C60DC0" w:rsidRPr="000C4412" w:rsidRDefault="001B4C5A" w:rsidP="00A21050">
            <w:pPr>
              <w:pStyle w:val="Paragrafi"/>
              <w:ind w:firstLine="0"/>
              <w:jc w:val="left"/>
              <w:rPr>
                <w:spacing w:val="-4"/>
                <w:sz w:val="22"/>
                <w:lang w:val="sq-AL"/>
              </w:rPr>
            </w:pPr>
            <w:r w:rsidRPr="000C4412">
              <w:rPr>
                <w:spacing w:val="-4"/>
                <w:sz w:val="22"/>
                <w:lang w:val="sq-AL"/>
              </w:rPr>
              <w:t>Ndërprerje</w:t>
            </w:r>
            <w:r w:rsidR="00C60DC0" w:rsidRPr="000C4412">
              <w:rPr>
                <w:spacing w:val="-4"/>
                <w:sz w:val="22"/>
                <w:lang w:val="sq-AL"/>
              </w:rPr>
              <w:t xml:space="preserve"> dhe </w:t>
            </w:r>
            <w:r w:rsidRPr="000C4412">
              <w:rPr>
                <w:spacing w:val="-4"/>
                <w:sz w:val="22"/>
                <w:lang w:val="sq-AL"/>
              </w:rPr>
              <w:t>shqetësime</w:t>
            </w:r>
          </w:p>
        </w:tc>
        <w:tc>
          <w:tcPr>
            <w:tcW w:w="3291" w:type="pct"/>
            <w:tcBorders>
              <w:top w:val="nil"/>
              <w:left w:val="single" w:sz="4" w:space="0" w:color="auto"/>
              <w:bottom w:val="single" w:sz="4" w:space="0" w:color="auto"/>
              <w:right w:val="single" w:sz="8" w:space="0" w:color="auto"/>
            </w:tcBorders>
            <w:shd w:val="clear" w:color="auto" w:fill="auto"/>
            <w:noWrap/>
            <w:hideMark/>
          </w:tcPr>
          <w:p w:rsidR="00C60DC0" w:rsidRDefault="00C60DC0" w:rsidP="00C60DC0">
            <w:pPr>
              <w:pStyle w:val="Paragrafi"/>
              <w:ind w:firstLine="0"/>
              <w:rPr>
                <w:spacing w:val="-4"/>
                <w:sz w:val="22"/>
                <w:lang w:val="sq-AL"/>
              </w:rPr>
            </w:pPr>
            <w:r w:rsidRPr="000C4412">
              <w:rPr>
                <w:spacing w:val="-4"/>
                <w:sz w:val="22"/>
                <w:lang w:val="sq-AL"/>
              </w:rPr>
              <w:t>Vlerësimet e ekspertit për ndërprerje të mundshme të trafikut gjatë ndërtimit (lartë/mesme/ulët)</w:t>
            </w:r>
          </w:p>
          <w:p w:rsidR="006C2D8D" w:rsidRPr="000C4412" w:rsidRDefault="006C2D8D" w:rsidP="00C60DC0">
            <w:pPr>
              <w:pStyle w:val="Paragrafi"/>
              <w:ind w:firstLine="0"/>
              <w:rPr>
                <w:spacing w:val="-4"/>
                <w:sz w:val="22"/>
                <w:lang w:val="sq-AL"/>
              </w:rPr>
            </w:pPr>
          </w:p>
        </w:tc>
      </w:tr>
      <w:tr w:rsidR="00C60DC0" w:rsidRPr="000C4412" w:rsidTr="006C2D8D">
        <w:trPr>
          <w:trHeight w:val="300"/>
          <w:jc w:val="center"/>
        </w:trPr>
        <w:tc>
          <w:tcPr>
            <w:tcW w:w="751" w:type="pct"/>
            <w:tcBorders>
              <w:top w:val="single" w:sz="4" w:space="0" w:color="auto"/>
              <w:left w:val="single" w:sz="4" w:space="0" w:color="auto"/>
              <w:bottom w:val="single" w:sz="4" w:space="0" w:color="auto"/>
              <w:right w:val="single" w:sz="4" w:space="0" w:color="auto"/>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Minimizimi i ndikimeve</w:t>
            </w:r>
            <w:r w:rsidR="00EE4A6A">
              <w:rPr>
                <w:spacing w:val="-4"/>
                <w:sz w:val="22"/>
                <w:lang w:val="sq-AL"/>
              </w:rPr>
              <w:t xml:space="preserve"> në </w:t>
            </w:r>
            <w:r w:rsidRPr="000C4412">
              <w:rPr>
                <w:spacing w:val="-4"/>
                <w:sz w:val="22"/>
                <w:lang w:val="sq-AL"/>
              </w:rPr>
              <w:t>mjedisin natyror dhe trash</w:t>
            </w:r>
            <w:r w:rsidR="001B4C5A">
              <w:rPr>
                <w:spacing w:val="-4"/>
                <w:sz w:val="22"/>
                <w:lang w:val="sq-AL"/>
              </w:rPr>
              <w:t>ë</w:t>
            </w:r>
            <w:r w:rsidRPr="000C4412">
              <w:rPr>
                <w:spacing w:val="-4"/>
                <w:sz w:val="22"/>
                <w:lang w:val="sq-AL"/>
              </w:rPr>
              <w:t>gimin</w:t>
            </w:r>
            <w:r w:rsidR="001B4C5A">
              <w:rPr>
                <w:spacing w:val="-4"/>
                <w:sz w:val="22"/>
                <w:lang w:val="sq-AL"/>
              </w:rPr>
              <w:t>ë</w:t>
            </w:r>
            <w:r w:rsidRPr="000C4412">
              <w:rPr>
                <w:spacing w:val="-4"/>
                <w:sz w:val="22"/>
                <w:lang w:val="sq-AL"/>
              </w:rPr>
              <w:t xml:space="preserve"> kulturore</w:t>
            </w:r>
          </w:p>
        </w:tc>
        <w:tc>
          <w:tcPr>
            <w:tcW w:w="958" w:type="pct"/>
            <w:tcBorders>
              <w:top w:val="single" w:sz="4" w:space="0" w:color="auto"/>
              <w:left w:val="nil"/>
              <w:bottom w:val="single" w:sz="4" w:space="0" w:color="auto"/>
              <w:right w:val="nil"/>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 xml:space="preserve">Ndikimi mbi burimet </w:t>
            </w:r>
            <w:r w:rsidR="001B4C5A" w:rsidRPr="000C4412">
              <w:rPr>
                <w:spacing w:val="-4"/>
                <w:sz w:val="22"/>
                <w:lang w:val="sq-AL"/>
              </w:rPr>
              <w:t>bujqësore</w:t>
            </w:r>
            <w:r w:rsidRPr="000C4412">
              <w:rPr>
                <w:spacing w:val="-4"/>
                <w:sz w:val="22"/>
                <w:lang w:val="sq-AL"/>
              </w:rPr>
              <w:t xml:space="preserve"> </w:t>
            </w:r>
          </w:p>
        </w:tc>
        <w:tc>
          <w:tcPr>
            <w:tcW w:w="3291" w:type="pct"/>
            <w:tcBorders>
              <w:top w:val="single" w:sz="4" w:space="0" w:color="auto"/>
              <w:left w:val="single" w:sz="4" w:space="0" w:color="auto"/>
              <w:bottom w:val="single" w:sz="4" w:space="0" w:color="auto"/>
              <w:right w:val="single" w:sz="4" w:space="0" w:color="auto"/>
            </w:tcBorders>
            <w:shd w:val="clear" w:color="auto" w:fill="auto"/>
            <w:noWrap/>
            <w:hideMark/>
          </w:tcPr>
          <w:p w:rsidR="00C60DC0" w:rsidRPr="000C4412" w:rsidRDefault="001B4C5A" w:rsidP="00C60DC0">
            <w:pPr>
              <w:pStyle w:val="Paragrafi"/>
              <w:ind w:firstLine="0"/>
              <w:rPr>
                <w:spacing w:val="-4"/>
                <w:sz w:val="22"/>
                <w:lang w:val="sq-AL"/>
              </w:rPr>
            </w:pPr>
            <w:r w:rsidRPr="000C4412">
              <w:rPr>
                <w:spacing w:val="-4"/>
                <w:sz w:val="22"/>
                <w:lang w:val="sq-AL"/>
              </w:rPr>
              <w:t>Sipërfaqja</w:t>
            </w:r>
            <w:r w:rsidR="00C60DC0" w:rsidRPr="000C4412">
              <w:rPr>
                <w:spacing w:val="-4"/>
                <w:sz w:val="22"/>
                <w:lang w:val="sq-AL"/>
              </w:rPr>
              <w:t xml:space="preserve"> e tokёs bujqёsore tё humbur (hektarë). Numri i fermave të prekur</w:t>
            </w:r>
            <w:r w:rsidR="00921516">
              <w:rPr>
                <w:spacing w:val="-4"/>
                <w:sz w:val="22"/>
                <w:lang w:val="sq-AL"/>
              </w:rPr>
              <w:t>a</w:t>
            </w:r>
            <w:r w:rsidR="00C60DC0" w:rsidRPr="000C4412">
              <w:rPr>
                <w:spacing w:val="-4"/>
                <w:sz w:val="22"/>
                <w:lang w:val="sq-AL"/>
              </w:rPr>
              <w:t xml:space="preserve"> nga marrja e tokës, fragmentizimi dhe humbje të tjera</w:t>
            </w:r>
          </w:p>
        </w:tc>
      </w:tr>
      <w:tr w:rsidR="00C60DC0" w:rsidRPr="000C4412" w:rsidTr="00816215">
        <w:trPr>
          <w:trHeight w:val="300"/>
          <w:jc w:val="center"/>
        </w:trPr>
        <w:tc>
          <w:tcPr>
            <w:tcW w:w="751" w:type="pct"/>
            <w:tcBorders>
              <w:top w:val="nil"/>
              <w:left w:val="single" w:sz="8" w:space="0" w:color="auto"/>
              <w:bottom w:val="single" w:sz="4" w:space="0" w:color="auto"/>
              <w:right w:val="single" w:sz="4" w:space="0" w:color="auto"/>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 </w:t>
            </w:r>
          </w:p>
        </w:tc>
        <w:tc>
          <w:tcPr>
            <w:tcW w:w="958" w:type="pct"/>
            <w:tcBorders>
              <w:top w:val="nil"/>
              <w:left w:val="nil"/>
              <w:bottom w:val="single" w:sz="4" w:space="0" w:color="auto"/>
              <w:right w:val="nil"/>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Rrezik nga ndotja e tok</w:t>
            </w:r>
            <w:r w:rsidR="001B4C5A">
              <w:rPr>
                <w:spacing w:val="-4"/>
                <w:sz w:val="22"/>
                <w:lang w:val="sq-AL"/>
              </w:rPr>
              <w:t>ë</w:t>
            </w:r>
            <w:r w:rsidRPr="000C4412">
              <w:rPr>
                <w:spacing w:val="-4"/>
                <w:sz w:val="22"/>
                <w:lang w:val="sq-AL"/>
              </w:rPr>
              <w:t>s</w:t>
            </w:r>
          </w:p>
        </w:tc>
        <w:tc>
          <w:tcPr>
            <w:tcW w:w="3291" w:type="pct"/>
            <w:tcBorders>
              <w:top w:val="nil"/>
              <w:left w:val="single" w:sz="4" w:space="0" w:color="auto"/>
              <w:bottom w:val="single" w:sz="4" w:space="0" w:color="auto"/>
              <w:right w:val="single" w:sz="8" w:space="0" w:color="auto"/>
            </w:tcBorders>
            <w:shd w:val="clear" w:color="auto" w:fill="auto"/>
            <w:noWrap/>
            <w:hideMark/>
          </w:tcPr>
          <w:p w:rsidR="00C60DC0" w:rsidRPr="000C4412" w:rsidRDefault="00C60DC0" w:rsidP="001B4C5A">
            <w:pPr>
              <w:pStyle w:val="Paragrafi"/>
              <w:ind w:firstLine="0"/>
              <w:rPr>
                <w:spacing w:val="-4"/>
                <w:sz w:val="22"/>
                <w:lang w:val="sq-AL"/>
              </w:rPr>
            </w:pPr>
            <w:r w:rsidRPr="000C4412">
              <w:rPr>
                <w:spacing w:val="-4"/>
                <w:sz w:val="22"/>
                <w:lang w:val="sq-AL"/>
              </w:rPr>
              <w:t>Prezenca e sipërfaqeve të ndotura në zonё ose në afërsi të zonës; Vlerësimi i ekspertit për pun</w:t>
            </w:r>
            <w:r w:rsidR="001B4C5A">
              <w:rPr>
                <w:spacing w:val="-4"/>
                <w:sz w:val="22"/>
                <w:lang w:val="sq-AL"/>
              </w:rPr>
              <w:t>ë</w:t>
            </w:r>
            <w:r w:rsidRPr="000C4412">
              <w:rPr>
                <w:spacing w:val="-4"/>
                <w:sz w:val="22"/>
                <w:lang w:val="sq-AL"/>
              </w:rPr>
              <w:t>torët dhe aktivitete afatgjata nga ndotjet prezente (lartë/mesme/ulët)</w:t>
            </w:r>
          </w:p>
        </w:tc>
      </w:tr>
      <w:tr w:rsidR="00C60DC0" w:rsidRPr="000C4412" w:rsidTr="00816215">
        <w:trPr>
          <w:trHeight w:val="300"/>
          <w:jc w:val="center"/>
        </w:trPr>
        <w:tc>
          <w:tcPr>
            <w:tcW w:w="751" w:type="pct"/>
            <w:tcBorders>
              <w:top w:val="nil"/>
              <w:left w:val="single" w:sz="8" w:space="0" w:color="auto"/>
              <w:bottom w:val="single" w:sz="4" w:space="0" w:color="auto"/>
              <w:right w:val="single" w:sz="4" w:space="0" w:color="auto"/>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 </w:t>
            </w:r>
          </w:p>
        </w:tc>
        <w:tc>
          <w:tcPr>
            <w:tcW w:w="958" w:type="pct"/>
            <w:tcBorders>
              <w:top w:val="nil"/>
              <w:left w:val="nil"/>
              <w:bottom w:val="single" w:sz="4" w:space="0" w:color="auto"/>
              <w:right w:val="nil"/>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Ndikimi</w:t>
            </w:r>
            <w:r w:rsidR="00EE4A6A">
              <w:rPr>
                <w:spacing w:val="-4"/>
                <w:sz w:val="22"/>
                <w:lang w:val="sq-AL"/>
              </w:rPr>
              <w:t xml:space="preserve"> në </w:t>
            </w:r>
            <w:r w:rsidRPr="000C4412">
              <w:rPr>
                <w:spacing w:val="-4"/>
                <w:sz w:val="22"/>
                <w:lang w:val="sq-AL"/>
              </w:rPr>
              <w:t>mjedisin ujor</w:t>
            </w:r>
          </w:p>
        </w:tc>
        <w:tc>
          <w:tcPr>
            <w:tcW w:w="3291" w:type="pct"/>
            <w:tcBorders>
              <w:top w:val="nil"/>
              <w:left w:val="single" w:sz="4" w:space="0" w:color="auto"/>
              <w:bottom w:val="single" w:sz="4" w:space="0" w:color="auto"/>
              <w:right w:val="single" w:sz="8" w:space="0" w:color="auto"/>
            </w:tcBorders>
            <w:shd w:val="clear" w:color="auto" w:fill="auto"/>
            <w:noWrap/>
            <w:hideMark/>
          </w:tcPr>
          <w:p w:rsidR="00C60DC0" w:rsidRPr="000C4412" w:rsidRDefault="00C60DC0" w:rsidP="00C60DC0">
            <w:pPr>
              <w:pStyle w:val="Paragrafi"/>
              <w:ind w:firstLine="0"/>
              <w:rPr>
                <w:spacing w:val="-4"/>
                <w:sz w:val="22"/>
                <w:lang w:val="sq-AL"/>
              </w:rPr>
            </w:pPr>
            <w:r w:rsidRPr="000C4412">
              <w:rPr>
                <w:spacing w:val="-4"/>
                <w:sz w:val="22"/>
                <w:lang w:val="sq-AL"/>
              </w:rPr>
              <w:t>Gjatësia e rrymave të ujit (në metra) dhe zona e burimeve</w:t>
            </w:r>
            <w:r w:rsidR="00982213">
              <w:rPr>
                <w:spacing w:val="-4"/>
                <w:sz w:val="22"/>
                <w:lang w:val="sq-AL"/>
              </w:rPr>
              <w:t>/</w:t>
            </w:r>
            <w:r w:rsidRPr="000C4412">
              <w:rPr>
                <w:spacing w:val="-4"/>
                <w:sz w:val="22"/>
                <w:lang w:val="sq-AL"/>
              </w:rPr>
              <w:t>ujëmbajtëse të tjerë(m</w:t>
            </w:r>
            <w:r w:rsidRPr="001B4C5A">
              <w:rPr>
                <w:spacing w:val="-4"/>
                <w:sz w:val="22"/>
                <w:vertAlign w:val="superscript"/>
                <w:lang w:val="sq-AL"/>
              </w:rPr>
              <w:t>2</w:t>
            </w:r>
            <w:r w:rsidRPr="000C4412">
              <w:rPr>
                <w:spacing w:val="-4"/>
                <w:sz w:val="22"/>
                <w:lang w:val="sq-AL"/>
              </w:rPr>
              <w:t>) të prekur nga shkarkimet prej ndërtimit. Shtrirja në hektarë të tokave që rrezikohen nga përmbytjet.  Prezenca e shtresave ujëmbajtëse nëntokësore në vendndodhje dhe niveli i prurjeve (m</w:t>
            </w:r>
            <w:r w:rsidRPr="001B4C5A">
              <w:rPr>
                <w:spacing w:val="-4"/>
                <w:sz w:val="22"/>
                <w:vertAlign w:val="superscript"/>
                <w:lang w:val="sq-AL"/>
              </w:rPr>
              <w:t>3</w:t>
            </w:r>
            <w:r w:rsidRPr="000C4412">
              <w:rPr>
                <w:spacing w:val="-4"/>
                <w:sz w:val="22"/>
                <w:lang w:val="sq-AL"/>
              </w:rPr>
              <w:t>/ditë)</w:t>
            </w:r>
          </w:p>
        </w:tc>
      </w:tr>
      <w:tr w:rsidR="00C60DC0" w:rsidRPr="000C4412" w:rsidTr="00816215">
        <w:trPr>
          <w:trHeight w:val="300"/>
          <w:jc w:val="center"/>
        </w:trPr>
        <w:tc>
          <w:tcPr>
            <w:tcW w:w="751" w:type="pct"/>
            <w:tcBorders>
              <w:top w:val="nil"/>
              <w:left w:val="single" w:sz="8" w:space="0" w:color="auto"/>
              <w:bottom w:val="single" w:sz="4" w:space="0" w:color="auto"/>
              <w:right w:val="single" w:sz="4" w:space="0" w:color="auto"/>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 </w:t>
            </w:r>
          </w:p>
        </w:tc>
        <w:tc>
          <w:tcPr>
            <w:tcW w:w="958" w:type="pct"/>
            <w:tcBorders>
              <w:top w:val="nil"/>
              <w:left w:val="nil"/>
              <w:bottom w:val="single" w:sz="4" w:space="0" w:color="auto"/>
              <w:right w:val="nil"/>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Ndikimi mbi burimet ekologjike</w:t>
            </w:r>
          </w:p>
        </w:tc>
        <w:tc>
          <w:tcPr>
            <w:tcW w:w="3291" w:type="pct"/>
            <w:tcBorders>
              <w:top w:val="nil"/>
              <w:left w:val="single" w:sz="4" w:space="0" w:color="auto"/>
              <w:bottom w:val="single" w:sz="4" w:space="0" w:color="auto"/>
              <w:right w:val="single" w:sz="8" w:space="0" w:color="auto"/>
            </w:tcBorders>
            <w:shd w:val="clear" w:color="auto" w:fill="auto"/>
            <w:noWrap/>
            <w:hideMark/>
          </w:tcPr>
          <w:p w:rsidR="00C60DC0" w:rsidRPr="000C4412" w:rsidRDefault="00C60DC0" w:rsidP="004023EF">
            <w:pPr>
              <w:pStyle w:val="Paragrafi"/>
              <w:ind w:firstLine="0"/>
              <w:rPr>
                <w:spacing w:val="-4"/>
                <w:sz w:val="22"/>
                <w:lang w:val="sq-AL"/>
              </w:rPr>
            </w:pPr>
            <w:r w:rsidRPr="000C4412">
              <w:rPr>
                <w:spacing w:val="-4"/>
                <w:sz w:val="22"/>
                <w:lang w:val="sq-AL"/>
              </w:rPr>
              <w:t>Prezenca n</w:t>
            </w:r>
            <w:r w:rsidR="004023EF">
              <w:rPr>
                <w:spacing w:val="-4"/>
                <w:sz w:val="22"/>
                <w:lang w:val="sq-AL"/>
              </w:rPr>
              <w:t>ë</w:t>
            </w:r>
            <w:r w:rsidRPr="000C4412">
              <w:rPr>
                <w:spacing w:val="-4"/>
                <w:sz w:val="22"/>
                <w:lang w:val="sq-AL"/>
              </w:rPr>
              <w:t xml:space="preserve"> </w:t>
            </w:r>
            <w:r w:rsidR="004023EF" w:rsidRPr="000C4412">
              <w:rPr>
                <w:spacing w:val="-4"/>
                <w:sz w:val="22"/>
                <w:lang w:val="sq-AL"/>
              </w:rPr>
              <w:t>afërsi</w:t>
            </w:r>
            <w:r w:rsidRPr="000C4412">
              <w:rPr>
                <w:spacing w:val="-4"/>
                <w:sz w:val="22"/>
                <w:lang w:val="sq-AL"/>
              </w:rPr>
              <w:t xml:space="preserve"> (distanca</w:t>
            </w:r>
            <w:r w:rsidR="00EE4A6A">
              <w:rPr>
                <w:spacing w:val="-4"/>
                <w:sz w:val="22"/>
                <w:lang w:val="sq-AL"/>
              </w:rPr>
              <w:t xml:space="preserve"> në </w:t>
            </w:r>
            <w:r w:rsidRPr="000C4412">
              <w:rPr>
                <w:spacing w:val="-4"/>
                <w:sz w:val="22"/>
                <w:lang w:val="sq-AL"/>
              </w:rPr>
              <w:t>metra)</w:t>
            </w:r>
            <w:r w:rsidR="00EE4A6A">
              <w:rPr>
                <w:spacing w:val="-4"/>
                <w:sz w:val="22"/>
                <w:lang w:val="sq-AL"/>
              </w:rPr>
              <w:t xml:space="preserve"> të </w:t>
            </w:r>
            <w:r w:rsidRPr="000C4412">
              <w:rPr>
                <w:spacing w:val="-4"/>
                <w:sz w:val="22"/>
                <w:lang w:val="sq-AL"/>
              </w:rPr>
              <w:t>zonave përcaktuara (ndërkombëtar, kombëtar, lokale) ose të njohura për vlerat e tyre ekologjike ose zona të banuara nga specie të mbrojtura</w:t>
            </w:r>
          </w:p>
        </w:tc>
      </w:tr>
      <w:tr w:rsidR="00C60DC0" w:rsidRPr="000C4412" w:rsidTr="00816215">
        <w:trPr>
          <w:trHeight w:val="300"/>
          <w:jc w:val="center"/>
        </w:trPr>
        <w:tc>
          <w:tcPr>
            <w:tcW w:w="751" w:type="pct"/>
            <w:tcBorders>
              <w:top w:val="nil"/>
              <w:left w:val="single" w:sz="8" w:space="0" w:color="auto"/>
              <w:bottom w:val="single" w:sz="4" w:space="0" w:color="auto"/>
              <w:right w:val="single" w:sz="4" w:space="0" w:color="auto"/>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 </w:t>
            </w:r>
          </w:p>
        </w:tc>
        <w:tc>
          <w:tcPr>
            <w:tcW w:w="958" w:type="pct"/>
            <w:tcBorders>
              <w:top w:val="nil"/>
              <w:left w:val="nil"/>
              <w:bottom w:val="single" w:sz="4" w:space="0" w:color="auto"/>
              <w:right w:val="nil"/>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 xml:space="preserve">Ndikimet mbi burimet </w:t>
            </w:r>
            <w:r w:rsidR="004023EF">
              <w:rPr>
                <w:spacing w:val="-4"/>
                <w:sz w:val="22"/>
                <w:lang w:val="sq-AL"/>
              </w:rPr>
              <w:t>peizazh</w:t>
            </w:r>
            <w:r w:rsidRPr="000C4412">
              <w:rPr>
                <w:spacing w:val="-4"/>
                <w:sz w:val="22"/>
                <w:lang w:val="sq-AL"/>
              </w:rPr>
              <w:t>ore</w:t>
            </w:r>
          </w:p>
        </w:tc>
        <w:tc>
          <w:tcPr>
            <w:tcW w:w="3291" w:type="pct"/>
            <w:tcBorders>
              <w:top w:val="nil"/>
              <w:left w:val="single" w:sz="4" w:space="0" w:color="auto"/>
              <w:bottom w:val="single" w:sz="4" w:space="0" w:color="auto"/>
              <w:right w:val="single" w:sz="8" w:space="0" w:color="auto"/>
            </w:tcBorders>
            <w:shd w:val="clear" w:color="auto" w:fill="auto"/>
            <w:noWrap/>
            <w:hideMark/>
          </w:tcPr>
          <w:p w:rsidR="00C60DC0" w:rsidRPr="000C4412" w:rsidRDefault="00C60DC0" w:rsidP="004023EF">
            <w:pPr>
              <w:pStyle w:val="Paragrafi"/>
              <w:ind w:firstLine="0"/>
              <w:rPr>
                <w:spacing w:val="-4"/>
                <w:sz w:val="22"/>
                <w:lang w:val="sq-AL"/>
              </w:rPr>
            </w:pPr>
            <w:r w:rsidRPr="000C4412">
              <w:rPr>
                <w:spacing w:val="-4"/>
                <w:sz w:val="22"/>
                <w:lang w:val="sq-AL"/>
              </w:rPr>
              <w:t xml:space="preserve">Humbja e tipareve të përcaktuara </w:t>
            </w:r>
            <w:r w:rsidR="004023EF">
              <w:rPr>
                <w:spacing w:val="-4"/>
                <w:sz w:val="22"/>
                <w:lang w:val="sq-AL"/>
              </w:rPr>
              <w:t>peizazh</w:t>
            </w:r>
            <w:r w:rsidRPr="000C4412">
              <w:rPr>
                <w:spacing w:val="-4"/>
                <w:sz w:val="22"/>
                <w:lang w:val="sq-AL"/>
              </w:rPr>
              <w:t xml:space="preserve">istike. Dhe vlerësimi i ekspertit mbi karakterin dhe cilësinë e </w:t>
            </w:r>
            <w:r w:rsidR="004023EF">
              <w:rPr>
                <w:spacing w:val="-4"/>
                <w:sz w:val="22"/>
                <w:lang w:val="sq-AL"/>
              </w:rPr>
              <w:t>peizazh</w:t>
            </w:r>
            <w:r w:rsidRPr="000C4412">
              <w:rPr>
                <w:spacing w:val="-4"/>
                <w:sz w:val="22"/>
                <w:lang w:val="sq-AL"/>
              </w:rPr>
              <w:t>it bazuar në ndjeshmërinë e pei</w:t>
            </w:r>
            <w:r w:rsidR="004023EF">
              <w:rPr>
                <w:spacing w:val="-4"/>
                <w:sz w:val="22"/>
                <w:lang w:val="sq-AL"/>
              </w:rPr>
              <w:t>z</w:t>
            </w:r>
            <w:r w:rsidRPr="000C4412">
              <w:rPr>
                <w:spacing w:val="-4"/>
                <w:sz w:val="22"/>
                <w:lang w:val="sq-AL"/>
              </w:rPr>
              <w:t>azhit, dhe kapacitetet për të pranuar ndryshimet e kërkuara (të larta/mesme/ul</w:t>
            </w:r>
            <w:r w:rsidR="004023EF">
              <w:rPr>
                <w:spacing w:val="-4"/>
                <w:sz w:val="22"/>
                <w:lang w:val="sq-AL"/>
              </w:rPr>
              <w:t>ë</w:t>
            </w:r>
            <w:r w:rsidRPr="000C4412">
              <w:rPr>
                <w:spacing w:val="-4"/>
                <w:sz w:val="22"/>
                <w:lang w:val="sq-AL"/>
              </w:rPr>
              <w:t>ta)</w:t>
            </w:r>
          </w:p>
        </w:tc>
      </w:tr>
      <w:tr w:rsidR="00C60DC0" w:rsidRPr="000C4412" w:rsidTr="00876AFF">
        <w:trPr>
          <w:trHeight w:val="315"/>
          <w:jc w:val="center"/>
        </w:trPr>
        <w:tc>
          <w:tcPr>
            <w:tcW w:w="751" w:type="pct"/>
            <w:tcBorders>
              <w:top w:val="nil"/>
              <w:left w:val="single" w:sz="8" w:space="0" w:color="auto"/>
              <w:bottom w:val="single" w:sz="4" w:space="0" w:color="auto"/>
              <w:right w:val="single" w:sz="4" w:space="0" w:color="auto"/>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 </w:t>
            </w:r>
          </w:p>
        </w:tc>
        <w:tc>
          <w:tcPr>
            <w:tcW w:w="958" w:type="pct"/>
            <w:tcBorders>
              <w:top w:val="nil"/>
              <w:left w:val="nil"/>
              <w:bottom w:val="single" w:sz="4" w:space="0" w:color="auto"/>
              <w:right w:val="single" w:sz="4" w:space="0" w:color="auto"/>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Ndikimi n</w:t>
            </w:r>
            <w:r w:rsidR="004023EF">
              <w:rPr>
                <w:spacing w:val="-4"/>
                <w:sz w:val="22"/>
                <w:lang w:val="sq-AL"/>
              </w:rPr>
              <w:t>ë</w:t>
            </w:r>
            <w:r w:rsidRPr="000C4412">
              <w:rPr>
                <w:spacing w:val="-4"/>
                <w:sz w:val="22"/>
                <w:lang w:val="sq-AL"/>
              </w:rPr>
              <w:t xml:space="preserve"> burimet historike e kulturore</w:t>
            </w:r>
          </w:p>
        </w:tc>
        <w:tc>
          <w:tcPr>
            <w:tcW w:w="3291" w:type="pct"/>
            <w:tcBorders>
              <w:top w:val="nil"/>
              <w:left w:val="nil"/>
              <w:bottom w:val="single" w:sz="4" w:space="0" w:color="auto"/>
              <w:right w:val="single" w:sz="8" w:space="0" w:color="auto"/>
            </w:tcBorders>
            <w:shd w:val="clear" w:color="auto" w:fill="auto"/>
            <w:noWrap/>
            <w:hideMark/>
          </w:tcPr>
          <w:p w:rsidR="00C60DC0" w:rsidRPr="000C4412" w:rsidRDefault="00C60DC0" w:rsidP="00C60DC0">
            <w:pPr>
              <w:pStyle w:val="Paragrafi"/>
              <w:ind w:firstLine="0"/>
              <w:rPr>
                <w:spacing w:val="-4"/>
                <w:sz w:val="22"/>
                <w:lang w:val="sq-AL"/>
              </w:rPr>
            </w:pPr>
            <w:r w:rsidRPr="000C4412">
              <w:rPr>
                <w:spacing w:val="-4"/>
                <w:sz w:val="22"/>
                <w:lang w:val="sq-AL"/>
              </w:rPr>
              <w:t>Vlerësimi i ekspertit mbi ndikimin mbi zona arkeologjike, historike dhe të rëndësisë kulturore, ose të një rëndësie të njohur prezente ose në afërsi të vendndodhjes së përcaktuar</w:t>
            </w:r>
          </w:p>
        </w:tc>
      </w:tr>
      <w:tr w:rsidR="00C60DC0" w:rsidRPr="000C4412" w:rsidTr="00876AFF">
        <w:trPr>
          <w:trHeight w:val="315"/>
          <w:jc w:val="center"/>
        </w:trPr>
        <w:tc>
          <w:tcPr>
            <w:tcW w:w="751" w:type="pct"/>
            <w:tcBorders>
              <w:top w:val="single" w:sz="4" w:space="0" w:color="auto"/>
              <w:left w:val="single" w:sz="8" w:space="0" w:color="auto"/>
              <w:bottom w:val="single" w:sz="8" w:space="0" w:color="auto"/>
              <w:right w:val="single" w:sz="4" w:space="0" w:color="auto"/>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Minimizimi i ndikimeve</w:t>
            </w:r>
            <w:r w:rsidR="00EE4A6A">
              <w:rPr>
                <w:spacing w:val="-4"/>
                <w:sz w:val="22"/>
                <w:lang w:val="sq-AL"/>
              </w:rPr>
              <w:t xml:space="preserve"> në </w:t>
            </w:r>
            <w:r w:rsidRPr="000C4412">
              <w:rPr>
                <w:spacing w:val="-4"/>
                <w:sz w:val="22"/>
                <w:lang w:val="sq-AL"/>
              </w:rPr>
              <w:t>burime dhe klim</w:t>
            </w:r>
            <w:r w:rsidR="004023EF">
              <w:rPr>
                <w:spacing w:val="-4"/>
                <w:sz w:val="22"/>
                <w:lang w:val="sq-AL"/>
              </w:rPr>
              <w:t>ë</w:t>
            </w:r>
            <w:r w:rsidRPr="000C4412">
              <w:rPr>
                <w:spacing w:val="-4"/>
                <w:sz w:val="22"/>
                <w:lang w:val="sq-AL"/>
              </w:rPr>
              <w:t>n globale</w:t>
            </w:r>
          </w:p>
        </w:tc>
        <w:tc>
          <w:tcPr>
            <w:tcW w:w="958" w:type="pct"/>
            <w:tcBorders>
              <w:top w:val="single" w:sz="4" w:space="0" w:color="auto"/>
              <w:left w:val="nil"/>
              <w:bottom w:val="single" w:sz="8" w:space="0" w:color="auto"/>
              <w:right w:val="single" w:sz="4" w:space="0" w:color="auto"/>
            </w:tcBorders>
            <w:shd w:val="clear" w:color="auto" w:fill="auto"/>
            <w:noWrap/>
            <w:hideMark/>
          </w:tcPr>
          <w:p w:rsidR="00C60DC0" w:rsidRPr="000C4412" w:rsidRDefault="00C60DC0" w:rsidP="00A21050">
            <w:pPr>
              <w:pStyle w:val="Paragrafi"/>
              <w:ind w:firstLine="0"/>
              <w:jc w:val="left"/>
              <w:rPr>
                <w:spacing w:val="-4"/>
                <w:sz w:val="22"/>
                <w:lang w:val="sq-AL"/>
              </w:rPr>
            </w:pPr>
            <w:r w:rsidRPr="000C4412">
              <w:rPr>
                <w:spacing w:val="-4"/>
                <w:sz w:val="22"/>
                <w:lang w:val="sq-AL"/>
              </w:rPr>
              <w:t xml:space="preserve">Konsumi i </w:t>
            </w:r>
            <w:r w:rsidR="004023EF" w:rsidRPr="000C4412">
              <w:rPr>
                <w:spacing w:val="-4"/>
                <w:sz w:val="22"/>
                <w:lang w:val="sq-AL"/>
              </w:rPr>
              <w:t>energjisë</w:t>
            </w:r>
            <w:r w:rsidRPr="000C4412">
              <w:rPr>
                <w:spacing w:val="-4"/>
                <w:sz w:val="22"/>
                <w:lang w:val="sq-AL"/>
              </w:rPr>
              <w:t xml:space="preserve"> dhe shkarkim i </w:t>
            </w:r>
            <w:r w:rsidR="004023EF">
              <w:rPr>
                <w:spacing w:val="-4"/>
                <w:sz w:val="22"/>
                <w:lang w:val="sq-AL"/>
              </w:rPr>
              <w:t>CO</w:t>
            </w:r>
            <w:r w:rsidR="004023EF" w:rsidRPr="004023EF">
              <w:rPr>
                <w:spacing w:val="-4"/>
                <w:sz w:val="22"/>
                <w:vertAlign w:val="subscript"/>
                <w:lang w:val="sq-AL"/>
              </w:rPr>
              <w:t>2</w:t>
            </w:r>
            <w:r w:rsidRPr="000C4412">
              <w:rPr>
                <w:spacing w:val="-4"/>
                <w:sz w:val="22"/>
                <w:lang w:val="sq-AL"/>
              </w:rPr>
              <w:t xml:space="preserve"> gjat</w:t>
            </w:r>
            <w:r w:rsidR="004023EF">
              <w:rPr>
                <w:spacing w:val="-4"/>
                <w:sz w:val="22"/>
                <w:lang w:val="sq-AL"/>
              </w:rPr>
              <w:t xml:space="preserve">ë </w:t>
            </w:r>
            <w:r w:rsidR="004023EF" w:rsidRPr="000C4412">
              <w:rPr>
                <w:spacing w:val="-4"/>
                <w:sz w:val="22"/>
                <w:lang w:val="sq-AL"/>
              </w:rPr>
              <w:t>veprimtarisë</w:t>
            </w:r>
          </w:p>
        </w:tc>
        <w:tc>
          <w:tcPr>
            <w:tcW w:w="3291" w:type="pct"/>
            <w:tcBorders>
              <w:top w:val="single" w:sz="4" w:space="0" w:color="auto"/>
              <w:left w:val="nil"/>
              <w:bottom w:val="single" w:sz="8" w:space="0" w:color="auto"/>
              <w:right w:val="single" w:sz="8" w:space="0" w:color="auto"/>
            </w:tcBorders>
            <w:shd w:val="clear" w:color="auto" w:fill="auto"/>
            <w:noWrap/>
            <w:hideMark/>
          </w:tcPr>
          <w:p w:rsidR="00C60DC0" w:rsidRPr="000C4412" w:rsidRDefault="004023EF" w:rsidP="004023EF">
            <w:pPr>
              <w:pStyle w:val="Paragrafi"/>
              <w:ind w:firstLine="0"/>
              <w:rPr>
                <w:spacing w:val="-4"/>
                <w:sz w:val="22"/>
                <w:lang w:val="sq-AL"/>
              </w:rPr>
            </w:pPr>
            <w:r w:rsidRPr="000C4412">
              <w:rPr>
                <w:spacing w:val="-4"/>
                <w:sz w:val="22"/>
                <w:lang w:val="sq-AL"/>
              </w:rPr>
              <w:t>K</w:t>
            </w:r>
            <w:r>
              <w:rPr>
                <w:spacing w:val="-4"/>
                <w:sz w:val="22"/>
                <w:lang w:val="sq-AL"/>
              </w:rPr>
              <w:t>W</w:t>
            </w:r>
            <w:r w:rsidRPr="000C4412">
              <w:rPr>
                <w:spacing w:val="-4"/>
                <w:sz w:val="22"/>
                <w:lang w:val="sq-AL"/>
              </w:rPr>
              <w:t>H</w:t>
            </w:r>
            <w:r w:rsidR="00C60DC0" w:rsidRPr="000C4412">
              <w:rPr>
                <w:spacing w:val="-4"/>
                <w:sz w:val="22"/>
                <w:lang w:val="sq-AL"/>
              </w:rPr>
              <w:t xml:space="preserve"> në vit të energjisë së kërkuar për vënien në jetë të instalimit</w:t>
            </w:r>
            <w:r w:rsidR="00876AFF">
              <w:rPr>
                <w:spacing w:val="-4"/>
                <w:sz w:val="22"/>
                <w:lang w:val="sq-AL"/>
              </w:rPr>
              <w:t>,</w:t>
            </w:r>
            <w:r w:rsidR="00C60DC0" w:rsidRPr="000C4412">
              <w:rPr>
                <w:spacing w:val="-4"/>
                <w:sz w:val="22"/>
                <w:lang w:val="sq-AL"/>
              </w:rPr>
              <w:t xml:space="preserve"> i shprehur si ekuivalencë e numrit të shtëpive bazuar në konsumin mesastar të energjisë prej tyre. Vlerësimi i shkarkimit të </w:t>
            </w:r>
            <w:r>
              <w:rPr>
                <w:spacing w:val="-4"/>
                <w:sz w:val="22"/>
                <w:lang w:val="sq-AL"/>
              </w:rPr>
              <w:t>CO</w:t>
            </w:r>
            <w:r w:rsidRPr="004023EF">
              <w:rPr>
                <w:spacing w:val="-4"/>
                <w:sz w:val="22"/>
                <w:vertAlign w:val="subscript"/>
                <w:lang w:val="sq-AL"/>
              </w:rPr>
              <w:t>2</w:t>
            </w:r>
            <w:r w:rsidR="00C60DC0" w:rsidRPr="000C4412">
              <w:rPr>
                <w:spacing w:val="-4"/>
                <w:sz w:val="22"/>
                <w:lang w:val="sq-AL"/>
              </w:rPr>
              <w:t xml:space="preserve"> gjatë punës së instalimit/impiantit</w:t>
            </w:r>
          </w:p>
        </w:tc>
      </w:tr>
    </w:tbl>
    <w:p w:rsidR="006C2D8D" w:rsidRDefault="006C2D8D" w:rsidP="00816215">
      <w:pPr>
        <w:spacing w:after="0" w:line="240" w:lineRule="auto"/>
        <w:rPr>
          <w:rFonts w:ascii="Garamond" w:hAnsi="Garamond"/>
          <w:spacing w:val="-4"/>
          <w:sz w:val="24"/>
          <w:szCs w:val="24"/>
          <w:lang w:val="sq-AL" w:eastAsia="en-GB"/>
        </w:rPr>
      </w:pPr>
    </w:p>
    <w:p w:rsidR="006C2D8D" w:rsidRDefault="006C2D8D" w:rsidP="00816215">
      <w:pPr>
        <w:spacing w:after="0" w:line="240" w:lineRule="auto"/>
        <w:rPr>
          <w:rFonts w:ascii="Garamond" w:hAnsi="Garamond"/>
          <w:spacing w:val="-4"/>
          <w:sz w:val="24"/>
          <w:szCs w:val="24"/>
          <w:lang w:val="sq-AL" w:eastAsia="en-GB"/>
        </w:rPr>
        <w:sectPr w:rsidR="006C2D8D" w:rsidSect="00BE33BE">
          <w:type w:val="continuous"/>
          <w:pgSz w:w="11907" w:h="16840" w:code="9"/>
          <w:pgMar w:top="720" w:right="1134" w:bottom="720" w:left="1134" w:header="851" w:footer="851" w:gutter="0"/>
          <w:cols w:space="720"/>
          <w:docGrid w:linePitch="360"/>
        </w:sectPr>
      </w:pPr>
    </w:p>
    <w:p w:rsidR="00A21050" w:rsidRDefault="00A21050" w:rsidP="00816215">
      <w:pPr>
        <w:spacing w:after="0" w:line="240" w:lineRule="auto"/>
        <w:rPr>
          <w:rFonts w:ascii="Garamond" w:hAnsi="Garamond"/>
          <w:spacing w:val="-4"/>
          <w:sz w:val="24"/>
          <w:szCs w:val="24"/>
          <w:lang w:val="sq-AL" w:eastAsia="en-GB"/>
        </w:rPr>
      </w:pPr>
    </w:p>
    <w:p w:rsidR="00A21050" w:rsidRDefault="00A21050" w:rsidP="00816215">
      <w:pPr>
        <w:spacing w:after="0" w:line="240" w:lineRule="auto"/>
        <w:rPr>
          <w:rFonts w:ascii="Garamond" w:hAnsi="Garamond"/>
          <w:spacing w:val="-4"/>
          <w:sz w:val="24"/>
          <w:szCs w:val="24"/>
          <w:lang w:val="sq-AL" w:eastAsia="en-GB"/>
        </w:rPr>
      </w:pPr>
    </w:p>
    <w:p w:rsidR="00F22308" w:rsidRPr="000C4412" w:rsidRDefault="007344EF" w:rsidP="00816215">
      <w:pPr>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 xml:space="preserve">Hapi 3. </w:t>
      </w:r>
      <w:r w:rsidR="00F22308" w:rsidRPr="000C4412">
        <w:rPr>
          <w:rFonts w:ascii="Garamond" w:hAnsi="Garamond"/>
          <w:spacing w:val="-4"/>
          <w:sz w:val="24"/>
          <w:szCs w:val="24"/>
          <w:lang w:val="sq-AL" w:eastAsia="en-GB"/>
        </w:rPr>
        <w:t>Opsionet e vlerësimit</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Qëllimi i këtij hapi në procesin në fjalë është që të vlerësojë opsionet e përcaktuara në </w:t>
      </w:r>
      <w:r w:rsidR="004023EF">
        <w:rPr>
          <w:rFonts w:ascii="Garamond" w:hAnsi="Garamond"/>
          <w:spacing w:val="-4"/>
          <w:sz w:val="24"/>
          <w:szCs w:val="24"/>
          <w:lang w:val="sq-AL" w:eastAsia="en-GB"/>
        </w:rPr>
        <w:t>h</w:t>
      </w:r>
      <w:r w:rsidRPr="000C4412">
        <w:rPr>
          <w:rFonts w:ascii="Garamond" w:hAnsi="Garamond"/>
          <w:spacing w:val="-4"/>
          <w:sz w:val="24"/>
          <w:szCs w:val="24"/>
          <w:lang w:val="sq-AL" w:eastAsia="en-GB"/>
        </w:rPr>
        <w:t xml:space="preserve">apin 1 kundrejt kritereve të vlerësimit duke përdorur indikatorët dhe metodat e identifikuara në </w:t>
      </w:r>
      <w:r w:rsidR="004023EF">
        <w:rPr>
          <w:rFonts w:ascii="Garamond" w:hAnsi="Garamond"/>
          <w:spacing w:val="-4"/>
          <w:sz w:val="24"/>
          <w:szCs w:val="24"/>
          <w:lang w:val="sq-AL" w:eastAsia="en-GB"/>
        </w:rPr>
        <w:t>hapin 2</w:t>
      </w:r>
      <w:r w:rsidRPr="000C4412">
        <w:rPr>
          <w:rFonts w:ascii="Garamond" w:hAnsi="Garamond"/>
          <w:spacing w:val="-4"/>
          <w:sz w:val="24"/>
          <w:szCs w:val="24"/>
          <w:lang w:val="sq-AL" w:eastAsia="en-GB"/>
        </w:rPr>
        <w:t>.</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Metodat e vlerësimit</w:t>
      </w:r>
    </w:p>
    <w:p w:rsidR="00F22308"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Mund të përdoren një shumëllojshmëri e metodave të ndryshme të vlerësimit, të cilat sigurojnë të dhëna sasiore dhe/ose cilësore në lidhje me efektet pozitive dhe negative të secilit opsion. Siç ilustrohet në </w:t>
      </w:r>
      <w:r w:rsidR="004023EF">
        <w:rPr>
          <w:rFonts w:ascii="Garamond" w:hAnsi="Garamond"/>
          <w:spacing w:val="-4"/>
          <w:sz w:val="24"/>
          <w:szCs w:val="24"/>
          <w:lang w:val="sq-AL" w:eastAsia="en-GB"/>
        </w:rPr>
        <w:t>t</w:t>
      </w:r>
      <w:r w:rsidRPr="000C4412">
        <w:rPr>
          <w:rFonts w:ascii="Garamond" w:hAnsi="Garamond"/>
          <w:spacing w:val="-4"/>
          <w:sz w:val="24"/>
          <w:szCs w:val="24"/>
          <w:lang w:val="sq-AL" w:eastAsia="en-GB"/>
        </w:rPr>
        <w:t>abelën më poshtë, treguesit mund të jetë mjaft të thjeshtë dhe kërkojnë vetëm metodat të drejtpërdrejta për vlerësim të tilla si matje nga hartat, vlerësimet nga ekspertët, metoda të thjeshta llogaritjeje. Qëllimi është zgjedhja e indikatorëve që janë të detajuar aq sa janë të nevojshme për të dalluar mes alternativave. Në këtë faz</w:t>
      </w:r>
      <w:r w:rsidR="001D1F2F">
        <w:rPr>
          <w:rFonts w:ascii="Garamond" w:hAnsi="Garamond"/>
          <w:spacing w:val="-4"/>
          <w:sz w:val="24"/>
          <w:szCs w:val="24"/>
          <w:lang w:val="sq-AL" w:eastAsia="en-GB"/>
        </w:rPr>
        <w:t>ë</w:t>
      </w:r>
      <w:r w:rsidRPr="000C4412">
        <w:rPr>
          <w:rFonts w:ascii="Garamond" w:hAnsi="Garamond"/>
          <w:spacing w:val="-4"/>
          <w:sz w:val="24"/>
          <w:szCs w:val="24"/>
          <w:lang w:val="sq-AL" w:eastAsia="en-GB"/>
        </w:rPr>
        <w:t>, shpesh, nuk është e nevojshme që të parashikohen ndikimet</w:t>
      </w:r>
      <w:r w:rsidR="001D1F2F">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por vetëm sigurimi i një baze për krahasimin e opsioneve. Kështu për shembull, vendndodhjet mund të krahasohen për potencialin e tyre për të ndikuar </w:t>
      </w:r>
      <w:r w:rsidR="004023EF">
        <w:rPr>
          <w:rFonts w:ascii="Garamond" w:hAnsi="Garamond"/>
          <w:spacing w:val="-4"/>
          <w:sz w:val="24"/>
          <w:szCs w:val="24"/>
          <w:lang w:val="sq-AL" w:eastAsia="en-GB"/>
        </w:rPr>
        <w:t>njerëz</w:t>
      </w:r>
      <w:r w:rsidRPr="000C4412">
        <w:rPr>
          <w:rFonts w:ascii="Garamond" w:hAnsi="Garamond"/>
          <w:spacing w:val="-4"/>
          <w:sz w:val="24"/>
          <w:szCs w:val="24"/>
          <w:lang w:val="sq-AL" w:eastAsia="en-GB"/>
        </w:rPr>
        <w:t>it në aspektin e numrave dhe distancave të shtëpive aty pranë, sesa llogaritja aktuale e niveleve të zhurmës ose të cilësisë së ajrit</w:t>
      </w:r>
      <w:r w:rsidR="00592531">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Përdorimi i metodave më komplekse të  vlerësimit do të jetë i </w:t>
      </w:r>
      <w:r w:rsidR="004023EF" w:rsidRPr="000C4412">
        <w:rPr>
          <w:rFonts w:ascii="Garamond" w:hAnsi="Garamond"/>
          <w:spacing w:val="-4"/>
          <w:sz w:val="24"/>
          <w:szCs w:val="24"/>
          <w:lang w:val="sq-AL" w:eastAsia="en-GB"/>
        </w:rPr>
        <w:t>nevojshëm</w:t>
      </w:r>
      <w:r w:rsidRPr="000C4412">
        <w:rPr>
          <w:rFonts w:ascii="Garamond" w:hAnsi="Garamond"/>
          <w:spacing w:val="-4"/>
          <w:sz w:val="24"/>
          <w:szCs w:val="24"/>
          <w:lang w:val="sq-AL" w:eastAsia="en-GB"/>
        </w:rPr>
        <w:t xml:space="preserve"> vetëm në qoftë se ajo është e pamundur për të zgjedhur një alternativë të preferuar, duke përdorur këtë informacion.</w:t>
      </w:r>
    </w:p>
    <w:p w:rsidR="006C2D8D" w:rsidRDefault="006C2D8D" w:rsidP="00816215">
      <w:pPr>
        <w:spacing w:after="0" w:line="240" w:lineRule="auto"/>
        <w:rPr>
          <w:rFonts w:ascii="Garamond" w:hAnsi="Garamond"/>
          <w:spacing w:val="-4"/>
          <w:sz w:val="24"/>
          <w:szCs w:val="24"/>
          <w:lang w:val="sq-AL" w:eastAsia="en-GB"/>
        </w:rPr>
        <w:sectPr w:rsidR="006C2D8D" w:rsidSect="006C2D8D">
          <w:type w:val="continuous"/>
          <w:pgSz w:w="11907" w:h="16840" w:code="9"/>
          <w:pgMar w:top="720" w:right="1134" w:bottom="720" w:left="1134" w:header="851" w:footer="851" w:gutter="0"/>
          <w:cols w:num="2" w:space="454"/>
          <w:docGrid w:linePitch="360"/>
        </w:sectPr>
      </w:pPr>
    </w:p>
    <w:p w:rsidR="006C2D8D" w:rsidRPr="006C2D8D" w:rsidRDefault="006C2D8D" w:rsidP="00816215">
      <w:pPr>
        <w:spacing w:after="0" w:line="240" w:lineRule="auto"/>
        <w:rPr>
          <w:rFonts w:ascii="Garamond" w:hAnsi="Garamond"/>
          <w:spacing w:val="-4"/>
          <w:sz w:val="14"/>
          <w:szCs w:val="24"/>
          <w:lang w:val="sq-AL" w:eastAsia="en-GB"/>
        </w:rPr>
      </w:pPr>
    </w:p>
    <w:p w:rsidR="00F22308" w:rsidRPr="000C4412" w:rsidRDefault="00FF3321" w:rsidP="00816215">
      <w:pPr>
        <w:spacing w:after="0" w:line="240" w:lineRule="auto"/>
        <w:rPr>
          <w:rFonts w:ascii="Garamond" w:hAnsi="Garamond"/>
          <w:b/>
          <w:spacing w:val="-4"/>
          <w:sz w:val="24"/>
          <w:szCs w:val="24"/>
          <w:lang w:val="sq-AL" w:eastAsia="en-GB"/>
        </w:rPr>
      </w:pPr>
      <w:r w:rsidRPr="000C4412">
        <w:rPr>
          <w:rFonts w:ascii="Garamond" w:hAnsi="Garamond"/>
          <w:b/>
          <w:spacing w:val="-4"/>
          <w:sz w:val="24"/>
          <w:szCs w:val="24"/>
          <w:lang w:val="sq-AL" w:eastAsia="en-GB"/>
        </w:rPr>
        <w:t>She</w:t>
      </w:r>
      <w:r w:rsidR="00F22308" w:rsidRPr="000C4412">
        <w:rPr>
          <w:rFonts w:ascii="Garamond" w:hAnsi="Garamond"/>
          <w:b/>
          <w:spacing w:val="-4"/>
          <w:sz w:val="24"/>
          <w:szCs w:val="24"/>
          <w:lang w:val="sq-AL" w:eastAsia="en-GB"/>
        </w:rPr>
        <w:t>mbuj të ndryshëm ndaj vlerësimit paraprak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3"/>
      </w:tblGrid>
      <w:tr w:rsidR="00F22308" w:rsidRPr="000C4412" w:rsidTr="00816215">
        <w:trPr>
          <w:trHeight w:val="2078"/>
          <w:jc w:val="center"/>
        </w:trPr>
        <w:tc>
          <w:tcPr>
            <w:tcW w:w="8613" w:type="dxa"/>
          </w:tcPr>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Si një shembull, opsionet mund të vlerësohen në aspektin e ndikimit të tyre në ndryshimin e klimës globale:</w:t>
            </w:r>
          </w:p>
          <w:p w:rsidR="00F22308" w:rsidRPr="000C4412" w:rsidRDefault="007344EF" w:rsidP="00816215">
            <w:pPr>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 xml:space="preserve">- </w:t>
            </w:r>
            <w:r w:rsidR="00F22308" w:rsidRPr="000C4412">
              <w:rPr>
                <w:rFonts w:ascii="Garamond" w:hAnsi="Garamond"/>
                <w:spacing w:val="-4"/>
                <w:sz w:val="24"/>
                <w:szCs w:val="24"/>
                <w:lang w:val="sq-AL" w:eastAsia="en-GB"/>
              </w:rPr>
              <w:t>duke bërë një vlerësim cilësor duke i kërkuar ekspertëve të vlerësojnë nëse një opsion ka të ngjarë të shkaktojë çlirim gazi të efektit serrë duke e  rritur ose ulur sasinë në krahasim me situatën ekzistuese d</w:t>
            </w:r>
            <w:r w:rsidR="004023EF">
              <w:rPr>
                <w:rFonts w:ascii="Garamond" w:hAnsi="Garamond"/>
                <w:spacing w:val="-4"/>
                <w:sz w:val="24"/>
                <w:szCs w:val="24"/>
                <w:lang w:val="sq-AL" w:eastAsia="en-GB"/>
              </w:rPr>
              <w:t>he në çfarë shkallë kjo ndodh (</w:t>
            </w:r>
            <w:r w:rsidR="00F22308" w:rsidRPr="000C4412">
              <w:rPr>
                <w:rFonts w:ascii="Garamond" w:hAnsi="Garamond"/>
                <w:spacing w:val="-4"/>
                <w:sz w:val="24"/>
                <w:szCs w:val="24"/>
                <w:lang w:val="sq-AL" w:eastAsia="en-GB"/>
              </w:rPr>
              <w:t>të</w:t>
            </w:r>
            <w:r w:rsidR="004023EF">
              <w:rPr>
                <w:rFonts w:ascii="Garamond" w:hAnsi="Garamond"/>
                <w:spacing w:val="-4"/>
                <w:sz w:val="24"/>
                <w:szCs w:val="24"/>
                <w:lang w:val="sq-AL" w:eastAsia="en-GB"/>
              </w:rPr>
              <w:t xml:space="preserve"> madhe/të moderuar/të vogël; rritje/ulje)</w:t>
            </w:r>
            <w:r w:rsidR="00F22308" w:rsidRPr="000C4412">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ose</w:t>
            </w:r>
          </w:p>
          <w:p w:rsidR="00F22308" w:rsidRPr="000C4412" w:rsidRDefault="007344EF" w:rsidP="00816215">
            <w:pPr>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 xml:space="preserve">- </w:t>
            </w:r>
            <w:r w:rsidR="00F22308" w:rsidRPr="000C4412">
              <w:rPr>
                <w:rFonts w:ascii="Garamond" w:hAnsi="Garamond"/>
                <w:spacing w:val="-4"/>
                <w:sz w:val="24"/>
                <w:szCs w:val="24"/>
                <w:lang w:val="sq-AL" w:eastAsia="en-GB"/>
              </w:rPr>
              <w:t xml:space="preserve">duke llogaritur çlirimet e gazrave serrë në ton ekuivalent të </w:t>
            </w:r>
            <w:r w:rsidR="004023EF">
              <w:rPr>
                <w:rFonts w:ascii="Garamond" w:hAnsi="Garamond"/>
                <w:spacing w:val="-4"/>
                <w:sz w:val="24"/>
                <w:szCs w:val="24"/>
                <w:lang w:val="sq-AL" w:eastAsia="en-GB"/>
              </w:rPr>
              <w:t>CO</w:t>
            </w:r>
            <w:r w:rsidR="004023EF" w:rsidRPr="004023EF">
              <w:rPr>
                <w:rFonts w:ascii="Garamond" w:hAnsi="Garamond"/>
                <w:spacing w:val="-4"/>
                <w:sz w:val="24"/>
                <w:szCs w:val="24"/>
                <w:vertAlign w:val="subscript"/>
                <w:lang w:val="sq-AL" w:eastAsia="en-GB"/>
              </w:rPr>
              <w:t>2</w:t>
            </w:r>
            <w:r w:rsidR="00F22308" w:rsidRPr="000C4412">
              <w:rPr>
                <w:rFonts w:ascii="Garamond" w:hAnsi="Garamond"/>
                <w:spacing w:val="-4"/>
                <w:sz w:val="24"/>
                <w:szCs w:val="24"/>
                <w:lang w:val="sq-AL" w:eastAsia="en-GB"/>
              </w:rPr>
              <w:t>, duke përdorur faktorët standard</w:t>
            </w:r>
            <w:r w:rsidR="007A0240">
              <w:rPr>
                <w:rFonts w:ascii="Garamond" w:hAnsi="Garamond"/>
                <w:spacing w:val="-4"/>
                <w:sz w:val="24"/>
                <w:szCs w:val="24"/>
                <w:lang w:val="sq-AL" w:eastAsia="en-GB"/>
              </w:rPr>
              <w:t>ë</w:t>
            </w:r>
            <w:r w:rsidR="00F22308" w:rsidRPr="000C4412">
              <w:rPr>
                <w:rFonts w:ascii="Garamond" w:hAnsi="Garamond"/>
                <w:spacing w:val="-4"/>
                <w:sz w:val="24"/>
                <w:szCs w:val="24"/>
                <w:lang w:val="sq-AL" w:eastAsia="en-GB"/>
              </w:rPr>
              <w:t xml:space="preserve"> për prodhimin e energjisë d</w:t>
            </w:r>
            <w:r w:rsidR="004023EF">
              <w:rPr>
                <w:rFonts w:ascii="Garamond" w:hAnsi="Garamond"/>
                <w:spacing w:val="-4"/>
                <w:sz w:val="24"/>
                <w:szCs w:val="24"/>
                <w:lang w:val="sq-AL" w:eastAsia="en-GB"/>
              </w:rPr>
              <w:t>he burime të tjera të çlirimeve</w:t>
            </w:r>
            <w:r w:rsidR="00F22308" w:rsidRPr="000C4412">
              <w:rPr>
                <w:rFonts w:ascii="Garamond" w:hAnsi="Garamond"/>
                <w:spacing w:val="-4"/>
                <w:sz w:val="24"/>
                <w:szCs w:val="24"/>
                <w:lang w:val="sq-AL" w:eastAsia="en-GB"/>
              </w:rPr>
              <w:t>.</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Vlerësimi paraprak i ndikimit të alternativave mbi ekonominë lokale mund të bëhet duke i pyetur agjencitë lokale të zhvillimit të marrin në konsideratë nëse opsionet do të gjenerojnë mundësi më shumë ose më pak për bizneset vendore ekzistuese ose të reja për fillimin e biznesit. Për shembull, ndërtimi i një parku të ri biznesi do të ketë gjasa të tërheqë më shumë </w:t>
            </w:r>
            <w:r w:rsidR="004023EF">
              <w:rPr>
                <w:rFonts w:ascii="Garamond" w:hAnsi="Garamond"/>
                <w:spacing w:val="-4"/>
                <w:sz w:val="24"/>
                <w:szCs w:val="24"/>
                <w:lang w:val="sq-AL" w:eastAsia="en-GB"/>
              </w:rPr>
              <w:t>njerëz</w:t>
            </w:r>
            <w:r w:rsidRPr="000C4412">
              <w:rPr>
                <w:rFonts w:ascii="Garamond" w:hAnsi="Garamond"/>
                <w:spacing w:val="-4"/>
                <w:sz w:val="24"/>
                <w:szCs w:val="24"/>
                <w:lang w:val="sq-AL" w:eastAsia="en-GB"/>
              </w:rPr>
              <w:t xml:space="preserve"> në disa zona sesa të tjerat. Mund të jetë i mundur përcaktimi i sasisë e niveleve të bizneseve që mund të krijohen (ose humbin), por, në qoftë se numrat aktual</w:t>
            </w:r>
            <w:r w:rsidR="007A0240">
              <w:rPr>
                <w:rFonts w:ascii="Garamond" w:hAnsi="Garamond"/>
                <w:spacing w:val="-4"/>
                <w:sz w:val="24"/>
                <w:szCs w:val="24"/>
                <w:lang w:val="sq-AL" w:eastAsia="en-GB"/>
              </w:rPr>
              <w:t>ë</w:t>
            </w:r>
            <w:r w:rsidRPr="000C4412">
              <w:rPr>
                <w:rFonts w:ascii="Garamond" w:hAnsi="Garamond"/>
                <w:spacing w:val="-4"/>
                <w:sz w:val="24"/>
                <w:szCs w:val="24"/>
                <w:lang w:val="sq-AL" w:eastAsia="en-GB"/>
              </w:rPr>
              <w:t xml:space="preserve"> nuk mund të parashikohen, duhet të jetë i mundur vlerësimi i drejtimit dhe shkallës së ndikimit - pozitive apo negative, të vogël, të mesme apo të madhe - të opsioneve të ndryshme të lidhur me njëri -tjetrin.</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Kur gjykimi ekspert është përdorur si metodë e vlerësimit, mund të jetë e arsyeshme mbësht</w:t>
            </w:r>
            <w:r w:rsidR="004023EF">
              <w:rPr>
                <w:rFonts w:ascii="Garamond" w:hAnsi="Garamond"/>
                <w:spacing w:val="-4"/>
                <w:sz w:val="24"/>
                <w:szCs w:val="24"/>
                <w:lang w:val="sq-AL" w:eastAsia="en-GB"/>
              </w:rPr>
              <w:t>etj</w:t>
            </w:r>
            <w:r w:rsidRPr="000C4412">
              <w:rPr>
                <w:rFonts w:ascii="Garamond" w:hAnsi="Garamond"/>
                <w:spacing w:val="-4"/>
                <w:sz w:val="24"/>
                <w:szCs w:val="24"/>
                <w:lang w:val="sq-AL" w:eastAsia="en-GB"/>
              </w:rPr>
              <w:t xml:space="preserve">a vetëm </w:t>
            </w:r>
            <w:r w:rsidR="00C2410C" w:rsidRPr="000C4412">
              <w:rPr>
                <w:rFonts w:ascii="Garamond" w:hAnsi="Garamond"/>
                <w:spacing w:val="-4"/>
                <w:sz w:val="24"/>
                <w:szCs w:val="24"/>
                <w:lang w:val="sq-AL" w:eastAsia="en-GB"/>
              </w:rPr>
              <w:t xml:space="preserve">në </w:t>
            </w:r>
            <w:r w:rsidRPr="000C4412">
              <w:rPr>
                <w:rFonts w:ascii="Garamond" w:hAnsi="Garamond"/>
                <w:spacing w:val="-4"/>
                <w:sz w:val="24"/>
                <w:szCs w:val="24"/>
                <w:lang w:val="sq-AL" w:eastAsia="en-GB"/>
              </w:rPr>
              <w:t>një ekspert për të dhënë një opinion, por do të ishte më me vlerë nëse mund të konsultohen një numër ekspertësh të ndryshëm për të marrë një gamë të pikëpamjeve. Kjo mund të bëhet individualisht ose duke sjellë së bashku ekspertë për të debatuar rreth çështjes dhe të arrijnë në një pikëpamje të përbashkët mbi opsionet.</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Kur përdoren njohuritë lokale për vlerësim, mund të kërkohen pikëpamjet e një grupi të gjerë të palëve të interesuarve. Sondazhet lokale apo takime të fokusuara të grupeve mund të jenë të dobishme në nxjerrjen e informacionit, duke përplasur pikëpamjet e kundërta dhe zhvillimin e konsensusit mbi meritat e opsioneve të ndryshme.</w:t>
            </w:r>
          </w:p>
        </w:tc>
      </w:tr>
    </w:tbl>
    <w:p w:rsidR="006C2D8D" w:rsidRDefault="006C2D8D" w:rsidP="00816215">
      <w:pPr>
        <w:pStyle w:val="Paragrafi"/>
        <w:rPr>
          <w:spacing w:val="-4"/>
          <w:lang w:val="sq-AL"/>
        </w:rPr>
      </w:pPr>
    </w:p>
    <w:p w:rsidR="006C2D8D" w:rsidRPr="00A21050" w:rsidRDefault="006C2D8D" w:rsidP="00816215">
      <w:pPr>
        <w:pStyle w:val="Paragrafi"/>
        <w:rPr>
          <w:spacing w:val="-4"/>
          <w:sz w:val="14"/>
          <w:lang w:val="sq-AL"/>
        </w:rPr>
        <w:sectPr w:rsidR="006C2D8D" w:rsidRPr="00A21050" w:rsidSect="00BE33BE">
          <w:type w:val="continuous"/>
          <w:pgSz w:w="11907" w:h="16840" w:code="9"/>
          <w:pgMar w:top="720" w:right="1134" w:bottom="720" w:left="1134" w:header="851" w:footer="851" w:gutter="0"/>
          <w:cols w:space="720"/>
          <w:docGrid w:linePitch="360"/>
        </w:sectPr>
      </w:pPr>
    </w:p>
    <w:p w:rsidR="00816215" w:rsidRDefault="00F22308" w:rsidP="00816215">
      <w:pPr>
        <w:pStyle w:val="Paragrafi"/>
        <w:rPr>
          <w:spacing w:val="-4"/>
          <w:lang w:val="sq-AL"/>
        </w:rPr>
      </w:pPr>
      <w:r w:rsidRPr="000C4412">
        <w:rPr>
          <w:spacing w:val="-4"/>
          <w:lang w:val="sq-AL"/>
        </w:rPr>
        <w:t>Metoda e vlerësimit e përdorur duhet të varet në nivelin e detajeve dhe saktësive të nevojshme për secilin rast. Faktorët për t</w:t>
      </w:r>
      <w:r w:rsidR="007908BB">
        <w:rPr>
          <w:spacing w:val="-4"/>
          <w:lang w:val="sq-AL"/>
        </w:rPr>
        <w:t>’</w:t>
      </w:r>
      <w:r w:rsidRPr="000C4412">
        <w:rPr>
          <w:spacing w:val="-4"/>
          <w:lang w:val="sq-AL"/>
        </w:rPr>
        <w:t>u marrë në konsideratë në zgjedhjen mbi cilën metodë duhet përdorur do të përfshijnë:</w:t>
      </w:r>
    </w:p>
    <w:p w:rsidR="00A21050" w:rsidRPr="000C4412" w:rsidRDefault="00A21050" w:rsidP="00816215">
      <w:pPr>
        <w:pStyle w:val="Paragrafi"/>
        <w:rPr>
          <w:spacing w:val="-4"/>
          <w:lang w:val="sq-AL"/>
        </w:rPr>
      </w:pPr>
    </w:p>
    <w:p w:rsidR="00816215" w:rsidRPr="000C4412" w:rsidRDefault="00816215" w:rsidP="00816215">
      <w:pPr>
        <w:pStyle w:val="Paragrafi"/>
        <w:rPr>
          <w:spacing w:val="-4"/>
          <w:lang w:val="sq-AL"/>
        </w:rPr>
      </w:pPr>
      <w:r w:rsidRPr="000C4412">
        <w:rPr>
          <w:spacing w:val="-4"/>
          <w:lang w:val="sq-AL"/>
        </w:rPr>
        <w:t xml:space="preserve"> </w:t>
      </w:r>
      <w:r w:rsidR="007344EF">
        <w:rPr>
          <w:spacing w:val="-4"/>
          <w:lang w:val="sq-AL"/>
        </w:rPr>
        <w:t xml:space="preserve">- </w:t>
      </w:r>
      <w:r w:rsidR="00F22308" w:rsidRPr="000C4412">
        <w:rPr>
          <w:spacing w:val="-4"/>
          <w:lang w:val="sq-AL"/>
        </w:rPr>
        <w:t>Nëse dallimi midis opsioneve pritet të jetë vendimtar në zgjedhjen mes tyre - nëse të dy opsionet janë shumë të ngjashëm në të gjitha kriteret përveç njërës, atëherë një metodë më e hollësishme mund të jetë e nevojshme për të vlerësuar opsionet kundrejt një kriteri kyç me qëllim sigurimin e arritjes së një konkluzioni të fuqishëm;</w:t>
      </w:r>
      <w:r w:rsidR="00F22308" w:rsidRPr="000C4412">
        <w:rPr>
          <w:spacing w:val="-4"/>
          <w:lang w:val="sq-AL"/>
        </w:rPr>
        <w:tab/>
      </w:r>
    </w:p>
    <w:p w:rsidR="00816215" w:rsidRPr="000C4412" w:rsidRDefault="007344EF" w:rsidP="00816215">
      <w:pPr>
        <w:pStyle w:val="Paragrafi"/>
        <w:rPr>
          <w:spacing w:val="-4"/>
          <w:lang w:val="sq-AL"/>
        </w:rPr>
      </w:pPr>
      <w:r>
        <w:rPr>
          <w:spacing w:val="-4"/>
          <w:lang w:val="sq-AL"/>
        </w:rPr>
        <w:t xml:space="preserve">- </w:t>
      </w:r>
      <w:r w:rsidR="00F22308" w:rsidRPr="000C4412">
        <w:rPr>
          <w:spacing w:val="-4"/>
          <w:lang w:val="sq-AL"/>
        </w:rPr>
        <w:t>Rëndësia e kriterit në zonën lokale mund të jenë të nevojshme më shumë përpjekje për detajime dhe saktësime të mëtejshme të rezultateve për një kriter që ka të bëjnë me një çështje të rëndësishme lokale;</w:t>
      </w:r>
      <w:r w:rsidR="00F22308" w:rsidRPr="000C4412">
        <w:rPr>
          <w:spacing w:val="-4"/>
          <w:lang w:val="sq-AL"/>
        </w:rPr>
        <w:tab/>
      </w:r>
    </w:p>
    <w:p w:rsidR="00816215" w:rsidRPr="000C4412" w:rsidRDefault="007344EF" w:rsidP="00816215">
      <w:pPr>
        <w:pStyle w:val="Paragrafi"/>
        <w:rPr>
          <w:spacing w:val="-4"/>
          <w:lang w:val="sq-AL"/>
        </w:rPr>
      </w:pPr>
      <w:r>
        <w:rPr>
          <w:spacing w:val="-4"/>
          <w:lang w:val="sq-AL"/>
        </w:rPr>
        <w:t xml:space="preserve">- </w:t>
      </w:r>
      <w:r w:rsidR="00F22308" w:rsidRPr="000C4412">
        <w:rPr>
          <w:spacing w:val="-4"/>
          <w:lang w:val="sq-AL"/>
        </w:rPr>
        <w:t xml:space="preserve">Nëse rezultatet e vlerësimit ka të ngjarë të jenë të diskutueshme - në qoftë </w:t>
      </w:r>
      <w:r w:rsidR="00E040AC">
        <w:rPr>
          <w:spacing w:val="-4"/>
          <w:lang w:val="sq-AL"/>
        </w:rPr>
        <w:t xml:space="preserve">se </w:t>
      </w:r>
      <w:r w:rsidR="00F22308" w:rsidRPr="000C4412">
        <w:rPr>
          <w:spacing w:val="-4"/>
          <w:lang w:val="sq-AL"/>
        </w:rPr>
        <w:t>po, mund të jetë më me vend përdorimi i metodave më të hollësishme ose përfshirja e palëve të interesuara në vlerësim me qëllim që konstatimet të jenë më të kuptueshme;</w:t>
      </w:r>
      <w:r w:rsidR="00F22308" w:rsidRPr="000C4412">
        <w:rPr>
          <w:spacing w:val="-4"/>
          <w:lang w:val="sq-AL"/>
        </w:rPr>
        <w:tab/>
      </w:r>
    </w:p>
    <w:p w:rsidR="00F22308" w:rsidRPr="000C4412" w:rsidRDefault="007344EF" w:rsidP="00816215">
      <w:pPr>
        <w:pStyle w:val="Paragrafi"/>
        <w:rPr>
          <w:spacing w:val="-4"/>
          <w:lang w:val="sq-AL"/>
        </w:rPr>
      </w:pPr>
      <w:r>
        <w:rPr>
          <w:spacing w:val="-4"/>
          <w:lang w:val="sq-AL"/>
        </w:rPr>
        <w:t xml:space="preserve">- </w:t>
      </w:r>
      <w:r w:rsidR="00F22308" w:rsidRPr="000C4412">
        <w:rPr>
          <w:spacing w:val="-4"/>
          <w:lang w:val="sq-AL"/>
        </w:rPr>
        <w:t>Nëse informacioni, koha, burimet dhe niveli i ekspertizës janë në dispozicion për kryerjen e vlerësimit;</w:t>
      </w:r>
    </w:p>
    <w:p w:rsidR="00C2410C" w:rsidRDefault="007344EF" w:rsidP="00C2410C">
      <w:pPr>
        <w:pStyle w:val="Paragrafi"/>
        <w:ind w:left="1" w:firstLine="343"/>
        <w:rPr>
          <w:spacing w:val="-4"/>
          <w:lang w:val="sq-AL"/>
        </w:rPr>
      </w:pPr>
      <w:r>
        <w:rPr>
          <w:spacing w:val="-4"/>
          <w:lang w:val="sq-AL"/>
        </w:rPr>
        <w:t xml:space="preserve">- </w:t>
      </w:r>
      <w:r w:rsidR="00F22308" w:rsidRPr="000C4412">
        <w:rPr>
          <w:spacing w:val="-4"/>
          <w:lang w:val="sq-AL"/>
        </w:rPr>
        <w:t>Natyra e kriterit të vlerësimit dhe nëse performanca kundrejt tij mund të shprehet në më</w:t>
      </w:r>
      <w:r w:rsidR="004023EF">
        <w:rPr>
          <w:spacing w:val="-4"/>
          <w:lang w:val="sq-AL"/>
        </w:rPr>
        <w:t>nyrë sasiore apo cilësore vetëm</w:t>
      </w:r>
      <w:r w:rsidR="00F22308" w:rsidRPr="000C4412">
        <w:rPr>
          <w:spacing w:val="-4"/>
          <w:lang w:val="sq-AL"/>
        </w:rPr>
        <w:t>.</w:t>
      </w:r>
      <w:r w:rsidR="00F22308" w:rsidRPr="000C4412">
        <w:rPr>
          <w:spacing w:val="-4"/>
          <w:lang w:val="sq-AL"/>
        </w:rPr>
        <w:tab/>
      </w:r>
    </w:p>
    <w:p w:rsidR="00F22308" w:rsidRPr="000C4412" w:rsidRDefault="00F22308" w:rsidP="00C2410C">
      <w:pPr>
        <w:pStyle w:val="Paragrafi"/>
        <w:ind w:left="1" w:firstLine="343"/>
        <w:rPr>
          <w:spacing w:val="-4"/>
          <w:lang w:val="sq-AL"/>
        </w:rPr>
      </w:pPr>
      <w:r w:rsidRPr="000C4412">
        <w:rPr>
          <w:spacing w:val="-4"/>
          <w:lang w:val="sq-AL"/>
        </w:rPr>
        <w:t xml:space="preserve">Përsëri është e rëndësishme të rikujtohet se metodat nuk duhet të jenë më të sofistikuara (dhe për rrjedhojë koha dhe burimet intensive) se sa nevojitet për të dalluar mes opsioneve, atë më të përshtatshmin. </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Të prezantuarit e informacionit</w:t>
      </w:r>
    </w:p>
    <w:p w:rsidR="006C2D8D" w:rsidRDefault="00F22308" w:rsidP="00816215">
      <w:pPr>
        <w:spacing w:after="0" w:line="240" w:lineRule="auto"/>
        <w:rPr>
          <w:rFonts w:ascii="Garamond" w:hAnsi="Garamond"/>
          <w:spacing w:val="-4"/>
          <w:sz w:val="24"/>
          <w:szCs w:val="24"/>
          <w:lang w:val="sq-AL" w:eastAsia="en-GB"/>
        </w:rPr>
        <w:sectPr w:rsidR="006C2D8D" w:rsidSect="006C2D8D">
          <w:type w:val="continuous"/>
          <w:pgSz w:w="11907" w:h="16840" w:code="9"/>
          <w:pgMar w:top="720" w:right="1134" w:bottom="720" w:left="1134" w:header="851" w:footer="851" w:gutter="0"/>
          <w:cols w:num="2" w:space="454"/>
          <w:docGrid w:linePitch="360"/>
        </w:sectPr>
      </w:pPr>
      <w:r w:rsidRPr="000C4412">
        <w:rPr>
          <w:rFonts w:ascii="Garamond" w:hAnsi="Garamond"/>
          <w:spacing w:val="-4"/>
          <w:sz w:val="24"/>
          <w:szCs w:val="24"/>
          <w:lang w:val="sq-AL" w:eastAsia="en-GB"/>
        </w:rPr>
        <w:t>Informacioni mbi performancën e secilit prej opsioneve kundrejt kritereve të vlerësimit paraprak mund të regjistrohe</w:t>
      </w:r>
      <w:r w:rsidR="00017E07">
        <w:rPr>
          <w:rFonts w:ascii="Garamond" w:hAnsi="Garamond"/>
          <w:spacing w:val="-4"/>
          <w:sz w:val="24"/>
          <w:szCs w:val="24"/>
          <w:lang w:val="sq-AL" w:eastAsia="en-GB"/>
        </w:rPr>
        <w:t>t</w:t>
      </w:r>
      <w:r w:rsidRPr="000C4412">
        <w:rPr>
          <w:rFonts w:ascii="Garamond" w:hAnsi="Garamond"/>
          <w:spacing w:val="-4"/>
          <w:sz w:val="24"/>
          <w:szCs w:val="24"/>
          <w:lang w:val="sq-AL" w:eastAsia="en-GB"/>
        </w:rPr>
        <w:t xml:space="preserve"> në </w:t>
      </w:r>
      <w:r w:rsidR="004023EF" w:rsidRPr="000C4412">
        <w:rPr>
          <w:rFonts w:ascii="Garamond" w:hAnsi="Garamond"/>
          <w:spacing w:val="-4"/>
          <w:sz w:val="24"/>
          <w:szCs w:val="24"/>
          <w:lang w:val="sq-AL" w:eastAsia="en-GB"/>
        </w:rPr>
        <w:t xml:space="preserve">një tabelë të vlerësimit të opsioneve (për ilustrim shih tabelën </w:t>
      </w:r>
      <w:r w:rsidRPr="000C4412">
        <w:rPr>
          <w:rFonts w:ascii="Garamond" w:hAnsi="Garamond"/>
          <w:spacing w:val="-4"/>
          <w:sz w:val="24"/>
          <w:szCs w:val="24"/>
          <w:lang w:val="sq-AL" w:eastAsia="en-GB"/>
        </w:rPr>
        <w:t>më poshtë).</w:t>
      </w:r>
    </w:p>
    <w:p w:rsidR="00A21050" w:rsidRPr="00A21050" w:rsidRDefault="00A21050" w:rsidP="00816215">
      <w:pPr>
        <w:spacing w:after="0" w:line="240" w:lineRule="auto"/>
        <w:rPr>
          <w:rFonts w:ascii="Garamond" w:hAnsi="Garamond"/>
          <w:spacing w:val="-4"/>
          <w:sz w:val="14"/>
          <w:szCs w:val="24"/>
          <w:lang w:val="sq-AL" w:eastAsia="en-GB"/>
        </w:rPr>
      </w:pPr>
    </w:p>
    <w:p w:rsidR="00F22308" w:rsidRDefault="00AA7726"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She</w:t>
      </w:r>
      <w:r w:rsidR="00F22308" w:rsidRPr="000C4412">
        <w:rPr>
          <w:rFonts w:ascii="Garamond" w:hAnsi="Garamond"/>
          <w:spacing w:val="-4"/>
          <w:sz w:val="24"/>
          <w:szCs w:val="24"/>
          <w:lang w:val="sq-AL" w:eastAsia="en-GB"/>
        </w:rPr>
        <w:t>mbull</w:t>
      </w:r>
      <w:r w:rsidR="00C2410C">
        <w:rPr>
          <w:rFonts w:ascii="Garamond" w:hAnsi="Garamond"/>
          <w:spacing w:val="-4"/>
          <w:sz w:val="24"/>
          <w:szCs w:val="24"/>
          <w:lang w:val="sq-AL" w:eastAsia="en-GB"/>
        </w:rPr>
        <w:t>.</w:t>
      </w:r>
      <w:r w:rsidR="00F22308" w:rsidRPr="000C4412">
        <w:rPr>
          <w:rFonts w:ascii="Garamond" w:hAnsi="Garamond"/>
          <w:spacing w:val="-4"/>
          <w:sz w:val="24"/>
          <w:szCs w:val="24"/>
          <w:lang w:val="sq-AL" w:eastAsia="en-GB"/>
        </w:rPr>
        <w:t xml:space="preserve"> Tabelë e vlerësimit të opsioneve</w:t>
      </w:r>
    </w:p>
    <w:p w:rsidR="006C2D8D" w:rsidRPr="006C2D8D" w:rsidRDefault="006C2D8D" w:rsidP="00816215">
      <w:pPr>
        <w:spacing w:after="0" w:line="240" w:lineRule="auto"/>
        <w:rPr>
          <w:rFonts w:ascii="Garamond" w:hAnsi="Garamond"/>
          <w:spacing w:val="-4"/>
          <w:sz w:val="14"/>
          <w:szCs w:val="24"/>
          <w:lang w:val="sq-AL"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0"/>
        <w:gridCol w:w="2310"/>
        <w:gridCol w:w="2311"/>
        <w:gridCol w:w="2311"/>
      </w:tblGrid>
      <w:tr w:rsidR="00F22308" w:rsidRPr="006C2D8D" w:rsidTr="00FF3321">
        <w:trPr>
          <w:jc w:val="center"/>
        </w:trPr>
        <w:tc>
          <w:tcPr>
            <w:tcW w:w="2310" w:type="dxa"/>
            <w:tcBorders>
              <w:top w:val="single" w:sz="4" w:space="0" w:color="auto"/>
              <w:left w:val="single" w:sz="4" w:space="0" w:color="auto"/>
              <w:bottom w:val="single" w:sz="4" w:space="0" w:color="auto"/>
              <w:right w:val="single" w:sz="4" w:space="0" w:color="auto"/>
            </w:tcBorders>
          </w:tcPr>
          <w:p w:rsidR="00F22308" w:rsidRPr="006C2D8D" w:rsidRDefault="00F22308" w:rsidP="00FF3321">
            <w:pPr>
              <w:spacing w:after="0" w:line="240" w:lineRule="auto"/>
              <w:ind w:firstLine="0"/>
              <w:jc w:val="center"/>
              <w:rPr>
                <w:rFonts w:ascii="Garamond" w:hAnsi="Garamond"/>
                <w:b/>
                <w:spacing w:val="-4"/>
                <w:sz w:val="20"/>
                <w:szCs w:val="20"/>
                <w:lang w:val="sq-AL" w:eastAsia="en-GB"/>
              </w:rPr>
            </w:pPr>
            <w:r w:rsidRPr="006C2D8D">
              <w:rPr>
                <w:rFonts w:ascii="Garamond" w:hAnsi="Garamond"/>
                <w:b/>
                <w:spacing w:val="-4"/>
                <w:sz w:val="20"/>
                <w:szCs w:val="20"/>
                <w:lang w:val="sq-AL" w:eastAsia="en-GB"/>
              </w:rPr>
              <w:t>Opsioni</w:t>
            </w:r>
          </w:p>
        </w:tc>
        <w:tc>
          <w:tcPr>
            <w:tcW w:w="6932" w:type="dxa"/>
            <w:gridSpan w:val="3"/>
            <w:tcBorders>
              <w:top w:val="single" w:sz="4" w:space="0" w:color="auto"/>
              <w:left w:val="single" w:sz="4" w:space="0" w:color="auto"/>
              <w:bottom w:val="single" w:sz="4" w:space="0" w:color="auto"/>
              <w:right w:val="single" w:sz="4" w:space="0" w:color="auto"/>
            </w:tcBorders>
            <w:hideMark/>
          </w:tcPr>
          <w:p w:rsidR="00F22308" w:rsidRPr="006C2D8D" w:rsidRDefault="00F22308" w:rsidP="00FF3321">
            <w:pPr>
              <w:spacing w:after="0" w:line="240" w:lineRule="auto"/>
              <w:ind w:firstLine="0"/>
              <w:jc w:val="center"/>
              <w:rPr>
                <w:rFonts w:ascii="Garamond" w:hAnsi="Garamond"/>
                <w:b/>
                <w:spacing w:val="-4"/>
                <w:sz w:val="20"/>
                <w:szCs w:val="20"/>
                <w:lang w:val="sq-AL" w:eastAsia="en-GB"/>
              </w:rPr>
            </w:pPr>
            <w:r w:rsidRPr="006C2D8D">
              <w:rPr>
                <w:rFonts w:ascii="Garamond" w:hAnsi="Garamond"/>
                <w:b/>
                <w:spacing w:val="-4"/>
                <w:sz w:val="20"/>
                <w:szCs w:val="20"/>
                <w:lang w:val="sq-AL" w:eastAsia="en-GB"/>
              </w:rPr>
              <w:t>Përshkrim i shkurtër i opsionit</w:t>
            </w:r>
          </w:p>
        </w:tc>
      </w:tr>
      <w:tr w:rsidR="00F22308" w:rsidRPr="006C2D8D" w:rsidTr="00FF3321">
        <w:trPr>
          <w:jc w:val="center"/>
        </w:trPr>
        <w:tc>
          <w:tcPr>
            <w:tcW w:w="2310" w:type="dxa"/>
            <w:tcBorders>
              <w:top w:val="single" w:sz="4" w:space="0" w:color="auto"/>
              <w:left w:val="single" w:sz="4" w:space="0" w:color="auto"/>
              <w:bottom w:val="single" w:sz="4" w:space="0" w:color="auto"/>
              <w:right w:val="single" w:sz="4" w:space="0" w:color="auto"/>
            </w:tcBorders>
          </w:tcPr>
          <w:p w:rsidR="006C2D8D" w:rsidRDefault="00F22308" w:rsidP="00FF3321">
            <w:pPr>
              <w:spacing w:after="0" w:line="240" w:lineRule="auto"/>
              <w:ind w:firstLine="0"/>
              <w:jc w:val="center"/>
              <w:rPr>
                <w:rFonts w:ascii="Garamond" w:hAnsi="Garamond"/>
                <w:b/>
                <w:spacing w:val="-4"/>
                <w:sz w:val="20"/>
                <w:szCs w:val="20"/>
                <w:lang w:val="sq-AL" w:eastAsia="en-GB"/>
              </w:rPr>
            </w:pPr>
            <w:r w:rsidRPr="006C2D8D">
              <w:rPr>
                <w:rFonts w:ascii="Garamond" w:hAnsi="Garamond"/>
                <w:b/>
                <w:spacing w:val="-4"/>
                <w:sz w:val="20"/>
                <w:szCs w:val="20"/>
                <w:lang w:val="sq-AL" w:eastAsia="en-GB"/>
              </w:rPr>
              <w:t xml:space="preserve">Vendos numrin </w:t>
            </w:r>
          </w:p>
          <w:p w:rsidR="00F22308" w:rsidRPr="006C2D8D" w:rsidRDefault="00F22308" w:rsidP="00FF3321">
            <w:pPr>
              <w:spacing w:after="0" w:line="240" w:lineRule="auto"/>
              <w:ind w:firstLine="0"/>
              <w:jc w:val="center"/>
              <w:rPr>
                <w:rFonts w:ascii="Garamond" w:hAnsi="Garamond"/>
                <w:b/>
                <w:spacing w:val="-4"/>
                <w:sz w:val="20"/>
                <w:szCs w:val="20"/>
                <w:lang w:val="sq-AL" w:eastAsia="en-GB"/>
              </w:rPr>
            </w:pPr>
            <w:r w:rsidRPr="006C2D8D">
              <w:rPr>
                <w:rFonts w:ascii="Garamond" w:hAnsi="Garamond"/>
                <w:b/>
                <w:spacing w:val="-4"/>
                <w:sz w:val="20"/>
                <w:szCs w:val="20"/>
                <w:lang w:val="sq-AL" w:eastAsia="en-GB"/>
              </w:rPr>
              <w:t>e opsionit</w:t>
            </w:r>
          </w:p>
        </w:tc>
        <w:tc>
          <w:tcPr>
            <w:tcW w:w="6932" w:type="dxa"/>
            <w:gridSpan w:val="3"/>
            <w:tcBorders>
              <w:top w:val="single" w:sz="4" w:space="0" w:color="auto"/>
              <w:left w:val="single" w:sz="4" w:space="0" w:color="auto"/>
              <w:bottom w:val="single" w:sz="4" w:space="0" w:color="auto"/>
              <w:right w:val="single" w:sz="4" w:space="0" w:color="auto"/>
            </w:tcBorders>
          </w:tcPr>
          <w:p w:rsidR="006C2D8D" w:rsidRDefault="00F22308" w:rsidP="004023EF">
            <w:pPr>
              <w:spacing w:after="0" w:line="240" w:lineRule="auto"/>
              <w:ind w:firstLine="0"/>
              <w:jc w:val="center"/>
              <w:rPr>
                <w:rFonts w:ascii="Garamond" w:hAnsi="Garamond"/>
                <w:b/>
                <w:spacing w:val="-4"/>
                <w:sz w:val="20"/>
                <w:szCs w:val="20"/>
                <w:lang w:val="sq-AL" w:eastAsia="en-GB"/>
              </w:rPr>
            </w:pPr>
            <w:r w:rsidRPr="006C2D8D">
              <w:rPr>
                <w:rFonts w:ascii="Garamond" w:hAnsi="Garamond"/>
                <w:b/>
                <w:spacing w:val="-4"/>
                <w:sz w:val="20"/>
                <w:szCs w:val="20"/>
                <w:lang w:val="sq-AL" w:eastAsia="en-GB"/>
              </w:rPr>
              <w:t>Hap</w:t>
            </w:r>
            <w:r w:rsidR="004023EF" w:rsidRPr="006C2D8D">
              <w:rPr>
                <w:rFonts w:ascii="Garamond" w:hAnsi="Garamond"/>
                <w:b/>
                <w:spacing w:val="-4"/>
                <w:sz w:val="20"/>
                <w:szCs w:val="20"/>
                <w:lang w:val="sq-AL" w:eastAsia="en-GB"/>
              </w:rPr>
              <w:t>ë</w:t>
            </w:r>
            <w:r w:rsidRPr="006C2D8D">
              <w:rPr>
                <w:rFonts w:ascii="Garamond" w:hAnsi="Garamond"/>
                <w:b/>
                <w:spacing w:val="-4"/>
                <w:sz w:val="20"/>
                <w:szCs w:val="20"/>
                <w:lang w:val="sq-AL" w:eastAsia="en-GB"/>
              </w:rPr>
              <w:t xml:space="preserve">sirë për një përshkrim të shkurtër të komponentëve kryesorë të opsioneve </w:t>
            </w:r>
          </w:p>
          <w:p w:rsidR="00F22308" w:rsidRPr="006C2D8D" w:rsidRDefault="00F22308" w:rsidP="004023EF">
            <w:pPr>
              <w:spacing w:after="0" w:line="240" w:lineRule="auto"/>
              <w:ind w:firstLine="0"/>
              <w:jc w:val="center"/>
              <w:rPr>
                <w:rFonts w:ascii="Garamond" w:hAnsi="Garamond"/>
                <w:b/>
                <w:spacing w:val="-4"/>
                <w:sz w:val="20"/>
                <w:szCs w:val="20"/>
                <w:lang w:val="sq-AL" w:eastAsia="en-GB"/>
              </w:rPr>
            </w:pPr>
            <w:r w:rsidRPr="006C2D8D">
              <w:rPr>
                <w:rFonts w:ascii="Garamond" w:hAnsi="Garamond"/>
                <w:b/>
                <w:spacing w:val="-4"/>
                <w:sz w:val="20"/>
                <w:szCs w:val="20"/>
                <w:lang w:val="sq-AL" w:eastAsia="en-GB"/>
              </w:rPr>
              <w:t>që vlerësohen</w:t>
            </w:r>
          </w:p>
        </w:tc>
      </w:tr>
      <w:tr w:rsidR="00F22308" w:rsidRPr="006C2D8D" w:rsidTr="00FF3321">
        <w:trPr>
          <w:jc w:val="center"/>
        </w:trPr>
        <w:tc>
          <w:tcPr>
            <w:tcW w:w="2310" w:type="dxa"/>
            <w:tcBorders>
              <w:top w:val="single" w:sz="4" w:space="0" w:color="auto"/>
              <w:left w:val="single" w:sz="4" w:space="0" w:color="auto"/>
              <w:bottom w:val="single" w:sz="4" w:space="0" w:color="auto"/>
              <w:right w:val="single" w:sz="4" w:space="0" w:color="auto"/>
            </w:tcBorders>
            <w:hideMark/>
          </w:tcPr>
          <w:p w:rsidR="00F22308" w:rsidRPr="006C2D8D" w:rsidRDefault="00F22308" w:rsidP="006C2D8D">
            <w:pPr>
              <w:spacing w:after="0" w:line="240" w:lineRule="auto"/>
              <w:ind w:firstLine="0"/>
              <w:jc w:val="center"/>
              <w:rPr>
                <w:rFonts w:ascii="Garamond" w:hAnsi="Garamond"/>
                <w:b/>
                <w:spacing w:val="-4"/>
                <w:sz w:val="20"/>
                <w:szCs w:val="20"/>
                <w:lang w:val="sq-AL" w:eastAsia="en-GB"/>
              </w:rPr>
            </w:pPr>
            <w:r w:rsidRPr="006C2D8D">
              <w:rPr>
                <w:rFonts w:ascii="Garamond" w:hAnsi="Garamond"/>
                <w:b/>
                <w:spacing w:val="-4"/>
                <w:sz w:val="20"/>
                <w:szCs w:val="20"/>
                <w:lang w:val="sq-AL" w:eastAsia="en-GB"/>
              </w:rPr>
              <w:t>Objektivi</w:t>
            </w:r>
          </w:p>
        </w:tc>
        <w:tc>
          <w:tcPr>
            <w:tcW w:w="2310" w:type="dxa"/>
            <w:tcBorders>
              <w:top w:val="single" w:sz="4" w:space="0" w:color="auto"/>
              <w:left w:val="single" w:sz="4" w:space="0" w:color="auto"/>
              <w:bottom w:val="single" w:sz="4" w:space="0" w:color="auto"/>
              <w:right w:val="single" w:sz="4" w:space="0" w:color="auto"/>
            </w:tcBorders>
            <w:hideMark/>
          </w:tcPr>
          <w:p w:rsidR="00F22308" w:rsidRPr="006C2D8D" w:rsidRDefault="00F22308" w:rsidP="006C2D8D">
            <w:pPr>
              <w:spacing w:after="0" w:line="240" w:lineRule="auto"/>
              <w:ind w:firstLine="0"/>
              <w:jc w:val="center"/>
              <w:rPr>
                <w:rFonts w:ascii="Garamond" w:hAnsi="Garamond"/>
                <w:b/>
                <w:spacing w:val="-4"/>
                <w:sz w:val="20"/>
                <w:szCs w:val="20"/>
                <w:lang w:val="sq-AL" w:eastAsia="en-GB"/>
              </w:rPr>
            </w:pPr>
            <w:r w:rsidRPr="006C2D8D">
              <w:rPr>
                <w:rFonts w:ascii="Garamond" w:hAnsi="Garamond"/>
                <w:b/>
                <w:spacing w:val="-4"/>
                <w:sz w:val="20"/>
                <w:szCs w:val="20"/>
                <w:lang w:val="sq-AL" w:eastAsia="en-GB"/>
              </w:rPr>
              <w:t>Kriteri</w:t>
            </w:r>
          </w:p>
        </w:tc>
        <w:tc>
          <w:tcPr>
            <w:tcW w:w="2311" w:type="dxa"/>
            <w:tcBorders>
              <w:top w:val="single" w:sz="4" w:space="0" w:color="auto"/>
              <w:left w:val="single" w:sz="4" w:space="0" w:color="auto"/>
              <w:bottom w:val="single" w:sz="4" w:space="0" w:color="auto"/>
              <w:right w:val="single" w:sz="4" w:space="0" w:color="auto"/>
            </w:tcBorders>
            <w:hideMark/>
          </w:tcPr>
          <w:p w:rsidR="00F22308" w:rsidRPr="006C2D8D" w:rsidRDefault="00F22308" w:rsidP="006C2D8D">
            <w:pPr>
              <w:spacing w:after="0" w:line="240" w:lineRule="auto"/>
              <w:ind w:firstLine="0"/>
              <w:jc w:val="center"/>
              <w:rPr>
                <w:rFonts w:ascii="Garamond" w:hAnsi="Garamond"/>
                <w:b/>
                <w:spacing w:val="-4"/>
                <w:sz w:val="20"/>
                <w:szCs w:val="20"/>
                <w:lang w:val="sq-AL" w:eastAsia="en-GB"/>
              </w:rPr>
            </w:pPr>
            <w:r w:rsidRPr="006C2D8D">
              <w:rPr>
                <w:rFonts w:ascii="Garamond" w:hAnsi="Garamond"/>
                <w:b/>
                <w:spacing w:val="-4"/>
                <w:sz w:val="20"/>
                <w:szCs w:val="20"/>
                <w:lang w:val="sq-AL" w:eastAsia="en-GB"/>
              </w:rPr>
              <w:t>Objektiv</w:t>
            </w:r>
          </w:p>
        </w:tc>
        <w:tc>
          <w:tcPr>
            <w:tcW w:w="2311" w:type="dxa"/>
            <w:tcBorders>
              <w:top w:val="single" w:sz="4" w:space="0" w:color="auto"/>
              <w:left w:val="single" w:sz="4" w:space="0" w:color="auto"/>
              <w:bottom w:val="single" w:sz="4" w:space="0" w:color="auto"/>
              <w:right w:val="single" w:sz="4" w:space="0" w:color="auto"/>
            </w:tcBorders>
            <w:hideMark/>
          </w:tcPr>
          <w:p w:rsidR="00F22308" w:rsidRPr="006C2D8D" w:rsidRDefault="00F22308" w:rsidP="006C2D8D">
            <w:pPr>
              <w:spacing w:after="0" w:line="240" w:lineRule="auto"/>
              <w:ind w:firstLine="0"/>
              <w:jc w:val="center"/>
              <w:rPr>
                <w:rFonts w:ascii="Garamond" w:hAnsi="Garamond"/>
                <w:b/>
                <w:spacing w:val="-4"/>
                <w:sz w:val="20"/>
                <w:szCs w:val="20"/>
                <w:lang w:val="sq-AL" w:eastAsia="en-GB"/>
              </w:rPr>
            </w:pPr>
            <w:r w:rsidRPr="006C2D8D">
              <w:rPr>
                <w:rFonts w:ascii="Garamond" w:hAnsi="Garamond"/>
                <w:b/>
                <w:spacing w:val="-4"/>
                <w:sz w:val="20"/>
                <w:szCs w:val="20"/>
                <w:lang w:val="sq-AL" w:eastAsia="en-GB"/>
              </w:rPr>
              <w:t>Kriteri</w:t>
            </w:r>
          </w:p>
        </w:tc>
      </w:tr>
      <w:tr w:rsidR="00F22308" w:rsidRPr="006C2D8D" w:rsidTr="00FF3321">
        <w:trPr>
          <w:jc w:val="center"/>
        </w:trPr>
        <w:tc>
          <w:tcPr>
            <w:tcW w:w="2310" w:type="dxa"/>
            <w:tcBorders>
              <w:top w:val="single" w:sz="4" w:space="0" w:color="auto"/>
              <w:left w:val="single" w:sz="4" w:space="0" w:color="auto"/>
              <w:bottom w:val="single" w:sz="4" w:space="0" w:color="auto"/>
              <w:right w:val="single" w:sz="4" w:space="0" w:color="auto"/>
            </w:tcBorders>
          </w:tcPr>
          <w:p w:rsidR="00F22308" w:rsidRPr="006C2D8D" w:rsidRDefault="00F22308" w:rsidP="00816215">
            <w:pPr>
              <w:spacing w:after="0" w:line="240" w:lineRule="auto"/>
              <w:ind w:firstLine="0"/>
              <w:rPr>
                <w:rFonts w:ascii="Garamond" w:hAnsi="Garamond"/>
                <w:spacing w:val="-4"/>
                <w:sz w:val="20"/>
                <w:szCs w:val="20"/>
                <w:lang w:val="sq-AL" w:eastAsia="en-GB"/>
              </w:rPr>
            </w:pPr>
            <w:r w:rsidRPr="006C2D8D">
              <w:rPr>
                <w:rFonts w:ascii="Garamond" w:hAnsi="Garamond"/>
                <w:spacing w:val="-4"/>
                <w:sz w:val="20"/>
                <w:szCs w:val="20"/>
                <w:lang w:val="sq-AL" w:eastAsia="en-GB"/>
              </w:rPr>
              <w:t>Minimizimi i ndikimeve në mjedisin natyror dhe trashëgiminë kulturore</w:t>
            </w:r>
          </w:p>
        </w:tc>
        <w:tc>
          <w:tcPr>
            <w:tcW w:w="2310" w:type="dxa"/>
            <w:tcBorders>
              <w:top w:val="single" w:sz="4" w:space="0" w:color="auto"/>
              <w:left w:val="single" w:sz="4" w:space="0" w:color="auto"/>
              <w:bottom w:val="single" w:sz="4" w:space="0" w:color="auto"/>
              <w:right w:val="single" w:sz="4" w:space="0" w:color="auto"/>
            </w:tcBorders>
          </w:tcPr>
          <w:p w:rsidR="00F22308" w:rsidRPr="006C2D8D" w:rsidRDefault="00F22308" w:rsidP="00816215">
            <w:pPr>
              <w:spacing w:after="0" w:line="240" w:lineRule="auto"/>
              <w:ind w:firstLine="0"/>
              <w:rPr>
                <w:rFonts w:ascii="Garamond" w:hAnsi="Garamond"/>
                <w:spacing w:val="-4"/>
                <w:sz w:val="20"/>
                <w:szCs w:val="20"/>
                <w:lang w:val="sq-AL" w:eastAsia="en-GB"/>
              </w:rPr>
            </w:pPr>
            <w:r w:rsidRPr="006C2D8D">
              <w:rPr>
                <w:rFonts w:ascii="Garamond" w:hAnsi="Garamond"/>
                <w:spacing w:val="-4"/>
                <w:sz w:val="20"/>
                <w:szCs w:val="20"/>
                <w:lang w:val="sq-AL" w:eastAsia="en-GB"/>
              </w:rPr>
              <w:t>Ndikimi në burimet ekologjike</w:t>
            </w:r>
          </w:p>
          <w:p w:rsidR="00F22308" w:rsidRPr="006C2D8D" w:rsidRDefault="00F22308" w:rsidP="00816215">
            <w:pPr>
              <w:spacing w:after="0" w:line="240" w:lineRule="auto"/>
              <w:ind w:firstLine="0"/>
              <w:rPr>
                <w:rFonts w:ascii="Garamond" w:hAnsi="Garamond"/>
                <w:spacing w:val="-4"/>
                <w:sz w:val="20"/>
                <w:szCs w:val="20"/>
                <w:lang w:val="sq-AL" w:eastAsia="en-GB"/>
              </w:rPr>
            </w:pPr>
          </w:p>
        </w:tc>
        <w:tc>
          <w:tcPr>
            <w:tcW w:w="2311" w:type="dxa"/>
            <w:tcBorders>
              <w:top w:val="single" w:sz="4" w:space="0" w:color="auto"/>
              <w:left w:val="single" w:sz="4" w:space="0" w:color="auto"/>
              <w:bottom w:val="single" w:sz="4" w:space="0" w:color="auto"/>
              <w:right w:val="single" w:sz="4" w:space="0" w:color="auto"/>
            </w:tcBorders>
          </w:tcPr>
          <w:p w:rsidR="00F22308" w:rsidRPr="006C2D8D" w:rsidRDefault="004023EF" w:rsidP="00816215">
            <w:pPr>
              <w:spacing w:after="0" w:line="240" w:lineRule="auto"/>
              <w:ind w:firstLine="0"/>
              <w:rPr>
                <w:rFonts w:ascii="Garamond" w:hAnsi="Garamond"/>
                <w:spacing w:val="-4"/>
                <w:sz w:val="20"/>
                <w:szCs w:val="20"/>
                <w:lang w:val="sq-AL" w:eastAsia="en-GB"/>
              </w:rPr>
            </w:pPr>
            <w:r w:rsidRPr="006C2D8D">
              <w:rPr>
                <w:rFonts w:ascii="Garamond" w:hAnsi="Garamond"/>
                <w:spacing w:val="-4"/>
                <w:sz w:val="20"/>
                <w:szCs w:val="20"/>
                <w:lang w:val="sq-AL" w:eastAsia="en-GB"/>
              </w:rPr>
              <w:t>Minimizimi i ndikimeve në</w:t>
            </w:r>
            <w:r w:rsidR="00F22308" w:rsidRPr="006C2D8D">
              <w:rPr>
                <w:rFonts w:ascii="Garamond" w:hAnsi="Garamond"/>
                <w:spacing w:val="-4"/>
                <w:sz w:val="20"/>
                <w:szCs w:val="20"/>
                <w:lang w:val="sq-AL" w:eastAsia="en-GB"/>
              </w:rPr>
              <w:t xml:space="preserve"> mjedisin natyror dhe trashëgiminë kulturore</w:t>
            </w:r>
          </w:p>
        </w:tc>
        <w:tc>
          <w:tcPr>
            <w:tcW w:w="2311" w:type="dxa"/>
            <w:tcBorders>
              <w:top w:val="single" w:sz="4" w:space="0" w:color="auto"/>
              <w:left w:val="single" w:sz="4" w:space="0" w:color="auto"/>
              <w:bottom w:val="single" w:sz="4" w:space="0" w:color="auto"/>
              <w:right w:val="single" w:sz="4" w:space="0" w:color="auto"/>
            </w:tcBorders>
          </w:tcPr>
          <w:p w:rsidR="00F22308" w:rsidRPr="006C2D8D" w:rsidRDefault="00F22308" w:rsidP="00816215">
            <w:pPr>
              <w:spacing w:after="0" w:line="240" w:lineRule="auto"/>
              <w:ind w:firstLine="0"/>
              <w:rPr>
                <w:rFonts w:ascii="Garamond" w:hAnsi="Garamond"/>
                <w:spacing w:val="-4"/>
                <w:sz w:val="20"/>
                <w:szCs w:val="20"/>
                <w:lang w:val="sq-AL" w:eastAsia="en-GB"/>
              </w:rPr>
            </w:pPr>
            <w:r w:rsidRPr="006C2D8D">
              <w:rPr>
                <w:rFonts w:ascii="Garamond" w:hAnsi="Garamond"/>
                <w:spacing w:val="-4"/>
                <w:sz w:val="20"/>
                <w:szCs w:val="20"/>
                <w:lang w:val="sq-AL" w:eastAsia="en-GB"/>
              </w:rPr>
              <w:t>Ndikimi në burimet ekologjike</w:t>
            </w:r>
          </w:p>
          <w:p w:rsidR="00F22308" w:rsidRPr="006C2D8D" w:rsidRDefault="00F22308" w:rsidP="00816215">
            <w:pPr>
              <w:spacing w:after="0" w:line="240" w:lineRule="auto"/>
              <w:ind w:firstLine="0"/>
              <w:rPr>
                <w:rFonts w:ascii="Garamond" w:hAnsi="Garamond"/>
                <w:spacing w:val="-4"/>
                <w:sz w:val="20"/>
                <w:szCs w:val="20"/>
                <w:lang w:val="sq-AL" w:eastAsia="en-GB"/>
              </w:rPr>
            </w:pPr>
          </w:p>
        </w:tc>
      </w:tr>
      <w:tr w:rsidR="00F22308" w:rsidRPr="006C2D8D" w:rsidTr="00FF3321">
        <w:trPr>
          <w:trHeight w:val="326"/>
          <w:jc w:val="center"/>
        </w:trPr>
        <w:tc>
          <w:tcPr>
            <w:tcW w:w="2310" w:type="dxa"/>
            <w:tcBorders>
              <w:top w:val="single" w:sz="4" w:space="0" w:color="auto"/>
              <w:left w:val="single" w:sz="4" w:space="0" w:color="auto"/>
              <w:bottom w:val="single" w:sz="4" w:space="0" w:color="auto"/>
              <w:right w:val="single" w:sz="4" w:space="0" w:color="auto"/>
            </w:tcBorders>
            <w:hideMark/>
          </w:tcPr>
          <w:p w:rsidR="00F22308" w:rsidRPr="006C2D8D" w:rsidRDefault="00F22308" w:rsidP="00816215">
            <w:pPr>
              <w:spacing w:after="0" w:line="240" w:lineRule="auto"/>
              <w:ind w:firstLine="0"/>
              <w:rPr>
                <w:rFonts w:ascii="Garamond" w:hAnsi="Garamond"/>
                <w:spacing w:val="-4"/>
                <w:sz w:val="20"/>
                <w:szCs w:val="20"/>
                <w:lang w:val="sq-AL" w:eastAsia="en-GB"/>
              </w:rPr>
            </w:pPr>
            <w:r w:rsidRPr="006C2D8D">
              <w:rPr>
                <w:rFonts w:ascii="Garamond" w:hAnsi="Garamond"/>
                <w:spacing w:val="-4"/>
                <w:sz w:val="20"/>
                <w:szCs w:val="20"/>
                <w:lang w:val="sq-AL" w:eastAsia="en-GB"/>
              </w:rPr>
              <w:t xml:space="preserve">Ekonomia </w:t>
            </w:r>
          </w:p>
        </w:tc>
        <w:tc>
          <w:tcPr>
            <w:tcW w:w="2310" w:type="dxa"/>
            <w:tcBorders>
              <w:top w:val="single" w:sz="4" w:space="0" w:color="auto"/>
              <w:left w:val="single" w:sz="4" w:space="0" w:color="auto"/>
              <w:bottom w:val="single" w:sz="4" w:space="0" w:color="auto"/>
              <w:right w:val="single" w:sz="4" w:space="0" w:color="auto"/>
            </w:tcBorders>
          </w:tcPr>
          <w:p w:rsidR="00F22308" w:rsidRPr="006C2D8D" w:rsidRDefault="00F22308" w:rsidP="00816215">
            <w:pPr>
              <w:spacing w:after="0" w:line="240" w:lineRule="auto"/>
              <w:ind w:firstLine="0"/>
              <w:rPr>
                <w:rFonts w:ascii="Garamond" w:hAnsi="Garamond"/>
                <w:spacing w:val="-4"/>
                <w:sz w:val="20"/>
                <w:szCs w:val="20"/>
                <w:lang w:val="sq-AL" w:eastAsia="en-GB"/>
              </w:rPr>
            </w:pPr>
            <w:r w:rsidRPr="006C2D8D">
              <w:rPr>
                <w:rFonts w:ascii="Garamond" w:hAnsi="Garamond"/>
                <w:spacing w:val="-4"/>
                <w:sz w:val="20"/>
                <w:szCs w:val="20"/>
                <w:lang w:val="sq-AL" w:eastAsia="en-GB"/>
              </w:rPr>
              <w:t>Kosto ndërtimi</w:t>
            </w:r>
          </w:p>
        </w:tc>
        <w:tc>
          <w:tcPr>
            <w:tcW w:w="2311" w:type="dxa"/>
            <w:tcBorders>
              <w:top w:val="single" w:sz="4" w:space="0" w:color="auto"/>
              <w:left w:val="single" w:sz="4" w:space="0" w:color="auto"/>
              <w:bottom w:val="single" w:sz="4" w:space="0" w:color="auto"/>
              <w:right w:val="single" w:sz="4" w:space="0" w:color="auto"/>
            </w:tcBorders>
            <w:hideMark/>
          </w:tcPr>
          <w:p w:rsidR="00F22308" w:rsidRPr="006C2D8D" w:rsidRDefault="00F22308" w:rsidP="00816215">
            <w:pPr>
              <w:spacing w:after="0" w:line="240" w:lineRule="auto"/>
              <w:ind w:firstLine="0"/>
              <w:rPr>
                <w:rFonts w:ascii="Garamond" w:hAnsi="Garamond"/>
                <w:spacing w:val="-4"/>
                <w:sz w:val="20"/>
                <w:szCs w:val="20"/>
                <w:lang w:val="sq-AL" w:eastAsia="en-GB"/>
              </w:rPr>
            </w:pPr>
            <w:r w:rsidRPr="006C2D8D">
              <w:rPr>
                <w:rFonts w:ascii="Garamond" w:hAnsi="Garamond"/>
                <w:spacing w:val="-4"/>
                <w:sz w:val="20"/>
                <w:szCs w:val="20"/>
                <w:lang w:val="sq-AL" w:eastAsia="en-GB"/>
              </w:rPr>
              <w:t xml:space="preserve">Ekonomia </w:t>
            </w:r>
          </w:p>
        </w:tc>
        <w:tc>
          <w:tcPr>
            <w:tcW w:w="2311" w:type="dxa"/>
            <w:tcBorders>
              <w:top w:val="single" w:sz="4" w:space="0" w:color="auto"/>
              <w:left w:val="single" w:sz="4" w:space="0" w:color="auto"/>
              <w:bottom w:val="single" w:sz="4" w:space="0" w:color="auto"/>
              <w:right w:val="single" w:sz="4" w:space="0" w:color="auto"/>
            </w:tcBorders>
          </w:tcPr>
          <w:p w:rsidR="00F22308" w:rsidRPr="006C2D8D" w:rsidRDefault="00F22308" w:rsidP="00816215">
            <w:pPr>
              <w:spacing w:after="0" w:line="240" w:lineRule="auto"/>
              <w:ind w:firstLine="0"/>
              <w:rPr>
                <w:rFonts w:ascii="Garamond" w:hAnsi="Garamond"/>
                <w:spacing w:val="-4"/>
                <w:sz w:val="20"/>
                <w:szCs w:val="20"/>
                <w:lang w:val="sq-AL" w:eastAsia="en-GB"/>
              </w:rPr>
            </w:pPr>
            <w:r w:rsidRPr="006C2D8D">
              <w:rPr>
                <w:rFonts w:ascii="Garamond" w:hAnsi="Garamond"/>
                <w:spacing w:val="-4"/>
                <w:sz w:val="20"/>
                <w:szCs w:val="20"/>
                <w:lang w:val="sq-AL" w:eastAsia="en-GB"/>
              </w:rPr>
              <w:t>Kosto ndërtimi</w:t>
            </w:r>
          </w:p>
        </w:tc>
      </w:tr>
      <w:tr w:rsidR="00F22308" w:rsidRPr="006C2D8D" w:rsidTr="00FF3321">
        <w:trPr>
          <w:jc w:val="center"/>
        </w:trPr>
        <w:tc>
          <w:tcPr>
            <w:tcW w:w="2310" w:type="dxa"/>
            <w:tcBorders>
              <w:top w:val="single" w:sz="4" w:space="0" w:color="auto"/>
              <w:left w:val="single" w:sz="4" w:space="0" w:color="auto"/>
              <w:bottom w:val="single" w:sz="4" w:space="0" w:color="auto"/>
              <w:right w:val="single" w:sz="4" w:space="0" w:color="auto"/>
            </w:tcBorders>
            <w:hideMark/>
          </w:tcPr>
          <w:p w:rsidR="00F22308" w:rsidRPr="006C2D8D" w:rsidRDefault="00F22308" w:rsidP="00816215">
            <w:pPr>
              <w:spacing w:after="0" w:line="240" w:lineRule="auto"/>
              <w:ind w:firstLine="0"/>
              <w:rPr>
                <w:rFonts w:ascii="Garamond" w:hAnsi="Garamond"/>
                <w:spacing w:val="-4"/>
                <w:sz w:val="20"/>
                <w:szCs w:val="20"/>
                <w:lang w:val="sq-AL" w:eastAsia="en-GB"/>
              </w:rPr>
            </w:pPr>
            <w:r w:rsidRPr="006C2D8D">
              <w:rPr>
                <w:rFonts w:ascii="Garamond" w:hAnsi="Garamond"/>
                <w:spacing w:val="-4"/>
                <w:sz w:val="20"/>
                <w:szCs w:val="20"/>
                <w:lang w:val="sq-AL" w:eastAsia="en-GB"/>
              </w:rPr>
              <w:t>Rreziku</w:t>
            </w:r>
          </w:p>
        </w:tc>
        <w:tc>
          <w:tcPr>
            <w:tcW w:w="2310" w:type="dxa"/>
            <w:tcBorders>
              <w:top w:val="single" w:sz="4" w:space="0" w:color="auto"/>
              <w:left w:val="single" w:sz="4" w:space="0" w:color="auto"/>
              <w:bottom w:val="single" w:sz="4" w:space="0" w:color="auto"/>
              <w:right w:val="single" w:sz="4" w:space="0" w:color="auto"/>
            </w:tcBorders>
          </w:tcPr>
          <w:p w:rsidR="00F22308" w:rsidRPr="006C2D8D" w:rsidRDefault="00F22308" w:rsidP="00816215">
            <w:pPr>
              <w:spacing w:after="0" w:line="240" w:lineRule="auto"/>
              <w:ind w:firstLine="0"/>
              <w:rPr>
                <w:rFonts w:ascii="Garamond" w:hAnsi="Garamond"/>
                <w:spacing w:val="-4"/>
                <w:sz w:val="20"/>
                <w:szCs w:val="20"/>
                <w:lang w:val="sq-AL" w:eastAsia="en-GB"/>
              </w:rPr>
            </w:pPr>
            <w:r w:rsidRPr="006C2D8D">
              <w:rPr>
                <w:rFonts w:ascii="Garamond" w:hAnsi="Garamond"/>
                <w:spacing w:val="-4"/>
                <w:sz w:val="20"/>
                <w:szCs w:val="20"/>
                <w:lang w:val="sq-AL" w:eastAsia="en-GB"/>
              </w:rPr>
              <w:t>Besueshmëria operacionale</w:t>
            </w:r>
          </w:p>
        </w:tc>
        <w:tc>
          <w:tcPr>
            <w:tcW w:w="2311" w:type="dxa"/>
            <w:tcBorders>
              <w:top w:val="single" w:sz="4" w:space="0" w:color="auto"/>
              <w:left w:val="single" w:sz="4" w:space="0" w:color="auto"/>
              <w:bottom w:val="single" w:sz="4" w:space="0" w:color="auto"/>
              <w:right w:val="single" w:sz="4" w:space="0" w:color="auto"/>
            </w:tcBorders>
            <w:hideMark/>
          </w:tcPr>
          <w:p w:rsidR="00F22308" w:rsidRPr="006C2D8D" w:rsidRDefault="00F22308" w:rsidP="00816215">
            <w:pPr>
              <w:spacing w:after="0" w:line="240" w:lineRule="auto"/>
              <w:ind w:firstLine="0"/>
              <w:rPr>
                <w:rFonts w:ascii="Garamond" w:hAnsi="Garamond"/>
                <w:spacing w:val="-4"/>
                <w:sz w:val="20"/>
                <w:szCs w:val="20"/>
                <w:lang w:val="sq-AL" w:eastAsia="en-GB"/>
              </w:rPr>
            </w:pPr>
            <w:r w:rsidRPr="006C2D8D">
              <w:rPr>
                <w:rFonts w:ascii="Garamond" w:hAnsi="Garamond"/>
                <w:spacing w:val="-4"/>
                <w:sz w:val="20"/>
                <w:szCs w:val="20"/>
                <w:lang w:val="sq-AL" w:eastAsia="en-GB"/>
              </w:rPr>
              <w:t>Rreziku</w:t>
            </w:r>
          </w:p>
        </w:tc>
        <w:tc>
          <w:tcPr>
            <w:tcW w:w="2311" w:type="dxa"/>
            <w:tcBorders>
              <w:top w:val="single" w:sz="4" w:space="0" w:color="auto"/>
              <w:left w:val="single" w:sz="4" w:space="0" w:color="auto"/>
              <w:bottom w:val="single" w:sz="4" w:space="0" w:color="auto"/>
              <w:right w:val="single" w:sz="4" w:space="0" w:color="auto"/>
            </w:tcBorders>
          </w:tcPr>
          <w:p w:rsidR="00F22308" w:rsidRPr="006C2D8D" w:rsidRDefault="00F22308" w:rsidP="00816215">
            <w:pPr>
              <w:spacing w:after="0" w:line="240" w:lineRule="auto"/>
              <w:ind w:firstLine="0"/>
              <w:rPr>
                <w:rFonts w:ascii="Garamond" w:hAnsi="Garamond"/>
                <w:spacing w:val="-4"/>
                <w:sz w:val="20"/>
                <w:szCs w:val="20"/>
                <w:lang w:val="sq-AL" w:eastAsia="en-GB"/>
              </w:rPr>
            </w:pPr>
            <w:r w:rsidRPr="006C2D8D">
              <w:rPr>
                <w:rFonts w:ascii="Garamond" w:hAnsi="Garamond"/>
                <w:spacing w:val="-4"/>
                <w:sz w:val="20"/>
                <w:szCs w:val="20"/>
                <w:lang w:val="sq-AL" w:eastAsia="en-GB"/>
              </w:rPr>
              <w:t>Besueshmëria operacionale</w:t>
            </w:r>
          </w:p>
        </w:tc>
      </w:tr>
    </w:tbl>
    <w:p w:rsidR="006C2D8D" w:rsidRDefault="006C2D8D" w:rsidP="00816215">
      <w:pPr>
        <w:spacing w:after="0" w:line="240" w:lineRule="auto"/>
        <w:rPr>
          <w:rFonts w:ascii="Garamond" w:hAnsi="Garamond"/>
          <w:spacing w:val="-4"/>
          <w:sz w:val="24"/>
          <w:szCs w:val="24"/>
          <w:lang w:val="sq-AL"/>
        </w:rPr>
        <w:sectPr w:rsidR="006C2D8D" w:rsidSect="00BE33BE">
          <w:type w:val="continuous"/>
          <w:pgSz w:w="11907" w:h="16840" w:code="9"/>
          <w:pgMar w:top="720" w:right="1134" w:bottom="720" w:left="1134" w:header="851" w:footer="851" w:gutter="0"/>
          <w:cols w:space="720"/>
          <w:docGrid w:linePitch="360"/>
        </w:sectPr>
      </w:pP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rPr>
        <w:t xml:space="preserve">Nëse ka vetëm disa opsione, mund të jetë e mundur mbledhja e informacionit rreth të gjitha opsioneve së bashku në një tabelë: Alternativa </w:t>
      </w:r>
      <w:r w:rsidR="004023EF" w:rsidRPr="000C4412">
        <w:rPr>
          <w:rFonts w:ascii="Garamond" w:hAnsi="Garamond"/>
          <w:spacing w:val="-4"/>
          <w:sz w:val="24"/>
          <w:szCs w:val="24"/>
          <w:lang w:val="sq-AL"/>
        </w:rPr>
        <w:t>kundrejt kritereve të vlerësimit</w:t>
      </w:r>
      <w:r w:rsidRPr="000C4412">
        <w:rPr>
          <w:rFonts w:ascii="Garamond" w:hAnsi="Garamond"/>
          <w:spacing w:val="-4"/>
          <w:sz w:val="24"/>
          <w:szCs w:val="24"/>
          <w:lang w:val="sq-AL"/>
        </w:rPr>
        <w:t xml:space="preserve">. Kjo lloj tabele zakonisht njihet si </w:t>
      </w:r>
      <w:r w:rsidR="004C1CC5">
        <w:rPr>
          <w:rFonts w:ascii="Garamond" w:hAnsi="Garamond"/>
          <w:spacing w:val="-4"/>
          <w:sz w:val="24"/>
          <w:szCs w:val="24"/>
          <w:lang w:val="sq-AL"/>
        </w:rPr>
        <w:t>“</w:t>
      </w:r>
      <w:r w:rsidRPr="000C4412">
        <w:rPr>
          <w:rFonts w:ascii="Garamond" w:hAnsi="Garamond"/>
          <w:spacing w:val="-4"/>
          <w:sz w:val="24"/>
          <w:szCs w:val="24"/>
          <w:lang w:val="sq-AL"/>
        </w:rPr>
        <w:t>matricë</w:t>
      </w:r>
      <w:r w:rsidR="004C1CC5">
        <w:rPr>
          <w:rFonts w:ascii="Garamond" w:hAnsi="Garamond"/>
          <w:spacing w:val="-4"/>
          <w:sz w:val="24"/>
          <w:szCs w:val="24"/>
          <w:lang w:val="sq-AL"/>
        </w:rPr>
        <w:t>”</w:t>
      </w:r>
      <w:r w:rsidRPr="000C4412">
        <w:rPr>
          <w:rFonts w:ascii="Garamond" w:hAnsi="Garamond"/>
          <w:spacing w:val="-4"/>
          <w:sz w:val="24"/>
          <w:szCs w:val="24"/>
          <w:lang w:val="sq-AL"/>
        </w:rPr>
        <w:t xml:space="preserve">. Një shembull është ilustruar në </w:t>
      </w:r>
      <w:r w:rsidR="004023EF">
        <w:rPr>
          <w:rFonts w:ascii="Garamond" w:hAnsi="Garamond"/>
          <w:spacing w:val="-4"/>
          <w:sz w:val="24"/>
          <w:szCs w:val="24"/>
          <w:lang w:val="sq-AL"/>
        </w:rPr>
        <w:t>t</w:t>
      </w:r>
      <w:r w:rsidRPr="000C4412">
        <w:rPr>
          <w:rFonts w:ascii="Garamond" w:hAnsi="Garamond"/>
          <w:spacing w:val="-4"/>
          <w:sz w:val="24"/>
          <w:szCs w:val="24"/>
          <w:lang w:val="sq-AL"/>
        </w:rPr>
        <w:t>abelën më poshtë</w:t>
      </w:r>
    </w:p>
    <w:p w:rsidR="00816215"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Ekstrakt nga një shembull me matricë vlerësimi paraprak</w:t>
      </w:r>
    </w:p>
    <w:p w:rsidR="006C2D8D" w:rsidRDefault="006C2D8D" w:rsidP="00816215">
      <w:pPr>
        <w:spacing w:after="0" w:line="240" w:lineRule="auto"/>
        <w:rPr>
          <w:rFonts w:ascii="Garamond" w:hAnsi="Garamond"/>
          <w:b/>
          <w:spacing w:val="-4"/>
          <w:sz w:val="24"/>
          <w:szCs w:val="24"/>
          <w:lang w:val="sq-AL" w:eastAsia="en-GB"/>
        </w:rPr>
        <w:sectPr w:rsidR="006C2D8D" w:rsidSect="006C2D8D">
          <w:type w:val="continuous"/>
          <w:pgSz w:w="11907" w:h="16840" w:code="9"/>
          <w:pgMar w:top="720" w:right="1134" w:bottom="720" w:left="1134" w:header="851" w:footer="851" w:gutter="0"/>
          <w:cols w:num="2" w:space="454"/>
          <w:docGrid w:linePitch="360"/>
        </w:sectPr>
      </w:pPr>
    </w:p>
    <w:p w:rsidR="00FF3321" w:rsidRPr="000C4412" w:rsidRDefault="00FF3321" w:rsidP="00816215">
      <w:pPr>
        <w:spacing w:after="0" w:line="240" w:lineRule="auto"/>
        <w:rPr>
          <w:rFonts w:ascii="Garamond" w:hAnsi="Garamond"/>
          <w:b/>
          <w:spacing w:val="-4"/>
          <w:sz w:val="24"/>
          <w:szCs w:val="24"/>
          <w:lang w:val="sq-AL"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75"/>
        <w:gridCol w:w="1420"/>
        <w:gridCol w:w="1600"/>
        <w:gridCol w:w="1900"/>
        <w:gridCol w:w="1680"/>
      </w:tblGrid>
      <w:tr w:rsidR="00F22308" w:rsidRPr="000C4412" w:rsidTr="00816215">
        <w:trPr>
          <w:trHeight w:val="224"/>
          <w:jc w:val="center"/>
        </w:trPr>
        <w:tc>
          <w:tcPr>
            <w:tcW w:w="1775" w:type="dxa"/>
            <w:tcBorders>
              <w:top w:val="single" w:sz="4" w:space="0" w:color="auto"/>
              <w:left w:val="single" w:sz="4" w:space="0" w:color="auto"/>
              <w:bottom w:val="single" w:sz="4" w:space="0" w:color="auto"/>
              <w:right w:val="single" w:sz="4" w:space="0" w:color="auto"/>
            </w:tcBorders>
            <w:hideMark/>
          </w:tcPr>
          <w:p w:rsidR="00F22308" w:rsidRPr="004023EF" w:rsidRDefault="00F22308" w:rsidP="00FF3321">
            <w:pPr>
              <w:widowControl w:val="0"/>
              <w:tabs>
                <w:tab w:val="left" w:pos="0"/>
              </w:tabs>
              <w:spacing w:after="0" w:line="240" w:lineRule="auto"/>
              <w:ind w:firstLine="0"/>
              <w:jc w:val="center"/>
              <w:rPr>
                <w:rFonts w:ascii="Garamond" w:hAnsi="Garamond"/>
                <w:b/>
                <w:spacing w:val="-4"/>
                <w:lang w:val="sq-AL"/>
              </w:rPr>
            </w:pPr>
            <w:r w:rsidRPr="004023EF">
              <w:rPr>
                <w:rFonts w:ascii="Garamond" w:hAnsi="Garamond"/>
                <w:b/>
                <w:spacing w:val="-4"/>
                <w:lang w:val="sq-AL"/>
              </w:rPr>
              <w:t>Kriteri</w:t>
            </w:r>
          </w:p>
        </w:tc>
        <w:tc>
          <w:tcPr>
            <w:tcW w:w="1420" w:type="dxa"/>
            <w:tcBorders>
              <w:top w:val="single" w:sz="4" w:space="0" w:color="auto"/>
              <w:left w:val="single" w:sz="4" w:space="0" w:color="auto"/>
              <w:bottom w:val="single" w:sz="4" w:space="0" w:color="auto"/>
              <w:right w:val="single" w:sz="4" w:space="0" w:color="auto"/>
            </w:tcBorders>
            <w:hideMark/>
          </w:tcPr>
          <w:p w:rsidR="00F22308" w:rsidRPr="004023EF" w:rsidRDefault="00F22308" w:rsidP="00FF3321">
            <w:pPr>
              <w:widowControl w:val="0"/>
              <w:tabs>
                <w:tab w:val="left" w:pos="0"/>
              </w:tabs>
              <w:spacing w:after="0" w:line="240" w:lineRule="auto"/>
              <w:ind w:firstLine="0"/>
              <w:jc w:val="center"/>
              <w:rPr>
                <w:rFonts w:ascii="Garamond" w:hAnsi="Garamond"/>
                <w:b/>
                <w:spacing w:val="-4"/>
                <w:lang w:val="sq-AL"/>
              </w:rPr>
            </w:pPr>
            <w:r w:rsidRPr="004023EF">
              <w:rPr>
                <w:rFonts w:ascii="Garamond" w:hAnsi="Garamond"/>
                <w:b/>
                <w:spacing w:val="-4"/>
                <w:lang w:val="sq-AL"/>
              </w:rPr>
              <w:t>Opsioni A</w:t>
            </w:r>
          </w:p>
        </w:tc>
        <w:tc>
          <w:tcPr>
            <w:tcW w:w="1600" w:type="dxa"/>
            <w:tcBorders>
              <w:top w:val="single" w:sz="4" w:space="0" w:color="auto"/>
              <w:left w:val="single" w:sz="4" w:space="0" w:color="auto"/>
              <w:bottom w:val="single" w:sz="4" w:space="0" w:color="auto"/>
              <w:right w:val="single" w:sz="4" w:space="0" w:color="auto"/>
            </w:tcBorders>
            <w:hideMark/>
          </w:tcPr>
          <w:p w:rsidR="00F22308" w:rsidRPr="004023EF" w:rsidRDefault="00F22308" w:rsidP="00FF3321">
            <w:pPr>
              <w:widowControl w:val="0"/>
              <w:tabs>
                <w:tab w:val="left" w:pos="0"/>
              </w:tabs>
              <w:spacing w:after="0" w:line="240" w:lineRule="auto"/>
              <w:ind w:firstLine="0"/>
              <w:jc w:val="center"/>
              <w:rPr>
                <w:rFonts w:ascii="Garamond" w:hAnsi="Garamond"/>
                <w:b/>
                <w:spacing w:val="-4"/>
                <w:lang w:val="sq-AL"/>
              </w:rPr>
            </w:pPr>
            <w:r w:rsidRPr="004023EF">
              <w:rPr>
                <w:rFonts w:ascii="Garamond" w:hAnsi="Garamond"/>
                <w:b/>
                <w:spacing w:val="-4"/>
                <w:lang w:val="sq-AL"/>
              </w:rPr>
              <w:t>Opsioni B</w:t>
            </w:r>
          </w:p>
        </w:tc>
        <w:tc>
          <w:tcPr>
            <w:tcW w:w="1900" w:type="dxa"/>
            <w:tcBorders>
              <w:top w:val="single" w:sz="4" w:space="0" w:color="auto"/>
              <w:left w:val="single" w:sz="4" w:space="0" w:color="auto"/>
              <w:bottom w:val="single" w:sz="4" w:space="0" w:color="auto"/>
              <w:right w:val="single" w:sz="4" w:space="0" w:color="auto"/>
            </w:tcBorders>
            <w:hideMark/>
          </w:tcPr>
          <w:p w:rsidR="00F22308" w:rsidRPr="004023EF" w:rsidRDefault="00F22308" w:rsidP="00FF3321">
            <w:pPr>
              <w:widowControl w:val="0"/>
              <w:tabs>
                <w:tab w:val="left" w:pos="0"/>
              </w:tabs>
              <w:spacing w:after="0" w:line="240" w:lineRule="auto"/>
              <w:ind w:firstLine="0"/>
              <w:jc w:val="center"/>
              <w:rPr>
                <w:rFonts w:ascii="Garamond" w:hAnsi="Garamond"/>
                <w:b/>
                <w:spacing w:val="-4"/>
                <w:lang w:val="sq-AL"/>
              </w:rPr>
            </w:pPr>
            <w:r w:rsidRPr="004023EF">
              <w:rPr>
                <w:rFonts w:ascii="Garamond" w:hAnsi="Garamond"/>
                <w:b/>
                <w:spacing w:val="-4"/>
                <w:lang w:val="sq-AL"/>
              </w:rPr>
              <w:t>Opsioni C</w:t>
            </w:r>
          </w:p>
        </w:tc>
        <w:tc>
          <w:tcPr>
            <w:tcW w:w="1680" w:type="dxa"/>
            <w:tcBorders>
              <w:top w:val="single" w:sz="4" w:space="0" w:color="auto"/>
              <w:left w:val="single" w:sz="4" w:space="0" w:color="auto"/>
              <w:bottom w:val="single" w:sz="4" w:space="0" w:color="auto"/>
              <w:right w:val="single" w:sz="4" w:space="0" w:color="auto"/>
            </w:tcBorders>
            <w:hideMark/>
          </w:tcPr>
          <w:p w:rsidR="00F22308" w:rsidRPr="004023EF" w:rsidRDefault="00F22308" w:rsidP="00FF3321">
            <w:pPr>
              <w:widowControl w:val="0"/>
              <w:tabs>
                <w:tab w:val="left" w:pos="0"/>
              </w:tabs>
              <w:spacing w:after="0" w:line="240" w:lineRule="auto"/>
              <w:ind w:firstLine="0"/>
              <w:jc w:val="center"/>
              <w:rPr>
                <w:rFonts w:ascii="Garamond" w:hAnsi="Garamond"/>
                <w:b/>
                <w:spacing w:val="-4"/>
                <w:lang w:val="sq-AL"/>
              </w:rPr>
            </w:pPr>
            <w:r w:rsidRPr="004023EF">
              <w:rPr>
                <w:rFonts w:ascii="Garamond" w:hAnsi="Garamond"/>
                <w:b/>
                <w:spacing w:val="-4"/>
                <w:lang w:val="sq-AL"/>
              </w:rPr>
              <w:t>Opsioni C</w:t>
            </w:r>
          </w:p>
        </w:tc>
      </w:tr>
      <w:tr w:rsidR="00F22308" w:rsidRPr="000C4412" w:rsidTr="00816215">
        <w:trPr>
          <w:trHeight w:val="217"/>
          <w:jc w:val="center"/>
        </w:trPr>
        <w:tc>
          <w:tcPr>
            <w:tcW w:w="1775" w:type="dxa"/>
            <w:tcBorders>
              <w:top w:val="single" w:sz="4" w:space="0" w:color="auto"/>
              <w:left w:val="single" w:sz="4" w:space="0" w:color="auto"/>
              <w:bottom w:val="single" w:sz="4" w:space="0" w:color="auto"/>
              <w:right w:val="single" w:sz="4" w:space="0" w:color="auto"/>
            </w:tcBorders>
            <w:hideMark/>
          </w:tcPr>
          <w:p w:rsidR="00F22308" w:rsidRPr="004023EF" w:rsidRDefault="00F22308" w:rsidP="00FF3321">
            <w:pPr>
              <w:widowControl w:val="0"/>
              <w:tabs>
                <w:tab w:val="left" w:pos="0"/>
              </w:tabs>
              <w:spacing w:after="0" w:line="240" w:lineRule="auto"/>
              <w:ind w:firstLine="0"/>
              <w:jc w:val="left"/>
              <w:rPr>
                <w:rFonts w:ascii="Garamond" w:hAnsi="Garamond"/>
                <w:b/>
                <w:spacing w:val="-4"/>
                <w:lang w:val="sq-AL"/>
              </w:rPr>
            </w:pPr>
            <w:r w:rsidRPr="004023EF">
              <w:rPr>
                <w:rFonts w:ascii="Garamond" w:hAnsi="Garamond"/>
                <w:b/>
                <w:spacing w:val="-4"/>
                <w:lang w:val="sq-AL"/>
              </w:rPr>
              <w:t>Kosto e përgjithshme e projektit</w:t>
            </w:r>
          </w:p>
        </w:tc>
        <w:tc>
          <w:tcPr>
            <w:tcW w:w="142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FF3321">
            <w:pPr>
              <w:widowControl w:val="0"/>
              <w:tabs>
                <w:tab w:val="left" w:pos="0"/>
              </w:tabs>
              <w:spacing w:after="0" w:line="240" w:lineRule="auto"/>
              <w:ind w:firstLine="0"/>
              <w:jc w:val="left"/>
              <w:rPr>
                <w:rFonts w:ascii="Garamond" w:hAnsi="Garamond"/>
                <w:spacing w:val="-4"/>
                <w:lang w:val="sq-AL"/>
              </w:rPr>
            </w:pPr>
            <w:r w:rsidRPr="000C4412">
              <w:rPr>
                <w:rFonts w:ascii="Garamond" w:hAnsi="Garamond"/>
                <w:spacing w:val="-4"/>
                <w:lang w:val="sq-AL"/>
              </w:rPr>
              <w:t>$10m</w:t>
            </w:r>
          </w:p>
        </w:tc>
        <w:tc>
          <w:tcPr>
            <w:tcW w:w="160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FF3321">
            <w:pPr>
              <w:widowControl w:val="0"/>
              <w:tabs>
                <w:tab w:val="left" w:pos="0"/>
              </w:tabs>
              <w:spacing w:after="0" w:line="240" w:lineRule="auto"/>
              <w:ind w:firstLine="0"/>
              <w:jc w:val="left"/>
              <w:rPr>
                <w:rFonts w:ascii="Garamond" w:hAnsi="Garamond"/>
                <w:spacing w:val="-4"/>
                <w:lang w:val="sq-AL"/>
              </w:rPr>
            </w:pPr>
            <w:r w:rsidRPr="000C4412">
              <w:rPr>
                <w:rFonts w:ascii="Garamond" w:hAnsi="Garamond"/>
                <w:spacing w:val="-4"/>
                <w:lang w:val="sq-AL"/>
              </w:rPr>
              <w:t>$9.5m</w:t>
            </w:r>
          </w:p>
        </w:tc>
        <w:tc>
          <w:tcPr>
            <w:tcW w:w="190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FF3321">
            <w:pPr>
              <w:widowControl w:val="0"/>
              <w:tabs>
                <w:tab w:val="left" w:pos="0"/>
              </w:tabs>
              <w:spacing w:after="0" w:line="240" w:lineRule="auto"/>
              <w:ind w:firstLine="0"/>
              <w:jc w:val="left"/>
              <w:rPr>
                <w:rFonts w:ascii="Garamond" w:hAnsi="Garamond"/>
                <w:spacing w:val="-4"/>
                <w:lang w:val="sq-AL"/>
              </w:rPr>
            </w:pPr>
            <w:r w:rsidRPr="000C4412">
              <w:rPr>
                <w:rFonts w:ascii="Garamond" w:hAnsi="Garamond"/>
                <w:spacing w:val="-4"/>
                <w:lang w:val="sq-AL"/>
              </w:rPr>
              <w:t>$7m</w:t>
            </w:r>
          </w:p>
        </w:tc>
        <w:tc>
          <w:tcPr>
            <w:tcW w:w="16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FF3321">
            <w:pPr>
              <w:widowControl w:val="0"/>
              <w:tabs>
                <w:tab w:val="left" w:pos="0"/>
              </w:tabs>
              <w:spacing w:after="0" w:line="240" w:lineRule="auto"/>
              <w:ind w:firstLine="0"/>
              <w:jc w:val="left"/>
              <w:rPr>
                <w:rFonts w:ascii="Garamond" w:hAnsi="Garamond"/>
                <w:spacing w:val="-4"/>
                <w:lang w:val="sq-AL"/>
              </w:rPr>
            </w:pPr>
            <w:r w:rsidRPr="000C4412">
              <w:rPr>
                <w:rFonts w:ascii="Garamond" w:hAnsi="Garamond"/>
                <w:spacing w:val="-4"/>
                <w:lang w:val="sq-AL"/>
              </w:rPr>
              <w:t>$9m</w:t>
            </w:r>
          </w:p>
        </w:tc>
      </w:tr>
      <w:tr w:rsidR="00F22308" w:rsidRPr="000C4412" w:rsidTr="00816215">
        <w:trPr>
          <w:trHeight w:val="718"/>
          <w:jc w:val="center"/>
        </w:trPr>
        <w:tc>
          <w:tcPr>
            <w:tcW w:w="1775" w:type="dxa"/>
            <w:tcBorders>
              <w:top w:val="single" w:sz="4" w:space="0" w:color="auto"/>
              <w:left w:val="single" w:sz="4" w:space="0" w:color="auto"/>
              <w:right w:val="single" w:sz="4" w:space="0" w:color="auto"/>
            </w:tcBorders>
            <w:hideMark/>
          </w:tcPr>
          <w:p w:rsidR="00F22308" w:rsidRPr="004023EF" w:rsidRDefault="00F22308" w:rsidP="00FF3321">
            <w:pPr>
              <w:widowControl w:val="0"/>
              <w:tabs>
                <w:tab w:val="left" w:pos="0"/>
              </w:tabs>
              <w:spacing w:after="0" w:line="240" w:lineRule="auto"/>
              <w:ind w:firstLine="0"/>
              <w:jc w:val="left"/>
              <w:rPr>
                <w:rFonts w:ascii="Garamond" w:hAnsi="Garamond"/>
                <w:b/>
                <w:spacing w:val="-4"/>
                <w:lang w:val="sq-AL"/>
              </w:rPr>
            </w:pPr>
            <w:r w:rsidRPr="004023EF">
              <w:rPr>
                <w:rFonts w:ascii="Garamond" w:hAnsi="Garamond"/>
                <w:b/>
                <w:spacing w:val="-4"/>
                <w:lang w:val="sq-AL"/>
              </w:rPr>
              <w:t>Ndikimi në</w:t>
            </w:r>
          </w:p>
          <w:p w:rsidR="00F22308" w:rsidRPr="004023EF" w:rsidRDefault="00F22308" w:rsidP="00FF3321">
            <w:pPr>
              <w:widowControl w:val="0"/>
              <w:tabs>
                <w:tab w:val="left" w:pos="0"/>
              </w:tabs>
              <w:spacing w:after="0" w:line="240" w:lineRule="auto"/>
              <w:ind w:firstLine="0"/>
              <w:jc w:val="left"/>
              <w:rPr>
                <w:rFonts w:ascii="Garamond" w:hAnsi="Garamond"/>
                <w:b/>
                <w:spacing w:val="-4"/>
                <w:lang w:val="sq-AL"/>
              </w:rPr>
            </w:pPr>
            <w:r w:rsidRPr="004023EF">
              <w:rPr>
                <w:rFonts w:ascii="Garamond" w:hAnsi="Garamond"/>
                <w:b/>
                <w:spacing w:val="-4"/>
                <w:lang w:val="sq-AL"/>
              </w:rPr>
              <w:t>pronë dhe</w:t>
            </w:r>
          </w:p>
          <w:p w:rsidR="00F22308" w:rsidRPr="004023EF" w:rsidRDefault="004023EF" w:rsidP="00FF3321">
            <w:pPr>
              <w:widowControl w:val="0"/>
              <w:tabs>
                <w:tab w:val="left" w:pos="0"/>
              </w:tabs>
              <w:spacing w:after="0" w:line="240" w:lineRule="auto"/>
              <w:ind w:firstLine="0"/>
              <w:jc w:val="left"/>
              <w:rPr>
                <w:rFonts w:ascii="Garamond" w:hAnsi="Garamond"/>
                <w:b/>
                <w:spacing w:val="-4"/>
                <w:lang w:val="sq-AL"/>
              </w:rPr>
            </w:pPr>
            <w:r w:rsidRPr="004023EF">
              <w:rPr>
                <w:rFonts w:ascii="Garamond" w:hAnsi="Garamond"/>
                <w:b/>
                <w:spacing w:val="-4"/>
                <w:lang w:val="sq-AL"/>
              </w:rPr>
              <w:t>njerëz</w:t>
            </w:r>
          </w:p>
        </w:tc>
        <w:tc>
          <w:tcPr>
            <w:tcW w:w="1420" w:type="dxa"/>
            <w:tcBorders>
              <w:top w:val="single" w:sz="4" w:space="0" w:color="auto"/>
              <w:left w:val="single" w:sz="4" w:space="0" w:color="auto"/>
              <w:right w:val="single" w:sz="4" w:space="0" w:color="auto"/>
            </w:tcBorders>
            <w:hideMark/>
          </w:tcPr>
          <w:p w:rsidR="00F22308" w:rsidRPr="000C4412" w:rsidRDefault="00F22308" w:rsidP="00FF3321">
            <w:pPr>
              <w:widowControl w:val="0"/>
              <w:tabs>
                <w:tab w:val="left" w:pos="0"/>
              </w:tabs>
              <w:spacing w:after="0" w:line="240" w:lineRule="auto"/>
              <w:ind w:firstLine="0"/>
              <w:jc w:val="left"/>
              <w:rPr>
                <w:rFonts w:ascii="Garamond" w:hAnsi="Garamond"/>
                <w:spacing w:val="-4"/>
                <w:lang w:val="sq-AL"/>
              </w:rPr>
            </w:pPr>
            <w:r w:rsidRPr="000C4412">
              <w:rPr>
                <w:rFonts w:ascii="Garamond" w:hAnsi="Garamond"/>
                <w:spacing w:val="-4"/>
                <w:lang w:val="sq-AL"/>
              </w:rPr>
              <w:t>40 shtëpi të</w:t>
            </w:r>
          </w:p>
          <w:p w:rsidR="00F22308" w:rsidRPr="000C4412" w:rsidRDefault="00F22308" w:rsidP="00FF3321">
            <w:pPr>
              <w:widowControl w:val="0"/>
              <w:tabs>
                <w:tab w:val="left" w:pos="0"/>
              </w:tabs>
              <w:spacing w:after="0" w:line="240" w:lineRule="auto"/>
              <w:ind w:firstLine="0"/>
              <w:jc w:val="left"/>
              <w:rPr>
                <w:rFonts w:ascii="Garamond" w:hAnsi="Garamond"/>
                <w:spacing w:val="-4"/>
                <w:lang w:val="sq-AL"/>
              </w:rPr>
            </w:pPr>
            <w:r w:rsidRPr="000C4412">
              <w:rPr>
                <w:rFonts w:ascii="Garamond" w:hAnsi="Garamond"/>
                <w:spacing w:val="-4"/>
                <w:lang w:val="sq-AL"/>
              </w:rPr>
              <w:t>zhvendosura</w:t>
            </w:r>
          </w:p>
        </w:tc>
        <w:tc>
          <w:tcPr>
            <w:tcW w:w="1600" w:type="dxa"/>
            <w:tcBorders>
              <w:top w:val="single" w:sz="4" w:space="0" w:color="auto"/>
              <w:left w:val="single" w:sz="4" w:space="0" w:color="auto"/>
              <w:right w:val="single" w:sz="4" w:space="0" w:color="auto"/>
            </w:tcBorders>
            <w:hideMark/>
          </w:tcPr>
          <w:p w:rsidR="00F22308" w:rsidRPr="000C4412" w:rsidRDefault="00F22308" w:rsidP="00FF3321">
            <w:pPr>
              <w:widowControl w:val="0"/>
              <w:tabs>
                <w:tab w:val="left" w:pos="0"/>
              </w:tabs>
              <w:spacing w:after="0" w:line="240" w:lineRule="auto"/>
              <w:ind w:firstLine="0"/>
              <w:jc w:val="left"/>
              <w:rPr>
                <w:rFonts w:ascii="Garamond" w:hAnsi="Garamond"/>
                <w:spacing w:val="-4"/>
                <w:lang w:val="sq-AL"/>
              </w:rPr>
            </w:pPr>
            <w:r w:rsidRPr="000C4412">
              <w:rPr>
                <w:rFonts w:ascii="Garamond" w:hAnsi="Garamond"/>
                <w:spacing w:val="-4"/>
                <w:lang w:val="sq-AL"/>
              </w:rPr>
              <w:t>60 shtëpi të</w:t>
            </w:r>
          </w:p>
          <w:p w:rsidR="00F22308" w:rsidRPr="000C4412" w:rsidRDefault="00F22308" w:rsidP="00FF3321">
            <w:pPr>
              <w:widowControl w:val="0"/>
              <w:tabs>
                <w:tab w:val="left" w:pos="0"/>
              </w:tabs>
              <w:spacing w:after="0" w:line="240" w:lineRule="auto"/>
              <w:ind w:firstLine="0"/>
              <w:jc w:val="left"/>
              <w:rPr>
                <w:rFonts w:ascii="Garamond" w:hAnsi="Garamond"/>
                <w:spacing w:val="-4"/>
                <w:lang w:val="sq-AL"/>
              </w:rPr>
            </w:pPr>
            <w:r w:rsidRPr="000C4412">
              <w:rPr>
                <w:rFonts w:ascii="Garamond" w:hAnsi="Garamond"/>
                <w:spacing w:val="-4"/>
                <w:lang w:val="sq-AL"/>
              </w:rPr>
              <w:t>zhvendosura</w:t>
            </w:r>
          </w:p>
        </w:tc>
        <w:tc>
          <w:tcPr>
            <w:tcW w:w="1900" w:type="dxa"/>
            <w:tcBorders>
              <w:top w:val="single" w:sz="4" w:space="0" w:color="auto"/>
              <w:left w:val="single" w:sz="4" w:space="0" w:color="auto"/>
              <w:right w:val="single" w:sz="4" w:space="0" w:color="auto"/>
            </w:tcBorders>
            <w:hideMark/>
          </w:tcPr>
          <w:p w:rsidR="00F22308" w:rsidRPr="000C4412" w:rsidRDefault="00F22308" w:rsidP="00FF3321">
            <w:pPr>
              <w:widowControl w:val="0"/>
              <w:tabs>
                <w:tab w:val="left" w:pos="0"/>
              </w:tabs>
              <w:spacing w:after="0" w:line="240" w:lineRule="auto"/>
              <w:ind w:firstLine="0"/>
              <w:jc w:val="left"/>
              <w:rPr>
                <w:rFonts w:ascii="Garamond" w:hAnsi="Garamond"/>
                <w:spacing w:val="-4"/>
                <w:lang w:val="sq-AL"/>
              </w:rPr>
            </w:pPr>
            <w:r w:rsidRPr="000C4412">
              <w:rPr>
                <w:rFonts w:ascii="Garamond" w:hAnsi="Garamond"/>
                <w:spacing w:val="-4"/>
                <w:lang w:val="sq-AL"/>
              </w:rPr>
              <w:t>Pa zhvendosje</w:t>
            </w:r>
          </w:p>
        </w:tc>
        <w:tc>
          <w:tcPr>
            <w:tcW w:w="1680" w:type="dxa"/>
            <w:tcBorders>
              <w:top w:val="single" w:sz="4" w:space="0" w:color="auto"/>
              <w:left w:val="single" w:sz="4" w:space="0" w:color="auto"/>
              <w:right w:val="single" w:sz="4" w:space="0" w:color="auto"/>
            </w:tcBorders>
            <w:hideMark/>
          </w:tcPr>
          <w:p w:rsidR="00F22308" w:rsidRPr="000C4412" w:rsidRDefault="00F22308" w:rsidP="00FF3321">
            <w:pPr>
              <w:widowControl w:val="0"/>
              <w:tabs>
                <w:tab w:val="left" w:pos="0"/>
              </w:tabs>
              <w:spacing w:after="0" w:line="240" w:lineRule="auto"/>
              <w:ind w:firstLine="0"/>
              <w:jc w:val="left"/>
              <w:rPr>
                <w:rFonts w:ascii="Garamond" w:hAnsi="Garamond"/>
                <w:spacing w:val="-4"/>
                <w:lang w:val="sq-AL"/>
              </w:rPr>
            </w:pPr>
            <w:r w:rsidRPr="000C4412">
              <w:rPr>
                <w:rFonts w:ascii="Garamond" w:hAnsi="Garamond"/>
                <w:spacing w:val="-4"/>
                <w:lang w:val="sq-AL"/>
              </w:rPr>
              <w:t>20 shtëpi të</w:t>
            </w:r>
          </w:p>
          <w:p w:rsidR="00F22308" w:rsidRPr="000C4412" w:rsidRDefault="00F22308" w:rsidP="00FF3321">
            <w:pPr>
              <w:widowControl w:val="0"/>
              <w:tabs>
                <w:tab w:val="left" w:pos="0"/>
              </w:tabs>
              <w:spacing w:after="0" w:line="240" w:lineRule="auto"/>
              <w:ind w:firstLine="0"/>
              <w:jc w:val="left"/>
              <w:rPr>
                <w:rFonts w:ascii="Garamond" w:hAnsi="Garamond"/>
                <w:spacing w:val="-4"/>
                <w:lang w:val="sq-AL"/>
              </w:rPr>
            </w:pPr>
            <w:r w:rsidRPr="000C4412">
              <w:rPr>
                <w:rFonts w:ascii="Garamond" w:hAnsi="Garamond"/>
                <w:spacing w:val="-4"/>
                <w:lang w:val="sq-AL"/>
              </w:rPr>
              <w:t>zhvendosura</w:t>
            </w:r>
          </w:p>
        </w:tc>
      </w:tr>
      <w:tr w:rsidR="00F22308" w:rsidRPr="000C4412" w:rsidTr="00816215">
        <w:trPr>
          <w:trHeight w:val="235"/>
          <w:jc w:val="center"/>
        </w:trPr>
        <w:tc>
          <w:tcPr>
            <w:tcW w:w="1775" w:type="dxa"/>
            <w:tcBorders>
              <w:top w:val="single" w:sz="4" w:space="0" w:color="auto"/>
              <w:left w:val="single" w:sz="4" w:space="0" w:color="auto"/>
              <w:bottom w:val="single" w:sz="4" w:space="0" w:color="auto"/>
              <w:right w:val="single" w:sz="4" w:space="0" w:color="auto"/>
            </w:tcBorders>
            <w:hideMark/>
          </w:tcPr>
          <w:p w:rsidR="00F22308" w:rsidRPr="004023EF" w:rsidRDefault="00F22308" w:rsidP="00FF3321">
            <w:pPr>
              <w:widowControl w:val="0"/>
              <w:tabs>
                <w:tab w:val="left" w:pos="0"/>
              </w:tabs>
              <w:spacing w:after="0" w:line="240" w:lineRule="auto"/>
              <w:ind w:firstLine="0"/>
              <w:jc w:val="left"/>
              <w:rPr>
                <w:rFonts w:ascii="Garamond" w:hAnsi="Garamond"/>
                <w:b/>
                <w:spacing w:val="-4"/>
                <w:lang w:val="sq-AL"/>
              </w:rPr>
            </w:pPr>
            <w:r w:rsidRPr="004023EF">
              <w:rPr>
                <w:rFonts w:ascii="Garamond" w:hAnsi="Garamond"/>
                <w:b/>
                <w:spacing w:val="-4"/>
                <w:lang w:val="sq-AL"/>
              </w:rPr>
              <w:t>Zhurmat</w:t>
            </w:r>
          </w:p>
        </w:tc>
        <w:tc>
          <w:tcPr>
            <w:tcW w:w="142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FF3321">
            <w:pPr>
              <w:widowControl w:val="0"/>
              <w:tabs>
                <w:tab w:val="left" w:pos="0"/>
              </w:tabs>
              <w:spacing w:after="0" w:line="240" w:lineRule="auto"/>
              <w:ind w:firstLine="0"/>
              <w:jc w:val="left"/>
              <w:rPr>
                <w:rFonts w:ascii="Garamond" w:hAnsi="Garamond"/>
                <w:spacing w:val="-4"/>
                <w:lang w:val="sq-AL"/>
              </w:rPr>
            </w:pPr>
            <w:r w:rsidRPr="000C4412">
              <w:rPr>
                <w:rFonts w:ascii="Garamond" w:hAnsi="Garamond"/>
                <w:spacing w:val="-4"/>
                <w:lang w:val="sq-AL"/>
              </w:rPr>
              <w:t>I lartë</w:t>
            </w:r>
          </w:p>
        </w:tc>
        <w:tc>
          <w:tcPr>
            <w:tcW w:w="160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FF3321">
            <w:pPr>
              <w:widowControl w:val="0"/>
              <w:tabs>
                <w:tab w:val="left" w:pos="0"/>
              </w:tabs>
              <w:spacing w:after="0" w:line="240" w:lineRule="auto"/>
              <w:ind w:firstLine="0"/>
              <w:jc w:val="left"/>
              <w:rPr>
                <w:rFonts w:ascii="Garamond" w:hAnsi="Garamond"/>
                <w:spacing w:val="-4"/>
                <w:lang w:val="sq-AL"/>
              </w:rPr>
            </w:pPr>
            <w:r w:rsidRPr="000C4412">
              <w:rPr>
                <w:rFonts w:ascii="Garamond" w:hAnsi="Garamond"/>
                <w:spacing w:val="-4"/>
                <w:lang w:val="sq-AL"/>
              </w:rPr>
              <w:t>I lartë</w:t>
            </w:r>
          </w:p>
        </w:tc>
        <w:tc>
          <w:tcPr>
            <w:tcW w:w="190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FF3321">
            <w:pPr>
              <w:widowControl w:val="0"/>
              <w:tabs>
                <w:tab w:val="left" w:pos="0"/>
              </w:tabs>
              <w:spacing w:after="0" w:line="240" w:lineRule="auto"/>
              <w:ind w:firstLine="0"/>
              <w:jc w:val="left"/>
              <w:rPr>
                <w:rFonts w:ascii="Garamond" w:hAnsi="Garamond"/>
                <w:spacing w:val="-4"/>
                <w:lang w:val="sq-AL"/>
              </w:rPr>
            </w:pPr>
            <w:r w:rsidRPr="000C4412">
              <w:rPr>
                <w:rFonts w:ascii="Garamond" w:hAnsi="Garamond"/>
                <w:spacing w:val="-4"/>
                <w:lang w:val="sq-AL"/>
              </w:rPr>
              <w:t>Mesatar</w:t>
            </w:r>
          </w:p>
        </w:tc>
        <w:tc>
          <w:tcPr>
            <w:tcW w:w="16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FF3321">
            <w:pPr>
              <w:widowControl w:val="0"/>
              <w:tabs>
                <w:tab w:val="left" w:pos="0"/>
              </w:tabs>
              <w:spacing w:after="0" w:line="240" w:lineRule="auto"/>
              <w:ind w:firstLine="0"/>
              <w:jc w:val="left"/>
              <w:rPr>
                <w:rFonts w:ascii="Garamond" w:hAnsi="Garamond"/>
                <w:spacing w:val="-4"/>
                <w:lang w:val="sq-AL"/>
              </w:rPr>
            </w:pPr>
            <w:r w:rsidRPr="000C4412">
              <w:rPr>
                <w:rFonts w:ascii="Garamond" w:hAnsi="Garamond"/>
                <w:spacing w:val="-4"/>
                <w:lang w:val="sq-AL"/>
              </w:rPr>
              <w:t>Ulët</w:t>
            </w:r>
          </w:p>
        </w:tc>
      </w:tr>
      <w:tr w:rsidR="00F22308" w:rsidRPr="000C4412" w:rsidTr="00816215">
        <w:trPr>
          <w:trHeight w:val="250"/>
          <w:jc w:val="center"/>
        </w:trPr>
        <w:tc>
          <w:tcPr>
            <w:tcW w:w="1775" w:type="dxa"/>
            <w:tcBorders>
              <w:top w:val="single" w:sz="4" w:space="0" w:color="auto"/>
              <w:left w:val="single" w:sz="4" w:space="0" w:color="auto"/>
              <w:bottom w:val="single" w:sz="4" w:space="0" w:color="auto"/>
              <w:right w:val="single" w:sz="4" w:space="0" w:color="auto"/>
            </w:tcBorders>
            <w:hideMark/>
          </w:tcPr>
          <w:p w:rsidR="00F22308" w:rsidRPr="004023EF" w:rsidRDefault="00F22308" w:rsidP="00FF3321">
            <w:pPr>
              <w:widowControl w:val="0"/>
              <w:tabs>
                <w:tab w:val="left" w:pos="0"/>
              </w:tabs>
              <w:spacing w:after="0" w:line="240" w:lineRule="auto"/>
              <w:ind w:firstLine="0"/>
              <w:jc w:val="left"/>
              <w:rPr>
                <w:rFonts w:ascii="Garamond" w:hAnsi="Garamond"/>
                <w:b/>
                <w:spacing w:val="-4"/>
                <w:lang w:val="sq-AL"/>
              </w:rPr>
            </w:pPr>
            <w:r w:rsidRPr="004023EF">
              <w:rPr>
                <w:rFonts w:ascii="Garamond" w:hAnsi="Garamond"/>
                <w:b/>
                <w:spacing w:val="-4"/>
                <w:lang w:val="sq-AL"/>
              </w:rPr>
              <w:t>Risku teknik</w:t>
            </w:r>
          </w:p>
        </w:tc>
        <w:tc>
          <w:tcPr>
            <w:tcW w:w="142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FF3321">
            <w:pPr>
              <w:widowControl w:val="0"/>
              <w:tabs>
                <w:tab w:val="left" w:pos="0"/>
              </w:tabs>
              <w:spacing w:after="0" w:line="240" w:lineRule="auto"/>
              <w:ind w:firstLine="0"/>
              <w:jc w:val="left"/>
              <w:rPr>
                <w:rFonts w:ascii="Garamond" w:hAnsi="Garamond"/>
                <w:spacing w:val="-4"/>
                <w:lang w:val="sq-AL"/>
              </w:rPr>
            </w:pPr>
            <w:r w:rsidRPr="000C4412">
              <w:rPr>
                <w:rFonts w:ascii="Garamond" w:hAnsi="Garamond"/>
                <w:spacing w:val="-4"/>
                <w:lang w:val="sq-AL"/>
              </w:rPr>
              <w:t>Ulët</w:t>
            </w:r>
          </w:p>
        </w:tc>
        <w:tc>
          <w:tcPr>
            <w:tcW w:w="160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FF3321">
            <w:pPr>
              <w:widowControl w:val="0"/>
              <w:tabs>
                <w:tab w:val="left" w:pos="0"/>
              </w:tabs>
              <w:spacing w:after="0" w:line="240" w:lineRule="auto"/>
              <w:ind w:firstLine="0"/>
              <w:jc w:val="left"/>
              <w:rPr>
                <w:rFonts w:ascii="Garamond" w:hAnsi="Garamond"/>
                <w:spacing w:val="-4"/>
                <w:lang w:val="sq-AL"/>
              </w:rPr>
            </w:pPr>
            <w:r w:rsidRPr="000C4412">
              <w:rPr>
                <w:rFonts w:ascii="Garamond" w:hAnsi="Garamond"/>
                <w:spacing w:val="-4"/>
                <w:lang w:val="sq-AL"/>
              </w:rPr>
              <w:t>Ulët</w:t>
            </w:r>
          </w:p>
        </w:tc>
        <w:tc>
          <w:tcPr>
            <w:tcW w:w="190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FF3321">
            <w:pPr>
              <w:widowControl w:val="0"/>
              <w:tabs>
                <w:tab w:val="left" w:pos="0"/>
              </w:tabs>
              <w:spacing w:after="0" w:line="240" w:lineRule="auto"/>
              <w:ind w:firstLine="0"/>
              <w:jc w:val="left"/>
              <w:rPr>
                <w:rFonts w:ascii="Garamond" w:hAnsi="Garamond"/>
                <w:spacing w:val="-4"/>
                <w:lang w:val="sq-AL"/>
              </w:rPr>
            </w:pPr>
            <w:r w:rsidRPr="000C4412">
              <w:rPr>
                <w:rFonts w:ascii="Garamond" w:hAnsi="Garamond"/>
                <w:spacing w:val="-4"/>
                <w:lang w:val="sq-AL"/>
              </w:rPr>
              <w:t>Ulët</w:t>
            </w:r>
          </w:p>
        </w:tc>
        <w:tc>
          <w:tcPr>
            <w:tcW w:w="16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FF3321">
            <w:pPr>
              <w:widowControl w:val="0"/>
              <w:tabs>
                <w:tab w:val="left" w:pos="0"/>
              </w:tabs>
              <w:spacing w:after="0" w:line="240" w:lineRule="auto"/>
              <w:ind w:firstLine="0"/>
              <w:jc w:val="left"/>
              <w:rPr>
                <w:rFonts w:ascii="Garamond" w:hAnsi="Garamond"/>
                <w:spacing w:val="-4"/>
                <w:lang w:val="sq-AL"/>
              </w:rPr>
            </w:pPr>
            <w:r w:rsidRPr="000C4412">
              <w:rPr>
                <w:rFonts w:ascii="Garamond" w:hAnsi="Garamond"/>
                <w:spacing w:val="-4"/>
                <w:lang w:val="sq-AL"/>
              </w:rPr>
              <w:t>Mesatar</w:t>
            </w:r>
          </w:p>
        </w:tc>
      </w:tr>
      <w:tr w:rsidR="00F22308" w:rsidRPr="000C4412" w:rsidTr="00816215">
        <w:trPr>
          <w:trHeight w:val="278"/>
          <w:jc w:val="center"/>
        </w:trPr>
        <w:tc>
          <w:tcPr>
            <w:tcW w:w="1775" w:type="dxa"/>
            <w:tcBorders>
              <w:top w:val="single" w:sz="4" w:space="0" w:color="auto"/>
              <w:left w:val="single" w:sz="4" w:space="0" w:color="auto"/>
              <w:bottom w:val="single" w:sz="4" w:space="0" w:color="auto"/>
              <w:right w:val="single" w:sz="4" w:space="0" w:color="auto"/>
            </w:tcBorders>
            <w:hideMark/>
          </w:tcPr>
          <w:p w:rsidR="00F22308" w:rsidRPr="004023EF" w:rsidRDefault="00EE0B8C" w:rsidP="00FF3321">
            <w:pPr>
              <w:widowControl w:val="0"/>
              <w:tabs>
                <w:tab w:val="left" w:pos="0"/>
              </w:tabs>
              <w:spacing w:after="0" w:line="240" w:lineRule="auto"/>
              <w:ind w:firstLine="0"/>
              <w:jc w:val="left"/>
              <w:rPr>
                <w:rFonts w:ascii="Garamond" w:hAnsi="Garamond"/>
                <w:b/>
                <w:spacing w:val="-4"/>
                <w:lang w:val="sq-AL"/>
              </w:rPr>
            </w:pPr>
            <w:r w:rsidRPr="004023EF">
              <w:rPr>
                <w:rFonts w:ascii="Garamond" w:hAnsi="Garamond"/>
                <w:b/>
                <w:spacing w:val="-4"/>
                <w:lang w:val="sq-AL"/>
              </w:rPr>
              <w:t>Etj.</w:t>
            </w:r>
          </w:p>
        </w:tc>
        <w:tc>
          <w:tcPr>
            <w:tcW w:w="1420" w:type="dxa"/>
            <w:tcBorders>
              <w:top w:val="single" w:sz="4" w:space="0" w:color="auto"/>
              <w:left w:val="single" w:sz="4" w:space="0" w:color="auto"/>
              <w:bottom w:val="single" w:sz="4" w:space="0" w:color="auto"/>
              <w:right w:val="single" w:sz="4" w:space="0" w:color="auto"/>
            </w:tcBorders>
          </w:tcPr>
          <w:p w:rsidR="00F22308" w:rsidRPr="000C4412" w:rsidRDefault="00F22308" w:rsidP="00FF3321">
            <w:pPr>
              <w:widowControl w:val="0"/>
              <w:tabs>
                <w:tab w:val="left" w:pos="0"/>
              </w:tabs>
              <w:spacing w:after="0" w:line="240" w:lineRule="auto"/>
              <w:ind w:firstLine="0"/>
              <w:jc w:val="left"/>
              <w:rPr>
                <w:rFonts w:ascii="Garamond" w:hAnsi="Garamond"/>
                <w:spacing w:val="-4"/>
                <w:lang w:val="sq-AL"/>
              </w:rPr>
            </w:pPr>
          </w:p>
        </w:tc>
        <w:tc>
          <w:tcPr>
            <w:tcW w:w="1600" w:type="dxa"/>
            <w:tcBorders>
              <w:top w:val="single" w:sz="4" w:space="0" w:color="auto"/>
              <w:left w:val="single" w:sz="4" w:space="0" w:color="auto"/>
              <w:bottom w:val="single" w:sz="4" w:space="0" w:color="auto"/>
              <w:right w:val="single" w:sz="4" w:space="0" w:color="auto"/>
            </w:tcBorders>
          </w:tcPr>
          <w:p w:rsidR="00F22308" w:rsidRPr="000C4412" w:rsidRDefault="00F22308" w:rsidP="00FF3321">
            <w:pPr>
              <w:widowControl w:val="0"/>
              <w:tabs>
                <w:tab w:val="left" w:pos="0"/>
              </w:tabs>
              <w:spacing w:after="0" w:line="240" w:lineRule="auto"/>
              <w:ind w:firstLine="0"/>
              <w:jc w:val="left"/>
              <w:rPr>
                <w:rFonts w:ascii="Garamond" w:hAnsi="Garamond"/>
                <w:spacing w:val="-4"/>
                <w:lang w:val="sq-AL"/>
              </w:rPr>
            </w:pPr>
          </w:p>
        </w:tc>
        <w:tc>
          <w:tcPr>
            <w:tcW w:w="1900" w:type="dxa"/>
            <w:tcBorders>
              <w:top w:val="single" w:sz="4" w:space="0" w:color="auto"/>
              <w:left w:val="single" w:sz="4" w:space="0" w:color="auto"/>
              <w:bottom w:val="single" w:sz="4" w:space="0" w:color="auto"/>
              <w:right w:val="single" w:sz="4" w:space="0" w:color="auto"/>
            </w:tcBorders>
          </w:tcPr>
          <w:p w:rsidR="00F22308" w:rsidRPr="000C4412" w:rsidRDefault="00F22308" w:rsidP="00FF3321">
            <w:pPr>
              <w:widowControl w:val="0"/>
              <w:tabs>
                <w:tab w:val="left" w:pos="0"/>
              </w:tabs>
              <w:spacing w:after="0" w:line="240" w:lineRule="auto"/>
              <w:ind w:firstLine="0"/>
              <w:jc w:val="left"/>
              <w:rPr>
                <w:rFonts w:ascii="Garamond" w:hAnsi="Garamond"/>
                <w:spacing w:val="-4"/>
                <w:lang w:val="sq-AL"/>
              </w:rPr>
            </w:pPr>
          </w:p>
        </w:tc>
        <w:tc>
          <w:tcPr>
            <w:tcW w:w="1680" w:type="dxa"/>
            <w:tcBorders>
              <w:top w:val="single" w:sz="4" w:space="0" w:color="auto"/>
              <w:left w:val="single" w:sz="4" w:space="0" w:color="auto"/>
              <w:bottom w:val="single" w:sz="4" w:space="0" w:color="auto"/>
              <w:right w:val="single" w:sz="4" w:space="0" w:color="auto"/>
            </w:tcBorders>
          </w:tcPr>
          <w:p w:rsidR="00F22308" w:rsidRPr="000C4412" w:rsidRDefault="00F22308" w:rsidP="00FF3321">
            <w:pPr>
              <w:widowControl w:val="0"/>
              <w:tabs>
                <w:tab w:val="left" w:pos="0"/>
              </w:tabs>
              <w:spacing w:after="0" w:line="240" w:lineRule="auto"/>
              <w:ind w:firstLine="0"/>
              <w:jc w:val="left"/>
              <w:rPr>
                <w:rFonts w:ascii="Garamond" w:hAnsi="Garamond"/>
                <w:spacing w:val="-4"/>
                <w:lang w:val="sq-AL"/>
              </w:rPr>
            </w:pPr>
          </w:p>
        </w:tc>
      </w:tr>
    </w:tbl>
    <w:p w:rsidR="00F22308" w:rsidRPr="000C4412" w:rsidRDefault="00F22308" w:rsidP="00816215">
      <w:pPr>
        <w:spacing w:after="0" w:line="240" w:lineRule="auto"/>
        <w:rPr>
          <w:rFonts w:ascii="Garamond" w:hAnsi="Garamond"/>
          <w:spacing w:val="-4"/>
          <w:sz w:val="24"/>
          <w:szCs w:val="24"/>
          <w:lang w:val="sq-AL" w:eastAsia="en-GB"/>
        </w:rPr>
      </w:pPr>
    </w:p>
    <w:p w:rsidR="00721A73" w:rsidRDefault="00721A73" w:rsidP="00816215">
      <w:pPr>
        <w:spacing w:after="0" w:line="240" w:lineRule="auto"/>
        <w:rPr>
          <w:rFonts w:ascii="Garamond" w:hAnsi="Garamond"/>
          <w:spacing w:val="-4"/>
          <w:sz w:val="24"/>
          <w:szCs w:val="24"/>
          <w:lang w:val="sq-AL"/>
        </w:rPr>
        <w:sectPr w:rsidR="00721A73" w:rsidSect="00BE33BE">
          <w:type w:val="continuous"/>
          <w:pgSz w:w="11907" w:h="16840" w:code="9"/>
          <w:pgMar w:top="720" w:right="1134" w:bottom="720" w:left="1134" w:header="851" w:footer="851" w:gutter="0"/>
          <w:cols w:space="720"/>
          <w:docGrid w:linePitch="360"/>
        </w:sectPr>
      </w:pP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rPr>
        <w:t xml:space="preserve">Nëse përdoren tabela me vlerësime të një opsioni të vetëm apo matrica me shumë opsione, është e rëndësishme në këtë fazë regjistrimi i sa më shumë informacioneve që të jetë e mundur në lidhje me ecurinë e opsioneve reale se sa përmbledhjen e rezultateve në këtë fazë - shih </w:t>
      </w:r>
      <w:r w:rsidR="004023EF">
        <w:rPr>
          <w:rFonts w:ascii="Garamond" w:hAnsi="Garamond"/>
          <w:spacing w:val="-4"/>
          <w:sz w:val="24"/>
          <w:szCs w:val="24"/>
          <w:lang w:val="sq-AL"/>
        </w:rPr>
        <w:t>h</w:t>
      </w:r>
      <w:r w:rsidRPr="000C4412">
        <w:rPr>
          <w:rFonts w:ascii="Garamond" w:hAnsi="Garamond"/>
          <w:spacing w:val="-4"/>
          <w:sz w:val="24"/>
          <w:szCs w:val="24"/>
          <w:lang w:val="sq-AL"/>
        </w:rPr>
        <w:t>apin 4. Për këtë arsye matrica nuk duhet të përdoret në këtë fazë nëse ajo përmbledh shumë informacion, pasi kjo do të kufizojë informacionin në dispozicion për hapin e ardhshëm. Vlerësimi duhet gjithashtu të nxjerrë në pah ndonjë paqartësi në lidhje me rezultatet në mënyrë që ata që e përdorin atë për vendimmarrje të kuptojnë besueshmërinë e informacionit.</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Hapi 4</w:t>
      </w:r>
      <w:r w:rsidR="00017E07">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Krahasimi, përzgjedhja dhe hartimi i listës së shkurtër të opsioneve të preferuar</w:t>
      </w:r>
    </w:p>
    <w:p w:rsidR="00F22308" w:rsidRPr="000C4412" w:rsidRDefault="00F22308" w:rsidP="00816215">
      <w:pPr>
        <w:spacing w:after="0" w:line="240" w:lineRule="auto"/>
        <w:rPr>
          <w:rFonts w:ascii="Garamond" w:hAnsi="Garamond"/>
          <w:spacing w:val="-4"/>
          <w:sz w:val="24"/>
          <w:szCs w:val="24"/>
          <w:lang w:val="sq-AL"/>
        </w:rPr>
      </w:pPr>
      <w:r w:rsidRPr="000C4412">
        <w:rPr>
          <w:rFonts w:ascii="Garamond" w:hAnsi="Garamond"/>
          <w:spacing w:val="-4"/>
          <w:sz w:val="24"/>
          <w:szCs w:val="24"/>
          <w:lang w:val="sq-AL"/>
        </w:rPr>
        <w:t>Kur vlerësimi është i plotë për të gjitha opsionet, informacioni mund të përdoret për krahasimin e tyre dhe zgjedhur një prej tyre. Kjo fa</w:t>
      </w:r>
      <w:r w:rsidR="00EE4A6A">
        <w:rPr>
          <w:rFonts w:ascii="Garamond" w:hAnsi="Garamond"/>
          <w:spacing w:val="-4"/>
          <w:sz w:val="24"/>
          <w:szCs w:val="24"/>
          <w:lang w:val="sq-AL"/>
        </w:rPr>
        <w:t>zë është kyçi për analizë shumë</w:t>
      </w:r>
      <w:r w:rsidRPr="000C4412">
        <w:rPr>
          <w:rFonts w:ascii="Garamond" w:hAnsi="Garamond"/>
          <w:spacing w:val="-4"/>
          <w:sz w:val="24"/>
          <w:szCs w:val="24"/>
          <w:lang w:val="sq-AL"/>
        </w:rPr>
        <w:t>kriter</w:t>
      </w:r>
      <w:r w:rsidR="004023EF">
        <w:rPr>
          <w:rFonts w:ascii="Garamond" w:hAnsi="Garamond"/>
          <w:spacing w:val="-4"/>
          <w:sz w:val="24"/>
          <w:szCs w:val="24"/>
          <w:lang w:val="sq-AL"/>
        </w:rPr>
        <w:t>ë</w:t>
      </w:r>
      <w:r w:rsidRPr="000C4412">
        <w:rPr>
          <w:rFonts w:ascii="Garamond" w:hAnsi="Garamond"/>
          <w:spacing w:val="-4"/>
          <w:sz w:val="24"/>
          <w:szCs w:val="24"/>
          <w:lang w:val="sq-AL"/>
        </w:rPr>
        <w:t xml:space="preserve">she (ASHK). Ka një numër mënyrash për të bërë këtë. Sa për fillim, metoda të thjeshta të tilla si ato që bëjnë renditje mund të jenë të mjaftueshme për të identifikuar pa dyshim opsionet me performancë tё mirё ose të keqe. Nëse jo, qasje më komplekse mund të përdoren, të tilla si vlerësimi me pikë dhe ponderimi, vlerësimi monetar ose sipas të ashtuquajturit </w:t>
      </w:r>
      <w:r w:rsidR="004C1CC5">
        <w:rPr>
          <w:rFonts w:ascii="Garamond" w:hAnsi="Garamond"/>
          <w:spacing w:val="-4"/>
          <w:sz w:val="24"/>
          <w:szCs w:val="24"/>
          <w:lang w:val="sq-AL"/>
        </w:rPr>
        <w:t>“</w:t>
      </w:r>
      <w:r w:rsidRPr="000C4412">
        <w:rPr>
          <w:rFonts w:ascii="Garamond" w:hAnsi="Garamond"/>
          <w:spacing w:val="-4"/>
          <w:sz w:val="24"/>
          <w:szCs w:val="24"/>
          <w:lang w:val="sq-AL"/>
        </w:rPr>
        <w:t>krahasimi në çifte</w:t>
      </w:r>
      <w:r w:rsidR="004C1CC5">
        <w:rPr>
          <w:rFonts w:ascii="Garamond" w:hAnsi="Garamond"/>
          <w:spacing w:val="-4"/>
          <w:sz w:val="24"/>
          <w:szCs w:val="24"/>
          <w:lang w:val="sq-AL"/>
        </w:rPr>
        <w:t>”</w:t>
      </w:r>
      <w:r w:rsidRPr="000C4412">
        <w:rPr>
          <w:rFonts w:ascii="Garamond" w:hAnsi="Garamond"/>
          <w:spacing w:val="-4"/>
          <w:sz w:val="24"/>
          <w:szCs w:val="24"/>
          <w:lang w:val="sq-AL"/>
        </w:rPr>
        <w:t xml:space="preserve">, për sa kohë zgjedhja midis opsioneve bëhet gjithnjë e më e vështirë. Një </w:t>
      </w:r>
      <w:r w:rsidR="004652A9">
        <w:rPr>
          <w:rFonts w:ascii="Garamond" w:hAnsi="Garamond"/>
          <w:spacing w:val="-4"/>
          <w:sz w:val="24"/>
          <w:szCs w:val="24"/>
          <w:lang w:val="sq-AL"/>
        </w:rPr>
        <w:t>u</w:t>
      </w:r>
      <w:r w:rsidRPr="000C4412">
        <w:rPr>
          <w:rFonts w:ascii="Garamond" w:hAnsi="Garamond"/>
          <w:spacing w:val="-4"/>
          <w:sz w:val="24"/>
          <w:szCs w:val="24"/>
          <w:lang w:val="sq-AL"/>
        </w:rPr>
        <w:t xml:space="preserve">dhëzim mbi metodat e ndryshme të </w:t>
      </w:r>
      <w:r w:rsidR="004023EF" w:rsidRPr="000C4412">
        <w:rPr>
          <w:rFonts w:ascii="Garamond" w:hAnsi="Garamond"/>
          <w:spacing w:val="-4"/>
          <w:sz w:val="24"/>
          <w:szCs w:val="24"/>
          <w:lang w:val="sq-AL"/>
        </w:rPr>
        <w:t>mundshme</w:t>
      </w:r>
      <w:r w:rsidRPr="000C4412">
        <w:rPr>
          <w:rFonts w:ascii="Garamond" w:hAnsi="Garamond"/>
          <w:spacing w:val="-4"/>
          <w:sz w:val="24"/>
          <w:szCs w:val="24"/>
          <w:lang w:val="sq-AL"/>
        </w:rPr>
        <w:t xml:space="preserve"> është dhënë në pikën A në fund të këtij kapitulli.</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rPr>
        <w:t>Cilado metodë që përdoret, është e rekomandueshme që zgjedh</w:t>
      </w:r>
      <w:r w:rsidR="00EE4A6A">
        <w:rPr>
          <w:rFonts w:ascii="Garamond" w:hAnsi="Garamond"/>
          <w:spacing w:val="-4"/>
          <w:sz w:val="24"/>
          <w:szCs w:val="24"/>
          <w:lang w:val="sq-AL"/>
        </w:rPr>
        <w:t>jet të bëhen nga një grup shumëdisiplina</w:t>
      </w:r>
      <w:r w:rsidRPr="000C4412">
        <w:rPr>
          <w:rFonts w:ascii="Garamond" w:hAnsi="Garamond"/>
          <w:spacing w:val="-4"/>
          <w:sz w:val="24"/>
          <w:szCs w:val="24"/>
          <w:lang w:val="sq-AL"/>
        </w:rPr>
        <w:t>r në mënyrë që të jenë të përfaqësuar të gjitha pjesët e ekipit të projektit - zhvilluesit, hartuesit, inxhinierët, ekonomistët, operatorët, dhe hartues</w:t>
      </w:r>
      <w:r w:rsidR="00EE4A6A">
        <w:rPr>
          <w:rFonts w:ascii="Garamond" w:hAnsi="Garamond"/>
          <w:spacing w:val="-4"/>
          <w:sz w:val="24"/>
          <w:szCs w:val="24"/>
          <w:lang w:val="sq-AL"/>
        </w:rPr>
        <w:t xml:space="preserve"> të </w:t>
      </w:r>
      <w:r w:rsidRPr="000C4412">
        <w:rPr>
          <w:rFonts w:ascii="Garamond" w:hAnsi="Garamond"/>
          <w:spacing w:val="-4"/>
          <w:sz w:val="24"/>
          <w:szCs w:val="24"/>
          <w:lang w:val="sq-AL"/>
        </w:rPr>
        <w:t>VNM</w:t>
      </w:r>
      <w:r w:rsidR="007344EF">
        <w:rPr>
          <w:rFonts w:ascii="Garamond" w:hAnsi="Garamond"/>
          <w:spacing w:val="-4"/>
          <w:sz w:val="24"/>
          <w:szCs w:val="24"/>
          <w:lang w:val="sq-AL"/>
        </w:rPr>
        <w:t>-s</w:t>
      </w:r>
      <w:r w:rsidR="00FA5A14">
        <w:rPr>
          <w:rFonts w:ascii="Garamond" w:hAnsi="Garamond"/>
          <w:spacing w:val="-4"/>
          <w:sz w:val="24"/>
          <w:szCs w:val="24"/>
          <w:lang w:val="sq-AL"/>
        </w:rPr>
        <w:t>ë</w:t>
      </w:r>
      <w:r w:rsidRPr="000C4412">
        <w:rPr>
          <w:rFonts w:ascii="Garamond" w:hAnsi="Garamond"/>
          <w:spacing w:val="-4"/>
          <w:sz w:val="24"/>
          <w:szCs w:val="24"/>
          <w:lang w:val="sq-AL"/>
        </w:rPr>
        <w:t>. Për disa lloje vendimesh mund gjithashtu të jetë e përshtatshme ose e dobishme përfshirja e partnerëve të jashtëm të tillë si autoriteti kompetent, hartuesit e akteve mjedisore apo komuniteti lokal. Nëpërmjet përfshirjes së tij në konsultimet, ekipi i VNM</w:t>
      </w:r>
      <w:r w:rsidR="00FA5A14">
        <w:rPr>
          <w:rFonts w:ascii="Garamond" w:hAnsi="Garamond"/>
          <w:spacing w:val="-4"/>
          <w:sz w:val="24"/>
          <w:szCs w:val="24"/>
          <w:lang w:val="sq-AL"/>
        </w:rPr>
        <w:t>-së</w:t>
      </w:r>
      <w:r w:rsidRPr="000C4412">
        <w:rPr>
          <w:rFonts w:ascii="Garamond" w:hAnsi="Garamond"/>
          <w:spacing w:val="-4"/>
          <w:sz w:val="24"/>
          <w:szCs w:val="24"/>
          <w:lang w:val="sq-AL"/>
        </w:rPr>
        <w:t xml:space="preserve"> mund të luajë një rol të rëndësishëm për të ndihmuar zhvilluesin të mendojë rreth çështjes se cilët duhet të përfshihen duke vepruar si një ndërmjetës për procesin </w:t>
      </w:r>
      <w:r w:rsidR="004C1CC5">
        <w:rPr>
          <w:rFonts w:ascii="Garamond" w:hAnsi="Garamond"/>
          <w:spacing w:val="-4"/>
          <w:sz w:val="24"/>
          <w:szCs w:val="24"/>
          <w:lang w:val="sq-AL"/>
        </w:rPr>
        <w:t>“</w:t>
      </w:r>
      <w:r w:rsidRPr="000C4412">
        <w:rPr>
          <w:rFonts w:ascii="Garamond" w:hAnsi="Garamond"/>
          <w:spacing w:val="-4"/>
          <w:sz w:val="24"/>
          <w:szCs w:val="24"/>
          <w:lang w:val="sq-AL"/>
        </w:rPr>
        <w:t>e operimit me opsione</w:t>
      </w:r>
      <w:r w:rsidR="004C1CC5">
        <w:rPr>
          <w:rFonts w:ascii="Garamond" w:hAnsi="Garamond"/>
          <w:spacing w:val="-4"/>
          <w:sz w:val="24"/>
          <w:szCs w:val="24"/>
          <w:lang w:val="sq-AL"/>
        </w:rPr>
        <w:t>”</w:t>
      </w:r>
      <w:r w:rsidRPr="000C4412">
        <w:rPr>
          <w:rFonts w:ascii="Garamond" w:hAnsi="Garamond"/>
          <w:spacing w:val="-4"/>
          <w:sz w:val="24"/>
          <w:szCs w:val="24"/>
          <w:lang w:val="sq-AL"/>
        </w:rPr>
        <w:t>.</w:t>
      </w:r>
    </w:p>
    <w:p w:rsidR="00F22308" w:rsidRPr="000C4412" w:rsidRDefault="00FF3321"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Hapi 5</w:t>
      </w:r>
      <w:r w:rsidR="006A4AC5">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Përmirësimi/pë</w:t>
      </w:r>
      <w:r w:rsidR="00F22308" w:rsidRPr="000C4412">
        <w:rPr>
          <w:rFonts w:ascii="Garamond" w:hAnsi="Garamond"/>
          <w:spacing w:val="-4"/>
          <w:sz w:val="24"/>
          <w:szCs w:val="24"/>
          <w:lang w:val="sq-AL" w:eastAsia="en-GB"/>
        </w:rPr>
        <w:t>rpunimi i opsioneve të zgjedhur</w:t>
      </w:r>
    </w:p>
    <w:p w:rsidR="00F22308" w:rsidRPr="000C4412" w:rsidRDefault="00F22308" w:rsidP="00816215">
      <w:pPr>
        <w:spacing w:after="0" w:line="240" w:lineRule="auto"/>
        <w:rPr>
          <w:rFonts w:ascii="Garamond" w:hAnsi="Garamond"/>
          <w:spacing w:val="-4"/>
          <w:sz w:val="24"/>
          <w:szCs w:val="24"/>
          <w:lang w:val="sq-AL"/>
        </w:rPr>
      </w:pPr>
      <w:r w:rsidRPr="000C4412">
        <w:rPr>
          <w:rFonts w:ascii="Garamond" w:hAnsi="Garamond"/>
          <w:spacing w:val="-4"/>
          <w:sz w:val="24"/>
          <w:szCs w:val="24"/>
          <w:lang w:val="sq-AL"/>
        </w:rPr>
        <w:t>Faza finale kyçe në procesin e përzgjedhjes së opsioneve duhet të jetë gjithmonë rishqyrtimi i opsioneve të përzgjedhur për të parë nëse mund të përmirësohet më tej para se të bartet në fazën e ardhshme të zhvillimit apo në VNM e thelluar. Kjo është veçanërisht e rëndësishme kur ekziston një numër shumë i madh i opsioneve në dispozicion dhe vlerësimi ka marrë në konsideratë vetëm një grup përfaqësues në vend të gjithë gamës. Në të tilla raste është e rëndësishme të marrim në konsideratë nëse opsioni i preferuar mund të përmirësohet duke përfshirë elemente pozitive qe janë neglizhuar më parë.</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rPr>
        <w:t>Kur një vlerësim është përdorur për të hartuar një listë të shkurtër</w:t>
      </w:r>
      <w:r w:rsidR="00EE4A6A">
        <w:rPr>
          <w:rFonts w:ascii="Garamond" w:hAnsi="Garamond"/>
          <w:spacing w:val="-4"/>
          <w:sz w:val="24"/>
          <w:szCs w:val="24"/>
          <w:lang w:val="sq-AL"/>
        </w:rPr>
        <w:t xml:space="preserve"> të </w:t>
      </w:r>
      <w:r w:rsidRPr="000C4412">
        <w:rPr>
          <w:rFonts w:ascii="Garamond" w:hAnsi="Garamond"/>
          <w:spacing w:val="-4"/>
          <w:sz w:val="24"/>
          <w:szCs w:val="24"/>
          <w:lang w:val="sq-AL"/>
        </w:rPr>
        <w:t xml:space="preserve">opsioneve në vend të një opsioni të preferuar, rishikimi është gjithashtu një fazë e rëndësishme para se të ndërmarrë vlerësim më të detajuar të listës së shkurtër, siç ilustrohet në </w:t>
      </w:r>
      <w:r w:rsidR="004652A9">
        <w:rPr>
          <w:rFonts w:ascii="Garamond" w:hAnsi="Garamond"/>
          <w:spacing w:val="-4"/>
          <w:sz w:val="24"/>
          <w:szCs w:val="24"/>
          <w:lang w:val="sq-AL"/>
        </w:rPr>
        <w:t>h</w:t>
      </w:r>
      <w:r w:rsidRPr="000C4412">
        <w:rPr>
          <w:rFonts w:ascii="Garamond" w:hAnsi="Garamond"/>
          <w:spacing w:val="-4"/>
          <w:sz w:val="24"/>
          <w:szCs w:val="24"/>
          <w:lang w:val="sq-AL"/>
        </w:rPr>
        <w:t xml:space="preserve">apin 1. </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Konsultimi me palët e interesuara</w:t>
      </w:r>
    </w:p>
    <w:p w:rsidR="00F22308" w:rsidRPr="000C4412" w:rsidRDefault="00F22308" w:rsidP="00816215">
      <w:pPr>
        <w:spacing w:after="0" w:line="240" w:lineRule="auto"/>
        <w:rPr>
          <w:rFonts w:ascii="Garamond" w:hAnsi="Garamond"/>
          <w:spacing w:val="-4"/>
          <w:sz w:val="24"/>
          <w:szCs w:val="24"/>
          <w:lang w:val="sq-AL"/>
        </w:rPr>
      </w:pPr>
      <w:r w:rsidRPr="000C4412">
        <w:rPr>
          <w:rFonts w:ascii="Garamond" w:hAnsi="Garamond"/>
          <w:spacing w:val="-4"/>
          <w:sz w:val="24"/>
          <w:szCs w:val="24"/>
          <w:lang w:val="sq-AL"/>
        </w:rPr>
        <w:t>Një aspekt i rëndësishëm i çdo hapi në proces duhet gjithashtu të jetë konsiderimi i pikëpamjeve të palëve të interesuara. Nëse procesi i operimit me opsione zhvillohet në mënyrë private, brenda një organizate të projektit (të themi në fazat e para të planifikimit të një zhvillimi komercial) mund të jetë e papërshtatshme për t</w:t>
      </w:r>
      <w:r w:rsidR="007908BB">
        <w:rPr>
          <w:rFonts w:ascii="Garamond" w:hAnsi="Garamond"/>
          <w:spacing w:val="-4"/>
          <w:sz w:val="24"/>
          <w:szCs w:val="24"/>
          <w:lang w:val="sq-AL"/>
        </w:rPr>
        <w:t>’</w:t>
      </w:r>
      <w:r w:rsidRPr="000C4412">
        <w:rPr>
          <w:rFonts w:ascii="Garamond" w:hAnsi="Garamond"/>
          <w:spacing w:val="-4"/>
          <w:sz w:val="24"/>
          <w:szCs w:val="24"/>
          <w:lang w:val="sq-AL"/>
        </w:rPr>
        <w:t>u konsultuar me palët e jashtme, por është gjithmonë me vlerë të merret në konsideratë se cilat ka të ngjarë të jenë shqetësimet e tyre dhe marrja parasysh e tyre në vlerësimin paraprak, pasi kjo do ta bëjë më të lehtë për arritjen e marrëveshjes për opsionin e zgjedhur, kur është bërë një kërkesë për leje zhvillimi.</w:t>
      </w:r>
    </w:p>
    <w:p w:rsidR="00F22308" w:rsidRPr="000C4412" w:rsidRDefault="00F22308" w:rsidP="00816215">
      <w:pPr>
        <w:spacing w:after="0" w:line="240" w:lineRule="auto"/>
        <w:rPr>
          <w:rFonts w:ascii="Garamond" w:hAnsi="Garamond"/>
          <w:spacing w:val="-4"/>
          <w:sz w:val="24"/>
          <w:szCs w:val="24"/>
          <w:lang w:val="sq-AL"/>
        </w:rPr>
      </w:pPr>
      <w:r w:rsidRPr="000C4412">
        <w:rPr>
          <w:rFonts w:ascii="Garamond" w:hAnsi="Garamond"/>
          <w:spacing w:val="-4"/>
          <w:sz w:val="24"/>
          <w:szCs w:val="24"/>
          <w:lang w:val="sq-AL"/>
        </w:rPr>
        <w:t>Në shumë projekte është me v</w:t>
      </w:r>
      <w:r w:rsidR="004652A9">
        <w:rPr>
          <w:rFonts w:ascii="Garamond" w:hAnsi="Garamond"/>
          <w:spacing w:val="-4"/>
          <w:sz w:val="24"/>
          <w:szCs w:val="24"/>
          <w:lang w:val="sq-AL"/>
        </w:rPr>
        <w:t>e</w:t>
      </w:r>
      <w:r w:rsidRPr="000C4412">
        <w:rPr>
          <w:rFonts w:ascii="Garamond" w:hAnsi="Garamond"/>
          <w:spacing w:val="-4"/>
          <w:sz w:val="24"/>
          <w:szCs w:val="24"/>
          <w:lang w:val="sq-AL"/>
        </w:rPr>
        <w:t xml:space="preserve">nd konsultimi me autoritetin kompetent, autoritetin mjedisor ose edhe atë publik, si në fillim për të ndihmuar në përcaktimin e kritereve të opsioneve dhe vlerësimeve të mundshme, ashtu edhe më vonë për të vlerësuar opsionet dhe zgjedhjen ndërmjet tyre. Shkalla e shtrirjes së konsultimeve të nevojshme dhe koha varet nga konteksti i projektit dhe </w:t>
      </w:r>
      <w:r w:rsidR="006D5E35">
        <w:rPr>
          <w:rFonts w:ascii="Garamond" w:hAnsi="Garamond"/>
          <w:spacing w:val="-4"/>
          <w:sz w:val="24"/>
          <w:szCs w:val="24"/>
          <w:lang w:val="sq-AL"/>
        </w:rPr>
        <w:t>tipa</w:t>
      </w:r>
      <w:r w:rsidRPr="000C4412">
        <w:rPr>
          <w:rFonts w:ascii="Garamond" w:hAnsi="Garamond"/>
          <w:spacing w:val="-4"/>
          <w:sz w:val="24"/>
          <w:szCs w:val="24"/>
          <w:lang w:val="sq-AL"/>
        </w:rPr>
        <w:t xml:space="preserve">t e alternativave të vlerësuara. Nëse palët e konsultuara sugjerojnë opsione të reja ose ndryshimin e tyre, këto ndofta kërkojnë të vlerësohen dhe krahasohen me opsionet e tjera (duke u kthyer në </w:t>
      </w:r>
      <w:r w:rsidR="004652A9">
        <w:rPr>
          <w:rFonts w:ascii="Garamond" w:hAnsi="Garamond"/>
          <w:spacing w:val="-4"/>
          <w:sz w:val="24"/>
          <w:szCs w:val="24"/>
          <w:lang w:val="sq-AL"/>
        </w:rPr>
        <w:t>h</w:t>
      </w:r>
      <w:r w:rsidRPr="000C4412">
        <w:rPr>
          <w:rFonts w:ascii="Garamond" w:hAnsi="Garamond"/>
          <w:spacing w:val="-4"/>
          <w:sz w:val="24"/>
          <w:szCs w:val="24"/>
          <w:lang w:val="sq-AL"/>
        </w:rPr>
        <w:t>apat 3 dhe 4).</w:t>
      </w:r>
    </w:p>
    <w:p w:rsidR="00F22308" w:rsidRPr="000C4412" w:rsidRDefault="00AA7726" w:rsidP="00B0722F">
      <w:pPr>
        <w:numPr>
          <w:ilvl w:val="0"/>
          <w:numId w:val="57"/>
        </w:numPr>
        <w:autoSpaceDE w:val="0"/>
        <w:autoSpaceDN w:val="0"/>
        <w:adjustRightInd w:val="0"/>
        <w:spacing w:after="0" w:line="240" w:lineRule="auto"/>
        <w:ind w:left="0" w:firstLine="284"/>
        <w:rPr>
          <w:rFonts w:ascii="Garamond" w:hAnsi="Garamond"/>
          <w:spacing w:val="-4"/>
          <w:sz w:val="24"/>
          <w:szCs w:val="24"/>
          <w:lang w:val="sq-AL" w:eastAsia="en-GB"/>
        </w:rPr>
      </w:pPr>
      <w:r w:rsidRPr="000C4412">
        <w:rPr>
          <w:rFonts w:ascii="Garamond" w:hAnsi="Garamond"/>
          <w:spacing w:val="-4"/>
          <w:sz w:val="24"/>
          <w:szCs w:val="24"/>
          <w:lang w:val="sq-AL" w:eastAsia="en-GB"/>
        </w:rPr>
        <w:t xml:space="preserve"> </w:t>
      </w:r>
      <w:r w:rsidR="00F22308" w:rsidRPr="000C4412">
        <w:rPr>
          <w:rFonts w:ascii="Garamond" w:hAnsi="Garamond"/>
          <w:spacing w:val="-4"/>
          <w:sz w:val="24"/>
          <w:szCs w:val="24"/>
          <w:lang w:val="sq-AL" w:eastAsia="en-GB"/>
        </w:rPr>
        <w:t>METODAT PËR KRAHASIMIN DHE ZGJEDHJEN NDËRMJET ALTERNATI</w:t>
      </w:r>
      <w:r w:rsidR="00721A73">
        <w:rPr>
          <w:rFonts w:ascii="Garamond" w:hAnsi="Garamond"/>
          <w:spacing w:val="-4"/>
          <w:sz w:val="24"/>
          <w:szCs w:val="24"/>
          <w:lang w:val="sq-AL" w:eastAsia="en-GB"/>
        </w:rPr>
        <w:t>-</w:t>
      </w:r>
      <w:r w:rsidR="00F22308" w:rsidRPr="000C4412">
        <w:rPr>
          <w:rFonts w:ascii="Garamond" w:hAnsi="Garamond"/>
          <w:spacing w:val="-4"/>
          <w:sz w:val="24"/>
          <w:szCs w:val="24"/>
          <w:lang w:val="sq-AL" w:eastAsia="en-GB"/>
        </w:rPr>
        <w:t>VAVE</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Mund të përdoret një numër i ndryshëm i qasjeve edhe për të filtruar informacionin në lidhje me mënyrën se si alternativat performojnë kundrejt kriterit të vlerësimit me qëllim që të zgjidhen opsioni ose opsionet e preferuara. Këto janë paraqitur më poshtë:</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1. RENDITJA</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2. KLASIFIKIMI</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3. VLERËSIM ME PIKË DHE PONDERIMI</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4. VLERËSIMI MONETAR</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5. KRAHASIMI ÇIFTEVE</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A1. RENDITJA</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Renditja thjesht përfshin renditj</w:t>
      </w:r>
      <w:r w:rsidR="004A27FC">
        <w:rPr>
          <w:rFonts w:ascii="Garamond" w:hAnsi="Garamond"/>
          <w:spacing w:val="-4"/>
          <w:sz w:val="24"/>
          <w:szCs w:val="24"/>
          <w:lang w:val="sq-AL" w:eastAsia="en-GB"/>
        </w:rPr>
        <w:t>en e opsioneve nga më i miri te</w:t>
      </w:r>
      <w:r w:rsidRPr="000C4412">
        <w:rPr>
          <w:rFonts w:ascii="Garamond" w:hAnsi="Garamond"/>
          <w:spacing w:val="-4"/>
          <w:sz w:val="24"/>
          <w:szCs w:val="24"/>
          <w:lang w:val="sq-AL" w:eastAsia="en-GB"/>
        </w:rPr>
        <w:t xml:space="preserve"> më i keqi (d</w:t>
      </w:r>
      <w:r w:rsidR="004652A9">
        <w:rPr>
          <w:rFonts w:ascii="Garamond" w:hAnsi="Garamond"/>
          <w:spacing w:val="-4"/>
          <w:sz w:val="24"/>
          <w:szCs w:val="24"/>
          <w:lang w:val="sq-AL" w:eastAsia="en-GB"/>
        </w:rPr>
        <w:t>.</w:t>
      </w:r>
      <w:r w:rsidRPr="000C4412">
        <w:rPr>
          <w:rFonts w:ascii="Garamond" w:hAnsi="Garamond"/>
          <w:spacing w:val="-4"/>
          <w:sz w:val="24"/>
          <w:szCs w:val="24"/>
          <w:lang w:val="sq-AL" w:eastAsia="en-GB"/>
        </w:rPr>
        <w:t>m</w:t>
      </w:r>
      <w:r w:rsidR="004652A9">
        <w:rPr>
          <w:rFonts w:ascii="Garamond" w:hAnsi="Garamond"/>
          <w:spacing w:val="-4"/>
          <w:sz w:val="24"/>
          <w:szCs w:val="24"/>
          <w:lang w:val="sq-AL" w:eastAsia="en-GB"/>
        </w:rPr>
        <w:t>.</w:t>
      </w:r>
      <w:r w:rsidRPr="000C4412">
        <w:rPr>
          <w:rFonts w:ascii="Garamond" w:hAnsi="Garamond"/>
          <w:spacing w:val="-4"/>
          <w:sz w:val="24"/>
          <w:szCs w:val="24"/>
          <w:lang w:val="sq-AL" w:eastAsia="en-GB"/>
        </w:rPr>
        <w:t>th</w:t>
      </w:r>
      <w:r w:rsidR="004652A9">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1, 2, 3</w:t>
      </w:r>
      <w:r w:rsidR="008F2C5D">
        <w:rPr>
          <w:rFonts w:ascii="Garamond" w:hAnsi="Garamond"/>
          <w:spacing w:val="-4"/>
          <w:sz w:val="24"/>
          <w:szCs w:val="24"/>
          <w:lang w:val="sq-AL" w:eastAsia="en-GB"/>
        </w:rPr>
        <w:t xml:space="preserve"> etj.</w:t>
      </w:r>
      <w:r w:rsidRPr="000C4412">
        <w:rPr>
          <w:rFonts w:ascii="Garamond" w:hAnsi="Garamond"/>
          <w:spacing w:val="-4"/>
          <w:sz w:val="24"/>
          <w:szCs w:val="24"/>
          <w:lang w:val="sq-AL" w:eastAsia="en-GB"/>
        </w:rPr>
        <w:t xml:space="preserve">) për secilin kriter duke përdorur informacione nga </w:t>
      </w:r>
      <w:r w:rsidR="004652A9" w:rsidRPr="000C4412">
        <w:rPr>
          <w:rFonts w:ascii="Garamond" w:hAnsi="Garamond"/>
          <w:spacing w:val="-4"/>
          <w:sz w:val="24"/>
          <w:szCs w:val="24"/>
          <w:lang w:val="sq-AL" w:eastAsia="en-GB"/>
        </w:rPr>
        <w:t>tabelat e vlerësimit</w:t>
      </w:r>
      <w:r w:rsidRPr="000C4412">
        <w:rPr>
          <w:rFonts w:ascii="Garamond" w:hAnsi="Garamond"/>
          <w:spacing w:val="-4"/>
          <w:sz w:val="24"/>
          <w:szCs w:val="24"/>
          <w:lang w:val="sq-AL" w:eastAsia="en-GB"/>
        </w:rPr>
        <w:t xml:space="preserve">. Rezultatet mund të paraqiten siç ilustrohet në </w:t>
      </w:r>
      <w:r w:rsidR="004652A9">
        <w:rPr>
          <w:rFonts w:ascii="Garamond" w:hAnsi="Garamond"/>
          <w:spacing w:val="-4"/>
          <w:sz w:val="24"/>
          <w:szCs w:val="24"/>
          <w:lang w:val="sq-AL" w:eastAsia="en-GB"/>
        </w:rPr>
        <w:t>t</w:t>
      </w:r>
      <w:r w:rsidRPr="000C4412">
        <w:rPr>
          <w:rFonts w:ascii="Garamond" w:hAnsi="Garamond"/>
          <w:spacing w:val="-4"/>
          <w:sz w:val="24"/>
          <w:szCs w:val="24"/>
          <w:lang w:val="sq-AL" w:eastAsia="en-GB"/>
        </w:rPr>
        <w:t xml:space="preserve">abelë më poshtë; hijëzimi mund të përdoret për të ndihmuar me interpretim. </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Në raste të thjeshta kjo mund të jetë e mjaftueshme për të identifikuar opsionin më të mirë, nëse për shembull, nëse i njëjti opsion paraqitet si i pari ndёr opsionet e shqyrtuara.</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Në shembullin e mësipërm, A është renditur si më i miri (</w:t>
      </w:r>
      <w:r w:rsidR="004652A9">
        <w:rPr>
          <w:rFonts w:ascii="Garamond" w:hAnsi="Garamond"/>
          <w:spacing w:val="-4"/>
          <w:sz w:val="24"/>
          <w:szCs w:val="24"/>
          <w:lang w:val="sq-AL" w:eastAsia="en-GB"/>
        </w:rPr>
        <w:t>i</w:t>
      </w:r>
      <w:r w:rsidRPr="000C4412">
        <w:rPr>
          <w:rFonts w:ascii="Garamond" w:hAnsi="Garamond"/>
          <w:spacing w:val="-4"/>
          <w:sz w:val="24"/>
          <w:szCs w:val="24"/>
          <w:lang w:val="sq-AL" w:eastAsia="en-GB"/>
        </w:rPr>
        <w:t xml:space="preserve"> pari) në të gjitha, </w:t>
      </w:r>
      <w:r w:rsidR="004652A9" w:rsidRPr="000C4412">
        <w:rPr>
          <w:rFonts w:ascii="Garamond" w:hAnsi="Garamond"/>
          <w:spacing w:val="-4"/>
          <w:sz w:val="24"/>
          <w:szCs w:val="24"/>
          <w:lang w:val="sq-AL" w:eastAsia="en-GB"/>
        </w:rPr>
        <w:t>përveç</w:t>
      </w:r>
      <w:r w:rsidRPr="000C4412">
        <w:rPr>
          <w:rFonts w:ascii="Garamond" w:hAnsi="Garamond"/>
          <w:spacing w:val="-4"/>
          <w:sz w:val="24"/>
          <w:szCs w:val="24"/>
          <w:lang w:val="sq-AL" w:eastAsia="en-GB"/>
        </w:rPr>
        <w:t xml:space="preserve"> dy kritereve mbi të cilat vjen barabartë me të parën dhe të dytën. Për këtë arsye, ndoshta është e sigurt për të konkluduar se A është opsioni më i mirë. Megjithatë, është e rëndësishme që të jemi të kujdesshëm kur të përdorim renditjen, pasi ajo nuk i tregon asgjë vendimmarrësit rreth shkallës së diferencës midis opsioneve. Nëse, për shembull, A ishte shumë më keq se B në </w:t>
      </w:r>
      <w:r w:rsidR="004652A9">
        <w:rPr>
          <w:rFonts w:ascii="Garamond" w:hAnsi="Garamond"/>
          <w:spacing w:val="-4"/>
          <w:sz w:val="24"/>
          <w:szCs w:val="24"/>
          <w:lang w:val="sq-AL" w:eastAsia="en-GB"/>
        </w:rPr>
        <w:t>k</w:t>
      </w:r>
      <w:r w:rsidRPr="000C4412">
        <w:rPr>
          <w:rFonts w:ascii="Garamond" w:hAnsi="Garamond"/>
          <w:spacing w:val="-4"/>
          <w:sz w:val="24"/>
          <w:szCs w:val="24"/>
          <w:lang w:val="sq-AL" w:eastAsia="en-GB"/>
        </w:rPr>
        <w:t xml:space="preserve">riterin 5 dhe vetëm pak më mirë se B në të gjitha të tjerat dhe se 5 është shumë e rëndësishme, kjo mund të jetë e mjaftueshme për të bërë opsionin B të preferuar. Kjo mund të kontrollohet duke iu referuar përsëri informacionit të detajuar </w:t>
      </w:r>
      <w:r w:rsidR="004652A9" w:rsidRPr="000C4412">
        <w:rPr>
          <w:rFonts w:ascii="Garamond" w:hAnsi="Garamond"/>
          <w:spacing w:val="-4"/>
          <w:sz w:val="24"/>
          <w:szCs w:val="24"/>
          <w:lang w:val="sq-AL" w:eastAsia="en-GB"/>
        </w:rPr>
        <w:t>në tabelat e vlerësimit</w:t>
      </w:r>
      <w:r w:rsidRPr="000C4412">
        <w:rPr>
          <w:rFonts w:ascii="Garamond" w:hAnsi="Garamond"/>
          <w:spacing w:val="-4"/>
          <w:sz w:val="24"/>
          <w:szCs w:val="24"/>
          <w:lang w:val="sq-AL" w:eastAsia="en-GB"/>
        </w:rPr>
        <w:t xml:space="preserve">. Prandaj </w:t>
      </w:r>
      <w:r w:rsidR="004652A9">
        <w:rPr>
          <w:rFonts w:ascii="Garamond" w:hAnsi="Garamond"/>
          <w:spacing w:val="-4"/>
          <w:sz w:val="24"/>
          <w:szCs w:val="24"/>
          <w:lang w:val="sq-AL" w:eastAsia="en-GB"/>
        </w:rPr>
        <w:t>r</w:t>
      </w:r>
      <w:r w:rsidRPr="000C4412">
        <w:rPr>
          <w:rFonts w:ascii="Garamond" w:hAnsi="Garamond"/>
          <w:spacing w:val="-4"/>
          <w:sz w:val="24"/>
          <w:szCs w:val="24"/>
          <w:lang w:val="sq-AL" w:eastAsia="en-GB"/>
        </w:rPr>
        <w:t>enditja rekomandohet vetëm si një kontroll i parë dhe i shpejtë për të parë nëse ekziston një kryesues i qartë.</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A2. KLASIFIKIMI </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Klasifikimi ёshtё njё informacion shtesё qё kemi nё dispozicion, i cili na tregon nёse opsionet janё tё klasifikuar apo renditur pёr performancёn e tyre kundrejt </w:t>
      </w:r>
      <w:r w:rsidR="006A4AC5" w:rsidRPr="006A4AC5">
        <w:rPr>
          <w:rFonts w:ascii="Garamond" w:hAnsi="Garamond"/>
          <w:spacing w:val="-4"/>
          <w:sz w:val="24"/>
          <w:szCs w:val="24"/>
          <w:lang w:val="sq-AL" w:eastAsia="en-GB"/>
        </w:rPr>
        <w:t>ç</w:t>
      </w:r>
      <w:r w:rsidRPr="000C4412">
        <w:rPr>
          <w:rFonts w:ascii="Garamond" w:hAnsi="Garamond"/>
          <w:spacing w:val="-4"/>
          <w:sz w:val="24"/>
          <w:szCs w:val="24"/>
          <w:lang w:val="sq-AL" w:eastAsia="en-GB"/>
        </w:rPr>
        <w:t>do kriteri. Ndryshe nga renditjet, klasifikimi thotë diçka në lidhje me performancen e tanishme dhe shkallën e diferencës midis opsioneve. Shumë sisteme të ndryshme të klasifikimit mund të përdoren, duke përdorur ngjyrat (p.sh.</w:t>
      </w:r>
      <w:r w:rsidR="00D440D4">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e kuqe, portokalli, jeshile), simbolet (p.sh.</w:t>
      </w:r>
      <w:r w:rsidR="00D440D4">
        <w:rPr>
          <w:rFonts w:ascii="Garamond" w:hAnsi="Garamond"/>
          <w:spacing w:val="-4"/>
          <w:sz w:val="24"/>
          <w:szCs w:val="24"/>
          <w:lang w:val="sq-AL" w:eastAsia="en-GB"/>
        </w:rPr>
        <w:t xml:space="preserve">, </w:t>
      </w:r>
      <w:r w:rsidRPr="000C4412">
        <w:rPr>
          <w:rFonts w:ascii="Garamond" w:hAnsi="Garamond"/>
          <w:spacing w:val="-4"/>
          <w:sz w:val="24"/>
          <w:szCs w:val="24"/>
          <w:lang w:val="sq-AL" w:eastAsia="en-GB"/>
        </w:rPr>
        <w:t xml:space="preserve"> + + +</w:t>
      </w:r>
      <w:r w:rsidR="00982213">
        <w:rPr>
          <w:rFonts w:ascii="Garamond" w:hAnsi="Garamond"/>
          <w:spacing w:val="-4"/>
          <w:sz w:val="24"/>
          <w:szCs w:val="24"/>
          <w:lang w:val="sq-AL" w:eastAsia="en-GB"/>
        </w:rPr>
        <w:t>/</w:t>
      </w:r>
      <w:r w:rsidRPr="000C4412">
        <w:rPr>
          <w:rFonts w:ascii="Garamond" w:hAnsi="Garamond"/>
          <w:spacing w:val="-4"/>
          <w:sz w:val="24"/>
          <w:szCs w:val="24"/>
          <w:lang w:val="sq-AL" w:eastAsia="en-GB"/>
        </w:rPr>
        <w:t>+ +</w:t>
      </w:r>
      <w:r w:rsidR="00982213">
        <w:rPr>
          <w:rFonts w:ascii="Garamond" w:hAnsi="Garamond"/>
          <w:spacing w:val="-4"/>
          <w:sz w:val="24"/>
          <w:szCs w:val="24"/>
          <w:lang w:val="sq-AL" w:eastAsia="en-GB"/>
        </w:rPr>
        <w:t>/</w:t>
      </w:r>
      <w:r w:rsidRPr="000C4412">
        <w:rPr>
          <w:rFonts w:ascii="Garamond" w:hAnsi="Garamond"/>
          <w:spacing w:val="-4"/>
          <w:sz w:val="24"/>
          <w:szCs w:val="24"/>
          <w:lang w:val="sq-AL" w:eastAsia="en-GB"/>
        </w:rPr>
        <w:t>+</w:t>
      </w:r>
      <w:r w:rsidR="00982213">
        <w:rPr>
          <w:rFonts w:ascii="Garamond" w:hAnsi="Garamond"/>
          <w:spacing w:val="-4"/>
          <w:sz w:val="24"/>
          <w:szCs w:val="24"/>
          <w:lang w:val="sq-AL" w:eastAsia="en-GB"/>
        </w:rPr>
        <w:t>/</w:t>
      </w:r>
      <w:r w:rsidRPr="000C4412">
        <w:rPr>
          <w:rFonts w:ascii="Garamond" w:hAnsi="Garamond"/>
          <w:spacing w:val="-4"/>
          <w:sz w:val="24"/>
          <w:szCs w:val="24"/>
          <w:lang w:val="sq-AL" w:eastAsia="en-GB"/>
        </w:rPr>
        <w:t>0/-/--/---) ose shkronja (p.sh.</w:t>
      </w:r>
      <w:r w:rsidR="00D440D4">
        <w:rPr>
          <w:rFonts w:ascii="Garamond" w:hAnsi="Garamond"/>
          <w:spacing w:val="-4"/>
          <w:sz w:val="24"/>
          <w:szCs w:val="24"/>
          <w:lang w:val="sq-AL" w:eastAsia="en-GB"/>
        </w:rPr>
        <w:t xml:space="preserve">, </w:t>
      </w:r>
      <w:r w:rsidRPr="000C4412">
        <w:rPr>
          <w:rFonts w:ascii="Garamond" w:hAnsi="Garamond"/>
          <w:spacing w:val="-4"/>
          <w:sz w:val="24"/>
          <w:szCs w:val="24"/>
          <w:lang w:val="sq-AL" w:eastAsia="en-GB"/>
        </w:rPr>
        <w:t xml:space="preserve"> A - E). Notat mundet gjithashtu të përdoren në mënyra të ndryshme, për shembull, alternativa më e mirë mund të jetë vlerësohet me A, më e keqja E, dhe të tjerët ndërmjetëm sipas performancës së tyre relative, ose ato mund të përdoren për të përfaqësuar një shkallë të vërtetë, themi se A = shkëlqyer dhe E = shumë e varfër. E rëndësishme të mos përzihen këto dy qasje të ndryshme në të njëjtin vlerësim si një opsion që merr një notë A për të qenë më i miri në një kriter dhe ende mund të jetë vetëm një veprues shumë i varfër në krahasim me atë që merr një notë B si i mirë në një kriter tjetër. Në të dyja rastet është gjithashtu e rëndësishme të kujtojmë se një notë e lartë për një kriter nuk do të thotë të njëjtën gjë në aspektin e meritave relative si nota e lartë për një kriter tjetër. </w:t>
      </w:r>
    </w:p>
    <w:p w:rsidR="00F22308"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Një shembull i mirë A = më e mira</w:t>
      </w:r>
      <w:r w:rsidR="00982213">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E = më e keqja është ilustruar në </w:t>
      </w:r>
      <w:r w:rsidR="004652A9">
        <w:rPr>
          <w:rFonts w:ascii="Garamond" w:hAnsi="Garamond"/>
          <w:spacing w:val="-4"/>
          <w:sz w:val="24"/>
          <w:szCs w:val="24"/>
          <w:lang w:val="sq-AL" w:eastAsia="en-GB"/>
        </w:rPr>
        <w:t>t</w:t>
      </w:r>
      <w:r w:rsidRPr="000C4412">
        <w:rPr>
          <w:rFonts w:ascii="Garamond" w:hAnsi="Garamond"/>
          <w:spacing w:val="-4"/>
          <w:sz w:val="24"/>
          <w:szCs w:val="24"/>
          <w:lang w:val="sq-AL" w:eastAsia="en-GB"/>
        </w:rPr>
        <w:t>abelën A2. Mund të shihet se jo të gjitha notat janë përdorur për secilin kriter dhe më shumë se një opsion mund të vlerësohet me të njëjtat nota.</w:t>
      </w:r>
    </w:p>
    <w:p w:rsidR="00721A73" w:rsidRDefault="00721A73" w:rsidP="00816215">
      <w:pPr>
        <w:spacing w:after="0" w:line="240" w:lineRule="auto"/>
        <w:rPr>
          <w:rFonts w:ascii="Garamond" w:hAnsi="Garamond"/>
          <w:spacing w:val="-4"/>
          <w:sz w:val="24"/>
          <w:szCs w:val="24"/>
          <w:lang w:val="sq-AL" w:eastAsia="en-GB"/>
        </w:rPr>
      </w:pPr>
    </w:p>
    <w:p w:rsidR="00721A73" w:rsidRPr="000C4412" w:rsidRDefault="00721A73" w:rsidP="00816215">
      <w:pPr>
        <w:spacing w:after="0" w:line="240" w:lineRule="auto"/>
        <w:rPr>
          <w:rFonts w:ascii="Garamond" w:hAnsi="Garamond"/>
          <w:spacing w:val="-4"/>
          <w:sz w:val="24"/>
          <w:szCs w:val="24"/>
          <w:lang w:val="sq-AL" w:eastAsia="en-GB"/>
        </w:rPr>
      </w:pPr>
    </w:p>
    <w:p w:rsidR="00721A73" w:rsidRDefault="00721A73" w:rsidP="00816215">
      <w:pPr>
        <w:spacing w:after="0" w:line="240" w:lineRule="auto"/>
        <w:rPr>
          <w:rFonts w:ascii="Garamond" w:hAnsi="Garamond"/>
          <w:spacing w:val="-4"/>
          <w:sz w:val="24"/>
          <w:szCs w:val="24"/>
          <w:lang w:val="sq-AL" w:eastAsia="en-GB"/>
        </w:rPr>
        <w:sectPr w:rsidR="00721A73" w:rsidSect="00721A73">
          <w:type w:val="continuous"/>
          <w:pgSz w:w="11907" w:h="16840" w:code="9"/>
          <w:pgMar w:top="720" w:right="1134" w:bottom="720" w:left="1134" w:header="851" w:footer="851" w:gutter="0"/>
          <w:cols w:num="2" w:space="454"/>
          <w:docGrid w:linePitch="360"/>
        </w:sectPr>
      </w:pP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Shembull: Tabela e klasifikimit të opsioneve</w:t>
      </w:r>
    </w:p>
    <w:tbl>
      <w:tblPr>
        <w:tblpPr w:leftFromText="180" w:rightFromText="180" w:vertAnchor="text" w:horzAnchor="margin" w:tblpXSpec="center"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8"/>
        <w:gridCol w:w="1266"/>
        <w:gridCol w:w="236"/>
        <w:gridCol w:w="1280"/>
        <w:gridCol w:w="236"/>
        <w:gridCol w:w="1280"/>
        <w:gridCol w:w="236"/>
        <w:gridCol w:w="1280"/>
        <w:gridCol w:w="1300"/>
        <w:gridCol w:w="1280"/>
      </w:tblGrid>
      <w:tr w:rsidR="00F22308" w:rsidRPr="000C4412" w:rsidTr="004652A9">
        <w:trPr>
          <w:trHeight w:val="256"/>
        </w:trPr>
        <w:tc>
          <w:tcPr>
            <w:tcW w:w="468"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66" w:type="dxa"/>
            <w:tcBorders>
              <w:top w:val="single" w:sz="4" w:space="0" w:color="auto"/>
              <w:left w:val="single" w:sz="4" w:space="0" w:color="auto"/>
              <w:bottom w:val="single" w:sz="4" w:space="0" w:color="auto"/>
              <w:right w:val="single" w:sz="4" w:space="0" w:color="auto"/>
            </w:tcBorders>
            <w:hideMark/>
          </w:tcPr>
          <w:p w:rsidR="00F22308" w:rsidRPr="004652A9" w:rsidRDefault="00F22308" w:rsidP="00816215">
            <w:pPr>
              <w:widowControl w:val="0"/>
              <w:spacing w:after="0" w:line="240" w:lineRule="auto"/>
              <w:rPr>
                <w:rFonts w:ascii="Garamond" w:hAnsi="Garamond"/>
                <w:b/>
                <w:spacing w:val="-4"/>
                <w:sz w:val="24"/>
                <w:szCs w:val="24"/>
                <w:lang w:val="sq-AL"/>
              </w:rPr>
            </w:pPr>
            <w:r w:rsidRPr="004652A9">
              <w:rPr>
                <w:rFonts w:ascii="Garamond" w:hAnsi="Garamond"/>
                <w:b/>
                <w:spacing w:val="-4"/>
                <w:sz w:val="24"/>
                <w:szCs w:val="24"/>
                <w:lang w:val="sq-AL"/>
              </w:rPr>
              <w:t>Kriteri</w:t>
            </w:r>
          </w:p>
        </w:tc>
        <w:tc>
          <w:tcPr>
            <w:tcW w:w="236" w:type="dxa"/>
            <w:tcBorders>
              <w:top w:val="single" w:sz="4" w:space="0" w:color="auto"/>
              <w:left w:val="single" w:sz="4" w:space="0" w:color="auto"/>
              <w:bottom w:val="single" w:sz="4" w:space="0" w:color="auto"/>
              <w:right w:val="single" w:sz="4" w:space="0" w:color="auto"/>
            </w:tcBorders>
          </w:tcPr>
          <w:p w:rsidR="00F22308" w:rsidRPr="004652A9" w:rsidRDefault="00F22308" w:rsidP="00816215">
            <w:pPr>
              <w:widowControl w:val="0"/>
              <w:spacing w:after="0" w:line="240" w:lineRule="auto"/>
              <w:rPr>
                <w:rFonts w:ascii="Garamond" w:hAnsi="Garamond"/>
                <w:b/>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4652A9" w:rsidRDefault="00F22308" w:rsidP="004652A9">
            <w:pPr>
              <w:widowControl w:val="0"/>
              <w:spacing w:after="0" w:line="240" w:lineRule="auto"/>
              <w:ind w:firstLine="0"/>
              <w:rPr>
                <w:rFonts w:ascii="Garamond" w:hAnsi="Garamond"/>
                <w:b/>
                <w:spacing w:val="-4"/>
                <w:sz w:val="24"/>
                <w:szCs w:val="24"/>
                <w:lang w:val="sq-AL"/>
              </w:rPr>
            </w:pPr>
            <w:r w:rsidRPr="004652A9">
              <w:rPr>
                <w:rFonts w:ascii="Garamond" w:hAnsi="Garamond"/>
                <w:b/>
                <w:spacing w:val="-4"/>
                <w:sz w:val="24"/>
                <w:szCs w:val="24"/>
                <w:lang w:val="sq-AL"/>
              </w:rPr>
              <w:t>Opsionet</w:t>
            </w:r>
          </w:p>
        </w:tc>
        <w:tc>
          <w:tcPr>
            <w:tcW w:w="236" w:type="dxa"/>
            <w:tcBorders>
              <w:top w:val="single" w:sz="4" w:space="0" w:color="auto"/>
              <w:left w:val="single" w:sz="4" w:space="0" w:color="auto"/>
              <w:bottom w:val="single" w:sz="4" w:space="0" w:color="auto"/>
              <w:right w:val="single" w:sz="4" w:space="0" w:color="auto"/>
            </w:tcBorders>
          </w:tcPr>
          <w:p w:rsidR="00F22308" w:rsidRPr="004652A9" w:rsidRDefault="00F22308" w:rsidP="00816215">
            <w:pPr>
              <w:widowControl w:val="0"/>
              <w:spacing w:after="0" w:line="240" w:lineRule="auto"/>
              <w:rPr>
                <w:rFonts w:ascii="Garamond" w:hAnsi="Garamond"/>
                <w:b/>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tcPr>
          <w:p w:rsidR="00F22308" w:rsidRPr="004652A9" w:rsidRDefault="00F22308" w:rsidP="00816215">
            <w:pPr>
              <w:widowControl w:val="0"/>
              <w:spacing w:after="0" w:line="240" w:lineRule="auto"/>
              <w:rPr>
                <w:rFonts w:ascii="Garamond" w:hAnsi="Garamond"/>
                <w:b/>
                <w:spacing w:val="-4"/>
                <w:sz w:val="24"/>
                <w:szCs w:val="24"/>
                <w:lang w:val="sq-AL"/>
              </w:rPr>
            </w:pPr>
          </w:p>
        </w:tc>
        <w:tc>
          <w:tcPr>
            <w:tcW w:w="236" w:type="dxa"/>
            <w:tcBorders>
              <w:top w:val="single" w:sz="4" w:space="0" w:color="auto"/>
              <w:left w:val="single" w:sz="4" w:space="0" w:color="auto"/>
              <w:bottom w:val="single" w:sz="4" w:space="0" w:color="auto"/>
              <w:right w:val="single" w:sz="4" w:space="0" w:color="auto"/>
            </w:tcBorders>
          </w:tcPr>
          <w:p w:rsidR="00F22308" w:rsidRPr="004652A9" w:rsidRDefault="00F22308" w:rsidP="00816215">
            <w:pPr>
              <w:widowControl w:val="0"/>
              <w:spacing w:after="0" w:line="240" w:lineRule="auto"/>
              <w:rPr>
                <w:rFonts w:ascii="Garamond" w:hAnsi="Garamond"/>
                <w:b/>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tcPr>
          <w:p w:rsidR="00F22308" w:rsidRPr="004652A9" w:rsidRDefault="00F22308" w:rsidP="00816215">
            <w:pPr>
              <w:widowControl w:val="0"/>
              <w:spacing w:after="0" w:line="240" w:lineRule="auto"/>
              <w:rPr>
                <w:rFonts w:ascii="Garamond" w:hAnsi="Garamond"/>
                <w:b/>
                <w:spacing w:val="-4"/>
                <w:sz w:val="24"/>
                <w:szCs w:val="24"/>
                <w:lang w:val="sq-AL"/>
              </w:rPr>
            </w:pPr>
          </w:p>
        </w:tc>
        <w:tc>
          <w:tcPr>
            <w:tcW w:w="1300" w:type="dxa"/>
            <w:tcBorders>
              <w:top w:val="single" w:sz="4" w:space="0" w:color="auto"/>
              <w:left w:val="single" w:sz="4" w:space="0" w:color="auto"/>
              <w:bottom w:val="single" w:sz="4" w:space="0" w:color="auto"/>
              <w:right w:val="single" w:sz="4" w:space="0" w:color="auto"/>
            </w:tcBorders>
          </w:tcPr>
          <w:p w:rsidR="00F22308" w:rsidRPr="004652A9" w:rsidRDefault="00F22308" w:rsidP="00816215">
            <w:pPr>
              <w:widowControl w:val="0"/>
              <w:spacing w:after="0" w:line="240" w:lineRule="auto"/>
              <w:rPr>
                <w:rFonts w:ascii="Garamond" w:hAnsi="Garamond"/>
                <w:b/>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tcPr>
          <w:p w:rsidR="00F22308" w:rsidRPr="004652A9" w:rsidRDefault="00F22308" w:rsidP="00816215">
            <w:pPr>
              <w:widowControl w:val="0"/>
              <w:spacing w:after="0" w:line="240" w:lineRule="auto"/>
              <w:rPr>
                <w:rFonts w:ascii="Garamond" w:hAnsi="Garamond"/>
                <w:b/>
                <w:spacing w:val="-4"/>
                <w:sz w:val="24"/>
                <w:szCs w:val="24"/>
                <w:lang w:val="sq-AL"/>
              </w:rPr>
            </w:pPr>
          </w:p>
        </w:tc>
      </w:tr>
      <w:tr w:rsidR="00F22308" w:rsidRPr="000C4412" w:rsidTr="004652A9">
        <w:trPr>
          <w:trHeight w:val="245"/>
        </w:trPr>
        <w:tc>
          <w:tcPr>
            <w:tcW w:w="468"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66" w:type="dxa"/>
            <w:tcBorders>
              <w:top w:val="single" w:sz="4" w:space="0" w:color="auto"/>
              <w:left w:val="single" w:sz="4" w:space="0" w:color="auto"/>
              <w:bottom w:val="single" w:sz="4" w:space="0" w:color="auto"/>
              <w:right w:val="single" w:sz="4" w:space="0" w:color="auto"/>
            </w:tcBorders>
            <w:hideMark/>
          </w:tcPr>
          <w:p w:rsidR="00F22308" w:rsidRPr="004652A9" w:rsidRDefault="00F22308" w:rsidP="004652A9">
            <w:pPr>
              <w:widowControl w:val="0"/>
              <w:spacing w:after="0" w:line="240" w:lineRule="auto"/>
              <w:ind w:firstLine="0"/>
              <w:rPr>
                <w:rFonts w:ascii="Garamond" w:hAnsi="Garamond"/>
                <w:b/>
                <w:spacing w:val="-4"/>
                <w:sz w:val="24"/>
                <w:szCs w:val="24"/>
                <w:lang w:val="sq-AL"/>
              </w:rPr>
            </w:pPr>
            <w:r w:rsidRPr="004652A9">
              <w:rPr>
                <w:rFonts w:ascii="Garamond" w:hAnsi="Garamond"/>
                <w:b/>
                <w:spacing w:val="-4"/>
                <w:sz w:val="24"/>
                <w:szCs w:val="24"/>
                <w:lang w:val="sq-AL"/>
              </w:rPr>
              <w:t>Vlerësimit</w:t>
            </w:r>
          </w:p>
        </w:tc>
        <w:tc>
          <w:tcPr>
            <w:tcW w:w="236" w:type="dxa"/>
            <w:tcBorders>
              <w:top w:val="single" w:sz="4" w:space="0" w:color="auto"/>
              <w:left w:val="single" w:sz="4" w:space="0" w:color="auto"/>
              <w:bottom w:val="single" w:sz="4" w:space="0" w:color="auto"/>
              <w:right w:val="single" w:sz="4" w:space="0" w:color="auto"/>
            </w:tcBorders>
          </w:tcPr>
          <w:p w:rsidR="00F22308" w:rsidRPr="004652A9" w:rsidRDefault="00F22308" w:rsidP="00816215">
            <w:pPr>
              <w:widowControl w:val="0"/>
              <w:spacing w:after="0" w:line="240" w:lineRule="auto"/>
              <w:rPr>
                <w:rFonts w:ascii="Garamond" w:hAnsi="Garamond"/>
                <w:b/>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4652A9" w:rsidRDefault="00F22308" w:rsidP="00816215">
            <w:pPr>
              <w:widowControl w:val="0"/>
              <w:spacing w:after="0" w:line="240" w:lineRule="auto"/>
              <w:rPr>
                <w:rFonts w:ascii="Garamond" w:hAnsi="Garamond"/>
                <w:b/>
                <w:spacing w:val="-4"/>
                <w:sz w:val="24"/>
                <w:szCs w:val="24"/>
                <w:lang w:val="sq-AL"/>
              </w:rPr>
            </w:pPr>
            <w:r w:rsidRPr="004652A9">
              <w:rPr>
                <w:rFonts w:ascii="Garamond" w:hAnsi="Garamond"/>
                <w:b/>
                <w:spacing w:val="-4"/>
                <w:sz w:val="24"/>
                <w:szCs w:val="24"/>
                <w:lang w:val="sq-AL"/>
              </w:rPr>
              <w:t>I</w:t>
            </w:r>
          </w:p>
        </w:tc>
        <w:tc>
          <w:tcPr>
            <w:tcW w:w="236" w:type="dxa"/>
            <w:tcBorders>
              <w:top w:val="single" w:sz="4" w:space="0" w:color="auto"/>
              <w:left w:val="single" w:sz="4" w:space="0" w:color="auto"/>
              <w:bottom w:val="single" w:sz="4" w:space="0" w:color="auto"/>
              <w:right w:val="single" w:sz="4" w:space="0" w:color="auto"/>
            </w:tcBorders>
          </w:tcPr>
          <w:p w:rsidR="00F22308" w:rsidRPr="004652A9" w:rsidRDefault="00F22308" w:rsidP="00816215">
            <w:pPr>
              <w:widowControl w:val="0"/>
              <w:spacing w:after="0" w:line="240" w:lineRule="auto"/>
              <w:rPr>
                <w:rFonts w:ascii="Garamond" w:hAnsi="Garamond"/>
                <w:b/>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4652A9" w:rsidRDefault="00F22308" w:rsidP="00816215">
            <w:pPr>
              <w:widowControl w:val="0"/>
              <w:spacing w:after="0" w:line="240" w:lineRule="auto"/>
              <w:rPr>
                <w:rFonts w:ascii="Garamond" w:hAnsi="Garamond"/>
                <w:b/>
                <w:spacing w:val="-4"/>
                <w:sz w:val="24"/>
                <w:szCs w:val="24"/>
                <w:lang w:val="sq-AL"/>
              </w:rPr>
            </w:pPr>
            <w:r w:rsidRPr="004652A9">
              <w:rPr>
                <w:rFonts w:ascii="Garamond" w:hAnsi="Garamond"/>
                <w:b/>
                <w:spacing w:val="-4"/>
                <w:sz w:val="24"/>
                <w:szCs w:val="24"/>
                <w:lang w:val="sq-AL"/>
              </w:rPr>
              <w:t>II</w:t>
            </w:r>
          </w:p>
        </w:tc>
        <w:tc>
          <w:tcPr>
            <w:tcW w:w="236" w:type="dxa"/>
            <w:tcBorders>
              <w:top w:val="single" w:sz="4" w:space="0" w:color="auto"/>
              <w:left w:val="single" w:sz="4" w:space="0" w:color="auto"/>
              <w:bottom w:val="single" w:sz="4" w:space="0" w:color="auto"/>
              <w:right w:val="single" w:sz="4" w:space="0" w:color="auto"/>
            </w:tcBorders>
          </w:tcPr>
          <w:p w:rsidR="00F22308" w:rsidRPr="004652A9" w:rsidRDefault="00F22308" w:rsidP="00816215">
            <w:pPr>
              <w:widowControl w:val="0"/>
              <w:spacing w:after="0" w:line="240" w:lineRule="auto"/>
              <w:rPr>
                <w:rFonts w:ascii="Garamond" w:hAnsi="Garamond"/>
                <w:b/>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4652A9" w:rsidRDefault="00F22308" w:rsidP="00816215">
            <w:pPr>
              <w:widowControl w:val="0"/>
              <w:spacing w:after="0" w:line="240" w:lineRule="auto"/>
              <w:rPr>
                <w:rFonts w:ascii="Garamond" w:hAnsi="Garamond"/>
                <w:b/>
                <w:spacing w:val="-4"/>
                <w:sz w:val="24"/>
                <w:szCs w:val="24"/>
                <w:lang w:val="sq-AL"/>
              </w:rPr>
            </w:pPr>
            <w:r w:rsidRPr="004652A9">
              <w:rPr>
                <w:rFonts w:ascii="Garamond" w:hAnsi="Garamond"/>
                <w:b/>
                <w:spacing w:val="-4"/>
                <w:sz w:val="24"/>
                <w:szCs w:val="24"/>
                <w:lang w:val="sq-AL"/>
              </w:rPr>
              <w:t>III</w:t>
            </w:r>
          </w:p>
        </w:tc>
        <w:tc>
          <w:tcPr>
            <w:tcW w:w="1300" w:type="dxa"/>
            <w:tcBorders>
              <w:top w:val="single" w:sz="4" w:space="0" w:color="auto"/>
              <w:left w:val="single" w:sz="4" w:space="0" w:color="auto"/>
              <w:bottom w:val="single" w:sz="4" w:space="0" w:color="auto"/>
              <w:right w:val="single" w:sz="4" w:space="0" w:color="auto"/>
            </w:tcBorders>
            <w:hideMark/>
          </w:tcPr>
          <w:p w:rsidR="00F22308" w:rsidRPr="004652A9" w:rsidRDefault="00F22308" w:rsidP="00816215">
            <w:pPr>
              <w:widowControl w:val="0"/>
              <w:spacing w:after="0" w:line="240" w:lineRule="auto"/>
              <w:rPr>
                <w:rFonts w:ascii="Garamond" w:hAnsi="Garamond"/>
                <w:b/>
                <w:spacing w:val="-4"/>
                <w:sz w:val="24"/>
                <w:szCs w:val="24"/>
                <w:lang w:val="sq-AL"/>
              </w:rPr>
            </w:pPr>
            <w:r w:rsidRPr="004652A9">
              <w:rPr>
                <w:rFonts w:ascii="Garamond" w:hAnsi="Garamond"/>
                <w:b/>
                <w:spacing w:val="-4"/>
                <w:sz w:val="24"/>
                <w:szCs w:val="24"/>
                <w:lang w:val="sq-AL"/>
              </w:rPr>
              <w:t>IV</w:t>
            </w:r>
          </w:p>
        </w:tc>
        <w:tc>
          <w:tcPr>
            <w:tcW w:w="1280" w:type="dxa"/>
            <w:tcBorders>
              <w:top w:val="single" w:sz="4" w:space="0" w:color="auto"/>
              <w:left w:val="single" w:sz="4" w:space="0" w:color="auto"/>
              <w:bottom w:val="single" w:sz="4" w:space="0" w:color="auto"/>
              <w:right w:val="single" w:sz="4" w:space="0" w:color="auto"/>
            </w:tcBorders>
            <w:hideMark/>
          </w:tcPr>
          <w:p w:rsidR="00F22308" w:rsidRPr="004652A9" w:rsidRDefault="00F22308" w:rsidP="00816215">
            <w:pPr>
              <w:widowControl w:val="0"/>
              <w:spacing w:after="0" w:line="240" w:lineRule="auto"/>
              <w:rPr>
                <w:rFonts w:ascii="Garamond" w:hAnsi="Garamond"/>
                <w:b/>
                <w:spacing w:val="-4"/>
                <w:sz w:val="24"/>
                <w:szCs w:val="24"/>
                <w:lang w:val="sq-AL"/>
              </w:rPr>
            </w:pPr>
            <w:r w:rsidRPr="004652A9">
              <w:rPr>
                <w:rFonts w:ascii="Garamond" w:hAnsi="Garamond"/>
                <w:b/>
                <w:spacing w:val="-4"/>
                <w:sz w:val="24"/>
                <w:szCs w:val="24"/>
                <w:lang w:val="sq-AL"/>
              </w:rPr>
              <w:t>V</w:t>
            </w:r>
          </w:p>
        </w:tc>
      </w:tr>
      <w:tr w:rsidR="00F22308" w:rsidRPr="000C4412" w:rsidTr="004652A9">
        <w:trPr>
          <w:trHeight w:val="230"/>
        </w:trPr>
        <w:tc>
          <w:tcPr>
            <w:tcW w:w="468"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66"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1.</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A</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C</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C</w:t>
            </w:r>
          </w:p>
        </w:tc>
        <w:tc>
          <w:tcPr>
            <w:tcW w:w="130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D</w:t>
            </w: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E</w:t>
            </w:r>
          </w:p>
        </w:tc>
      </w:tr>
      <w:tr w:rsidR="00F22308" w:rsidRPr="000C4412" w:rsidTr="004652A9">
        <w:trPr>
          <w:trHeight w:val="250"/>
        </w:trPr>
        <w:tc>
          <w:tcPr>
            <w:tcW w:w="468"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66"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2.</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C</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D</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D</w:t>
            </w:r>
          </w:p>
        </w:tc>
        <w:tc>
          <w:tcPr>
            <w:tcW w:w="130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A</w:t>
            </w: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E</w:t>
            </w:r>
          </w:p>
        </w:tc>
      </w:tr>
      <w:tr w:rsidR="00F22308" w:rsidRPr="000C4412" w:rsidTr="004652A9">
        <w:trPr>
          <w:trHeight w:val="250"/>
        </w:trPr>
        <w:tc>
          <w:tcPr>
            <w:tcW w:w="468"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66"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3.</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B</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B</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B</w:t>
            </w:r>
          </w:p>
        </w:tc>
        <w:tc>
          <w:tcPr>
            <w:tcW w:w="130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A</w:t>
            </w: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E</w:t>
            </w:r>
          </w:p>
        </w:tc>
      </w:tr>
      <w:tr w:rsidR="00F22308" w:rsidRPr="000C4412" w:rsidTr="004652A9">
        <w:trPr>
          <w:trHeight w:val="250"/>
        </w:trPr>
        <w:tc>
          <w:tcPr>
            <w:tcW w:w="468"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66"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4.</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E</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D</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C</w:t>
            </w:r>
          </w:p>
        </w:tc>
        <w:tc>
          <w:tcPr>
            <w:tcW w:w="130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A</w:t>
            </w: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B</w:t>
            </w:r>
          </w:p>
        </w:tc>
      </w:tr>
      <w:tr w:rsidR="00F22308" w:rsidRPr="000C4412" w:rsidTr="004652A9">
        <w:trPr>
          <w:trHeight w:val="251"/>
        </w:trPr>
        <w:tc>
          <w:tcPr>
            <w:tcW w:w="468"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66"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5.</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A</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E</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B</w:t>
            </w:r>
          </w:p>
        </w:tc>
        <w:tc>
          <w:tcPr>
            <w:tcW w:w="130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B</w:t>
            </w: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D</w:t>
            </w:r>
          </w:p>
        </w:tc>
      </w:tr>
      <w:tr w:rsidR="00F22308" w:rsidRPr="000C4412" w:rsidTr="004652A9">
        <w:trPr>
          <w:trHeight w:val="250"/>
        </w:trPr>
        <w:tc>
          <w:tcPr>
            <w:tcW w:w="468"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66"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6.</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B</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A</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E</w:t>
            </w:r>
          </w:p>
        </w:tc>
        <w:tc>
          <w:tcPr>
            <w:tcW w:w="130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C</w:t>
            </w: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C</w:t>
            </w:r>
          </w:p>
        </w:tc>
      </w:tr>
      <w:tr w:rsidR="00F22308" w:rsidRPr="000C4412" w:rsidTr="004652A9">
        <w:trPr>
          <w:trHeight w:val="250"/>
        </w:trPr>
        <w:tc>
          <w:tcPr>
            <w:tcW w:w="468"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66"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7.</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C</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D</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C</w:t>
            </w:r>
          </w:p>
        </w:tc>
        <w:tc>
          <w:tcPr>
            <w:tcW w:w="130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A</w:t>
            </w: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E</w:t>
            </w:r>
          </w:p>
        </w:tc>
      </w:tr>
      <w:tr w:rsidR="00F22308" w:rsidRPr="000C4412" w:rsidTr="004652A9">
        <w:trPr>
          <w:trHeight w:val="250"/>
        </w:trPr>
        <w:tc>
          <w:tcPr>
            <w:tcW w:w="468"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66"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8.</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B</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D</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A</w:t>
            </w:r>
          </w:p>
        </w:tc>
        <w:tc>
          <w:tcPr>
            <w:tcW w:w="130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B</w:t>
            </w: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E</w:t>
            </w:r>
          </w:p>
        </w:tc>
      </w:tr>
      <w:tr w:rsidR="00F22308" w:rsidRPr="000C4412" w:rsidTr="004652A9">
        <w:trPr>
          <w:trHeight w:val="250"/>
        </w:trPr>
        <w:tc>
          <w:tcPr>
            <w:tcW w:w="468"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66"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9.</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A</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E</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B</w:t>
            </w:r>
          </w:p>
        </w:tc>
        <w:tc>
          <w:tcPr>
            <w:tcW w:w="130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B</w:t>
            </w: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B</w:t>
            </w:r>
          </w:p>
        </w:tc>
      </w:tr>
      <w:tr w:rsidR="00F22308" w:rsidRPr="000C4412" w:rsidTr="004652A9">
        <w:trPr>
          <w:trHeight w:val="260"/>
        </w:trPr>
        <w:tc>
          <w:tcPr>
            <w:tcW w:w="468"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66"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10.</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A</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B</w:t>
            </w:r>
          </w:p>
        </w:tc>
        <w:tc>
          <w:tcPr>
            <w:tcW w:w="236" w:type="dxa"/>
            <w:tcBorders>
              <w:top w:val="single" w:sz="4" w:space="0" w:color="auto"/>
              <w:left w:val="single" w:sz="4" w:space="0" w:color="auto"/>
              <w:bottom w:val="single" w:sz="4" w:space="0" w:color="auto"/>
              <w:right w:val="single" w:sz="4" w:space="0" w:color="auto"/>
            </w:tcBorders>
          </w:tcPr>
          <w:p w:rsidR="00F22308" w:rsidRPr="000C4412" w:rsidRDefault="00F22308" w:rsidP="00816215">
            <w:pPr>
              <w:widowControl w:val="0"/>
              <w:spacing w:after="0" w:line="240" w:lineRule="auto"/>
              <w:rPr>
                <w:rFonts w:ascii="Garamond" w:hAnsi="Garamond"/>
                <w:spacing w:val="-4"/>
                <w:sz w:val="24"/>
                <w:szCs w:val="24"/>
                <w:lang w:val="sq-AL"/>
              </w:rPr>
            </w:pP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D</w:t>
            </w:r>
          </w:p>
        </w:tc>
        <w:tc>
          <w:tcPr>
            <w:tcW w:w="130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A</w:t>
            </w:r>
          </w:p>
        </w:tc>
        <w:tc>
          <w:tcPr>
            <w:tcW w:w="1280" w:type="dxa"/>
            <w:tcBorders>
              <w:top w:val="single" w:sz="4" w:space="0" w:color="auto"/>
              <w:left w:val="single" w:sz="4" w:space="0" w:color="auto"/>
              <w:bottom w:val="single" w:sz="4" w:space="0" w:color="auto"/>
              <w:right w:val="single" w:sz="4" w:space="0" w:color="auto"/>
            </w:tcBorders>
            <w:hideMark/>
          </w:tcPr>
          <w:p w:rsidR="00F22308" w:rsidRPr="000C4412" w:rsidRDefault="00F22308" w:rsidP="00816215">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D</w:t>
            </w:r>
          </w:p>
        </w:tc>
      </w:tr>
    </w:tbl>
    <w:p w:rsidR="00816215" w:rsidRPr="000C4412" w:rsidRDefault="00816215" w:rsidP="00816215">
      <w:pPr>
        <w:spacing w:after="0" w:line="240" w:lineRule="auto"/>
        <w:rPr>
          <w:rFonts w:ascii="Garamond" w:hAnsi="Garamond"/>
          <w:spacing w:val="-4"/>
          <w:sz w:val="24"/>
          <w:szCs w:val="24"/>
          <w:lang w:val="sq-AL" w:eastAsia="en-GB"/>
        </w:rPr>
      </w:pPr>
    </w:p>
    <w:p w:rsidR="00AE19CC" w:rsidRDefault="00AE19CC" w:rsidP="00816215">
      <w:pPr>
        <w:spacing w:after="0" w:line="240" w:lineRule="auto"/>
        <w:rPr>
          <w:rFonts w:ascii="Garamond" w:hAnsi="Garamond"/>
          <w:spacing w:val="-4"/>
          <w:sz w:val="24"/>
          <w:szCs w:val="24"/>
          <w:lang w:val="sq-AL" w:eastAsia="en-GB"/>
        </w:rPr>
        <w:sectPr w:rsidR="00AE19CC" w:rsidSect="00BE33BE">
          <w:type w:val="continuous"/>
          <w:pgSz w:w="11907" w:h="16840" w:code="9"/>
          <w:pgMar w:top="720" w:right="1134" w:bottom="720" w:left="1134" w:header="851" w:footer="851" w:gutter="0"/>
          <w:cols w:space="720"/>
          <w:docGrid w:linePitch="360"/>
        </w:sectPr>
      </w:pP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Sistemi </w:t>
      </w:r>
      <w:r w:rsidR="004C1CC5">
        <w:rPr>
          <w:rFonts w:ascii="Garamond" w:hAnsi="Garamond"/>
          <w:spacing w:val="-4"/>
          <w:sz w:val="24"/>
          <w:szCs w:val="24"/>
          <w:lang w:val="sq-AL" w:eastAsia="en-GB"/>
        </w:rPr>
        <w:t>“</w:t>
      </w:r>
      <w:r w:rsidRPr="000C4412">
        <w:rPr>
          <w:rFonts w:ascii="Garamond" w:hAnsi="Garamond"/>
          <w:spacing w:val="-4"/>
          <w:sz w:val="24"/>
          <w:szCs w:val="24"/>
          <w:lang w:val="sq-AL" w:eastAsia="en-GB"/>
        </w:rPr>
        <w:t>hijezimit</w:t>
      </w:r>
      <w:r w:rsidR="004C1CC5">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ndihmon lexuesin për të parë shpejt nëse opsionet janë në përgjithësi më të mir</w:t>
      </w:r>
      <w:r w:rsidR="00D87495">
        <w:rPr>
          <w:rFonts w:ascii="Garamond" w:hAnsi="Garamond"/>
          <w:spacing w:val="-4"/>
          <w:sz w:val="24"/>
          <w:szCs w:val="24"/>
          <w:lang w:val="sq-AL" w:eastAsia="en-GB"/>
        </w:rPr>
        <w:t>a</w:t>
      </w:r>
      <w:r w:rsidRPr="000C4412">
        <w:rPr>
          <w:rFonts w:ascii="Garamond" w:hAnsi="Garamond"/>
          <w:spacing w:val="-4"/>
          <w:sz w:val="24"/>
          <w:szCs w:val="24"/>
          <w:lang w:val="sq-AL" w:eastAsia="en-GB"/>
        </w:rPr>
        <w:t xml:space="preserve"> ose më të </w:t>
      </w:r>
      <w:r w:rsidR="004652A9" w:rsidRPr="000C4412">
        <w:rPr>
          <w:rFonts w:ascii="Garamond" w:hAnsi="Garamond"/>
          <w:spacing w:val="-4"/>
          <w:sz w:val="24"/>
          <w:szCs w:val="24"/>
          <w:lang w:val="sq-AL" w:eastAsia="en-GB"/>
        </w:rPr>
        <w:t>këqij</w:t>
      </w:r>
      <w:r w:rsidR="00D87495">
        <w:rPr>
          <w:rFonts w:ascii="Garamond" w:hAnsi="Garamond"/>
          <w:spacing w:val="-4"/>
          <w:sz w:val="24"/>
          <w:szCs w:val="24"/>
          <w:lang w:val="sq-AL" w:eastAsia="en-GB"/>
        </w:rPr>
        <w:t>a</w:t>
      </w:r>
      <w:r w:rsidRPr="000C4412">
        <w:rPr>
          <w:rFonts w:ascii="Garamond" w:hAnsi="Garamond"/>
          <w:spacing w:val="-4"/>
          <w:sz w:val="24"/>
          <w:szCs w:val="24"/>
          <w:lang w:val="sq-AL" w:eastAsia="en-GB"/>
        </w:rPr>
        <w:t xml:space="preserve"> se të tjerët për secilin kriter. Kjo mund të jetë e dobishme për përcaktimin e duksh</w:t>
      </w:r>
      <w:r w:rsidR="004652A9">
        <w:rPr>
          <w:rFonts w:ascii="Garamond" w:hAnsi="Garamond"/>
          <w:spacing w:val="-4"/>
          <w:sz w:val="24"/>
          <w:szCs w:val="24"/>
          <w:lang w:val="sq-AL" w:eastAsia="en-GB"/>
        </w:rPr>
        <w:t>ë</w:t>
      </w:r>
      <w:r w:rsidRPr="000C4412">
        <w:rPr>
          <w:rFonts w:ascii="Garamond" w:hAnsi="Garamond"/>
          <w:spacing w:val="-4"/>
          <w:sz w:val="24"/>
          <w:szCs w:val="24"/>
          <w:lang w:val="sq-AL" w:eastAsia="en-GB"/>
        </w:rPr>
        <w:t>m t</w:t>
      </w:r>
      <w:r w:rsidR="004652A9">
        <w:rPr>
          <w:rFonts w:ascii="Garamond" w:hAnsi="Garamond"/>
          <w:spacing w:val="-4"/>
          <w:sz w:val="24"/>
          <w:szCs w:val="24"/>
          <w:lang w:val="sq-AL" w:eastAsia="en-GB"/>
        </w:rPr>
        <w:t>ë</w:t>
      </w:r>
      <w:r w:rsidRPr="000C4412">
        <w:rPr>
          <w:rFonts w:ascii="Garamond" w:hAnsi="Garamond"/>
          <w:spacing w:val="-4"/>
          <w:sz w:val="24"/>
          <w:szCs w:val="24"/>
          <w:lang w:val="sq-AL" w:eastAsia="en-GB"/>
        </w:rPr>
        <w:t xml:space="preserve"> </w:t>
      </w:r>
      <w:r w:rsidR="004C1CC5">
        <w:rPr>
          <w:rFonts w:ascii="Garamond" w:hAnsi="Garamond"/>
          <w:spacing w:val="-4"/>
          <w:sz w:val="24"/>
          <w:szCs w:val="24"/>
          <w:lang w:val="sq-AL" w:eastAsia="en-GB"/>
        </w:rPr>
        <w:t>“</w:t>
      </w:r>
      <w:r w:rsidRPr="000C4412">
        <w:rPr>
          <w:rFonts w:ascii="Garamond" w:hAnsi="Garamond"/>
          <w:spacing w:val="-4"/>
          <w:sz w:val="24"/>
          <w:szCs w:val="24"/>
          <w:lang w:val="sq-AL" w:eastAsia="en-GB"/>
        </w:rPr>
        <w:t>opsionit kryesor</w:t>
      </w:r>
      <w:r w:rsidR="004C1CC5">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dhe anasjelltas.</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Në këtë shembull </w:t>
      </w:r>
      <w:r w:rsidR="004652A9">
        <w:rPr>
          <w:rFonts w:ascii="Garamond" w:hAnsi="Garamond"/>
          <w:spacing w:val="-4"/>
          <w:sz w:val="24"/>
          <w:szCs w:val="24"/>
          <w:lang w:val="sq-AL" w:eastAsia="en-GB"/>
        </w:rPr>
        <w:t>o</w:t>
      </w:r>
      <w:r w:rsidRPr="000C4412">
        <w:rPr>
          <w:rFonts w:ascii="Garamond" w:hAnsi="Garamond"/>
          <w:spacing w:val="-4"/>
          <w:sz w:val="24"/>
          <w:szCs w:val="24"/>
          <w:lang w:val="sq-AL" w:eastAsia="en-GB"/>
        </w:rPr>
        <w:t xml:space="preserve">psionet II, III dhe V janë vlerësuar më pak tё favorshme në shumicën e kritereve duke sugjeruar se ndoshta favoritët janë I dhe IV, por </w:t>
      </w:r>
      <w:r w:rsidRPr="00D87495">
        <w:rPr>
          <w:rFonts w:ascii="Garamond" w:hAnsi="Garamond"/>
          <w:spacing w:val="-4"/>
          <w:sz w:val="24"/>
          <w:szCs w:val="24"/>
          <w:lang w:val="sq-AL" w:eastAsia="en-GB"/>
        </w:rPr>
        <w:t>si</w:t>
      </w:r>
      <w:r w:rsidR="00D87495" w:rsidRPr="00D87495">
        <w:rPr>
          <w:rFonts w:ascii="Garamond" w:hAnsi="Garamond"/>
          <w:spacing w:val="-4"/>
          <w:sz w:val="24"/>
          <w:szCs w:val="24"/>
          <w:lang w:val="sq-AL" w:eastAsia="en-GB"/>
        </w:rPr>
        <w:t>ç</w:t>
      </w:r>
      <w:r w:rsidRPr="000C4412">
        <w:rPr>
          <w:rFonts w:ascii="Garamond" w:hAnsi="Garamond"/>
          <w:spacing w:val="-4"/>
          <w:sz w:val="24"/>
          <w:szCs w:val="24"/>
          <w:lang w:val="sq-AL" w:eastAsia="en-GB"/>
        </w:rPr>
        <w:t xml:space="preserve"> u tha mё lart është e rëndësishme që të kontrollohet përsëri në </w:t>
      </w:r>
      <w:r w:rsidR="004652A9">
        <w:rPr>
          <w:rFonts w:ascii="Garamond" w:hAnsi="Garamond"/>
          <w:spacing w:val="-4"/>
          <w:sz w:val="24"/>
          <w:szCs w:val="24"/>
          <w:lang w:val="sq-AL" w:eastAsia="en-GB"/>
        </w:rPr>
        <w:t>t</w:t>
      </w:r>
      <w:r w:rsidRPr="000C4412">
        <w:rPr>
          <w:rFonts w:ascii="Garamond" w:hAnsi="Garamond"/>
          <w:spacing w:val="-4"/>
          <w:sz w:val="24"/>
          <w:szCs w:val="24"/>
          <w:lang w:val="sq-AL" w:eastAsia="en-GB"/>
        </w:rPr>
        <w:t>abel</w:t>
      </w:r>
      <w:r w:rsidR="004652A9">
        <w:rPr>
          <w:rFonts w:ascii="Garamond" w:hAnsi="Garamond"/>
          <w:spacing w:val="-4"/>
          <w:sz w:val="24"/>
          <w:szCs w:val="24"/>
          <w:lang w:val="sq-AL" w:eastAsia="en-GB"/>
        </w:rPr>
        <w:t>ë</w:t>
      </w:r>
      <w:r w:rsidRPr="000C4412">
        <w:rPr>
          <w:rFonts w:ascii="Garamond" w:hAnsi="Garamond"/>
          <w:spacing w:val="-4"/>
          <w:sz w:val="24"/>
          <w:szCs w:val="24"/>
          <w:lang w:val="sq-AL" w:eastAsia="en-GB"/>
        </w:rPr>
        <w:t xml:space="preserve">n e </w:t>
      </w:r>
      <w:r w:rsidR="004652A9">
        <w:rPr>
          <w:rFonts w:ascii="Garamond" w:hAnsi="Garamond"/>
          <w:spacing w:val="-4"/>
          <w:sz w:val="24"/>
          <w:szCs w:val="24"/>
          <w:lang w:val="sq-AL" w:eastAsia="en-GB"/>
        </w:rPr>
        <w:t>v</w:t>
      </w:r>
      <w:r w:rsidRPr="000C4412">
        <w:rPr>
          <w:rFonts w:ascii="Garamond" w:hAnsi="Garamond"/>
          <w:spacing w:val="-4"/>
          <w:sz w:val="24"/>
          <w:szCs w:val="24"/>
          <w:lang w:val="sq-AL" w:eastAsia="en-GB"/>
        </w:rPr>
        <w:t>lerësimit për të parë pse II dhe III morën vlerësim A dhe nëse këto kritere janë të rëndësishme për vendimin.</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Qasja klasifikimit alternativ (A = i shkëlqyer</w:t>
      </w:r>
      <w:r w:rsidR="00982213">
        <w:rPr>
          <w:rFonts w:ascii="Garamond" w:hAnsi="Garamond"/>
          <w:spacing w:val="-4"/>
          <w:sz w:val="24"/>
          <w:szCs w:val="24"/>
          <w:lang w:val="sq-AL" w:eastAsia="en-GB"/>
        </w:rPr>
        <w:t>/</w:t>
      </w:r>
      <w:r w:rsidRPr="000C4412">
        <w:rPr>
          <w:rFonts w:ascii="Garamond" w:hAnsi="Garamond"/>
          <w:spacing w:val="-4"/>
          <w:sz w:val="24"/>
          <w:szCs w:val="24"/>
          <w:lang w:val="sq-AL" w:eastAsia="en-GB"/>
        </w:rPr>
        <w:t>E = shumë dobët) mund të jetë më e dobishme, por shpesh është e vështirë për ta aplikuar në disa kritere, ku meritat e opsioneve mund të gjykohen vetëm në terma relativë, për shembull në kosto ose emetimet e CO</w:t>
      </w:r>
      <w:r w:rsidRPr="004652A9">
        <w:rPr>
          <w:rFonts w:ascii="Garamond" w:hAnsi="Garamond"/>
          <w:spacing w:val="-4"/>
          <w:sz w:val="24"/>
          <w:szCs w:val="24"/>
          <w:vertAlign w:val="subscript"/>
          <w:lang w:val="sq-AL" w:eastAsia="en-GB"/>
        </w:rPr>
        <w:t>2</w:t>
      </w:r>
      <w:r w:rsidRPr="000C4412">
        <w:rPr>
          <w:rFonts w:ascii="Garamond" w:hAnsi="Garamond"/>
          <w:spacing w:val="-4"/>
          <w:sz w:val="24"/>
          <w:szCs w:val="24"/>
          <w:lang w:val="sq-AL" w:eastAsia="en-GB"/>
        </w:rPr>
        <w:t>.</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A3. VLERËSIM ME PIKË DHE PONDE</w:t>
      </w:r>
      <w:r w:rsidR="00AE19CC">
        <w:rPr>
          <w:rFonts w:ascii="Garamond" w:hAnsi="Garamond"/>
          <w:spacing w:val="-4"/>
          <w:sz w:val="24"/>
          <w:szCs w:val="24"/>
          <w:lang w:val="sq-AL" w:eastAsia="en-GB"/>
        </w:rPr>
        <w:t>-</w:t>
      </w:r>
      <w:r w:rsidRPr="000C4412">
        <w:rPr>
          <w:rFonts w:ascii="Garamond" w:hAnsi="Garamond"/>
          <w:spacing w:val="-4"/>
          <w:sz w:val="24"/>
          <w:szCs w:val="24"/>
          <w:lang w:val="sq-AL" w:eastAsia="en-GB"/>
        </w:rPr>
        <w:t>RIMI</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Një zhvillim i mëtejshëm i klasifikimit është që të përdoren rezultatet numerike për të përfaqësuar performancën. Kjo lloj qasjeje mund të jetë e dobishme, pasi ka një numër më të madh të alternativave dhe aty ku renditjet dhe klasifikimet të ndryshojnë shumë midis opsioneve dhe asnjë model i qartë nuk mund të shihet. Rezultatet mund të përdoren si nota, për të përfaqësuar performancën relative midis opsioneve (0 = më </w:t>
      </w:r>
      <w:r w:rsidR="004652A9">
        <w:rPr>
          <w:rFonts w:ascii="Garamond" w:hAnsi="Garamond"/>
          <w:spacing w:val="-4"/>
          <w:sz w:val="24"/>
          <w:szCs w:val="24"/>
          <w:lang w:val="sq-AL" w:eastAsia="en-GB"/>
        </w:rPr>
        <w:t>i</w:t>
      </w:r>
      <w:r w:rsidRPr="000C4412">
        <w:rPr>
          <w:rFonts w:ascii="Garamond" w:hAnsi="Garamond"/>
          <w:spacing w:val="-4"/>
          <w:sz w:val="24"/>
          <w:szCs w:val="24"/>
          <w:lang w:val="sq-AL" w:eastAsia="en-GB"/>
        </w:rPr>
        <w:t xml:space="preserve"> keqi, 10 = më i miri), ose për të përfaqësuar një shkallë reale (p.sh.</w:t>
      </w:r>
      <w:r w:rsidR="00D440D4">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1 pikë = 10 ton</w:t>
      </w:r>
      <w:r w:rsidR="00D440D4">
        <w:rPr>
          <w:rFonts w:ascii="Garamond" w:hAnsi="Garamond"/>
          <w:spacing w:val="-4"/>
          <w:sz w:val="24"/>
          <w:szCs w:val="24"/>
          <w:lang w:val="sq-AL" w:eastAsia="en-GB"/>
        </w:rPr>
        <w:t>ë</w:t>
      </w:r>
      <w:r w:rsidRPr="000C4412">
        <w:rPr>
          <w:rFonts w:ascii="Garamond" w:hAnsi="Garamond"/>
          <w:spacing w:val="-4"/>
          <w:sz w:val="24"/>
          <w:szCs w:val="24"/>
          <w:lang w:val="sq-AL" w:eastAsia="en-GB"/>
        </w:rPr>
        <w:t xml:space="preserve"> CO</w:t>
      </w:r>
      <w:r w:rsidRPr="004652A9">
        <w:rPr>
          <w:rFonts w:ascii="Garamond" w:hAnsi="Garamond"/>
          <w:spacing w:val="-4"/>
          <w:sz w:val="24"/>
          <w:szCs w:val="24"/>
          <w:vertAlign w:val="subscript"/>
          <w:lang w:val="sq-AL" w:eastAsia="en-GB"/>
        </w:rPr>
        <w:t>2</w:t>
      </w:r>
      <w:r w:rsidRPr="000C4412">
        <w:rPr>
          <w:rFonts w:ascii="Garamond" w:hAnsi="Garamond"/>
          <w:spacing w:val="-4"/>
          <w:sz w:val="24"/>
          <w:szCs w:val="24"/>
          <w:lang w:val="sq-AL" w:eastAsia="en-GB"/>
        </w:rPr>
        <w:t>). Avantazhi i pikëzimit është se ato mund të shtohen së bashku për të dhënë një rezultat të përgjithshëm për secilin opsion, qoftë drejtpërdrejt, ose pas vlerësimit për të përfaqësuar rëndësinë e secilit kriter për vendimin. Megjithatë, ky është edhe një di</w:t>
      </w:r>
      <w:r w:rsidR="001247D9">
        <w:rPr>
          <w:rFonts w:ascii="Garamond" w:hAnsi="Garamond"/>
          <w:spacing w:val="-4"/>
          <w:sz w:val="24"/>
          <w:szCs w:val="24"/>
          <w:lang w:val="sq-AL" w:eastAsia="en-GB"/>
        </w:rPr>
        <w:t>z</w:t>
      </w:r>
      <w:r w:rsidRPr="000C4412">
        <w:rPr>
          <w:rFonts w:ascii="Garamond" w:hAnsi="Garamond"/>
          <w:spacing w:val="-4"/>
          <w:sz w:val="24"/>
          <w:szCs w:val="24"/>
          <w:lang w:val="sq-AL" w:eastAsia="en-GB"/>
        </w:rPr>
        <w:t>avantazh në atë që mund të sugjerojë një përgjigje të lehtë, e cila mund të të çojë në një përfundim</w:t>
      </w:r>
      <w:r w:rsidR="00EE4A6A">
        <w:rPr>
          <w:rFonts w:ascii="Garamond" w:hAnsi="Garamond"/>
          <w:spacing w:val="-4"/>
          <w:sz w:val="24"/>
          <w:szCs w:val="24"/>
          <w:lang w:val="sq-AL" w:eastAsia="en-GB"/>
        </w:rPr>
        <w:t xml:space="preserve"> të </w:t>
      </w:r>
      <w:r w:rsidRPr="000C4412">
        <w:rPr>
          <w:rFonts w:ascii="Garamond" w:hAnsi="Garamond"/>
          <w:spacing w:val="-4"/>
          <w:sz w:val="24"/>
          <w:szCs w:val="24"/>
          <w:lang w:val="sq-AL" w:eastAsia="en-GB"/>
        </w:rPr>
        <w:t>gabuar.</w:t>
      </w:r>
    </w:p>
    <w:p w:rsidR="00F22308" w:rsidRPr="000C4412" w:rsidRDefault="00F22308" w:rsidP="00816215">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Në shumë shembuj, shkallët që shtrihen nga 0 në 10 ose 100 përdoren për secilin kriter, ku 0 paraqet një opsion real apo hipotetik me pak të preferuar, dhe 10 ose 100 lidhet me opsionin real apo hipotetik më të preferuar. Çdo opsioni i është caktuar një rezultat numerik për forcën e shkallës së preferencës për secilin kriter. Ponderimet numerike i janë caktuar pastaj secilit kriter sipas rëndësisë relative të një zhvendosjeje ndërmjet shkallës së sipërme dhe të poshtme për secilin. Rezultatet janë shumëzuar me ponderimet për të dhënë rezultate krahasuese nëpër të gjitha kriteret dhe pastaj mblidhen së bashku për të dhënë një total për secilin opsion, me opsionin e dhënies së rezultatit më të lartë atij që ka qenë më i miri. </w:t>
      </w:r>
    </w:p>
    <w:p w:rsidR="00AE19CC" w:rsidRDefault="00AE19CC" w:rsidP="005F5BD2">
      <w:pPr>
        <w:rPr>
          <w:rFonts w:ascii="Garamond" w:hAnsi="Garamond"/>
          <w:b/>
          <w:spacing w:val="-4"/>
          <w:sz w:val="24"/>
          <w:szCs w:val="24"/>
          <w:lang w:val="sq-AL" w:eastAsia="en-GB"/>
        </w:rPr>
        <w:sectPr w:rsidR="00AE19CC" w:rsidSect="00AE19CC">
          <w:type w:val="continuous"/>
          <w:pgSz w:w="11907" w:h="16840" w:code="9"/>
          <w:pgMar w:top="720" w:right="1134" w:bottom="720" w:left="1134" w:header="851" w:footer="851" w:gutter="0"/>
          <w:cols w:num="2" w:space="454"/>
          <w:docGrid w:linePitch="360"/>
        </w:sectPr>
      </w:pPr>
    </w:p>
    <w:p w:rsidR="005F5BD2" w:rsidRPr="000C4412" w:rsidRDefault="005F5BD2" w:rsidP="005F5BD2">
      <w:pPr>
        <w:rPr>
          <w:rFonts w:ascii="Garamond" w:hAnsi="Garamond"/>
          <w:b/>
          <w:spacing w:val="-4"/>
          <w:sz w:val="24"/>
          <w:szCs w:val="24"/>
          <w:lang w:val="sq-AL" w:eastAsia="en-GB"/>
        </w:rPr>
      </w:pPr>
      <w:r w:rsidRPr="000C4412">
        <w:rPr>
          <w:rFonts w:ascii="Garamond" w:hAnsi="Garamond"/>
          <w:b/>
          <w:spacing w:val="-4"/>
          <w:sz w:val="24"/>
          <w:szCs w:val="24"/>
          <w:lang w:val="sq-AL" w:eastAsia="en-GB"/>
        </w:rPr>
        <w:t>Shembulli: Vlerësimi me pikë dhe ponderimi</w:t>
      </w:r>
    </w:p>
    <w:p w:rsidR="00F22308" w:rsidRPr="000C4412" w:rsidRDefault="005F5BD2" w:rsidP="003E1A96">
      <w:pPr>
        <w:pStyle w:val="Paragrafi"/>
        <w:rPr>
          <w:spacing w:val="-4"/>
          <w:lang w:val="sq-AL"/>
        </w:rPr>
      </w:pPr>
      <w:r w:rsidRPr="000C4412">
        <w:rPr>
          <w:noProof/>
          <w:spacing w:val="-4"/>
        </w:rPr>
        <w:drawing>
          <wp:inline distT="0" distB="0" distL="0" distR="0">
            <wp:extent cx="5733415" cy="31692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srcRect/>
                    <a:stretch>
                      <a:fillRect/>
                    </a:stretch>
                  </pic:blipFill>
                  <pic:spPr bwMode="auto">
                    <a:xfrm>
                      <a:off x="0" y="0"/>
                      <a:ext cx="5733415" cy="3169285"/>
                    </a:xfrm>
                    <a:prstGeom prst="rect">
                      <a:avLst/>
                    </a:prstGeom>
                    <a:noFill/>
                    <a:ln w="9525">
                      <a:noFill/>
                      <a:miter lim="800000"/>
                      <a:headEnd/>
                      <a:tailEnd/>
                    </a:ln>
                  </pic:spPr>
                </pic:pic>
              </a:graphicData>
            </a:graphic>
          </wp:inline>
        </w:drawing>
      </w:r>
    </w:p>
    <w:p w:rsidR="000E66F0" w:rsidRDefault="000E66F0" w:rsidP="00AA7726">
      <w:pPr>
        <w:spacing w:after="0" w:line="240" w:lineRule="auto"/>
        <w:rPr>
          <w:rFonts w:ascii="Garamond" w:hAnsi="Garamond"/>
          <w:spacing w:val="-4"/>
          <w:sz w:val="24"/>
          <w:szCs w:val="24"/>
          <w:lang w:val="sq-AL"/>
        </w:rPr>
        <w:sectPr w:rsidR="000E66F0" w:rsidSect="00BE33BE">
          <w:type w:val="continuous"/>
          <w:pgSz w:w="11907" w:h="16840" w:code="9"/>
          <w:pgMar w:top="720" w:right="1134" w:bottom="720" w:left="1134" w:header="851" w:footer="851" w:gutter="0"/>
          <w:cols w:space="720"/>
          <w:docGrid w:linePitch="360"/>
        </w:sectPr>
      </w:pP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Rezulati; P – Ponderimi </w:t>
      </w:r>
    </w:p>
    <w:p w:rsidR="005F5BD2" w:rsidRPr="000C4412" w:rsidRDefault="005F5BD2" w:rsidP="00AA7726">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Kjo tregon se </w:t>
      </w:r>
      <w:r w:rsidR="00D87495">
        <w:rPr>
          <w:rFonts w:ascii="Garamond" w:hAnsi="Garamond"/>
          <w:spacing w:val="-4"/>
          <w:sz w:val="24"/>
          <w:szCs w:val="24"/>
          <w:lang w:val="sq-AL" w:eastAsia="en-GB"/>
        </w:rPr>
        <w:t>o</w:t>
      </w:r>
      <w:r w:rsidRPr="000C4412">
        <w:rPr>
          <w:rFonts w:ascii="Garamond" w:hAnsi="Garamond"/>
          <w:spacing w:val="-4"/>
          <w:sz w:val="24"/>
          <w:szCs w:val="24"/>
          <w:lang w:val="sq-AL" w:eastAsia="en-GB"/>
        </w:rPr>
        <w:t>psioni C ka rezultatin më të lartë dhe për këtë arsye është më i preferuari.</w:t>
      </w:r>
    </w:p>
    <w:p w:rsidR="005F5BD2" w:rsidRPr="000C4412" w:rsidRDefault="005F5BD2" w:rsidP="00AA7726">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Këto qasje nganjëherë referohen si kompensuese të teknikave ASHK, qëkurse rezultatet e ulëta në një kriter mund të kompensohet nga rezultate të larta në një tjetri.</w:t>
      </w:r>
    </w:p>
    <w:p w:rsidR="005F5BD2" w:rsidRPr="000C4412" w:rsidRDefault="005F5BD2" w:rsidP="00AA7726">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Vlerësimi me pikë dhe ponderimi ka avantazhin sipërfaqësor në thjeshtësinë e aparencës dhe</w:t>
      </w:r>
      <w:r w:rsidR="00D87495">
        <w:rPr>
          <w:rFonts w:ascii="Garamond" w:hAnsi="Garamond"/>
          <w:spacing w:val="-4"/>
          <w:sz w:val="24"/>
          <w:szCs w:val="24"/>
          <w:lang w:val="sq-AL" w:eastAsia="en-GB"/>
        </w:rPr>
        <w:t xml:space="preserve"> në</w:t>
      </w:r>
      <w:r w:rsidRPr="000C4412">
        <w:rPr>
          <w:rFonts w:ascii="Garamond" w:hAnsi="Garamond"/>
          <w:spacing w:val="-4"/>
          <w:sz w:val="24"/>
          <w:szCs w:val="24"/>
          <w:lang w:val="sq-AL" w:eastAsia="en-GB"/>
        </w:rPr>
        <w:t xml:space="preserve"> prodhimin e një përgjigje</w:t>
      </w:r>
      <w:r w:rsidR="00D87495">
        <w:rPr>
          <w:rFonts w:ascii="Garamond" w:hAnsi="Garamond"/>
          <w:spacing w:val="-4"/>
          <w:sz w:val="24"/>
          <w:szCs w:val="24"/>
          <w:lang w:val="sq-AL" w:eastAsia="en-GB"/>
        </w:rPr>
        <w:t>je</w:t>
      </w:r>
      <w:r w:rsidRPr="000C4412">
        <w:rPr>
          <w:rFonts w:ascii="Garamond" w:hAnsi="Garamond"/>
          <w:spacing w:val="-4"/>
          <w:sz w:val="24"/>
          <w:szCs w:val="24"/>
          <w:lang w:val="sq-AL" w:eastAsia="en-GB"/>
        </w:rPr>
        <w:t xml:space="preserve"> të qartë, por në realitet përdorimi i duhur i tij përfshin disa konsiderata shumë të ndërlikuara teorike në lidhje me llojin e shkallës së pikëve përdorur dhe mënyrën se nga rrjedhin ponderimet. Ekziston një literaturë e konsiderueshme në ponderimin dhe derivimin e ponderimeve dhe metodat të fuqishme kanë tendencë të përfshijnë shumë kërkime dhe analiza komplekse, të kushtueshme, shpërdoruese kohe. Në praktikë, megjithatë, vlerësimi me pikë dhe ponderimi janë të vendosura shpesh nga grupi i vendimmarrjes. Prandaj vlerësimi me pikë dhe ponderimi duhet të përdoren gjithmonë me kujdes dhe, si të gjitha këto metoda, grupi vendimmarrës duhet t</w:t>
      </w:r>
      <w:r w:rsidR="007908BB">
        <w:rPr>
          <w:rFonts w:ascii="Garamond" w:hAnsi="Garamond"/>
          <w:spacing w:val="-4"/>
          <w:sz w:val="24"/>
          <w:szCs w:val="24"/>
          <w:lang w:val="sq-AL" w:eastAsia="en-GB"/>
        </w:rPr>
        <w:t>’</w:t>
      </w:r>
      <w:r w:rsidRPr="000C4412">
        <w:rPr>
          <w:rFonts w:ascii="Garamond" w:hAnsi="Garamond"/>
          <w:spacing w:val="-4"/>
          <w:sz w:val="24"/>
          <w:szCs w:val="24"/>
          <w:lang w:val="sq-AL" w:eastAsia="en-GB"/>
        </w:rPr>
        <w:t>i referohet përsëri informacionit të vërtetë në lidhje me performancën e opsioneve për të kontrolluar se sa e saktë është përgjigja.</w:t>
      </w:r>
    </w:p>
    <w:p w:rsidR="005F5BD2" w:rsidRPr="000C4412" w:rsidRDefault="005F5BD2" w:rsidP="00AA7726">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A4 VLERËSIMI MONETAR</w:t>
      </w:r>
    </w:p>
    <w:p w:rsidR="005F5BD2" w:rsidRPr="000C4412" w:rsidRDefault="005F5BD2" w:rsidP="00AA7726">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Një formë e veçantë e </w:t>
      </w:r>
      <w:r w:rsidR="004C1CC5">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vlerësimit me pikë dhe ponderimit</w:t>
      </w:r>
      <w:r w:rsidR="004C1CC5">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është përdorimi i vlerësimit monetar për të përshkruar performancën e alternativave. Në këtë qasje, - ndonjëherë, referuar si analiza e kosto-përfitimit - rezultatet për të gjitha kriteret konvertohen në njësi monetare (p.sh. $), kështu që mund të mblidhen së bashku për të dhënë një vlerë totale ekonomike për çdo alternativë. Ka metoda të ndrysh</w:t>
      </w:r>
      <w:r w:rsidR="00D87495">
        <w:rPr>
          <w:rFonts w:ascii="Garamond" w:hAnsi="Garamond"/>
          <w:spacing w:val="-4"/>
          <w:sz w:val="24"/>
          <w:szCs w:val="24"/>
          <w:lang w:val="sq-AL" w:eastAsia="en-GB"/>
        </w:rPr>
        <w:t>ë</w:t>
      </w:r>
      <w:r w:rsidRPr="000C4412">
        <w:rPr>
          <w:rFonts w:ascii="Garamond" w:hAnsi="Garamond"/>
          <w:spacing w:val="-4"/>
          <w:sz w:val="24"/>
          <w:szCs w:val="24"/>
          <w:lang w:val="sq-AL" w:eastAsia="en-GB"/>
        </w:rPr>
        <w:t xml:space="preserve">m për nxjerrjen e vlerave monetare për kriteret e ndryshëm të vlerësimit dhe me metoda të thjeshta të vlerësimit me pikë dhe ponderimit, këto përfshijnë disa çështje metodologjike të sofistikuara dhe duhen përdorur me kujdes. </w:t>
      </w:r>
    </w:p>
    <w:p w:rsidR="005F5BD2" w:rsidRPr="000C4412" w:rsidRDefault="005F5BD2" w:rsidP="00AA7726">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Një pikë e veçantë që duhet bërë kujdes është fakti se vlerat monetare mund të nxirren relativisht lehtësisht për disa kritere, por jo për disa të tjerë. Në raste të tilla është e rëndësishme të mos harrojmë kriteret e </w:t>
      </w:r>
      <w:r w:rsidR="004C1CC5">
        <w:rPr>
          <w:rFonts w:ascii="Garamond" w:hAnsi="Garamond"/>
          <w:spacing w:val="-4"/>
          <w:sz w:val="24"/>
          <w:szCs w:val="24"/>
          <w:lang w:val="sq-AL" w:eastAsia="en-GB"/>
        </w:rPr>
        <w:t>“</w:t>
      </w:r>
      <w:r w:rsidRPr="000C4412">
        <w:rPr>
          <w:rFonts w:ascii="Garamond" w:hAnsi="Garamond"/>
          <w:spacing w:val="-4"/>
          <w:sz w:val="24"/>
          <w:szCs w:val="24"/>
          <w:lang w:val="sq-AL" w:eastAsia="en-GB"/>
        </w:rPr>
        <w:t>jomonetizuara</w:t>
      </w:r>
      <w:r w:rsidR="004C1CC5">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në marrjen e vendimit.</w:t>
      </w:r>
    </w:p>
    <w:p w:rsidR="005F5BD2" w:rsidRPr="000C4412" w:rsidRDefault="005F5BD2" w:rsidP="00AA7726">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A5 KRAHASIMI NË ÇIFTE</w:t>
      </w:r>
    </w:p>
    <w:p w:rsidR="005F5BD2" w:rsidRPr="000C4412" w:rsidRDefault="005F5BD2" w:rsidP="00AA7726">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Një dizavantazh i konsiderueshëm i metodave </w:t>
      </w:r>
      <w:r w:rsidR="004C1CC5">
        <w:rPr>
          <w:rFonts w:ascii="Garamond" w:hAnsi="Garamond"/>
          <w:spacing w:val="-4"/>
          <w:sz w:val="24"/>
          <w:szCs w:val="24"/>
          <w:lang w:val="sq-AL" w:eastAsia="en-GB"/>
        </w:rPr>
        <w:t>“</w:t>
      </w:r>
      <w:r w:rsidRPr="000C4412">
        <w:rPr>
          <w:rFonts w:ascii="Garamond" w:hAnsi="Garamond"/>
          <w:spacing w:val="-4"/>
          <w:sz w:val="24"/>
          <w:szCs w:val="24"/>
          <w:lang w:val="sq-AL" w:eastAsia="en-GB"/>
        </w:rPr>
        <w:t>vlerësimi me pikë dhe ponderimi</w:t>
      </w:r>
      <w:r w:rsidR="004C1CC5">
        <w:rPr>
          <w:rFonts w:ascii="Garamond" w:hAnsi="Garamond"/>
          <w:spacing w:val="-4"/>
          <w:sz w:val="24"/>
          <w:szCs w:val="24"/>
          <w:lang w:val="sq-AL" w:eastAsia="en-GB"/>
        </w:rPr>
        <w:t>”</w:t>
      </w:r>
      <w:r w:rsidRPr="000C4412">
        <w:rPr>
          <w:rFonts w:ascii="Garamond" w:hAnsi="Garamond"/>
          <w:spacing w:val="-4"/>
          <w:sz w:val="24"/>
          <w:szCs w:val="24"/>
          <w:lang w:val="sq-AL" w:eastAsia="en-GB"/>
        </w:rPr>
        <w:t>, përfshirë metodat e vlerësimit monetar, është se mund të jetë e vështirë për të s</w:t>
      </w:r>
      <w:r w:rsidR="004652A9">
        <w:rPr>
          <w:rFonts w:ascii="Garamond" w:hAnsi="Garamond"/>
          <w:spacing w:val="-4"/>
          <w:sz w:val="24"/>
          <w:szCs w:val="24"/>
          <w:lang w:val="sq-AL" w:eastAsia="en-GB"/>
        </w:rPr>
        <w:t>h</w:t>
      </w:r>
      <w:r w:rsidRPr="000C4412">
        <w:rPr>
          <w:rFonts w:ascii="Garamond" w:hAnsi="Garamond"/>
          <w:spacing w:val="-4"/>
          <w:sz w:val="24"/>
          <w:szCs w:val="24"/>
          <w:lang w:val="sq-AL" w:eastAsia="en-GB"/>
        </w:rPr>
        <w:t>pjeguar dhe justifikuar vlerësimin me pikë dhe ponderimin ose vlerat, prandaj konkluzionet e arritura prej tyre, palët e interesuara të jashtme, sidomos kur metoda rigoroze dhe teorike të nevojitura për derivimin e tyre nuk janë përdorur.</w:t>
      </w:r>
    </w:p>
    <w:p w:rsidR="005F5BD2" w:rsidRPr="000C4412" w:rsidRDefault="005F5BD2" w:rsidP="00AA7726">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Një qasje alternative që lejon vendimmarrësit për të shpjeguar arsyetimin më lehtë është </w:t>
      </w:r>
      <w:r w:rsidR="004C1CC5">
        <w:rPr>
          <w:rFonts w:ascii="Garamond" w:hAnsi="Garamond"/>
          <w:spacing w:val="-4"/>
          <w:sz w:val="24"/>
          <w:szCs w:val="24"/>
          <w:lang w:val="sq-AL" w:eastAsia="en-GB"/>
        </w:rPr>
        <w:t>“</w:t>
      </w:r>
      <w:r w:rsidRPr="000C4412">
        <w:rPr>
          <w:rFonts w:ascii="Garamond" w:hAnsi="Garamond"/>
          <w:spacing w:val="-4"/>
          <w:sz w:val="24"/>
          <w:szCs w:val="24"/>
          <w:lang w:val="sq-AL" w:eastAsia="en-GB"/>
        </w:rPr>
        <w:t>krahasimi në çifte</w:t>
      </w:r>
      <w:r w:rsidR="004C1CC5">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d</w:t>
      </w:r>
      <w:r w:rsidR="004652A9">
        <w:rPr>
          <w:rFonts w:ascii="Garamond" w:hAnsi="Garamond"/>
          <w:spacing w:val="-4"/>
          <w:sz w:val="24"/>
          <w:szCs w:val="24"/>
          <w:lang w:val="sq-AL" w:eastAsia="en-GB"/>
        </w:rPr>
        <w:t>.</w:t>
      </w:r>
      <w:r w:rsidRPr="000C4412">
        <w:rPr>
          <w:rFonts w:ascii="Garamond" w:hAnsi="Garamond"/>
          <w:spacing w:val="-4"/>
          <w:sz w:val="24"/>
          <w:szCs w:val="24"/>
          <w:lang w:val="sq-AL" w:eastAsia="en-GB"/>
        </w:rPr>
        <w:t>m</w:t>
      </w:r>
      <w:r w:rsidR="004652A9">
        <w:rPr>
          <w:rFonts w:ascii="Garamond" w:hAnsi="Garamond"/>
          <w:spacing w:val="-4"/>
          <w:sz w:val="24"/>
          <w:szCs w:val="24"/>
          <w:lang w:val="sq-AL" w:eastAsia="en-GB"/>
        </w:rPr>
        <w:t>.</w:t>
      </w:r>
      <w:r w:rsidRPr="000C4412">
        <w:rPr>
          <w:rFonts w:ascii="Garamond" w:hAnsi="Garamond"/>
          <w:spacing w:val="-4"/>
          <w:sz w:val="24"/>
          <w:szCs w:val="24"/>
          <w:lang w:val="sq-AL" w:eastAsia="en-GB"/>
        </w:rPr>
        <w:t>th</w:t>
      </w:r>
      <w:r w:rsidR="004652A9">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duke krahasuar opsionet në çifte (dy në një kohë). Duke përdorur informacionin në </w:t>
      </w:r>
      <w:r w:rsidR="000E1C01">
        <w:rPr>
          <w:rFonts w:ascii="Garamond" w:hAnsi="Garamond"/>
          <w:spacing w:val="-4"/>
          <w:sz w:val="24"/>
          <w:szCs w:val="24"/>
          <w:lang w:val="sq-AL" w:eastAsia="en-GB"/>
        </w:rPr>
        <w:t>t</w:t>
      </w:r>
      <w:r w:rsidRPr="000C4412">
        <w:rPr>
          <w:rFonts w:ascii="Garamond" w:hAnsi="Garamond"/>
          <w:spacing w:val="-4"/>
          <w:sz w:val="24"/>
          <w:szCs w:val="24"/>
          <w:lang w:val="sq-AL" w:eastAsia="en-GB"/>
        </w:rPr>
        <w:t xml:space="preserve">abelat e </w:t>
      </w:r>
      <w:r w:rsidR="004652A9">
        <w:rPr>
          <w:rFonts w:ascii="Garamond" w:hAnsi="Garamond"/>
          <w:spacing w:val="-4"/>
          <w:sz w:val="24"/>
          <w:szCs w:val="24"/>
          <w:lang w:val="sq-AL" w:eastAsia="en-GB"/>
        </w:rPr>
        <w:t>v</w:t>
      </w:r>
      <w:r w:rsidRPr="000C4412">
        <w:rPr>
          <w:rFonts w:ascii="Garamond" w:hAnsi="Garamond"/>
          <w:spacing w:val="-4"/>
          <w:sz w:val="24"/>
          <w:szCs w:val="24"/>
          <w:lang w:val="sq-AL" w:eastAsia="en-GB"/>
        </w:rPr>
        <w:t>lerësimit, opsionet krahasohen dy nga dy në të njëjtën kohë derisa çdo opsion që është krahasuar mjaftueshëm me të gjithë të tjerët për hartimin e një renditjeje të përgjithshme.</w:t>
      </w:r>
    </w:p>
    <w:p w:rsidR="005F5BD2" w:rsidRPr="000C4412" w:rsidRDefault="005F5BD2" w:rsidP="00AA7726">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Procesi zakonisht përfshin dy faza kryesore. Së pari, mund të jetë e mundur që të anashkalohen disa opsione për shkak se performojnë  më keq se të paktën një opsion tjetër në të gjitha kriteret e vlerësimit. Kjo është ilustruar në </w:t>
      </w:r>
      <w:r w:rsidR="004652A9">
        <w:rPr>
          <w:rFonts w:ascii="Garamond" w:hAnsi="Garamond"/>
          <w:spacing w:val="-4"/>
          <w:sz w:val="24"/>
          <w:szCs w:val="24"/>
          <w:lang w:val="sq-AL" w:eastAsia="en-GB"/>
        </w:rPr>
        <w:t>t</w:t>
      </w:r>
      <w:r w:rsidRPr="000C4412">
        <w:rPr>
          <w:rFonts w:ascii="Garamond" w:hAnsi="Garamond"/>
          <w:spacing w:val="-4"/>
          <w:sz w:val="24"/>
          <w:szCs w:val="24"/>
          <w:lang w:val="sq-AL" w:eastAsia="en-GB"/>
        </w:rPr>
        <w:t>abelën A4</w:t>
      </w:r>
      <w:r w:rsidR="000E1C01">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ku shtatë opsione nga B</w:t>
      </w:r>
      <w:r w:rsidR="00EE4A6A">
        <w:rPr>
          <w:rFonts w:ascii="Garamond" w:hAnsi="Garamond"/>
          <w:spacing w:val="-4"/>
          <w:sz w:val="24"/>
          <w:szCs w:val="24"/>
          <w:lang w:val="sq-AL" w:eastAsia="en-GB"/>
        </w:rPr>
        <w:t xml:space="preserve"> të </w:t>
      </w:r>
      <w:r w:rsidRPr="000C4412">
        <w:rPr>
          <w:rFonts w:ascii="Garamond" w:hAnsi="Garamond"/>
          <w:spacing w:val="-4"/>
          <w:sz w:val="24"/>
          <w:szCs w:val="24"/>
          <w:lang w:val="sq-AL" w:eastAsia="en-GB"/>
        </w:rPr>
        <w:t>H janë krahasuar me opsion</w:t>
      </w:r>
      <w:r w:rsidR="004652A9">
        <w:rPr>
          <w:rFonts w:ascii="Garamond" w:hAnsi="Garamond"/>
          <w:spacing w:val="-4"/>
          <w:sz w:val="24"/>
          <w:szCs w:val="24"/>
          <w:lang w:val="sq-AL" w:eastAsia="en-GB"/>
        </w:rPr>
        <w:t>in</w:t>
      </w:r>
      <w:r w:rsidRPr="000C4412">
        <w:rPr>
          <w:rFonts w:ascii="Garamond" w:hAnsi="Garamond"/>
          <w:spacing w:val="-4"/>
          <w:sz w:val="24"/>
          <w:szCs w:val="24"/>
          <w:lang w:val="sq-AL" w:eastAsia="en-GB"/>
        </w:rPr>
        <w:t xml:space="preserve"> A. Për gjashtë nga shtatë alternativa ndaj </w:t>
      </w:r>
      <w:r w:rsidR="004652A9">
        <w:rPr>
          <w:rFonts w:ascii="Garamond" w:hAnsi="Garamond"/>
          <w:spacing w:val="-4"/>
          <w:sz w:val="24"/>
          <w:szCs w:val="24"/>
          <w:lang w:val="sq-AL" w:eastAsia="en-GB"/>
        </w:rPr>
        <w:t>o</w:t>
      </w:r>
      <w:r w:rsidRPr="000C4412">
        <w:rPr>
          <w:rFonts w:ascii="Garamond" w:hAnsi="Garamond"/>
          <w:spacing w:val="-4"/>
          <w:sz w:val="24"/>
          <w:szCs w:val="24"/>
          <w:lang w:val="sq-AL" w:eastAsia="en-GB"/>
        </w:rPr>
        <w:t xml:space="preserve">psionit A ekziston një përzierje e disa preferencave për A dhe disa për opsione të tjera, por për </w:t>
      </w:r>
      <w:r w:rsidR="004652A9">
        <w:rPr>
          <w:rFonts w:ascii="Garamond" w:hAnsi="Garamond"/>
          <w:spacing w:val="-4"/>
          <w:sz w:val="24"/>
          <w:szCs w:val="24"/>
          <w:lang w:val="sq-AL" w:eastAsia="en-GB"/>
        </w:rPr>
        <w:t>o</w:t>
      </w:r>
      <w:r w:rsidRPr="000C4412">
        <w:rPr>
          <w:rFonts w:ascii="Garamond" w:hAnsi="Garamond"/>
          <w:spacing w:val="-4"/>
          <w:sz w:val="24"/>
          <w:szCs w:val="24"/>
          <w:lang w:val="sq-AL" w:eastAsia="en-GB"/>
        </w:rPr>
        <w:t>p</w:t>
      </w:r>
      <w:r w:rsidR="007D2745">
        <w:rPr>
          <w:rFonts w:ascii="Garamond" w:hAnsi="Garamond"/>
          <w:spacing w:val="-4"/>
          <w:sz w:val="24"/>
          <w:szCs w:val="24"/>
          <w:lang w:val="sq-AL" w:eastAsia="en-GB"/>
        </w:rPr>
        <w:t>s</w:t>
      </w:r>
      <w:r w:rsidRPr="000C4412">
        <w:rPr>
          <w:rFonts w:ascii="Garamond" w:hAnsi="Garamond"/>
          <w:spacing w:val="-4"/>
          <w:sz w:val="24"/>
          <w:szCs w:val="24"/>
          <w:lang w:val="sq-AL" w:eastAsia="en-GB"/>
        </w:rPr>
        <w:t>ionin F, A-ja është si gjithmonë më e keqe ose e barabartë me F. Duke pasur parasysh zgjedhjen midis A dhe F, F prandaj do të jetë gjithmonë më i preferuar se  A dhe A mund të refuzohet.</w:t>
      </w:r>
    </w:p>
    <w:p w:rsidR="005F5BD2" w:rsidRPr="000C4412" w:rsidRDefault="005F5BD2" w:rsidP="00AA7726">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Faza tjetër përfshin përdorimin </w:t>
      </w:r>
      <w:r w:rsidR="004652A9" w:rsidRPr="000C4412">
        <w:rPr>
          <w:rFonts w:ascii="Garamond" w:hAnsi="Garamond"/>
          <w:spacing w:val="-4"/>
          <w:sz w:val="24"/>
          <w:szCs w:val="24"/>
          <w:lang w:val="sq-AL" w:eastAsia="en-GB"/>
        </w:rPr>
        <w:t xml:space="preserve">e tabelave të vlerësimit </w:t>
      </w:r>
      <w:r w:rsidRPr="000C4412">
        <w:rPr>
          <w:rFonts w:ascii="Garamond" w:hAnsi="Garamond"/>
          <w:spacing w:val="-4"/>
          <w:sz w:val="24"/>
          <w:szCs w:val="24"/>
          <w:lang w:val="sq-AL" w:eastAsia="en-GB"/>
        </w:rPr>
        <w:t xml:space="preserve">për të vendosur preferencat midis opsioneve të mbetura duke i shikuar ato në çifte, deri  sa një renditje të shfaqet për të gjitha opsionet. Një shembull është ilustruar në </w:t>
      </w:r>
      <w:r w:rsidR="004652A9">
        <w:rPr>
          <w:rFonts w:ascii="Garamond" w:hAnsi="Garamond"/>
          <w:spacing w:val="-4"/>
          <w:sz w:val="24"/>
          <w:szCs w:val="24"/>
          <w:lang w:val="sq-AL" w:eastAsia="en-GB"/>
        </w:rPr>
        <w:t>t</w:t>
      </w:r>
      <w:r w:rsidRPr="000C4412">
        <w:rPr>
          <w:rFonts w:ascii="Garamond" w:hAnsi="Garamond"/>
          <w:spacing w:val="-4"/>
          <w:sz w:val="24"/>
          <w:szCs w:val="24"/>
          <w:lang w:val="sq-AL" w:eastAsia="en-GB"/>
        </w:rPr>
        <w:t>abelën A5. B krahasohet me C, pastaj me D, pastaj me E, e</w:t>
      </w:r>
      <w:r w:rsidR="008F2C5D">
        <w:rPr>
          <w:rFonts w:ascii="Garamond" w:hAnsi="Garamond"/>
          <w:spacing w:val="-4"/>
          <w:sz w:val="24"/>
          <w:szCs w:val="24"/>
          <w:lang w:val="sq-AL" w:eastAsia="en-GB"/>
        </w:rPr>
        <w:t xml:space="preserve"> etj.</w:t>
      </w:r>
      <w:r w:rsidRPr="000C4412">
        <w:rPr>
          <w:rFonts w:ascii="Garamond" w:hAnsi="Garamond"/>
          <w:spacing w:val="-4"/>
          <w:sz w:val="24"/>
          <w:szCs w:val="24"/>
          <w:lang w:val="sq-AL" w:eastAsia="en-GB"/>
        </w:rPr>
        <w:t>, pastaj C me D, E, F, dhe kështu me radhë derisa krahasimet të jenë të mjaftueshme për t</w:t>
      </w:r>
      <w:r w:rsidR="000E1C01">
        <w:rPr>
          <w:rFonts w:ascii="Garamond" w:hAnsi="Garamond"/>
          <w:spacing w:val="-4"/>
          <w:sz w:val="24"/>
          <w:szCs w:val="24"/>
          <w:lang w:val="sq-AL" w:eastAsia="en-GB"/>
        </w:rPr>
        <w:t>’</w:t>
      </w:r>
      <w:r w:rsidRPr="000C4412">
        <w:rPr>
          <w:rFonts w:ascii="Garamond" w:hAnsi="Garamond"/>
          <w:spacing w:val="-4"/>
          <w:sz w:val="24"/>
          <w:szCs w:val="24"/>
          <w:lang w:val="sq-AL" w:eastAsia="en-GB"/>
        </w:rPr>
        <w:t>u shfaqur një renditje, për shembull, se D&gt; B&gt; G&gt; C E =&gt; H = F.</w:t>
      </w:r>
    </w:p>
    <w:p w:rsidR="000E66F0" w:rsidRDefault="000E66F0" w:rsidP="00AA7726">
      <w:pPr>
        <w:pStyle w:val="Paragrafi"/>
        <w:rPr>
          <w:lang w:val="sq-AL" w:eastAsia="en-GB"/>
        </w:rPr>
        <w:sectPr w:rsidR="000E66F0" w:rsidSect="000E66F0">
          <w:type w:val="continuous"/>
          <w:pgSz w:w="11907" w:h="16840" w:code="9"/>
          <w:pgMar w:top="720" w:right="1134" w:bottom="720" w:left="1134" w:header="851" w:footer="851" w:gutter="0"/>
          <w:cols w:num="2" w:space="454"/>
          <w:docGrid w:linePitch="360"/>
        </w:sectPr>
      </w:pPr>
    </w:p>
    <w:p w:rsidR="00AA7726" w:rsidRPr="000C4412" w:rsidRDefault="00AA7726" w:rsidP="00AA7726">
      <w:pPr>
        <w:pStyle w:val="Paragrafi"/>
        <w:rPr>
          <w:lang w:val="sq-AL" w:eastAsia="en-GB"/>
        </w:rPr>
      </w:pPr>
    </w:p>
    <w:p w:rsidR="00A21050" w:rsidRDefault="00A21050" w:rsidP="00AA7726">
      <w:pPr>
        <w:pStyle w:val="Paragrafi"/>
        <w:rPr>
          <w:lang w:val="sq-AL" w:eastAsia="en-GB"/>
        </w:rPr>
      </w:pPr>
    </w:p>
    <w:p w:rsidR="00A21050" w:rsidRDefault="00A21050" w:rsidP="00AA7726">
      <w:pPr>
        <w:pStyle w:val="Paragrafi"/>
        <w:rPr>
          <w:lang w:val="sq-AL" w:eastAsia="en-GB"/>
        </w:rPr>
      </w:pPr>
    </w:p>
    <w:p w:rsidR="00A21050" w:rsidRDefault="00A21050" w:rsidP="00AA7726">
      <w:pPr>
        <w:pStyle w:val="Paragrafi"/>
        <w:rPr>
          <w:lang w:val="sq-AL" w:eastAsia="en-GB"/>
        </w:rPr>
      </w:pPr>
    </w:p>
    <w:p w:rsidR="00A21050" w:rsidRDefault="00A21050" w:rsidP="00AA7726">
      <w:pPr>
        <w:pStyle w:val="Paragrafi"/>
        <w:rPr>
          <w:lang w:val="sq-AL" w:eastAsia="en-GB"/>
        </w:rPr>
      </w:pPr>
    </w:p>
    <w:p w:rsidR="00A21050" w:rsidRDefault="00A21050" w:rsidP="00AA7726">
      <w:pPr>
        <w:pStyle w:val="Paragrafi"/>
        <w:rPr>
          <w:lang w:val="sq-AL" w:eastAsia="en-GB"/>
        </w:rPr>
      </w:pPr>
    </w:p>
    <w:p w:rsidR="00A21050" w:rsidRDefault="00A21050" w:rsidP="00AA7726">
      <w:pPr>
        <w:pStyle w:val="Paragrafi"/>
        <w:rPr>
          <w:lang w:val="sq-AL" w:eastAsia="en-GB"/>
        </w:rPr>
      </w:pPr>
    </w:p>
    <w:p w:rsidR="00A21050" w:rsidRDefault="00A21050" w:rsidP="00AA7726">
      <w:pPr>
        <w:pStyle w:val="Paragrafi"/>
        <w:rPr>
          <w:lang w:val="sq-AL" w:eastAsia="en-GB"/>
        </w:rPr>
      </w:pPr>
    </w:p>
    <w:p w:rsidR="00A21050" w:rsidRDefault="00A21050" w:rsidP="00AA7726">
      <w:pPr>
        <w:pStyle w:val="Paragrafi"/>
        <w:rPr>
          <w:lang w:val="sq-AL" w:eastAsia="en-GB"/>
        </w:rPr>
      </w:pPr>
    </w:p>
    <w:p w:rsidR="00A21050" w:rsidRDefault="00A21050" w:rsidP="00AA7726">
      <w:pPr>
        <w:pStyle w:val="Paragrafi"/>
        <w:rPr>
          <w:lang w:val="sq-AL" w:eastAsia="en-GB"/>
        </w:rPr>
      </w:pPr>
    </w:p>
    <w:p w:rsidR="00A21050" w:rsidRDefault="00A21050" w:rsidP="00AA7726">
      <w:pPr>
        <w:pStyle w:val="Paragrafi"/>
        <w:rPr>
          <w:lang w:val="sq-AL" w:eastAsia="en-GB"/>
        </w:rPr>
      </w:pPr>
    </w:p>
    <w:p w:rsidR="00A21050" w:rsidRDefault="00A21050" w:rsidP="00AA7726">
      <w:pPr>
        <w:pStyle w:val="Paragrafi"/>
        <w:rPr>
          <w:lang w:val="sq-AL" w:eastAsia="en-GB"/>
        </w:rPr>
      </w:pPr>
    </w:p>
    <w:p w:rsidR="00A21050" w:rsidRDefault="00A21050" w:rsidP="00AA7726">
      <w:pPr>
        <w:pStyle w:val="Paragrafi"/>
        <w:rPr>
          <w:lang w:val="sq-AL" w:eastAsia="en-GB"/>
        </w:rPr>
      </w:pPr>
    </w:p>
    <w:p w:rsidR="00A21050" w:rsidRDefault="00A21050" w:rsidP="00AA7726">
      <w:pPr>
        <w:pStyle w:val="Paragrafi"/>
        <w:rPr>
          <w:lang w:val="sq-AL" w:eastAsia="en-GB"/>
        </w:rPr>
      </w:pPr>
    </w:p>
    <w:p w:rsidR="00A21050" w:rsidRDefault="00A21050" w:rsidP="00AA7726">
      <w:pPr>
        <w:pStyle w:val="Paragrafi"/>
        <w:rPr>
          <w:lang w:val="sq-AL" w:eastAsia="en-GB"/>
        </w:rPr>
      </w:pPr>
    </w:p>
    <w:p w:rsidR="005F5BD2" w:rsidRPr="000C4412" w:rsidRDefault="005F5BD2" w:rsidP="00AA7726">
      <w:pPr>
        <w:pStyle w:val="Paragrafi"/>
        <w:rPr>
          <w:lang w:val="sq-AL" w:eastAsia="en-GB"/>
        </w:rPr>
      </w:pPr>
      <w:r w:rsidRPr="000C4412">
        <w:rPr>
          <w:lang w:val="sq-AL" w:eastAsia="en-GB"/>
        </w:rPr>
        <w:t>Tabela A4</w:t>
      </w:r>
    </w:p>
    <w:p w:rsidR="005F5BD2" w:rsidRPr="000C4412" w:rsidRDefault="005F5BD2" w:rsidP="003E1A96">
      <w:pPr>
        <w:pStyle w:val="Paragrafi"/>
        <w:rPr>
          <w:spacing w:val="-4"/>
          <w:lang w:val="sq-AL"/>
        </w:rPr>
      </w:pPr>
      <w:r w:rsidRPr="000C4412">
        <w:rPr>
          <w:noProof/>
          <w:spacing w:val="-4"/>
        </w:rPr>
        <w:drawing>
          <wp:inline distT="0" distB="0" distL="0" distR="0">
            <wp:extent cx="5243473" cy="559612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srcRect/>
                    <a:stretch>
                      <a:fillRect/>
                    </a:stretch>
                  </pic:blipFill>
                  <pic:spPr bwMode="auto">
                    <a:xfrm>
                      <a:off x="0" y="0"/>
                      <a:ext cx="5244752" cy="5597493"/>
                    </a:xfrm>
                    <a:prstGeom prst="rect">
                      <a:avLst/>
                    </a:prstGeom>
                    <a:noFill/>
                    <a:ln w="9525">
                      <a:noFill/>
                      <a:miter lim="800000"/>
                      <a:headEnd/>
                      <a:tailEnd/>
                    </a:ln>
                  </pic:spPr>
                </pic:pic>
              </a:graphicData>
            </a:graphic>
          </wp:inline>
        </w:drawing>
      </w:r>
    </w:p>
    <w:p w:rsidR="003C5E73" w:rsidRDefault="003C5E73" w:rsidP="004F685D">
      <w:pPr>
        <w:pStyle w:val="Titull-Titull"/>
        <w:rPr>
          <w:lang w:val="sq-AL" w:eastAsia="en-GB"/>
        </w:rPr>
        <w:sectPr w:rsidR="003C5E73" w:rsidSect="00BE33BE">
          <w:type w:val="continuous"/>
          <w:pgSz w:w="11907" w:h="16840" w:code="9"/>
          <w:pgMar w:top="720" w:right="1134" w:bottom="720" w:left="1134" w:header="851" w:footer="851" w:gutter="0"/>
          <w:cols w:space="720"/>
          <w:docGrid w:linePitch="360"/>
        </w:sectPr>
      </w:pPr>
      <w:bookmarkStart w:id="9" w:name="_Toc366152158"/>
    </w:p>
    <w:p w:rsidR="004F685D" w:rsidRPr="000C4412" w:rsidRDefault="005F5BD2" w:rsidP="004F685D">
      <w:pPr>
        <w:pStyle w:val="Titull-Titull"/>
        <w:rPr>
          <w:lang w:val="sq-AL" w:eastAsia="en-GB"/>
        </w:rPr>
      </w:pPr>
      <w:r w:rsidRPr="000C4412">
        <w:rPr>
          <w:lang w:val="sq-AL" w:eastAsia="en-GB"/>
        </w:rPr>
        <w:t>SHTOJCA 2</w:t>
      </w:r>
      <w:bookmarkEnd w:id="9"/>
    </w:p>
    <w:p w:rsidR="005F5BD2" w:rsidRPr="000C4412" w:rsidRDefault="005F5BD2" w:rsidP="004F685D">
      <w:pPr>
        <w:pStyle w:val="Titull-Titull"/>
        <w:rPr>
          <w:lang w:val="sq-AL" w:eastAsia="en-GB"/>
        </w:rPr>
      </w:pPr>
      <w:r w:rsidRPr="000C4412">
        <w:rPr>
          <w:lang w:val="sq-AL" w:eastAsia="en-GB"/>
        </w:rPr>
        <w:t>VLERËSIMI EKONOMIK I KOSTOVE DHE PËRFITIMEVE NË VNM</w:t>
      </w:r>
    </w:p>
    <w:p w:rsidR="005F5BD2" w:rsidRPr="000C4412" w:rsidRDefault="005F5BD2" w:rsidP="004F685D">
      <w:pPr>
        <w:pStyle w:val="Titull-Titull"/>
        <w:rPr>
          <w:lang w:val="sq-AL" w:eastAsia="en-GB"/>
        </w:rPr>
      </w:pPr>
      <w:r w:rsidRPr="000C4412">
        <w:rPr>
          <w:lang w:val="sq-AL" w:eastAsia="en-GB"/>
        </w:rPr>
        <w:t xml:space="preserve">MESAZHET KRYESORE </w:t>
      </w:r>
    </w:p>
    <w:p w:rsidR="005F5BD2" w:rsidRPr="000C4412" w:rsidRDefault="00FA5A14" w:rsidP="00FA5A14">
      <w:pPr>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 xml:space="preserve">- </w:t>
      </w:r>
      <w:r w:rsidR="005F5BD2" w:rsidRPr="000C4412">
        <w:rPr>
          <w:rFonts w:ascii="Garamond" w:hAnsi="Garamond"/>
          <w:spacing w:val="-4"/>
          <w:sz w:val="24"/>
          <w:szCs w:val="24"/>
          <w:lang w:val="sq-AL" w:eastAsia="en-GB"/>
        </w:rPr>
        <w:t>Faza parashikuese e një VNM</w:t>
      </w:r>
      <w:r w:rsidR="004652A9">
        <w:rPr>
          <w:rFonts w:ascii="Garamond" w:hAnsi="Garamond"/>
          <w:spacing w:val="-4"/>
          <w:sz w:val="24"/>
          <w:szCs w:val="24"/>
          <w:lang w:val="sq-AL" w:eastAsia="en-GB"/>
        </w:rPr>
        <w:t>-je</w:t>
      </w:r>
      <w:r w:rsidR="005F5BD2" w:rsidRPr="000C4412">
        <w:rPr>
          <w:rFonts w:ascii="Garamond" w:hAnsi="Garamond"/>
          <w:spacing w:val="-4"/>
          <w:sz w:val="24"/>
          <w:szCs w:val="24"/>
          <w:lang w:val="sq-AL" w:eastAsia="en-GB"/>
        </w:rPr>
        <w:t xml:space="preserve"> përfshin një përshkrim objektiv se si mund të jenë ndikimet e një projekti të marr</w:t>
      </w:r>
      <w:r w:rsidR="0029603F">
        <w:rPr>
          <w:rFonts w:ascii="Garamond" w:hAnsi="Garamond"/>
          <w:spacing w:val="-4"/>
          <w:sz w:val="24"/>
          <w:szCs w:val="24"/>
          <w:lang w:val="sq-AL" w:eastAsia="en-GB"/>
        </w:rPr>
        <w:t>ë</w:t>
      </w:r>
      <w:r w:rsidR="005F5BD2" w:rsidRPr="000C4412">
        <w:rPr>
          <w:rFonts w:ascii="Garamond" w:hAnsi="Garamond"/>
          <w:spacing w:val="-4"/>
          <w:sz w:val="24"/>
          <w:szCs w:val="24"/>
          <w:lang w:val="sq-AL" w:eastAsia="en-GB"/>
        </w:rPr>
        <w:t xml:space="preserve"> në konsideratë. Por para përdorimi</w:t>
      </w:r>
      <w:r w:rsidR="004652A9">
        <w:rPr>
          <w:rFonts w:ascii="Garamond" w:hAnsi="Garamond"/>
          <w:spacing w:val="-4"/>
          <w:sz w:val="24"/>
          <w:szCs w:val="24"/>
          <w:lang w:val="sq-AL" w:eastAsia="en-GB"/>
        </w:rPr>
        <w:t>t të informacionit gjatë vendim</w:t>
      </w:r>
      <w:r w:rsidR="005F5BD2" w:rsidRPr="000C4412">
        <w:rPr>
          <w:rFonts w:ascii="Garamond" w:hAnsi="Garamond"/>
          <w:spacing w:val="-4"/>
          <w:sz w:val="24"/>
          <w:szCs w:val="24"/>
          <w:lang w:val="sq-AL" w:eastAsia="en-GB"/>
        </w:rPr>
        <w:t>marrjes, është e rëndësishme</w:t>
      </w:r>
      <w:r w:rsidR="00EE4A6A">
        <w:rPr>
          <w:rFonts w:ascii="Garamond" w:hAnsi="Garamond"/>
          <w:spacing w:val="-4"/>
          <w:sz w:val="24"/>
          <w:szCs w:val="24"/>
          <w:lang w:val="sq-AL" w:eastAsia="en-GB"/>
        </w:rPr>
        <w:t xml:space="preserve"> të </w:t>
      </w:r>
      <w:r w:rsidR="005F5BD2" w:rsidRPr="000C4412">
        <w:rPr>
          <w:rFonts w:ascii="Garamond" w:hAnsi="Garamond"/>
          <w:spacing w:val="-4"/>
          <w:sz w:val="24"/>
          <w:szCs w:val="24"/>
          <w:lang w:val="sq-AL" w:eastAsia="en-GB"/>
        </w:rPr>
        <w:t xml:space="preserve">kuptohet se sa i </w:t>
      </w:r>
      <w:r w:rsidR="004652A9" w:rsidRPr="000C4412">
        <w:rPr>
          <w:rFonts w:ascii="Garamond" w:hAnsi="Garamond"/>
          <w:spacing w:val="-4"/>
          <w:sz w:val="24"/>
          <w:szCs w:val="24"/>
          <w:lang w:val="sq-AL" w:eastAsia="en-GB"/>
        </w:rPr>
        <w:t>rëndësishëm</w:t>
      </w:r>
      <w:r w:rsidR="005F5BD2" w:rsidRPr="000C4412">
        <w:rPr>
          <w:rFonts w:ascii="Garamond" w:hAnsi="Garamond"/>
          <w:spacing w:val="-4"/>
          <w:sz w:val="24"/>
          <w:szCs w:val="24"/>
          <w:lang w:val="sq-AL" w:eastAsia="en-GB"/>
        </w:rPr>
        <w:t xml:space="preserve"> është ndikimi i tij. Faza e ardhshme ka të bëjë me vlerësimin e rëndësisë së ndikimit.</w:t>
      </w:r>
    </w:p>
    <w:p w:rsidR="005F5BD2" w:rsidRPr="000C4412" w:rsidRDefault="00FA5A14" w:rsidP="00FA5A14">
      <w:pPr>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 xml:space="preserve">- </w:t>
      </w:r>
      <w:r w:rsidR="005F5BD2" w:rsidRPr="000C4412">
        <w:rPr>
          <w:rFonts w:ascii="Garamond" w:hAnsi="Garamond"/>
          <w:spacing w:val="-4"/>
          <w:sz w:val="24"/>
          <w:szCs w:val="24"/>
          <w:lang w:val="sq-AL" w:eastAsia="en-GB"/>
        </w:rPr>
        <w:t>Një mënyrë e vlerësimit të rënd</w:t>
      </w:r>
      <w:r w:rsidR="004652A9">
        <w:rPr>
          <w:rFonts w:ascii="Garamond" w:hAnsi="Garamond"/>
          <w:spacing w:val="-4"/>
          <w:sz w:val="24"/>
          <w:szCs w:val="24"/>
          <w:lang w:val="sq-AL" w:eastAsia="en-GB"/>
        </w:rPr>
        <w:t>ë</w:t>
      </w:r>
      <w:r w:rsidR="005F5BD2" w:rsidRPr="000C4412">
        <w:rPr>
          <w:rFonts w:ascii="Garamond" w:hAnsi="Garamond"/>
          <w:spacing w:val="-4"/>
          <w:sz w:val="24"/>
          <w:szCs w:val="24"/>
          <w:lang w:val="sq-AL" w:eastAsia="en-GB"/>
        </w:rPr>
        <w:t xml:space="preserve">sisë është kthimi i ndikimeve në vlera monetare, të cilat </w:t>
      </w:r>
      <w:r w:rsidR="006D5E35">
        <w:rPr>
          <w:rFonts w:ascii="Garamond" w:hAnsi="Garamond"/>
          <w:spacing w:val="-4"/>
          <w:sz w:val="24"/>
          <w:szCs w:val="24"/>
          <w:lang w:val="sq-AL" w:eastAsia="en-GB"/>
        </w:rPr>
        <w:t>shpjego</w:t>
      </w:r>
      <w:r w:rsidR="005F5BD2" w:rsidRPr="000C4412">
        <w:rPr>
          <w:rFonts w:ascii="Garamond" w:hAnsi="Garamond"/>
          <w:spacing w:val="-4"/>
          <w:sz w:val="24"/>
          <w:szCs w:val="24"/>
          <w:lang w:val="sq-AL" w:eastAsia="en-GB"/>
        </w:rPr>
        <w:t>jnë se si shoqëria dëshiron të përfitojë ose</w:t>
      </w:r>
      <w:r w:rsidR="00EE4A6A">
        <w:rPr>
          <w:rFonts w:ascii="Garamond" w:hAnsi="Garamond"/>
          <w:spacing w:val="-4"/>
          <w:sz w:val="24"/>
          <w:szCs w:val="24"/>
          <w:lang w:val="sq-AL" w:eastAsia="en-GB"/>
        </w:rPr>
        <w:t xml:space="preserve"> të </w:t>
      </w:r>
      <w:r w:rsidR="005F5BD2" w:rsidRPr="000C4412">
        <w:rPr>
          <w:rFonts w:ascii="Garamond" w:hAnsi="Garamond"/>
          <w:spacing w:val="-4"/>
          <w:sz w:val="24"/>
          <w:szCs w:val="24"/>
          <w:lang w:val="sq-AL" w:eastAsia="en-GB"/>
        </w:rPr>
        <w:t xml:space="preserve">shmange efektet negative të projektit. </w:t>
      </w:r>
    </w:p>
    <w:p w:rsidR="005F5BD2" w:rsidRPr="000C4412" w:rsidRDefault="00FA5A14" w:rsidP="00FA5A14">
      <w:pPr>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 xml:space="preserve">- </w:t>
      </w:r>
      <w:r w:rsidR="005F5BD2" w:rsidRPr="000C4412">
        <w:rPr>
          <w:rFonts w:ascii="Garamond" w:hAnsi="Garamond"/>
          <w:spacing w:val="-4"/>
          <w:sz w:val="24"/>
          <w:szCs w:val="24"/>
          <w:lang w:val="sq-AL" w:eastAsia="en-GB"/>
        </w:rPr>
        <w:t>Përcaktimi i vlerave monetare të ndikimeve pozitive (përfitimeve) dhe të atyre negative (kostove/shpenzimeve) me qëllim përcaktimin e vlerave ekonomike bëhet vetëm nëse evidentohet një ndikim/ndryshim pozitiv ose negativ në mirëq</w:t>
      </w:r>
      <w:r w:rsidR="004652A9">
        <w:rPr>
          <w:rFonts w:ascii="Garamond" w:hAnsi="Garamond"/>
          <w:spacing w:val="-4"/>
          <w:sz w:val="24"/>
          <w:szCs w:val="24"/>
          <w:lang w:val="sq-AL" w:eastAsia="en-GB"/>
        </w:rPr>
        <w:t>e</w:t>
      </w:r>
      <w:r w:rsidR="005F5BD2" w:rsidRPr="000C4412">
        <w:rPr>
          <w:rFonts w:ascii="Garamond" w:hAnsi="Garamond"/>
          <w:spacing w:val="-4"/>
          <w:sz w:val="24"/>
          <w:szCs w:val="24"/>
          <w:lang w:val="sq-AL" w:eastAsia="en-GB"/>
        </w:rPr>
        <w:t xml:space="preserve">nien e </w:t>
      </w:r>
      <w:r w:rsidR="004023EF">
        <w:rPr>
          <w:rFonts w:ascii="Garamond" w:hAnsi="Garamond"/>
          <w:spacing w:val="-4"/>
          <w:sz w:val="24"/>
          <w:szCs w:val="24"/>
          <w:lang w:val="sq-AL" w:eastAsia="en-GB"/>
        </w:rPr>
        <w:t>njerëz</w:t>
      </w:r>
      <w:r w:rsidR="005F5BD2" w:rsidRPr="000C4412">
        <w:rPr>
          <w:rFonts w:ascii="Garamond" w:hAnsi="Garamond"/>
          <w:spacing w:val="-4"/>
          <w:sz w:val="24"/>
          <w:szCs w:val="24"/>
          <w:lang w:val="sq-AL" w:eastAsia="en-GB"/>
        </w:rPr>
        <w:t>ve.</w:t>
      </w:r>
    </w:p>
    <w:p w:rsidR="005F5BD2" w:rsidRPr="000C4412" w:rsidRDefault="00FA5A14" w:rsidP="00FA5A14">
      <w:pPr>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 xml:space="preserve">- </w:t>
      </w:r>
      <w:r w:rsidR="005F5BD2" w:rsidRPr="000C4412">
        <w:rPr>
          <w:rFonts w:ascii="Garamond" w:hAnsi="Garamond"/>
          <w:spacing w:val="-4"/>
          <w:sz w:val="24"/>
          <w:szCs w:val="24"/>
          <w:lang w:val="sq-AL" w:eastAsia="en-GB"/>
        </w:rPr>
        <w:t>Nxjerrja e vlerës ekonomike të një burimi natyror përfshin vëzhgimin direkt, indirekt dhe opsionit t</w:t>
      </w:r>
      <w:r w:rsidR="004652A9">
        <w:rPr>
          <w:rFonts w:ascii="Garamond" w:hAnsi="Garamond"/>
          <w:spacing w:val="-4"/>
          <w:sz w:val="24"/>
          <w:szCs w:val="24"/>
          <w:lang w:val="sq-AL" w:eastAsia="en-GB"/>
        </w:rPr>
        <w:t>ë</w:t>
      </w:r>
      <w:r w:rsidR="005F5BD2" w:rsidRPr="000C4412">
        <w:rPr>
          <w:rFonts w:ascii="Garamond" w:hAnsi="Garamond"/>
          <w:spacing w:val="-4"/>
          <w:sz w:val="24"/>
          <w:szCs w:val="24"/>
          <w:lang w:val="sq-AL" w:eastAsia="en-GB"/>
        </w:rPr>
        <w:t xml:space="preserve"> vlerave të </w:t>
      </w:r>
      <w:r w:rsidR="004652A9" w:rsidRPr="000C4412">
        <w:rPr>
          <w:rFonts w:ascii="Garamond" w:hAnsi="Garamond"/>
          <w:spacing w:val="-4"/>
          <w:sz w:val="24"/>
          <w:szCs w:val="24"/>
          <w:lang w:val="sq-AL" w:eastAsia="en-GB"/>
        </w:rPr>
        <w:t>përdorshme</w:t>
      </w:r>
      <w:r w:rsidR="005F5BD2" w:rsidRPr="000C4412">
        <w:rPr>
          <w:rFonts w:ascii="Garamond" w:hAnsi="Garamond"/>
          <w:spacing w:val="-4"/>
          <w:sz w:val="24"/>
          <w:szCs w:val="24"/>
          <w:lang w:val="sq-AL" w:eastAsia="en-GB"/>
        </w:rPr>
        <w:t xml:space="preserve">, si dhe të ekzistencës së vlerave të pa përdorshme. </w:t>
      </w:r>
    </w:p>
    <w:p w:rsidR="005F5BD2" w:rsidRPr="000C4412" w:rsidRDefault="00FA5A14" w:rsidP="00FA5A14">
      <w:pPr>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 xml:space="preserve">- </w:t>
      </w:r>
      <w:r w:rsidR="004C1CC5">
        <w:rPr>
          <w:rFonts w:ascii="Garamond" w:hAnsi="Garamond"/>
          <w:spacing w:val="-4"/>
          <w:sz w:val="24"/>
          <w:szCs w:val="24"/>
          <w:lang w:val="sq-AL" w:eastAsia="en-GB"/>
        </w:rPr>
        <w:t>“</w:t>
      </w:r>
      <w:r w:rsidR="005F5BD2" w:rsidRPr="000C4412">
        <w:rPr>
          <w:rFonts w:ascii="Garamond" w:hAnsi="Garamond"/>
          <w:spacing w:val="-4"/>
          <w:sz w:val="24"/>
          <w:szCs w:val="24"/>
          <w:lang w:val="sq-AL" w:eastAsia="en-GB"/>
        </w:rPr>
        <w:t>Mallrat dhe shërbimet</w:t>
      </w:r>
      <w:r w:rsidR="004C1CC5">
        <w:rPr>
          <w:rFonts w:ascii="Garamond" w:hAnsi="Garamond"/>
          <w:spacing w:val="-4"/>
          <w:sz w:val="24"/>
          <w:szCs w:val="24"/>
          <w:lang w:val="sq-AL" w:eastAsia="en-GB"/>
        </w:rPr>
        <w:t>”</w:t>
      </w:r>
      <w:r w:rsidR="00DC721B">
        <w:rPr>
          <w:rFonts w:ascii="Garamond" w:hAnsi="Garamond"/>
          <w:spacing w:val="-4"/>
          <w:sz w:val="24"/>
          <w:szCs w:val="24"/>
          <w:lang w:val="sq-AL" w:eastAsia="en-GB"/>
        </w:rPr>
        <w:t>,</w:t>
      </w:r>
      <w:r w:rsidR="005F5BD2" w:rsidRPr="000C4412">
        <w:rPr>
          <w:rFonts w:ascii="Garamond" w:hAnsi="Garamond"/>
          <w:spacing w:val="-4"/>
          <w:sz w:val="24"/>
          <w:szCs w:val="24"/>
          <w:lang w:val="sq-AL" w:eastAsia="en-GB"/>
        </w:rPr>
        <w:t xml:space="preserve"> të cilat rrjedhin nga burimet natyrore shpeshherë vuajnë nga </w:t>
      </w:r>
      <w:r w:rsidR="004C1CC5">
        <w:rPr>
          <w:rFonts w:ascii="Garamond" w:hAnsi="Garamond"/>
          <w:spacing w:val="-4"/>
          <w:sz w:val="24"/>
          <w:szCs w:val="24"/>
          <w:lang w:val="sq-AL" w:eastAsia="en-GB"/>
        </w:rPr>
        <w:t>“</w:t>
      </w:r>
      <w:r w:rsidR="005F5BD2" w:rsidRPr="000C4412">
        <w:rPr>
          <w:rFonts w:ascii="Garamond" w:hAnsi="Garamond"/>
          <w:spacing w:val="-4"/>
          <w:sz w:val="24"/>
          <w:szCs w:val="24"/>
          <w:lang w:val="sq-AL" w:eastAsia="en-GB"/>
        </w:rPr>
        <w:t>falimentimi i tregut</w:t>
      </w:r>
      <w:r w:rsidR="004C1CC5">
        <w:rPr>
          <w:rFonts w:ascii="Garamond" w:hAnsi="Garamond"/>
          <w:spacing w:val="-4"/>
          <w:sz w:val="24"/>
          <w:szCs w:val="24"/>
          <w:lang w:val="sq-AL" w:eastAsia="en-GB"/>
        </w:rPr>
        <w:t>”</w:t>
      </w:r>
      <w:r w:rsidR="005F5BD2" w:rsidRPr="000C4412">
        <w:rPr>
          <w:rFonts w:ascii="Garamond" w:hAnsi="Garamond"/>
          <w:spacing w:val="-4"/>
          <w:sz w:val="24"/>
          <w:szCs w:val="24"/>
          <w:lang w:val="sq-AL" w:eastAsia="en-GB"/>
        </w:rPr>
        <w:t xml:space="preserve"> nëse nuk paraqiten kostot e plota sociale dhe përfitimet nga burimet mjedisore. Prandaj është i rëndësish</w:t>
      </w:r>
      <w:r w:rsidR="00F1175D">
        <w:rPr>
          <w:rFonts w:ascii="Garamond" w:hAnsi="Garamond"/>
          <w:spacing w:val="-4"/>
          <w:sz w:val="24"/>
          <w:szCs w:val="24"/>
          <w:lang w:val="sq-AL" w:eastAsia="en-GB"/>
        </w:rPr>
        <w:t>ë</w:t>
      </w:r>
      <w:r w:rsidR="005F5BD2" w:rsidRPr="000C4412">
        <w:rPr>
          <w:rFonts w:ascii="Garamond" w:hAnsi="Garamond"/>
          <w:spacing w:val="-4"/>
          <w:sz w:val="24"/>
          <w:szCs w:val="24"/>
          <w:lang w:val="sq-AL" w:eastAsia="en-GB"/>
        </w:rPr>
        <w:t>m përdorimi i atyre mekanizmave të cilat bëjnë të mundur përcaktimin e këtyre vlerave në mënyrë indirekte/t</w:t>
      </w:r>
      <w:r w:rsidR="00DC721B">
        <w:rPr>
          <w:rFonts w:ascii="Garamond" w:hAnsi="Garamond"/>
          <w:spacing w:val="-4"/>
          <w:sz w:val="24"/>
          <w:szCs w:val="24"/>
          <w:lang w:val="sq-AL" w:eastAsia="en-GB"/>
        </w:rPr>
        <w:t>ë</w:t>
      </w:r>
      <w:r w:rsidR="005F5BD2" w:rsidRPr="000C4412">
        <w:rPr>
          <w:rFonts w:ascii="Garamond" w:hAnsi="Garamond"/>
          <w:spacing w:val="-4"/>
          <w:sz w:val="24"/>
          <w:szCs w:val="24"/>
          <w:lang w:val="sq-AL" w:eastAsia="en-GB"/>
        </w:rPr>
        <w:t xml:space="preserve"> tërthortë. Këto mund të shihen në tregjet reale botërore (metoda e preferencës së pranuar) ose ato hipotetike (metoda e preferencës së deklaruar)</w:t>
      </w:r>
      <w:r w:rsidR="00DC721B">
        <w:rPr>
          <w:rFonts w:ascii="Garamond" w:hAnsi="Garamond"/>
          <w:spacing w:val="-4"/>
          <w:sz w:val="24"/>
          <w:szCs w:val="24"/>
          <w:lang w:val="sq-AL" w:eastAsia="en-GB"/>
        </w:rPr>
        <w:t>.</w:t>
      </w:r>
    </w:p>
    <w:p w:rsidR="005F5BD2" w:rsidRPr="000C4412" w:rsidRDefault="00FA5A14" w:rsidP="00FA5A14">
      <w:pPr>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 xml:space="preserve">- </w:t>
      </w:r>
      <w:r w:rsidR="005F5BD2" w:rsidRPr="000C4412">
        <w:rPr>
          <w:rFonts w:ascii="Garamond" w:hAnsi="Garamond"/>
          <w:spacing w:val="-4"/>
          <w:sz w:val="24"/>
          <w:szCs w:val="24"/>
          <w:lang w:val="sq-AL" w:eastAsia="en-GB"/>
        </w:rPr>
        <w:t>Përdorimi i këtyre metodave në mënyrën e duhur mund të kërkojë kohë dhe kosto të konsiderueshme</w:t>
      </w:r>
      <w:r w:rsidR="00DC721B">
        <w:rPr>
          <w:rFonts w:ascii="Garamond" w:hAnsi="Garamond"/>
          <w:spacing w:val="-4"/>
          <w:sz w:val="24"/>
          <w:szCs w:val="24"/>
          <w:lang w:val="sq-AL" w:eastAsia="en-GB"/>
        </w:rPr>
        <w:t>,</w:t>
      </w:r>
      <w:r w:rsidR="005F5BD2" w:rsidRPr="000C4412">
        <w:rPr>
          <w:rFonts w:ascii="Garamond" w:hAnsi="Garamond"/>
          <w:spacing w:val="-4"/>
          <w:sz w:val="24"/>
          <w:szCs w:val="24"/>
          <w:lang w:val="sq-AL" w:eastAsia="en-GB"/>
        </w:rPr>
        <w:t xml:space="preserve"> gjë e cila kërkon një hartim dhe realizim të kujdesshëm të studimeve të nevojshme. Zakonisht kjo nuk është praktike për një projekt të vetëm. Transferimi i përfitimeve përdoret shpesh. </w:t>
      </w:r>
    </w:p>
    <w:p w:rsidR="005F5BD2" w:rsidRPr="000C4412" w:rsidRDefault="00FA5A14" w:rsidP="00FA5A14">
      <w:pPr>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 xml:space="preserve">- </w:t>
      </w:r>
      <w:r w:rsidR="005F5BD2" w:rsidRPr="000C4412">
        <w:rPr>
          <w:rFonts w:ascii="Garamond" w:hAnsi="Garamond"/>
          <w:spacing w:val="-4"/>
          <w:sz w:val="24"/>
          <w:szCs w:val="24"/>
          <w:lang w:val="sq-AL" w:eastAsia="en-GB"/>
        </w:rPr>
        <w:t>Nëse përfitimet dhe kostot janë parashikuar të ndodhin në një moment të caktuar në të ardhmen, zbritjet mund të përdoret për të parë ndikimet e tyre në çmimet e sotme.</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HYRJE</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Kjo </w:t>
      </w:r>
      <w:r w:rsidR="00F1175D">
        <w:rPr>
          <w:rFonts w:ascii="Garamond" w:hAnsi="Garamond"/>
          <w:spacing w:val="-4"/>
          <w:sz w:val="24"/>
          <w:szCs w:val="24"/>
          <w:lang w:val="sq-AL"/>
        </w:rPr>
        <w:t>s</w:t>
      </w:r>
      <w:r w:rsidRPr="000C4412">
        <w:rPr>
          <w:rFonts w:ascii="Garamond" w:hAnsi="Garamond"/>
          <w:spacing w:val="-4"/>
          <w:sz w:val="24"/>
          <w:szCs w:val="24"/>
          <w:lang w:val="sq-AL"/>
        </w:rPr>
        <w:t>htojcë jep udhëzime se si mund të kontribuojnë analizat ekonomike</w:t>
      </w:r>
      <w:r w:rsidR="00EE4A6A">
        <w:rPr>
          <w:rFonts w:ascii="Garamond" w:hAnsi="Garamond"/>
          <w:spacing w:val="-4"/>
          <w:sz w:val="24"/>
          <w:szCs w:val="24"/>
          <w:lang w:val="sq-AL"/>
        </w:rPr>
        <w:t xml:space="preserve"> në </w:t>
      </w:r>
      <w:r w:rsidRPr="000C4412">
        <w:rPr>
          <w:rFonts w:ascii="Garamond" w:hAnsi="Garamond"/>
          <w:spacing w:val="-4"/>
          <w:sz w:val="24"/>
          <w:szCs w:val="24"/>
          <w:lang w:val="sq-AL"/>
        </w:rPr>
        <w:t>vlerësimin e ndikimeve negative dhe pozitive të një projekti në mjedis, domethënë kostot dhe përfitimet e tij mjedisore. Analizat ekonomike mund t</w:t>
      </w:r>
      <w:r w:rsidR="00F1175D">
        <w:rPr>
          <w:rFonts w:ascii="Garamond" w:hAnsi="Garamond"/>
          <w:spacing w:val="-4"/>
          <w:sz w:val="24"/>
          <w:szCs w:val="24"/>
          <w:lang w:val="sq-AL"/>
        </w:rPr>
        <w:t>ë</w:t>
      </w:r>
      <w:r w:rsidRPr="000C4412">
        <w:rPr>
          <w:rFonts w:ascii="Garamond" w:hAnsi="Garamond"/>
          <w:spacing w:val="-4"/>
          <w:sz w:val="24"/>
          <w:szCs w:val="24"/>
          <w:lang w:val="sq-AL"/>
        </w:rPr>
        <w:t xml:space="preserve"> përdoren ose për të ndihmuar</w:t>
      </w:r>
      <w:r w:rsidR="00EE4A6A">
        <w:rPr>
          <w:rFonts w:ascii="Garamond" w:hAnsi="Garamond"/>
          <w:spacing w:val="-4"/>
          <w:sz w:val="24"/>
          <w:szCs w:val="24"/>
          <w:lang w:val="sq-AL"/>
        </w:rPr>
        <w:t xml:space="preserve"> në </w:t>
      </w:r>
      <w:r w:rsidRPr="000C4412">
        <w:rPr>
          <w:rFonts w:ascii="Garamond" w:hAnsi="Garamond"/>
          <w:spacing w:val="-4"/>
          <w:sz w:val="24"/>
          <w:szCs w:val="24"/>
          <w:lang w:val="sq-AL"/>
        </w:rPr>
        <w:t>vlerësimin e opsioneve ose në vlerësimin e rëndësisë së ndikimeve.</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Analiza ekonomike përdoret kryesisht, aty ku është e mundur, për të shprehur kostot dhe përfitimet mjedisore të një projekti në terma monetar</w:t>
      </w:r>
      <w:r w:rsidR="00A71D08">
        <w:rPr>
          <w:rFonts w:ascii="Garamond" w:hAnsi="Garamond"/>
          <w:spacing w:val="-4"/>
          <w:sz w:val="24"/>
          <w:szCs w:val="24"/>
          <w:lang w:val="sq-AL"/>
        </w:rPr>
        <w:t>ë</w:t>
      </w:r>
      <w:r w:rsidRPr="000C4412">
        <w:rPr>
          <w:rFonts w:ascii="Garamond" w:hAnsi="Garamond"/>
          <w:spacing w:val="-4"/>
          <w:sz w:val="24"/>
          <w:szCs w:val="24"/>
          <w:lang w:val="sq-AL"/>
        </w:rPr>
        <w:t xml:space="preserve"> në mënyrë që të krahaso</w:t>
      </w:r>
      <w:r w:rsidR="00F1175D">
        <w:rPr>
          <w:rFonts w:ascii="Garamond" w:hAnsi="Garamond"/>
          <w:spacing w:val="-4"/>
          <w:sz w:val="24"/>
          <w:szCs w:val="24"/>
          <w:lang w:val="sq-AL"/>
        </w:rPr>
        <w:t>hen me kostot dhe përfitimet jo</w:t>
      </w:r>
      <w:r w:rsidRPr="000C4412">
        <w:rPr>
          <w:rFonts w:ascii="Garamond" w:hAnsi="Garamond"/>
          <w:spacing w:val="-4"/>
          <w:sz w:val="24"/>
          <w:szCs w:val="24"/>
          <w:lang w:val="sq-AL"/>
        </w:rPr>
        <w:t>mjedisore. Një zonë kyçe, ku kjo teknik</w:t>
      </w:r>
      <w:r w:rsidR="00A71D08">
        <w:rPr>
          <w:rFonts w:ascii="Garamond" w:hAnsi="Garamond"/>
          <w:spacing w:val="-4"/>
          <w:sz w:val="24"/>
          <w:szCs w:val="24"/>
          <w:lang w:val="sq-AL"/>
        </w:rPr>
        <w:t>ë</w:t>
      </w:r>
      <w:r w:rsidRPr="000C4412">
        <w:rPr>
          <w:rFonts w:ascii="Garamond" w:hAnsi="Garamond"/>
          <w:spacing w:val="-4"/>
          <w:sz w:val="24"/>
          <w:szCs w:val="24"/>
          <w:lang w:val="sq-AL"/>
        </w:rPr>
        <w:t xml:space="preserve"> është përdorur shpesh her</w:t>
      </w:r>
      <w:r w:rsidR="00A71D08">
        <w:rPr>
          <w:rFonts w:ascii="Garamond" w:hAnsi="Garamond"/>
          <w:spacing w:val="-4"/>
          <w:sz w:val="24"/>
          <w:szCs w:val="24"/>
          <w:lang w:val="sq-AL"/>
        </w:rPr>
        <w:t>ë</w:t>
      </w:r>
      <w:r w:rsidRPr="000C4412">
        <w:rPr>
          <w:rFonts w:ascii="Garamond" w:hAnsi="Garamond"/>
          <w:spacing w:val="-4"/>
          <w:sz w:val="24"/>
          <w:szCs w:val="24"/>
          <w:lang w:val="sq-AL"/>
        </w:rPr>
        <w:t>, është në planifikimin e transportit. Metodat janë zhvilluar për të shprehur ndikimin e projekteve</w:t>
      </w:r>
      <w:r w:rsidR="00EE4A6A">
        <w:rPr>
          <w:rFonts w:ascii="Garamond" w:hAnsi="Garamond"/>
          <w:spacing w:val="-4"/>
          <w:sz w:val="24"/>
          <w:szCs w:val="24"/>
          <w:lang w:val="sq-AL"/>
        </w:rPr>
        <w:t xml:space="preserve"> të </w:t>
      </w:r>
      <w:r w:rsidRPr="000C4412">
        <w:rPr>
          <w:rFonts w:ascii="Garamond" w:hAnsi="Garamond"/>
          <w:spacing w:val="-4"/>
          <w:sz w:val="24"/>
          <w:szCs w:val="24"/>
          <w:lang w:val="sq-AL"/>
        </w:rPr>
        <w:t xml:space="preserve">rrugëve dhe hekurudhave në cilësinë e ajrit, zhurmave, përdorimin e tokës, ekologji </w:t>
      </w:r>
      <w:r w:rsidR="00EE0B8C">
        <w:rPr>
          <w:rFonts w:ascii="Garamond" w:hAnsi="Garamond"/>
          <w:spacing w:val="-4"/>
          <w:sz w:val="24"/>
          <w:szCs w:val="24"/>
          <w:lang w:val="sq-AL"/>
        </w:rPr>
        <w:t>etj.</w:t>
      </w:r>
      <w:r w:rsidRPr="000C4412">
        <w:rPr>
          <w:rFonts w:ascii="Garamond" w:hAnsi="Garamond"/>
          <w:spacing w:val="-4"/>
          <w:sz w:val="24"/>
          <w:szCs w:val="24"/>
          <w:lang w:val="sq-AL"/>
        </w:rPr>
        <w:t xml:space="preserve"> në terma  monetar</w:t>
      </w:r>
      <w:r w:rsidR="00A71D08">
        <w:rPr>
          <w:rFonts w:ascii="Garamond" w:hAnsi="Garamond"/>
          <w:spacing w:val="-4"/>
          <w:sz w:val="24"/>
          <w:szCs w:val="24"/>
          <w:lang w:val="sq-AL"/>
        </w:rPr>
        <w:t>ë</w:t>
      </w:r>
      <w:r w:rsidRPr="000C4412">
        <w:rPr>
          <w:rFonts w:ascii="Garamond" w:hAnsi="Garamond"/>
          <w:spacing w:val="-4"/>
          <w:sz w:val="24"/>
          <w:szCs w:val="24"/>
          <w:lang w:val="sq-AL"/>
        </w:rPr>
        <w:t>, në mënyrë që të krahasohet në mënyr</w:t>
      </w:r>
      <w:r w:rsidR="00F1175D">
        <w:rPr>
          <w:rFonts w:ascii="Garamond" w:hAnsi="Garamond"/>
          <w:spacing w:val="-4"/>
          <w:sz w:val="24"/>
          <w:szCs w:val="24"/>
          <w:lang w:val="sq-AL"/>
        </w:rPr>
        <w:t>ë</w:t>
      </w:r>
      <w:r w:rsidRPr="000C4412">
        <w:rPr>
          <w:rFonts w:ascii="Garamond" w:hAnsi="Garamond"/>
          <w:spacing w:val="-4"/>
          <w:sz w:val="24"/>
          <w:szCs w:val="24"/>
          <w:lang w:val="sq-AL"/>
        </w:rPr>
        <w:t xml:space="preserve"> direkte me kostot operacionale dhe kapitale</w:t>
      </w:r>
      <w:r w:rsidR="00F1175D">
        <w:rPr>
          <w:rFonts w:ascii="Garamond" w:hAnsi="Garamond"/>
          <w:spacing w:val="-4"/>
          <w:sz w:val="24"/>
          <w:szCs w:val="24"/>
          <w:lang w:val="sq-AL"/>
        </w:rPr>
        <w:t>,</w:t>
      </w:r>
      <w:r w:rsidRPr="000C4412">
        <w:rPr>
          <w:rFonts w:ascii="Garamond" w:hAnsi="Garamond"/>
          <w:spacing w:val="-4"/>
          <w:sz w:val="24"/>
          <w:szCs w:val="24"/>
          <w:lang w:val="sq-AL"/>
        </w:rPr>
        <w:t xml:space="preserve"> si dhe me kursimet</w:t>
      </w:r>
      <w:r w:rsidR="00EE4A6A">
        <w:rPr>
          <w:rFonts w:ascii="Garamond" w:hAnsi="Garamond"/>
          <w:spacing w:val="-4"/>
          <w:sz w:val="24"/>
          <w:szCs w:val="24"/>
          <w:lang w:val="sq-AL"/>
        </w:rPr>
        <w:t xml:space="preserve"> në </w:t>
      </w:r>
      <w:r w:rsidRPr="000C4412">
        <w:rPr>
          <w:rFonts w:ascii="Garamond" w:hAnsi="Garamond"/>
          <w:spacing w:val="-4"/>
          <w:sz w:val="24"/>
          <w:szCs w:val="24"/>
          <w:lang w:val="sq-AL"/>
        </w:rPr>
        <w:t>kostot e udhëtimit, vlerën e kohës së kursyer</w:t>
      </w:r>
      <w:r w:rsidR="00F1175D">
        <w:rPr>
          <w:rFonts w:ascii="Garamond" w:hAnsi="Garamond"/>
          <w:spacing w:val="-4"/>
          <w:sz w:val="24"/>
          <w:szCs w:val="24"/>
          <w:lang w:val="sq-AL"/>
        </w:rPr>
        <w:t>,</w:t>
      </w:r>
      <w:r w:rsidRPr="000C4412">
        <w:rPr>
          <w:rFonts w:ascii="Garamond" w:hAnsi="Garamond"/>
          <w:spacing w:val="-4"/>
          <w:sz w:val="24"/>
          <w:szCs w:val="24"/>
          <w:lang w:val="sq-AL"/>
        </w:rPr>
        <w:t xml:space="preserve"> si dhe vlerën e aksidenteve të shmangura, gjat</w:t>
      </w:r>
      <w:r w:rsidR="00F1175D">
        <w:rPr>
          <w:rFonts w:ascii="Garamond" w:hAnsi="Garamond"/>
          <w:spacing w:val="-4"/>
          <w:sz w:val="24"/>
          <w:szCs w:val="24"/>
          <w:lang w:val="sq-AL"/>
        </w:rPr>
        <w:t>ë</w:t>
      </w:r>
      <w:r w:rsidRPr="000C4412">
        <w:rPr>
          <w:rFonts w:ascii="Garamond" w:hAnsi="Garamond"/>
          <w:spacing w:val="-4"/>
          <w:sz w:val="24"/>
          <w:szCs w:val="24"/>
          <w:lang w:val="sq-AL"/>
        </w:rPr>
        <w:t xml:space="preserve"> kohëzgjatjes së projektit, në mënyrë që të jepet një vlerësim i përgjithshëm ekonomik i projektit.</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Ekonomia është gjithashtu një element i rëndësishëm në shqyrtimin e opsioneve për zbutjen siç sqarohet në </w:t>
      </w:r>
      <w:r w:rsidR="00F1175D">
        <w:rPr>
          <w:rFonts w:ascii="Garamond" w:hAnsi="Garamond"/>
          <w:spacing w:val="-4"/>
          <w:sz w:val="24"/>
          <w:szCs w:val="24"/>
          <w:lang w:val="sq-AL"/>
        </w:rPr>
        <w:t>s</w:t>
      </w:r>
      <w:r w:rsidRPr="000C4412">
        <w:rPr>
          <w:rFonts w:ascii="Garamond" w:hAnsi="Garamond"/>
          <w:spacing w:val="-4"/>
          <w:sz w:val="24"/>
          <w:szCs w:val="24"/>
          <w:lang w:val="sq-AL"/>
        </w:rPr>
        <w:t xml:space="preserve">htojcën 3, ku vlerësimi i kostove të shmangies se ndikimeve negative mund të kontribuojë në vendimet aty ku është e arsyeshme dhe e praktikueshme nga </w:t>
      </w:r>
      <w:r w:rsidR="00F1175D">
        <w:rPr>
          <w:rFonts w:ascii="Garamond" w:hAnsi="Garamond"/>
          <w:spacing w:val="-4"/>
          <w:sz w:val="24"/>
          <w:szCs w:val="24"/>
          <w:lang w:val="sq-AL"/>
        </w:rPr>
        <w:t>z</w:t>
      </w:r>
      <w:r w:rsidRPr="000C4412">
        <w:rPr>
          <w:rFonts w:ascii="Garamond" w:hAnsi="Garamond"/>
          <w:spacing w:val="-4"/>
          <w:sz w:val="24"/>
          <w:szCs w:val="24"/>
          <w:lang w:val="sq-AL"/>
        </w:rPr>
        <w:t xml:space="preserve">hvilluesi.  Vlerësimi ekonomik mund të ndihmojë edhe </w:t>
      </w:r>
      <w:r w:rsidR="00F1175D">
        <w:rPr>
          <w:rFonts w:ascii="Garamond" w:hAnsi="Garamond"/>
          <w:spacing w:val="-4"/>
          <w:sz w:val="24"/>
          <w:szCs w:val="24"/>
          <w:lang w:val="sq-AL"/>
        </w:rPr>
        <w:t>atëherë</w:t>
      </w:r>
      <w:r w:rsidRPr="000C4412">
        <w:rPr>
          <w:rFonts w:ascii="Garamond" w:hAnsi="Garamond"/>
          <w:spacing w:val="-4"/>
          <w:sz w:val="24"/>
          <w:szCs w:val="24"/>
          <w:lang w:val="sq-AL"/>
        </w:rPr>
        <w:t xml:space="preserve"> kur merren vendime në lidhje me veprimet kompensuese që duhen ndërmarrë për zbutjen e ndikimeve mjedisore (për shembull, për t</w:t>
      </w:r>
      <w:r w:rsidR="00F1175D">
        <w:rPr>
          <w:rFonts w:ascii="Garamond" w:hAnsi="Garamond"/>
          <w:spacing w:val="-4"/>
          <w:sz w:val="24"/>
          <w:szCs w:val="24"/>
          <w:lang w:val="sq-AL"/>
        </w:rPr>
        <w:t>ë</w:t>
      </w:r>
      <w:r w:rsidRPr="000C4412">
        <w:rPr>
          <w:rFonts w:ascii="Garamond" w:hAnsi="Garamond"/>
          <w:spacing w:val="-4"/>
          <w:sz w:val="24"/>
          <w:szCs w:val="24"/>
          <w:lang w:val="sq-AL"/>
        </w:rPr>
        <w:t xml:space="preserve"> llogaritur vlerën, llojin e habitateve të humbura</w:t>
      </w:r>
      <w:r w:rsidR="00F1175D">
        <w:rPr>
          <w:rFonts w:ascii="Garamond" w:hAnsi="Garamond"/>
          <w:spacing w:val="-4"/>
          <w:sz w:val="24"/>
          <w:szCs w:val="24"/>
          <w:lang w:val="sq-AL"/>
        </w:rPr>
        <w:t>,</w:t>
      </w:r>
      <w:r w:rsidRPr="000C4412">
        <w:rPr>
          <w:rFonts w:ascii="Garamond" w:hAnsi="Garamond"/>
          <w:spacing w:val="-4"/>
          <w:sz w:val="24"/>
          <w:szCs w:val="24"/>
          <w:lang w:val="sq-AL"/>
        </w:rPr>
        <w:t xml:space="preserve"> si dhe zgjerimin e habitatit të ri që duhet të krijohet si zëv</w:t>
      </w:r>
      <w:r w:rsidR="00F1175D">
        <w:rPr>
          <w:rFonts w:ascii="Garamond" w:hAnsi="Garamond"/>
          <w:spacing w:val="-4"/>
          <w:sz w:val="24"/>
          <w:szCs w:val="24"/>
          <w:lang w:val="sq-AL"/>
        </w:rPr>
        <w:t>e</w:t>
      </w:r>
      <w:r w:rsidRPr="000C4412">
        <w:rPr>
          <w:rFonts w:ascii="Garamond" w:hAnsi="Garamond"/>
          <w:spacing w:val="-4"/>
          <w:sz w:val="24"/>
          <w:szCs w:val="24"/>
          <w:lang w:val="sq-AL"/>
        </w:rPr>
        <w:t>ndësues).</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Është e rëndësishme të theksojmë se vlerësimi ekonomik i ndikimit mjedisor nuk është i detyrueshëm nga legjislacioni në fuqi për VNM-së, gjithsesi aty ku është e mundur, vlerësimi në vlerë monetare mund</w:t>
      </w:r>
      <w:r w:rsidR="00EE4A6A">
        <w:rPr>
          <w:rFonts w:ascii="Garamond" w:hAnsi="Garamond"/>
          <w:spacing w:val="-4"/>
          <w:sz w:val="24"/>
          <w:szCs w:val="24"/>
          <w:lang w:val="sq-AL"/>
        </w:rPr>
        <w:t xml:space="preserve"> të </w:t>
      </w:r>
      <w:r w:rsidRPr="000C4412">
        <w:rPr>
          <w:rFonts w:ascii="Garamond" w:hAnsi="Garamond"/>
          <w:spacing w:val="-4"/>
          <w:sz w:val="24"/>
          <w:szCs w:val="24"/>
          <w:lang w:val="sq-AL"/>
        </w:rPr>
        <w:t>japë një informacion suplementar për vendimmarrësit. Megjithatë duhet</w:t>
      </w:r>
      <w:r w:rsidR="00EE4A6A">
        <w:rPr>
          <w:rFonts w:ascii="Garamond" w:hAnsi="Garamond"/>
          <w:spacing w:val="-4"/>
          <w:sz w:val="24"/>
          <w:szCs w:val="24"/>
          <w:lang w:val="sq-AL"/>
        </w:rPr>
        <w:t xml:space="preserve"> të </w:t>
      </w:r>
      <w:r w:rsidRPr="000C4412">
        <w:rPr>
          <w:rFonts w:ascii="Garamond" w:hAnsi="Garamond"/>
          <w:spacing w:val="-4"/>
          <w:sz w:val="24"/>
          <w:szCs w:val="24"/>
          <w:lang w:val="sq-AL"/>
        </w:rPr>
        <w:t>mirëkuptohet  fakti që përllogaritja e mirë e vlerave monetare është një proces harxhimi kohe dhe e kushtueshme. G</w:t>
      </w:r>
      <w:r w:rsidR="00F1175D">
        <w:rPr>
          <w:rFonts w:ascii="Garamond" w:hAnsi="Garamond"/>
          <w:spacing w:val="-4"/>
          <w:sz w:val="24"/>
          <w:szCs w:val="24"/>
          <w:lang w:val="sq-AL"/>
        </w:rPr>
        <w:t>j</w:t>
      </w:r>
      <w:r w:rsidRPr="000C4412">
        <w:rPr>
          <w:rFonts w:ascii="Garamond" w:hAnsi="Garamond"/>
          <w:spacing w:val="-4"/>
          <w:sz w:val="24"/>
          <w:szCs w:val="24"/>
          <w:lang w:val="sq-AL"/>
        </w:rPr>
        <w:t>ithashtu</w:t>
      </w:r>
      <w:r w:rsidR="009F6279">
        <w:rPr>
          <w:rFonts w:ascii="Garamond" w:hAnsi="Garamond"/>
          <w:spacing w:val="-4"/>
          <w:sz w:val="24"/>
          <w:szCs w:val="24"/>
          <w:lang w:val="sq-AL"/>
        </w:rPr>
        <w:t>,</w:t>
      </w:r>
      <w:r w:rsidRPr="000C4412">
        <w:rPr>
          <w:rFonts w:ascii="Garamond" w:hAnsi="Garamond"/>
          <w:spacing w:val="-4"/>
          <w:sz w:val="24"/>
          <w:szCs w:val="24"/>
          <w:lang w:val="sq-AL"/>
        </w:rPr>
        <w:t xml:space="preserve"> është një zonë teorikisht komplekse</w:t>
      </w:r>
      <w:r w:rsidR="009F6279">
        <w:rPr>
          <w:rFonts w:ascii="Garamond" w:hAnsi="Garamond"/>
          <w:spacing w:val="-4"/>
          <w:sz w:val="24"/>
          <w:szCs w:val="24"/>
          <w:lang w:val="sq-AL"/>
        </w:rPr>
        <w:t>,</w:t>
      </w:r>
      <w:r w:rsidRPr="000C4412">
        <w:rPr>
          <w:rFonts w:ascii="Garamond" w:hAnsi="Garamond"/>
          <w:spacing w:val="-4"/>
          <w:sz w:val="24"/>
          <w:szCs w:val="24"/>
          <w:lang w:val="sq-AL"/>
        </w:rPr>
        <w:t xml:space="preserve"> në të cilën mund të ndodhë që lehtësisht të përdoren në mënyrë të gabuar metodat dhe rezultatet. Prandaj duhet bërë një kujdes i konsiderueshëm</w:t>
      </w:r>
      <w:r w:rsidR="00EE4A6A">
        <w:rPr>
          <w:rFonts w:ascii="Garamond" w:hAnsi="Garamond"/>
          <w:spacing w:val="-4"/>
          <w:sz w:val="24"/>
          <w:szCs w:val="24"/>
          <w:lang w:val="sq-AL"/>
        </w:rPr>
        <w:t xml:space="preserve"> në </w:t>
      </w:r>
      <w:r w:rsidRPr="000C4412">
        <w:rPr>
          <w:rFonts w:ascii="Garamond" w:hAnsi="Garamond"/>
          <w:spacing w:val="-4"/>
          <w:sz w:val="24"/>
          <w:szCs w:val="24"/>
          <w:lang w:val="sq-AL"/>
        </w:rPr>
        <w:t>adoptimin e tij në VNM.</w:t>
      </w:r>
    </w:p>
    <w:p w:rsidR="005F5BD2" w:rsidRPr="000C4412" w:rsidRDefault="005F5BD2" w:rsidP="00AA7726">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SFONDI I VLERËSIMIT MONETAR</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Mirëqenia ekonomike</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Përcaktimi i vlerave monetare të ndikimeve pozitive (përfitimet) dhe ndikimeve negative (kostot) të projektit për të përcaktuar vlerat ekonomike, bëhet vetëm nëse ekziston ndonjë ndryshim pozitiv ose negativ në </w:t>
      </w:r>
      <w:r w:rsidR="00F1175D" w:rsidRPr="000C4412">
        <w:rPr>
          <w:rFonts w:ascii="Garamond" w:hAnsi="Garamond"/>
          <w:spacing w:val="-4"/>
          <w:sz w:val="24"/>
          <w:szCs w:val="24"/>
          <w:lang w:val="sq-AL"/>
        </w:rPr>
        <w:t>mirëqenien</w:t>
      </w:r>
      <w:r w:rsidRPr="000C4412">
        <w:rPr>
          <w:rFonts w:ascii="Garamond" w:hAnsi="Garamond"/>
          <w:spacing w:val="-4"/>
          <w:sz w:val="24"/>
          <w:szCs w:val="24"/>
          <w:lang w:val="sq-AL"/>
        </w:rPr>
        <w:t xml:space="preserve"> </w:t>
      </w:r>
      <w:r w:rsidR="004023EF">
        <w:rPr>
          <w:rFonts w:ascii="Garamond" w:hAnsi="Garamond"/>
          <w:spacing w:val="-4"/>
          <w:sz w:val="24"/>
          <w:szCs w:val="24"/>
          <w:lang w:val="sq-AL"/>
        </w:rPr>
        <w:t>njerëz</w:t>
      </w:r>
      <w:r w:rsidRPr="000C4412">
        <w:rPr>
          <w:rFonts w:ascii="Garamond" w:hAnsi="Garamond"/>
          <w:spacing w:val="-4"/>
          <w:sz w:val="24"/>
          <w:szCs w:val="24"/>
          <w:lang w:val="sq-AL"/>
        </w:rPr>
        <w:t xml:space="preserve">ore (e njohur edhe si </w:t>
      </w:r>
      <w:r w:rsidR="00F1175D" w:rsidRPr="000C4412">
        <w:rPr>
          <w:rFonts w:ascii="Garamond" w:hAnsi="Garamond"/>
          <w:spacing w:val="-4"/>
          <w:sz w:val="24"/>
          <w:szCs w:val="24"/>
          <w:lang w:val="sq-AL"/>
        </w:rPr>
        <w:t>mirëqenie</w:t>
      </w:r>
      <w:r w:rsidRPr="000C4412">
        <w:rPr>
          <w:rFonts w:ascii="Garamond" w:hAnsi="Garamond"/>
          <w:spacing w:val="-4"/>
          <w:sz w:val="24"/>
          <w:szCs w:val="24"/>
          <w:lang w:val="sq-AL"/>
        </w:rPr>
        <w:t xml:space="preserve"> ose dobi), pavarësisht kush përfiton ose humb. Pra thuhet që vlerat ekonomike jan</w:t>
      </w:r>
      <w:r w:rsidR="00F1175D">
        <w:rPr>
          <w:rFonts w:ascii="Garamond" w:hAnsi="Garamond"/>
          <w:spacing w:val="-4"/>
          <w:sz w:val="24"/>
          <w:szCs w:val="24"/>
          <w:lang w:val="sq-AL"/>
        </w:rPr>
        <w:t>ë</w:t>
      </w:r>
      <w:r w:rsidRPr="000C4412">
        <w:rPr>
          <w:rFonts w:ascii="Garamond" w:hAnsi="Garamond"/>
          <w:spacing w:val="-4"/>
          <w:sz w:val="24"/>
          <w:szCs w:val="24"/>
          <w:lang w:val="sq-AL"/>
        </w:rPr>
        <w:t xml:space="preserve"> antropocentrike. Vendosja e një vlere monetare mbi ndikimet e një projekti shërben për të informuar procesin e marrjes së vendimit duke e ndihmuar me një udhëzues mbi preferencat shoqërore. Këto preferenca janë shprehur në terma shoqëror</w:t>
      </w:r>
      <w:r w:rsidR="00335B26">
        <w:rPr>
          <w:rFonts w:ascii="Garamond" w:hAnsi="Garamond"/>
          <w:spacing w:val="-4"/>
          <w:sz w:val="24"/>
          <w:szCs w:val="24"/>
          <w:lang w:val="sq-AL"/>
        </w:rPr>
        <w:t>ë,</w:t>
      </w:r>
      <w:r w:rsidRPr="000C4412">
        <w:rPr>
          <w:rFonts w:ascii="Garamond" w:hAnsi="Garamond"/>
          <w:spacing w:val="-4"/>
          <w:sz w:val="24"/>
          <w:szCs w:val="24"/>
          <w:lang w:val="sq-AL"/>
        </w:rPr>
        <w:t xml:space="preserve"> si </w:t>
      </w:r>
      <w:r w:rsidR="004C1CC5" w:rsidRPr="009F6279">
        <w:rPr>
          <w:rFonts w:ascii="Garamond" w:hAnsi="Garamond"/>
          <w:spacing w:val="-4"/>
          <w:sz w:val="24"/>
          <w:szCs w:val="24"/>
          <w:lang w:val="sq-AL"/>
        </w:rPr>
        <w:t>“</w:t>
      </w:r>
      <w:r w:rsidRPr="000C4412">
        <w:rPr>
          <w:rFonts w:ascii="Garamond" w:hAnsi="Garamond"/>
          <w:spacing w:val="-4"/>
          <w:sz w:val="24"/>
          <w:szCs w:val="24"/>
          <w:lang w:val="sq-AL"/>
        </w:rPr>
        <w:t>Gatishmëri për të paguar</w:t>
      </w:r>
      <w:r w:rsidR="004C1CC5">
        <w:rPr>
          <w:rFonts w:ascii="Garamond" w:hAnsi="Garamond"/>
          <w:spacing w:val="-4"/>
          <w:sz w:val="24"/>
          <w:szCs w:val="24"/>
          <w:lang w:val="sq-AL"/>
        </w:rPr>
        <w:t>”</w:t>
      </w:r>
      <w:r w:rsidRPr="000C4412">
        <w:rPr>
          <w:rFonts w:ascii="Garamond" w:hAnsi="Garamond"/>
          <w:spacing w:val="-4"/>
          <w:sz w:val="24"/>
          <w:szCs w:val="24"/>
          <w:lang w:val="sq-AL"/>
        </w:rPr>
        <w:t xml:space="preserve"> për të përfituar ose për të shmangur ndonjë  efekt negativ  dhe </w:t>
      </w:r>
      <w:r w:rsidR="004C1CC5">
        <w:rPr>
          <w:rFonts w:ascii="Garamond" w:hAnsi="Garamond"/>
          <w:spacing w:val="-4"/>
          <w:sz w:val="24"/>
          <w:szCs w:val="24"/>
          <w:lang w:val="sq-AL"/>
        </w:rPr>
        <w:t>“</w:t>
      </w:r>
      <w:r w:rsidRPr="000C4412">
        <w:rPr>
          <w:rFonts w:ascii="Garamond" w:hAnsi="Garamond"/>
          <w:spacing w:val="-4"/>
          <w:sz w:val="24"/>
          <w:szCs w:val="24"/>
          <w:lang w:val="sq-AL"/>
        </w:rPr>
        <w:t>gatishmëri për të pranuar kompensimin</w:t>
      </w:r>
      <w:r w:rsidR="004C1CC5">
        <w:rPr>
          <w:rFonts w:ascii="Garamond" w:hAnsi="Garamond"/>
          <w:spacing w:val="-4"/>
          <w:sz w:val="24"/>
          <w:szCs w:val="24"/>
          <w:lang w:val="sq-AL"/>
        </w:rPr>
        <w:t>”</w:t>
      </w:r>
      <w:r w:rsidRPr="000C4412">
        <w:rPr>
          <w:rFonts w:ascii="Garamond" w:hAnsi="Garamond"/>
          <w:spacing w:val="-4"/>
          <w:sz w:val="24"/>
          <w:szCs w:val="24"/>
          <w:lang w:val="sq-AL"/>
        </w:rPr>
        <w:t xml:space="preserve">. </w:t>
      </w:r>
      <w:r w:rsidR="004C1CC5" w:rsidRPr="009F6279">
        <w:rPr>
          <w:rFonts w:ascii="Garamond" w:hAnsi="Garamond"/>
          <w:spacing w:val="-4"/>
          <w:sz w:val="24"/>
          <w:szCs w:val="24"/>
          <w:lang w:val="sq-AL"/>
        </w:rPr>
        <w:t>“</w:t>
      </w:r>
      <w:r w:rsidRPr="000C4412">
        <w:rPr>
          <w:rFonts w:ascii="Garamond" w:hAnsi="Garamond"/>
          <w:spacing w:val="-4"/>
          <w:sz w:val="24"/>
          <w:szCs w:val="24"/>
          <w:lang w:val="sq-AL"/>
        </w:rPr>
        <w:t>Gatishmëri për të paguar</w:t>
      </w:r>
      <w:r w:rsidR="004C1CC5">
        <w:rPr>
          <w:rFonts w:ascii="Garamond" w:hAnsi="Garamond"/>
          <w:spacing w:val="-4"/>
          <w:sz w:val="24"/>
          <w:szCs w:val="24"/>
          <w:lang w:val="sq-AL"/>
        </w:rPr>
        <w:t>”</w:t>
      </w:r>
      <w:r w:rsidRPr="000C4412">
        <w:rPr>
          <w:rFonts w:ascii="Garamond" w:hAnsi="Garamond"/>
          <w:spacing w:val="-4"/>
          <w:sz w:val="24"/>
          <w:szCs w:val="24"/>
          <w:lang w:val="sq-AL"/>
        </w:rPr>
        <w:t xml:space="preserve"> mund të përcaktohet</w:t>
      </w:r>
      <w:r w:rsidR="00EE4A6A">
        <w:rPr>
          <w:rFonts w:ascii="Garamond" w:hAnsi="Garamond"/>
          <w:spacing w:val="-4"/>
          <w:sz w:val="24"/>
          <w:szCs w:val="24"/>
          <w:lang w:val="sq-AL"/>
        </w:rPr>
        <w:t xml:space="preserve"> në </w:t>
      </w:r>
      <w:r w:rsidRPr="000C4412">
        <w:rPr>
          <w:rFonts w:ascii="Garamond" w:hAnsi="Garamond"/>
          <w:spacing w:val="-4"/>
          <w:sz w:val="24"/>
          <w:szCs w:val="24"/>
          <w:lang w:val="sq-AL"/>
        </w:rPr>
        <w:t xml:space="preserve">mënyra të ndryshme të përshkruara në </w:t>
      </w:r>
      <w:r w:rsidR="00F1175D">
        <w:rPr>
          <w:rFonts w:ascii="Garamond" w:hAnsi="Garamond"/>
          <w:spacing w:val="-4"/>
          <w:sz w:val="24"/>
          <w:szCs w:val="24"/>
          <w:lang w:val="sq-AL"/>
        </w:rPr>
        <w:t>s</w:t>
      </w:r>
      <w:r w:rsidRPr="000C4412">
        <w:rPr>
          <w:rFonts w:ascii="Garamond" w:hAnsi="Garamond"/>
          <w:spacing w:val="-4"/>
          <w:sz w:val="24"/>
          <w:szCs w:val="24"/>
          <w:lang w:val="sq-AL"/>
        </w:rPr>
        <w:t>htojcën 3.</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Së pari, gjithsesi, është e rëndësishme të kuptohet pse është e rëndësishme </w:t>
      </w:r>
      <w:r w:rsidR="004C1CC5">
        <w:rPr>
          <w:rFonts w:ascii="Garamond" w:hAnsi="Garamond"/>
          <w:spacing w:val="-4"/>
          <w:sz w:val="24"/>
          <w:szCs w:val="24"/>
          <w:lang w:val="sq-AL"/>
        </w:rPr>
        <w:t>“</w:t>
      </w:r>
      <w:r w:rsidRPr="000C4412">
        <w:rPr>
          <w:rFonts w:ascii="Garamond" w:hAnsi="Garamond"/>
          <w:spacing w:val="-4"/>
          <w:sz w:val="24"/>
          <w:szCs w:val="24"/>
          <w:lang w:val="sq-AL"/>
        </w:rPr>
        <w:t>Gatishmëria për të paguar</w:t>
      </w:r>
      <w:r w:rsidR="004C1CC5">
        <w:rPr>
          <w:rFonts w:ascii="Garamond" w:hAnsi="Garamond"/>
          <w:spacing w:val="-4"/>
          <w:sz w:val="24"/>
          <w:szCs w:val="24"/>
          <w:lang w:val="sq-AL"/>
        </w:rPr>
        <w:t>”</w:t>
      </w:r>
      <w:r w:rsidRPr="000C4412">
        <w:rPr>
          <w:rFonts w:ascii="Garamond" w:hAnsi="Garamond"/>
          <w:spacing w:val="-4"/>
          <w:sz w:val="24"/>
          <w:szCs w:val="24"/>
          <w:lang w:val="sq-AL"/>
        </w:rPr>
        <w:t xml:space="preserve"> dhe për të shpjeguar disa nga konceptet ekonomike që shpjegojnë preferencat shoqërore. Preferencat e individëve kundrejt ndryshimeve në </w:t>
      </w:r>
      <w:r w:rsidR="00F1175D" w:rsidRPr="000C4412">
        <w:rPr>
          <w:rFonts w:ascii="Garamond" w:hAnsi="Garamond"/>
          <w:spacing w:val="-4"/>
          <w:sz w:val="24"/>
          <w:szCs w:val="24"/>
          <w:lang w:val="sq-AL"/>
        </w:rPr>
        <w:t>mirëqenie</w:t>
      </w:r>
      <w:r w:rsidRPr="000C4412">
        <w:rPr>
          <w:rFonts w:ascii="Garamond" w:hAnsi="Garamond"/>
          <w:spacing w:val="-4"/>
          <w:sz w:val="24"/>
          <w:szCs w:val="24"/>
          <w:lang w:val="sq-AL"/>
        </w:rPr>
        <w:t xml:space="preserve"> tregohen </w:t>
      </w:r>
      <w:r w:rsidR="00F1175D" w:rsidRPr="000C4412">
        <w:rPr>
          <w:rFonts w:ascii="Garamond" w:hAnsi="Garamond"/>
          <w:spacing w:val="-4"/>
          <w:sz w:val="24"/>
          <w:szCs w:val="24"/>
          <w:lang w:val="sq-AL"/>
        </w:rPr>
        <w:t>përditë</w:t>
      </w:r>
      <w:r w:rsidRPr="000C4412">
        <w:rPr>
          <w:rFonts w:ascii="Garamond" w:hAnsi="Garamond"/>
          <w:spacing w:val="-4"/>
          <w:sz w:val="24"/>
          <w:szCs w:val="24"/>
          <w:lang w:val="sq-AL"/>
        </w:rPr>
        <w:t xml:space="preserve"> nëpërmjet tregut. Vendimet që individët marrin për të blerë (ose për të mos blerë) mallra apo shërbime të caktuara na tregojnë se perceptimi i përfitimit të individit që bën një blerje të një malli ose shërbimi, është më i madh sesa përfitimi i të njëjtit individ</w:t>
      </w:r>
      <w:r w:rsidR="00335B26">
        <w:rPr>
          <w:rFonts w:ascii="Garamond" w:hAnsi="Garamond"/>
          <w:spacing w:val="-4"/>
          <w:sz w:val="24"/>
          <w:szCs w:val="24"/>
          <w:lang w:val="sq-AL"/>
        </w:rPr>
        <w:t>,</w:t>
      </w:r>
      <w:r w:rsidRPr="000C4412">
        <w:rPr>
          <w:rFonts w:ascii="Garamond" w:hAnsi="Garamond"/>
          <w:spacing w:val="-4"/>
          <w:sz w:val="24"/>
          <w:szCs w:val="24"/>
          <w:lang w:val="sq-AL"/>
        </w:rPr>
        <w:t xml:space="preserve"> duke pasur mundësin</w:t>
      </w:r>
      <w:r w:rsidR="00F1175D">
        <w:rPr>
          <w:rFonts w:ascii="Garamond" w:hAnsi="Garamond"/>
          <w:spacing w:val="-4"/>
          <w:sz w:val="24"/>
          <w:szCs w:val="24"/>
          <w:lang w:val="sq-AL"/>
        </w:rPr>
        <w:t>ë</w:t>
      </w:r>
      <w:r w:rsidRPr="000C4412">
        <w:rPr>
          <w:rFonts w:ascii="Garamond" w:hAnsi="Garamond"/>
          <w:spacing w:val="-4"/>
          <w:sz w:val="24"/>
          <w:szCs w:val="24"/>
          <w:lang w:val="sq-AL"/>
        </w:rPr>
        <w:t xml:space="preserve"> e një blerjeje të një malli alternativ. Tregu ka dy karakteristika të rëndësishme për vlerësimin e ndikimeve ekono</w:t>
      </w:r>
      <w:r w:rsidR="00A21050">
        <w:rPr>
          <w:rFonts w:ascii="Garamond" w:hAnsi="Garamond"/>
          <w:spacing w:val="-4"/>
          <w:sz w:val="24"/>
          <w:szCs w:val="24"/>
          <w:lang w:val="sq-AL"/>
        </w:rPr>
        <w:t>-</w:t>
      </w:r>
      <w:r w:rsidRPr="000C4412">
        <w:rPr>
          <w:rFonts w:ascii="Garamond" w:hAnsi="Garamond"/>
          <w:spacing w:val="-4"/>
          <w:sz w:val="24"/>
          <w:szCs w:val="24"/>
          <w:lang w:val="sq-AL"/>
        </w:rPr>
        <w:t>mike.</w:t>
      </w:r>
    </w:p>
    <w:p w:rsidR="005F5BD2" w:rsidRPr="000C4412" w:rsidRDefault="00F1175D" w:rsidP="00B0722F">
      <w:pPr>
        <w:numPr>
          <w:ilvl w:val="0"/>
          <w:numId w:val="39"/>
        </w:numPr>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5F5BD2" w:rsidRPr="000C4412">
        <w:rPr>
          <w:rFonts w:ascii="Garamond" w:hAnsi="Garamond"/>
          <w:spacing w:val="-4"/>
          <w:sz w:val="24"/>
          <w:szCs w:val="24"/>
          <w:lang w:val="sq-AL"/>
        </w:rPr>
        <w:t xml:space="preserve">Sa më e madhe të jetë preferenca për diçka, aq më e madhe është </w:t>
      </w:r>
      <w:r w:rsidR="004C1CC5">
        <w:rPr>
          <w:rFonts w:ascii="Garamond" w:hAnsi="Garamond"/>
          <w:spacing w:val="-4"/>
          <w:sz w:val="24"/>
          <w:szCs w:val="24"/>
          <w:lang w:val="sq-AL"/>
        </w:rPr>
        <w:t>“</w:t>
      </w:r>
      <w:r w:rsidR="005F5BD2" w:rsidRPr="000C4412">
        <w:rPr>
          <w:rFonts w:ascii="Garamond" w:hAnsi="Garamond"/>
          <w:spacing w:val="-4"/>
          <w:sz w:val="24"/>
          <w:szCs w:val="24"/>
          <w:lang w:val="sq-AL"/>
        </w:rPr>
        <w:t>Gatishmëria për të paguar</w:t>
      </w:r>
      <w:r w:rsidR="004C1CC5">
        <w:rPr>
          <w:rFonts w:ascii="Garamond" w:hAnsi="Garamond"/>
          <w:spacing w:val="-4"/>
          <w:sz w:val="24"/>
          <w:szCs w:val="24"/>
          <w:lang w:val="sq-AL"/>
        </w:rPr>
        <w:t>”</w:t>
      </w:r>
      <w:r w:rsidR="005F5BD2" w:rsidRPr="000C4412">
        <w:rPr>
          <w:rFonts w:ascii="Garamond" w:hAnsi="Garamond"/>
          <w:spacing w:val="-4"/>
          <w:sz w:val="24"/>
          <w:szCs w:val="24"/>
          <w:lang w:val="sq-AL"/>
        </w:rPr>
        <w:t xml:space="preserve"> (GPP). Duke s</w:t>
      </w:r>
      <w:r>
        <w:rPr>
          <w:rFonts w:ascii="Garamond" w:hAnsi="Garamond"/>
          <w:spacing w:val="-4"/>
          <w:sz w:val="24"/>
          <w:szCs w:val="24"/>
          <w:lang w:val="sq-AL"/>
        </w:rPr>
        <w:t>hprehur (GPP) e tyre, individët</w:t>
      </w:r>
      <w:r w:rsidR="005F5BD2" w:rsidRPr="000C4412">
        <w:rPr>
          <w:rFonts w:ascii="Garamond" w:hAnsi="Garamond"/>
          <w:spacing w:val="-4"/>
          <w:sz w:val="24"/>
          <w:szCs w:val="24"/>
          <w:lang w:val="sq-AL"/>
        </w:rPr>
        <w:t>, bazuar në vendimet kundrejt blerjeve pasqyrojnë intensitetin e preferencave të tyre.</w:t>
      </w:r>
    </w:p>
    <w:p w:rsidR="005F5BD2" w:rsidRPr="000C4412" w:rsidRDefault="005F5BD2" w:rsidP="00B0722F">
      <w:pPr>
        <w:numPr>
          <w:ilvl w:val="0"/>
          <w:numId w:val="39"/>
        </w:numPr>
        <w:spacing w:after="0" w:line="240" w:lineRule="auto"/>
        <w:ind w:left="0" w:firstLine="284"/>
        <w:contextualSpacing/>
        <w:rPr>
          <w:rFonts w:ascii="Garamond" w:hAnsi="Garamond"/>
          <w:spacing w:val="-4"/>
          <w:sz w:val="24"/>
          <w:szCs w:val="24"/>
          <w:lang w:val="sq-AL"/>
        </w:rPr>
      </w:pPr>
      <w:r w:rsidRPr="000C4412">
        <w:rPr>
          <w:rFonts w:ascii="Garamond" w:hAnsi="Garamond"/>
          <w:spacing w:val="-4"/>
          <w:sz w:val="24"/>
          <w:szCs w:val="24"/>
          <w:lang w:val="sq-AL"/>
        </w:rPr>
        <w:t xml:space="preserve"> </w:t>
      </w:r>
      <w:r w:rsidR="004C1CC5">
        <w:rPr>
          <w:rFonts w:ascii="Garamond" w:hAnsi="Garamond"/>
          <w:spacing w:val="-4"/>
          <w:sz w:val="24"/>
          <w:szCs w:val="24"/>
          <w:lang w:val="sq-AL"/>
        </w:rPr>
        <w:t>“</w:t>
      </w:r>
      <w:r w:rsidRPr="000C4412">
        <w:rPr>
          <w:rFonts w:ascii="Garamond" w:hAnsi="Garamond"/>
          <w:spacing w:val="-4"/>
          <w:sz w:val="24"/>
          <w:szCs w:val="24"/>
          <w:lang w:val="sq-AL"/>
        </w:rPr>
        <w:t>Gatishmëria për të paguar</w:t>
      </w:r>
      <w:r w:rsidR="004C1CC5">
        <w:rPr>
          <w:rFonts w:ascii="Garamond" w:hAnsi="Garamond"/>
          <w:spacing w:val="-4"/>
          <w:sz w:val="24"/>
          <w:szCs w:val="24"/>
          <w:lang w:val="sq-AL"/>
        </w:rPr>
        <w:t>”</w:t>
      </w:r>
      <w:r w:rsidRPr="000C4412">
        <w:rPr>
          <w:rFonts w:ascii="Garamond" w:hAnsi="Garamond"/>
          <w:spacing w:val="-4"/>
          <w:sz w:val="24"/>
          <w:szCs w:val="24"/>
          <w:lang w:val="sq-AL"/>
        </w:rPr>
        <w:t xml:space="preserve"> (GPP) është e kufizuar nga të ardhurat. Nëse një individ tregon një GPP të lartë për një blerje në treg, fondet e akorduara për këtë blerje domosdoshmërisht parandalojnë kryerjen e blerjeve të tjera.</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Falimentimi </w:t>
      </w:r>
      <w:r w:rsidR="00F1175D">
        <w:rPr>
          <w:rFonts w:ascii="Garamond" w:hAnsi="Garamond"/>
          <w:spacing w:val="-4"/>
          <w:sz w:val="24"/>
          <w:szCs w:val="24"/>
          <w:lang w:val="sq-AL"/>
        </w:rPr>
        <w:t>i t</w:t>
      </w:r>
      <w:r w:rsidRPr="000C4412">
        <w:rPr>
          <w:rFonts w:ascii="Garamond" w:hAnsi="Garamond"/>
          <w:spacing w:val="-4"/>
          <w:sz w:val="24"/>
          <w:szCs w:val="24"/>
          <w:lang w:val="sq-AL"/>
        </w:rPr>
        <w:t>regut</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Shumica e mallrave dhe shërbimeve që rrjedhin nga një burim natyror, të tilla si ajri i pastër apo ekosistemet e vlerësuara, nuk mund të tregtohen.  Ndërsa analiza e </w:t>
      </w:r>
      <w:r w:rsidR="004C1CC5">
        <w:rPr>
          <w:rFonts w:ascii="Garamond" w:hAnsi="Garamond"/>
          <w:spacing w:val="-4"/>
          <w:sz w:val="24"/>
          <w:szCs w:val="24"/>
          <w:lang w:val="sq-AL"/>
        </w:rPr>
        <w:t>“</w:t>
      </w:r>
      <w:r w:rsidRPr="000C4412">
        <w:rPr>
          <w:rFonts w:ascii="Garamond" w:hAnsi="Garamond"/>
          <w:spacing w:val="-4"/>
          <w:sz w:val="24"/>
          <w:szCs w:val="24"/>
          <w:lang w:val="sq-AL"/>
        </w:rPr>
        <w:t xml:space="preserve">Vlerës së </w:t>
      </w:r>
      <w:r w:rsidR="00F1175D" w:rsidRPr="000C4412">
        <w:rPr>
          <w:rFonts w:ascii="Garamond" w:hAnsi="Garamond"/>
          <w:spacing w:val="-4"/>
          <w:sz w:val="24"/>
          <w:szCs w:val="24"/>
          <w:lang w:val="sq-AL"/>
        </w:rPr>
        <w:t>përgjithshme ekonomike</w:t>
      </w:r>
      <w:r w:rsidR="004C1CC5">
        <w:rPr>
          <w:rFonts w:ascii="Garamond" w:hAnsi="Garamond"/>
          <w:spacing w:val="-4"/>
          <w:sz w:val="24"/>
          <w:szCs w:val="24"/>
          <w:lang w:val="sq-AL"/>
        </w:rPr>
        <w:t>”</w:t>
      </w:r>
      <w:r w:rsidRPr="000C4412">
        <w:rPr>
          <w:rFonts w:ascii="Garamond" w:hAnsi="Garamond"/>
          <w:spacing w:val="-4"/>
          <w:sz w:val="24"/>
          <w:szCs w:val="24"/>
          <w:lang w:val="sq-AL"/>
        </w:rPr>
        <w:t xml:space="preserve"> (VPE) e biodiversitetit dhe shërbimeve të ekosistemit është zhvilluar në mënyrë të konsiderueshme, në vitet e fundit nuk ka ndonjë çmim ose vlerë komerciale të konsiderueshme, dhe tregu nuk reflekton koston dhe/apo përfitimin e tyre të plotë social. Me fjalë të tjera është një </w:t>
      </w:r>
      <w:r w:rsidR="004C1CC5">
        <w:rPr>
          <w:rFonts w:ascii="Garamond" w:hAnsi="Garamond"/>
          <w:spacing w:val="-4"/>
          <w:sz w:val="24"/>
          <w:szCs w:val="24"/>
          <w:lang w:val="sq-AL"/>
        </w:rPr>
        <w:t>“</w:t>
      </w:r>
      <w:r w:rsidRPr="000C4412">
        <w:rPr>
          <w:rFonts w:ascii="Garamond" w:hAnsi="Garamond"/>
          <w:spacing w:val="-4"/>
          <w:sz w:val="24"/>
          <w:szCs w:val="24"/>
          <w:lang w:val="sq-AL"/>
        </w:rPr>
        <w:t>falimentim tregu</w:t>
      </w:r>
      <w:r w:rsidR="004C1CC5">
        <w:rPr>
          <w:rFonts w:ascii="Garamond" w:hAnsi="Garamond"/>
          <w:spacing w:val="-4"/>
          <w:sz w:val="24"/>
          <w:szCs w:val="24"/>
          <w:lang w:val="sq-AL"/>
        </w:rPr>
        <w:t>”</w:t>
      </w:r>
      <w:r w:rsidRPr="000C4412">
        <w:rPr>
          <w:rFonts w:ascii="Garamond" w:hAnsi="Garamond"/>
          <w:spacing w:val="-4"/>
          <w:sz w:val="24"/>
          <w:szCs w:val="24"/>
          <w:lang w:val="sq-AL"/>
        </w:rPr>
        <w:t xml:space="preserve">. Prandaj, vlera e ndikimeve negative ose të dobishme mbi këto burime nuk mund të merret parasysh në vendim marrje. Shembuj mund  të jenë të mirat </w:t>
      </w:r>
      <w:r w:rsidR="004C1CC5">
        <w:rPr>
          <w:rFonts w:ascii="Garamond" w:hAnsi="Garamond"/>
          <w:spacing w:val="-4"/>
          <w:sz w:val="24"/>
          <w:szCs w:val="24"/>
          <w:lang w:val="sq-AL"/>
        </w:rPr>
        <w:t>“</w:t>
      </w:r>
      <w:r w:rsidRPr="000C4412">
        <w:rPr>
          <w:rFonts w:ascii="Garamond" w:hAnsi="Garamond"/>
          <w:spacing w:val="-4"/>
          <w:sz w:val="24"/>
          <w:szCs w:val="24"/>
          <w:lang w:val="sq-AL"/>
        </w:rPr>
        <w:t>publike</w:t>
      </w:r>
      <w:r w:rsidR="004C1CC5">
        <w:rPr>
          <w:rFonts w:ascii="Garamond" w:hAnsi="Garamond"/>
          <w:spacing w:val="-4"/>
          <w:sz w:val="24"/>
          <w:szCs w:val="24"/>
          <w:lang w:val="sq-AL"/>
        </w:rPr>
        <w:t>”</w:t>
      </w:r>
      <w:r w:rsidRPr="000C4412">
        <w:rPr>
          <w:rFonts w:ascii="Garamond" w:hAnsi="Garamond"/>
          <w:spacing w:val="-4"/>
          <w:sz w:val="24"/>
          <w:szCs w:val="24"/>
          <w:lang w:val="sq-AL"/>
        </w:rPr>
        <w:t xml:space="preserve"> të siguruara nga rritja e reduktimit të gazit karbonik nëpërmjet pyllëzimit ose e </w:t>
      </w:r>
      <w:r w:rsidR="004C1CC5">
        <w:rPr>
          <w:rFonts w:ascii="Garamond" w:hAnsi="Garamond"/>
          <w:spacing w:val="-4"/>
          <w:sz w:val="24"/>
          <w:szCs w:val="24"/>
          <w:lang w:val="sq-AL"/>
        </w:rPr>
        <w:t>“</w:t>
      </w:r>
      <w:r w:rsidRPr="000C4412">
        <w:rPr>
          <w:rFonts w:ascii="Garamond" w:hAnsi="Garamond"/>
          <w:spacing w:val="-4"/>
          <w:sz w:val="24"/>
          <w:szCs w:val="24"/>
          <w:lang w:val="sq-AL"/>
        </w:rPr>
        <w:t>keqe</w:t>
      </w:r>
      <w:r w:rsidR="004C1CC5">
        <w:rPr>
          <w:rFonts w:ascii="Garamond" w:hAnsi="Garamond"/>
          <w:spacing w:val="-4"/>
          <w:sz w:val="24"/>
          <w:szCs w:val="24"/>
          <w:lang w:val="sq-AL"/>
        </w:rPr>
        <w:t>”</w:t>
      </w:r>
      <w:r w:rsidRPr="000C4412">
        <w:rPr>
          <w:rFonts w:ascii="Garamond" w:hAnsi="Garamond"/>
          <w:spacing w:val="-4"/>
          <w:sz w:val="24"/>
          <w:szCs w:val="24"/>
          <w:lang w:val="sq-AL"/>
        </w:rPr>
        <w:t xml:space="preserve"> publike si rezultat i përkeqësimit të cilësisë së ajrit. Një e mirë (ose e keqe) është publike nëse përfitimi që një person siguron nga shërbimi nuk bie në kundërshtim me konsumin e një personi </w:t>
      </w:r>
      <w:r w:rsidR="00F1175D" w:rsidRPr="000C4412">
        <w:rPr>
          <w:rFonts w:ascii="Garamond" w:hAnsi="Garamond"/>
          <w:spacing w:val="-4"/>
          <w:sz w:val="24"/>
          <w:szCs w:val="24"/>
          <w:lang w:val="sq-AL"/>
        </w:rPr>
        <w:t>tjetër</w:t>
      </w:r>
      <w:r w:rsidRPr="000C4412">
        <w:rPr>
          <w:rFonts w:ascii="Garamond" w:hAnsi="Garamond"/>
          <w:spacing w:val="-4"/>
          <w:sz w:val="24"/>
          <w:szCs w:val="24"/>
          <w:lang w:val="sq-AL"/>
        </w:rPr>
        <w:t>. Për shembull, një individ që përfiton mirëqenie (një të mirë) e cila vjen nga pyjet tropikale të Amazonës ekzistuese</w:t>
      </w:r>
      <w:r w:rsidR="002D7FF0">
        <w:rPr>
          <w:rFonts w:ascii="Garamond" w:hAnsi="Garamond"/>
          <w:spacing w:val="-4"/>
          <w:sz w:val="24"/>
          <w:szCs w:val="24"/>
          <w:lang w:val="sq-AL"/>
        </w:rPr>
        <w:t>,</w:t>
      </w:r>
      <w:r w:rsidRPr="000C4412">
        <w:rPr>
          <w:rFonts w:ascii="Garamond" w:hAnsi="Garamond"/>
          <w:spacing w:val="-4"/>
          <w:sz w:val="24"/>
          <w:szCs w:val="24"/>
          <w:lang w:val="sq-AL"/>
        </w:rPr>
        <w:t xml:space="preserve"> dhe do të ruhet për gjeneratat e ardhshme, nuk përjashton të tjerët të përfitojnë prej saj dhe ekzistenca e saj. </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Përdorimi i mjeteve ekonomike ndihmon në kuptimin e preferencave të shoqëris</w:t>
      </w:r>
      <w:r w:rsidR="00F1175D">
        <w:rPr>
          <w:rFonts w:ascii="Garamond" w:hAnsi="Garamond"/>
          <w:spacing w:val="-4"/>
          <w:sz w:val="24"/>
          <w:szCs w:val="24"/>
          <w:lang w:val="sq-AL"/>
        </w:rPr>
        <w:t>ë</w:t>
      </w:r>
      <w:r w:rsidRPr="000C4412">
        <w:rPr>
          <w:rFonts w:ascii="Garamond" w:hAnsi="Garamond"/>
          <w:spacing w:val="-4"/>
          <w:sz w:val="24"/>
          <w:szCs w:val="24"/>
          <w:lang w:val="sq-AL"/>
        </w:rPr>
        <w:t xml:space="preserve"> për burimet natyrore, si dhe vlerat pozitive dhe negative të ndikimeve të ndryshme që rrjedhin nga projekti.</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Burimet e </w:t>
      </w:r>
      <w:r w:rsidR="00F1175D" w:rsidRPr="000C4412">
        <w:rPr>
          <w:rFonts w:ascii="Garamond" w:hAnsi="Garamond"/>
          <w:spacing w:val="-4"/>
          <w:sz w:val="24"/>
          <w:szCs w:val="24"/>
          <w:lang w:val="sq-AL"/>
        </w:rPr>
        <w:t>mirëqenies ekonomike</w:t>
      </w:r>
    </w:p>
    <w:p w:rsidR="005F5BD2" w:rsidRPr="000C4412" w:rsidRDefault="00F1175D" w:rsidP="00AA7726">
      <w:pPr>
        <w:spacing w:after="0" w:line="240" w:lineRule="auto"/>
        <w:rPr>
          <w:rFonts w:ascii="Garamond" w:hAnsi="Garamond"/>
          <w:spacing w:val="-4"/>
          <w:sz w:val="24"/>
          <w:szCs w:val="24"/>
          <w:lang w:val="sq-AL"/>
        </w:rPr>
      </w:pPr>
      <w:r>
        <w:rPr>
          <w:rFonts w:ascii="Garamond" w:hAnsi="Garamond"/>
          <w:spacing w:val="-4"/>
          <w:sz w:val="24"/>
          <w:szCs w:val="24"/>
          <w:lang w:val="sq-AL"/>
        </w:rPr>
        <w:t>Deri tani</w:t>
      </w:r>
      <w:r w:rsidR="005F5BD2" w:rsidRPr="000C4412">
        <w:rPr>
          <w:rFonts w:ascii="Garamond" w:hAnsi="Garamond"/>
          <w:spacing w:val="-4"/>
          <w:sz w:val="24"/>
          <w:szCs w:val="24"/>
          <w:lang w:val="sq-AL"/>
        </w:rPr>
        <w:t xml:space="preserve"> kemi shpjeguar se duke kuptuar kostot dhe përfitimet ekonomike të ndikimeve të një projekti na ndihmon në vlerësimin e rëndësisë së ndikimeve q</w:t>
      </w:r>
      <w:r w:rsidR="00335B26">
        <w:rPr>
          <w:rFonts w:ascii="Garamond" w:hAnsi="Garamond"/>
          <w:spacing w:val="-4"/>
          <w:sz w:val="24"/>
          <w:szCs w:val="24"/>
          <w:lang w:val="sq-AL"/>
        </w:rPr>
        <w:t>ë</w:t>
      </w:r>
      <w:r w:rsidR="005F5BD2" w:rsidRPr="000C4412">
        <w:rPr>
          <w:rFonts w:ascii="Garamond" w:hAnsi="Garamond"/>
          <w:spacing w:val="-4"/>
          <w:sz w:val="24"/>
          <w:szCs w:val="24"/>
          <w:lang w:val="sq-AL"/>
        </w:rPr>
        <w:t xml:space="preserve"> sjell projekti përmes ndryshimeve në mirëqenien shoqërore. Para përshkrimit të mjeteve që mund të përdoren për të nxjerrë vlerën ekonomike, është mirë të analizohen komponentët e vlerës ekonomike.  Dy kategoritë kryesore të mirëqenies ekonomike janë quajtur</w:t>
      </w:r>
      <w:r>
        <w:rPr>
          <w:rFonts w:ascii="Garamond" w:hAnsi="Garamond"/>
          <w:spacing w:val="-4"/>
          <w:sz w:val="24"/>
          <w:szCs w:val="24"/>
          <w:lang w:val="sq-AL"/>
        </w:rPr>
        <w:t xml:space="preserve"> vlera </w:t>
      </w:r>
      <w:r w:rsidR="004C1CC5">
        <w:rPr>
          <w:rFonts w:ascii="Garamond" w:hAnsi="Garamond"/>
          <w:spacing w:val="-4"/>
          <w:sz w:val="24"/>
          <w:szCs w:val="24"/>
          <w:lang w:val="sq-AL"/>
        </w:rPr>
        <w:t>“</w:t>
      </w:r>
      <w:r>
        <w:rPr>
          <w:rFonts w:ascii="Garamond" w:hAnsi="Garamond"/>
          <w:spacing w:val="-4"/>
          <w:sz w:val="24"/>
          <w:szCs w:val="24"/>
          <w:lang w:val="sq-AL"/>
        </w:rPr>
        <w:t>përdorimi</w:t>
      </w:r>
      <w:r w:rsidR="004C1CC5">
        <w:rPr>
          <w:rFonts w:ascii="Garamond" w:hAnsi="Garamond"/>
          <w:spacing w:val="-4"/>
          <w:sz w:val="24"/>
          <w:szCs w:val="24"/>
          <w:lang w:val="sq-AL"/>
        </w:rPr>
        <w:t>”</w:t>
      </w:r>
      <w:r>
        <w:rPr>
          <w:rFonts w:ascii="Garamond" w:hAnsi="Garamond"/>
          <w:spacing w:val="-4"/>
          <w:sz w:val="24"/>
          <w:szCs w:val="24"/>
          <w:lang w:val="sq-AL"/>
        </w:rPr>
        <w:t xml:space="preserve"> dhe </w:t>
      </w:r>
      <w:r w:rsidR="004C1CC5">
        <w:rPr>
          <w:rFonts w:ascii="Garamond" w:hAnsi="Garamond"/>
          <w:spacing w:val="-4"/>
          <w:sz w:val="24"/>
          <w:szCs w:val="24"/>
          <w:lang w:val="sq-AL"/>
        </w:rPr>
        <w:t>“</w:t>
      </w:r>
      <w:r>
        <w:rPr>
          <w:rFonts w:ascii="Garamond" w:hAnsi="Garamond"/>
          <w:spacing w:val="-4"/>
          <w:sz w:val="24"/>
          <w:szCs w:val="24"/>
          <w:lang w:val="sq-AL"/>
        </w:rPr>
        <w:t>mos</w:t>
      </w:r>
      <w:r w:rsidR="005F5BD2" w:rsidRPr="000C4412">
        <w:rPr>
          <w:rFonts w:ascii="Garamond" w:hAnsi="Garamond"/>
          <w:spacing w:val="-4"/>
          <w:sz w:val="24"/>
          <w:szCs w:val="24"/>
          <w:lang w:val="sq-AL"/>
        </w:rPr>
        <w:t>përdorimi</w:t>
      </w:r>
      <w:r w:rsidR="004C1CC5">
        <w:rPr>
          <w:rFonts w:ascii="Garamond" w:hAnsi="Garamond"/>
          <w:spacing w:val="-4"/>
          <w:sz w:val="24"/>
          <w:szCs w:val="24"/>
          <w:lang w:val="sq-AL"/>
        </w:rPr>
        <w:t>”</w:t>
      </w:r>
      <w:r w:rsidR="005F5BD2" w:rsidRPr="000C4412">
        <w:rPr>
          <w:rFonts w:ascii="Garamond" w:hAnsi="Garamond"/>
          <w:spacing w:val="-4"/>
          <w:sz w:val="24"/>
          <w:szCs w:val="24"/>
          <w:lang w:val="sq-AL"/>
        </w:rPr>
        <w:t xml:space="preserve">.  </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Të ashtuquajturat vlera </w:t>
      </w:r>
      <w:r w:rsidR="004C1CC5">
        <w:rPr>
          <w:rFonts w:ascii="Garamond" w:hAnsi="Garamond"/>
          <w:spacing w:val="-4"/>
          <w:sz w:val="24"/>
          <w:szCs w:val="24"/>
          <w:lang w:val="sq-AL"/>
        </w:rPr>
        <w:t>“</w:t>
      </w:r>
      <w:r w:rsidR="003650AC">
        <w:rPr>
          <w:rFonts w:ascii="Garamond" w:hAnsi="Garamond"/>
          <w:spacing w:val="-4"/>
          <w:sz w:val="24"/>
          <w:szCs w:val="24"/>
          <w:lang w:val="sq-AL"/>
        </w:rPr>
        <w:t>p</w:t>
      </w:r>
      <w:r w:rsidRPr="000C4412">
        <w:rPr>
          <w:rFonts w:ascii="Garamond" w:hAnsi="Garamond"/>
          <w:spacing w:val="-4"/>
          <w:sz w:val="24"/>
          <w:szCs w:val="24"/>
          <w:lang w:val="sq-AL"/>
        </w:rPr>
        <w:t>ërdorimi</w:t>
      </w:r>
      <w:r w:rsidR="004C1CC5">
        <w:rPr>
          <w:rFonts w:ascii="Garamond" w:hAnsi="Garamond"/>
          <w:spacing w:val="-4"/>
          <w:sz w:val="24"/>
          <w:szCs w:val="24"/>
          <w:lang w:val="sq-AL"/>
        </w:rPr>
        <w:t>”</w:t>
      </w:r>
      <w:r w:rsidRPr="000C4412">
        <w:rPr>
          <w:rFonts w:ascii="Garamond" w:hAnsi="Garamond"/>
          <w:spacing w:val="-4"/>
          <w:sz w:val="24"/>
          <w:szCs w:val="24"/>
          <w:lang w:val="sq-AL"/>
        </w:rPr>
        <w:t xml:space="preserve"> lidhen me përdorimin aktual të burimeve natyrore të marra në konsideratë. Për shembull, vlera e përdorimit lind direkt nga kënaqësia që të sjell një shëtitje në një park kombëtar, ose indirekt nga shërbimet e ekosistemit që ofrohen nga një burim mjedisor, të tilla si sekuestrimi i karbonit në pyje dhe mbrojt</w:t>
      </w:r>
      <w:r w:rsidR="00BF69FF">
        <w:rPr>
          <w:rFonts w:ascii="Garamond" w:hAnsi="Garamond"/>
          <w:spacing w:val="-4"/>
          <w:sz w:val="24"/>
          <w:szCs w:val="24"/>
          <w:lang w:val="sq-AL"/>
        </w:rPr>
        <w:t>j</w:t>
      </w:r>
      <w:r w:rsidRPr="000C4412">
        <w:rPr>
          <w:rFonts w:ascii="Garamond" w:hAnsi="Garamond"/>
          <w:spacing w:val="-4"/>
          <w:sz w:val="24"/>
          <w:szCs w:val="24"/>
          <w:lang w:val="sq-AL"/>
        </w:rPr>
        <w:t>a nga përmbytjet</w:t>
      </w:r>
      <w:r w:rsidR="00EE4A6A">
        <w:rPr>
          <w:rFonts w:ascii="Garamond" w:hAnsi="Garamond"/>
          <w:spacing w:val="-4"/>
          <w:sz w:val="24"/>
          <w:szCs w:val="24"/>
          <w:lang w:val="sq-AL"/>
        </w:rPr>
        <w:t xml:space="preserve"> në </w:t>
      </w:r>
      <w:r w:rsidRPr="000C4412">
        <w:rPr>
          <w:rFonts w:ascii="Garamond" w:hAnsi="Garamond"/>
          <w:spacing w:val="-4"/>
          <w:sz w:val="24"/>
          <w:szCs w:val="24"/>
          <w:lang w:val="sq-AL"/>
        </w:rPr>
        <w:t>zonat kënetore.</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Vlerat e </w:t>
      </w:r>
      <w:r w:rsidR="00F1175D">
        <w:rPr>
          <w:rFonts w:ascii="Garamond" w:hAnsi="Garamond"/>
          <w:spacing w:val="-4"/>
          <w:sz w:val="24"/>
          <w:szCs w:val="24"/>
          <w:lang w:val="sq-AL"/>
        </w:rPr>
        <w:t>p</w:t>
      </w:r>
      <w:r w:rsidRPr="000C4412">
        <w:rPr>
          <w:rFonts w:ascii="Garamond" w:hAnsi="Garamond"/>
          <w:spacing w:val="-4"/>
          <w:sz w:val="24"/>
          <w:szCs w:val="24"/>
          <w:lang w:val="sq-AL"/>
        </w:rPr>
        <w:t>ërdo</w:t>
      </w:r>
      <w:r w:rsidR="00F1175D">
        <w:rPr>
          <w:rFonts w:ascii="Garamond" w:hAnsi="Garamond"/>
          <w:spacing w:val="-4"/>
          <w:sz w:val="24"/>
          <w:szCs w:val="24"/>
          <w:lang w:val="sq-AL"/>
        </w:rPr>
        <w:t>r</w:t>
      </w:r>
      <w:r w:rsidRPr="000C4412">
        <w:rPr>
          <w:rFonts w:ascii="Garamond" w:hAnsi="Garamond"/>
          <w:spacing w:val="-4"/>
          <w:sz w:val="24"/>
          <w:szCs w:val="24"/>
          <w:lang w:val="sq-AL"/>
        </w:rPr>
        <w:t xml:space="preserve">imit lindin edhe nga </w:t>
      </w:r>
      <w:r w:rsidR="00F1175D" w:rsidRPr="000C4412">
        <w:rPr>
          <w:rFonts w:ascii="Garamond" w:hAnsi="Garamond"/>
          <w:spacing w:val="-4"/>
          <w:sz w:val="24"/>
          <w:szCs w:val="24"/>
          <w:lang w:val="sq-AL"/>
        </w:rPr>
        <w:t>ndërgjegjësimi</w:t>
      </w:r>
      <w:r w:rsidRPr="000C4412">
        <w:rPr>
          <w:rFonts w:ascii="Garamond" w:hAnsi="Garamond"/>
          <w:spacing w:val="-4"/>
          <w:sz w:val="24"/>
          <w:szCs w:val="24"/>
          <w:lang w:val="sq-AL"/>
        </w:rPr>
        <w:t xml:space="preserve"> që një burim është në dispozicion për t</w:t>
      </w:r>
      <w:r w:rsidR="007908BB">
        <w:rPr>
          <w:rFonts w:ascii="Garamond" w:hAnsi="Garamond"/>
          <w:spacing w:val="-4"/>
          <w:sz w:val="24"/>
          <w:szCs w:val="24"/>
          <w:lang w:val="sq-AL"/>
        </w:rPr>
        <w:t>’</w:t>
      </w:r>
      <w:r w:rsidRPr="000C4412">
        <w:rPr>
          <w:rFonts w:ascii="Garamond" w:hAnsi="Garamond"/>
          <w:spacing w:val="-4"/>
          <w:sz w:val="24"/>
          <w:szCs w:val="24"/>
          <w:lang w:val="sq-AL"/>
        </w:rPr>
        <w:t>u përdorur edhe pse ajo nuk është përdorur ose përdoret në të vërtetë, këto janë të quajtura vlera opsionale. Vlerat opsionale janë të rëndësishme pasi individët mund të jenë të gatshëm të paguajnë për të ruajtur burimet mjedisore ekzistuese, duke ruajtur mundësinë për ta përdorur atë në momente</w:t>
      </w:r>
      <w:r w:rsidR="00EE4A6A">
        <w:rPr>
          <w:rFonts w:ascii="Garamond" w:hAnsi="Garamond"/>
          <w:spacing w:val="-4"/>
          <w:sz w:val="24"/>
          <w:szCs w:val="24"/>
          <w:lang w:val="sq-AL"/>
        </w:rPr>
        <w:t xml:space="preserve"> të </w:t>
      </w:r>
      <w:r w:rsidRPr="000C4412">
        <w:rPr>
          <w:rFonts w:ascii="Garamond" w:hAnsi="Garamond"/>
          <w:spacing w:val="-4"/>
          <w:sz w:val="24"/>
          <w:szCs w:val="24"/>
          <w:lang w:val="sq-AL"/>
        </w:rPr>
        <w:t>caktuara në të ardhmen, edhe nëse nuk kanë një përdorim aktual ose të planifikuar momentalisht.</w:t>
      </w:r>
    </w:p>
    <w:p w:rsidR="005F5BD2" w:rsidRPr="000C4412" w:rsidRDefault="00F1175D" w:rsidP="00AA7726">
      <w:pPr>
        <w:spacing w:after="0" w:line="240" w:lineRule="auto"/>
        <w:rPr>
          <w:rFonts w:ascii="Garamond" w:hAnsi="Garamond"/>
          <w:spacing w:val="-4"/>
          <w:sz w:val="24"/>
          <w:szCs w:val="24"/>
          <w:lang w:val="sq-AL"/>
        </w:rPr>
      </w:pPr>
      <w:r>
        <w:rPr>
          <w:rFonts w:ascii="Garamond" w:hAnsi="Garamond"/>
          <w:spacing w:val="-4"/>
          <w:sz w:val="24"/>
          <w:szCs w:val="24"/>
          <w:lang w:val="sq-AL"/>
        </w:rPr>
        <w:t xml:space="preserve">Vlerat e </w:t>
      </w:r>
      <w:r w:rsidR="004C1CC5">
        <w:rPr>
          <w:rFonts w:ascii="Garamond" w:hAnsi="Garamond"/>
          <w:spacing w:val="-4"/>
          <w:sz w:val="24"/>
          <w:szCs w:val="24"/>
          <w:lang w:val="sq-AL"/>
        </w:rPr>
        <w:t>“</w:t>
      </w:r>
      <w:r>
        <w:rPr>
          <w:rFonts w:ascii="Garamond" w:hAnsi="Garamond"/>
          <w:spacing w:val="-4"/>
          <w:sz w:val="24"/>
          <w:szCs w:val="24"/>
          <w:lang w:val="sq-AL"/>
        </w:rPr>
        <w:t>mos</w:t>
      </w:r>
      <w:r w:rsidR="005F5BD2" w:rsidRPr="000C4412">
        <w:rPr>
          <w:rFonts w:ascii="Garamond" w:hAnsi="Garamond"/>
          <w:spacing w:val="-4"/>
          <w:sz w:val="24"/>
          <w:szCs w:val="24"/>
          <w:lang w:val="sq-AL"/>
        </w:rPr>
        <w:t>përdorimit</w:t>
      </w:r>
      <w:r w:rsidR="004C1CC5">
        <w:rPr>
          <w:rFonts w:ascii="Garamond" w:hAnsi="Garamond"/>
          <w:spacing w:val="-4"/>
          <w:sz w:val="24"/>
          <w:szCs w:val="24"/>
          <w:lang w:val="sq-AL"/>
        </w:rPr>
        <w:t>”</w:t>
      </w:r>
      <w:r w:rsidR="005F5BD2" w:rsidRPr="000C4412">
        <w:rPr>
          <w:rFonts w:ascii="Garamond" w:hAnsi="Garamond"/>
          <w:spacing w:val="-4"/>
          <w:sz w:val="24"/>
          <w:szCs w:val="24"/>
          <w:lang w:val="sq-AL"/>
        </w:rPr>
        <w:t xml:space="preserve"> mund të ndahen në dy kategori:</w:t>
      </w:r>
    </w:p>
    <w:p w:rsidR="005F5BD2" w:rsidRPr="000C4412" w:rsidRDefault="00F1175D" w:rsidP="00737E9B">
      <w:pPr>
        <w:spacing w:after="0" w:line="240" w:lineRule="auto"/>
        <w:contextualSpacing/>
        <w:rPr>
          <w:rFonts w:ascii="Garamond" w:hAnsi="Garamond"/>
          <w:spacing w:val="-4"/>
          <w:sz w:val="24"/>
          <w:szCs w:val="24"/>
          <w:lang w:val="sq-AL"/>
        </w:rPr>
      </w:pPr>
      <w:r>
        <w:rPr>
          <w:rFonts w:ascii="Garamond" w:hAnsi="Garamond"/>
          <w:spacing w:val="-4"/>
          <w:sz w:val="24"/>
          <w:szCs w:val="24"/>
          <w:lang w:val="sq-AL"/>
        </w:rPr>
        <w:t>-</w:t>
      </w:r>
      <w:r w:rsidR="00737E9B">
        <w:rPr>
          <w:rFonts w:ascii="Garamond" w:hAnsi="Garamond"/>
          <w:spacing w:val="-4"/>
          <w:sz w:val="24"/>
          <w:szCs w:val="24"/>
          <w:lang w:val="sq-AL"/>
        </w:rPr>
        <w:t xml:space="preserve"> </w:t>
      </w:r>
      <w:r w:rsidR="005F5BD2" w:rsidRPr="000C4412">
        <w:rPr>
          <w:rFonts w:ascii="Garamond" w:hAnsi="Garamond"/>
          <w:spacing w:val="-4"/>
          <w:sz w:val="24"/>
          <w:szCs w:val="24"/>
          <w:lang w:val="sq-AL"/>
        </w:rPr>
        <w:t>Vlerat të ekzistencës</w:t>
      </w:r>
      <w:r>
        <w:rPr>
          <w:rFonts w:ascii="Garamond" w:hAnsi="Garamond"/>
          <w:spacing w:val="-4"/>
          <w:sz w:val="24"/>
          <w:szCs w:val="24"/>
          <w:lang w:val="sq-AL"/>
        </w:rPr>
        <w:t>.</w:t>
      </w:r>
      <w:r w:rsidR="005F5BD2" w:rsidRPr="000C4412">
        <w:rPr>
          <w:rFonts w:ascii="Garamond" w:hAnsi="Garamond"/>
          <w:spacing w:val="-4"/>
          <w:sz w:val="24"/>
          <w:szCs w:val="24"/>
          <w:lang w:val="sq-AL"/>
        </w:rPr>
        <w:t xml:space="preserve"> Këto i referohen mirëqenies që rrjedh nga njohuritë që burimet mjedisore ekzistojnë për brezat e sotëm, edhe pse nuk ka tendenca që ato të përdoren ndonjëherë. </w:t>
      </w:r>
    </w:p>
    <w:p w:rsidR="005F5BD2" w:rsidRPr="000C4412" w:rsidRDefault="00F1175D" w:rsidP="00737E9B">
      <w:pPr>
        <w:spacing w:after="0" w:line="240" w:lineRule="auto"/>
        <w:contextualSpacing/>
        <w:rPr>
          <w:rFonts w:ascii="Garamond" w:hAnsi="Garamond"/>
          <w:spacing w:val="-4"/>
          <w:sz w:val="24"/>
          <w:szCs w:val="24"/>
          <w:lang w:val="sq-AL"/>
        </w:rPr>
      </w:pPr>
      <w:r>
        <w:rPr>
          <w:rFonts w:ascii="Garamond" w:hAnsi="Garamond"/>
          <w:spacing w:val="-4"/>
          <w:sz w:val="24"/>
          <w:szCs w:val="24"/>
          <w:lang w:val="sq-AL"/>
        </w:rPr>
        <w:t>-</w:t>
      </w:r>
      <w:r w:rsidR="00737E9B">
        <w:rPr>
          <w:rFonts w:ascii="Garamond" w:hAnsi="Garamond"/>
          <w:spacing w:val="-4"/>
          <w:sz w:val="24"/>
          <w:szCs w:val="24"/>
          <w:lang w:val="sq-AL"/>
        </w:rPr>
        <w:t xml:space="preserve"> </w:t>
      </w:r>
      <w:r w:rsidR="005F5BD2" w:rsidRPr="000C4412">
        <w:rPr>
          <w:rFonts w:ascii="Garamond" w:hAnsi="Garamond"/>
          <w:spacing w:val="-4"/>
          <w:sz w:val="24"/>
          <w:szCs w:val="24"/>
          <w:lang w:val="sq-AL"/>
        </w:rPr>
        <w:t>Vlerat e trashëguara lidhen me dobitë që rrjedhin nga shoqëria me njohuritë që burimet mjedisore në fjalë do të jenë në dispozicion për gjeneratat e ardhshme.</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MJETET PËR VLERËSIMIN MONETAR</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Hyrje</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Qasjet ekonomike për vlerësimin e ndikimeve të projektit ndahen në dy kategori:</w:t>
      </w:r>
    </w:p>
    <w:p w:rsidR="005F5BD2" w:rsidRPr="000C4412" w:rsidRDefault="00FA5A14" w:rsidP="00FA5A14">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5F5BD2" w:rsidRPr="000C4412">
        <w:rPr>
          <w:rFonts w:ascii="Garamond" w:hAnsi="Garamond"/>
          <w:spacing w:val="-4"/>
          <w:sz w:val="24"/>
          <w:szCs w:val="24"/>
          <w:lang w:val="sq-AL"/>
        </w:rPr>
        <w:t xml:space="preserve">Përqasjet e bazuara në treg, ku vlera e një burimi natyror </w:t>
      </w:r>
      <w:r w:rsidR="004C1CC5">
        <w:rPr>
          <w:rFonts w:ascii="Garamond" w:hAnsi="Garamond"/>
          <w:spacing w:val="-4"/>
          <w:sz w:val="24"/>
          <w:szCs w:val="24"/>
          <w:lang w:val="sq-AL"/>
        </w:rPr>
        <w:t>“</w:t>
      </w:r>
      <w:r w:rsidR="005F5BD2" w:rsidRPr="000C4412">
        <w:rPr>
          <w:rFonts w:ascii="Garamond" w:hAnsi="Garamond"/>
          <w:spacing w:val="-4"/>
          <w:sz w:val="24"/>
          <w:szCs w:val="24"/>
          <w:lang w:val="sq-AL"/>
        </w:rPr>
        <w:t>zbulohet</w:t>
      </w:r>
      <w:r w:rsidR="004C1CC5">
        <w:rPr>
          <w:rFonts w:ascii="Garamond" w:hAnsi="Garamond"/>
          <w:spacing w:val="-4"/>
          <w:sz w:val="24"/>
          <w:szCs w:val="24"/>
          <w:lang w:val="sq-AL"/>
        </w:rPr>
        <w:t>”</w:t>
      </w:r>
      <w:r w:rsidR="00011BF9">
        <w:rPr>
          <w:rFonts w:ascii="Garamond" w:hAnsi="Garamond"/>
          <w:spacing w:val="-4"/>
          <w:sz w:val="24"/>
          <w:szCs w:val="24"/>
          <w:lang w:val="sq-AL"/>
        </w:rPr>
        <w:t xml:space="preserve"> </w:t>
      </w:r>
      <w:r w:rsidR="005F5BD2" w:rsidRPr="000C4412">
        <w:rPr>
          <w:rFonts w:ascii="Garamond" w:hAnsi="Garamond"/>
          <w:spacing w:val="-4"/>
          <w:sz w:val="24"/>
          <w:szCs w:val="24"/>
          <w:lang w:val="sq-AL"/>
        </w:rPr>
        <w:t>nga studimi i tregut për një të mir</w:t>
      </w:r>
      <w:r w:rsidR="0047400B">
        <w:rPr>
          <w:rFonts w:ascii="Garamond" w:hAnsi="Garamond"/>
          <w:spacing w:val="-4"/>
          <w:sz w:val="24"/>
          <w:szCs w:val="24"/>
          <w:lang w:val="sq-AL"/>
        </w:rPr>
        <w:t xml:space="preserve">ë ose shërbim zëvendësues  - </w:t>
      </w:r>
      <w:r w:rsidR="004C1CC5">
        <w:rPr>
          <w:rFonts w:ascii="Garamond" w:hAnsi="Garamond"/>
          <w:spacing w:val="-4"/>
          <w:sz w:val="24"/>
          <w:szCs w:val="24"/>
          <w:lang w:val="sq-AL"/>
        </w:rPr>
        <w:t>“</w:t>
      </w:r>
      <w:r w:rsidR="005F5BD2" w:rsidRPr="000C4412">
        <w:rPr>
          <w:rFonts w:ascii="Garamond" w:hAnsi="Garamond"/>
          <w:spacing w:val="-4"/>
          <w:sz w:val="24"/>
          <w:szCs w:val="24"/>
          <w:lang w:val="sq-AL" w:eastAsia="sq-AL"/>
        </w:rPr>
        <w:t>preferencë e pranuar</w:t>
      </w:r>
      <w:r w:rsidR="004C1CC5">
        <w:rPr>
          <w:rFonts w:ascii="Garamond" w:hAnsi="Garamond"/>
          <w:spacing w:val="-4"/>
          <w:sz w:val="24"/>
          <w:szCs w:val="24"/>
          <w:lang w:val="sq-AL"/>
        </w:rPr>
        <w:t>”</w:t>
      </w:r>
      <w:r w:rsidR="005F5BD2" w:rsidRPr="000C4412">
        <w:rPr>
          <w:rFonts w:ascii="Garamond" w:hAnsi="Garamond"/>
          <w:spacing w:val="-4"/>
          <w:sz w:val="24"/>
          <w:szCs w:val="24"/>
          <w:lang w:val="sq-AL"/>
        </w:rPr>
        <w:t>.</w:t>
      </w:r>
    </w:p>
    <w:p w:rsidR="005F5BD2" w:rsidRPr="000C4412" w:rsidRDefault="00FA5A14" w:rsidP="00FA5A14">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5F5BD2" w:rsidRPr="000C4412">
        <w:rPr>
          <w:rFonts w:ascii="Garamond" w:hAnsi="Garamond"/>
          <w:spacing w:val="-4"/>
          <w:sz w:val="24"/>
          <w:szCs w:val="24"/>
          <w:lang w:val="sq-AL"/>
        </w:rPr>
        <w:t xml:space="preserve">Përqasje jo sipas tregut, kur individëve i paraqitet një treg hipotetik për një burim aktual mjedisor, dhe ata pyeten se çfarë ata do të jenë të gatshëm të paguajnë ose pranojnë nga ndryshimi në rritje i një burimi natyror </w:t>
      </w:r>
      <w:r w:rsidR="00F1175D">
        <w:rPr>
          <w:rFonts w:ascii="Garamond" w:hAnsi="Garamond"/>
          <w:spacing w:val="-4"/>
          <w:sz w:val="24"/>
          <w:szCs w:val="24"/>
          <w:lang w:val="sq-AL"/>
        </w:rPr>
        <w:t>–</w:t>
      </w:r>
      <w:r w:rsidR="005F5BD2" w:rsidRPr="000C4412">
        <w:rPr>
          <w:rFonts w:ascii="Garamond" w:hAnsi="Garamond"/>
          <w:spacing w:val="-4"/>
          <w:sz w:val="24"/>
          <w:szCs w:val="24"/>
          <w:lang w:val="sq-AL"/>
        </w:rPr>
        <w:t xml:space="preserve"> </w:t>
      </w:r>
      <w:r w:rsidR="004C1CC5">
        <w:rPr>
          <w:rFonts w:ascii="Garamond" w:hAnsi="Garamond"/>
          <w:spacing w:val="-4"/>
          <w:sz w:val="24"/>
          <w:szCs w:val="24"/>
          <w:lang w:val="sq-AL"/>
        </w:rPr>
        <w:t>“</w:t>
      </w:r>
      <w:r w:rsidR="005F5BD2" w:rsidRPr="000C4412">
        <w:rPr>
          <w:rFonts w:ascii="Garamond" w:hAnsi="Garamond"/>
          <w:spacing w:val="-4"/>
          <w:sz w:val="24"/>
          <w:szCs w:val="24"/>
          <w:lang w:val="sq-AL"/>
        </w:rPr>
        <w:t>preferencë e deklaruar</w:t>
      </w:r>
      <w:r w:rsidR="004C1CC5">
        <w:rPr>
          <w:rFonts w:ascii="Garamond" w:hAnsi="Garamond"/>
          <w:spacing w:val="-4"/>
          <w:sz w:val="24"/>
          <w:szCs w:val="24"/>
          <w:lang w:val="sq-AL"/>
        </w:rPr>
        <w:t>”</w:t>
      </w:r>
      <w:r w:rsidR="005F5BD2" w:rsidRPr="000C4412">
        <w:rPr>
          <w:rFonts w:ascii="Garamond" w:hAnsi="Garamond"/>
          <w:spacing w:val="-4"/>
          <w:sz w:val="24"/>
          <w:szCs w:val="24"/>
          <w:lang w:val="sq-AL"/>
        </w:rPr>
        <w:t xml:space="preserve">. </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Teknika e </w:t>
      </w:r>
      <w:r w:rsidR="00F1175D" w:rsidRPr="000C4412">
        <w:rPr>
          <w:rFonts w:ascii="Garamond" w:hAnsi="Garamond"/>
          <w:spacing w:val="-4"/>
          <w:sz w:val="24"/>
          <w:szCs w:val="24"/>
          <w:lang w:val="sq-AL"/>
        </w:rPr>
        <w:t>preferencës së pranuar</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Në disa situata, të dhënat e tregut janë në dispozicion të mallrave dhe shërbimeve që janë në një farë mënyre të lidhura me burimet mjedisore që po vlerësohen. Bazuar në këto, mund të nxirren vlerat e tregut për të mirat dhe shërbimet e burimeve natyrore. Ekziston një tërësi e teknikave preferenciale të njohura.</w:t>
      </w:r>
      <w:r w:rsidRPr="000C4412">
        <w:rPr>
          <w:rFonts w:ascii="Garamond" w:hAnsi="Garamond"/>
          <w:spacing w:val="-4"/>
          <w:sz w:val="24"/>
          <w:szCs w:val="24"/>
          <w:lang w:val="sq-AL"/>
        </w:rPr>
        <w:tab/>
      </w:r>
    </w:p>
    <w:p w:rsidR="005F5BD2" w:rsidRPr="000C4412" w:rsidRDefault="00FA5A14" w:rsidP="00FA5A14">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5F5BD2" w:rsidRPr="000C4412">
        <w:rPr>
          <w:rFonts w:ascii="Garamond" w:hAnsi="Garamond"/>
          <w:spacing w:val="-4"/>
          <w:sz w:val="24"/>
          <w:szCs w:val="24"/>
          <w:lang w:val="sq-AL"/>
        </w:rPr>
        <w:t xml:space="preserve">Teknika më shpesh e përdorur e </w:t>
      </w:r>
      <w:r w:rsidR="004C1CC5">
        <w:rPr>
          <w:rFonts w:ascii="Garamond" w:hAnsi="Garamond"/>
          <w:spacing w:val="-4"/>
          <w:sz w:val="24"/>
          <w:szCs w:val="24"/>
          <w:lang w:val="sq-AL"/>
        </w:rPr>
        <w:t>“</w:t>
      </w:r>
      <w:r w:rsidR="005F5BD2" w:rsidRPr="000C4412">
        <w:rPr>
          <w:rFonts w:ascii="Garamond" w:hAnsi="Garamond"/>
          <w:spacing w:val="-4"/>
          <w:sz w:val="24"/>
          <w:szCs w:val="24"/>
          <w:lang w:val="sq-AL"/>
        </w:rPr>
        <w:t>teknik</w:t>
      </w:r>
      <w:r w:rsidR="00F1175D">
        <w:rPr>
          <w:rFonts w:ascii="Garamond" w:hAnsi="Garamond"/>
          <w:spacing w:val="-4"/>
          <w:sz w:val="24"/>
          <w:szCs w:val="24"/>
          <w:lang w:val="sq-AL"/>
        </w:rPr>
        <w:t>ë</w:t>
      </w:r>
      <w:r w:rsidR="005F5BD2" w:rsidRPr="000C4412">
        <w:rPr>
          <w:rFonts w:ascii="Garamond" w:hAnsi="Garamond"/>
          <w:spacing w:val="-4"/>
          <w:sz w:val="24"/>
          <w:szCs w:val="24"/>
          <w:lang w:val="sq-AL"/>
        </w:rPr>
        <w:t>s së preferencës së njohur</w:t>
      </w:r>
      <w:r w:rsidR="004C1CC5">
        <w:rPr>
          <w:rFonts w:ascii="Garamond" w:hAnsi="Garamond"/>
          <w:spacing w:val="-4"/>
          <w:sz w:val="24"/>
          <w:szCs w:val="24"/>
          <w:lang w:val="sq-AL"/>
        </w:rPr>
        <w:t>”</w:t>
      </w:r>
      <w:r w:rsidR="005F5BD2" w:rsidRPr="000C4412">
        <w:rPr>
          <w:rFonts w:ascii="Garamond" w:hAnsi="Garamond"/>
          <w:spacing w:val="-4"/>
          <w:sz w:val="24"/>
          <w:szCs w:val="24"/>
          <w:lang w:val="sq-AL"/>
        </w:rPr>
        <w:t xml:space="preserve"> është metoda e </w:t>
      </w:r>
      <w:r w:rsidR="004C1CC5">
        <w:rPr>
          <w:rFonts w:ascii="Garamond" w:hAnsi="Garamond"/>
          <w:spacing w:val="-4"/>
          <w:sz w:val="24"/>
          <w:szCs w:val="24"/>
          <w:lang w:val="sq-AL"/>
        </w:rPr>
        <w:t>“</w:t>
      </w:r>
      <w:r w:rsidR="005F5BD2" w:rsidRPr="000C4412">
        <w:rPr>
          <w:rFonts w:ascii="Garamond" w:hAnsi="Garamond"/>
          <w:spacing w:val="-4"/>
          <w:sz w:val="24"/>
          <w:szCs w:val="24"/>
          <w:lang w:val="sq-AL"/>
        </w:rPr>
        <w:t>kostos së udh</w:t>
      </w:r>
      <w:r w:rsidR="00F1175D">
        <w:rPr>
          <w:rFonts w:ascii="Garamond" w:hAnsi="Garamond"/>
          <w:spacing w:val="-4"/>
          <w:sz w:val="24"/>
          <w:szCs w:val="24"/>
          <w:lang w:val="sq-AL"/>
        </w:rPr>
        <w:t>ë</w:t>
      </w:r>
      <w:r w:rsidR="005F5BD2" w:rsidRPr="000C4412">
        <w:rPr>
          <w:rFonts w:ascii="Garamond" w:hAnsi="Garamond"/>
          <w:spacing w:val="-4"/>
          <w:sz w:val="24"/>
          <w:szCs w:val="24"/>
          <w:lang w:val="sq-AL"/>
        </w:rPr>
        <w:t>timit</w:t>
      </w:r>
      <w:r w:rsidR="004C1CC5">
        <w:rPr>
          <w:rFonts w:ascii="Garamond" w:hAnsi="Garamond"/>
          <w:spacing w:val="-4"/>
          <w:sz w:val="24"/>
          <w:szCs w:val="24"/>
          <w:lang w:val="sq-AL"/>
        </w:rPr>
        <w:t>”</w:t>
      </w:r>
      <w:r w:rsidR="005F5BD2" w:rsidRPr="000C4412">
        <w:rPr>
          <w:rFonts w:ascii="Garamond" w:hAnsi="Garamond"/>
          <w:spacing w:val="-4"/>
          <w:sz w:val="24"/>
          <w:szCs w:val="24"/>
          <w:lang w:val="sq-AL"/>
        </w:rPr>
        <w:t xml:space="preserve">.  Kjo metodë përdoret për të vlerësuar burimet natyrore të tilla si parqet kombëtare, ku përfitimi rrjedh nga vizitat në këto pasuri. Duke përdorur këtë teknikë, kurba e kërkesës për një burim natyror mund të nxirret nga një </w:t>
      </w:r>
      <w:r w:rsidR="00DC2569" w:rsidRPr="000C4412">
        <w:rPr>
          <w:rFonts w:ascii="Garamond" w:hAnsi="Garamond"/>
          <w:spacing w:val="-4"/>
          <w:sz w:val="24"/>
          <w:szCs w:val="24"/>
          <w:lang w:val="sq-AL"/>
        </w:rPr>
        <w:t>marrëdhënie</w:t>
      </w:r>
      <w:r w:rsidR="005F5BD2" w:rsidRPr="000C4412">
        <w:rPr>
          <w:rFonts w:ascii="Garamond" w:hAnsi="Garamond"/>
          <w:spacing w:val="-4"/>
          <w:sz w:val="24"/>
          <w:szCs w:val="24"/>
          <w:lang w:val="sq-AL"/>
        </w:rPr>
        <w:t xml:space="preserve"> e llogaritur midis numrit të vizitave dhe kostos së udhëtimit në këto vende. Duke kuptuar se sa shumë </w:t>
      </w:r>
      <w:r w:rsidR="004023EF">
        <w:rPr>
          <w:rFonts w:ascii="Garamond" w:hAnsi="Garamond"/>
          <w:spacing w:val="-4"/>
          <w:sz w:val="24"/>
          <w:szCs w:val="24"/>
          <w:lang w:val="sq-AL"/>
        </w:rPr>
        <w:t>njerëz</w:t>
      </w:r>
      <w:r w:rsidR="005F5BD2" w:rsidRPr="000C4412">
        <w:rPr>
          <w:rFonts w:ascii="Garamond" w:hAnsi="Garamond"/>
          <w:spacing w:val="-4"/>
          <w:sz w:val="24"/>
          <w:szCs w:val="24"/>
          <w:lang w:val="sq-AL"/>
        </w:rPr>
        <w:t xml:space="preserve"> janë të gatshëm të paguajnë për të shkuar te ky burim mjedisor, është e mundur që të kuptohet vlera që ata përfitojnë nga burimi mjedisor në fjalë.</w:t>
      </w:r>
    </w:p>
    <w:p w:rsidR="005F5BD2" w:rsidRPr="000C4412" w:rsidRDefault="00FA5A14" w:rsidP="00FA5A14">
      <w:pPr>
        <w:spacing w:after="0" w:line="240" w:lineRule="auto"/>
        <w:ind w:firstLine="0"/>
        <w:contextualSpacing/>
        <w:rPr>
          <w:rFonts w:ascii="Garamond" w:hAnsi="Garamond"/>
          <w:spacing w:val="-4"/>
          <w:sz w:val="24"/>
          <w:szCs w:val="24"/>
          <w:lang w:val="sq-AL"/>
        </w:rPr>
      </w:pPr>
      <w:r>
        <w:rPr>
          <w:rFonts w:ascii="Garamond" w:hAnsi="Garamond"/>
          <w:spacing w:val="-4"/>
          <w:sz w:val="24"/>
          <w:szCs w:val="24"/>
          <w:lang w:val="sq-AL"/>
        </w:rPr>
        <w:t xml:space="preserve">- </w:t>
      </w:r>
      <w:r w:rsidR="005F5BD2" w:rsidRPr="000C4412">
        <w:rPr>
          <w:rFonts w:ascii="Garamond" w:hAnsi="Garamond"/>
          <w:spacing w:val="-4"/>
          <w:sz w:val="24"/>
          <w:szCs w:val="24"/>
          <w:lang w:val="sq-AL"/>
        </w:rPr>
        <w:t xml:space="preserve">Vlera e një burimi mjedisor gjithashtu mund të nxirret edhe nga shuma e parave që </w:t>
      </w:r>
      <w:r w:rsidR="004023EF">
        <w:rPr>
          <w:rFonts w:ascii="Garamond" w:hAnsi="Garamond"/>
          <w:spacing w:val="-4"/>
          <w:sz w:val="24"/>
          <w:szCs w:val="24"/>
          <w:lang w:val="sq-AL"/>
        </w:rPr>
        <w:t>njerëz</w:t>
      </w:r>
      <w:r w:rsidR="005F5BD2" w:rsidRPr="000C4412">
        <w:rPr>
          <w:rFonts w:ascii="Garamond" w:hAnsi="Garamond"/>
          <w:spacing w:val="-4"/>
          <w:sz w:val="24"/>
          <w:szCs w:val="24"/>
          <w:lang w:val="sq-AL"/>
        </w:rPr>
        <w:t>it janë të gatshëm të shpenzojnë për të shmangur ose zbutur pasojat e humbjes së tij. Për shembull, nëse një specie është nën kërcënimin e zhdukjes, kostoja e një programi të kryqëzimit mund të përdoret për të vlerësuar përfitimin e siguruar nga vazhdimi i mbijetesës së kësaj specie. Kjo qasje është e njohur si sjellje parandaluese ose mënjanuese.</w:t>
      </w:r>
    </w:p>
    <w:p w:rsidR="005F5BD2" w:rsidRPr="000C4412" w:rsidRDefault="00FA5A14" w:rsidP="00FA5A14">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5F5BD2" w:rsidRPr="000C4412">
        <w:rPr>
          <w:rFonts w:ascii="Garamond" w:hAnsi="Garamond"/>
          <w:spacing w:val="-4"/>
          <w:sz w:val="24"/>
          <w:szCs w:val="24"/>
          <w:lang w:val="sq-AL"/>
        </w:rPr>
        <w:t>Nga ana tjetër edhe kostoja e zëvendësimit të biodiversitetit të humbur me një zëvendësues mund të vlerësohet. Sjellja mënjanuese dhe teknikat e preferencës zëvendësuese të vlerës së njohur nuk mund të masin</w:t>
      </w:r>
      <w:r w:rsidR="00EE4A6A">
        <w:rPr>
          <w:rFonts w:ascii="Garamond" w:hAnsi="Garamond"/>
          <w:spacing w:val="-4"/>
          <w:sz w:val="24"/>
          <w:szCs w:val="24"/>
          <w:lang w:val="sq-AL"/>
        </w:rPr>
        <w:t xml:space="preserve"> në </w:t>
      </w:r>
      <w:r w:rsidR="005F5BD2" w:rsidRPr="000C4412">
        <w:rPr>
          <w:rFonts w:ascii="Garamond" w:hAnsi="Garamond"/>
          <w:spacing w:val="-4"/>
          <w:sz w:val="24"/>
          <w:szCs w:val="24"/>
          <w:lang w:val="sq-AL"/>
        </w:rPr>
        <w:t>mënyre rigoroze vlerën përfituese të burimit natyror, sepse ato mund të masin vetëm kostot e lidhura me sigurimin e zëvendësuesit ose shmangien e humbjeve.</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Teknikat e tjera të pranuara preferenciale vëzhgojnë veprimet e </w:t>
      </w:r>
      <w:r w:rsidR="004023EF">
        <w:rPr>
          <w:rFonts w:ascii="Garamond" w:hAnsi="Garamond"/>
          <w:spacing w:val="-4"/>
          <w:sz w:val="24"/>
          <w:szCs w:val="24"/>
          <w:lang w:val="sq-AL"/>
        </w:rPr>
        <w:t>njerëz</w:t>
      </w:r>
      <w:r w:rsidRPr="000C4412">
        <w:rPr>
          <w:rFonts w:ascii="Garamond" w:hAnsi="Garamond"/>
          <w:spacing w:val="-4"/>
          <w:sz w:val="24"/>
          <w:szCs w:val="24"/>
          <w:lang w:val="sq-AL"/>
        </w:rPr>
        <w:t>ve në tregje që janë të lidhura në mënyrë specifike me ndryshimin e mjedisit. Teknikat hedonike të vendosjes së çmimit përdorin marrëdhëniet ndërmjet çmimit të një malli apo shërbimi të tregtuar dhe faktorit të një burimi natyror që të llogarisin vlerën e ndryshimit në mjedis. Për shembull, çmimi i tokës për aktivitete bujqësore do të ndikohet nga cilësia e tokës. Në teori, nëse nuk ka të dhëna të mjaftueshme, marrëdhënia midis çmimit dhe cilësisë së tokës mund të veçohet nga çmimi i tokës dhe nga vlera e rrjedhur. Megjithatë, duke pasur parasysh numrin e lartë të faktorëve që ndikojnë në çmimin përfundimtar të një produkti kjo ndarje është shumë e vështirë në praktikë.</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Teknika e </w:t>
      </w:r>
      <w:r w:rsidR="00DC2569" w:rsidRPr="000C4412">
        <w:rPr>
          <w:rFonts w:ascii="Garamond" w:hAnsi="Garamond"/>
          <w:spacing w:val="-4"/>
          <w:sz w:val="24"/>
          <w:szCs w:val="24"/>
          <w:lang w:val="sq-AL"/>
        </w:rPr>
        <w:t>preferencës së deklaruar</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Teknikat preferenciale të deklaruara janë përshtatur për të adresuar kufizimet në rangun e vlerave të burimeve natyrore që mund të rrjedhin nga preferencat e njohura. Avantazhi kryesor i teknik</w:t>
      </w:r>
      <w:r w:rsidR="002B3BD6">
        <w:rPr>
          <w:rFonts w:ascii="Garamond" w:hAnsi="Garamond"/>
          <w:spacing w:val="-4"/>
          <w:sz w:val="24"/>
          <w:szCs w:val="24"/>
          <w:lang w:val="sq-AL"/>
        </w:rPr>
        <w:t>ë</w:t>
      </w:r>
      <w:r w:rsidRPr="000C4412">
        <w:rPr>
          <w:rFonts w:ascii="Garamond" w:hAnsi="Garamond"/>
          <w:spacing w:val="-4"/>
          <w:sz w:val="24"/>
          <w:szCs w:val="24"/>
          <w:lang w:val="sq-AL"/>
        </w:rPr>
        <w:t>s preferenciale të deklaruar ës</w:t>
      </w:r>
      <w:r w:rsidR="00DC2569">
        <w:rPr>
          <w:rFonts w:ascii="Garamond" w:hAnsi="Garamond"/>
          <w:spacing w:val="-4"/>
          <w:sz w:val="24"/>
          <w:szCs w:val="24"/>
          <w:lang w:val="sq-AL"/>
        </w:rPr>
        <w:t xml:space="preserve">htë se lejon vlerat e </w:t>
      </w:r>
      <w:r w:rsidR="004C1CC5">
        <w:rPr>
          <w:rFonts w:ascii="Garamond" w:hAnsi="Garamond"/>
          <w:spacing w:val="-4"/>
          <w:sz w:val="24"/>
          <w:szCs w:val="24"/>
          <w:lang w:val="sq-AL"/>
        </w:rPr>
        <w:t>“</w:t>
      </w:r>
      <w:r w:rsidR="00DC2569">
        <w:rPr>
          <w:rFonts w:ascii="Garamond" w:hAnsi="Garamond"/>
          <w:spacing w:val="-4"/>
          <w:sz w:val="24"/>
          <w:szCs w:val="24"/>
          <w:lang w:val="sq-AL"/>
        </w:rPr>
        <w:t>mos</w:t>
      </w:r>
      <w:r w:rsidRPr="000C4412">
        <w:rPr>
          <w:rFonts w:ascii="Garamond" w:hAnsi="Garamond"/>
          <w:spacing w:val="-4"/>
          <w:sz w:val="24"/>
          <w:szCs w:val="24"/>
          <w:lang w:val="sq-AL"/>
        </w:rPr>
        <w:t>përdorimit</w:t>
      </w:r>
      <w:r w:rsidR="004C1CC5">
        <w:rPr>
          <w:rFonts w:ascii="Garamond" w:hAnsi="Garamond"/>
          <w:spacing w:val="-4"/>
          <w:sz w:val="24"/>
          <w:szCs w:val="24"/>
          <w:lang w:val="sq-AL"/>
        </w:rPr>
        <w:t>”</w:t>
      </w:r>
      <w:r w:rsidRPr="000C4412">
        <w:rPr>
          <w:rFonts w:ascii="Garamond" w:hAnsi="Garamond"/>
          <w:spacing w:val="-4"/>
          <w:sz w:val="24"/>
          <w:szCs w:val="24"/>
          <w:lang w:val="sq-AL"/>
        </w:rPr>
        <w:t xml:space="preserve">, si dhe </w:t>
      </w:r>
      <w:r w:rsidR="002B3BD6">
        <w:rPr>
          <w:rFonts w:ascii="Garamond" w:hAnsi="Garamond"/>
          <w:spacing w:val="-4"/>
          <w:sz w:val="24"/>
          <w:szCs w:val="24"/>
          <w:lang w:val="sq-AL"/>
        </w:rPr>
        <w:t xml:space="preserve">të </w:t>
      </w:r>
      <w:r w:rsidR="004C1CC5">
        <w:rPr>
          <w:rFonts w:ascii="Garamond" w:hAnsi="Garamond"/>
          <w:spacing w:val="-4"/>
          <w:sz w:val="24"/>
          <w:szCs w:val="24"/>
          <w:lang w:val="sq-AL"/>
        </w:rPr>
        <w:t>“</w:t>
      </w:r>
      <w:r w:rsidRPr="000C4412">
        <w:rPr>
          <w:rFonts w:ascii="Garamond" w:hAnsi="Garamond"/>
          <w:spacing w:val="-4"/>
          <w:sz w:val="24"/>
          <w:szCs w:val="24"/>
          <w:lang w:val="sq-AL"/>
        </w:rPr>
        <w:t>përdorimit</w:t>
      </w:r>
      <w:r w:rsidR="004C1CC5">
        <w:rPr>
          <w:rFonts w:ascii="Garamond" w:hAnsi="Garamond"/>
          <w:spacing w:val="-4"/>
          <w:sz w:val="24"/>
          <w:szCs w:val="24"/>
          <w:lang w:val="sq-AL"/>
        </w:rPr>
        <w:t>”</w:t>
      </w:r>
      <w:r w:rsidRPr="000C4412">
        <w:rPr>
          <w:rFonts w:ascii="Garamond" w:hAnsi="Garamond"/>
          <w:spacing w:val="-4"/>
          <w:sz w:val="24"/>
          <w:szCs w:val="24"/>
          <w:lang w:val="sq-AL"/>
        </w:rPr>
        <w:t xml:space="preserve"> që t</w:t>
      </w:r>
      <w:r w:rsidR="00DC2569">
        <w:rPr>
          <w:rFonts w:ascii="Garamond" w:hAnsi="Garamond"/>
          <w:spacing w:val="-4"/>
          <w:sz w:val="24"/>
          <w:szCs w:val="24"/>
          <w:lang w:val="sq-AL"/>
        </w:rPr>
        <w:t>ë</w:t>
      </w:r>
      <w:r w:rsidRPr="000C4412">
        <w:rPr>
          <w:rFonts w:ascii="Garamond" w:hAnsi="Garamond"/>
          <w:spacing w:val="-4"/>
          <w:sz w:val="24"/>
          <w:szCs w:val="24"/>
          <w:lang w:val="sq-AL"/>
        </w:rPr>
        <w:t xml:space="preserve"> njihen; preferencat e njohura mund të përdoren vetëm për ato burime të cilat janë ose mund të përdoren nga shoqëria. Teknikat preferenciale të deklaruara mund të zbulojnë vlerën e një burimi natyror edhe në qoftë se personi </w:t>
      </w:r>
      <w:r w:rsidR="00DC2569" w:rsidRPr="000C4412">
        <w:rPr>
          <w:rFonts w:ascii="Garamond" w:hAnsi="Garamond"/>
          <w:spacing w:val="-4"/>
          <w:sz w:val="24"/>
          <w:szCs w:val="24"/>
          <w:lang w:val="sq-AL"/>
        </w:rPr>
        <w:t>përgjegjës</w:t>
      </w:r>
      <w:r w:rsidRPr="000C4412">
        <w:rPr>
          <w:rFonts w:ascii="Garamond" w:hAnsi="Garamond"/>
          <w:spacing w:val="-4"/>
          <w:sz w:val="24"/>
          <w:szCs w:val="24"/>
          <w:lang w:val="sq-AL"/>
        </w:rPr>
        <w:t xml:space="preserve"> nuk e përdor aktualisht atë apo ka ndërmend ta përdor</w:t>
      </w:r>
      <w:r w:rsidR="00DC2569">
        <w:rPr>
          <w:rFonts w:ascii="Garamond" w:hAnsi="Garamond"/>
          <w:spacing w:val="-4"/>
          <w:sz w:val="24"/>
          <w:szCs w:val="24"/>
          <w:lang w:val="sq-AL"/>
        </w:rPr>
        <w:t xml:space="preserve">e në të ardhmen.  Vlerat e </w:t>
      </w:r>
      <w:r w:rsidR="004C1CC5">
        <w:rPr>
          <w:rFonts w:ascii="Garamond" w:hAnsi="Garamond"/>
          <w:spacing w:val="-4"/>
          <w:sz w:val="24"/>
          <w:szCs w:val="24"/>
          <w:lang w:val="sq-AL"/>
        </w:rPr>
        <w:t>“</w:t>
      </w:r>
      <w:r w:rsidR="00DC2569">
        <w:rPr>
          <w:rFonts w:ascii="Garamond" w:hAnsi="Garamond"/>
          <w:spacing w:val="-4"/>
          <w:sz w:val="24"/>
          <w:szCs w:val="24"/>
          <w:lang w:val="sq-AL"/>
        </w:rPr>
        <w:t>mos</w:t>
      </w:r>
      <w:r w:rsidRPr="000C4412">
        <w:rPr>
          <w:rFonts w:ascii="Garamond" w:hAnsi="Garamond"/>
          <w:spacing w:val="-4"/>
          <w:sz w:val="24"/>
          <w:szCs w:val="24"/>
          <w:lang w:val="sq-AL"/>
        </w:rPr>
        <w:t>përdorimit</w:t>
      </w:r>
      <w:r w:rsidR="004C1CC5">
        <w:rPr>
          <w:rFonts w:ascii="Garamond" w:hAnsi="Garamond"/>
          <w:spacing w:val="-4"/>
          <w:sz w:val="24"/>
          <w:szCs w:val="24"/>
          <w:lang w:val="sq-AL"/>
        </w:rPr>
        <w:t>”</w:t>
      </w:r>
      <w:r w:rsidRPr="000C4412">
        <w:rPr>
          <w:rFonts w:ascii="Garamond" w:hAnsi="Garamond"/>
          <w:spacing w:val="-4"/>
          <w:sz w:val="24"/>
          <w:szCs w:val="24"/>
          <w:lang w:val="sq-AL"/>
        </w:rPr>
        <w:t xml:space="preserve"> janë ve</w:t>
      </w:r>
      <w:r w:rsidR="004A27FC">
        <w:rPr>
          <w:rFonts w:ascii="Garamond" w:hAnsi="Garamond"/>
          <w:spacing w:val="-4"/>
          <w:sz w:val="24"/>
          <w:szCs w:val="24"/>
          <w:lang w:val="sq-AL"/>
        </w:rPr>
        <w:t>çanërisht të rëndësishme kur te</w:t>
      </w:r>
      <w:r w:rsidRPr="000C4412">
        <w:rPr>
          <w:rFonts w:ascii="Garamond" w:hAnsi="Garamond"/>
          <w:spacing w:val="-4"/>
          <w:sz w:val="24"/>
          <w:szCs w:val="24"/>
          <w:lang w:val="sq-AL"/>
        </w:rPr>
        <w:t xml:space="preserve"> burimi natyror në fjalë ka disa zëvendësues.</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Teknika preferenciale e deklaruar dominuese është </w:t>
      </w:r>
      <w:r w:rsidR="00DC2569" w:rsidRPr="000C4412">
        <w:rPr>
          <w:rFonts w:ascii="Garamond" w:hAnsi="Garamond"/>
          <w:spacing w:val="-4"/>
          <w:sz w:val="24"/>
          <w:szCs w:val="24"/>
          <w:lang w:val="sq-AL"/>
        </w:rPr>
        <w:t xml:space="preserve">metoda e </w:t>
      </w:r>
      <w:r w:rsidR="0047400B" w:rsidRPr="000C4412">
        <w:rPr>
          <w:rFonts w:ascii="Garamond" w:hAnsi="Garamond"/>
          <w:spacing w:val="-4"/>
          <w:sz w:val="24"/>
          <w:szCs w:val="24"/>
          <w:lang w:val="sq-AL"/>
        </w:rPr>
        <w:t>kontingjentit</w:t>
      </w:r>
      <w:r w:rsidR="00DC2569" w:rsidRPr="000C4412">
        <w:rPr>
          <w:rFonts w:ascii="Garamond" w:hAnsi="Garamond"/>
          <w:spacing w:val="-4"/>
          <w:sz w:val="24"/>
          <w:szCs w:val="24"/>
          <w:lang w:val="sq-AL"/>
        </w:rPr>
        <w:t xml:space="preserve"> të vlerësimit </w:t>
      </w:r>
      <w:r w:rsidR="00DC2569">
        <w:rPr>
          <w:rFonts w:ascii="Garamond" w:hAnsi="Garamond"/>
          <w:spacing w:val="-4"/>
          <w:sz w:val="24"/>
          <w:szCs w:val="24"/>
          <w:lang w:val="sq-AL"/>
        </w:rPr>
        <w:t xml:space="preserve">(MKV). </w:t>
      </w:r>
      <w:r w:rsidR="0047400B">
        <w:rPr>
          <w:rFonts w:ascii="Garamond" w:hAnsi="Garamond"/>
          <w:spacing w:val="-4"/>
          <w:sz w:val="24"/>
          <w:szCs w:val="24"/>
          <w:lang w:val="sq-AL"/>
        </w:rPr>
        <w:t>Ekzistojnë</w:t>
      </w:r>
      <w:r w:rsidR="00DC2569">
        <w:rPr>
          <w:rFonts w:ascii="Garamond" w:hAnsi="Garamond"/>
          <w:spacing w:val="-4"/>
          <w:sz w:val="24"/>
          <w:szCs w:val="24"/>
          <w:lang w:val="sq-AL"/>
        </w:rPr>
        <w:t xml:space="preserve"> nën</w:t>
      </w:r>
      <w:r w:rsidRPr="000C4412">
        <w:rPr>
          <w:rFonts w:ascii="Garamond" w:hAnsi="Garamond"/>
          <w:spacing w:val="-4"/>
          <w:sz w:val="24"/>
          <w:szCs w:val="24"/>
          <w:lang w:val="sq-AL"/>
        </w:rPr>
        <w:t xml:space="preserve">teknika të ndryshme, por, në thelb, </w:t>
      </w:r>
      <w:r w:rsidR="00DC2569" w:rsidRPr="000C4412">
        <w:rPr>
          <w:rFonts w:ascii="Garamond" w:hAnsi="Garamond"/>
          <w:spacing w:val="-4"/>
          <w:sz w:val="24"/>
          <w:szCs w:val="24"/>
          <w:lang w:val="sq-AL"/>
        </w:rPr>
        <w:t xml:space="preserve">metoda e </w:t>
      </w:r>
      <w:r w:rsidR="0047400B" w:rsidRPr="000C4412">
        <w:rPr>
          <w:rFonts w:ascii="Garamond" w:hAnsi="Garamond"/>
          <w:spacing w:val="-4"/>
          <w:sz w:val="24"/>
          <w:szCs w:val="24"/>
          <w:lang w:val="sq-AL"/>
        </w:rPr>
        <w:t>kontingjentit</w:t>
      </w:r>
      <w:r w:rsidR="00DC2569" w:rsidRPr="000C4412">
        <w:rPr>
          <w:rFonts w:ascii="Garamond" w:hAnsi="Garamond"/>
          <w:spacing w:val="-4"/>
          <w:sz w:val="24"/>
          <w:szCs w:val="24"/>
          <w:lang w:val="sq-AL"/>
        </w:rPr>
        <w:t xml:space="preserve"> të vlerësimit </w:t>
      </w:r>
      <w:r w:rsidRPr="000C4412">
        <w:rPr>
          <w:rFonts w:ascii="Garamond" w:hAnsi="Garamond"/>
          <w:spacing w:val="-4"/>
          <w:sz w:val="24"/>
          <w:szCs w:val="24"/>
          <w:lang w:val="sq-AL"/>
        </w:rPr>
        <w:t>(MKV) përfshin py</w:t>
      </w:r>
      <w:r w:rsidR="00DC2569">
        <w:rPr>
          <w:rFonts w:ascii="Garamond" w:hAnsi="Garamond"/>
          <w:spacing w:val="-4"/>
          <w:sz w:val="24"/>
          <w:szCs w:val="24"/>
          <w:lang w:val="sq-AL"/>
        </w:rPr>
        <w:t>etj</w:t>
      </w:r>
      <w:r w:rsidRPr="000C4412">
        <w:rPr>
          <w:rFonts w:ascii="Garamond" w:hAnsi="Garamond"/>
          <w:spacing w:val="-4"/>
          <w:sz w:val="24"/>
          <w:szCs w:val="24"/>
          <w:lang w:val="sq-AL"/>
        </w:rPr>
        <w:t xml:space="preserve">en e një grupi </w:t>
      </w:r>
      <w:r w:rsidR="004023EF">
        <w:rPr>
          <w:rFonts w:ascii="Garamond" w:hAnsi="Garamond"/>
          <w:spacing w:val="-4"/>
          <w:sz w:val="24"/>
          <w:szCs w:val="24"/>
          <w:lang w:val="sq-AL"/>
        </w:rPr>
        <w:t>njerëz</w:t>
      </w:r>
      <w:r w:rsidRPr="000C4412">
        <w:rPr>
          <w:rFonts w:ascii="Garamond" w:hAnsi="Garamond"/>
          <w:spacing w:val="-4"/>
          <w:sz w:val="24"/>
          <w:szCs w:val="24"/>
          <w:lang w:val="sq-AL"/>
        </w:rPr>
        <w:t xml:space="preserve">ish të përzgjedhur si kampion se çfarë janë të gatshëm të paguajnë për të siguruar përmirësimin e ndonjë aspekti të veçantë në mjedis. Në rastin e kundërt, ky grup </w:t>
      </w:r>
      <w:r w:rsidR="004023EF">
        <w:rPr>
          <w:rFonts w:ascii="Garamond" w:hAnsi="Garamond"/>
          <w:spacing w:val="-4"/>
          <w:sz w:val="24"/>
          <w:szCs w:val="24"/>
          <w:lang w:val="sq-AL"/>
        </w:rPr>
        <w:t>njerëz</w:t>
      </w:r>
      <w:r w:rsidRPr="000C4412">
        <w:rPr>
          <w:rFonts w:ascii="Garamond" w:hAnsi="Garamond"/>
          <w:spacing w:val="-4"/>
          <w:sz w:val="24"/>
          <w:szCs w:val="24"/>
          <w:lang w:val="sq-AL"/>
        </w:rPr>
        <w:t>ish mund të pyetet se çfarë pagese/shume janë të gatshëm të pranojnë në mënyrë që të lejojnë një nivel</w:t>
      </w:r>
      <w:r w:rsidR="00EE4A6A">
        <w:rPr>
          <w:rFonts w:ascii="Garamond" w:hAnsi="Garamond"/>
          <w:spacing w:val="-4"/>
          <w:sz w:val="24"/>
          <w:szCs w:val="24"/>
          <w:lang w:val="sq-AL"/>
        </w:rPr>
        <w:t xml:space="preserve"> të </w:t>
      </w:r>
      <w:r w:rsidRPr="000C4412">
        <w:rPr>
          <w:rFonts w:ascii="Garamond" w:hAnsi="Garamond"/>
          <w:spacing w:val="-4"/>
          <w:sz w:val="24"/>
          <w:szCs w:val="24"/>
          <w:lang w:val="sq-AL"/>
        </w:rPr>
        <w:t xml:space="preserve">degradimit të mjedisit. Teknika përfshin ndërtimin e një tregu hipotetik, në të cilën ndryshimi në mjedis i </w:t>
      </w:r>
      <w:r w:rsidR="004C1CC5">
        <w:rPr>
          <w:rFonts w:ascii="Garamond" w:hAnsi="Garamond"/>
          <w:spacing w:val="-4"/>
          <w:sz w:val="24"/>
          <w:szCs w:val="24"/>
          <w:lang w:val="sq-AL"/>
        </w:rPr>
        <w:t>“</w:t>
      </w:r>
      <w:r w:rsidRPr="000C4412">
        <w:rPr>
          <w:rFonts w:ascii="Garamond" w:hAnsi="Garamond"/>
          <w:spacing w:val="-4"/>
          <w:sz w:val="24"/>
          <w:szCs w:val="24"/>
          <w:lang w:val="sq-AL"/>
        </w:rPr>
        <w:t>shitet</w:t>
      </w:r>
      <w:r w:rsidR="004C1CC5">
        <w:rPr>
          <w:rFonts w:ascii="Garamond" w:hAnsi="Garamond"/>
          <w:spacing w:val="-4"/>
          <w:sz w:val="24"/>
          <w:szCs w:val="24"/>
          <w:lang w:val="sq-AL"/>
        </w:rPr>
        <w:t>”</w:t>
      </w:r>
      <w:r w:rsidRPr="000C4412">
        <w:rPr>
          <w:rFonts w:ascii="Garamond" w:hAnsi="Garamond"/>
          <w:spacing w:val="-4"/>
          <w:sz w:val="24"/>
          <w:szCs w:val="24"/>
          <w:lang w:val="sq-AL"/>
        </w:rPr>
        <w:t xml:space="preserve"> individ</w:t>
      </w:r>
      <w:r w:rsidR="00DC2569">
        <w:rPr>
          <w:rFonts w:ascii="Garamond" w:hAnsi="Garamond"/>
          <w:spacing w:val="-4"/>
          <w:sz w:val="24"/>
          <w:szCs w:val="24"/>
          <w:lang w:val="sq-AL"/>
        </w:rPr>
        <w:t>ë</w:t>
      </w:r>
      <w:r w:rsidRPr="000C4412">
        <w:rPr>
          <w:rFonts w:ascii="Garamond" w:hAnsi="Garamond"/>
          <w:spacing w:val="-4"/>
          <w:sz w:val="24"/>
          <w:szCs w:val="24"/>
          <w:lang w:val="sq-AL"/>
        </w:rPr>
        <w:t>ve apo familjeve.</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Një py</w:t>
      </w:r>
      <w:r w:rsidR="00EE0B8C">
        <w:rPr>
          <w:rFonts w:ascii="Garamond" w:hAnsi="Garamond"/>
          <w:spacing w:val="-4"/>
          <w:sz w:val="24"/>
          <w:szCs w:val="24"/>
          <w:lang w:val="sq-AL"/>
        </w:rPr>
        <w:t>etj</w:t>
      </w:r>
      <w:r w:rsidRPr="000C4412">
        <w:rPr>
          <w:rFonts w:ascii="Garamond" w:hAnsi="Garamond"/>
          <w:spacing w:val="-4"/>
          <w:sz w:val="24"/>
          <w:szCs w:val="24"/>
          <w:lang w:val="sq-AL"/>
        </w:rPr>
        <w:t xml:space="preserve">e e thjeshtë  e </w:t>
      </w:r>
      <w:r w:rsidR="0047400B" w:rsidRPr="000C4412">
        <w:rPr>
          <w:rFonts w:ascii="Garamond" w:hAnsi="Garamond"/>
          <w:spacing w:val="-4"/>
          <w:sz w:val="24"/>
          <w:szCs w:val="24"/>
          <w:lang w:val="sq-AL"/>
        </w:rPr>
        <w:t xml:space="preserve">metodës së kontingjentit të vlerësimit </w:t>
      </w:r>
      <w:r w:rsidRPr="000C4412">
        <w:rPr>
          <w:rFonts w:ascii="Garamond" w:hAnsi="Garamond"/>
          <w:spacing w:val="-4"/>
          <w:sz w:val="24"/>
          <w:szCs w:val="24"/>
          <w:lang w:val="sq-AL"/>
        </w:rPr>
        <w:t xml:space="preserve">mund të jetë e formatit të mëposhtëm: </w:t>
      </w:r>
      <w:r w:rsidR="004C1CC5">
        <w:rPr>
          <w:rFonts w:ascii="Garamond" w:hAnsi="Garamond"/>
          <w:spacing w:val="-4"/>
          <w:sz w:val="24"/>
          <w:szCs w:val="24"/>
          <w:lang w:val="sq-AL"/>
        </w:rPr>
        <w:t>“</w:t>
      </w:r>
      <w:r w:rsidRPr="000C4412">
        <w:rPr>
          <w:rFonts w:ascii="Garamond" w:hAnsi="Garamond"/>
          <w:spacing w:val="-4"/>
          <w:sz w:val="24"/>
          <w:szCs w:val="24"/>
          <w:lang w:val="sq-AL"/>
        </w:rPr>
        <w:t>Sa jeni i/të gatshëm të paguani, q</w:t>
      </w:r>
      <w:r w:rsidR="000D0505">
        <w:rPr>
          <w:rFonts w:ascii="Garamond" w:hAnsi="Garamond"/>
          <w:spacing w:val="-4"/>
          <w:sz w:val="24"/>
          <w:szCs w:val="24"/>
          <w:lang w:val="sq-AL"/>
        </w:rPr>
        <w:t>ë</w:t>
      </w:r>
      <w:r w:rsidRPr="000C4412">
        <w:rPr>
          <w:rFonts w:ascii="Garamond" w:hAnsi="Garamond"/>
          <w:spacing w:val="-4"/>
          <w:sz w:val="24"/>
          <w:szCs w:val="24"/>
          <w:lang w:val="sq-AL"/>
        </w:rPr>
        <w:t xml:space="preserve"> të kemi rritje në formën e ndonjë takse vendore, që të keni mundësi hyrjeje në </w:t>
      </w:r>
      <w:r w:rsidR="0047400B" w:rsidRPr="000C4412">
        <w:rPr>
          <w:rFonts w:ascii="Garamond" w:hAnsi="Garamond"/>
          <w:spacing w:val="-4"/>
          <w:sz w:val="24"/>
          <w:szCs w:val="24"/>
          <w:lang w:val="sq-AL"/>
        </w:rPr>
        <w:t>parkun k</w:t>
      </w:r>
      <w:r w:rsidRPr="000C4412">
        <w:rPr>
          <w:rFonts w:ascii="Garamond" w:hAnsi="Garamond"/>
          <w:spacing w:val="-4"/>
          <w:sz w:val="24"/>
          <w:szCs w:val="24"/>
          <w:lang w:val="sq-AL"/>
        </w:rPr>
        <w:t>ombëtar X?</w:t>
      </w:r>
      <w:r w:rsidR="004C1CC5">
        <w:rPr>
          <w:rFonts w:ascii="Garamond" w:hAnsi="Garamond"/>
          <w:spacing w:val="-4"/>
          <w:sz w:val="24"/>
          <w:szCs w:val="24"/>
          <w:lang w:val="sq-AL"/>
        </w:rPr>
        <w:t>”</w:t>
      </w:r>
    </w:p>
    <w:p w:rsidR="003C5E73"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Gjithsesi, shumë çështje të vështira adresohen për t</w:t>
      </w:r>
      <w:r w:rsidR="007908BB">
        <w:rPr>
          <w:rFonts w:ascii="Garamond" w:hAnsi="Garamond"/>
          <w:spacing w:val="-4"/>
          <w:sz w:val="24"/>
          <w:szCs w:val="24"/>
          <w:lang w:val="sq-AL"/>
        </w:rPr>
        <w:t>’</w:t>
      </w:r>
      <w:r w:rsidRPr="000C4412">
        <w:rPr>
          <w:rFonts w:ascii="Garamond" w:hAnsi="Garamond"/>
          <w:spacing w:val="-4"/>
          <w:sz w:val="24"/>
          <w:szCs w:val="24"/>
          <w:lang w:val="sq-AL"/>
        </w:rPr>
        <w:t xml:space="preserve">u trajtuar në planifikimin dhe projektimin e sondazheve të </w:t>
      </w:r>
      <w:r w:rsidR="0047400B" w:rsidRPr="000C4412">
        <w:rPr>
          <w:rFonts w:ascii="Garamond" w:hAnsi="Garamond"/>
          <w:spacing w:val="-4"/>
          <w:sz w:val="24"/>
          <w:szCs w:val="24"/>
          <w:lang w:val="sq-AL"/>
        </w:rPr>
        <w:t>metodës së kontingjentit të vlerësimit.</w:t>
      </w:r>
    </w:p>
    <w:p w:rsidR="003C5E73" w:rsidRDefault="003C5E73" w:rsidP="00AA7726">
      <w:pPr>
        <w:spacing w:after="0" w:line="240" w:lineRule="auto"/>
        <w:rPr>
          <w:rFonts w:ascii="Garamond" w:hAnsi="Garamond"/>
          <w:spacing w:val="-4"/>
          <w:sz w:val="24"/>
          <w:szCs w:val="24"/>
          <w:lang w:val="sq-AL"/>
        </w:rPr>
        <w:sectPr w:rsidR="003C5E73" w:rsidSect="003C5E73">
          <w:type w:val="continuous"/>
          <w:pgSz w:w="11907" w:h="16840" w:code="9"/>
          <w:pgMar w:top="720" w:right="1134" w:bottom="720" w:left="1134" w:header="851" w:footer="851" w:gutter="0"/>
          <w:cols w:num="2" w:space="454"/>
          <w:docGrid w:linePitch="360"/>
        </w:sectPr>
      </w:pPr>
    </w:p>
    <w:p w:rsidR="00A21050" w:rsidRDefault="00A21050" w:rsidP="00AA7726">
      <w:pPr>
        <w:spacing w:after="0" w:line="240" w:lineRule="auto"/>
        <w:rPr>
          <w:rFonts w:ascii="Garamond" w:hAnsi="Garamond"/>
          <w:spacing w:val="-4"/>
          <w:sz w:val="24"/>
          <w:szCs w:val="24"/>
          <w:lang w:val="sq-AL"/>
        </w:rPr>
      </w:pPr>
    </w:p>
    <w:p w:rsidR="00A21050" w:rsidRDefault="00A21050" w:rsidP="00AA7726">
      <w:pPr>
        <w:spacing w:after="0" w:line="240" w:lineRule="auto"/>
        <w:rPr>
          <w:rFonts w:ascii="Garamond" w:hAnsi="Garamond"/>
          <w:spacing w:val="-4"/>
          <w:sz w:val="24"/>
          <w:szCs w:val="24"/>
          <w:lang w:val="sq-AL"/>
        </w:rPr>
      </w:pPr>
    </w:p>
    <w:p w:rsidR="00A21050" w:rsidRDefault="00A21050" w:rsidP="00AA7726">
      <w:pPr>
        <w:spacing w:after="0" w:line="240" w:lineRule="auto"/>
        <w:rPr>
          <w:rFonts w:ascii="Garamond" w:hAnsi="Garamond"/>
          <w:spacing w:val="-4"/>
          <w:sz w:val="24"/>
          <w:szCs w:val="24"/>
          <w:lang w:val="sq-AL"/>
        </w:rPr>
      </w:pPr>
    </w:p>
    <w:p w:rsidR="005F5BD2" w:rsidRPr="000C4412" w:rsidRDefault="0047400B"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82"/>
      </w:tblGrid>
      <w:tr w:rsidR="005F5BD2" w:rsidRPr="000C4412" w:rsidTr="00AA7726">
        <w:trPr>
          <w:trHeight w:val="620"/>
          <w:jc w:val="center"/>
        </w:trPr>
        <w:tc>
          <w:tcPr>
            <w:tcW w:w="8882" w:type="dxa"/>
          </w:tcPr>
          <w:p w:rsidR="005F5BD2" w:rsidRPr="000C4412" w:rsidRDefault="005F5BD2" w:rsidP="00AA7726">
            <w:pPr>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Py</w:t>
            </w:r>
            <w:r w:rsidR="00DC2569">
              <w:rPr>
                <w:rFonts w:ascii="Garamond" w:hAnsi="Garamond"/>
                <w:spacing w:val="-4"/>
                <w:sz w:val="24"/>
                <w:szCs w:val="24"/>
                <w:lang w:val="sq-AL"/>
              </w:rPr>
              <w:t>etje që duhen marrë</w:t>
            </w:r>
            <w:r w:rsidRPr="000C4412">
              <w:rPr>
                <w:rFonts w:ascii="Garamond" w:hAnsi="Garamond"/>
                <w:spacing w:val="-4"/>
                <w:sz w:val="24"/>
                <w:szCs w:val="24"/>
                <w:lang w:val="sq-AL"/>
              </w:rPr>
              <w:t xml:space="preserve"> parasysh gjatë përgatitjes së një studimit MKV </w:t>
            </w:r>
          </w:p>
          <w:p w:rsidR="005F5BD2" w:rsidRPr="000C4412" w:rsidRDefault="005F5BD2" w:rsidP="00AA7726">
            <w:pPr>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1. Çfarë ndryshimi, në cilësinë e mjedisit, duhet t</w:t>
            </w:r>
            <w:r w:rsidR="007908BB">
              <w:rPr>
                <w:rFonts w:ascii="Garamond" w:hAnsi="Garamond"/>
                <w:spacing w:val="-4"/>
                <w:sz w:val="24"/>
                <w:szCs w:val="24"/>
                <w:lang w:val="sq-AL"/>
              </w:rPr>
              <w:t>’</w:t>
            </w:r>
            <w:r w:rsidRPr="000C4412">
              <w:rPr>
                <w:rFonts w:ascii="Garamond" w:hAnsi="Garamond"/>
                <w:spacing w:val="-4"/>
                <w:sz w:val="24"/>
                <w:szCs w:val="24"/>
                <w:lang w:val="sq-AL"/>
              </w:rPr>
              <w:t xml:space="preserve">u kërkohet të anketuarve që të vlerësojnë, dhe si iu duhet përshkruar atyre ky ndryshim? </w:t>
            </w:r>
          </w:p>
          <w:p w:rsidR="005F5BD2" w:rsidRPr="000C4412" w:rsidRDefault="005F5BD2" w:rsidP="00AA7726">
            <w:pPr>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2. Ç</w:t>
            </w:r>
            <w:r w:rsidR="007908BB">
              <w:rPr>
                <w:rFonts w:ascii="Garamond" w:hAnsi="Garamond"/>
                <w:spacing w:val="-4"/>
                <w:sz w:val="24"/>
                <w:szCs w:val="24"/>
                <w:lang w:val="sq-AL"/>
              </w:rPr>
              <w:t>’</w:t>
            </w:r>
            <w:r w:rsidRPr="000C4412">
              <w:rPr>
                <w:rFonts w:ascii="Garamond" w:hAnsi="Garamond"/>
                <w:spacing w:val="-4"/>
                <w:sz w:val="24"/>
                <w:szCs w:val="24"/>
                <w:lang w:val="sq-AL"/>
              </w:rPr>
              <w:t>lloj formati duhet përdorur në sondazh gjat</w:t>
            </w:r>
            <w:r w:rsidR="000D0505">
              <w:rPr>
                <w:rFonts w:ascii="Garamond" w:hAnsi="Garamond"/>
                <w:spacing w:val="-4"/>
                <w:sz w:val="24"/>
                <w:szCs w:val="24"/>
                <w:lang w:val="sq-AL"/>
              </w:rPr>
              <w:t>ë</w:t>
            </w:r>
            <w:r w:rsidRPr="000C4412">
              <w:rPr>
                <w:rFonts w:ascii="Garamond" w:hAnsi="Garamond"/>
                <w:spacing w:val="-4"/>
                <w:sz w:val="24"/>
                <w:szCs w:val="24"/>
                <w:lang w:val="sq-AL"/>
              </w:rPr>
              <w:t xml:space="preserve"> intervistës (d</w:t>
            </w:r>
            <w:r w:rsidR="00DC2569">
              <w:rPr>
                <w:rFonts w:ascii="Garamond" w:hAnsi="Garamond"/>
                <w:spacing w:val="-4"/>
                <w:sz w:val="24"/>
                <w:szCs w:val="24"/>
                <w:lang w:val="sq-AL"/>
              </w:rPr>
              <w:t>.</w:t>
            </w:r>
            <w:r w:rsidRPr="000C4412">
              <w:rPr>
                <w:rFonts w:ascii="Garamond" w:hAnsi="Garamond"/>
                <w:spacing w:val="-4"/>
                <w:sz w:val="24"/>
                <w:szCs w:val="24"/>
                <w:lang w:val="sq-AL"/>
              </w:rPr>
              <w:t>m</w:t>
            </w:r>
            <w:r w:rsidR="00DC2569">
              <w:rPr>
                <w:rFonts w:ascii="Garamond" w:hAnsi="Garamond"/>
                <w:spacing w:val="-4"/>
                <w:sz w:val="24"/>
                <w:szCs w:val="24"/>
                <w:lang w:val="sq-AL"/>
              </w:rPr>
              <w:t>.</w:t>
            </w:r>
            <w:r w:rsidRPr="000C4412">
              <w:rPr>
                <w:rFonts w:ascii="Garamond" w:hAnsi="Garamond"/>
                <w:spacing w:val="-4"/>
                <w:sz w:val="24"/>
                <w:szCs w:val="24"/>
                <w:lang w:val="sq-AL"/>
              </w:rPr>
              <w:t>th</w:t>
            </w:r>
            <w:r w:rsidR="00DC2569">
              <w:rPr>
                <w:rFonts w:ascii="Garamond" w:hAnsi="Garamond"/>
                <w:spacing w:val="-4"/>
                <w:sz w:val="24"/>
                <w:szCs w:val="24"/>
                <w:lang w:val="sq-AL"/>
              </w:rPr>
              <w:t>.</w:t>
            </w:r>
            <w:r w:rsidRPr="000C4412">
              <w:rPr>
                <w:rFonts w:ascii="Garamond" w:hAnsi="Garamond"/>
                <w:spacing w:val="-4"/>
                <w:sz w:val="24"/>
                <w:szCs w:val="24"/>
                <w:lang w:val="sq-AL"/>
              </w:rPr>
              <w:t xml:space="preserve"> direkt, me telefon ose me postë)? </w:t>
            </w:r>
          </w:p>
          <w:p w:rsidR="005F5BD2" w:rsidRPr="000C4412" w:rsidRDefault="005F5BD2" w:rsidP="00AA7726">
            <w:pPr>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3. Çfarë lloj py</w:t>
            </w:r>
            <w:r w:rsidR="00DC2569">
              <w:rPr>
                <w:rFonts w:ascii="Garamond" w:hAnsi="Garamond"/>
                <w:spacing w:val="-4"/>
                <w:sz w:val="24"/>
                <w:szCs w:val="24"/>
                <w:lang w:val="sq-AL"/>
              </w:rPr>
              <w:t>etj</w:t>
            </w:r>
            <w:r w:rsidRPr="000C4412">
              <w:rPr>
                <w:rFonts w:ascii="Garamond" w:hAnsi="Garamond"/>
                <w:spacing w:val="-4"/>
                <w:sz w:val="24"/>
                <w:szCs w:val="24"/>
                <w:lang w:val="sq-AL"/>
              </w:rPr>
              <w:t xml:space="preserve">esh duhet të përdoren për të marrë vlerësimin e të anketuarve rreth ndryshimit të cilësisë së mjedisit? </w:t>
            </w:r>
          </w:p>
          <w:p w:rsidR="005F5BD2" w:rsidRPr="000C4412" w:rsidRDefault="005F5BD2" w:rsidP="00AA7726">
            <w:pPr>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 xml:space="preserve">4. Si u duhet thënë të anketuarve, saktësisht, se do </w:t>
            </w:r>
            <w:r w:rsidR="0047400B">
              <w:rPr>
                <w:rFonts w:ascii="Garamond" w:hAnsi="Garamond"/>
                <w:spacing w:val="-4"/>
                <w:sz w:val="24"/>
                <w:szCs w:val="24"/>
                <w:lang w:val="sq-AL"/>
              </w:rPr>
              <w:t>t</w:t>
            </w:r>
            <w:r w:rsidR="007908BB">
              <w:rPr>
                <w:rFonts w:ascii="Garamond" w:hAnsi="Garamond"/>
                <w:spacing w:val="-4"/>
                <w:sz w:val="24"/>
                <w:szCs w:val="24"/>
                <w:lang w:val="sq-AL"/>
              </w:rPr>
              <w:t>’</w:t>
            </w:r>
            <w:r w:rsidRPr="000C4412">
              <w:rPr>
                <w:rFonts w:ascii="Garamond" w:hAnsi="Garamond"/>
                <w:spacing w:val="-4"/>
                <w:sz w:val="24"/>
                <w:szCs w:val="24"/>
                <w:lang w:val="sq-AL"/>
              </w:rPr>
              <w:t>iu duhet të paguajnë për ndryshimin në cilësinë e mjedisit?</w:t>
            </w:r>
          </w:p>
          <w:p w:rsidR="005F5BD2" w:rsidRPr="000C4412" w:rsidRDefault="005F5BD2" w:rsidP="00AA7726">
            <w:pPr>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 xml:space="preserve">5. Si mund </w:t>
            </w:r>
            <w:r w:rsidR="000D0505">
              <w:rPr>
                <w:rFonts w:ascii="Garamond" w:hAnsi="Garamond"/>
                <w:spacing w:val="-4"/>
                <w:sz w:val="24"/>
                <w:szCs w:val="24"/>
                <w:lang w:val="sq-AL"/>
              </w:rPr>
              <w:t xml:space="preserve">të </w:t>
            </w:r>
            <w:r w:rsidRPr="000C4412">
              <w:rPr>
                <w:rFonts w:ascii="Garamond" w:hAnsi="Garamond"/>
                <w:spacing w:val="-4"/>
                <w:sz w:val="24"/>
                <w:szCs w:val="24"/>
                <w:lang w:val="sq-AL"/>
              </w:rPr>
              <w:t>besohet se të anketuarit kanë vlerësuar, në të vërtetë, ndryshimin e përshkruar në cilësinë e mjedisit specifikisht dhe jo disa ndryshime të tjera të cilësisë së mjedisit, dhe nëse vlerat e gjetura janë të sakta?</w:t>
            </w:r>
          </w:p>
          <w:p w:rsidR="005F5BD2" w:rsidRPr="000C4412" w:rsidRDefault="005F5BD2" w:rsidP="00AA7726">
            <w:pPr>
              <w:spacing w:after="0" w:line="240" w:lineRule="auto"/>
              <w:ind w:firstLine="0"/>
              <w:rPr>
                <w:rFonts w:ascii="Garamond" w:hAnsi="Garamond"/>
                <w:i/>
                <w:spacing w:val="-4"/>
                <w:sz w:val="24"/>
                <w:szCs w:val="24"/>
                <w:lang w:val="sq-AL" w:eastAsia="en-GB"/>
              </w:rPr>
            </w:pPr>
            <w:r w:rsidRPr="000C4412">
              <w:rPr>
                <w:rFonts w:ascii="Garamond" w:hAnsi="Garamond"/>
                <w:i/>
                <w:spacing w:val="-4"/>
                <w:sz w:val="24"/>
                <w:szCs w:val="24"/>
                <w:lang w:val="sq-AL" w:eastAsia="en-GB"/>
              </w:rPr>
              <w:t>Burimi: OECD.</w:t>
            </w:r>
          </w:p>
        </w:tc>
      </w:tr>
    </w:tbl>
    <w:p w:rsidR="003C5E73" w:rsidRDefault="003C5E73" w:rsidP="00AA7726">
      <w:pPr>
        <w:spacing w:after="0" w:line="240" w:lineRule="auto"/>
        <w:rPr>
          <w:rFonts w:ascii="Garamond" w:hAnsi="Garamond"/>
          <w:spacing w:val="-4"/>
          <w:sz w:val="24"/>
          <w:szCs w:val="24"/>
          <w:lang w:val="sq-AL"/>
        </w:rPr>
      </w:pPr>
    </w:p>
    <w:p w:rsidR="003C5E73" w:rsidRDefault="003C5E73" w:rsidP="00AA7726">
      <w:pPr>
        <w:spacing w:after="0" w:line="240" w:lineRule="auto"/>
        <w:rPr>
          <w:rFonts w:ascii="Garamond" w:hAnsi="Garamond"/>
          <w:spacing w:val="-4"/>
          <w:sz w:val="24"/>
          <w:szCs w:val="24"/>
          <w:lang w:val="sq-AL"/>
        </w:rPr>
        <w:sectPr w:rsidR="003C5E73" w:rsidSect="00BE33BE">
          <w:type w:val="continuous"/>
          <w:pgSz w:w="11907" w:h="16840" w:code="9"/>
          <w:pgMar w:top="720" w:right="1134" w:bottom="720" w:left="1134" w:header="851" w:footer="851" w:gutter="0"/>
          <w:cols w:space="720"/>
          <w:docGrid w:linePitch="360"/>
        </w:sectPr>
      </w:pP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Në vitet e fundit një adaptim i </w:t>
      </w:r>
      <w:r w:rsidR="00DC2569" w:rsidRPr="000C4412">
        <w:rPr>
          <w:rFonts w:ascii="Garamond" w:hAnsi="Garamond"/>
          <w:spacing w:val="-4"/>
          <w:sz w:val="24"/>
          <w:szCs w:val="24"/>
          <w:lang w:val="sq-AL"/>
        </w:rPr>
        <w:t xml:space="preserve">metodës së kontingjentit të vlerësimit </w:t>
      </w:r>
      <w:r w:rsidRPr="000C4412">
        <w:rPr>
          <w:rFonts w:ascii="Garamond" w:hAnsi="Garamond"/>
          <w:spacing w:val="-4"/>
          <w:sz w:val="24"/>
          <w:szCs w:val="24"/>
          <w:lang w:val="sq-AL"/>
        </w:rPr>
        <w:t xml:space="preserve">ka fituar popullaritet. Modelimi i </w:t>
      </w:r>
      <w:r w:rsidR="000D0505">
        <w:rPr>
          <w:rFonts w:ascii="Garamond" w:hAnsi="Garamond"/>
          <w:spacing w:val="-4"/>
          <w:sz w:val="24"/>
          <w:szCs w:val="24"/>
          <w:lang w:val="sq-AL"/>
        </w:rPr>
        <w:t>z</w:t>
      </w:r>
      <w:r w:rsidRPr="000C4412">
        <w:rPr>
          <w:rFonts w:ascii="Garamond" w:hAnsi="Garamond"/>
          <w:spacing w:val="-4"/>
          <w:sz w:val="24"/>
          <w:szCs w:val="24"/>
          <w:lang w:val="sq-AL"/>
        </w:rPr>
        <w:t xml:space="preserve">gjedhjes i paraqet individit si një seri zgjedhjesh hipotetike, me vlera të paracaktuara. Kështu, dallimi themelor me MKV-në është se </w:t>
      </w:r>
      <w:r w:rsidR="000D0505">
        <w:rPr>
          <w:rFonts w:ascii="Garamond" w:hAnsi="Garamond"/>
          <w:spacing w:val="-4"/>
          <w:sz w:val="24"/>
          <w:szCs w:val="24"/>
          <w:lang w:val="sq-AL"/>
        </w:rPr>
        <w:t>m</w:t>
      </w:r>
      <w:r w:rsidRPr="000C4412">
        <w:rPr>
          <w:rFonts w:ascii="Garamond" w:hAnsi="Garamond"/>
          <w:spacing w:val="-4"/>
          <w:sz w:val="24"/>
          <w:szCs w:val="24"/>
          <w:lang w:val="sq-AL"/>
        </w:rPr>
        <w:t xml:space="preserve">odelimi i </w:t>
      </w:r>
      <w:r w:rsidR="000D0505">
        <w:rPr>
          <w:rFonts w:ascii="Garamond" w:hAnsi="Garamond"/>
          <w:spacing w:val="-4"/>
          <w:sz w:val="24"/>
          <w:szCs w:val="24"/>
          <w:lang w:val="sq-AL"/>
        </w:rPr>
        <w:t>z</w:t>
      </w:r>
      <w:r w:rsidRPr="000C4412">
        <w:rPr>
          <w:rFonts w:ascii="Garamond" w:hAnsi="Garamond"/>
          <w:spacing w:val="-4"/>
          <w:sz w:val="24"/>
          <w:szCs w:val="24"/>
          <w:lang w:val="sq-AL"/>
        </w:rPr>
        <w:t xml:space="preserve">gjedhjes dëshmon </w:t>
      </w:r>
      <w:r w:rsidR="004C1CC5">
        <w:rPr>
          <w:rFonts w:ascii="Garamond" w:hAnsi="Garamond"/>
          <w:spacing w:val="-4"/>
          <w:sz w:val="24"/>
          <w:szCs w:val="24"/>
          <w:lang w:val="sq-AL"/>
        </w:rPr>
        <w:t>“</w:t>
      </w:r>
      <w:r w:rsidRPr="000C4412">
        <w:rPr>
          <w:rFonts w:ascii="Garamond" w:hAnsi="Garamond"/>
          <w:spacing w:val="-4"/>
          <w:sz w:val="24"/>
          <w:szCs w:val="24"/>
          <w:lang w:val="sq-AL"/>
        </w:rPr>
        <w:t>Gatishmërinë për të paguar</w:t>
      </w:r>
      <w:r w:rsidR="004C1CC5">
        <w:rPr>
          <w:rFonts w:ascii="Garamond" w:hAnsi="Garamond"/>
          <w:spacing w:val="-4"/>
          <w:sz w:val="24"/>
          <w:szCs w:val="24"/>
          <w:lang w:val="sq-AL"/>
        </w:rPr>
        <w:t>”</w:t>
      </w:r>
      <w:r w:rsidRPr="000C4412">
        <w:rPr>
          <w:rFonts w:ascii="Garamond" w:hAnsi="Garamond"/>
          <w:spacing w:val="-4"/>
          <w:sz w:val="24"/>
          <w:szCs w:val="24"/>
          <w:lang w:val="sq-AL"/>
        </w:rPr>
        <w:t xml:space="preserve"> nga renditjet ose vlerësimet në </w:t>
      </w:r>
      <w:r w:rsidR="00DC2569" w:rsidRPr="000C4412">
        <w:rPr>
          <w:rFonts w:ascii="Garamond" w:hAnsi="Garamond"/>
          <w:spacing w:val="-4"/>
          <w:sz w:val="24"/>
          <w:szCs w:val="24"/>
          <w:lang w:val="sq-AL"/>
        </w:rPr>
        <w:t>tërësinë</w:t>
      </w:r>
      <w:r w:rsidRPr="000C4412">
        <w:rPr>
          <w:rFonts w:ascii="Garamond" w:hAnsi="Garamond"/>
          <w:spacing w:val="-4"/>
          <w:sz w:val="24"/>
          <w:szCs w:val="24"/>
          <w:lang w:val="sq-AL"/>
        </w:rPr>
        <w:t xml:space="preserve"> e zgjedhjeve të njohura, ndërsa MKV pyet direkt për </w:t>
      </w:r>
      <w:r w:rsidR="004C1CC5">
        <w:rPr>
          <w:rFonts w:ascii="Garamond" w:hAnsi="Garamond"/>
          <w:spacing w:val="-4"/>
          <w:sz w:val="24"/>
          <w:szCs w:val="24"/>
          <w:lang w:val="sq-AL"/>
        </w:rPr>
        <w:t>“</w:t>
      </w:r>
      <w:r w:rsidRPr="000C4412">
        <w:rPr>
          <w:rFonts w:ascii="Garamond" w:hAnsi="Garamond"/>
          <w:spacing w:val="-4"/>
          <w:sz w:val="24"/>
          <w:szCs w:val="24"/>
          <w:lang w:val="sq-AL"/>
        </w:rPr>
        <w:t>Gatishmërinë për të paguar</w:t>
      </w:r>
      <w:r w:rsidR="004C1CC5">
        <w:rPr>
          <w:rFonts w:ascii="Garamond" w:hAnsi="Garamond"/>
          <w:spacing w:val="-4"/>
          <w:sz w:val="24"/>
          <w:szCs w:val="24"/>
          <w:lang w:val="sq-AL"/>
        </w:rPr>
        <w:t>”</w:t>
      </w:r>
      <w:r w:rsidRPr="000C4412">
        <w:rPr>
          <w:rFonts w:ascii="Garamond" w:hAnsi="Garamond"/>
          <w:spacing w:val="-4"/>
          <w:sz w:val="24"/>
          <w:szCs w:val="24"/>
          <w:lang w:val="sq-AL"/>
        </w:rPr>
        <w:t xml:space="preserve"> nga ana e të intervistuarit.</w:t>
      </w:r>
    </w:p>
    <w:p w:rsidR="005F5BD2" w:rsidRPr="000C4412" w:rsidRDefault="005F5BD2" w:rsidP="00AA7726">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Një shembull i </w:t>
      </w:r>
      <w:r w:rsidR="00DC2569" w:rsidRPr="000C4412">
        <w:rPr>
          <w:rFonts w:ascii="Garamond" w:hAnsi="Garamond"/>
          <w:spacing w:val="-4"/>
          <w:sz w:val="24"/>
          <w:szCs w:val="24"/>
          <w:lang w:val="sq-AL"/>
        </w:rPr>
        <w:t xml:space="preserve">modelimit të zgjedhjes është ilustruar në tabelën </w:t>
      </w:r>
      <w:r w:rsidRPr="000C4412">
        <w:rPr>
          <w:rFonts w:ascii="Garamond" w:hAnsi="Garamond"/>
          <w:spacing w:val="-4"/>
          <w:sz w:val="24"/>
          <w:szCs w:val="24"/>
          <w:lang w:val="sq-AL"/>
        </w:rPr>
        <w:t>1, në të cilën një tërësi zgjedhjesh është përdorur për të kuptuar rëndësinë e të pa</w:t>
      </w:r>
      <w:r w:rsidR="00DC2569">
        <w:rPr>
          <w:rFonts w:ascii="Garamond" w:hAnsi="Garamond"/>
          <w:spacing w:val="-4"/>
          <w:sz w:val="24"/>
          <w:szCs w:val="24"/>
          <w:lang w:val="sq-AL"/>
        </w:rPr>
        <w:t>s</w:t>
      </w:r>
      <w:r w:rsidRPr="000C4412">
        <w:rPr>
          <w:rFonts w:ascii="Garamond" w:hAnsi="Garamond"/>
          <w:spacing w:val="-4"/>
          <w:sz w:val="24"/>
          <w:szCs w:val="24"/>
          <w:lang w:val="sq-AL"/>
        </w:rPr>
        <w:t>urit me shumë përfitime nga  bujqësia (p.sh.</w:t>
      </w:r>
      <w:r w:rsidR="00D440D4">
        <w:rPr>
          <w:rFonts w:ascii="Garamond" w:hAnsi="Garamond"/>
          <w:spacing w:val="-4"/>
          <w:sz w:val="24"/>
          <w:szCs w:val="24"/>
          <w:lang w:val="sq-AL"/>
        </w:rPr>
        <w:t>,</w:t>
      </w:r>
      <w:r w:rsidRPr="000C4412">
        <w:rPr>
          <w:rFonts w:ascii="Garamond" w:hAnsi="Garamond"/>
          <w:spacing w:val="-4"/>
          <w:sz w:val="24"/>
          <w:szCs w:val="24"/>
          <w:lang w:val="sq-AL"/>
        </w:rPr>
        <w:t xml:space="preserve"> produktivitet më të madh dhe punësim) kundrejt cilësisë së ulët të mjedisit (p.sh.</w:t>
      </w:r>
      <w:r w:rsidR="00D440D4">
        <w:rPr>
          <w:rFonts w:ascii="Garamond" w:hAnsi="Garamond"/>
          <w:spacing w:val="-4"/>
          <w:sz w:val="24"/>
          <w:szCs w:val="24"/>
          <w:lang w:val="sq-AL"/>
        </w:rPr>
        <w:t>,</w:t>
      </w:r>
      <w:r w:rsidRPr="000C4412">
        <w:rPr>
          <w:rFonts w:ascii="Garamond" w:hAnsi="Garamond"/>
          <w:spacing w:val="-4"/>
          <w:sz w:val="24"/>
          <w:szCs w:val="24"/>
          <w:lang w:val="sq-AL"/>
        </w:rPr>
        <w:t xml:space="preserve"> prurje më të vogla lumi,  incidencë të ulët të llojeve të shpendëve</w:t>
      </w:r>
      <w:r w:rsidR="008F2C5D">
        <w:rPr>
          <w:rFonts w:ascii="Garamond" w:hAnsi="Garamond"/>
          <w:spacing w:val="-4"/>
          <w:sz w:val="24"/>
          <w:szCs w:val="24"/>
          <w:lang w:val="sq-AL"/>
        </w:rPr>
        <w:t xml:space="preserve"> etj.</w:t>
      </w:r>
      <w:r w:rsidRPr="000C4412">
        <w:rPr>
          <w:rFonts w:ascii="Garamond" w:hAnsi="Garamond"/>
          <w:spacing w:val="-4"/>
          <w:sz w:val="24"/>
          <w:szCs w:val="24"/>
          <w:lang w:val="sq-AL"/>
        </w:rPr>
        <w:t>) në Luginën Macquarie, Australi. Analizat bëjnë të mundur që këmbimet ekonomike, mjedisore dhe sociale të nxirren dhe të llogariten në vlera monetare.</w:t>
      </w:r>
    </w:p>
    <w:p w:rsidR="003C5E73" w:rsidRDefault="003C5E73" w:rsidP="005F5BD2">
      <w:pPr>
        <w:pStyle w:val="Caption"/>
        <w:spacing w:line="240" w:lineRule="auto"/>
        <w:jc w:val="center"/>
        <w:rPr>
          <w:rFonts w:ascii="Garamond" w:hAnsi="Garamond"/>
          <w:b/>
          <w:spacing w:val="-4"/>
          <w:sz w:val="24"/>
          <w:szCs w:val="24"/>
          <w:lang w:val="sq-AL"/>
        </w:rPr>
        <w:sectPr w:rsidR="003C5E73" w:rsidSect="003C5E73">
          <w:type w:val="continuous"/>
          <w:pgSz w:w="11907" w:h="16840" w:code="9"/>
          <w:pgMar w:top="720" w:right="1134" w:bottom="720" w:left="1134" w:header="851" w:footer="851" w:gutter="0"/>
          <w:cols w:num="2" w:space="454"/>
          <w:docGrid w:linePitch="360"/>
        </w:sectPr>
      </w:pPr>
    </w:p>
    <w:p w:rsidR="00AA7726" w:rsidRPr="003C5E73" w:rsidRDefault="00AA7726" w:rsidP="005F5BD2">
      <w:pPr>
        <w:pStyle w:val="Caption"/>
        <w:spacing w:line="240" w:lineRule="auto"/>
        <w:jc w:val="center"/>
        <w:rPr>
          <w:rFonts w:ascii="Garamond" w:hAnsi="Garamond"/>
          <w:b/>
          <w:spacing w:val="-4"/>
          <w:sz w:val="14"/>
          <w:szCs w:val="24"/>
          <w:lang w:val="sq-AL"/>
        </w:rPr>
      </w:pPr>
    </w:p>
    <w:p w:rsidR="005F5BD2" w:rsidRPr="000C4412" w:rsidRDefault="005F5BD2" w:rsidP="005F5BD2">
      <w:pPr>
        <w:pStyle w:val="Caption"/>
        <w:spacing w:line="240" w:lineRule="auto"/>
        <w:jc w:val="center"/>
        <w:rPr>
          <w:rFonts w:ascii="Garamond" w:hAnsi="Garamond"/>
          <w:spacing w:val="-4"/>
          <w:sz w:val="24"/>
          <w:szCs w:val="24"/>
          <w:lang w:val="sq-AL" w:eastAsia="en-GB"/>
        </w:rPr>
      </w:pPr>
      <w:r w:rsidRPr="000C4412">
        <w:rPr>
          <w:rFonts w:ascii="Garamond" w:hAnsi="Garamond"/>
          <w:spacing w:val="-4"/>
          <w:sz w:val="24"/>
          <w:szCs w:val="24"/>
          <w:lang w:val="sq-AL"/>
        </w:rPr>
        <w:t>Tabela 1</w:t>
      </w:r>
      <w:r w:rsidR="00884950">
        <w:rPr>
          <w:rFonts w:ascii="Garamond" w:hAnsi="Garamond"/>
          <w:spacing w:val="-4"/>
          <w:sz w:val="24"/>
          <w:szCs w:val="24"/>
          <w:lang w:val="sq-AL"/>
        </w:rPr>
        <w:t>.</w:t>
      </w:r>
      <w:r w:rsidRPr="000C4412">
        <w:rPr>
          <w:rFonts w:ascii="Garamond" w:hAnsi="Garamond"/>
          <w:spacing w:val="-4"/>
          <w:sz w:val="24"/>
          <w:szCs w:val="24"/>
          <w:lang w:val="sq-AL"/>
        </w:rPr>
        <w:t xml:space="preserve"> Shembull i </w:t>
      </w:r>
      <w:r w:rsidR="00DC2569" w:rsidRPr="000C4412">
        <w:rPr>
          <w:rFonts w:ascii="Garamond" w:hAnsi="Garamond"/>
          <w:spacing w:val="-4"/>
          <w:sz w:val="24"/>
          <w:szCs w:val="24"/>
          <w:lang w:val="sq-AL"/>
        </w:rPr>
        <w:t xml:space="preserve">pyetësorit të kënetave </w:t>
      </w:r>
      <w:r w:rsidRPr="000C4412">
        <w:rPr>
          <w:rFonts w:ascii="Garamond" w:hAnsi="Garamond"/>
          <w:spacing w:val="-4"/>
          <w:sz w:val="24"/>
          <w:szCs w:val="24"/>
          <w:lang w:val="sq-AL"/>
        </w:rPr>
        <w:t xml:space="preserve">të </w:t>
      </w:r>
      <w:r w:rsidRPr="008D1EFD">
        <w:rPr>
          <w:rFonts w:ascii="Garamond" w:hAnsi="Garamond"/>
          <w:i/>
          <w:spacing w:val="-4"/>
          <w:sz w:val="24"/>
          <w:szCs w:val="24"/>
          <w:lang w:val="sq-AL" w:eastAsia="en-GB"/>
        </w:rPr>
        <w:t>Macquarie</w:t>
      </w:r>
      <w:r w:rsidRPr="000C4412">
        <w:rPr>
          <w:rFonts w:ascii="Garamond" w:hAnsi="Garamond"/>
          <w:spacing w:val="-4"/>
          <w:sz w:val="24"/>
          <w:szCs w:val="24"/>
          <w:lang w:val="sq-AL" w:eastAsia="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8"/>
        <w:gridCol w:w="2257"/>
        <w:gridCol w:w="1336"/>
        <w:gridCol w:w="1281"/>
        <w:gridCol w:w="1443"/>
        <w:gridCol w:w="1350"/>
      </w:tblGrid>
      <w:tr w:rsidR="005F5BD2" w:rsidRPr="000C4412" w:rsidTr="00884950">
        <w:trPr>
          <w:trHeight w:val="224"/>
        </w:trPr>
        <w:tc>
          <w:tcPr>
            <w:tcW w:w="1110" w:type="pct"/>
          </w:tcPr>
          <w:p w:rsidR="005F5BD2" w:rsidRPr="000C4412" w:rsidRDefault="005F5BD2" w:rsidP="008601F6">
            <w:pPr>
              <w:widowControl w:val="0"/>
              <w:spacing w:after="0" w:line="240" w:lineRule="auto"/>
              <w:ind w:firstLine="0"/>
              <w:jc w:val="center"/>
              <w:rPr>
                <w:rFonts w:ascii="Garamond" w:hAnsi="Garamond"/>
                <w:spacing w:val="-4"/>
                <w:sz w:val="24"/>
                <w:szCs w:val="24"/>
                <w:lang w:val="sq-AL"/>
              </w:rPr>
            </w:pPr>
          </w:p>
        </w:tc>
        <w:tc>
          <w:tcPr>
            <w:tcW w:w="1145" w:type="pct"/>
          </w:tcPr>
          <w:p w:rsidR="005F5BD2" w:rsidRPr="00187B82" w:rsidRDefault="005F5BD2" w:rsidP="008601F6">
            <w:pPr>
              <w:widowControl w:val="0"/>
              <w:tabs>
                <w:tab w:val="left" w:pos="10"/>
              </w:tabs>
              <w:spacing w:after="0" w:line="240" w:lineRule="auto"/>
              <w:ind w:firstLine="0"/>
              <w:jc w:val="center"/>
              <w:rPr>
                <w:rFonts w:ascii="Garamond" w:hAnsi="Garamond"/>
                <w:b/>
                <w:spacing w:val="-4"/>
                <w:sz w:val="24"/>
                <w:szCs w:val="24"/>
                <w:lang w:val="sq-AL"/>
              </w:rPr>
            </w:pPr>
            <w:r w:rsidRPr="00187B82">
              <w:rPr>
                <w:rFonts w:ascii="Garamond" w:hAnsi="Garamond"/>
                <w:b/>
                <w:spacing w:val="-4"/>
                <w:sz w:val="24"/>
                <w:szCs w:val="24"/>
                <w:lang w:val="sq-AL"/>
              </w:rPr>
              <w:t>Opsioni 1: Situata ekzistuese</w:t>
            </w:r>
          </w:p>
        </w:tc>
        <w:tc>
          <w:tcPr>
            <w:tcW w:w="678" w:type="pct"/>
          </w:tcPr>
          <w:p w:rsidR="005F5BD2" w:rsidRPr="00187B82" w:rsidRDefault="005F5BD2" w:rsidP="008601F6">
            <w:pPr>
              <w:widowControl w:val="0"/>
              <w:tabs>
                <w:tab w:val="left" w:pos="10"/>
              </w:tabs>
              <w:spacing w:after="0" w:line="240" w:lineRule="auto"/>
              <w:ind w:firstLine="0"/>
              <w:jc w:val="center"/>
              <w:rPr>
                <w:rFonts w:ascii="Garamond" w:hAnsi="Garamond"/>
                <w:b/>
                <w:spacing w:val="-4"/>
                <w:sz w:val="24"/>
                <w:szCs w:val="24"/>
                <w:lang w:val="sq-AL"/>
              </w:rPr>
            </w:pPr>
            <w:r w:rsidRPr="00187B82">
              <w:rPr>
                <w:rFonts w:ascii="Garamond" w:hAnsi="Garamond"/>
                <w:b/>
                <w:spacing w:val="-4"/>
                <w:sz w:val="24"/>
                <w:szCs w:val="24"/>
                <w:lang w:val="sq-AL"/>
              </w:rPr>
              <w:t>Opsioni</w:t>
            </w:r>
          </w:p>
        </w:tc>
        <w:tc>
          <w:tcPr>
            <w:tcW w:w="650" w:type="pct"/>
          </w:tcPr>
          <w:p w:rsidR="005F5BD2" w:rsidRPr="00187B82" w:rsidRDefault="005F5BD2" w:rsidP="008601F6">
            <w:pPr>
              <w:widowControl w:val="0"/>
              <w:tabs>
                <w:tab w:val="left" w:pos="10"/>
              </w:tabs>
              <w:spacing w:after="0" w:line="240" w:lineRule="auto"/>
              <w:ind w:firstLine="0"/>
              <w:jc w:val="center"/>
              <w:rPr>
                <w:rFonts w:ascii="Garamond" w:hAnsi="Garamond"/>
                <w:b/>
                <w:spacing w:val="-4"/>
                <w:sz w:val="24"/>
                <w:szCs w:val="24"/>
                <w:lang w:val="sq-AL"/>
              </w:rPr>
            </w:pPr>
            <w:r w:rsidRPr="00187B82">
              <w:rPr>
                <w:rFonts w:ascii="Garamond" w:hAnsi="Garamond"/>
                <w:b/>
                <w:spacing w:val="-4"/>
                <w:sz w:val="24"/>
                <w:szCs w:val="24"/>
                <w:lang w:val="sq-AL"/>
              </w:rPr>
              <w:t>2: Rritje</w:t>
            </w:r>
          </w:p>
        </w:tc>
        <w:tc>
          <w:tcPr>
            <w:tcW w:w="732" w:type="pct"/>
          </w:tcPr>
          <w:p w:rsidR="005F5BD2" w:rsidRPr="00187B82" w:rsidRDefault="005F5BD2" w:rsidP="008601F6">
            <w:pPr>
              <w:widowControl w:val="0"/>
              <w:tabs>
                <w:tab w:val="left" w:pos="10"/>
              </w:tabs>
              <w:spacing w:after="0" w:line="240" w:lineRule="auto"/>
              <w:ind w:firstLine="0"/>
              <w:jc w:val="center"/>
              <w:rPr>
                <w:rFonts w:ascii="Garamond" w:hAnsi="Garamond"/>
                <w:b/>
                <w:spacing w:val="-4"/>
                <w:sz w:val="24"/>
                <w:szCs w:val="24"/>
                <w:lang w:val="sq-AL"/>
              </w:rPr>
            </w:pPr>
            <w:r w:rsidRPr="00187B82">
              <w:rPr>
                <w:rFonts w:ascii="Garamond" w:hAnsi="Garamond"/>
                <w:b/>
                <w:spacing w:val="-4"/>
                <w:sz w:val="24"/>
                <w:szCs w:val="24"/>
                <w:lang w:val="sq-AL"/>
              </w:rPr>
              <w:t>Opsion</w:t>
            </w:r>
          </w:p>
        </w:tc>
        <w:tc>
          <w:tcPr>
            <w:tcW w:w="685" w:type="pct"/>
          </w:tcPr>
          <w:p w:rsidR="005F5BD2" w:rsidRPr="00187B82" w:rsidRDefault="005F5BD2" w:rsidP="008601F6">
            <w:pPr>
              <w:widowControl w:val="0"/>
              <w:tabs>
                <w:tab w:val="left" w:pos="10"/>
              </w:tabs>
              <w:spacing w:after="0" w:line="240" w:lineRule="auto"/>
              <w:ind w:firstLine="0"/>
              <w:jc w:val="center"/>
              <w:rPr>
                <w:rFonts w:ascii="Garamond" w:hAnsi="Garamond"/>
                <w:b/>
                <w:spacing w:val="-4"/>
                <w:sz w:val="24"/>
                <w:szCs w:val="24"/>
                <w:lang w:val="sq-AL"/>
              </w:rPr>
            </w:pPr>
            <w:r w:rsidRPr="00187B82">
              <w:rPr>
                <w:rFonts w:ascii="Garamond" w:hAnsi="Garamond"/>
                <w:b/>
                <w:spacing w:val="-4"/>
                <w:sz w:val="24"/>
                <w:szCs w:val="24"/>
                <w:lang w:val="sq-AL"/>
              </w:rPr>
              <w:t>3: Rritje</w:t>
            </w:r>
          </w:p>
        </w:tc>
      </w:tr>
      <w:tr w:rsidR="005F5BD2" w:rsidRPr="000C4412" w:rsidTr="00884950">
        <w:trPr>
          <w:trHeight w:val="216"/>
        </w:trPr>
        <w:tc>
          <w:tcPr>
            <w:tcW w:w="1110" w:type="pct"/>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p>
        </w:tc>
        <w:tc>
          <w:tcPr>
            <w:tcW w:w="1145" w:type="pct"/>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p>
        </w:tc>
        <w:tc>
          <w:tcPr>
            <w:tcW w:w="678" w:type="pct"/>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 xml:space="preserve">Ujë në </w:t>
            </w:r>
          </w:p>
        </w:tc>
        <w:tc>
          <w:tcPr>
            <w:tcW w:w="650" w:type="pct"/>
          </w:tcPr>
          <w:p w:rsidR="005F5BD2" w:rsidRPr="000C4412" w:rsidRDefault="005F5BD2" w:rsidP="005F5BD2">
            <w:pPr>
              <w:widowControl w:val="0"/>
              <w:tabs>
                <w:tab w:val="left" w:pos="10"/>
              </w:tabs>
              <w:spacing w:after="0" w:line="240" w:lineRule="auto"/>
              <w:ind w:firstLine="0"/>
              <w:jc w:val="right"/>
              <w:rPr>
                <w:rFonts w:ascii="Garamond" w:hAnsi="Garamond"/>
                <w:spacing w:val="-4"/>
                <w:sz w:val="24"/>
                <w:szCs w:val="24"/>
                <w:lang w:val="sq-AL"/>
              </w:rPr>
            </w:pPr>
            <w:r w:rsidRPr="000C4412">
              <w:rPr>
                <w:rFonts w:ascii="Garamond" w:hAnsi="Garamond"/>
                <w:spacing w:val="-4"/>
                <w:sz w:val="24"/>
                <w:szCs w:val="24"/>
                <w:lang w:val="sq-AL"/>
              </w:rPr>
              <w:t>Macquarie</w:t>
            </w:r>
          </w:p>
        </w:tc>
        <w:tc>
          <w:tcPr>
            <w:tcW w:w="732" w:type="pct"/>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 xml:space="preserve">Ujë në </w:t>
            </w:r>
          </w:p>
        </w:tc>
        <w:tc>
          <w:tcPr>
            <w:tcW w:w="685" w:type="pct"/>
          </w:tcPr>
          <w:p w:rsidR="005F5BD2" w:rsidRPr="000C4412" w:rsidRDefault="005F5BD2" w:rsidP="005F5BD2">
            <w:pPr>
              <w:widowControl w:val="0"/>
              <w:tabs>
                <w:tab w:val="left" w:pos="10"/>
              </w:tabs>
              <w:spacing w:after="0" w:line="240" w:lineRule="auto"/>
              <w:ind w:firstLine="0"/>
              <w:jc w:val="right"/>
              <w:rPr>
                <w:rFonts w:ascii="Garamond" w:hAnsi="Garamond"/>
                <w:spacing w:val="-4"/>
                <w:sz w:val="24"/>
                <w:szCs w:val="24"/>
                <w:lang w:val="sq-AL"/>
              </w:rPr>
            </w:pPr>
            <w:r w:rsidRPr="000C4412">
              <w:rPr>
                <w:rFonts w:ascii="Garamond" w:hAnsi="Garamond"/>
                <w:spacing w:val="-4"/>
                <w:sz w:val="24"/>
                <w:szCs w:val="24"/>
                <w:lang w:val="sq-AL"/>
              </w:rPr>
              <w:t>Macquarie</w:t>
            </w:r>
          </w:p>
        </w:tc>
      </w:tr>
      <w:tr w:rsidR="005F5BD2" w:rsidRPr="000C4412" w:rsidTr="00884950">
        <w:trPr>
          <w:trHeight w:val="219"/>
        </w:trPr>
        <w:tc>
          <w:tcPr>
            <w:tcW w:w="1110" w:type="pct"/>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p>
        </w:tc>
        <w:tc>
          <w:tcPr>
            <w:tcW w:w="1145" w:type="pct"/>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p>
        </w:tc>
        <w:tc>
          <w:tcPr>
            <w:tcW w:w="678" w:type="pct"/>
          </w:tcPr>
          <w:p w:rsidR="005F5BD2" w:rsidRPr="000C4412" w:rsidRDefault="00DC2569" w:rsidP="00DC2569">
            <w:pPr>
              <w:widowControl w:val="0"/>
              <w:tabs>
                <w:tab w:val="left" w:pos="10"/>
              </w:tabs>
              <w:spacing w:after="0" w:line="240" w:lineRule="auto"/>
              <w:ind w:firstLine="0"/>
              <w:rPr>
                <w:rFonts w:ascii="Garamond" w:hAnsi="Garamond"/>
                <w:spacing w:val="-4"/>
                <w:sz w:val="24"/>
                <w:szCs w:val="24"/>
                <w:lang w:val="sq-AL"/>
              </w:rPr>
            </w:pPr>
            <w:r>
              <w:rPr>
                <w:rFonts w:ascii="Garamond" w:hAnsi="Garamond"/>
                <w:spacing w:val="-4"/>
                <w:sz w:val="24"/>
                <w:szCs w:val="24"/>
                <w:lang w:val="sq-AL"/>
              </w:rPr>
              <w:t>k</w:t>
            </w:r>
            <w:r w:rsidR="005F5BD2" w:rsidRPr="000C4412">
              <w:rPr>
                <w:rFonts w:ascii="Garamond" w:hAnsi="Garamond"/>
                <w:spacing w:val="-4"/>
                <w:sz w:val="24"/>
                <w:szCs w:val="24"/>
                <w:lang w:val="sq-AL"/>
              </w:rPr>
              <w:t>ën</w:t>
            </w:r>
            <w:r>
              <w:rPr>
                <w:rFonts w:ascii="Garamond" w:hAnsi="Garamond"/>
                <w:spacing w:val="-4"/>
                <w:sz w:val="24"/>
                <w:szCs w:val="24"/>
                <w:lang w:val="sq-AL"/>
              </w:rPr>
              <w:t>e</w:t>
            </w:r>
            <w:r w:rsidR="005F5BD2" w:rsidRPr="000C4412">
              <w:rPr>
                <w:rFonts w:ascii="Garamond" w:hAnsi="Garamond"/>
                <w:spacing w:val="-4"/>
                <w:sz w:val="24"/>
                <w:szCs w:val="24"/>
                <w:lang w:val="sq-AL"/>
              </w:rPr>
              <w:t>te</w:t>
            </w:r>
          </w:p>
        </w:tc>
        <w:tc>
          <w:tcPr>
            <w:tcW w:w="650" w:type="pct"/>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p>
        </w:tc>
        <w:tc>
          <w:tcPr>
            <w:tcW w:w="732" w:type="pct"/>
          </w:tcPr>
          <w:p w:rsidR="005F5BD2" w:rsidRPr="000C4412" w:rsidRDefault="00DC2569" w:rsidP="005F5BD2">
            <w:pPr>
              <w:widowControl w:val="0"/>
              <w:tabs>
                <w:tab w:val="left" w:pos="10"/>
              </w:tabs>
              <w:spacing w:after="0" w:line="240" w:lineRule="auto"/>
              <w:ind w:firstLine="0"/>
              <w:rPr>
                <w:rFonts w:ascii="Garamond" w:hAnsi="Garamond"/>
                <w:spacing w:val="-4"/>
                <w:sz w:val="24"/>
                <w:szCs w:val="24"/>
                <w:lang w:val="sq-AL"/>
              </w:rPr>
            </w:pPr>
            <w:r>
              <w:rPr>
                <w:rFonts w:ascii="Garamond" w:hAnsi="Garamond"/>
                <w:spacing w:val="-4"/>
                <w:sz w:val="24"/>
                <w:szCs w:val="24"/>
                <w:lang w:val="sq-AL"/>
              </w:rPr>
              <w:t>k</w:t>
            </w:r>
            <w:r w:rsidR="005F5BD2" w:rsidRPr="000C4412">
              <w:rPr>
                <w:rFonts w:ascii="Garamond" w:hAnsi="Garamond"/>
                <w:spacing w:val="-4"/>
                <w:sz w:val="24"/>
                <w:szCs w:val="24"/>
                <w:lang w:val="sq-AL"/>
              </w:rPr>
              <w:t>ënetë</w:t>
            </w:r>
          </w:p>
        </w:tc>
        <w:tc>
          <w:tcPr>
            <w:tcW w:w="685" w:type="pct"/>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p>
        </w:tc>
      </w:tr>
      <w:tr w:rsidR="005F5BD2" w:rsidRPr="000C4412" w:rsidTr="00884950">
        <w:trPr>
          <w:trHeight w:val="218"/>
        </w:trPr>
        <w:tc>
          <w:tcPr>
            <w:tcW w:w="1110" w:type="pct"/>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Tarifat e ujit</w:t>
            </w:r>
          </w:p>
        </w:tc>
        <w:tc>
          <w:tcPr>
            <w:tcW w:w="1145" w:type="pct"/>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Pa ndryshim</w:t>
            </w:r>
          </w:p>
        </w:tc>
        <w:tc>
          <w:tcPr>
            <w:tcW w:w="1328" w:type="pct"/>
            <w:gridSpan w:val="2"/>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$20 rritje</w:t>
            </w:r>
          </w:p>
        </w:tc>
        <w:tc>
          <w:tcPr>
            <w:tcW w:w="1417" w:type="pct"/>
            <w:gridSpan w:val="2"/>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$50 rritje</w:t>
            </w:r>
          </w:p>
        </w:tc>
      </w:tr>
      <w:tr w:rsidR="005F5BD2" w:rsidRPr="000C4412" w:rsidTr="00884950">
        <w:trPr>
          <w:trHeight w:val="223"/>
        </w:trPr>
        <w:tc>
          <w:tcPr>
            <w:tcW w:w="1110" w:type="pct"/>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w:t>
            </w:r>
            <w:r w:rsidRPr="00DC2569">
              <w:rPr>
                <w:rFonts w:ascii="Garamond" w:hAnsi="Garamond"/>
                <w:i/>
                <w:spacing w:val="-4"/>
                <w:sz w:val="24"/>
                <w:szCs w:val="24"/>
                <w:lang w:val="sq-AL"/>
              </w:rPr>
              <w:t>one off increase</w:t>
            </w:r>
            <w:r w:rsidRPr="000C4412">
              <w:rPr>
                <w:rFonts w:ascii="Garamond" w:hAnsi="Garamond"/>
                <w:spacing w:val="-4"/>
                <w:sz w:val="24"/>
                <w:szCs w:val="24"/>
                <w:lang w:val="sq-AL"/>
              </w:rPr>
              <w:t>)</w:t>
            </w:r>
          </w:p>
        </w:tc>
        <w:tc>
          <w:tcPr>
            <w:tcW w:w="1145" w:type="pct"/>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p>
        </w:tc>
        <w:tc>
          <w:tcPr>
            <w:tcW w:w="678" w:type="pct"/>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p>
        </w:tc>
        <w:tc>
          <w:tcPr>
            <w:tcW w:w="650" w:type="pct"/>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p>
        </w:tc>
        <w:tc>
          <w:tcPr>
            <w:tcW w:w="732" w:type="pct"/>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p>
        </w:tc>
        <w:tc>
          <w:tcPr>
            <w:tcW w:w="685" w:type="pct"/>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p>
        </w:tc>
      </w:tr>
      <w:tr w:rsidR="005F5BD2" w:rsidRPr="000C4412" w:rsidTr="00884950">
        <w:trPr>
          <w:trHeight w:val="682"/>
        </w:trPr>
        <w:tc>
          <w:tcPr>
            <w:tcW w:w="1110" w:type="pct"/>
          </w:tcPr>
          <w:p w:rsidR="005F5BD2" w:rsidRPr="000C4412" w:rsidRDefault="005F5BD2" w:rsidP="00DC2569">
            <w:pPr>
              <w:widowControl w:val="0"/>
              <w:tabs>
                <w:tab w:val="left" w:pos="10"/>
              </w:tabs>
              <w:spacing w:after="0" w:line="240" w:lineRule="auto"/>
              <w:ind w:firstLine="0"/>
              <w:jc w:val="left"/>
              <w:rPr>
                <w:rFonts w:ascii="Garamond" w:hAnsi="Garamond"/>
                <w:spacing w:val="-4"/>
                <w:sz w:val="24"/>
                <w:szCs w:val="24"/>
                <w:lang w:val="sq-AL"/>
              </w:rPr>
            </w:pPr>
            <w:r w:rsidRPr="000C4412">
              <w:rPr>
                <w:rFonts w:ascii="Garamond" w:hAnsi="Garamond"/>
                <w:spacing w:val="-4"/>
                <w:sz w:val="24"/>
                <w:szCs w:val="24"/>
                <w:lang w:val="sq-AL"/>
              </w:rPr>
              <w:t>Q</w:t>
            </w:r>
            <w:r w:rsidR="00DC2569">
              <w:rPr>
                <w:rFonts w:ascii="Garamond" w:hAnsi="Garamond"/>
                <w:spacing w:val="-4"/>
                <w:sz w:val="24"/>
                <w:szCs w:val="24"/>
                <w:lang w:val="sq-AL"/>
              </w:rPr>
              <w:t>ë</w:t>
            </w:r>
            <w:r w:rsidRPr="000C4412">
              <w:rPr>
                <w:rFonts w:ascii="Garamond" w:hAnsi="Garamond"/>
                <w:spacing w:val="-4"/>
                <w:sz w:val="24"/>
                <w:szCs w:val="24"/>
                <w:lang w:val="sq-AL"/>
              </w:rPr>
              <w:t xml:space="preserve"> lidhen me vaditjen</w:t>
            </w:r>
          </w:p>
          <w:p w:rsidR="005F5BD2" w:rsidRPr="000C4412" w:rsidRDefault="005F5BD2" w:rsidP="00DC2569">
            <w:pPr>
              <w:widowControl w:val="0"/>
              <w:tabs>
                <w:tab w:val="left" w:pos="10"/>
              </w:tabs>
              <w:spacing w:after="0" w:line="240" w:lineRule="auto"/>
              <w:ind w:firstLine="0"/>
              <w:jc w:val="left"/>
              <w:rPr>
                <w:rFonts w:ascii="Garamond" w:hAnsi="Garamond"/>
                <w:spacing w:val="-4"/>
                <w:sz w:val="24"/>
                <w:szCs w:val="24"/>
                <w:lang w:val="sq-AL"/>
              </w:rPr>
            </w:pPr>
            <w:r w:rsidRPr="000C4412">
              <w:rPr>
                <w:rFonts w:ascii="Garamond" w:hAnsi="Garamond"/>
                <w:spacing w:val="-4"/>
                <w:sz w:val="24"/>
                <w:szCs w:val="24"/>
                <w:lang w:val="sq-AL"/>
              </w:rPr>
              <w:t>punësimin</w:t>
            </w:r>
          </w:p>
        </w:tc>
        <w:tc>
          <w:tcPr>
            <w:tcW w:w="1145" w:type="pct"/>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4,400 vende pune</w:t>
            </w:r>
          </w:p>
        </w:tc>
        <w:tc>
          <w:tcPr>
            <w:tcW w:w="1328" w:type="pct"/>
            <w:gridSpan w:val="2"/>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4,350 vende pune</w:t>
            </w:r>
          </w:p>
        </w:tc>
        <w:tc>
          <w:tcPr>
            <w:tcW w:w="1417" w:type="pct"/>
            <w:gridSpan w:val="2"/>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4,350 vende pune</w:t>
            </w:r>
          </w:p>
        </w:tc>
      </w:tr>
      <w:tr w:rsidR="005F5BD2" w:rsidRPr="000C4412" w:rsidTr="00884950">
        <w:trPr>
          <w:trHeight w:val="56"/>
        </w:trPr>
        <w:tc>
          <w:tcPr>
            <w:tcW w:w="1110" w:type="pct"/>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Zona e ligatinës</w:t>
            </w:r>
          </w:p>
        </w:tc>
        <w:tc>
          <w:tcPr>
            <w:tcW w:w="1145" w:type="pct"/>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1,000 km</w:t>
            </w:r>
            <w:r w:rsidRPr="00DC2569">
              <w:rPr>
                <w:rFonts w:ascii="Garamond" w:hAnsi="Garamond"/>
                <w:spacing w:val="-4"/>
                <w:sz w:val="24"/>
                <w:szCs w:val="24"/>
                <w:vertAlign w:val="superscript"/>
                <w:lang w:val="sq-AL"/>
              </w:rPr>
              <w:t>2</w:t>
            </w:r>
          </w:p>
        </w:tc>
        <w:tc>
          <w:tcPr>
            <w:tcW w:w="1328" w:type="pct"/>
            <w:gridSpan w:val="2"/>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1,250 km</w:t>
            </w:r>
            <w:r w:rsidRPr="00DC2569">
              <w:rPr>
                <w:rFonts w:ascii="Garamond" w:hAnsi="Garamond"/>
                <w:spacing w:val="-4"/>
                <w:sz w:val="24"/>
                <w:szCs w:val="24"/>
                <w:vertAlign w:val="superscript"/>
                <w:lang w:val="sq-AL"/>
              </w:rPr>
              <w:t>2</w:t>
            </w:r>
          </w:p>
        </w:tc>
        <w:tc>
          <w:tcPr>
            <w:tcW w:w="1417" w:type="pct"/>
            <w:gridSpan w:val="2"/>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1,650 km</w:t>
            </w:r>
            <w:r w:rsidRPr="00DC2569">
              <w:rPr>
                <w:rFonts w:ascii="Garamond" w:hAnsi="Garamond"/>
                <w:spacing w:val="-4"/>
                <w:sz w:val="24"/>
                <w:szCs w:val="24"/>
                <w:vertAlign w:val="superscript"/>
                <w:lang w:val="sq-AL"/>
              </w:rPr>
              <w:t>2</w:t>
            </w:r>
          </w:p>
        </w:tc>
      </w:tr>
      <w:tr w:rsidR="005F5BD2" w:rsidRPr="000C4412" w:rsidTr="00884950">
        <w:trPr>
          <w:trHeight w:val="373"/>
        </w:trPr>
        <w:tc>
          <w:tcPr>
            <w:tcW w:w="1110" w:type="pct"/>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Zonat e shumimit të zogjve të ujit</w:t>
            </w:r>
          </w:p>
        </w:tc>
        <w:tc>
          <w:tcPr>
            <w:tcW w:w="1145" w:type="pct"/>
          </w:tcPr>
          <w:p w:rsidR="005F5BD2" w:rsidRPr="000C4412" w:rsidRDefault="00DC2569" w:rsidP="005F5BD2">
            <w:pPr>
              <w:widowControl w:val="0"/>
              <w:tabs>
                <w:tab w:val="left" w:pos="10"/>
              </w:tabs>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Çdo</w:t>
            </w:r>
            <w:r w:rsidR="005F5BD2" w:rsidRPr="000C4412">
              <w:rPr>
                <w:rFonts w:ascii="Garamond" w:hAnsi="Garamond"/>
                <w:spacing w:val="-4"/>
                <w:sz w:val="24"/>
                <w:szCs w:val="24"/>
                <w:lang w:val="sq-AL"/>
              </w:rPr>
              <w:t xml:space="preserve"> 4 vjet</w:t>
            </w:r>
          </w:p>
        </w:tc>
        <w:tc>
          <w:tcPr>
            <w:tcW w:w="1328" w:type="pct"/>
            <w:gridSpan w:val="2"/>
          </w:tcPr>
          <w:p w:rsidR="005F5BD2" w:rsidRPr="000C4412" w:rsidRDefault="00DC2569" w:rsidP="005F5BD2">
            <w:pPr>
              <w:widowControl w:val="0"/>
              <w:tabs>
                <w:tab w:val="left" w:pos="10"/>
              </w:tabs>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Çdo</w:t>
            </w:r>
            <w:r w:rsidR="005F5BD2" w:rsidRPr="000C4412">
              <w:rPr>
                <w:rFonts w:ascii="Garamond" w:hAnsi="Garamond"/>
                <w:spacing w:val="-4"/>
                <w:sz w:val="24"/>
                <w:szCs w:val="24"/>
                <w:lang w:val="sq-AL"/>
              </w:rPr>
              <w:t xml:space="preserve"> 3 vjet</w:t>
            </w:r>
          </w:p>
        </w:tc>
        <w:tc>
          <w:tcPr>
            <w:tcW w:w="1417" w:type="pct"/>
            <w:gridSpan w:val="2"/>
          </w:tcPr>
          <w:p w:rsidR="005F5BD2" w:rsidRPr="000C4412" w:rsidRDefault="00DC2569" w:rsidP="005F5BD2">
            <w:pPr>
              <w:widowControl w:val="0"/>
              <w:tabs>
                <w:tab w:val="left" w:pos="10"/>
              </w:tabs>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Çdo</w:t>
            </w:r>
            <w:r w:rsidR="005F5BD2" w:rsidRPr="000C4412">
              <w:rPr>
                <w:rFonts w:ascii="Garamond" w:hAnsi="Garamond"/>
                <w:spacing w:val="-4"/>
                <w:sz w:val="24"/>
                <w:szCs w:val="24"/>
                <w:lang w:val="sq-AL"/>
              </w:rPr>
              <w:t xml:space="preserve"> vit</w:t>
            </w:r>
          </w:p>
        </w:tc>
      </w:tr>
      <w:tr w:rsidR="005F5BD2" w:rsidRPr="000C4412" w:rsidTr="00884950">
        <w:trPr>
          <w:trHeight w:val="170"/>
        </w:trPr>
        <w:tc>
          <w:tcPr>
            <w:tcW w:w="1110" w:type="pct"/>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Speciet e rrezikuara</w:t>
            </w:r>
          </w:p>
        </w:tc>
        <w:tc>
          <w:tcPr>
            <w:tcW w:w="1145" w:type="pct"/>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12 specie</w:t>
            </w:r>
          </w:p>
        </w:tc>
        <w:tc>
          <w:tcPr>
            <w:tcW w:w="1328" w:type="pct"/>
            <w:gridSpan w:val="2"/>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25 specie</w:t>
            </w:r>
          </w:p>
        </w:tc>
        <w:tc>
          <w:tcPr>
            <w:tcW w:w="1417" w:type="pct"/>
            <w:gridSpan w:val="2"/>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15 specie</w:t>
            </w:r>
          </w:p>
        </w:tc>
      </w:tr>
      <w:tr w:rsidR="005F5BD2" w:rsidRPr="000C4412" w:rsidTr="00884950">
        <w:trPr>
          <w:trHeight w:val="457"/>
        </w:trPr>
        <w:tc>
          <w:tcPr>
            <w:tcW w:w="1110" w:type="pct"/>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Specie e mbrojtura</w:t>
            </w:r>
          </w:p>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r w:rsidRPr="000C4412">
              <w:rPr>
                <w:rFonts w:ascii="Garamond" w:hAnsi="Garamond"/>
                <w:spacing w:val="-4"/>
                <w:sz w:val="24"/>
                <w:szCs w:val="24"/>
                <w:lang w:val="sq-AL"/>
              </w:rPr>
              <w:t>prezente</w:t>
            </w:r>
          </w:p>
        </w:tc>
        <w:tc>
          <w:tcPr>
            <w:tcW w:w="1145" w:type="pct"/>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p>
        </w:tc>
        <w:tc>
          <w:tcPr>
            <w:tcW w:w="1328" w:type="pct"/>
            <w:gridSpan w:val="2"/>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p>
        </w:tc>
        <w:tc>
          <w:tcPr>
            <w:tcW w:w="1417" w:type="pct"/>
            <w:gridSpan w:val="2"/>
          </w:tcPr>
          <w:p w:rsidR="005F5BD2" w:rsidRPr="000C4412" w:rsidRDefault="005F5BD2" w:rsidP="005F5BD2">
            <w:pPr>
              <w:widowControl w:val="0"/>
              <w:tabs>
                <w:tab w:val="left" w:pos="10"/>
              </w:tabs>
              <w:spacing w:after="0" w:line="240" w:lineRule="auto"/>
              <w:ind w:firstLine="0"/>
              <w:rPr>
                <w:rFonts w:ascii="Garamond" w:hAnsi="Garamond"/>
                <w:spacing w:val="-4"/>
                <w:sz w:val="24"/>
                <w:szCs w:val="24"/>
                <w:lang w:val="sq-AL"/>
              </w:rPr>
            </w:pPr>
          </w:p>
        </w:tc>
      </w:tr>
    </w:tbl>
    <w:p w:rsidR="003C5E73" w:rsidRDefault="003C5E73" w:rsidP="008601F6">
      <w:pPr>
        <w:spacing w:after="0" w:line="240" w:lineRule="auto"/>
        <w:rPr>
          <w:rFonts w:ascii="Garamond" w:hAnsi="Garamond"/>
          <w:spacing w:val="-4"/>
          <w:sz w:val="24"/>
          <w:szCs w:val="24"/>
          <w:lang w:val="sq-AL"/>
        </w:rPr>
      </w:pPr>
    </w:p>
    <w:p w:rsidR="00891925" w:rsidRPr="00641358" w:rsidRDefault="00891925" w:rsidP="008601F6">
      <w:pPr>
        <w:spacing w:after="0" w:line="240" w:lineRule="auto"/>
        <w:rPr>
          <w:rFonts w:ascii="Garamond" w:hAnsi="Garamond"/>
          <w:spacing w:val="-4"/>
          <w:sz w:val="14"/>
          <w:szCs w:val="24"/>
          <w:lang w:val="sq-AL"/>
        </w:rPr>
        <w:sectPr w:rsidR="00891925" w:rsidRPr="00641358" w:rsidSect="00BE33BE">
          <w:type w:val="continuous"/>
          <w:pgSz w:w="11907" w:h="16840" w:code="9"/>
          <w:pgMar w:top="720" w:right="1134" w:bottom="720" w:left="1134" w:header="851" w:footer="851" w:gutter="0"/>
          <w:cols w:space="720"/>
          <w:docGrid w:linePitch="360"/>
        </w:sectPr>
      </w:pPr>
    </w:p>
    <w:p w:rsidR="00B2682B" w:rsidRPr="000C4412" w:rsidRDefault="00B2682B" w:rsidP="008601F6">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Transferimi i </w:t>
      </w:r>
      <w:r w:rsidR="0047400B">
        <w:rPr>
          <w:rFonts w:ascii="Garamond" w:hAnsi="Garamond"/>
          <w:spacing w:val="-4"/>
          <w:sz w:val="24"/>
          <w:szCs w:val="24"/>
          <w:lang w:val="sq-AL"/>
        </w:rPr>
        <w:t>p</w:t>
      </w:r>
      <w:r w:rsidRPr="000C4412">
        <w:rPr>
          <w:rFonts w:ascii="Garamond" w:hAnsi="Garamond"/>
          <w:spacing w:val="-4"/>
          <w:sz w:val="24"/>
          <w:szCs w:val="24"/>
          <w:lang w:val="sq-AL"/>
        </w:rPr>
        <w:t>ërfitimeve</w:t>
      </w:r>
    </w:p>
    <w:p w:rsidR="00B2682B" w:rsidRPr="000C4412" w:rsidRDefault="00B2682B" w:rsidP="008601F6">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Metoda </w:t>
      </w:r>
      <w:r w:rsidR="00DC2569" w:rsidRPr="000C4412">
        <w:rPr>
          <w:rFonts w:ascii="Garamond" w:hAnsi="Garamond"/>
          <w:spacing w:val="-4"/>
          <w:sz w:val="24"/>
          <w:szCs w:val="24"/>
          <w:lang w:val="sq-AL"/>
        </w:rPr>
        <w:t xml:space="preserve">e transferimit të përfitimeve </w:t>
      </w:r>
      <w:r w:rsidRPr="000C4412">
        <w:rPr>
          <w:rFonts w:ascii="Garamond" w:hAnsi="Garamond"/>
          <w:spacing w:val="-4"/>
          <w:sz w:val="24"/>
          <w:szCs w:val="24"/>
          <w:lang w:val="sq-AL"/>
        </w:rPr>
        <w:t xml:space="preserve">përfshin </w:t>
      </w:r>
      <w:r w:rsidR="004C1CC5">
        <w:rPr>
          <w:rFonts w:ascii="Garamond" w:hAnsi="Garamond"/>
          <w:spacing w:val="-4"/>
          <w:sz w:val="24"/>
          <w:szCs w:val="24"/>
          <w:lang w:val="sq-AL"/>
        </w:rPr>
        <w:t>“</w:t>
      </w:r>
      <w:r w:rsidRPr="000C4412">
        <w:rPr>
          <w:rFonts w:ascii="Garamond" w:hAnsi="Garamond"/>
          <w:spacing w:val="-4"/>
          <w:sz w:val="24"/>
          <w:szCs w:val="24"/>
          <w:lang w:val="sq-AL"/>
        </w:rPr>
        <w:t>huazimin</w:t>
      </w:r>
      <w:r w:rsidR="004C1CC5">
        <w:rPr>
          <w:rFonts w:ascii="Garamond" w:hAnsi="Garamond"/>
          <w:spacing w:val="-4"/>
          <w:sz w:val="24"/>
          <w:szCs w:val="24"/>
          <w:lang w:val="sq-AL"/>
        </w:rPr>
        <w:t>”</w:t>
      </w:r>
      <w:r w:rsidRPr="000C4412">
        <w:rPr>
          <w:rFonts w:ascii="Garamond" w:hAnsi="Garamond"/>
          <w:spacing w:val="-4"/>
          <w:sz w:val="24"/>
          <w:szCs w:val="24"/>
          <w:lang w:val="sq-AL"/>
        </w:rPr>
        <w:t xml:space="preserve"> e vlerës së </w:t>
      </w:r>
      <w:r w:rsidR="004C1CC5">
        <w:rPr>
          <w:rFonts w:ascii="Garamond" w:hAnsi="Garamond"/>
          <w:spacing w:val="-4"/>
          <w:sz w:val="24"/>
          <w:szCs w:val="24"/>
          <w:lang w:val="sq-AL"/>
        </w:rPr>
        <w:t>“</w:t>
      </w:r>
      <w:r w:rsidRPr="000C4412">
        <w:rPr>
          <w:rFonts w:ascii="Garamond" w:hAnsi="Garamond"/>
          <w:spacing w:val="-4"/>
          <w:sz w:val="24"/>
          <w:szCs w:val="24"/>
          <w:lang w:val="sq-AL"/>
        </w:rPr>
        <w:t>Gatishmërisë për të paguar</w:t>
      </w:r>
      <w:r w:rsidR="004C1CC5">
        <w:rPr>
          <w:rFonts w:ascii="Garamond" w:hAnsi="Garamond"/>
          <w:spacing w:val="-4"/>
          <w:sz w:val="24"/>
          <w:szCs w:val="24"/>
          <w:lang w:val="sq-AL"/>
        </w:rPr>
        <w:t>”</w:t>
      </w:r>
      <w:r w:rsidRPr="000C4412">
        <w:rPr>
          <w:rFonts w:ascii="Garamond" w:hAnsi="Garamond"/>
          <w:spacing w:val="-4"/>
          <w:sz w:val="24"/>
          <w:szCs w:val="24"/>
          <w:lang w:val="sq-AL"/>
        </w:rPr>
        <w:t xml:space="preserve"> t</w:t>
      </w:r>
      <w:r w:rsidR="00DC2569">
        <w:rPr>
          <w:rFonts w:ascii="Garamond" w:hAnsi="Garamond"/>
          <w:spacing w:val="-4"/>
          <w:sz w:val="24"/>
          <w:szCs w:val="24"/>
          <w:lang w:val="sq-AL"/>
        </w:rPr>
        <w:t>ë</w:t>
      </w:r>
      <w:r w:rsidRPr="000C4412">
        <w:rPr>
          <w:rFonts w:ascii="Garamond" w:hAnsi="Garamond"/>
          <w:spacing w:val="-4"/>
          <w:sz w:val="24"/>
          <w:szCs w:val="24"/>
          <w:lang w:val="sq-AL"/>
        </w:rPr>
        <w:t xml:space="preserve"> nxjerrë nga një vend dhe aplikuar në një vend tjetër, për shembull huazimi i vlerësimit nga një studim akademik dhe aplikimi i tij në VNM e një projekti. Transferimi mund të jetë me një vlerë mesatare prej një numri studimesh dhe kjo </w:t>
      </w:r>
      <w:r w:rsidR="00A73E44">
        <w:rPr>
          <w:rFonts w:ascii="Garamond" w:hAnsi="Garamond"/>
          <w:spacing w:val="-4"/>
          <w:sz w:val="24"/>
          <w:szCs w:val="24"/>
          <w:lang w:val="sq-AL"/>
        </w:rPr>
        <w:t xml:space="preserve">mund të modifikohet në bazë të </w:t>
      </w:r>
      <w:r w:rsidRPr="000C4412">
        <w:rPr>
          <w:rFonts w:ascii="Garamond" w:hAnsi="Garamond"/>
          <w:spacing w:val="-4"/>
          <w:sz w:val="24"/>
          <w:szCs w:val="24"/>
          <w:lang w:val="sq-AL"/>
        </w:rPr>
        <w:t>nevojave për t</w:t>
      </w:r>
      <w:r w:rsidR="007908BB">
        <w:rPr>
          <w:rFonts w:ascii="Garamond" w:hAnsi="Garamond"/>
          <w:spacing w:val="-4"/>
          <w:sz w:val="24"/>
          <w:szCs w:val="24"/>
          <w:lang w:val="sq-AL"/>
        </w:rPr>
        <w:t>’</w:t>
      </w:r>
      <w:r w:rsidRPr="000C4412">
        <w:rPr>
          <w:rFonts w:ascii="Garamond" w:hAnsi="Garamond"/>
          <w:spacing w:val="-4"/>
          <w:sz w:val="24"/>
          <w:szCs w:val="24"/>
          <w:lang w:val="sq-AL"/>
        </w:rPr>
        <w:t>iu përshtatur v</w:t>
      </w:r>
      <w:r w:rsidR="00DC2569">
        <w:rPr>
          <w:rFonts w:ascii="Garamond" w:hAnsi="Garamond"/>
          <w:spacing w:val="-4"/>
          <w:sz w:val="24"/>
          <w:szCs w:val="24"/>
          <w:lang w:val="sq-AL"/>
        </w:rPr>
        <w:t>e</w:t>
      </w:r>
      <w:r w:rsidRPr="000C4412">
        <w:rPr>
          <w:rFonts w:ascii="Garamond" w:hAnsi="Garamond"/>
          <w:spacing w:val="-4"/>
          <w:sz w:val="24"/>
          <w:szCs w:val="24"/>
          <w:lang w:val="sq-AL"/>
        </w:rPr>
        <w:t xml:space="preserve">ndit të ri. Në shumicën e rasteve modifikim i vlerave i </w:t>
      </w:r>
      <w:r w:rsidR="004C1CC5">
        <w:rPr>
          <w:rFonts w:ascii="Garamond" w:hAnsi="Garamond"/>
          <w:spacing w:val="-4"/>
          <w:sz w:val="24"/>
          <w:szCs w:val="24"/>
          <w:lang w:val="sq-AL"/>
        </w:rPr>
        <w:t>“</w:t>
      </w:r>
      <w:r w:rsidRPr="000C4412">
        <w:rPr>
          <w:rFonts w:ascii="Garamond" w:hAnsi="Garamond"/>
          <w:spacing w:val="-4"/>
          <w:sz w:val="24"/>
          <w:szCs w:val="24"/>
          <w:lang w:val="sq-AL"/>
        </w:rPr>
        <w:t>Gatishmërisë për të paguar</w:t>
      </w:r>
      <w:r w:rsidR="004C1CC5">
        <w:rPr>
          <w:rFonts w:ascii="Garamond" w:hAnsi="Garamond"/>
          <w:spacing w:val="-4"/>
          <w:sz w:val="24"/>
          <w:szCs w:val="24"/>
          <w:lang w:val="sq-AL"/>
        </w:rPr>
        <w:t>”</w:t>
      </w:r>
      <w:r w:rsidRPr="000C4412">
        <w:rPr>
          <w:rFonts w:ascii="Garamond" w:hAnsi="Garamond"/>
          <w:spacing w:val="-4"/>
          <w:sz w:val="24"/>
          <w:szCs w:val="24"/>
          <w:lang w:val="sq-AL"/>
        </w:rPr>
        <w:t xml:space="preserve"> të studimeve origjinale, rrit saktësinë e vlerës së transferuar.</w:t>
      </w:r>
    </w:p>
    <w:p w:rsidR="00B2682B" w:rsidRPr="000C4412" w:rsidRDefault="00B2682B" w:rsidP="008601F6">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Aty ku vlerësimi monetar është përdorur për VNM, është bërë më shpesh duke përdorur </w:t>
      </w:r>
      <w:r w:rsidR="0047400B" w:rsidRPr="000C4412">
        <w:rPr>
          <w:rFonts w:ascii="Garamond" w:hAnsi="Garamond"/>
          <w:spacing w:val="-4"/>
          <w:sz w:val="24"/>
          <w:szCs w:val="24"/>
          <w:lang w:val="sq-AL"/>
        </w:rPr>
        <w:t>transferimin e përfitimeve, s</w:t>
      </w:r>
      <w:r w:rsidRPr="000C4412">
        <w:rPr>
          <w:rFonts w:ascii="Garamond" w:hAnsi="Garamond"/>
          <w:spacing w:val="-4"/>
          <w:sz w:val="24"/>
          <w:szCs w:val="24"/>
          <w:lang w:val="sq-AL"/>
        </w:rPr>
        <w:t xml:space="preserve">epse ndodh tepër rrallë që </w:t>
      </w:r>
      <w:r w:rsidR="0047400B">
        <w:rPr>
          <w:rFonts w:ascii="Garamond" w:hAnsi="Garamond"/>
          <w:spacing w:val="-4"/>
          <w:sz w:val="24"/>
          <w:szCs w:val="24"/>
          <w:lang w:val="sq-AL"/>
        </w:rPr>
        <w:t>brenda</w:t>
      </w:r>
      <w:r w:rsidRPr="000C4412">
        <w:rPr>
          <w:rFonts w:ascii="Garamond" w:hAnsi="Garamond"/>
          <w:spacing w:val="-4"/>
          <w:sz w:val="24"/>
          <w:szCs w:val="24"/>
          <w:lang w:val="sq-AL"/>
        </w:rPr>
        <w:t xml:space="preserve"> kohës dhe kostos së parashikuar të bëhet vlerësimi direkt monetar i ndikimeve mjedisore </w:t>
      </w:r>
      <w:r w:rsidR="0047400B">
        <w:rPr>
          <w:rFonts w:ascii="Garamond" w:hAnsi="Garamond"/>
          <w:spacing w:val="-4"/>
          <w:sz w:val="24"/>
          <w:szCs w:val="24"/>
          <w:lang w:val="sq-AL"/>
        </w:rPr>
        <w:t>brenda</w:t>
      </w:r>
      <w:r w:rsidRPr="000C4412">
        <w:rPr>
          <w:rFonts w:ascii="Garamond" w:hAnsi="Garamond"/>
          <w:spacing w:val="-4"/>
          <w:sz w:val="24"/>
          <w:szCs w:val="24"/>
          <w:lang w:val="sq-AL"/>
        </w:rPr>
        <w:t xml:space="preserve"> një projekti të vetëm. Transferimi i </w:t>
      </w:r>
      <w:r w:rsidR="0047400B">
        <w:rPr>
          <w:rFonts w:ascii="Garamond" w:hAnsi="Garamond"/>
          <w:spacing w:val="-4"/>
          <w:sz w:val="24"/>
          <w:szCs w:val="24"/>
          <w:lang w:val="sq-AL"/>
        </w:rPr>
        <w:t>p</w:t>
      </w:r>
      <w:r w:rsidRPr="000C4412">
        <w:rPr>
          <w:rFonts w:ascii="Garamond" w:hAnsi="Garamond"/>
          <w:spacing w:val="-4"/>
          <w:sz w:val="24"/>
          <w:szCs w:val="24"/>
          <w:lang w:val="sq-AL"/>
        </w:rPr>
        <w:t>ërfitimeve ka avantazhin e të q</w:t>
      </w:r>
      <w:r w:rsidR="0047400B">
        <w:rPr>
          <w:rFonts w:ascii="Garamond" w:hAnsi="Garamond"/>
          <w:spacing w:val="-4"/>
          <w:sz w:val="24"/>
          <w:szCs w:val="24"/>
          <w:lang w:val="sq-AL"/>
        </w:rPr>
        <w:t>e</w:t>
      </w:r>
      <w:r w:rsidRPr="000C4412">
        <w:rPr>
          <w:rFonts w:ascii="Garamond" w:hAnsi="Garamond"/>
          <w:spacing w:val="-4"/>
          <w:sz w:val="24"/>
          <w:szCs w:val="24"/>
          <w:lang w:val="sq-AL"/>
        </w:rPr>
        <w:t>nit me kosto të ulët</w:t>
      </w:r>
      <w:r w:rsidR="00A73E44">
        <w:rPr>
          <w:rFonts w:ascii="Garamond" w:hAnsi="Garamond"/>
          <w:spacing w:val="-4"/>
          <w:sz w:val="24"/>
          <w:szCs w:val="24"/>
          <w:lang w:val="sq-AL"/>
        </w:rPr>
        <w:t>,</w:t>
      </w:r>
      <w:r w:rsidRPr="000C4412">
        <w:rPr>
          <w:rFonts w:ascii="Garamond" w:hAnsi="Garamond"/>
          <w:spacing w:val="-4"/>
          <w:sz w:val="24"/>
          <w:szCs w:val="24"/>
          <w:lang w:val="sq-AL"/>
        </w:rPr>
        <w:t xml:space="preserve"> pasi shmang nevojën për të ndërmarrë kërkime parësore të detajuara sipas specifikave të </w:t>
      </w:r>
      <w:r w:rsidR="0047400B">
        <w:rPr>
          <w:rFonts w:ascii="Garamond" w:hAnsi="Garamond"/>
          <w:spacing w:val="-4"/>
          <w:sz w:val="24"/>
          <w:szCs w:val="24"/>
          <w:lang w:val="sq-AL"/>
        </w:rPr>
        <w:t>vend</w:t>
      </w:r>
      <w:r w:rsidRPr="000C4412">
        <w:rPr>
          <w:rFonts w:ascii="Garamond" w:hAnsi="Garamond"/>
          <w:spacing w:val="-4"/>
          <w:sz w:val="24"/>
          <w:szCs w:val="24"/>
          <w:lang w:val="sq-AL"/>
        </w:rPr>
        <w:t xml:space="preserve">it ku do </w:t>
      </w:r>
      <w:r w:rsidR="00A73E44">
        <w:rPr>
          <w:rFonts w:ascii="Garamond" w:hAnsi="Garamond"/>
          <w:spacing w:val="-4"/>
          <w:sz w:val="24"/>
          <w:szCs w:val="24"/>
          <w:lang w:val="sq-AL"/>
        </w:rPr>
        <w:t xml:space="preserve">të </w:t>
      </w:r>
      <w:r w:rsidRPr="000C4412">
        <w:rPr>
          <w:rFonts w:ascii="Garamond" w:hAnsi="Garamond"/>
          <w:spacing w:val="-4"/>
          <w:sz w:val="24"/>
          <w:szCs w:val="24"/>
          <w:lang w:val="sq-AL"/>
        </w:rPr>
        <w:t>zbatohet projekti përshkruar më lart.</w:t>
      </w:r>
    </w:p>
    <w:p w:rsidR="00B2682B" w:rsidRPr="000C4412" w:rsidRDefault="00B2682B" w:rsidP="008601F6">
      <w:pPr>
        <w:spacing w:after="0" w:line="240" w:lineRule="auto"/>
        <w:rPr>
          <w:rFonts w:ascii="Garamond" w:hAnsi="Garamond"/>
          <w:spacing w:val="-4"/>
          <w:sz w:val="24"/>
          <w:szCs w:val="24"/>
          <w:lang w:val="sq-AL"/>
        </w:rPr>
      </w:pPr>
      <w:r w:rsidRPr="000C4412">
        <w:rPr>
          <w:rFonts w:ascii="Garamond" w:hAnsi="Garamond"/>
          <w:spacing w:val="-4"/>
          <w:sz w:val="24"/>
          <w:szCs w:val="24"/>
          <w:lang w:val="sq-AL"/>
        </w:rPr>
        <w:t>Megjithatë, ka një numër rreziqesh me qasjen e transferimit të përfitimeve, që rrjedhin kryesisht nga dallimet e pashmangshme ndërmjet këndvështrimeve të studimit origjinal dhe përfituesve. Dallimet në terren lindin nga karakteristikat e mëposhtme:</w:t>
      </w:r>
    </w:p>
    <w:p w:rsidR="00B2682B" w:rsidRPr="000C4412" w:rsidRDefault="00A73E44" w:rsidP="00FA5A14">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B2682B" w:rsidRPr="000C4412">
        <w:rPr>
          <w:rFonts w:ascii="Garamond" w:hAnsi="Garamond"/>
          <w:spacing w:val="-4"/>
          <w:sz w:val="24"/>
          <w:szCs w:val="24"/>
          <w:lang w:val="sq-AL"/>
        </w:rPr>
        <w:t>Karakteristikat sociale-ekonomike</w:t>
      </w:r>
      <w:r w:rsidR="0047400B">
        <w:rPr>
          <w:rFonts w:ascii="Garamond" w:hAnsi="Garamond"/>
          <w:spacing w:val="-4"/>
          <w:sz w:val="24"/>
          <w:szCs w:val="24"/>
          <w:lang w:val="sq-AL"/>
        </w:rPr>
        <w:t xml:space="preserve"> </w:t>
      </w:r>
      <w:r w:rsidR="00B2682B" w:rsidRPr="000C4412">
        <w:rPr>
          <w:rFonts w:ascii="Garamond" w:hAnsi="Garamond"/>
          <w:spacing w:val="-4"/>
          <w:sz w:val="24"/>
          <w:szCs w:val="24"/>
          <w:lang w:val="sq-AL"/>
        </w:rPr>
        <w:t>të popullsive përkatëse</w:t>
      </w:r>
      <w:r>
        <w:rPr>
          <w:rFonts w:ascii="Garamond" w:hAnsi="Garamond"/>
          <w:spacing w:val="-4"/>
          <w:sz w:val="24"/>
          <w:szCs w:val="24"/>
          <w:lang w:val="sq-AL"/>
        </w:rPr>
        <w:t>.</w:t>
      </w:r>
      <w:r w:rsidR="00B2682B" w:rsidRPr="000C4412">
        <w:rPr>
          <w:rFonts w:ascii="Garamond" w:hAnsi="Garamond"/>
          <w:spacing w:val="-4"/>
          <w:sz w:val="24"/>
          <w:szCs w:val="24"/>
          <w:lang w:val="sq-AL"/>
        </w:rPr>
        <w:t xml:space="preserve"> Nëse popullsia përfituese ka një nivel më të ulët se të ardhurat e popullsisë së studimit, një transferim jo i rregullt ka të ngjarë të mbivlerësojnë </w:t>
      </w:r>
      <w:r w:rsidR="004C1CC5">
        <w:rPr>
          <w:rFonts w:ascii="Garamond" w:hAnsi="Garamond"/>
          <w:spacing w:val="-4"/>
          <w:sz w:val="24"/>
          <w:szCs w:val="24"/>
          <w:lang w:val="sq-AL"/>
        </w:rPr>
        <w:t>“</w:t>
      </w:r>
      <w:r w:rsidR="00B2682B" w:rsidRPr="000C4412">
        <w:rPr>
          <w:rFonts w:ascii="Garamond" w:hAnsi="Garamond"/>
          <w:spacing w:val="-4"/>
          <w:sz w:val="24"/>
          <w:szCs w:val="24"/>
          <w:lang w:val="sq-AL"/>
        </w:rPr>
        <w:t>Gatishmërinë për të paguar</w:t>
      </w:r>
      <w:r w:rsidR="004C1CC5">
        <w:rPr>
          <w:rFonts w:ascii="Garamond" w:hAnsi="Garamond"/>
          <w:spacing w:val="-4"/>
          <w:sz w:val="24"/>
          <w:szCs w:val="24"/>
          <w:lang w:val="sq-AL"/>
        </w:rPr>
        <w:t>”</w:t>
      </w:r>
      <w:r w:rsidR="00B2682B" w:rsidRPr="000C4412">
        <w:rPr>
          <w:rFonts w:ascii="Garamond" w:hAnsi="Garamond"/>
          <w:spacing w:val="-4"/>
          <w:sz w:val="24"/>
          <w:szCs w:val="24"/>
          <w:lang w:val="sq-AL"/>
        </w:rPr>
        <w:t xml:space="preserve">  të zonës përfituese.</w:t>
      </w:r>
    </w:p>
    <w:p w:rsidR="00B2682B" w:rsidRPr="000C4412" w:rsidRDefault="00FA5A14" w:rsidP="00FA5A14">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B2682B" w:rsidRPr="000C4412">
        <w:rPr>
          <w:rFonts w:ascii="Garamond" w:hAnsi="Garamond"/>
          <w:spacing w:val="-4"/>
          <w:sz w:val="24"/>
          <w:szCs w:val="24"/>
          <w:lang w:val="sq-AL"/>
        </w:rPr>
        <w:t>Karakteristikat fizike, ekologjike dhe</w:t>
      </w:r>
      <w:r w:rsidR="00982213">
        <w:rPr>
          <w:rFonts w:ascii="Garamond" w:hAnsi="Garamond"/>
          <w:spacing w:val="-4"/>
          <w:sz w:val="24"/>
          <w:szCs w:val="24"/>
          <w:lang w:val="sq-AL"/>
        </w:rPr>
        <w:t>/</w:t>
      </w:r>
      <w:r w:rsidR="00B2682B" w:rsidRPr="000C4412">
        <w:rPr>
          <w:rFonts w:ascii="Garamond" w:hAnsi="Garamond"/>
          <w:spacing w:val="-4"/>
          <w:sz w:val="24"/>
          <w:szCs w:val="24"/>
          <w:lang w:val="sq-AL"/>
        </w:rPr>
        <w:t>ose estetike nga ana e studimit origjinal kanë të ngjarë të jenë të ndryshme nga ato të përfituesit.</w:t>
      </w:r>
    </w:p>
    <w:p w:rsidR="00B2682B" w:rsidRPr="000C4412" w:rsidRDefault="00FA5A14" w:rsidP="00FA5A14">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B2682B" w:rsidRPr="000C4412">
        <w:rPr>
          <w:rFonts w:ascii="Garamond" w:hAnsi="Garamond"/>
          <w:spacing w:val="-4"/>
          <w:sz w:val="24"/>
          <w:szCs w:val="24"/>
          <w:lang w:val="sq-AL"/>
        </w:rPr>
        <w:t xml:space="preserve">Detajet e parashikuara të ndryshimit në burimin mjedisor mund të ndryshojnë ndërmjet territoreve në vlerësim. Për shembull, popullsia e studimit origjinal mund jetë kërkuar për të ofruar një </w:t>
      </w:r>
      <w:r w:rsidR="004C1CC5">
        <w:rPr>
          <w:rFonts w:ascii="Garamond" w:hAnsi="Garamond"/>
          <w:spacing w:val="-4"/>
          <w:sz w:val="24"/>
          <w:szCs w:val="24"/>
          <w:lang w:val="sq-AL"/>
        </w:rPr>
        <w:t>“</w:t>
      </w:r>
      <w:r w:rsidR="00B2682B" w:rsidRPr="000C4412">
        <w:rPr>
          <w:rFonts w:ascii="Garamond" w:hAnsi="Garamond"/>
          <w:spacing w:val="-4"/>
          <w:sz w:val="24"/>
          <w:szCs w:val="24"/>
          <w:lang w:val="sq-AL"/>
        </w:rPr>
        <w:t>Gatishmëri për të paguar</w:t>
      </w:r>
      <w:r w:rsidR="004C1CC5">
        <w:rPr>
          <w:rFonts w:ascii="Garamond" w:hAnsi="Garamond"/>
          <w:spacing w:val="-4"/>
          <w:sz w:val="24"/>
          <w:szCs w:val="24"/>
          <w:lang w:val="sq-AL"/>
        </w:rPr>
        <w:t>”</w:t>
      </w:r>
      <w:r w:rsidR="00B2682B" w:rsidRPr="000C4412">
        <w:rPr>
          <w:rFonts w:ascii="Garamond" w:hAnsi="Garamond"/>
          <w:spacing w:val="-4"/>
          <w:sz w:val="24"/>
          <w:szCs w:val="24"/>
          <w:lang w:val="sq-AL"/>
        </w:rPr>
        <w:t xml:space="preserve"> për ruajtjen e vazhdueshme të parkut kombëtar prej 100,000 hektarë. Territori përfitues mund të jetë m</w:t>
      </w:r>
      <w:r w:rsidR="00970DB4">
        <w:rPr>
          <w:rFonts w:ascii="Garamond" w:hAnsi="Garamond"/>
          <w:spacing w:val="-4"/>
          <w:sz w:val="24"/>
          <w:szCs w:val="24"/>
          <w:lang w:val="sq-AL"/>
        </w:rPr>
        <w:t>ë</w:t>
      </w:r>
      <w:r w:rsidR="00B2682B" w:rsidRPr="000C4412">
        <w:rPr>
          <w:rFonts w:ascii="Garamond" w:hAnsi="Garamond"/>
          <w:spacing w:val="-4"/>
          <w:sz w:val="24"/>
          <w:szCs w:val="24"/>
          <w:lang w:val="sq-AL"/>
        </w:rPr>
        <w:t xml:space="preserve"> i madh ose më i vogël dhe të ketë mundësi të ndryshme rekreative dhe rëndësie ekologjike. Natyra e efekteve mbi rekreacionin dhe karakteristikat ekologjike gjithashtu mund të jenë të ndryshme.</w:t>
      </w:r>
    </w:p>
    <w:p w:rsidR="00B2682B" w:rsidRPr="000C4412" w:rsidRDefault="00FA5A14" w:rsidP="00FA5A14">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B2682B" w:rsidRPr="000C4412">
        <w:rPr>
          <w:rFonts w:ascii="Garamond" w:hAnsi="Garamond"/>
          <w:spacing w:val="-4"/>
          <w:sz w:val="24"/>
          <w:szCs w:val="24"/>
          <w:lang w:val="sq-AL"/>
        </w:rPr>
        <w:t xml:space="preserve">Mund të ketë dallime në kushtet e tregut ndërmjet territoreve të studimit dhe atyre përfituese, për shembull, mund të ketë një ndryshim në disponueshmërinë e zëvendësuesve. Duke përdorur shembullin e parkut kombëtar, transferimi i vlerave të </w:t>
      </w:r>
      <w:r w:rsidR="004C1CC5">
        <w:rPr>
          <w:rFonts w:ascii="Garamond" w:hAnsi="Garamond"/>
          <w:spacing w:val="-4"/>
          <w:sz w:val="24"/>
          <w:szCs w:val="24"/>
          <w:lang w:val="sq-AL"/>
        </w:rPr>
        <w:t>“</w:t>
      </w:r>
      <w:r w:rsidR="00B2682B" w:rsidRPr="000C4412">
        <w:rPr>
          <w:rFonts w:ascii="Garamond" w:hAnsi="Garamond"/>
          <w:spacing w:val="-4"/>
          <w:sz w:val="24"/>
          <w:szCs w:val="24"/>
          <w:lang w:val="sq-AL"/>
        </w:rPr>
        <w:t>Gatishmërisë për të paguar</w:t>
      </w:r>
      <w:r w:rsidR="004C1CC5">
        <w:rPr>
          <w:rFonts w:ascii="Garamond" w:hAnsi="Garamond"/>
          <w:spacing w:val="-4"/>
          <w:sz w:val="24"/>
          <w:szCs w:val="24"/>
          <w:lang w:val="sq-AL"/>
        </w:rPr>
        <w:t>”</w:t>
      </w:r>
      <w:r w:rsidR="00B2682B" w:rsidRPr="000C4412">
        <w:rPr>
          <w:rFonts w:ascii="Garamond" w:hAnsi="Garamond"/>
          <w:spacing w:val="-4"/>
          <w:sz w:val="24"/>
          <w:szCs w:val="24"/>
          <w:lang w:val="sq-AL"/>
        </w:rPr>
        <w:t xml:space="preserve"> mund të rezultojë në një mbivlerësim nëse territori i studimit të ketë më pak burime alternative të mundësive rekreative në k</w:t>
      </w:r>
      <w:r w:rsidR="0047400B">
        <w:rPr>
          <w:rFonts w:ascii="Garamond" w:hAnsi="Garamond"/>
          <w:spacing w:val="-4"/>
          <w:sz w:val="24"/>
          <w:szCs w:val="24"/>
          <w:lang w:val="sq-AL"/>
        </w:rPr>
        <w:t>rahasim me territorin përfitues</w:t>
      </w:r>
      <w:r w:rsidR="00B2682B" w:rsidRPr="000C4412">
        <w:rPr>
          <w:rFonts w:ascii="Garamond" w:hAnsi="Garamond"/>
          <w:spacing w:val="-4"/>
          <w:sz w:val="24"/>
          <w:szCs w:val="24"/>
          <w:lang w:val="sq-AL"/>
        </w:rPr>
        <w:t xml:space="preserve">. </w:t>
      </w:r>
    </w:p>
    <w:p w:rsidR="00B2682B" w:rsidRPr="000C4412" w:rsidRDefault="00B2682B" w:rsidP="008601F6">
      <w:pPr>
        <w:spacing w:after="0" w:line="240" w:lineRule="auto"/>
        <w:rPr>
          <w:rFonts w:ascii="Garamond" w:hAnsi="Garamond"/>
          <w:spacing w:val="-4"/>
          <w:sz w:val="24"/>
          <w:szCs w:val="24"/>
          <w:lang w:val="sq-AL"/>
        </w:rPr>
      </w:pPr>
      <w:r w:rsidRPr="000C4412">
        <w:rPr>
          <w:rFonts w:ascii="Garamond" w:hAnsi="Garamond"/>
          <w:spacing w:val="-4"/>
          <w:sz w:val="24"/>
          <w:szCs w:val="24"/>
          <w:lang w:val="sq-AL"/>
        </w:rPr>
        <w:t>Kujdesi është gjithashtu i nevojshëm për të siguruar që vlerat origjinale të jenë të dhëna të mira parësore. Është e mundur për vlerat që të transferohen në mënyrë të përsëritur nga një studim në tjetrin dhe n</w:t>
      </w:r>
      <w:r w:rsidR="0047400B">
        <w:rPr>
          <w:rFonts w:ascii="Garamond" w:hAnsi="Garamond"/>
          <w:spacing w:val="-4"/>
          <w:sz w:val="24"/>
          <w:szCs w:val="24"/>
          <w:lang w:val="sq-AL"/>
        </w:rPr>
        <w:t>ë</w:t>
      </w:r>
      <w:r w:rsidRPr="000C4412">
        <w:rPr>
          <w:rFonts w:ascii="Garamond" w:hAnsi="Garamond"/>
          <w:spacing w:val="-4"/>
          <w:sz w:val="24"/>
          <w:szCs w:val="24"/>
          <w:lang w:val="sq-AL"/>
        </w:rPr>
        <w:t xml:space="preserve"> k</w:t>
      </w:r>
      <w:r w:rsidR="0047400B">
        <w:rPr>
          <w:rFonts w:ascii="Garamond" w:hAnsi="Garamond"/>
          <w:spacing w:val="-4"/>
          <w:sz w:val="24"/>
          <w:szCs w:val="24"/>
          <w:lang w:val="sq-AL"/>
        </w:rPr>
        <w:t>ë</w:t>
      </w:r>
      <w:r w:rsidRPr="000C4412">
        <w:rPr>
          <w:rFonts w:ascii="Garamond" w:hAnsi="Garamond"/>
          <w:spacing w:val="-4"/>
          <w:sz w:val="24"/>
          <w:szCs w:val="24"/>
          <w:lang w:val="sq-AL"/>
        </w:rPr>
        <w:t>t</w:t>
      </w:r>
      <w:r w:rsidR="0047400B">
        <w:rPr>
          <w:rFonts w:ascii="Garamond" w:hAnsi="Garamond"/>
          <w:spacing w:val="-4"/>
          <w:sz w:val="24"/>
          <w:szCs w:val="24"/>
          <w:lang w:val="sq-AL"/>
        </w:rPr>
        <w:t>ë</w:t>
      </w:r>
      <w:r w:rsidRPr="000C4412">
        <w:rPr>
          <w:rFonts w:ascii="Garamond" w:hAnsi="Garamond"/>
          <w:spacing w:val="-4"/>
          <w:sz w:val="24"/>
          <w:szCs w:val="24"/>
          <w:lang w:val="sq-AL"/>
        </w:rPr>
        <w:t xml:space="preserve"> proces të humbin vlefshmërinë e tyre si burime të dobishme.</w:t>
      </w:r>
    </w:p>
    <w:p w:rsidR="00B2682B" w:rsidRPr="000C4412" w:rsidRDefault="00B2682B" w:rsidP="008601F6">
      <w:pPr>
        <w:spacing w:after="0" w:line="240" w:lineRule="auto"/>
        <w:rPr>
          <w:rFonts w:ascii="Garamond" w:hAnsi="Garamond"/>
          <w:spacing w:val="-4"/>
          <w:sz w:val="24"/>
          <w:szCs w:val="24"/>
          <w:lang w:val="sq-AL"/>
        </w:rPr>
      </w:pPr>
      <w:r w:rsidRPr="000C4412">
        <w:rPr>
          <w:rFonts w:ascii="Garamond" w:hAnsi="Garamond"/>
          <w:spacing w:val="-4"/>
          <w:sz w:val="24"/>
          <w:szCs w:val="24"/>
          <w:lang w:val="sq-AL"/>
        </w:rPr>
        <w:t>PROBLEMET ME PËRCAKTIMIN E VLERAVE MONETARE TË NDIKIMEVE MJEDISORE</w:t>
      </w:r>
    </w:p>
    <w:p w:rsidR="00B2682B" w:rsidRPr="000C4412" w:rsidRDefault="00B2682B" w:rsidP="008601F6">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Vlerat monetare duhen përdorur për vlerësimin e rëndësisë së ndikimeve mjedisore me kujdes dhe </w:t>
      </w:r>
      <w:r w:rsidR="0047400B" w:rsidRPr="000C4412">
        <w:rPr>
          <w:rFonts w:ascii="Garamond" w:hAnsi="Garamond"/>
          <w:spacing w:val="-4"/>
          <w:sz w:val="24"/>
          <w:szCs w:val="24"/>
          <w:lang w:val="sq-AL"/>
        </w:rPr>
        <w:t>vëmendje</w:t>
      </w:r>
      <w:r w:rsidR="00EE4A6A">
        <w:rPr>
          <w:rFonts w:ascii="Garamond" w:hAnsi="Garamond"/>
          <w:spacing w:val="-4"/>
          <w:sz w:val="24"/>
          <w:szCs w:val="24"/>
          <w:lang w:val="sq-AL"/>
        </w:rPr>
        <w:t xml:space="preserve"> të </w:t>
      </w:r>
      <w:r w:rsidRPr="000C4412">
        <w:rPr>
          <w:rFonts w:ascii="Garamond" w:hAnsi="Garamond"/>
          <w:spacing w:val="-4"/>
          <w:sz w:val="24"/>
          <w:szCs w:val="24"/>
          <w:lang w:val="sq-AL"/>
        </w:rPr>
        <w:t>madhe. Kritikat e ndryshme mund të jenë kundër monetizimit dhe është e rëndësishme që të tregohet kujdes që metodat të jenë të përshtatura në një mënyrë të tillë që t</w:t>
      </w:r>
      <w:r w:rsidR="0047400B">
        <w:rPr>
          <w:rFonts w:ascii="Garamond" w:hAnsi="Garamond"/>
          <w:spacing w:val="-4"/>
          <w:sz w:val="24"/>
          <w:szCs w:val="24"/>
          <w:lang w:val="sq-AL"/>
        </w:rPr>
        <w:t>ë</w:t>
      </w:r>
      <w:r w:rsidRPr="000C4412">
        <w:rPr>
          <w:rFonts w:ascii="Garamond" w:hAnsi="Garamond"/>
          <w:spacing w:val="-4"/>
          <w:sz w:val="24"/>
          <w:szCs w:val="24"/>
          <w:lang w:val="sq-AL"/>
        </w:rPr>
        <w:t xml:space="preserve"> </w:t>
      </w:r>
      <w:r w:rsidR="0047400B" w:rsidRPr="000C4412">
        <w:rPr>
          <w:rFonts w:ascii="Garamond" w:hAnsi="Garamond"/>
          <w:spacing w:val="-4"/>
          <w:sz w:val="24"/>
          <w:szCs w:val="24"/>
          <w:lang w:val="sq-AL"/>
        </w:rPr>
        <w:t>adresojnë</w:t>
      </w:r>
      <w:r w:rsidRPr="000C4412">
        <w:rPr>
          <w:rFonts w:ascii="Garamond" w:hAnsi="Garamond"/>
          <w:spacing w:val="-4"/>
          <w:sz w:val="24"/>
          <w:szCs w:val="24"/>
          <w:lang w:val="sq-AL"/>
        </w:rPr>
        <w:t xml:space="preserve"> kufizimet sa më shumë të jetë e mundur. Vështirësitë kryesore në përcaktimin e vlerave monetare në mjedis janë si më poshtë:</w:t>
      </w:r>
    </w:p>
    <w:p w:rsidR="00B2682B" w:rsidRPr="000C4412" w:rsidRDefault="00FA5A14" w:rsidP="00FA5A14">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B2682B" w:rsidRPr="000C4412">
        <w:rPr>
          <w:rFonts w:ascii="Garamond" w:hAnsi="Garamond"/>
          <w:spacing w:val="-4"/>
          <w:sz w:val="24"/>
          <w:szCs w:val="24"/>
          <w:lang w:val="sq-AL"/>
        </w:rPr>
        <w:t>Për të dhënë vlerësimet e sakta të vlerës së burimeve mjedisore, ka shumë çështje teknike që adresohen në përdorimin e mjeteve ekonomike të përshkruara më sipër. Në veçanti, ka vështirësi në sigurimin e informacionit të mjaftueshëm për t</w:t>
      </w:r>
      <w:r w:rsidR="007908BB">
        <w:rPr>
          <w:rFonts w:ascii="Garamond" w:hAnsi="Garamond"/>
          <w:spacing w:val="-4"/>
          <w:sz w:val="24"/>
          <w:szCs w:val="24"/>
          <w:lang w:val="sq-AL"/>
        </w:rPr>
        <w:t>’</w:t>
      </w:r>
      <w:r w:rsidR="00970DB4">
        <w:rPr>
          <w:rFonts w:ascii="Garamond" w:hAnsi="Garamond"/>
          <w:spacing w:val="-4"/>
          <w:sz w:val="24"/>
          <w:szCs w:val="24"/>
          <w:lang w:val="sq-AL"/>
        </w:rPr>
        <w:t>u</w:t>
      </w:r>
      <w:r w:rsidR="00B2682B" w:rsidRPr="000C4412">
        <w:rPr>
          <w:rFonts w:ascii="Garamond" w:hAnsi="Garamond"/>
          <w:spacing w:val="-4"/>
          <w:sz w:val="24"/>
          <w:szCs w:val="24"/>
          <w:lang w:val="sq-AL"/>
        </w:rPr>
        <w:t xml:space="preserve"> mundësuar pjesëmarrësve të studimit marrjen e vendimeve të informuara, veçanërisht në lidhje me çështje komplekse shkencore siç </w:t>
      </w:r>
      <w:r w:rsidR="0047400B" w:rsidRPr="000C4412">
        <w:rPr>
          <w:rFonts w:ascii="Garamond" w:hAnsi="Garamond"/>
          <w:spacing w:val="-4"/>
          <w:sz w:val="24"/>
          <w:szCs w:val="24"/>
          <w:lang w:val="sq-AL"/>
        </w:rPr>
        <w:t>është</w:t>
      </w:r>
      <w:r w:rsidR="00B2682B" w:rsidRPr="000C4412">
        <w:rPr>
          <w:rFonts w:ascii="Garamond" w:hAnsi="Garamond"/>
          <w:spacing w:val="-4"/>
          <w:sz w:val="24"/>
          <w:szCs w:val="24"/>
          <w:lang w:val="sq-AL"/>
        </w:rPr>
        <w:t xml:space="preserve"> biodiversiteti apo ndryshimi klimatik. Të anketuarit gjithashtu mund të shtrembërojnë qëllimisht preferencat e tyre në një përpjekje për të manipuluar rezultatet e procesit të vendimmarrjes në favor të tyre (të ashtuquajturat </w:t>
      </w:r>
      <w:r w:rsidR="004C1CC5">
        <w:rPr>
          <w:rFonts w:ascii="Garamond" w:hAnsi="Garamond"/>
          <w:spacing w:val="-4"/>
          <w:sz w:val="24"/>
          <w:szCs w:val="24"/>
          <w:lang w:val="sq-AL"/>
        </w:rPr>
        <w:t>“</w:t>
      </w:r>
      <w:r w:rsidR="0047400B">
        <w:rPr>
          <w:rFonts w:ascii="Garamond" w:hAnsi="Garamond"/>
          <w:spacing w:val="-4"/>
          <w:sz w:val="24"/>
          <w:szCs w:val="24"/>
          <w:lang w:val="sq-AL"/>
        </w:rPr>
        <w:t>vota protestë</w:t>
      </w:r>
      <w:r w:rsidR="004C1CC5">
        <w:rPr>
          <w:rFonts w:ascii="Garamond" w:hAnsi="Garamond"/>
          <w:spacing w:val="-4"/>
          <w:sz w:val="24"/>
          <w:szCs w:val="24"/>
          <w:lang w:val="sq-AL"/>
        </w:rPr>
        <w:t>”</w:t>
      </w:r>
      <w:r w:rsidR="00B2682B" w:rsidRPr="000C4412">
        <w:rPr>
          <w:rFonts w:ascii="Garamond" w:hAnsi="Garamond"/>
          <w:spacing w:val="-4"/>
          <w:sz w:val="24"/>
          <w:szCs w:val="24"/>
          <w:lang w:val="sq-AL"/>
        </w:rPr>
        <w:t xml:space="preserve">). Vlera e </w:t>
      </w:r>
      <w:r w:rsidR="004C1CC5">
        <w:rPr>
          <w:rFonts w:ascii="Garamond" w:hAnsi="Garamond"/>
          <w:spacing w:val="-4"/>
          <w:sz w:val="24"/>
          <w:szCs w:val="24"/>
          <w:lang w:val="sq-AL"/>
        </w:rPr>
        <w:t>“</w:t>
      </w:r>
      <w:r w:rsidR="00B2682B" w:rsidRPr="000C4412">
        <w:rPr>
          <w:rFonts w:ascii="Garamond" w:hAnsi="Garamond"/>
          <w:spacing w:val="-4"/>
          <w:sz w:val="24"/>
          <w:szCs w:val="24"/>
          <w:lang w:val="sq-AL"/>
        </w:rPr>
        <w:t>gatishmëris</w:t>
      </w:r>
      <w:r w:rsidR="0047400B">
        <w:rPr>
          <w:rFonts w:ascii="Garamond" w:hAnsi="Garamond"/>
          <w:spacing w:val="-4"/>
          <w:sz w:val="24"/>
          <w:szCs w:val="24"/>
          <w:lang w:val="sq-AL"/>
        </w:rPr>
        <w:t>ë</w:t>
      </w:r>
      <w:r w:rsidR="00B2682B" w:rsidRPr="000C4412">
        <w:rPr>
          <w:rFonts w:ascii="Garamond" w:hAnsi="Garamond"/>
          <w:spacing w:val="-4"/>
          <w:sz w:val="24"/>
          <w:szCs w:val="24"/>
          <w:lang w:val="sq-AL"/>
        </w:rPr>
        <w:t xml:space="preserve"> për të paguar vlerën e njohur</w:t>
      </w:r>
      <w:r w:rsidR="004C1CC5">
        <w:rPr>
          <w:rFonts w:ascii="Garamond" w:hAnsi="Garamond"/>
          <w:spacing w:val="-4"/>
          <w:sz w:val="24"/>
          <w:szCs w:val="24"/>
          <w:lang w:val="sq-AL"/>
        </w:rPr>
        <w:t>”</w:t>
      </w:r>
      <w:r w:rsidR="00B2682B" w:rsidRPr="000C4412">
        <w:rPr>
          <w:rFonts w:ascii="Garamond" w:hAnsi="Garamond"/>
          <w:spacing w:val="-4"/>
          <w:sz w:val="24"/>
          <w:szCs w:val="24"/>
          <w:lang w:val="sq-AL"/>
        </w:rPr>
        <w:t xml:space="preserve"> gjithashtu mund të jetë shumë më e madh</w:t>
      </w:r>
      <w:r w:rsidR="00C34A4E">
        <w:rPr>
          <w:rFonts w:ascii="Garamond" w:hAnsi="Garamond"/>
          <w:spacing w:val="-4"/>
          <w:sz w:val="24"/>
          <w:szCs w:val="24"/>
          <w:lang w:val="sq-AL"/>
        </w:rPr>
        <w:t>e</w:t>
      </w:r>
      <w:r w:rsidR="00B2682B" w:rsidRPr="000C4412">
        <w:rPr>
          <w:rFonts w:ascii="Garamond" w:hAnsi="Garamond"/>
          <w:spacing w:val="-4"/>
          <w:sz w:val="24"/>
          <w:szCs w:val="24"/>
          <w:lang w:val="sq-AL"/>
        </w:rPr>
        <w:t xml:space="preserve"> se gatishmëria aktuale për të paguar, kryesisht për shkak të natyrës hipotetike të py</w:t>
      </w:r>
      <w:r w:rsidR="00EE0B8C">
        <w:rPr>
          <w:rFonts w:ascii="Garamond" w:hAnsi="Garamond"/>
          <w:spacing w:val="-4"/>
          <w:sz w:val="24"/>
          <w:szCs w:val="24"/>
          <w:lang w:val="sq-AL"/>
        </w:rPr>
        <w:t>etj</w:t>
      </w:r>
      <w:r w:rsidR="00B2682B" w:rsidRPr="000C4412">
        <w:rPr>
          <w:rFonts w:ascii="Garamond" w:hAnsi="Garamond"/>
          <w:spacing w:val="-4"/>
          <w:sz w:val="24"/>
          <w:szCs w:val="24"/>
          <w:lang w:val="sq-AL"/>
        </w:rPr>
        <w:t>es dhe faktit se pagesa aktuale nuk është e kërkuar.</w:t>
      </w:r>
    </w:p>
    <w:p w:rsidR="00B2682B" w:rsidRPr="000C4412" w:rsidRDefault="00FA5A14" w:rsidP="00FA5A14">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B2682B" w:rsidRPr="000C4412">
        <w:rPr>
          <w:rFonts w:ascii="Garamond" w:hAnsi="Garamond"/>
          <w:spacing w:val="-4"/>
          <w:sz w:val="24"/>
          <w:szCs w:val="24"/>
          <w:lang w:val="sq-AL"/>
        </w:rPr>
        <w:t>Studimet e vlerësimit ekonomik duhet të jenë projektuar dhe zbatuar me shumë kujdes në mënyrë që të prodhojnë rezultate të mira dhe për këtë arsye ato kanë tendencë të jenë shumë të kushtueshme.</w:t>
      </w:r>
    </w:p>
    <w:p w:rsidR="00B2682B" w:rsidRPr="000C4412" w:rsidRDefault="00FA5A14" w:rsidP="00FA5A14">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C34A4E">
        <w:rPr>
          <w:rFonts w:ascii="Garamond" w:hAnsi="Garamond"/>
          <w:spacing w:val="-4"/>
          <w:sz w:val="24"/>
          <w:szCs w:val="24"/>
          <w:lang w:val="sq-AL"/>
        </w:rPr>
        <w:t xml:space="preserve">Në veçanti, kur përdoret </w:t>
      </w:r>
      <w:r w:rsidR="00C34A4E" w:rsidRPr="000C4412">
        <w:rPr>
          <w:rFonts w:ascii="Garamond" w:hAnsi="Garamond"/>
          <w:spacing w:val="-4"/>
          <w:sz w:val="24"/>
          <w:szCs w:val="24"/>
          <w:lang w:val="sq-AL"/>
        </w:rPr>
        <w:t>metoda e kontingjentit të vlerësim</w:t>
      </w:r>
      <w:r w:rsidR="00B2682B" w:rsidRPr="000C4412">
        <w:rPr>
          <w:rFonts w:ascii="Garamond" w:hAnsi="Garamond"/>
          <w:spacing w:val="-4"/>
          <w:sz w:val="24"/>
          <w:szCs w:val="24"/>
          <w:lang w:val="sq-AL"/>
        </w:rPr>
        <w:t>it, marrëdhëniet ndërmjet vendimeve të përdorimit të burimeve dhe ndikimeve në sistemet ekologjike duhet të kuptohen t</w:t>
      </w:r>
      <w:r w:rsidR="006377B4">
        <w:rPr>
          <w:rFonts w:ascii="Garamond" w:hAnsi="Garamond"/>
          <w:spacing w:val="-4"/>
          <w:sz w:val="24"/>
          <w:szCs w:val="24"/>
          <w:lang w:val="sq-AL"/>
        </w:rPr>
        <w:t>ërësisht dhe t’u</w:t>
      </w:r>
      <w:r w:rsidR="00B2682B" w:rsidRPr="000C4412">
        <w:rPr>
          <w:rFonts w:ascii="Garamond" w:hAnsi="Garamond"/>
          <w:spacing w:val="-4"/>
          <w:sz w:val="24"/>
          <w:szCs w:val="24"/>
          <w:lang w:val="sq-AL"/>
        </w:rPr>
        <w:t xml:space="preserve"> shpjegohen të anketuarve në terma të thjeshtë, në mënyrë që ata të mund të marrin vendime të informuara për gatishmërinë e tyre për të paguar.</w:t>
      </w:r>
    </w:p>
    <w:p w:rsidR="00B2682B" w:rsidRPr="000C4412" w:rsidRDefault="00FA5A14" w:rsidP="00FA5A14">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B2682B" w:rsidRPr="000C4412">
        <w:rPr>
          <w:rFonts w:ascii="Garamond" w:hAnsi="Garamond"/>
          <w:spacing w:val="-4"/>
          <w:sz w:val="24"/>
          <w:szCs w:val="24"/>
          <w:lang w:val="sq-AL"/>
        </w:rPr>
        <w:t>Është i diskutueshëm fakti se mjedisi duhet të ruhet në një kohë të pacaktuar dhe se reduktimi i mjedisit në një komoditet që mund të blihet ose të shitet në një farë mënyre zhvlerëson vlerën e tij. Këto argumente po bëhen më pak domethën</w:t>
      </w:r>
      <w:r w:rsidR="006377B4">
        <w:rPr>
          <w:rFonts w:ascii="Garamond" w:hAnsi="Garamond"/>
          <w:spacing w:val="-4"/>
          <w:sz w:val="24"/>
          <w:szCs w:val="24"/>
          <w:lang w:val="sq-AL"/>
        </w:rPr>
        <w:t>ie</w:t>
      </w:r>
      <w:r w:rsidR="00B2682B" w:rsidRPr="000C4412">
        <w:rPr>
          <w:rFonts w:ascii="Garamond" w:hAnsi="Garamond"/>
          <w:spacing w:val="-4"/>
          <w:sz w:val="24"/>
          <w:szCs w:val="24"/>
          <w:lang w:val="sq-AL"/>
        </w:rPr>
        <w:t>s pasi vlera e përdorimit të informacionit ekonomik për të informuar polit</w:t>
      </w:r>
      <w:r w:rsidR="006377B4">
        <w:rPr>
          <w:rFonts w:ascii="Garamond" w:hAnsi="Garamond"/>
          <w:spacing w:val="-4"/>
          <w:sz w:val="24"/>
          <w:szCs w:val="24"/>
          <w:lang w:val="sq-AL"/>
        </w:rPr>
        <w:t>ikat zgjedhëse bëhet më e qartë</w:t>
      </w:r>
      <w:r w:rsidR="00B2682B" w:rsidRPr="000C4412">
        <w:rPr>
          <w:rFonts w:ascii="Garamond" w:hAnsi="Garamond"/>
          <w:spacing w:val="-4"/>
          <w:sz w:val="24"/>
          <w:szCs w:val="24"/>
          <w:lang w:val="sq-AL"/>
        </w:rPr>
        <w:t xml:space="preserve"> dhe siguron që përdorimi i vlerave monetare</w:t>
      </w:r>
      <w:r w:rsidR="00EE4A6A">
        <w:rPr>
          <w:rFonts w:ascii="Garamond" w:hAnsi="Garamond"/>
          <w:spacing w:val="-4"/>
          <w:sz w:val="24"/>
          <w:szCs w:val="24"/>
          <w:lang w:val="sq-AL"/>
        </w:rPr>
        <w:t xml:space="preserve"> të </w:t>
      </w:r>
      <w:r w:rsidR="00B2682B" w:rsidRPr="000C4412">
        <w:rPr>
          <w:rFonts w:ascii="Garamond" w:hAnsi="Garamond"/>
          <w:spacing w:val="-4"/>
          <w:sz w:val="24"/>
          <w:szCs w:val="24"/>
          <w:lang w:val="sq-AL"/>
        </w:rPr>
        <w:t xml:space="preserve">ndihmoje </w:t>
      </w:r>
      <w:r w:rsidR="0047400B" w:rsidRPr="000C4412">
        <w:rPr>
          <w:rFonts w:ascii="Garamond" w:hAnsi="Garamond"/>
          <w:spacing w:val="-4"/>
          <w:sz w:val="24"/>
          <w:szCs w:val="24"/>
          <w:lang w:val="sq-AL"/>
        </w:rPr>
        <w:t>për</w:t>
      </w:r>
      <w:r w:rsidR="00B2682B" w:rsidRPr="000C4412">
        <w:rPr>
          <w:rFonts w:ascii="Garamond" w:hAnsi="Garamond"/>
          <w:spacing w:val="-4"/>
          <w:sz w:val="24"/>
          <w:szCs w:val="24"/>
          <w:lang w:val="sq-AL"/>
        </w:rPr>
        <w:t xml:space="preserve"> t</w:t>
      </w:r>
      <w:r w:rsidR="0047400B">
        <w:rPr>
          <w:rFonts w:ascii="Garamond" w:hAnsi="Garamond"/>
          <w:spacing w:val="-4"/>
          <w:sz w:val="24"/>
          <w:szCs w:val="24"/>
          <w:lang w:val="sq-AL"/>
        </w:rPr>
        <w:t>ë</w:t>
      </w:r>
      <w:r w:rsidR="00B2682B" w:rsidRPr="000C4412">
        <w:rPr>
          <w:rFonts w:ascii="Garamond" w:hAnsi="Garamond"/>
          <w:spacing w:val="-4"/>
          <w:sz w:val="24"/>
          <w:szCs w:val="24"/>
          <w:lang w:val="sq-AL"/>
        </w:rPr>
        <w:t xml:space="preserve"> informuar, dhe jo për të diktuar vendimet e tyre. Për shkak se vendimet e politikës informohen kryesisht nga implikimet e tyre financiare, është e do</w:t>
      </w:r>
      <w:r w:rsidR="0047400B">
        <w:rPr>
          <w:rFonts w:ascii="Garamond" w:hAnsi="Garamond"/>
          <w:spacing w:val="-4"/>
          <w:sz w:val="24"/>
          <w:szCs w:val="24"/>
          <w:lang w:val="sq-AL"/>
        </w:rPr>
        <w:t>bishme që të shprehen kostot jo</w:t>
      </w:r>
      <w:r w:rsidR="00B2682B" w:rsidRPr="000C4412">
        <w:rPr>
          <w:rFonts w:ascii="Garamond" w:hAnsi="Garamond"/>
          <w:spacing w:val="-4"/>
          <w:sz w:val="24"/>
          <w:szCs w:val="24"/>
          <w:lang w:val="sq-AL"/>
        </w:rPr>
        <w:t>monetare dhe përfitimet në kushte të njëjta. Nëse nuk mund të vendoset një vlerë monetare mbi ndikimet mjedisore</w:t>
      </w:r>
      <w:r w:rsidR="006377B4">
        <w:rPr>
          <w:rFonts w:ascii="Garamond" w:hAnsi="Garamond"/>
          <w:spacing w:val="-4"/>
          <w:sz w:val="24"/>
          <w:szCs w:val="24"/>
          <w:lang w:val="sq-AL"/>
        </w:rPr>
        <w:t>,</w:t>
      </w:r>
      <w:r w:rsidR="00B2682B" w:rsidRPr="000C4412">
        <w:rPr>
          <w:rFonts w:ascii="Garamond" w:hAnsi="Garamond"/>
          <w:spacing w:val="-4"/>
          <w:sz w:val="24"/>
          <w:szCs w:val="24"/>
          <w:lang w:val="sq-AL"/>
        </w:rPr>
        <w:t xml:space="preserve"> ekziston rreziku që ndikimi thjesht të injorohet.</w:t>
      </w:r>
    </w:p>
    <w:p w:rsidR="00B2682B" w:rsidRPr="000C4412" w:rsidRDefault="00FA5A14" w:rsidP="00FA5A14">
      <w:pPr>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B2682B" w:rsidRPr="000C4412">
        <w:rPr>
          <w:rFonts w:ascii="Garamond" w:hAnsi="Garamond"/>
          <w:spacing w:val="-4"/>
          <w:sz w:val="24"/>
          <w:szCs w:val="24"/>
          <w:lang w:val="sq-AL"/>
        </w:rPr>
        <w:t>Krahas kësaj, ekziston edhe rreziku që, në qoftë se disa ndikime janë përkthyer në terma monetarë, dhe disa të tjerë jo, mund të ndodh</w:t>
      </w:r>
      <w:r w:rsidR="006377B4">
        <w:rPr>
          <w:rFonts w:ascii="Garamond" w:hAnsi="Garamond"/>
          <w:spacing w:val="-4"/>
          <w:sz w:val="24"/>
          <w:szCs w:val="24"/>
          <w:lang w:val="sq-AL"/>
        </w:rPr>
        <w:t>ë</w:t>
      </w:r>
      <w:r w:rsidR="00B2682B" w:rsidRPr="000C4412">
        <w:rPr>
          <w:rFonts w:ascii="Garamond" w:hAnsi="Garamond"/>
          <w:spacing w:val="-4"/>
          <w:sz w:val="24"/>
          <w:szCs w:val="24"/>
          <w:lang w:val="sq-AL"/>
        </w:rPr>
        <w:t xml:space="preserve"> që ato që nuk mund të konvertohen në  para</w:t>
      </w:r>
      <w:r w:rsidR="006377B4">
        <w:rPr>
          <w:rFonts w:ascii="Garamond" w:hAnsi="Garamond"/>
          <w:spacing w:val="-4"/>
          <w:sz w:val="24"/>
          <w:szCs w:val="24"/>
          <w:lang w:val="sq-AL"/>
        </w:rPr>
        <w:t>,</w:t>
      </w:r>
      <w:r w:rsidR="00B2682B" w:rsidRPr="000C4412">
        <w:rPr>
          <w:rFonts w:ascii="Garamond" w:hAnsi="Garamond"/>
          <w:spacing w:val="-4"/>
          <w:sz w:val="24"/>
          <w:szCs w:val="24"/>
          <w:lang w:val="sq-AL"/>
        </w:rPr>
        <w:t xml:space="preserve"> të lihen jashtë procesit të vendimit. Prandaj është gjithmonë e rëndësishme të kujtohet se mund</w:t>
      </w:r>
      <w:r w:rsidR="00EE4A6A">
        <w:rPr>
          <w:rFonts w:ascii="Garamond" w:hAnsi="Garamond"/>
          <w:spacing w:val="-4"/>
          <w:sz w:val="24"/>
          <w:szCs w:val="24"/>
          <w:lang w:val="sq-AL"/>
        </w:rPr>
        <w:t xml:space="preserve"> të </w:t>
      </w:r>
      <w:r w:rsidR="00B2682B" w:rsidRPr="000C4412">
        <w:rPr>
          <w:rFonts w:ascii="Garamond" w:hAnsi="Garamond"/>
          <w:spacing w:val="-4"/>
          <w:sz w:val="24"/>
          <w:szCs w:val="24"/>
          <w:lang w:val="sq-AL"/>
        </w:rPr>
        <w:t>ketë faktorë të tjerë të mundsh</w:t>
      </w:r>
      <w:r w:rsidR="0047400B">
        <w:rPr>
          <w:rFonts w:ascii="Garamond" w:hAnsi="Garamond"/>
          <w:spacing w:val="-4"/>
          <w:sz w:val="24"/>
          <w:szCs w:val="24"/>
          <w:lang w:val="sq-AL"/>
        </w:rPr>
        <w:t>ë</w:t>
      </w:r>
      <w:r w:rsidR="00B2682B" w:rsidRPr="000C4412">
        <w:rPr>
          <w:rFonts w:ascii="Garamond" w:hAnsi="Garamond"/>
          <w:spacing w:val="-4"/>
          <w:sz w:val="24"/>
          <w:szCs w:val="24"/>
          <w:lang w:val="sq-AL"/>
        </w:rPr>
        <w:t xml:space="preserve">m </w:t>
      </w:r>
      <w:r w:rsidR="0047400B" w:rsidRPr="000C4412">
        <w:rPr>
          <w:rFonts w:ascii="Garamond" w:hAnsi="Garamond"/>
          <w:spacing w:val="-4"/>
          <w:sz w:val="24"/>
          <w:szCs w:val="24"/>
          <w:lang w:val="sq-AL"/>
        </w:rPr>
        <w:t>për</w:t>
      </w:r>
      <w:r w:rsidR="00B2682B" w:rsidRPr="000C4412">
        <w:rPr>
          <w:rFonts w:ascii="Garamond" w:hAnsi="Garamond"/>
          <w:spacing w:val="-4"/>
          <w:sz w:val="24"/>
          <w:szCs w:val="24"/>
          <w:lang w:val="sq-AL"/>
        </w:rPr>
        <w:t xml:space="preserve"> t</w:t>
      </w:r>
      <w:r w:rsidR="007908BB">
        <w:rPr>
          <w:rFonts w:ascii="Garamond" w:hAnsi="Garamond"/>
          <w:spacing w:val="-4"/>
          <w:sz w:val="24"/>
          <w:szCs w:val="24"/>
          <w:lang w:val="sq-AL"/>
        </w:rPr>
        <w:t>’</w:t>
      </w:r>
      <w:r w:rsidR="00B2682B" w:rsidRPr="000C4412">
        <w:rPr>
          <w:rFonts w:ascii="Garamond" w:hAnsi="Garamond"/>
          <w:spacing w:val="-4"/>
          <w:sz w:val="24"/>
          <w:szCs w:val="24"/>
          <w:lang w:val="sq-AL"/>
        </w:rPr>
        <w:t>u marr</w:t>
      </w:r>
      <w:r w:rsidR="0047400B">
        <w:rPr>
          <w:rFonts w:ascii="Garamond" w:hAnsi="Garamond"/>
          <w:spacing w:val="-4"/>
          <w:sz w:val="24"/>
          <w:szCs w:val="24"/>
          <w:lang w:val="sq-AL"/>
        </w:rPr>
        <w:t>ë</w:t>
      </w:r>
      <w:r w:rsidR="00B2682B" w:rsidRPr="000C4412">
        <w:rPr>
          <w:rFonts w:ascii="Garamond" w:hAnsi="Garamond"/>
          <w:spacing w:val="-4"/>
          <w:sz w:val="24"/>
          <w:szCs w:val="24"/>
          <w:lang w:val="sq-AL"/>
        </w:rPr>
        <w:t xml:space="preserve"> në konsideratë përveç atyre që të janë lidhur me analizën ekonomike. Pavarësisht këtyre vështirësive, mjetet ekonomike të përshkruara ende mund të jenë të dobishme për të ndihmuar vendimmarrësit të kuptojnë preferencat e shoqërisë për ndryshimet në mjedis dhe për këtë arsye mund të shërbejnë si plot</w:t>
      </w:r>
      <w:r w:rsidR="0047400B">
        <w:rPr>
          <w:rFonts w:ascii="Garamond" w:hAnsi="Garamond"/>
          <w:spacing w:val="-4"/>
          <w:sz w:val="24"/>
          <w:szCs w:val="24"/>
          <w:lang w:val="sq-AL"/>
        </w:rPr>
        <w:t>ë</w:t>
      </w:r>
      <w:r w:rsidR="00B2682B" w:rsidRPr="000C4412">
        <w:rPr>
          <w:rFonts w:ascii="Garamond" w:hAnsi="Garamond"/>
          <w:spacing w:val="-4"/>
          <w:sz w:val="24"/>
          <w:szCs w:val="24"/>
          <w:lang w:val="sq-AL"/>
        </w:rPr>
        <w:t>sues të dobishëm për VNM konvencionale. Aty ku është mundësia, qasjet e transferimit të përfitimeve në përgjithësi janë më të praktikueshmet</w:t>
      </w:r>
      <w:r w:rsidR="006377B4">
        <w:rPr>
          <w:rFonts w:ascii="Garamond" w:hAnsi="Garamond"/>
          <w:spacing w:val="-4"/>
          <w:sz w:val="24"/>
          <w:szCs w:val="24"/>
          <w:lang w:val="sq-AL"/>
        </w:rPr>
        <w:t>,</w:t>
      </w:r>
      <w:r w:rsidR="00B2682B" w:rsidRPr="000C4412">
        <w:rPr>
          <w:rFonts w:ascii="Garamond" w:hAnsi="Garamond"/>
          <w:spacing w:val="-4"/>
          <w:sz w:val="24"/>
          <w:szCs w:val="24"/>
          <w:lang w:val="sq-AL"/>
        </w:rPr>
        <w:t xml:space="preserve"> por edhe këto duhet të aplikohen me kujdes në mënyrë që jenë përdorur vlerat e duhura të transferimit.</w:t>
      </w:r>
    </w:p>
    <w:p w:rsidR="00B2682B" w:rsidRPr="000C4412" w:rsidRDefault="00B2682B" w:rsidP="008601F6">
      <w:pPr>
        <w:spacing w:after="0" w:line="240" w:lineRule="auto"/>
        <w:contextualSpacing/>
        <w:rPr>
          <w:rFonts w:ascii="Garamond" w:hAnsi="Garamond"/>
          <w:spacing w:val="-4"/>
          <w:sz w:val="24"/>
          <w:szCs w:val="24"/>
          <w:lang w:val="sq-AL"/>
        </w:rPr>
      </w:pPr>
      <w:r w:rsidRPr="000C4412">
        <w:rPr>
          <w:rFonts w:ascii="Garamond" w:hAnsi="Garamond"/>
          <w:spacing w:val="-4"/>
          <w:sz w:val="24"/>
          <w:szCs w:val="24"/>
          <w:lang w:val="sq-AL"/>
        </w:rPr>
        <w:t>Aplikimi i metodave ekonomike mund të jetë veçanërisht i dobishëm kur ndikimet mjedisore kanë të ngjarë të ndodhin me kalimin e kohës ose në ndonjë moment në të ardhmen. Ekonomistët përdorin një mjet t</w:t>
      </w:r>
      <w:r w:rsidR="0047400B">
        <w:rPr>
          <w:rFonts w:ascii="Garamond" w:hAnsi="Garamond"/>
          <w:spacing w:val="-4"/>
          <w:sz w:val="24"/>
          <w:szCs w:val="24"/>
          <w:lang w:val="sq-AL"/>
        </w:rPr>
        <w:t>ë</w:t>
      </w:r>
      <w:r w:rsidRPr="000C4412">
        <w:rPr>
          <w:rFonts w:ascii="Garamond" w:hAnsi="Garamond"/>
          <w:spacing w:val="-4"/>
          <w:sz w:val="24"/>
          <w:szCs w:val="24"/>
          <w:lang w:val="sq-AL"/>
        </w:rPr>
        <w:t xml:space="preserve"> njohur si </w:t>
      </w:r>
      <w:r w:rsidR="004C1CC5">
        <w:rPr>
          <w:rFonts w:ascii="Garamond" w:hAnsi="Garamond"/>
          <w:spacing w:val="-4"/>
          <w:sz w:val="24"/>
          <w:szCs w:val="24"/>
          <w:lang w:val="sq-AL"/>
        </w:rPr>
        <w:t>“</w:t>
      </w:r>
      <w:r w:rsidRPr="000C4412">
        <w:rPr>
          <w:rFonts w:ascii="Garamond" w:hAnsi="Garamond"/>
          <w:spacing w:val="-4"/>
          <w:sz w:val="24"/>
          <w:szCs w:val="24"/>
          <w:lang w:val="sq-AL"/>
        </w:rPr>
        <w:t>zhvlerësim</w:t>
      </w:r>
      <w:r w:rsidR="004C1CC5">
        <w:rPr>
          <w:rFonts w:ascii="Garamond" w:hAnsi="Garamond"/>
          <w:spacing w:val="-4"/>
          <w:sz w:val="24"/>
          <w:szCs w:val="24"/>
          <w:lang w:val="sq-AL"/>
        </w:rPr>
        <w:t>”</w:t>
      </w:r>
      <w:r w:rsidRPr="000C4412">
        <w:rPr>
          <w:rFonts w:ascii="Garamond" w:hAnsi="Garamond"/>
          <w:spacing w:val="-4"/>
          <w:sz w:val="24"/>
          <w:szCs w:val="24"/>
          <w:lang w:val="sq-AL"/>
        </w:rPr>
        <w:t xml:space="preserve"> për të përshkruar dhe krahasuar vlerën e kostove dhe përfitimeve të ardhme me çmimet e sotme. Nëse ndikimet mjedisore janë konvertuar në vlera monetare, </w:t>
      </w:r>
      <w:r w:rsidR="004C1CC5">
        <w:rPr>
          <w:rFonts w:ascii="Garamond" w:hAnsi="Garamond"/>
          <w:spacing w:val="-4"/>
          <w:sz w:val="24"/>
          <w:szCs w:val="24"/>
          <w:lang w:val="sq-AL"/>
        </w:rPr>
        <w:t>“</w:t>
      </w:r>
      <w:r w:rsidRPr="000C4412">
        <w:rPr>
          <w:rFonts w:ascii="Garamond" w:hAnsi="Garamond"/>
          <w:spacing w:val="-4"/>
          <w:sz w:val="24"/>
          <w:szCs w:val="24"/>
          <w:lang w:val="sq-AL"/>
        </w:rPr>
        <w:t>zhvlerësimi</w:t>
      </w:r>
      <w:r w:rsidR="004C1CC5">
        <w:rPr>
          <w:rFonts w:ascii="Garamond" w:hAnsi="Garamond"/>
          <w:spacing w:val="-4"/>
          <w:sz w:val="24"/>
          <w:szCs w:val="24"/>
          <w:lang w:val="sq-AL"/>
        </w:rPr>
        <w:t>”</w:t>
      </w:r>
      <w:r w:rsidRPr="000C4412">
        <w:rPr>
          <w:rFonts w:ascii="Garamond" w:hAnsi="Garamond"/>
          <w:spacing w:val="-4"/>
          <w:sz w:val="24"/>
          <w:szCs w:val="24"/>
          <w:lang w:val="sq-AL"/>
        </w:rPr>
        <w:t xml:space="preserve"> mund të aplikohet për të lejuar krahasimin me llojet e tjera të kostove dhe përfitimeve të cilat ndodhin në kohëra të ndryshme p.sh.</w:t>
      </w:r>
      <w:r w:rsidR="00D440D4">
        <w:rPr>
          <w:rFonts w:ascii="Garamond" w:hAnsi="Garamond"/>
          <w:spacing w:val="-4"/>
          <w:sz w:val="24"/>
          <w:szCs w:val="24"/>
          <w:lang w:val="sq-AL"/>
        </w:rPr>
        <w:t>,</w:t>
      </w:r>
      <w:r w:rsidRPr="000C4412">
        <w:rPr>
          <w:rFonts w:ascii="Garamond" w:hAnsi="Garamond"/>
          <w:spacing w:val="-4"/>
          <w:sz w:val="24"/>
          <w:szCs w:val="24"/>
          <w:lang w:val="sq-AL"/>
        </w:rPr>
        <w:t xml:space="preserve"> shpenzimet kapitale dhe operative, kursimet kohore, minimizimin e aksidenteve. Përzgjedhja e një norme </w:t>
      </w:r>
      <w:r w:rsidR="004C1CC5">
        <w:rPr>
          <w:rFonts w:ascii="Garamond" w:hAnsi="Garamond"/>
          <w:spacing w:val="-4"/>
          <w:sz w:val="24"/>
          <w:szCs w:val="24"/>
          <w:lang w:val="sq-AL"/>
        </w:rPr>
        <w:t>“</w:t>
      </w:r>
      <w:r w:rsidRPr="000C4412">
        <w:rPr>
          <w:rFonts w:ascii="Garamond" w:hAnsi="Garamond"/>
          <w:spacing w:val="-4"/>
          <w:sz w:val="24"/>
          <w:szCs w:val="24"/>
          <w:lang w:val="sq-AL"/>
        </w:rPr>
        <w:t>zhvlerësimi</w:t>
      </w:r>
      <w:r w:rsidR="004C1CC5">
        <w:rPr>
          <w:rFonts w:ascii="Garamond" w:hAnsi="Garamond"/>
          <w:spacing w:val="-4"/>
          <w:sz w:val="24"/>
          <w:szCs w:val="24"/>
          <w:lang w:val="sq-AL"/>
        </w:rPr>
        <w:t>”</w:t>
      </w:r>
      <w:r w:rsidRPr="000C4412">
        <w:rPr>
          <w:rFonts w:ascii="Garamond" w:hAnsi="Garamond"/>
          <w:spacing w:val="-4"/>
          <w:sz w:val="24"/>
          <w:szCs w:val="24"/>
          <w:lang w:val="sq-AL"/>
        </w:rPr>
        <w:t xml:space="preserve"> të përshtatshme është vendimtare dhe paraqet vetë sfidën e saj të vështirë. Në disa vende një normë standarde e skontimit është krijuar nga qeveria për aplikim në vendimmarrjen e sektorit publik, për shembull, në Mbretërinë e Bashkuar (UK) norma aktuale e </w:t>
      </w:r>
      <w:r w:rsidR="004C1CC5">
        <w:rPr>
          <w:rFonts w:ascii="Garamond" w:hAnsi="Garamond"/>
          <w:spacing w:val="-4"/>
          <w:sz w:val="24"/>
          <w:szCs w:val="24"/>
          <w:lang w:val="sq-AL"/>
        </w:rPr>
        <w:t>“</w:t>
      </w:r>
      <w:r w:rsidRPr="000C4412">
        <w:rPr>
          <w:rFonts w:ascii="Garamond" w:hAnsi="Garamond"/>
          <w:spacing w:val="-4"/>
          <w:sz w:val="24"/>
          <w:szCs w:val="24"/>
          <w:lang w:val="sq-AL"/>
        </w:rPr>
        <w:t>interesit</w:t>
      </w:r>
      <w:r w:rsidR="004C1CC5">
        <w:rPr>
          <w:rFonts w:ascii="Garamond" w:hAnsi="Garamond"/>
          <w:spacing w:val="-4"/>
          <w:sz w:val="24"/>
          <w:szCs w:val="24"/>
          <w:lang w:val="sq-AL"/>
        </w:rPr>
        <w:t>”</w:t>
      </w:r>
      <w:r w:rsidRPr="000C4412">
        <w:rPr>
          <w:rFonts w:ascii="Garamond" w:hAnsi="Garamond"/>
          <w:spacing w:val="-4"/>
          <w:sz w:val="24"/>
          <w:szCs w:val="24"/>
          <w:lang w:val="sq-AL"/>
        </w:rPr>
        <w:t xml:space="preserve"> është 3.5 për qind.</w:t>
      </w:r>
    </w:p>
    <w:p w:rsidR="00B2682B" w:rsidRDefault="00B2682B" w:rsidP="008601F6">
      <w:pPr>
        <w:spacing w:after="0" w:line="240" w:lineRule="auto"/>
        <w:contextualSpacing/>
        <w:rPr>
          <w:rFonts w:ascii="Garamond" w:hAnsi="Garamond"/>
          <w:spacing w:val="-4"/>
          <w:sz w:val="24"/>
          <w:szCs w:val="24"/>
          <w:lang w:val="sq-AL"/>
        </w:rPr>
      </w:pPr>
      <w:r w:rsidRPr="000C4412">
        <w:rPr>
          <w:rFonts w:ascii="Garamond" w:hAnsi="Garamond"/>
          <w:spacing w:val="-4"/>
          <w:sz w:val="24"/>
          <w:szCs w:val="24"/>
          <w:lang w:val="sq-AL"/>
        </w:rPr>
        <w:t xml:space="preserve">Nëse të gjitha kostot dhe përfitimet e projektit mund të konvertohen në para dhe të </w:t>
      </w:r>
      <w:r w:rsidR="004C1CC5">
        <w:rPr>
          <w:rFonts w:ascii="Garamond" w:hAnsi="Garamond"/>
          <w:spacing w:val="-4"/>
          <w:sz w:val="24"/>
          <w:szCs w:val="24"/>
          <w:lang w:val="sq-AL"/>
        </w:rPr>
        <w:t>“</w:t>
      </w:r>
      <w:r w:rsidRPr="000C4412">
        <w:rPr>
          <w:rFonts w:ascii="Garamond" w:hAnsi="Garamond"/>
          <w:spacing w:val="-4"/>
          <w:sz w:val="24"/>
          <w:szCs w:val="24"/>
          <w:lang w:val="sq-AL"/>
        </w:rPr>
        <w:t>zhvlerësuara</w:t>
      </w:r>
      <w:r w:rsidR="004C1CC5">
        <w:rPr>
          <w:rFonts w:ascii="Garamond" w:hAnsi="Garamond"/>
          <w:spacing w:val="-4"/>
          <w:sz w:val="24"/>
          <w:szCs w:val="24"/>
          <w:lang w:val="sq-AL"/>
        </w:rPr>
        <w:t>”</w:t>
      </w:r>
      <w:r w:rsidRPr="000C4412">
        <w:rPr>
          <w:rFonts w:ascii="Garamond" w:hAnsi="Garamond"/>
          <w:spacing w:val="-4"/>
          <w:sz w:val="24"/>
          <w:szCs w:val="24"/>
          <w:lang w:val="sq-AL"/>
        </w:rPr>
        <w:t xml:space="preserve"> në çmimet aktuale, mund të përcaktohet  </w:t>
      </w:r>
      <w:r w:rsidR="006377B4" w:rsidRPr="000C4412">
        <w:rPr>
          <w:rFonts w:ascii="Garamond" w:hAnsi="Garamond"/>
          <w:spacing w:val="-4"/>
          <w:sz w:val="24"/>
          <w:szCs w:val="24"/>
          <w:lang w:val="sq-AL"/>
        </w:rPr>
        <w:t xml:space="preserve">vlera aktuale neto  </w:t>
      </w:r>
      <w:r w:rsidRPr="000C4412">
        <w:rPr>
          <w:rFonts w:ascii="Garamond" w:hAnsi="Garamond"/>
          <w:spacing w:val="-4"/>
          <w:sz w:val="24"/>
          <w:szCs w:val="24"/>
          <w:lang w:val="sq-AL"/>
        </w:rPr>
        <w:t xml:space="preserve">(NVP) e projektit. Në teori, nëse vlera aktuale neto është pozitive, ajo do të jetë në dobi të shoqërisë dhe bën të mundur që projekti të shkojë përpara dhe për këtë arsye të jepet pëlqimi </w:t>
      </w:r>
      <w:r w:rsidR="0047400B" w:rsidRPr="000C4412">
        <w:rPr>
          <w:rFonts w:ascii="Garamond" w:hAnsi="Garamond"/>
          <w:spacing w:val="-4"/>
          <w:sz w:val="24"/>
          <w:szCs w:val="24"/>
          <w:lang w:val="sq-AL"/>
        </w:rPr>
        <w:t>për</w:t>
      </w:r>
      <w:r w:rsidRPr="000C4412">
        <w:rPr>
          <w:rFonts w:ascii="Garamond" w:hAnsi="Garamond"/>
          <w:spacing w:val="-4"/>
          <w:sz w:val="24"/>
          <w:szCs w:val="24"/>
          <w:lang w:val="sq-AL"/>
        </w:rPr>
        <w:t xml:space="preserve"> të. Nëse NVP është negative, pëlqimi duhet të refuzohet. Kur alternativat krahasohen, duhet zgjedhur opsioni </w:t>
      </w:r>
      <w:r w:rsidR="0047400B" w:rsidRPr="000C4412">
        <w:rPr>
          <w:rFonts w:ascii="Garamond" w:hAnsi="Garamond"/>
          <w:spacing w:val="-4"/>
          <w:sz w:val="24"/>
          <w:szCs w:val="24"/>
          <w:lang w:val="sq-AL"/>
        </w:rPr>
        <w:t xml:space="preserve">me vlerën aktuale neto </w:t>
      </w:r>
      <w:r w:rsidRPr="000C4412">
        <w:rPr>
          <w:rFonts w:ascii="Garamond" w:hAnsi="Garamond"/>
          <w:spacing w:val="-4"/>
          <w:sz w:val="24"/>
          <w:szCs w:val="24"/>
          <w:lang w:val="sq-AL"/>
        </w:rPr>
        <w:t>pozitive më të lartë. Ashtu si me çdo analizë ekonomike, NVP është një panoram</w:t>
      </w:r>
      <w:r w:rsidR="0064014A">
        <w:rPr>
          <w:rFonts w:ascii="Garamond" w:hAnsi="Garamond"/>
          <w:spacing w:val="-4"/>
          <w:sz w:val="24"/>
          <w:szCs w:val="24"/>
          <w:lang w:val="sq-AL"/>
        </w:rPr>
        <w:t>ë</w:t>
      </w:r>
      <w:r w:rsidRPr="000C4412">
        <w:rPr>
          <w:rFonts w:ascii="Garamond" w:hAnsi="Garamond"/>
          <w:spacing w:val="-4"/>
          <w:sz w:val="24"/>
          <w:szCs w:val="24"/>
          <w:lang w:val="sq-AL"/>
        </w:rPr>
        <w:t xml:space="preserve"> e plotë dhe e rrallë dhe  faktorët e tjerë jo të </w:t>
      </w:r>
      <w:r w:rsidR="0047400B" w:rsidRPr="000C4412">
        <w:rPr>
          <w:rFonts w:ascii="Garamond" w:hAnsi="Garamond"/>
          <w:spacing w:val="-4"/>
          <w:sz w:val="24"/>
          <w:szCs w:val="24"/>
          <w:lang w:val="sq-AL"/>
        </w:rPr>
        <w:t>përshtatshëm</w:t>
      </w:r>
      <w:r w:rsidRPr="000C4412">
        <w:rPr>
          <w:rFonts w:ascii="Garamond" w:hAnsi="Garamond"/>
          <w:spacing w:val="-4"/>
          <w:sz w:val="24"/>
          <w:szCs w:val="24"/>
          <w:lang w:val="sq-AL"/>
        </w:rPr>
        <w:t xml:space="preserve"> të monetizimit gjithashtu duhet të merren parasysh. </w:t>
      </w:r>
      <w:r w:rsidR="00EE4A6A">
        <w:rPr>
          <w:rFonts w:ascii="Garamond" w:hAnsi="Garamond"/>
          <w:spacing w:val="-4"/>
          <w:sz w:val="24"/>
          <w:szCs w:val="24"/>
          <w:lang w:val="sq-AL"/>
        </w:rPr>
        <w:t>Shumë</w:t>
      </w:r>
      <w:r w:rsidRPr="000C4412">
        <w:rPr>
          <w:rFonts w:ascii="Garamond" w:hAnsi="Garamond"/>
          <w:spacing w:val="-4"/>
          <w:sz w:val="24"/>
          <w:szCs w:val="24"/>
          <w:lang w:val="sq-AL"/>
        </w:rPr>
        <w:t xml:space="preserve"> ndikime mjedisore kanë të ngjarë të jenë në këtë grup dhe prandaj dobia e </w:t>
      </w:r>
      <w:r w:rsidR="00242C16">
        <w:rPr>
          <w:rFonts w:ascii="Garamond" w:hAnsi="Garamond"/>
          <w:spacing w:val="-4"/>
          <w:sz w:val="24"/>
          <w:szCs w:val="24"/>
          <w:lang w:val="sq-AL"/>
        </w:rPr>
        <w:t>analizës kosto-</w:t>
      </w:r>
      <w:r w:rsidR="0064014A">
        <w:rPr>
          <w:rFonts w:ascii="Garamond" w:hAnsi="Garamond"/>
          <w:spacing w:val="-4"/>
          <w:sz w:val="24"/>
          <w:szCs w:val="24"/>
          <w:lang w:val="sq-AL"/>
        </w:rPr>
        <w:t xml:space="preserve">përfitim </w:t>
      </w:r>
      <w:r w:rsidR="0047400B">
        <w:rPr>
          <w:rFonts w:ascii="Garamond" w:hAnsi="Garamond"/>
          <w:spacing w:val="-4"/>
          <w:sz w:val="24"/>
          <w:szCs w:val="24"/>
          <w:lang w:val="sq-AL"/>
        </w:rPr>
        <w:t>në kontekstin e vendim</w:t>
      </w:r>
      <w:r w:rsidRPr="000C4412">
        <w:rPr>
          <w:rFonts w:ascii="Garamond" w:hAnsi="Garamond"/>
          <w:spacing w:val="-4"/>
          <w:sz w:val="24"/>
          <w:szCs w:val="24"/>
          <w:lang w:val="sq-AL"/>
        </w:rPr>
        <w:t xml:space="preserve">marrjes </w:t>
      </w:r>
      <w:r w:rsidR="0047400B" w:rsidRPr="000C4412">
        <w:rPr>
          <w:rFonts w:ascii="Garamond" w:hAnsi="Garamond"/>
          <w:spacing w:val="-4"/>
          <w:sz w:val="24"/>
          <w:szCs w:val="24"/>
          <w:lang w:val="sq-AL"/>
        </w:rPr>
        <w:t>për</w:t>
      </w:r>
      <w:r w:rsidRPr="000C4412">
        <w:rPr>
          <w:rFonts w:ascii="Garamond" w:hAnsi="Garamond"/>
          <w:spacing w:val="-4"/>
          <w:sz w:val="24"/>
          <w:szCs w:val="24"/>
          <w:lang w:val="sq-AL"/>
        </w:rPr>
        <w:t xml:space="preserve"> leje zhvillimi dhe të VNM është e kufizuar.</w:t>
      </w:r>
    </w:p>
    <w:p w:rsidR="00EE755F" w:rsidRDefault="00B2682B" w:rsidP="00EE755F">
      <w:pPr>
        <w:pStyle w:val="Paragrafi"/>
        <w:ind w:firstLine="0"/>
        <w:jc w:val="center"/>
        <w:rPr>
          <w:spacing w:val="-4"/>
          <w:szCs w:val="24"/>
          <w:lang w:val="sq-AL" w:eastAsia="en-GB"/>
        </w:rPr>
      </w:pPr>
      <w:bookmarkStart w:id="10" w:name="_Toc366152159"/>
      <w:r w:rsidRPr="000C4412">
        <w:rPr>
          <w:spacing w:val="-4"/>
          <w:szCs w:val="24"/>
          <w:lang w:val="sq-AL" w:eastAsia="en-GB"/>
        </w:rPr>
        <w:t>SHTOJCA 3</w:t>
      </w:r>
      <w:bookmarkEnd w:id="10"/>
    </w:p>
    <w:p w:rsidR="005F5BD2" w:rsidRPr="000C4412" w:rsidRDefault="00B2682B" w:rsidP="00EE755F">
      <w:pPr>
        <w:pStyle w:val="Paragrafi"/>
        <w:ind w:firstLine="0"/>
        <w:jc w:val="center"/>
        <w:rPr>
          <w:spacing w:val="-4"/>
          <w:lang w:val="sq-AL"/>
        </w:rPr>
      </w:pPr>
      <w:r w:rsidRPr="000C4412">
        <w:rPr>
          <w:spacing w:val="-4"/>
          <w:szCs w:val="24"/>
          <w:lang w:val="sq-AL" w:eastAsia="en-GB"/>
        </w:rPr>
        <w:t>TRAJTIMI I MASAVE ZBUTËSE DHE</w:t>
      </w:r>
      <w:r w:rsidR="00EE4A6A">
        <w:rPr>
          <w:spacing w:val="-4"/>
          <w:szCs w:val="24"/>
          <w:lang w:val="sq-AL" w:eastAsia="en-GB"/>
        </w:rPr>
        <w:t xml:space="preserve"> </w:t>
      </w:r>
      <w:r w:rsidR="00866352">
        <w:rPr>
          <w:spacing w:val="-4"/>
          <w:szCs w:val="24"/>
          <w:lang w:val="sq-AL" w:eastAsia="en-GB"/>
        </w:rPr>
        <w:t>NË</w:t>
      </w:r>
      <w:r w:rsidR="00EE4A6A">
        <w:rPr>
          <w:spacing w:val="-4"/>
          <w:szCs w:val="24"/>
          <w:lang w:val="sq-AL" w:eastAsia="en-GB"/>
        </w:rPr>
        <w:t xml:space="preserve"> </w:t>
      </w:r>
      <w:r w:rsidRPr="000C4412">
        <w:rPr>
          <w:spacing w:val="-4"/>
          <w:szCs w:val="24"/>
          <w:lang w:val="sq-AL" w:eastAsia="en-GB"/>
        </w:rPr>
        <w:t>VNM</w:t>
      </w:r>
      <w:r w:rsidR="00866352">
        <w:rPr>
          <w:spacing w:val="-4"/>
          <w:szCs w:val="24"/>
          <w:lang w:val="sq-AL" w:eastAsia="en-GB"/>
        </w:rPr>
        <w:t>,</w:t>
      </w:r>
      <w:r w:rsidRPr="000C4412">
        <w:rPr>
          <w:spacing w:val="-4"/>
          <w:szCs w:val="24"/>
          <w:lang w:val="sq-AL" w:eastAsia="en-GB"/>
        </w:rPr>
        <w:t xml:space="preserve"> TEKNIKAVE MË TË MIRA NË DISPOZICION</w:t>
      </w:r>
    </w:p>
    <w:p w:rsidR="00B2682B" w:rsidRPr="000C4412" w:rsidRDefault="00D86235" w:rsidP="008601F6">
      <w:pPr>
        <w:pStyle w:val="Paragrafi"/>
        <w:rPr>
          <w:lang w:val="sq-AL"/>
        </w:rPr>
      </w:pPr>
      <w:r w:rsidRPr="000C4412">
        <w:rPr>
          <w:lang w:val="sq-AL" w:eastAsia="en-GB"/>
        </w:rPr>
        <w:t>Mesazhet kryesore</w:t>
      </w:r>
      <w:r w:rsidRPr="00D86235">
        <w:rPr>
          <w:lang w:val="sq-AL" w:eastAsia="en-GB"/>
        </w:rPr>
        <w:t>.</w:t>
      </w:r>
      <w:r>
        <w:rPr>
          <w:b/>
          <w:lang w:val="sq-AL" w:eastAsia="en-GB"/>
        </w:rPr>
        <w:t xml:space="preserve"> </w:t>
      </w:r>
      <w:r>
        <w:rPr>
          <w:lang w:val="sq-AL" w:eastAsia="en-GB"/>
        </w:rPr>
        <w:t>Minimizimi</w:t>
      </w:r>
      <w:r w:rsidR="006441A2">
        <w:rPr>
          <w:lang w:val="sq-AL" w:eastAsia="en-GB"/>
        </w:rPr>
        <w:t xml:space="preserve"> </w:t>
      </w:r>
      <w:r>
        <w:rPr>
          <w:lang w:val="sq-AL" w:eastAsia="en-GB"/>
        </w:rPr>
        <w:t>i</w:t>
      </w:r>
      <w:r w:rsidR="00B2682B" w:rsidRPr="000C4412">
        <w:rPr>
          <w:lang w:val="sq-AL" w:eastAsia="en-GB"/>
        </w:rPr>
        <w:t xml:space="preserve"> ndikimeve në mjedis është konsideruar çdo veti e projektit </w:t>
      </w:r>
      <w:r w:rsidR="00B2682B" w:rsidRPr="000C4412">
        <w:rPr>
          <w:lang w:val="sq-AL"/>
        </w:rPr>
        <w:t xml:space="preserve">të propozuar, që shmang, redukton, kuron ose kompenson për efektin e saj negativ mbi mjedisin apo siguron përfitime mjedisore. </w:t>
      </w:r>
    </w:p>
    <w:p w:rsidR="00B2682B" w:rsidRPr="000C4412" w:rsidRDefault="008601F6" w:rsidP="008601F6">
      <w:pPr>
        <w:pStyle w:val="Paragrafi"/>
        <w:rPr>
          <w:lang w:val="sq-AL"/>
        </w:rPr>
      </w:pPr>
      <w:r w:rsidRPr="000C4412">
        <w:rPr>
          <w:lang w:val="sq-AL"/>
        </w:rPr>
        <w:t xml:space="preserve">1. </w:t>
      </w:r>
      <w:r w:rsidR="00B2682B" w:rsidRPr="000C4412">
        <w:rPr>
          <w:lang w:val="sq-AL"/>
        </w:rPr>
        <w:t>Minimizimi përfshin jo vetëm zgjidhje teknologjike</w:t>
      </w:r>
      <w:r w:rsidR="002261D9">
        <w:rPr>
          <w:lang w:val="sq-AL"/>
        </w:rPr>
        <w:t>,</w:t>
      </w:r>
      <w:r w:rsidR="00B2682B" w:rsidRPr="000C4412">
        <w:rPr>
          <w:lang w:val="sq-AL"/>
        </w:rPr>
        <w:t xml:space="preserve"> të tilla si kontrollet e ndotjes, por edhe planin e projektit, metodat e punës dhe masat e menaxhimit gjatë të gjitha fazave të zhvillimit.</w:t>
      </w:r>
    </w:p>
    <w:p w:rsidR="00B2682B" w:rsidRPr="000C4412" w:rsidRDefault="008601F6" w:rsidP="008601F6">
      <w:pPr>
        <w:pStyle w:val="Paragrafi"/>
        <w:rPr>
          <w:lang w:val="sq-AL"/>
        </w:rPr>
      </w:pPr>
      <w:r w:rsidRPr="000C4412">
        <w:rPr>
          <w:lang w:val="sq-AL"/>
        </w:rPr>
        <w:t xml:space="preserve">2. </w:t>
      </w:r>
      <w:r w:rsidR="00B2682B" w:rsidRPr="000C4412">
        <w:rPr>
          <w:lang w:val="sq-AL"/>
        </w:rPr>
        <w:t xml:space="preserve">Opsionet për zbutjen duhet të konsiderohen si një </w:t>
      </w:r>
      <w:r w:rsidR="004C1CC5">
        <w:rPr>
          <w:lang w:val="sq-AL"/>
        </w:rPr>
        <w:t>“</w:t>
      </w:r>
      <w:r w:rsidR="00416988">
        <w:rPr>
          <w:lang w:val="sq-AL"/>
        </w:rPr>
        <w:t>hierarki zbutëse</w:t>
      </w:r>
      <w:r w:rsidR="004C1CC5">
        <w:rPr>
          <w:lang w:val="sq-AL"/>
        </w:rPr>
        <w:t>”</w:t>
      </w:r>
      <w:r w:rsidR="00B2682B" w:rsidRPr="000C4412">
        <w:rPr>
          <w:lang w:val="sq-AL"/>
        </w:rPr>
        <w:t>, për të ndihmuar në identifikimin e atyre masave të cilat duhet të konsiderohen në radhë të parë. Kjo hierarki është e bazuar në parimin se është më mirë të parandalosh gjenerimin e ndikimit në burim sesa të përpiqesh të luftosh efektet e tij pasi ka ndodhur.</w:t>
      </w:r>
    </w:p>
    <w:p w:rsidR="00B2682B" w:rsidRPr="000C4412" w:rsidRDefault="008601F6" w:rsidP="008601F6">
      <w:pPr>
        <w:pStyle w:val="Paragrafi"/>
        <w:rPr>
          <w:lang w:val="sq-AL"/>
        </w:rPr>
      </w:pPr>
      <w:r w:rsidRPr="000C4412">
        <w:rPr>
          <w:lang w:val="sq-AL"/>
        </w:rPr>
        <w:t xml:space="preserve">3. </w:t>
      </w:r>
      <w:r w:rsidR="00B2682B" w:rsidRPr="000C4412">
        <w:rPr>
          <w:lang w:val="sq-AL"/>
        </w:rPr>
        <w:t>Minimizimi duhet të konsiderohet në të gjitha fazat e ciklit të projektit, dhe në fazat dytësore brenda secilës prej këtyre fazave.</w:t>
      </w:r>
    </w:p>
    <w:p w:rsidR="00B2682B" w:rsidRDefault="008601F6" w:rsidP="008601F6">
      <w:pPr>
        <w:pStyle w:val="Paragrafi"/>
        <w:rPr>
          <w:lang w:val="sq-AL"/>
        </w:rPr>
      </w:pPr>
      <w:r w:rsidRPr="000C4412">
        <w:rPr>
          <w:lang w:val="sq-AL"/>
        </w:rPr>
        <w:t xml:space="preserve">4. </w:t>
      </w:r>
      <w:r w:rsidR="00B2682B" w:rsidRPr="000C4412">
        <w:rPr>
          <w:lang w:val="sq-AL"/>
        </w:rPr>
        <w:t>Aplikimi i masave minimizuese duhet të fillojë herët dhe të vazhdojë si një proces që duhet të përsëritet gjatë gjithë zhvillimit të projektit. Ajo nuk duhet të kufizohet në një pikë në vlerësim ose në fund të VNM</w:t>
      </w:r>
      <w:r w:rsidR="002261D9">
        <w:rPr>
          <w:lang w:val="sq-AL"/>
        </w:rPr>
        <w:t>-së</w:t>
      </w:r>
      <w:r w:rsidR="00B2682B" w:rsidRPr="000C4412">
        <w:rPr>
          <w:lang w:val="sq-AL"/>
        </w:rPr>
        <w:t>.</w:t>
      </w:r>
    </w:p>
    <w:p w:rsidR="00A21050" w:rsidRPr="000C4412" w:rsidRDefault="00A21050" w:rsidP="008601F6">
      <w:pPr>
        <w:pStyle w:val="Paragrafi"/>
        <w:rPr>
          <w:lang w:val="sq-AL"/>
        </w:rPr>
      </w:pPr>
    </w:p>
    <w:p w:rsidR="00B2682B" w:rsidRPr="000C4412" w:rsidRDefault="008601F6" w:rsidP="008601F6">
      <w:pPr>
        <w:pStyle w:val="Paragrafi"/>
        <w:rPr>
          <w:lang w:val="sq-AL"/>
        </w:rPr>
      </w:pPr>
      <w:r w:rsidRPr="000C4412">
        <w:rPr>
          <w:lang w:val="sq-AL"/>
        </w:rPr>
        <w:t xml:space="preserve">5. </w:t>
      </w:r>
      <w:r w:rsidR="00B2682B" w:rsidRPr="000C4412">
        <w:rPr>
          <w:lang w:val="sq-AL"/>
        </w:rPr>
        <w:t>Raporti i VNM-së duhet të marrë në konsid</w:t>
      </w:r>
      <w:r w:rsidR="002261D9">
        <w:rPr>
          <w:lang w:val="sq-AL"/>
        </w:rPr>
        <w:t>eratë një tërësi masash zbutëse</w:t>
      </w:r>
      <w:r w:rsidR="00B2682B" w:rsidRPr="000C4412">
        <w:rPr>
          <w:lang w:val="sq-AL"/>
        </w:rPr>
        <w:t xml:space="preserve"> dhe duhet t</w:t>
      </w:r>
      <w:r w:rsidR="007908BB">
        <w:rPr>
          <w:lang w:val="sq-AL"/>
        </w:rPr>
        <w:t>’</w:t>
      </w:r>
      <w:r w:rsidR="00B2682B" w:rsidRPr="000C4412">
        <w:rPr>
          <w:lang w:val="sq-AL"/>
        </w:rPr>
        <w:t>i paraqesë ato në mënyrë të qartë në mënyrë të tillë që ata që nuk janë ekspertë</w:t>
      </w:r>
      <w:r w:rsidR="002261D9">
        <w:rPr>
          <w:lang w:val="sq-AL"/>
        </w:rPr>
        <w:t>,</w:t>
      </w:r>
      <w:r w:rsidR="00B2682B" w:rsidRPr="000C4412">
        <w:rPr>
          <w:lang w:val="sq-AL"/>
        </w:rPr>
        <w:t xml:space="preserve"> të kenë mundësi t</w:t>
      </w:r>
      <w:r w:rsidR="007908BB">
        <w:rPr>
          <w:lang w:val="sq-AL"/>
        </w:rPr>
        <w:t>’</w:t>
      </w:r>
      <w:r w:rsidR="00B2682B" w:rsidRPr="000C4412">
        <w:rPr>
          <w:lang w:val="sq-AL"/>
        </w:rPr>
        <w:t>i kuptojnë ato.</w:t>
      </w:r>
    </w:p>
    <w:p w:rsidR="00B2682B" w:rsidRPr="000C4412" w:rsidRDefault="008601F6" w:rsidP="008601F6">
      <w:pPr>
        <w:pStyle w:val="Paragrafi"/>
        <w:rPr>
          <w:lang w:val="sq-AL"/>
        </w:rPr>
      </w:pPr>
      <w:r w:rsidRPr="000C4412">
        <w:rPr>
          <w:lang w:val="sq-AL"/>
        </w:rPr>
        <w:t xml:space="preserve">6. </w:t>
      </w:r>
      <w:r w:rsidR="00B2682B" w:rsidRPr="000C4412">
        <w:rPr>
          <w:lang w:val="sq-AL"/>
        </w:rPr>
        <w:t xml:space="preserve">Raporti i VNM-së duhet gjithashtu të demonstrojnë angazhimin e zhvilluesit për zbatimin e masave zbutëse, për shembull, nëpërmjet një masave minimizuese apo një </w:t>
      </w:r>
      <w:r w:rsidR="00416988" w:rsidRPr="000C4412">
        <w:rPr>
          <w:lang w:val="sq-AL"/>
        </w:rPr>
        <w:t>plani menaxhimi mjedisor</w:t>
      </w:r>
      <w:r w:rsidR="00B2682B" w:rsidRPr="000C4412">
        <w:rPr>
          <w:lang w:val="sq-AL"/>
        </w:rPr>
        <w:t>.</w:t>
      </w:r>
    </w:p>
    <w:p w:rsidR="00B2682B" w:rsidRPr="000C4412" w:rsidRDefault="008601F6" w:rsidP="008601F6">
      <w:pPr>
        <w:pStyle w:val="Paragrafi"/>
        <w:rPr>
          <w:lang w:val="sq-AL"/>
        </w:rPr>
      </w:pPr>
      <w:r w:rsidRPr="000C4412">
        <w:rPr>
          <w:lang w:val="sq-AL"/>
        </w:rPr>
        <w:t xml:space="preserve">7. </w:t>
      </w:r>
      <w:r w:rsidR="002261D9">
        <w:rPr>
          <w:lang w:val="sq-AL"/>
        </w:rPr>
        <w:t>Nëse projekti</w:t>
      </w:r>
      <w:r w:rsidR="00B2682B" w:rsidRPr="000C4412">
        <w:rPr>
          <w:lang w:val="sq-AL"/>
        </w:rPr>
        <w:t xml:space="preserve"> nuk është në mënyrë të mjaftueshme i detajuar për të </w:t>
      </w:r>
      <w:r w:rsidR="00416988">
        <w:rPr>
          <w:lang w:val="sq-AL"/>
        </w:rPr>
        <w:t>lejuar detajet e masave të mini</w:t>
      </w:r>
      <w:r w:rsidR="00B2682B" w:rsidRPr="000C4412">
        <w:rPr>
          <w:lang w:val="sq-AL"/>
        </w:rPr>
        <w:t xml:space="preserve">mizimit të finalizohen, </w:t>
      </w:r>
      <w:r w:rsidR="00416988">
        <w:rPr>
          <w:lang w:val="sq-AL"/>
        </w:rPr>
        <w:t>r</w:t>
      </w:r>
      <w:r w:rsidR="00B2682B" w:rsidRPr="000C4412">
        <w:rPr>
          <w:lang w:val="sq-AL"/>
        </w:rPr>
        <w:t>aporti i VNM</w:t>
      </w:r>
      <w:r w:rsidR="00416988">
        <w:rPr>
          <w:lang w:val="sq-AL"/>
        </w:rPr>
        <w:t>-së</w:t>
      </w:r>
      <w:r w:rsidR="00B2682B" w:rsidRPr="000C4412">
        <w:rPr>
          <w:lang w:val="sq-AL"/>
        </w:rPr>
        <w:t xml:space="preserve"> mund të përcaktojë angazhime ose për  arritjen e standardeve specifike mjedisore ose për paraqitjen e detajeve për miratim nga autoriteti përkatës në një fazë të mëvonshme.</w:t>
      </w:r>
    </w:p>
    <w:p w:rsidR="00B2682B" w:rsidRPr="000C4412" w:rsidRDefault="008601F6" w:rsidP="008601F6">
      <w:pPr>
        <w:pStyle w:val="Paragrafi"/>
        <w:rPr>
          <w:lang w:val="sq-AL"/>
        </w:rPr>
      </w:pPr>
      <w:r w:rsidRPr="000C4412">
        <w:rPr>
          <w:lang w:val="sq-AL"/>
        </w:rPr>
        <w:t xml:space="preserve">8. </w:t>
      </w:r>
      <w:r w:rsidR="00B2682B" w:rsidRPr="000C4412">
        <w:rPr>
          <w:lang w:val="sq-AL"/>
        </w:rPr>
        <w:t xml:space="preserve">Autoriteti kompetent duhet të kujtojë se </w:t>
      </w:r>
      <w:r w:rsidR="00416988">
        <w:rPr>
          <w:lang w:val="sq-AL"/>
        </w:rPr>
        <w:t>r</w:t>
      </w:r>
      <w:r w:rsidR="00B2682B" w:rsidRPr="000C4412">
        <w:rPr>
          <w:lang w:val="sq-AL"/>
        </w:rPr>
        <w:t>aporti i VNM</w:t>
      </w:r>
      <w:r w:rsidR="00416988">
        <w:rPr>
          <w:lang w:val="sq-AL"/>
        </w:rPr>
        <w:t>-së</w:t>
      </w:r>
      <w:r w:rsidR="00B2682B" w:rsidRPr="000C4412">
        <w:rPr>
          <w:lang w:val="sq-AL"/>
        </w:rPr>
        <w:t xml:space="preserve"> në vetvete mund të mos jetë një dokument i detyrueshëm, dhe se mund të jetë e nevojshme që të përfshijë masat zbutëse si kusht specifik për lejen e zhvillimit në qoftë se ato do të jenë të zbatueshme.   </w:t>
      </w:r>
    </w:p>
    <w:p w:rsidR="00B2682B" w:rsidRPr="000C4412" w:rsidRDefault="008601F6" w:rsidP="008601F6">
      <w:pPr>
        <w:pStyle w:val="Paragrafi"/>
        <w:rPr>
          <w:lang w:val="sq-AL"/>
        </w:rPr>
      </w:pPr>
      <w:r w:rsidRPr="000C4412">
        <w:rPr>
          <w:lang w:val="sq-AL"/>
        </w:rPr>
        <w:t xml:space="preserve">9. </w:t>
      </w:r>
      <w:r w:rsidR="00B2682B" w:rsidRPr="000C4412">
        <w:rPr>
          <w:lang w:val="sq-AL"/>
        </w:rPr>
        <w:t>Lista përfundimtare e masave zbutëse për t</w:t>
      </w:r>
      <w:r w:rsidR="007908BB">
        <w:rPr>
          <w:lang w:val="sq-AL"/>
        </w:rPr>
        <w:t>’</w:t>
      </w:r>
      <w:r w:rsidR="00B2682B" w:rsidRPr="000C4412">
        <w:rPr>
          <w:lang w:val="sq-AL"/>
        </w:rPr>
        <w:t xml:space="preserve">u zbatuar është përcaktuar shpesh në vijim të dorëzimit të </w:t>
      </w:r>
      <w:r w:rsidR="00416988">
        <w:rPr>
          <w:lang w:val="sq-AL"/>
        </w:rPr>
        <w:t>r</w:t>
      </w:r>
      <w:r w:rsidR="00B2682B" w:rsidRPr="000C4412">
        <w:rPr>
          <w:lang w:val="sq-AL"/>
        </w:rPr>
        <w:t>aportit të VNM</w:t>
      </w:r>
      <w:r w:rsidR="00416988">
        <w:rPr>
          <w:lang w:val="sq-AL"/>
        </w:rPr>
        <w:t>-së</w:t>
      </w:r>
      <w:r w:rsidR="00B2682B" w:rsidRPr="000C4412">
        <w:rPr>
          <w:lang w:val="sq-AL"/>
        </w:rPr>
        <w:t>.</w:t>
      </w:r>
    </w:p>
    <w:p w:rsidR="008601F6" w:rsidRPr="000C4412" w:rsidRDefault="008601F6" w:rsidP="008601F6">
      <w:pPr>
        <w:pStyle w:val="Paragrafi"/>
        <w:rPr>
          <w:lang w:val="sq-AL"/>
        </w:rPr>
      </w:pPr>
      <w:r w:rsidRPr="000C4412">
        <w:rPr>
          <w:lang w:val="sq-AL"/>
        </w:rPr>
        <w:t xml:space="preserve">10. </w:t>
      </w:r>
      <w:r w:rsidR="00B2682B" w:rsidRPr="000C4412">
        <w:rPr>
          <w:lang w:val="sq-AL"/>
        </w:rPr>
        <w:t>Kushtet e lejes së zhvillimit duhet të specifikojnë se çfarë monitorimi duhet të kryhet, nga kush dhe çfarë duhet të bëhet me rezultatet. Rezultatet e monitorimit duhet të përdoren për të informuar procesin e zbatimit.</w:t>
      </w:r>
    </w:p>
    <w:p w:rsidR="00B2682B" w:rsidRPr="000C4412" w:rsidRDefault="008601F6" w:rsidP="008601F6">
      <w:pPr>
        <w:pStyle w:val="Paragrafi"/>
        <w:rPr>
          <w:lang w:val="sq-AL"/>
        </w:rPr>
      </w:pPr>
      <w:r w:rsidRPr="000C4412">
        <w:rPr>
          <w:lang w:val="sq-AL"/>
        </w:rPr>
        <w:t xml:space="preserve">11. </w:t>
      </w:r>
      <w:r w:rsidR="00B2682B" w:rsidRPr="000C4412">
        <w:rPr>
          <w:lang w:val="sq-AL"/>
        </w:rPr>
        <w:t xml:space="preserve">Për projekte të mëdha, zbatimi i </w:t>
      </w:r>
      <w:r w:rsidR="00645C65">
        <w:rPr>
          <w:lang w:val="sq-AL"/>
        </w:rPr>
        <w:t>s</w:t>
      </w:r>
      <w:r w:rsidR="00B2682B" w:rsidRPr="000C4412">
        <w:rPr>
          <w:lang w:val="sq-AL"/>
        </w:rPr>
        <w:t xml:space="preserve">istemit të </w:t>
      </w:r>
      <w:r w:rsidR="002261D9" w:rsidRPr="000C4412">
        <w:rPr>
          <w:lang w:val="sq-AL"/>
        </w:rPr>
        <w:t xml:space="preserve">menaxhimit të mjedisit </w:t>
      </w:r>
      <w:r w:rsidR="00B2682B" w:rsidRPr="000C4412">
        <w:rPr>
          <w:lang w:val="sq-AL"/>
        </w:rPr>
        <w:t>mund të sigurojë një mbësht</w:t>
      </w:r>
      <w:r w:rsidR="00416988">
        <w:rPr>
          <w:lang w:val="sq-AL"/>
        </w:rPr>
        <w:t>etj</w:t>
      </w:r>
      <w:r w:rsidR="00B2682B" w:rsidRPr="000C4412">
        <w:rPr>
          <w:lang w:val="sq-AL"/>
        </w:rPr>
        <w:t>e të dobishme për angazhimet zbutëse, duke i dhënë garanci autoritetit kompetent se propozimet zbutëse do të zbatohen.</w:t>
      </w:r>
    </w:p>
    <w:p w:rsidR="00B2682B" w:rsidRPr="000C4412" w:rsidRDefault="00B2682B" w:rsidP="008601F6">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HYRJE</w:t>
      </w:r>
    </w:p>
    <w:p w:rsidR="00B2682B" w:rsidRPr="000C4412" w:rsidRDefault="00B2682B" w:rsidP="008601F6">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Qëllimi</w:t>
      </w:r>
    </w:p>
    <w:p w:rsidR="00B2682B" w:rsidRPr="000C4412" w:rsidRDefault="00B2682B" w:rsidP="008601F6">
      <w:pPr>
        <w:spacing w:after="0" w:line="240" w:lineRule="auto"/>
        <w:rPr>
          <w:rFonts w:ascii="Garamond" w:hAnsi="Garamond"/>
          <w:spacing w:val="-4"/>
          <w:sz w:val="24"/>
          <w:szCs w:val="24"/>
          <w:lang w:val="sq-AL" w:eastAsia="en-GB"/>
        </w:rPr>
      </w:pPr>
      <w:r w:rsidRPr="000C4412">
        <w:rPr>
          <w:rStyle w:val="hps"/>
          <w:rFonts w:ascii="Garamond" w:hAnsi="Garamond"/>
          <w:spacing w:val="-4"/>
          <w:sz w:val="24"/>
          <w:szCs w:val="24"/>
          <w:lang w:val="sq-AL"/>
        </w:rPr>
        <w:t>Qëllimi</w:t>
      </w:r>
      <w:r w:rsidRPr="000C4412">
        <w:rPr>
          <w:rFonts w:ascii="Garamond" w:hAnsi="Garamond"/>
          <w:spacing w:val="-4"/>
          <w:sz w:val="24"/>
          <w:szCs w:val="24"/>
          <w:lang w:val="sq-AL"/>
        </w:rPr>
        <w:t xml:space="preserve"> </w:t>
      </w:r>
      <w:r w:rsidRPr="000C4412">
        <w:rPr>
          <w:rStyle w:val="hps"/>
          <w:rFonts w:ascii="Garamond" w:hAnsi="Garamond"/>
          <w:spacing w:val="-4"/>
          <w:sz w:val="24"/>
          <w:szCs w:val="24"/>
          <w:lang w:val="sq-AL"/>
        </w:rPr>
        <w:t>kryesor i</w:t>
      </w:r>
      <w:r w:rsidRPr="000C4412">
        <w:rPr>
          <w:rFonts w:ascii="Garamond" w:hAnsi="Garamond"/>
          <w:spacing w:val="-4"/>
          <w:sz w:val="24"/>
          <w:szCs w:val="24"/>
          <w:lang w:val="sq-AL"/>
        </w:rPr>
        <w:t xml:space="preserve"> </w:t>
      </w:r>
      <w:r w:rsidRPr="000C4412">
        <w:rPr>
          <w:rStyle w:val="hps"/>
          <w:rFonts w:ascii="Garamond" w:hAnsi="Garamond"/>
          <w:spacing w:val="-4"/>
          <w:sz w:val="24"/>
          <w:szCs w:val="24"/>
          <w:lang w:val="sq-AL"/>
        </w:rPr>
        <w:t>VNM</w:t>
      </w:r>
      <w:r w:rsidR="00416988">
        <w:rPr>
          <w:rStyle w:val="hps"/>
          <w:rFonts w:ascii="Garamond" w:hAnsi="Garamond"/>
          <w:spacing w:val="-4"/>
          <w:sz w:val="24"/>
          <w:szCs w:val="24"/>
          <w:lang w:val="sq-AL"/>
        </w:rPr>
        <w:t>-së</w:t>
      </w:r>
      <w:r w:rsidRPr="000C4412">
        <w:rPr>
          <w:rFonts w:ascii="Garamond" w:hAnsi="Garamond"/>
          <w:spacing w:val="-4"/>
          <w:sz w:val="24"/>
          <w:szCs w:val="24"/>
          <w:lang w:val="sq-AL"/>
        </w:rPr>
        <w:t xml:space="preserve"> </w:t>
      </w:r>
      <w:r w:rsidRPr="000C4412">
        <w:rPr>
          <w:rStyle w:val="hps"/>
          <w:rFonts w:ascii="Garamond" w:hAnsi="Garamond"/>
          <w:spacing w:val="-4"/>
          <w:sz w:val="24"/>
          <w:szCs w:val="24"/>
          <w:lang w:val="sq-AL"/>
        </w:rPr>
        <w:t>është të</w:t>
      </w:r>
      <w:r w:rsidRPr="000C4412">
        <w:rPr>
          <w:rFonts w:ascii="Garamond" w:hAnsi="Garamond"/>
          <w:spacing w:val="-4"/>
          <w:sz w:val="24"/>
          <w:szCs w:val="24"/>
          <w:lang w:val="sq-AL"/>
        </w:rPr>
        <w:t xml:space="preserve"> </w:t>
      </w:r>
      <w:r w:rsidRPr="000C4412">
        <w:rPr>
          <w:rStyle w:val="hps"/>
          <w:rFonts w:ascii="Garamond" w:hAnsi="Garamond"/>
          <w:spacing w:val="-4"/>
          <w:sz w:val="24"/>
          <w:szCs w:val="24"/>
          <w:lang w:val="sq-AL"/>
        </w:rPr>
        <w:t>identifikojë</w:t>
      </w:r>
      <w:r w:rsidRPr="000C4412">
        <w:rPr>
          <w:rFonts w:ascii="Garamond" w:hAnsi="Garamond"/>
          <w:spacing w:val="-4"/>
          <w:sz w:val="24"/>
          <w:szCs w:val="24"/>
          <w:lang w:val="sq-AL"/>
        </w:rPr>
        <w:t xml:space="preserve"> </w:t>
      </w:r>
      <w:r w:rsidRPr="000C4412">
        <w:rPr>
          <w:rStyle w:val="hps"/>
          <w:rFonts w:ascii="Garamond" w:hAnsi="Garamond"/>
          <w:spacing w:val="-4"/>
          <w:sz w:val="24"/>
          <w:szCs w:val="24"/>
          <w:lang w:val="sq-AL"/>
        </w:rPr>
        <w:t>mënyrat se si projektet</w:t>
      </w:r>
      <w:r w:rsidRPr="000C4412">
        <w:rPr>
          <w:rFonts w:ascii="Garamond" w:hAnsi="Garamond"/>
          <w:spacing w:val="-4"/>
          <w:sz w:val="24"/>
          <w:szCs w:val="24"/>
          <w:lang w:val="sq-AL"/>
        </w:rPr>
        <w:t xml:space="preserve"> </w:t>
      </w:r>
      <w:r w:rsidRPr="000C4412">
        <w:rPr>
          <w:rStyle w:val="hps"/>
          <w:rFonts w:ascii="Garamond" w:hAnsi="Garamond"/>
          <w:spacing w:val="-4"/>
          <w:sz w:val="24"/>
          <w:szCs w:val="24"/>
          <w:lang w:val="sq-AL"/>
        </w:rPr>
        <w:t>mund të ndryshohe</w:t>
      </w:r>
      <w:r w:rsidR="00416988">
        <w:rPr>
          <w:rStyle w:val="hps"/>
          <w:rFonts w:ascii="Garamond" w:hAnsi="Garamond"/>
          <w:spacing w:val="-4"/>
          <w:sz w:val="24"/>
          <w:szCs w:val="24"/>
          <w:lang w:val="sq-AL"/>
        </w:rPr>
        <w:t>t</w:t>
      </w:r>
      <w:r w:rsidRPr="000C4412">
        <w:rPr>
          <w:rStyle w:val="hps"/>
          <w:rFonts w:ascii="Garamond" w:hAnsi="Garamond"/>
          <w:spacing w:val="-4"/>
          <w:sz w:val="24"/>
          <w:szCs w:val="24"/>
          <w:lang w:val="sq-AL"/>
        </w:rPr>
        <w:t>, transformohen për</w:t>
      </w:r>
      <w:r w:rsidRPr="000C4412">
        <w:rPr>
          <w:rFonts w:ascii="Garamond" w:hAnsi="Garamond"/>
          <w:spacing w:val="-4"/>
          <w:sz w:val="24"/>
          <w:szCs w:val="24"/>
          <w:lang w:val="sq-AL"/>
        </w:rPr>
        <w:t xml:space="preserve"> </w:t>
      </w:r>
      <w:r w:rsidRPr="000C4412">
        <w:rPr>
          <w:rStyle w:val="hps"/>
          <w:rFonts w:ascii="Garamond" w:hAnsi="Garamond"/>
          <w:spacing w:val="-4"/>
          <w:sz w:val="24"/>
          <w:szCs w:val="24"/>
          <w:lang w:val="sq-AL"/>
        </w:rPr>
        <w:t>të zbutur</w:t>
      </w:r>
      <w:r w:rsidRPr="000C4412">
        <w:rPr>
          <w:rFonts w:ascii="Garamond" w:hAnsi="Garamond"/>
          <w:spacing w:val="-4"/>
          <w:sz w:val="24"/>
          <w:szCs w:val="24"/>
          <w:lang w:val="sq-AL"/>
        </w:rPr>
        <w:t xml:space="preserve"> </w:t>
      </w:r>
      <w:r w:rsidRPr="000C4412">
        <w:rPr>
          <w:rStyle w:val="hps"/>
          <w:rFonts w:ascii="Garamond" w:hAnsi="Garamond"/>
          <w:spacing w:val="-4"/>
          <w:sz w:val="24"/>
          <w:szCs w:val="24"/>
          <w:lang w:val="sq-AL"/>
        </w:rPr>
        <w:t>efektet e tyre</w:t>
      </w:r>
      <w:r w:rsidRPr="000C4412">
        <w:rPr>
          <w:rFonts w:ascii="Garamond" w:hAnsi="Garamond"/>
          <w:spacing w:val="-4"/>
          <w:sz w:val="24"/>
          <w:szCs w:val="24"/>
          <w:lang w:val="sq-AL"/>
        </w:rPr>
        <w:t xml:space="preserve"> </w:t>
      </w:r>
      <w:r w:rsidRPr="000C4412">
        <w:rPr>
          <w:rStyle w:val="hps"/>
          <w:rFonts w:ascii="Garamond" w:hAnsi="Garamond"/>
          <w:spacing w:val="-4"/>
          <w:sz w:val="24"/>
          <w:szCs w:val="24"/>
          <w:lang w:val="sq-AL"/>
        </w:rPr>
        <w:t>në mjedis.</w:t>
      </w:r>
      <w:r w:rsidRPr="000C4412">
        <w:rPr>
          <w:rFonts w:ascii="Garamond" w:hAnsi="Garamond"/>
          <w:spacing w:val="-4"/>
          <w:sz w:val="24"/>
          <w:szCs w:val="24"/>
          <w:lang w:val="sq-AL"/>
        </w:rPr>
        <w:t xml:space="preserve"> </w:t>
      </w:r>
      <w:r w:rsidRPr="000C4412">
        <w:rPr>
          <w:rStyle w:val="hps"/>
          <w:rFonts w:ascii="Garamond" w:hAnsi="Garamond"/>
          <w:spacing w:val="-4"/>
          <w:sz w:val="24"/>
          <w:szCs w:val="24"/>
          <w:lang w:val="sq-AL"/>
        </w:rPr>
        <w:t>Në</w:t>
      </w:r>
      <w:r w:rsidRPr="000C4412">
        <w:rPr>
          <w:rFonts w:ascii="Garamond" w:hAnsi="Garamond"/>
          <w:spacing w:val="-4"/>
          <w:sz w:val="24"/>
          <w:szCs w:val="24"/>
          <w:lang w:val="sq-AL"/>
        </w:rPr>
        <w:t xml:space="preserve"> mënyrë të </w:t>
      </w:r>
      <w:r w:rsidRPr="000C4412">
        <w:rPr>
          <w:rStyle w:val="hps"/>
          <w:rFonts w:ascii="Garamond" w:hAnsi="Garamond"/>
          <w:spacing w:val="-4"/>
          <w:sz w:val="24"/>
          <w:szCs w:val="24"/>
          <w:lang w:val="sq-AL"/>
        </w:rPr>
        <w:t>thjeshte</w:t>
      </w:r>
      <w:r w:rsidRPr="000C4412">
        <w:rPr>
          <w:rFonts w:ascii="Garamond" w:hAnsi="Garamond"/>
          <w:spacing w:val="-4"/>
          <w:sz w:val="24"/>
          <w:szCs w:val="24"/>
          <w:lang w:val="sq-AL"/>
        </w:rPr>
        <w:t xml:space="preserve">, </w:t>
      </w:r>
      <w:r w:rsidRPr="000C4412">
        <w:rPr>
          <w:rStyle w:val="hps"/>
          <w:rFonts w:ascii="Garamond" w:hAnsi="Garamond"/>
          <w:spacing w:val="-4"/>
          <w:sz w:val="24"/>
          <w:szCs w:val="24"/>
          <w:lang w:val="sq-AL"/>
        </w:rPr>
        <w:t>zbutja</w:t>
      </w:r>
      <w:r w:rsidRPr="000C4412">
        <w:rPr>
          <w:rFonts w:ascii="Garamond" w:hAnsi="Garamond"/>
          <w:spacing w:val="-4"/>
          <w:sz w:val="24"/>
          <w:szCs w:val="24"/>
          <w:lang w:val="sq-AL"/>
        </w:rPr>
        <w:t xml:space="preserve"> </w:t>
      </w:r>
      <w:r w:rsidRPr="000C4412">
        <w:rPr>
          <w:rStyle w:val="hps"/>
          <w:rFonts w:ascii="Garamond" w:hAnsi="Garamond"/>
          <w:spacing w:val="-4"/>
          <w:sz w:val="24"/>
          <w:szCs w:val="24"/>
          <w:lang w:val="sq-AL"/>
        </w:rPr>
        <w:t>e mjedisit</w:t>
      </w:r>
      <w:r w:rsidRPr="000C4412">
        <w:rPr>
          <w:rFonts w:ascii="Garamond" w:hAnsi="Garamond"/>
          <w:spacing w:val="-4"/>
          <w:sz w:val="24"/>
          <w:szCs w:val="24"/>
          <w:lang w:val="sq-AL"/>
        </w:rPr>
        <w:t xml:space="preserve"> </w:t>
      </w:r>
      <w:r w:rsidRPr="000C4412">
        <w:rPr>
          <w:rStyle w:val="hps"/>
          <w:rFonts w:ascii="Garamond" w:hAnsi="Garamond"/>
          <w:spacing w:val="-4"/>
          <w:sz w:val="24"/>
          <w:szCs w:val="24"/>
          <w:lang w:val="sq-AL"/>
        </w:rPr>
        <w:t>është konsideruar të</w:t>
      </w:r>
      <w:r w:rsidRPr="000C4412">
        <w:rPr>
          <w:rFonts w:ascii="Garamond" w:hAnsi="Garamond"/>
          <w:spacing w:val="-4"/>
          <w:sz w:val="24"/>
          <w:szCs w:val="24"/>
          <w:lang w:val="sq-AL"/>
        </w:rPr>
        <w:t xml:space="preserve"> </w:t>
      </w:r>
      <w:r w:rsidRPr="000C4412">
        <w:rPr>
          <w:rStyle w:val="hps"/>
          <w:rFonts w:ascii="Garamond" w:hAnsi="Garamond"/>
          <w:spacing w:val="-4"/>
          <w:sz w:val="24"/>
          <w:szCs w:val="24"/>
          <w:lang w:val="sq-AL"/>
        </w:rPr>
        <w:t xml:space="preserve">përfshijë </w:t>
      </w:r>
      <w:r w:rsidRPr="00FA5A14">
        <w:rPr>
          <w:rStyle w:val="hps"/>
          <w:rFonts w:ascii="Garamond" w:hAnsi="Garamond"/>
          <w:spacing w:val="-4"/>
          <w:sz w:val="24"/>
          <w:szCs w:val="24"/>
          <w:lang w:val="sq-AL"/>
        </w:rPr>
        <w:t>ndonjë veti të</w:t>
      </w:r>
      <w:r w:rsidRPr="00FA5A14">
        <w:rPr>
          <w:rFonts w:ascii="Garamond" w:hAnsi="Garamond"/>
          <w:spacing w:val="-4"/>
          <w:sz w:val="24"/>
          <w:szCs w:val="24"/>
          <w:lang w:val="sq-AL"/>
        </w:rPr>
        <w:t xml:space="preserve"> </w:t>
      </w:r>
      <w:r w:rsidRPr="00FA5A14">
        <w:rPr>
          <w:rStyle w:val="hps"/>
          <w:rFonts w:ascii="Garamond" w:hAnsi="Garamond"/>
          <w:spacing w:val="-4"/>
          <w:sz w:val="24"/>
          <w:szCs w:val="24"/>
          <w:lang w:val="sq-AL"/>
        </w:rPr>
        <w:t>një projekti të propozuar</w:t>
      </w:r>
      <w:r w:rsidRPr="00FA5A14">
        <w:rPr>
          <w:rFonts w:ascii="Garamond" w:hAnsi="Garamond"/>
          <w:spacing w:val="-4"/>
          <w:sz w:val="24"/>
          <w:szCs w:val="24"/>
          <w:lang w:val="sq-AL"/>
        </w:rPr>
        <w:t xml:space="preserve">, i cili </w:t>
      </w:r>
      <w:r w:rsidRPr="00FA5A14">
        <w:rPr>
          <w:rStyle w:val="hps"/>
          <w:rFonts w:ascii="Garamond" w:hAnsi="Garamond"/>
          <w:spacing w:val="-4"/>
          <w:sz w:val="24"/>
          <w:szCs w:val="24"/>
          <w:lang w:val="sq-AL"/>
        </w:rPr>
        <w:t>shmang</w:t>
      </w:r>
      <w:r w:rsidRPr="00FA5A14">
        <w:rPr>
          <w:rFonts w:ascii="Garamond" w:hAnsi="Garamond"/>
          <w:spacing w:val="-4"/>
          <w:sz w:val="24"/>
          <w:szCs w:val="24"/>
          <w:lang w:val="sq-AL"/>
        </w:rPr>
        <w:t xml:space="preserve">, </w:t>
      </w:r>
      <w:r w:rsidRPr="00FA5A14">
        <w:rPr>
          <w:rStyle w:val="hps"/>
          <w:rFonts w:ascii="Garamond" w:hAnsi="Garamond"/>
          <w:spacing w:val="-4"/>
          <w:sz w:val="24"/>
          <w:szCs w:val="24"/>
          <w:lang w:val="sq-AL"/>
        </w:rPr>
        <w:t>zvogëlon</w:t>
      </w:r>
      <w:r w:rsidRPr="00FA5A14">
        <w:rPr>
          <w:rFonts w:ascii="Garamond" w:hAnsi="Garamond"/>
          <w:spacing w:val="-4"/>
          <w:sz w:val="24"/>
          <w:szCs w:val="24"/>
          <w:lang w:val="sq-AL"/>
        </w:rPr>
        <w:t xml:space="preserve"> ose riparon </w:t>
      </w:r>
      <w:r w:rsidRPr="00FA5A14">
        <w:rPr>
          <w:rStyle w:val="hps"/>
          <w:rFonts w:ascii="Garamond" w:hAnsi="Garamond"/>
          <w:spacing w:val="-4"/>
          <w:sz w:val="24"/>
          <w:szCs w:val="24"/>
          <w:lang w:val="sq-AL"/>
        </w:rPr>
        <w:t>efektin e saj</w:t>
      </w:r>
      <w:r w:rsidRPr="00FA5A14">
        <w:rPr>
          <w:rFonts w:ascii="Garamond" w:hAnsi="Garamond"/>
          <w:spacing w:val="-4"/>
          <w:sz w:val="24"/>
          <w:szCs w:val="24"/>
          <w:lang w:val="sq-AL"/>
        </w:rPr>
        <w:t xml:space="preserve"> </w:t>
      </w:r>
      <w:r w:rsidRPr="00FA5A14">
        <w:rPr>
          <w:rStyle w:val="hps"/>
          <w:rFonts w:ascii="Garamond" w:hAnsi="Garamond"/>
          <w:spacing w:val="-4"/>
          <w:sz w:val="24"/>
          <w:szCs w:val="24"/>
          <w:lang w:val="sq-AL"/>
        </w:rPr>
        <w:t>negativ</w:t>
      </w:r>
      <w:r w:rsidRPr="00FA5A14">
        <w:rPr>
          <w:rFonts w:ascii="Garamond" w:hAnsi="Garamond"/>
          <w:spacing w:val="-4"/>
          <w:sz w:val="24"/>
          <w:szCs w:val="24"/>
          <w:lang w:val="sq-AL"/>
        </w:rPr>
        <w:t xml:space="preserve"> </w:t>
      </w:r>
      <w:r w:rsidRPr="00FA5A14">
        <w:rPr>
          <w:rStyle w:val="hps"/>
          <w:rFonts w:ascii="Garamond" w:hAnsi="Garamond"/>
          <w:spacing w:val="-4"/>
          <w:sz w:val="24"/>
          <w:szCs w:val="24"/>
          <w:lang w:val="sq-AL"/>
        </w:rPr>
        <w:t>mbi mjedisin apo</w:t>
      </w:r>
      <w:r w:rsidRPr="00FA5A14">
        <w:rPr>
          <w:rFonts w:ascii="Garamond" w:hAnsi="Garamond"/>
          <w:spacing w:val="-4"/>
          <w:sz w:val="24"/>
          <w:szCs w:val="24"/>
          <w:lang w:val="sq-AL"/>
        </w:rPr>
        <w:t xml:space="preserve"> </w:t>
      </w:r>
      <w:r w:rsidRPr="00FA5A14">
        <w:rPr>
          <w:rStyle w:val="hps"/>
          <w:rFonts w:ascii="Garamond" w:hAnsi="Garamond"/>
          <w:spacing w:val="-4"/>
          <w:sz w:val="24"/>
          <w:szCs w:val="24"/>
          <w:lang w:val="sq-AL"/>
        </w:rPr>
        <w:t>siguron</w:t>
      </w:r>
      <w:r w:rsidRPr="00FA5A14">
        <w:rPr>
          <w:rFonts w:ascii="Garamond" w:hAnsi="Garamond"/>
          <w:spacing w:val="-4"/>
          <w:sz w:val="24"/>
          <w:szCs w:val="24"/>
          <w:lang w:val="sq-AL"/>
        </w:rPr>
        <w:t xml:space="preserve"> përfitime mjedisore</w:t>
      </w:r>
      <w:r w:rsidRPr="00FA5A14">
        <w:rPr>
          <w:rStyle w:val="hps"/>
          <w:rFonts w:ascii="Garamond" w:hAnsi="Garamond"/>
          <w:spacing w:val="-4"/>
          <w:sz w:val="24"/>
          <w:szCs w:val="24"/>
          <w:lang w:val="sq-AL"/>
        </w:rPr>
        <w:t>. Masat</w:t>
      </w:r>
      <w:r w:rsidRPr="000C4412">
        <w:rPr>
          <w:rStyle w:val="hps"/>
          <w:rFonts w:ascii="Garamond" w:hAnsi="Garamond"/>
          <w:spacing w:val="-4"/>
          <w:sz w:val="24"/>
          <w:szCs w:val="24"/>
          <w:lang w:val="sq-AL"/>
        </w:rPr>
        <w:t xml:space="preserve"> zbutëse mund të përfshijnë</w:t>
      </w:r>
      <w:r w:rsidRPr="000C4412">
        <w:rPr>
          <w:rFonts w:ascii="Garamond" w:hAnsi="Garamond"/>
          <w:spacing w:val="-4"/>
          <w:sz w:val="24"/>
          <w:szCs w:val="24"/>
          <w:lang w:val="sq-AL"/>
        </w:rPr>
        <w:t xml:space="preserve"> </w:t>
      </w:r>
      <w:r w:rsidRPr="000C4412">
        <w:rPr>
          <w:rStyle w:val="hps"/>
          <w:rFonts w:ascii="Garamond" w:hAnsi="Garamond"/>
          <w:spacing w:val="-4"/>
          <w:sz w:val="24"/>
          <w:szCs w:val="24"/>
          <w:lang w:val="sq-AL"/>
        </w:rPr>
        <w:t>aspektet</w:t>
      </w:r>
      <w:r w:rsidRPr="000C4412">
        <w:rPr>
          <w:rFonts w:ascii="Garamond" w:hAnsi="Garamond"/>
          <w:spacing w:val="-4"/>
          <w:sz w:val="24"/>
          <w:szCs w:val="24"/>
          <w:lang w:val="sq-AL"/>
        </w:rPr>
        <w:t xml:space="preserve"> </w:t>
      </w:r>
      <w:r w:rsidRPr="000C4412">
        <w:rPr>
          <w:rStyle w:val="hps"/>
          <w:rFonts w:ascii="Garamond" w:hAnsi="Garamond"/>
          <w:spacing w:val="-4"/>
          <w:sz w:val="24"/>
          <w:szCs w:val="24"/>
          <w:lang w:val="sq-AL"/>
        </w:rPr>
        <w:t>fizike të</w:t>
      </w:r>
      <w:r w:rsidRPr="000C4412">
        <w:rPr>
          <w:rFonts w:ascii="Garamond" w:hAnsi="Garamond"/>
          <w:spacing w:val="-4"/>
          <w:sz w:val="24"/>
          <w:szCs w:val="24"/>
          <w:lang w:val="sq-AL"/>
        </w:rPr>
        <w:t xml:space="preserve"> </w:t>
      </w:r>
      <w:r w:rsidRPr="000C4412">
        <w:rPr>
          <w:rStyle w:val="hps"/>
          <w:rFonts w:ascii="Garamond" w:hAnsi="Garamond"/>
          <w:spacing w:val="-4"/>
          <w:sz w:val="24"/>
          <w:szCs w:val="24"/>
          <w:lang w:val="sq-AL"/>
        </w:rPr>
        <w:t>projektit</w:t>
      </w:r>
      <w:r w:rsidRPr="000C4412">
        <w:rPr>
          <w:rFonts w:ascii="Garamond" w:hAnsi="Garamond"/>
          <w:spacing w:val="-4"/>
          <w:sz w:val="24"/>
          <w:szCs w:val="24"/>
          <w:lang w:val="sq-AL"/>
        </w:rPr>
        <w:t xml:space="preserve"> </w:t>
      </w:r>
      <w:r w:rsidRPr="000C4412">
        <w:rPr>
          <w:rStyle w:val="hps"/>
          <w:rFonts w:ascii="Garamond" w:hAnsi="Garamond"/>
          <w:spacing w:val="-4"/>
          <w:sz w:val="24"/>
          <w:szCs w:val="24"/>
          <w:lang w:val="sq-AL"/>
        </w:rPr>
        <w:t>apo mënyrat</w:t>
      </w:r>
      <w:r w:rsidRPr="000C4412">
        <w:rPr>
          <w:rFonts w:ascii="Garamond" w:hAnsi="Garamond"/>
          <w:spacing w:val="-4"/>
          <w:sz w:val="24"/>
          <w:szCs w:val="24"/>
          <w:lang w:val="sq-AL"/>
        </w:rPr>
        <w:t xml:space="preserve"> sipas </w:t>
      </w:r>
      <w:r w:rsidRPr="000C4412">
        <w:rPr>
          <w:rStyle w:val="hps"/>
          <w:rFonts w:ascii="Garamond" w:hAnsi="Garamond"/>
          <w:spacing w:val="-4"/>
          <w:sz w:val="24"/>
          <w:szCs w:val="24"/>
          <w:lang w:val="sq-AL"/>
        </w:rPr>
        <w:t>të cilave</w:t>
      </w:r>
      <w:r w:rsidRPr="000C4412">
        <w:rPr>
          <w:rFonts w:ascii="Garamond" w:hAnsi="Garamond"/>
          <w:spacing w:val="-4"/>
          <w:sz w:val="24"/>
          <w:szCs w:val="24"/>
          <w:lang w:val="sq-AL"/>
        </w:rPr>
        <w:t xml:space="preserve"> </w:t>
      </w:r>
      <w:r w:rsidRPr="000C4412">
        <w:rPr>
          <w:rStyle w:val="hps"/>
          <w:rFonts w:ascii="Garamond" w:hAnsi="Garamond"/>
          <w:spacing w:val="-4"/>
          <w:sz w:val="24"/>
          <w:szCs w:val="24"/>
          <w:lang w:val="sq-AL"/>
        </w:rPr>
        <w:t>ai është</w:t>
      </w:r>
      <w:r w:rsidRPr="000C4412">
        <w:rPr>
          <w:rFonts w:ascii="Garamond" w:hAnsi="Garamond"/>
          <w:spacing w:val="-4"/>
          <w:sz w:val="24"/>
          <w:szCs w:val="24"/>
          <w:lang w:val="sq-AL"/>
        </w:rPr>
        <w:t xml:space="preserve"> </w:t>
      </w:r>
      <w:r w:rsidRPr="000C4412">
        <w:rPr>
          <w:rStyle w:val="hps"/>
          <w:rFonts w:ascii="Garamond" w:hAnsi="Garamond"/>
          <w:spacing w:val="-4"/>
          <w:sz w:val="24"/>
          <w:szCs w:val="24"/>
          <w:lang w:val="sq-AL"/>
        </w:rPr>
        <w:t>ndërtuar</w:t>
      </w:r>
      <w:r w:rsidRPr="000C4412">
        <w:rPr>
          <w:rFonts w:ascii="Garamond" w:hAnsi="Garamond"/>
          <w:spacing w:val="-4"/>
          <w:sz w:val="24"/>
          <w:szCs w:val="24"/>
          <w:lang w:val="sq-AL"/>
        </w:rPr>
        <w:t xml:space="preserve"> </w:t>
      </w:r>
      <w:r w:rsidRPr="000C4412">
        <w:rPr>
          <w:rStyle w:val="hps"/>
          <w:rFonts w:ascii="Garamond" w:hAnsi="Garamond"/>
          <w:spacing w:val="-4"/>
          <w:sz w:val="24"/>
          <w:szCs w:val="24"/>
          <w:lang w:val="sq-AL"/>
        </w:rPr>
        <w:t>apo</w:t>
      </w:r>
      <w:r w:rsidRPr="000C4412">
        <w:rPr>
          <w:rFonts w:ascii="Garamond" w:hAnsi="Garamond"/>
          <w:spacing w:val="-4"/>
          <w:sz w:val="24"/>
          <w:szCs w:val="24"/>
          <w:lang w:val="sq-AL"/>
        </w:rPr>
        <w:t xml:space="preserve"> </w:t>
      </w:r>
      <w:r w:rsidRPr="000C4412">
        <w:rPr>
          <w:rStyle w:val="hps"/>
          <w:rFonts w:ascii="Garamond" w:hAnsi="Garamond"/>
          <w:spacing w:val="-4"/>
          <w:sz w:val="24"/>
          <w:szCs w:val="24"/>
          <w:lang w:val="sq-AL"/>
        </w:rPr>
        <w:t>operon.</w:t>
      </w:r>
      <w:r w:rsidRPr="000C4412">
        <w:rPr>
          <w:rFonts w:ascii="Garamond" w:hAnsi="Garamond"/>
          <w:spacing w:val="-4"/>
          <w:sz w:val="24"/>
          <w:szCs w:val="24"/>
          <w:lang w:val="sq-AL"/>
        </w:rPr>
        <w:t xml:space="preserve"> </w:t>
      </w:r>
      <w:r w:rsidRPr="000C4412">
        <w:rPr>
          <w:rStyle w:val="hps"/>
          <w:rFonts w:ascii="Garamond" w:hAnsi="Garamond"/>
          <w:spacing w:val="-4"/>
          <w:sz w:val="24"/>
          <w:szCs w:val="24"/>
          <w:lang w:val="sq-AL"/>
        </w:rPr>
        <w:t>Ato gjithashtu mund të</w:t>
      </w:r>
      <w:r w:rsidRPr="000C4412">
        <w:rPr>
          <w:rFonts w:ascii="Garamond" w:hAnsi="Garamond"/>
          <w:spacing w:val="-4"/>
          <w:sz w:val="24"/>
          <w:szCs w:val="24"/>
          <w:lang w:val="sq-AL"/>
        </w:rPr>
        <w:t xml:space="preserve"> </w:t>
      </w:r>
      <w:r w:rsidRPr="000C4412">
        <w:rPr>
          <w:rStyle w:val="hps"/>
          <w:rFonts w:ascii="Garamond" w:hAnsi="Garamond"/>
          <w:spacing w:val="-4"/>
          <w:sz w:val="24"/>
          <w:szCs w:val="24"/>
          <w:lang w:val="sq-AL"/>
        </w:rPr>
        <w:t>përfshijnë</w:t>
      </w:r>
      <w:r w:rsidRPr="000C4412">
        <w:rPr>
          <w:rFonts w:ascii="Garamond" w:hAnsi="Garamond"/>
          <w:spacing w:val="-4"/>
          <w:sz w:val="24"/>
          <w:szCs w:val="24"/>
          <w:lang w:val="sq-AL"/>
        </w:rPr>
        <w:t xml:space="preserve"> apo</w:t>
      </w:r>
      <w:r w:rsidR="00645C65">
        <w:rPr>
          <w:rFonts w:ascii="Garamond" w:hAnsi="Garamond"/>
          <w:spacing w:val="-4"/>
          <w:sz w:val="24"/>
          <w:szCs w:val="24"/>
          <w:lang w:val="sq-AL"/>
        </w:rPr>
        <w:t xml:space="preserve"> të</w:t>
      </w:r>
      <w:r w:rsidRPr="000C4412">
        <w:rPr>
          <w:rFonts w:ascii="Garamond" w:hAnsi="Garamond"/>
          <w:spacing w:val="-4"/>
          <w:sz w:val="24"/>
          <w:szCs w:val="24"/>
          <w:lang w:val="sq-AL"/>
        </w:rPr>
        <w:t xml:space="preserve"> përjashtojnë veti të projektit, për shembull, </w:t>
      </w:r>
      <w:r w:rsidRPr="000C4412">
        <w:rPr>
          <w:rStyle w:val="hps"/>
          <w:rFonts w:ascii="Garamond" w:hAnsi="Garamond"/>
          <w:spacing w:val="-4"/>
          <w:sz w:val="24"/>
          <w:szCs w:val="24"/>
          <w:lang w:val="sq-AL"/>
        </w:rPr>
        <w:t xml:space="preserve">komponentë të  </w:t>
      </w:r>
      <w:r w:rsidRPr="000C4412">
        <w:rPr>
          <w:rFonts w:ascii="Garamond" w:hAnsi="Garamond"/>
          <w:spacing w:val="-4"/>
          <w:sz w:val="24"/>
          <w:szCs w:val="24"/>
          <w:lang w:val="sq-AL" w:eastAsia="en-GB"/>
        </w:rPr>
        <w:t>projektit që hequr për të reduktuar ndikimin e tij apo karakteristikat shtesë që janë shtuar për të rritur përfitimet mjedisore.</w:t>
      </w:r>
    </w:p>
    <w:p w:rsidR="00B2682B" w:rsidRPr="000C4412" w:rsidRDefault="00B2682B" w:rsidP="008601F6">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Rëndësia e zbutjes së efekteve në VNM</w:t>
      </w:r>
    </w:p>
    <w:p w:rsidR="00B2682B" w:rsidRPr="000C4412" w:rsidRDefault="00B2682B" w:rsidP="008601F6">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VNM</w:t>
      </w:r>
      <w:r w:rsidR="00416988">
        <w:rPr>
          <w:rFonts w:ascii="Garamond" w:hAnsi="Garamond"/>
          <w:spacing w:val="-4"/>
          <w:sz w:val="24"/>
          <w:szCs w:val="24"/>
          <w:lang w:val="sq-AL" w:eastAsia="en-GB"/>
        </w:rPr>
        <w:t>-ja</w:t>
      </w:r>
      <w:r w:rsidRPr="000C4412">
        <w:rPr>
          <w:rFonts w:ascii="Garamond" w:hAnsi="Garamond"/>
          <w:spacing w:val="-4"/>
          <w:sz w:val="24"/>
          <w:szCs w:val="24"/>
          <w:lang w:val="sq-AL" w:eastAsia="en-GB"/>
        </w:rPr>
        <w:t xml:space="preserve"> mendohet si një mënyrë për të ndaluar projekte që kanë ndikime të papranueshme në mjedis, por një pikëpamje shumë më pozitive dhe e dobishme është të mendohet për VNM si një mënyrë për të ndihmuar </w:t>
      </w:r>
      <w:r w:rsidR="00416988">
        <w:rPr>
          <w:rFonts w:ascii="Garamond" w:hAnsi="Garamond"/>
          <w:spacing w:val="-4"/>
          <w:sz w:val="24"/>
          <w:szCs w:val="24"/>
          <w:lang w:val="sq-AL" w:eastAsia="en-GB"/>
        </w:rPr>
        <w:t>z</w:t>
      </w:r>
      <w:r w:rsidRPr="000C4412">
        <w:rPr>
          <w:rFonts w:ascii="Garamond" w:hAnsi="Garamond"/>
          <w:spacing w:val="-4"/>
          <w:sz w:val="24"/>
          <w:szCs w:val="24"/>
          <w:lang w:val="sq-AL" w:eastAsia="en-GB"/>
        </w:rPr>
        <w:t>hvilluesit dhe vendimmarrësit të projektojnë projekte që të kenë ndikim sa më të vogël të mundshëm në mjedis, në mënyrë që ata të mund të lejohen të shkojnë përpara dhe të sigurojnë përfitime të tjera që zhvillimi krijon për ekonominë dhe shoqërinë. VNM bën këtë duke identifikuar zbutjen e mjedisit gjatë studimeve vlerësuese.</w:t>
      </w:r>
    </w:p>
    <w:p w:rsidR="00B2682B" w:rsidRPr="000C4412" w:rsidRDefault="00B2682B" w:rsidP="008601F6">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Ekipi i VNM</w:t>
      </w:r>
      <w:r w:rsidR="001F74E3">
        <w:rPr>
          <w:rFonts w:ascii="Garamond" w:hAnsi="Garamond"/>
          <w:spacing w:val="-4"/>
          <w:sz w:val="24"/>
          <w:szCs w:val="24"/>
          <w:lang w:val="sq-AL" w:eastAsia="en-GB"/>
        </w:rPr>
        <w:t>-së</w:t>
      </w:r>
      <w:r w:rsidRPr="000C4412">
        <w:rPr>
          <w:rFonts w:ascii="Garamond" w:hAnsi="Garamond"/>
          <w:spacing w:val="-4"/>
          <w:sz w:val="24"/>
          <w:szCs w:val="24"/>
          <w:lang w:val="sq-AL" w:eastAsia="en-GB"/>
        </w:rPr>
        <w:t xml:space="preserve"> ka një rol jetik në këtë proces. Detyra e tyre është të identifik</w:t>
      </w:r>
      <w:r w:rsidR="001F74E3">
        <w:rPr>
          <w:rFonts w:ascii="Garamond" w:hAnsi="Garamond"/>
          <w:spacing w:val="-4"/>
          <w:sz w:val="24"/>
          <w:szCs w:val="24"/>
          <w:lang w:val="sq-AL" w:eastAsia="en-GB"/>
        </w:rPr>
        <w:t xml:space="preserve">ojë </w:t>
      </w:r>
      <w:r w:rsidRPr="000C4412">
        <w:rPr>
          <w:rFonts w:ascii="Garamond" w:hAnsi="Garamond"/>
          <w:spacing w:val="-4"/>
          <w:sz w:val="24"/>
          <w:szCs w:val="24"/>
          <w:lang w:val="sq-AL" w:eastAsia="en-GB"/>
        </w:rPr>
        <w:t xml:space="preserve">kur një projekt mund të ketë ndikime të rëndësishme mbi mjedisin dhe të punojnë me </w:t>
      </w:r>
      <w:r w:rsidR="00416988">
        <w:rPr>
          <w:rFonts w:ascii="Garamond" w:hAnsi="Garamond"/>
          <w:spacing w:val="-4"/>
          <w:sz w:val="24"/>
          <w:szCs w:val="24"/>
          <w:lang w:val="sq-AL" w:eastAsia="en-GB"/>
        </w:rPr>
        <w:t>z</w:t>
      </w:r>
      <w:r w:rsidRPr="000C4412">
        <w:rPr>
          <w:rFonts w:ascii="Garamond" w:hAnsi="Garamond"/>
          <w:spacing w:val="-4"/>
          <w:sz w:val="24"/>
          <w:szCs w:val="24"/>
          <w:lang w:val="sq-AL" w:eastAsia="en-GB"/>
        </w:rPr>
        <w:t xml:space="preserve">hvilluesin për të identifikuar mënyrat nëpërmjet të cilave ato mund të reduktohen. Ky duhet të jetë një proces i përsëritur që duhet të fillojë në faza të hershme dhe të vazhdojë gjatë gjithë zhvillimit të projektit. </w:t>
      </w:r>
    </w:p>
    <w:p w:rsidR="00B2682B" w:rsidRPr="000C4412" w:rsidRDefault="00B2682B" w:rsidP="008601F6">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Zakonisht nuk është e mundur të zbutet çdo ndikim i një projekti, por puna e ekipit të VNM</w:t>
      </w:r>
      <w:r w:rsidR="00416988">
        <w:rPr>
          <w:rFonts w:ascii="Garamond" w:hAnsi="Garamond"/>
          <w:spacing w:val="-4"/>
          <w:sz w:val="24"/>
          <w:szCs w:val="24"/>
          <w:lang w:val="sq-AL" w:eastAsia="en-GB"/>
        </w:rPr>
        <w:t>-së</w:t>
      </w:r>
      <w:r w:rsidRPr="000C4412">
        <w:rPr>
          <w:rFonts w:ascii="Garamond" w:hAnsi="Garamond"/>
          <w:spacing w:val="-4"/>
          <w:sz w:val="24"/>
          <w:szCs w:val="24"/>
          <w:lang w:val="sq-AL" w:eastAsia="en-GB"/>
        </w:rPr>
        <w:t xml:space="preserve"> është që të punojë me </w:t>
      </w:r>
      <w:r w:rsidR="00416988">
        <w:rPr>
          <w:rFonts w:ascii="Garamond" w:hAnsi="Garamond"/>
          <w:spacing w:val="-4"/>
          <w:sz w:val="24"/>
          <w:szCs w:val="24"/>
          <w:lang w:val="sq-AL" w:eastAsia="en-GB"/>
        </w:rPr>
        <w:t>z</w:t>
      </w:r>
      <w:r w:rsidRPr="000C4412">
        <w:rPr>
          <w:rFonts w:ascii="Garamond" w:hAnsi="Garamond"/>
          <w:spacing w:val="-4"/>
          <w:sz w:val="24"/>
          <w:szCs w:val="24"/>
          <w:lang w:val="sq-AL" w:eastAsia="en-GB"/>
        </w:rPr>
        <w:t xml:space="preserve">hvilluesin e projektit për të vendosur se çfarë është e mundur dhe e përballueshme në kontekstin e zhvillimit të propozuar. </w:t>
      </w:r>
    </w:p>
    <w:p w:rsidR="00B2682B" w:rsidRPr="000C4412" w:rsidRDefault="00B2682B" w:rsidP="008601F6">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Sapo të jetë kryer vlerësimi i ndikimeve mbetëse, </w:t>
      </w:r>
      <w:r w:rsidR="00416988">
        <w:rPr>
          <w:rFonts w:ascii="Garamond" w:hAnsi="Garamond"/>
          <w:spacing w:val="-4"/>
          <w:sz w:val="24"/>
          <w:szCs w:val="24"/>
          <w:lang w:val="sq-AL" w:eastAsia="en-GB"/>
        </w:rPr>
        <w:t>r</w:t>
      </w:r>
      <w:r w:rsidRPr="000C4412">
        <w:rPr>
          <w:rFonts w:ascii="Garamond" w:hAnsi="Garamond"/>
          <w:spacing w:val="-4"/>
          <w:sz w:val="24"/>
          <w:szCs w:val="24"/>
          <w:lang w:val="sq-AL" w:eastAsia="en-GB"/>
        </w:rPr>
        <w:t>aporti i VNM</w:t>
      </w:r>
      <w:r w:rsidR="00416988">
        <w:rPr>
          <w:rFonts w:ascii="Garamond" w:hAnsi="Garamond"/>
          <w:spacing w:val="-4"/>
          <w:sz w:val="24"/>
          <w:szCs w:val="24"/>
          <w:lang w:val="sq-AL" w:eastAsia="en-GB"/>
        </w:rPr>
        <w:t>-së</w:t>
      </w:r>
      <w:r w:rsidRPr="000C4412">
        <w:rPr>
          <w:rFonts w:ascii="Garamond" w:hAnsi="Garamond"/>
          <w:spacing w:val="-4"/>
          <w:sz w:val="24"/>
          <w:szCs w:val="24"/>
          <w:lang w:val="sq-AL" w:eastAsia="en-GB"/>
        </w:rPr>
        <w:t xml:space="preserve"> duhet të përshkruajë masat që </w:t>
      </w:r>
      <w:r w:rsidR="00416988">
        <w:rPr>
          <w:rFonts w:ascii="Garamond" w:hAnsi="Garamond"/>
          <w:spacing w:val="-4"/>
          <w:sz w:val="24"/>
          <w:szCs w:val="24"/>
          <w:lang w:val="sq-AL" w:eastAsia="en-GB"/>
        </w:rPr>
        <w:t>z</w:t>
      </w:r>
      <w:r w:rsidRPr="000C4412">
        <w:rPr>
          <w:rFonts w:ascii="Garamond" w:hAnsi="Garamond"/>
          <w:spacing w:val="-4"/>
          <w:sz w:val="24"/>
          <w:szCs w:val="24"/>
          <w:lang w:val="sq-AL" w:eastAsia="en-GB"/>
        </w:rPr>
        <w:t xml:space="preserve">hvilluesi është përgatitur të adoptojë dhe ndikimet mbetëse të mbetura pas zbutjes. Masat zbutëse duhet të paraqiten si angazhime në mënyrë që autoriteti kompetent  të dijë se çfarë mund të marrë  parasysh në marrjen e vendimit nëse do të japë pëlqimin. Nëse është e nevojshme, angazhimet mund të përkthehen në kushte të pëlqimit/lejes në mënyrë që ato të mund të zbatohen. Nëse autoriteti kompetent vendos se zbutja e ofruar nga </w:t>
      </w:r>
      <w:r w:rsidR="00416988">
        <w:rPr>
          <w:rFonts w:ascii="Garamond" w:hAnsi="Garamond"/>
          <w:spacing w:val="-4"/>
          <w:sz w:val="24"/>
          <w:szCs w:val="24"/>
          <w:lang w:val="sq-AL" w:eastAsia="en-GB"/>
        </w:rPr>
        <w:t>z</w:t>
      </w:r>
      <w:r w:rsidRPr="000C4412">
        <w:rPr>
          <w:rFonts w:ascii="Garamond" w:hAnsi="Garamond"/>
          <w:spacing w:val="-4"/>
          <w:sz w:val="24"/>
          <w:szCs w:val="24"/>
          <w:lang w:val="sq-AL" w:eastAsia="en-GB"/>
        </w:rPr>
        <w:t>hvilluesi është e pamjaftueshme, mund të shtohen më tej kërkesa shtesë si kushte të pëlqimit/lejes. Zhvilluesi pastaj do të duhet të vendosë nëse projekti është ende teknikisht dhe komercialisht i realizueshëm para se të shkohet përpara me zbatimin.</w:t>
      </w:r>
    </w:p>
    <w:p w:rsidR="00B2682B" w:rsidRPr="000C4412" w:rsidRDefault="00B2682B" w:rsidP="008601F6">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Sipas ligjit në fuqi për </w:t>
      </w:r>
      <w:r w:rsidR="00416988" w:rsidRPr="000C4412">
        <w:rPr>
          <w:rFonts w:ascii="Garamond" w:hAnsi="Garamond"/>
          <w:spacing w:val="-4"/>
          <w:sz w:val="24"/>
          <w:szCs w:val="24"/>
          <w:lang w:val="sq-AL" w:eastAsia="en-GB"/>
        </w:rPr>
        <w:t>lejet e mjedisit</w:t>
      </w:r>
      <w:r w:rsidR="008263BA">
        <w:rPr>
          <w:rFonts w:ascii="Garamond" w:hAnsi="Garamond"/>
          <w:spacing w:val="-4"/>
          <w:sz w:val="24"/>
          <w:szCs w:val="24"/>
          <w:lang w:val="sq-AL" w:eastAsia="en-GB"/>
        </w:rPr>
        <w:t>, kushtet e lejes së mjedisit</w:t>
      </w:r>
      <w:r w:rsidRPr="000C4412">
        <w:rPr>
          <w:rFonts w:ascii="Garamond" w:hAnsi="Garamond"/>
          <w:spacing w:val="-4"/>
          <w:sz w:val="24"/>
          <w:szCs w:val="24"/>
          <w:lang w:val="sq-AL" w:eastAsia="en-GB"/>
        </w:rPr>
        <w:t xml:space="preserve"> duhet të përfshijnë vlerat limit të shkarkimeve dhe këto duhet të bazohen në aplikimin e TMD</w:t>
      </w:r>
      <w:r w:rsidR="00416988">
        <w:rPr>
          <w:rFonts w:ascii="Garamond" w:hAnsi="Garamond"/>
          <w:spacing w:val="-4"/>
          <w:sz w:val="24"/>
          <w:szCs w:val="24"/>
          <w:lang w:val="sq-AL" w:eastAsia="en-GB"/>
        </w:rPr>
        <w:t>-së</w:t>
      </w:r>
      <w:r w:rsidRPr="000C4412">
        <w:rPr>
          <w:rFonts w:ascii="Garamond" w:hAnsi="Garamond"/>
          <w:spacing w:val="-4"/>
          <w:sz w:val="24"/>
          <w:szCs w:val="24"/>
          <w:lang w:val="sq-AL" w:eastAsia="en-GB"/>
        </w:rPr>
        <w:t>.  Këto janë përcaktuar si:</w:t>
      </w:r>
    </w:p>
    <w:p w:rsidR="00B2682B" w:rsidRPr="000C4412" w:rsidRDefault="004C1CC5" w:rsidP="008601F6">
      <w:pPr>
        <w:pStyle w:val="ListParagraph"/>
        <w:spacing w:after="0" w:line="240" w:lineRule="auto"/>
        <w:ind w:left="0" w:firstLine="284"/>
        <w:jc w:val="both"/>
        <w:rPr>
          <w:rFonts w:ascii="Garamond" w:hAnsi="Garamond"/>
          <w:i/>
          <w:spacing w:val="-4"/>
          <w:sz w:val="24"/>
          <w:szCs w:val="24"/>
          <w:lang w:val="sq-AL" w:eastAsia="en-GB"/>
        </w:rPr>
      </w:pPr>
      <w:r>
        <w:rPr>
          <w:rFonts w:ascii="Garamond" w:hAnsi="Garamond"/>
          <w:i/>
          <w:spacing w:val="-4"/>
          <w:sz w:val="24"/>
          <w:szCs w:val="24"/>
          <w:lang w:val="sq-AL" w:eastAsia="en-GB"/>
        </w:rPr>
        <w:t>“</w:t>
      </w:r>
      <w:r w:rsidR="00B2682B" w:rsidRPr="000C4412">
        <w:rPr>
          <w:rFonts w:ascii="Garamond" w:hAnsi="Garamond"/>
          <w:i/>
          <w:spacing w:val="-4"/>
          <w:sz w:val="24"/>
          <w:szCs w:val="24"/>
          <w:lang w:val="sq-AL" w:eastAsia="en-GB"/>
        </w:rPr>
        <w:t>…</w:t>
      </w:r>
      <w:r w:rsidR="008263BA">
        <w:rPr>
          <w:rFonts w:ascii="Garamond" w:hAnsi="Garamond"/>
          <w:i/>
          <w:spacing w:val="-4"/>
          <w:sz w:val="24"/>
          <w:szCs w:val="24"/>
          <w:lang w:val="sq-AL" w:eastAsia="en-GB"/>
        </w:rPr>
        <w:t xml:space="preserve"> </w:t>
      </w:r>
      <w:r w:rsidR="00B2682B" w:rsidRPr="000C4412">
        <w:rPr>
          <w:rFonts w:ascii="Garamond" w:hAnsi="Garamond"/>
          <w:i/>
          <w:spacing w:val="-4"/>
          <w:sz w:val="24"/>
          <w:szCs w:val="24"/>
          <w:lang w:val="sq-AL" w:eastAsia="en-GB"/>
        </w:rPr>
        <w:t>stadi më efektiv dhe më i përparuar i zhvillimit të veprimtarive dhe të metodave të operimit të tyre. Ky stad tregon se sa të përshtatshme janë praktikisht teknikat e veçanta për të siguruar, në parim, bazën për të përcaktuar vlera kufi të shkarkimeve, të tilla që të parandalojnë dhe, kur nuk është praktikisht e mundshme, të pakësojnë shkarkimet në përgjithësi dhe ndikimin mbi mjedisin në tërësi</w:t>
      </w:r>
      <w:r>
        <w:rPr>
          <w:rFonts w:ascii="Garamond" w:hAnsi="Garamond"/>
          <w:i/>
          <w:spacing w:val="-4"/>
          <w:sz w:val="24"/>
          <w:szCs w:val="24"/>
          <w:lang w:val="sq-AL" w:eastAsia="en-GB"/>
        </w:rPr>
        <w:t>”</w:t>
      </w:r>
    </w:p>
    <w:p w:rsidR="00B2682B" w:rsidRPr="00FA5A14" w:rsidRDefault="00FA5A14" w:rsidP="00FA5A14">
      <w:pPr>
        <w:autoSpaceDE w:val="0"/>
        <w:autoSpaceDN w:val="0"/>
        <w:adjustRightInd w:val="0"/>
        <w:spacing w:after="0" w:line="240" w:lineRule="auto"/>
        <w:rPr>
          <w:rFonts w:ascii="Garamond" w:hAnsi="Garamond"/>
          <w:spacing w:val="-4"/>
          <w:sz w:val="24"/>
          <w:szCs w:val="24"/>
          <w:lang w:val="sq-AL" w:eastAsia="en-GB"/>
        </w:rPr>
      </w:pPr>
      <w:r w:rsidRPr="00FA5A14">
        <w:rPr>
          <w:rFonts w:ascii="Garamond" w:hAnsi="Garamond"/>
          <w:spacing w:val="-4"/>
          <w:sz w:val="24"/>
          <w:szCs w:val="24"/>
          <w:lang w:val="sq-AL" w:eastAsia="en-GB"/>
        </w:rPr>
        <w:t xml:space="preserve">- </w:t>
      </w:r>
      <w:r w:rsidR="008601F6" w:rsidRPr="00FA5A14">
        <w:rPr>
          <w:rFonts w:ascii="Garamond" w:hAnsi="Garamond"/>
          <w:spacing w:val="-4"/>
          <w:sz w:val="24"/>
          <w:szCs w:val="24"/>
          <w:lang w:val="sq-AL" w:eastAsia="en-GB"/>
        </w:rPr>
        <w:t xml:space="preserve"> </w:t>
      </w:r>
      <w:r w:rsidR="004C1CC5">
        <w:rPr>
          <w:rFonts w:ascii="Garamond" w:hAnsi="Garamond"/>
          <w:spacing w:val="-4"/>
          <w:sz w:val="24"/>
          <w:szCs w:val="24"/>
          <w:lang w:val="sq-AL" w:eastAsia="en-GB"/>
        </w:rPr>
        <w:t>“</w:t>
      </w:r>
      <w:r w:rsidR="00B2682B" w:rsidRPr="00FA5A14">
        <w:rPr>
          <w:rFonts w:ascii="Garamond" w:hAnsi="Garamond"/>
          <w:spacing w:val="-4"/>
          <w:sz w:val="24"/>
          <w:szCs w:val="24"/>
          <w:lang w:val="sq-AL" w:eastAsia="en-GB"/>
        </w:rPr>
        <w:t>Teknikë</w:t>
      </w:r>
      <w:r w:rsidR="004C1CC5">
        <w:rPr>
          <w:rFonts w:ascii="Garamond" w:hAnsi="Garamond"/>
          <w:spacing w:val="-4"/>
          <w:sz w:val="24"/>
          <w:szCs w:val="24"/>
          <w:lang w:val="sq-AL" w:eastAsia="en-GB"/>
        </w:rPr>
        <w:t>”</w:t>
      </w:r>
      <w:r w:rsidR="00B2682B" w:rsidRPr="00FA5A14">
        <w:rPr>
          <w:rFonts w:ascii="Garamond" w:hAnsi="Garamond"/>
          <w:spacing w:val="-4"/>
          <w:sz w:val="24"/>
          <w:szCs w:val="24"/>
          <w:lang w:val="sq-AL" w:eastAsia="en-GB"/>
        </w:rPr>
        <w:t xml:space="preserve"> është teknologjia dhe mënyra me të cilën instalimi është projektuar, ndërtuar, mirëmbajtur dhe </w:t>
      </w:r>
      <w:r w:rsidR="00416988" w:rsidRPr="00FA5A14">
        <w:rPr>
          <w:rFonts w:ascii="Garamond" w:hAnsi="Garamond"/>
          <w:spacing w:val="-4"/>
          <w:sz w:val="24"/>
          <w:szCs w:val="24"/>
          <w:lang w:val="sq-AL" w:eastAsia="en-GB"/>
        </w:rPr>
        <w:t>çmontuar</w:t>
      </w:r>
      <w:r w:rsidR="00B2682B" w:rsidRPr="00FA5A14">
        <w:rPr>
          <w:rFonts w:ascii="Garamond" w:hAnsi="Garamond"/>
          <w:spacing w:val="-4"/>
          <w:sz w:val="24"/>
          <w:szCs w:val="24"/>
          <w:lang w:val="sq-AL"/>
        </w:rPr>
        <w:t>;</w:t>
      </w:r>
      <w:r w:rsidR="00B2682B" w:rsidRPr="00FA5A14">
        <w:rPr>
          <w:rFonts w:ascii="Garamond" w:hAnsi="Garamond"/>
          <w:spacing w:val="-4"/>
          <w:sz w:val="24"/>
          <w:szCs w:val="24"/>
          <w:lang w:val="sq-AL" w:eastAsia="en-GB"/>
        </w:rPr>
        <w:t xml:space="preserve"> </w:t>
      </w:r>
    </w:p>
    <w:p w:rsidR="00B2682B" w:rsidRPr="00FA5A14" w:rsidRDefault="00FA5A14" w:rsidP="00FA5A14">
      <w:pPr>
        <w:autoSpaceDE w:val="0"/>
        <w:autoSpaceDN w:val="0"/>
        <w:adjustRightInd w:val="0"/>
        <w:spacing w:after="0" w:line="240" w:lineRule="auto"/>
        <w:rPr>
          <w:rFonts w:ascii="Garamond" w:hAnsi="Garamond"/>
          <w:spacing w:val="-4"/>
          <w:sz w:val="24"/>
          <w:szCs w:val="24"/>
          <w:lang w:val="sq-AL" w:eastAsia="en-GB"/>
        </w:rPr>
      </w:pPr>
      <w:r w:rsidRPr="00FA5A14">
        <w:rPr>
          <w:rFonts w:ascii="Garamond" w:hAnsi="Garamond"/>
          <w:spacing w:val="-4"/>
          <w:sz w:val="24"/>
          <w:szCs w:val="24"/>
          <w:lang w:val="sq-AL"/>
        </w:rPr>
        <w:t xml:space="preserve">- </w:t>
      </w:r>
      <w:r w:rsidR="004C1CC5">
        <w:rPr>
          <w:rFonts w:ascii="Garamond" w:hAnsi="Garamond"/>
          <w:spacing w:val="-4"/>
          <w:sz w:val="24"/>
          <w:szCs w:val="24"/>
          <w:lang w:val="sq-AL"/>
        </w:rPr>
        <w:t>“</w:t>
      </w:r>
      <w:r w:rsidR="00B2682B" w:rsidRPr="00FA5A14">
        <w:rPr>
          <w:rFonts w:ascii="Garamond" w:hAnsi="Garamond"/>
          <w:spacing w:val="-4"/>
          <w:sz w:val="24"/>
          <w:szCs w:val="24"/>
          <w:lang w:val="sq-AL" w:eastAsia="en-GB"/>
        </w:rPr>
        <w:t>Teknika të disponueshme</w:t>
      </w:r>
      <w:r w:rsidR="004C1CC5">
        <w:rPr>
          <w:rFonts w:ascii="Garamond" w:hAnsi="Garamond"/>
          <w:spacing w:val="-4"/>
          <w:sz w:val="24"/>
          <w:szCs w:val="24"/>
          <w:lang w:val="sq-AL" w:eastAsia="en-GB"/>
        </w:rPr>
        <w:t>”</w:t>
      </w:r>
      <w:r w:rsidR="00B2682B" w:rsidRPr="00FA5A14">
        <w:rPr>
          <w:rFonts w:ascii="Garamond" w:hAnsi="Garamond"/>
          <w:spacing w:val="-4"/>
          <w:sz w:val="24"/>
          <w:szCs w:val="24"/>
          <w:lang w:val="sq-AL" w:eastAsia="en-GB"/>
        </w:rPr>
        <w:t xml:space="preserve"> janë teknikat e zhvilluara në atë nivel që mundëson përdorimin e tyre, në sektorin përkatës industrial, me rezultate të mira ekonomike e teknike. Vlerësimi i teknikave merr parasysh kostot dhe përparësitë, pavarësisht nga fakti nëse ato teknika përdoren apo prodhohen në Republikën e Shqipërisë, për sa kohë ato janë të arritshme nga përdoruesi.</w:t>
      </w:r>
    </w:p>
    <w:p w:rsidR="00B2682B" w:rsidRPr="00FA5A14" w:rsidRDefault="00B2682B" w:rsidP="008601F6">
      <w:pPr>
        <w:spacing w:after="0" w:line="240" w:lineRule="auto"/>
        <w:rPr>
          <w:rFonts w:ascii="Garamond" w:hAnsi="Garamond"/>
          <w:spacing w:val="-4"/>
          <w:sz w:val="24"/>
          <w:szCs w:val="24"/>
          <w:lang w:val="sq-AL" w:eastAsia="en-GB"/>
        </w:rPr>
      </w:pPr>
      <w:r w:rsidRPr="00FA5A14">
        <w:rPr>
          <w:rFonts w:ascii="Garamond" w:hAnsi="Garamond"/>
          <w:spacing w:val="-4"/>
          <w:sz w:val="24"/>
          <w:szCs w:val="24"/>
          <w:lang w:val="sq-AL" w:eastAsia="en-GB"/>
        </w:rPr>
        <w:t xml:space="preserve">Teknikat më të </w:t>
      </w:r>
      <w:r w:rsidR="008263BA" w:rsidRPr="00FA5A14">
        <w:rPr>
          <w:rFonts w:ascii="Garamond" w:hAnsi="Garamond"/>
          <w:spacing w:val="-4"/>
          <w:sz w:val="24"/>
          <w:szCs w:val="24"/>
          <w:lang w:val="sq-AL" w:eastAsia="en-GB"/>
        </w:rPr>
        <w:t xml:space="preserve">mira në dispozicion </w:t>
      </w:r>
      <w:r w:rsidRPr="00FA5A14">
        <w:rPr>
          <w:rFonts w:ascii="Garamond" w:hAnsi="Garamond"/>
          <w:spacing w:val="-4"/>
          <w:sz w:val="24"/>
          <w:szCs w:val="24"/>
          <w:lang w:val="sq-AL" w:eastAsia="en-GB"/>
        </w:rPr>
        <w:t>në kontekstin e VNM</w:t>
      </w:r>
      <w:r w:rsidR="00FA5A14" w:rsidRPr="00FA5A14">
        <w:rPr>
          <w:rFonts w:ascii="Garamond" w:hAnsi="Garamond"/>
          <w:spacing w:val="-4"/>
          <w:sz w:val="24"/>
          <w:szCs w:val="24"/>
          <w:lang w:val="sq-AL" w:eastAsia="en-GB"/>
        </w:rPr>
        <w:t>-së</w:t>
      </w:r>
    </w:p>
    <w:p w:rsidR="00B2682B" w:rsidRPr="00FA5A14" w:rsidRDefault="00B2682B" w:rsidP="008601F6">
      <w:pPr>
        <w:spacing w:after="0" w:line="240" w:lineRule="auto"/>
        <w:rPr>
          <w:rFonts w:ascii="Garamond" w:hAnsi="Garamond"/>
          <w:spacing w:val="-4"/>
          <w:sz w:val="24"/>
          <w:szCs w:val="24"/>
          <w:lang w:val="sq-AL" w:eastAsia="en-GB"/>
        </w:rPr>
      </w:pPr>
      <w:r w:rsidRPr="00FA5A14">
        <w:rPr>
          <w:rFonts w:ascii="Garamond" w:hAnsi="Garamond"/>
          <w:spacing w:val="-4"/>
          <w:sz w:val="24"/>
          <w:szCs w:val="24"/>
          <w:lang w:val="sq-AL" w:eastAsia="en-GB"/>
        </w:rPr>
        <w:t xml:space="preserve">Termi </w:t>
      </w:r>
      <w:r w:rsidR="004C1CC5">
        <w:rPr>
          <w:rFonts w:ascii="Garamond" w:hAnsi="Garamond"/>
          <w:spacing w:val="-4"/>
          <w:sz w:val="24"/>
          <w:szCs w:val="24"/>
          <w:lang w:val="sq-AL" w:eastAsia="en-GB"/>
        </w:rPr>
        <w:t>“</w:t>
      </w:r>
      <w:r w:rsidRPr="00FA5A14">
        <w:rPr>
          <w:rFonts w:ascii="Garamond" w:hAnsi="Garamond"/>
          <w:spacing w:val="-4"/>
          <w:sz w:val="24"/>
          <w:szCs w:val="24"/>
          <w:lang w:val="sq-AL" w:eastAsia="en-GB"/>
        </w:rPr>
        <w:t xml:space="preserve">Teknikat më të </w:t>
      </w:r>
      <w:r w:rsidR="00416988" w:rsidRPr="00FA5A14">
        <w:rPr>
          <w:rFonts w:ascii="Garamond" w:hAnsi="Garamond"/>
          <w:spacing w:val="-4"/>
          <w:sz w:val="24"/>
          <w:szCs w:val="24"/>
          <w:lang w:val="sq-AL" w:eastAsia="en-GB"/>
        </w:rPr>
        <w:t>mira në dispozicion</w:t>
      </w:r>
      <w:r w:rsidR="004C1CC5">
        <w:rPr>
          <w:rFonts w:ascii="Garamond" w:hAnsi="Garamond"/>
          <w:spacing w:val="-4"/>
          <w:sz w:val="24"/>
          <w:szCs w:val="24"/>
          <w:lang w:val="sq-AL" w:eastAsia="en-GB"/>
        </w:rPr>
        <w:t>”</w:t>
      </w:r>
      <w:r w:rsidRPr="00FA5A14">
        <w:rPr>
          <w:rFonts w:ascii="Garamond" w:hAnsi="Garamond"/>
          <w:spacing w:val="-4"/>
          <w:sz w:val="24"/>
          <w:szCs w:val="24"/>
          <w:lang w:val="sq-AL" w:eastAsia="en-GB"/>
        </w:rPr>
        <w:t xml:space="preserve"> është zhvilluar specifikisht për lejet e mjed</w:t>
      </w:r>
      <w:r w:rsidR="00416988" w:rsidRPr="00FA5A14">
        <w:rPr>
          <w:rFonts w:ascii="Garamond" w:hAnsi="Garamond"/>
          <w:spacing w:val="-4"/>
          <w:sz w:val="24"/>
          <w:szCs w:val="24"/>
          <w:lang w:val="sq-AL" w:eastAsia="en-GB"/>
        </w:rPr>
        <w:t>i</w:t>
      </w:r>
      <w:r w:rsidRPr="00FA5A14">
        <w:rPr>
          <w:rFonts w:ascii="Garamond" w:hAnsi="Garamond"/>
          <w:spacing w:val="-4"/>
          <w:sz w:val="24"/>
          <w:szCs w:val="24"/>
          <w:lang w:val="sq-AL" w:eastAsia="en-GB"/>
        </w:rPr>
        <w:t>sit, por është gjithashtu i përshtatshëm për VNM nëse projekti kërkon të dyja si VNM dh</w:t>
      </w:r>
      <w:r w:rsidR="00416988" w:rsidRPr="00FA5A14">
        <w:rPr>
          <w:rFonts w:ascii="Garamond" w:hAnsi="Garamond"/>
          <w:spacing w:val="-4"/>
          <w:sz w:val="24"/>
          <w:szCs w:val="24"/>
          <w:lang w:val="sq-AL" w:eastAsia="en-GB"/>
        </w:rPr>
        <w:t>e leje mjedisi. Ka disa projekt</w:t>
      </w:r>
      <w:r w:rsidRPr="00FA5A14">
        <w:rPr>
          <w:rFonts w:ascii="Garamond" w:hAnsi="Garamond"/>
          <w:spacing w:val="-4"/>
          <w:sz w:val="24"/>
          <w:szCs w:val="24"/>
          <w:lang w:val="sq-AL" w:eastAsia="en-GB"/>
        </w:rPr>
        <w:t xml:space="preserve">propozime për të cilët aplikohet leja e mjedisit dhe VNM, në këto raste; masat zbutëse të përshkruara në </w:t>
      </w:r>
      <w:r w:rsidR="00416988" w:rsidRPr="00FA5A14">
        <w:rPr>
          <w:rFonts w:ascii="Garamond" w:hAnsi="Garamond"/>
          <w:spacing w:val="-4"/>
          <w:sz w:val="24"/>
          <w:szCs w:val="24"/>
          <w:lang w:val="sq-AL" w:eastAsia="en-GB"/>
        </w:rPr>
        <w:t>r</w:t>
      </w:r>
      <w:r w:rsidRPr="00FA5A14">
        <w:rPr>
          <w:rFonts w:ascii="Garamond" w:hAnsi="Garamond"/>
          <w:spacing w:val="-4"/>
          <w:sz w:val="24"/>
          <w:szCs w:val="24"/>
          <w:lang w:val="sq-AL" w:eastAsia="en-GB"/>
        </w:rPr>
        <w:t>aportin e VNM</w:t>
      </w:r>
      <w:r w:rsidR="00416988" w:rsidRPr="00FA5A14">
        <w:rPr>
          <w:rFonts w:ascii="Garamond" w:hAnsi="Garamond"/>
          <w:spacing w:val="-4"/>
          <w:sz w:val="24"/>
          <w:szCs w:val="24"/>
          <w:lang w:val="sq-AL" w:eastAsia="en-GB"/>
        </w:rPr>
        <w:t>-së</w:t>
      </w:r>
      <w:r w:rsidRPr="00FA5A14">
        <w:rPr>
          <w:rFonts w:ascii="Garamond" w:hAnsi="Garamond"/>
          <w:spacing w:val="-4"/>
          <w:sz w:val="24"/>
          <w:szCs w:val="24"/>
          <w:lang w:val="sq-AL" w:eastAsia="en-GB"/>
        </w:rPr>
        <w:t xml:space="preserve"> do të përfshijnë TMD</w:t>
      </w:r>
      <w:r w:rsidR="00416988" w:rsidRPr="00FA5A14">
        <w:rPr>
          <w:rFonts w:ascii="Garamond" w:hAnsi="Garamond"/>
          <w:spacing w:val="-4"/>
          <w:sz w:val="24"/>
          <w:szCs w:val="24"/>
          <w:lang w:val="sq-AL" w:eastAsia="en-GB"/>
        </w:rPr>
        <w:t>-në</w:t>
      </w:r>
      <w:r w:rsidRPr="00FA5A14">
        <w:rPr>
          <w:rFonts w:ascii="Garamond" w:hAnsi="Garamond"/>
          <w:spacing w:val="-4"/>
          <w:sz w:val="24"/>
          <w:szCs w:val="24"/>
          <w:lang w:val="sq-AL" w:eastAsia="en-GB"/>
        </w:rPr>
        <w:t xml:space="preserve"> për atë sektor. </w:t>
      </w:r>
    </w:p>
    <w:p w:rsidR="00B2682B" w:rsidRPr="00FA5A14" w:rsidRDefault="00B2682B" w:rsidP="008601F6">
      <w:pPr>
        <w:spacing w:after="0" w:line="240" w:lineRule="auto"/>
        <w:rPr>
          <w:rFonts w:ascii="Garamond" w:hAnsi="Garamond"/>
          <w:spacing w:val="-4"/>
          <w:sz w:val="24"/>
          <w:szCs w:val="24"/>
          <w:lang w:val="sq-AL" w:eastAsia="en-GB"/>
        </w:rPr>
      </w:pPr>
      <w:r w:rsidRPr="00FA5A14">
        <w:rPr>
          <w:rFonts w:ascii="Garamond" w:hAnsi="Garamond"/>
          <w:spacing w:val="-4"/>
          <w:sz w:val="24"/>
          <w:szCs w:val="24"/>
          <w:lang w:val="sq-AL" w:eastAsia="en-GB"/>
        </w:rPr>
        <w:t xml:space="preserve">Për </w:t>
      </w:r>
      <w:r w:rsidR="006D5E35" w:rsidRPr="00FA5A14">
        <w:rPr>
          <w:rFonts w:ascii="Garamond" w:hAnsi="Garamond"/>
          <w:spacing w:val="-4"/>
          <w:sz w:val="24"/>
          <w:szCs w:val="24"/>
          <w:lang w:val="sq-AL" w:eastAsia="en-GB"/>
        </w:rPr>
        <w:t>tipa</w:t>
      </w:r>
      <w:r w:rsidRPr="00FA5A14">
        <w:rPr>
          <w:rFonts w:ascii="Garamond" w:hAnsi="Garamond"/>
          <w:spacing w:val="-4"/>
          <w:sz w:val="24"/>
          <w:szCs w:val="24"/>
          <w:lang w:val="sq-AL" w:eastAsia="en-GB"/>
        </w:rPr>
        <w:t>t e tjer</w:t>
      </w:r>
      <w:r w:rsidR="00416988" w:rsidRPr="00FA5A14">
        <w:rPr>
          <w:rFonts w:ascii="Garamond" w:hAnsi="Garamond"/>
          <w:spacing w:val="-4"/>
          <w:sz w:val="24"/>
          <w:szCs w:val="24"/>
          <w:lang w:val="sq-AL" w:eastAsia="en-GB"/>
        </w:rPr>
        <w:t>ë</w:t>
      </w:r>
      <w:r w:rsidRPr="00FA5A14">
        <w:rPr>
          <w:rFonts w:ascii="Garamond" w:hAnsi="Garamond"/>
          <w:spacing w:val="-4"/>
          <w:sz w:val="24"/>
          <w:szCs w:val="24"/>
          <w:lang w:val="sq-AL" w:eastAsia="en-GB"/>
        </w:rPr>
        <w:t xml:space="preserve"> të projekteve ku nuk kërkohet leje e mjedisit, TMD</w:t>
      </w:r>
      <w:r w:rsidR="00416988" w:rsidRPr="00FA5A14">
        <w:rPr>
          <w:rFonts w:ascii="Garamond" w:hAnsi="Garamond"/>
          <w:spacing w:val="-4"/>
          <w:sz w:val="24"/>
          <w:szCs w:val="24"/>
          <w:lang w:val="sq-AL" w:eastAsia="en-GB"/>
        </w:rPr>
        <w:t>-ja</w:t>
      </w:r>
      <w:r w:rsidRPr="00FA5A14">
        <w:rPr>
          <w:rFonts w:ascii="Garamond" w:hAnsi="Garamond"/>
          <w:spacing w:val="-4"/>
          <w:sz w:val="24"/>
          <w:szCs w:val="24"/>
          <w:lang w:val="sq-AL" w:eastAsia="en-GB"/>
        </w:rPr>
        <w:t xml:space="preserve"> nuk është detyrim ligjor, por koncepti është akoma i dobishëm</w:t>
      </w:r>
      <w:r w:rsidR="00416988" w:rsidRPr="00FA5A14">
        <w:rPr>
          <w:rFonts w:ascii="Garamond" w:hAnsi="Garamond"/>
          <w:spacing w:val="-4"/>
          <w:sz w:val="24"/>
          <w:szCs w:val="24"/>
          <w:lang w:val="sq-AL" w:eastAsia="en-GB"/>
        </w:rPr>
        <w:t>,</w:t>
      </w:r>
      <w:r w:rsidRPr="00FA5A14">
        <w:rPr>
          <w:rFonts w:ascii="Garamond" w:hAnsi="Garamond"/>
          <w:spacing w:val="-4"/>
          <w:sz w:val="24"/>
          <w:szCs w:val="24"/>
          <w:lang w:val="sq-AL" w:eastAsia="en-GB"/>
        </w:rPr>
        <w:t xml:space="preserve"> pasi ai na kujton</w:t>
      </w:r>
      <w:r w:rsidR="00EE4A6A" w:rsidRPr="00FA5A14">
        <w:rPr>
          <w:rFonts w:ascii="Garamond" w:hAnsi="Garamond"/>
          <w:spacing w:val="-4"/>
          <w:sz w:val="24"/>
          <w:szCs w:val="24"/>
          <w:lang w:val="sq-AL" w:eastAsia="en-GB"/>
        </w:rPr>
        <w:t xml:space="preserve"> nëse </w:t>
      </w:r>
      <w:r w:rsidRPr="00FA5A14">
        <w:rPr>
          <w:rFonts w:ascii="Garamond" w:hAnsi="Garamond"/>
          <w:spacing w:val="-4"/>
          <w:sz w:val="24"/>
          <w:szCs w:val="24"/>
          <w:lang w:val="sq-AL" w:eastAsia="en-GB"/>
        </w:rPr>
        <w:t xml:space="preserve">është e legjitimuar të konsiderohet nëse kostot e zbutjes janë proporcionale me fitimet që zbutja do të sigurojë. Kështu nuk do të jetë e arsyeshme për </w:t>
      </w:r>
      <w:r w:rsidR="00416988" w:rsidRPr="00FA5A14">
        <w:rPr>
          <w:rFonts w:ascii="Garamond" w:hAnsi="Garamond"/>
          <w:spacing w:val="-4"/>
          <w:sz w:val="24"/>
          <w:szCs w:val="24"/>
          <w:lang w:val="sq-AL" w:eastAsia="en-GB"/>
        </w:rPr>
        <w:t>z</w:t>
      </w:r>
      <w:r w:rsidRPr="00FA5A14">
        <w:rPr>
          <w:rFonts w:ascii="Garamond" w:hAnsi="Garamond"/>
          <w:spacing w:val="-4"/>
          <w:sz w:val="24"/>
          <w:szCs w:val="24"/>
          <w:lang w:val="sq-AL" w:eastAsia="en-GB"/>
        </w:rPr>
        <w:t xml:space="preserve">hvilluesin të shpenzojë sasi të mëdha parash për zbutjen nëse ndikimi mjedisor që shmanget është shumë i vogël. Në mënyrë të barabartë, nëse një përmirësim i konsiderueshëm mjedisor mund të arrihet me një kosto të vogël, </w:t>
      </w:r>
      <w:r w:rsidR="00416988" w:rsidRPr="00FA5A14">
        <w:rPr>
          <w:rFonts w:ascii="Garamond" w:hAnsi="Garamond"/>
          <w:spacing w:val="-4"/>
          <w:sz w:val="24"/>
          <w:szCs w:val="24"/>
          <w:lang w:val="sq-AL" w:eastAsia="en-GB"/>
        </w:rPr>
        <w:t>z</w:t>
      </w:r>
      <w:r w:rsidRPr="00FA5A14">
        <w:rPr>
          <w:rFonts w:ascii="Garamond" w:hAnsi="Garamond"/>
          <w:spacing w:val="-4"/>
          <w:sz w:val="24"/>
          <w:szCs w:val="24"/>
          <w:lang w:val="sq-AL" w:eastAsia="en-GB"/>
        </w:rPr>
        <w:t xml:space="preserve">hvilluesi duhet ta përfshijë atë në propozim, me përjashtim të rastit kur kjo do ta bënte projektin të pamundur për arsye të tjera. Përdorimi i fjalës </w:t>
      </w:r>
      <w:r w:rsidR="004C1CC5">
        <w:rPr>
          <w:rFonts w:ascii="Garamond" w:hAnsi="Garamond"/>
          <w:spacing w:val="-4"/>
          <w:sz w:val="24"/>
          <w:szCs w:val="24"/>
          <w:lang w:val="sq-AL" w:eastAsia="en-GB"/>
        </w:rPr>
        <w:t>“</w:t>
      </w:r>
      <w:r w:rsidRPr="00FA5A14">
        <w:rPr>
          <w:rFonts w:ascii="Garamond" w:hAnsi="Garamond"/>
          <w:spacing w:val="-4"/>
          <w:sz w:val="24"/>
          <w:szCs w:val="24"/>
          <w:lang w:val="sq-AL" w:eastAsia="en-GB"/>
        </w:rPr>
        <w:t>teknikë</w:t>
      </w:r>
      <w:r w:rsidR="004C1CC5">
        <w:rPr>
          <w:rFonts w:ascii="Garamond" w:hAnsi="Garamond"/>
          <w:spacing w:val="-4"/>
          <w:sz w:val="24"/>
          <w:szCs w:val="24"/>
          <w:lang w:val="sq-AL" w:eastAsia="en-GB"/>
        </w:rPr>
        <w:t>”</w:t>
      </w:r>
      <w:r w:rsidRPr="00FA5A14">
        <w:rPr>
          <w:rFonts w:ascii="Garamond" w:hAnsi="Garamond"/>
          <w:spacing w:val="-4"/>
          <w:sz w:val="24"/>
          <w:szCs w:val="24"/>
          <w:lang w:val="sq-AL" w:eastAsia="en-GB"/>
        </w:rPr>
        <w:t xml:space="preserve"> është gjithashtu i dobishëm në atë që na kujton</w:t>
      </w:r>
      <w:r w:rsidR="00EE4A6A" w:rsidRPr="00FA5A14">
        <w:rPr>
          <w:rFonts w:ascii="Garamond" w:hAnsi="Garamond"/>
          <w:spacing w:val="-4"/>
          <w:sz w:val="24"/>
          <w:szCs w:val="24"/>
          <w:lang w:val="sq-AL" w:eastAsia="en-GB"/>
        </w:rPr>
        <w:t xml:space="preserve"> nëse </w:t>
      </w:r>
      <w:r w:rsidRPr="00FA5A14">
        <w:rPr>
          <w:rFonts w:ascii="Garamond" w:hAnsi="Garamond"/>
          <w:spacing w:val="-4"/>
          <w:sz w:val="24"/>
          <w:szCs w:val="24"/>
          <w:lang w:val="sq-AL" w:eastAsia="en-GB"/>
        </w:rPr>
        <w:t xml:space="preserve">zbutja përfshin praktikat e ndërtimit, metodat e operimit, sistemet e menaxhimit, </w:t>
      </w:r>
      <w:r w:rsidR="00416988" w:rsidRPr="00FA5A14">
        <w:rPr>
          <w:rFonts w:ascii="Garamond" w:hAnsi="Garamond"/>
          <w:spacing w:val="-4"/>
          <w:sz w:val="24"/>
          <w:szCs w:val="24"/>
          <w:lang w:val="sq-AL" w:eastAsia="en-GB"/>
        </w:rPr>
        <w:t>trajnimin</w:t>
      </w:r>
      <w:r w:rsidRPr="00FA5A14">
        <w:rPr>
          <w:rFonts w:ascii="Garamond" w:hAnsi="Garamond"/>
          <w:spacing w:val="-4"/>
          <w:sz w:val="24"/>
          <w:szCs w:val="24"/>
          <w:lang w:val="sq-AL" w:eastAsia="en-GB"/>
        </w:rPr>
        <w:t xml:space="preserve"> dhe monitorimin, si dhe zgjidhjet teknologjike të till</w:t>
      </w:r>
      <w:r w:rsidR="00416988" w:rsidRPr="00FA5A14">
        <w:rPr>
          <w:rFonts w:ascii="Garamond" w:hAnsi="Garamond"/>
          <w:spacing w:val="-4"/>
          <w:sz w:val="24"/>
          <w:szCs w:val="24"/>
          <w:lang w:val="sq-AL" w:eastAsia="en-GB"/>
        </w:rPr>
        <w:t>a si kontrolli fundor i ndotje</w:t>
      </w:r>
      <w:r w:rsidRPr="00FA5A14">
        <w:rPr>
          <w:rFonts w:ascii="Garamond" w:hAnsi="Garamond"/>
          <w:spacing w:val="-4"/>
          <w:sz w:val="24"/>
          <w:szCs w:val="24"/>
          <w:lang w:val="sq-AL" w:eastAsia="en-GB"/>
        </w:rPr>
        <w:t xml:space="preserve">s. </w:t>
      </w:r>
    </w:p>
    <w:p w:rsidR="00B2682B" w:rsidRPr="00FA5A14" w:rsidRDefault="00B2682B" w:rsidP="008601F6">
      <w:pPr>
        <w:spacing w:after="0" w:line="240" w:lineRule="auto"/>
        <w:rPr>
          <w:rFonts w:ascii="Garamond" w:hAnsi="Garamond"/>
          <w:spacing w:val="-4"/>
          <w:sz w:val="24"/>
          <w:szCs w:val="24"/>
          <w:lang w:val="sq-AL" w:eastAsia="en-GB"/>
        </w:rPr>
      </w:pPr>
      <w:r w:rsidRPr="00FA5A14">
        <w:rPr>
          <w:rFonts w:ascii="Garamond" w:hAnsi="Garamond"/>
          <w:spacing w:val="-4"/>
          <w:sz w:val="24"/>
          <w:szCs w:val="24"/>
          <w:lang w:val="sq-AL" w:eastAsia="en-GB"/>
        </w:rPr>
        <w:t>Lidhja ndërmjet VNM</w:t>
      </w:r>
      <w:r w:rsidR="008263BA">
        <w:rPr>
          <w:rFonts w:ascii="Garamond" w:hAnsi="Garamond"/>
          <w:spacing w:val="-4"/>
          <w:sz w:val="24"/>
          <w:szCs w:val="24"/>
          <w:lang w:val="sq-AL" w:eastAsia="en-GB"/>
        </w:rPr>
        <w:t>-së</w:t>
      </w:r>
      <w:r w:rsidRPr="00FA5A14">
        <w:rPr>
          <w:rFonts w:ascii="Garamond" w:hAnsi="Garamond"/>
          <w:spacing w:val="-4"/>
          <w:sz w:val="24"/>
          <w:szCs w:val="24"/>
          <w:lang w:val="sq-AL" w:eastAsia="en-GB"/>
        </w:rPr>
        <w:t xml:space="preserve"> dhe lejes s</w:t>
      </w:r>
      <w:r w:rsidR="00416988" w:rsidRPr="00FA5A14">
        <w:rPr>
          <w:rFonts w:ascii="Garamond" w:hAnsi="Garamond"/>
          <w:spacing w:val="-4"/>
          <w:sz w:val="24"/>
          <w:szCs w:val="24"/>
          <w:lang w:val="sq-AL" w:eastAsia="en-GB"/>
        </w:rPr>
        <w:t>ë</w:t>
      </w:r>
      <w:r w:rsidRPr="00FA5A14">
        <w:rPr>
          <w:rFonts w:ascii="Garamond" w:hAnsi="Garamond"/>
          <w:spacing w:val="-4"/>
          <w:sz w:val="24"/>
          <w:szCs w:val="24"/>
          <w:lang w:val="sq-AL" w:eastAsia="en-GB"/>
        </w:rPr>
        <w:t xml:space="preserve"> mjedisit</w:t>
      </w:r>
    </w:p>
    <w:p w:rsidR="00B2682B" w:rsidRPr="000C4412" w:rsidRDefault="00B2682B" w:rsidP="008601F6">
      <w:pPr>
        <w:pStyle w:val="ListParagraph"/>
        <w:spacing w:after="0" w:line="240" w:lineRule="auto"/>
        <w:ind w:left="0" w:firstLine="284"/>
        <w:jc w:val="both"/>
        <w:rPr>
          <w:rFonts w:ascii="Garamond" w:hAnsi="Garamond"/>
          <w:spacing w:val="-4"/>
          <w:sz w:val="24"/>
          <w:szCs w:val="24"/>
          <w:lang w:val="sq-AL" w:eastAsia="en-GB"/>
        </w:rPr>
      </w:pPr>
      <w:r w:rsidRPr="00FA5A14">
        <w:rPr>
          <w:rFonts w:ascii="Garamond" w:hAnsi="Garamond"/>
          <w:spacing w:val="-4"/>
          <w:sz w:val="24"/>
          <w:szCs w:val="24"/>
          <w:lang w:val="sq-AL" w:eastAsia="en-GB"/>
        </w:rPr>
        <w:t>Ka disa ndërthurje potenciale ndërmjet VNM</w:t>
      </w:r>
      <w:r w:rsidR="008263BA">
        <w:rPr>
          <w:rFonts w:ascii="Garamond" w:hAnsi="Garamond"/>
          <w:spacing w:val="-4"/>
          <w:sz w:val="24"/>
          <w:szCs w:val="24"/>
          <w:lang w:val="sq-AL" w:eastAsia="en-GB"/>
        </w:rPr>
        <w:t>-së</w:t>
      </w:r>
      <w:r w:rsidRPr="000C4412">
        <w:rPr>
          <w:rFonts w:ascii="Garamond" w:hAnsi="Garamond"/>
          <w:spacing w:val="-4"/>
          <w:sz w:val="24"/>
          <w:szCs w:val="24"/>
          <w:lang w:val="sq-AL" w:eastAsia="en-GB"/>
        </w:rPr>
        <w:t xml:space="preserve"> dhe lejet e mjedisit dhe një vështrim i përgjithshëm i këtyre jepet më poshtë:</w:t>
      </w:r>
    </w:p>
    <w:p w:rsidR="00891925" w:rsidRDefault="00891925" w:rsidP="00AA7726">
      <w:pPr>
        <w:spacing w:after="0" w:line="240" w:lineRule="auto"/>
        <w:ind w:firstLine="0"/>
        <w:rPr>
          <w:rFonts w:ascii="Garamond" w:hAnsi="Garamond"/>
          <w:b/>
          <w:spacing w:val="-4"/>
          <w:sz w:val="24"/>
          <w:szCs w:val="24"/>
          <w:lang w:val="sq-AL" w:eastAsia="en-GB"/>
        </w:rPr>
        <w:sectPr w:rsidR="00891925" w:rsidSect="00891925">
          <w:type w:val="continuous"/>
          <w:pgSz w:w="11907" w:h="16840" w:code="9"/>
          <w:pgMar w:top="720" w:right="1134" w:bottom="720" w:left="1134" w:header="851" w:footer="851" w:gutter="0"/>
          <w:cols w:num="2" w:space="454"/>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35"/>
      </w:tblGrid>
      <w:tr w:rsidR="00B2682B" w:rsidRPr="000C4412" w:rsidTr="00816215">
        <w:trPr>
          <w:trHeight w:val="7470"/>
        </w:trPr>
        <w:tc>
          <w:tcPr>
            <w:tcW w:w="9135" w:type="dxa"/>
          </w:tcPr>
          <w:p w:rsidR="00B2682B" w:rsidRPr="000C4412" w:rsidRDefault="00B2682B" w:rsidP="00AA7726">
            <w:pPr>
              <w:spacing w:after="0" w:line="240" w:lineRule="auto"/>
              <w:ind w:firstLine="0"/>
              <w:rPr>
                <w:rFonts w:ascii="Garamond" w:hAnsi="Garamond"/>
                <w:b/>
                <w:spacing w:val="-4"/>
                <w:sz w:val="24"/>
                <w:szCs w:val="24"/>
                <w:lang w:val="sq-AL" w:eastAsia="en-GB"/>
              </w:rPr>
            </w:pPr>
            <w:r w:rsidRPr="000C4412">
              <w:rPr>
                <w:rFonts w:ascii="Garamond" w:hAnsi="Garamond"/>
                <w:b/>
                <w:spacing w:val="-4"/>
                <w:sz w:val="24"/>
                <w:szCs w:val="24"/>
                <w:lang w:val="sq-AL" w:eastAsia="en-GB"/>
              </w:rPr>
              <w:t>Lidhjet ndërmjet VNM</w:t>
            </w:r>
            <w:r w:rsidR="00B07147">
              <w:rPr>
                <w:rFonts w:ascii="Garamond" w:hAnsi="Garamond"/>
                <w:b/>
                <w:spacing w:val="-4"/>
                <w:sz w:val="24"/>
                <w:szCs w:val="24"/>
                <w:lang w:val="sq-AL" w:eastAsia="en-GB"/>
              </w:rPr>
              <w:t>-së</w:t>
            </w:r>
            <w:r w:rsidRPr="000C4412">
              <w:rPr>
                <w:rFonts w:ascii="Garamond" w:hAnsi="Garamond"/>
                <w:b/>
                <w:spacing w:val="-4"/>
                <w:sz w:val="24"/>
                <w:szCs w:val="24"/>
                <w:lang w:val="sq-AL" w:eastAsia="en-GB"/>
              </w:rPr>
              <w:t xml:space="preserve"> dhe lejes s</w:t>
            </w:r>
            <w:r w:rsidR="00416988">
              <w:rPr>
                <w:rFonts w:ascii="Garamond" w:hAnsi="Garamond"/>
                <w:b/>
                <w:spacing w:val="-4"/>
                <w:sz w:val="24"/>
                <w:szCs w:val="24"/>
                <w:lang w:val="sq-AL" w:eastAsia="en-GB"/>
              </w:rPr>
              <w:t>ë</w:t>
            </w:r>
            <w:r w:rsidRPr="000C4412">
              <w:rPr>
                <w:rFonts w:ascii="Garamond" w:hAnsi="Garamond"/>
                <w:b/>
                <w:spacing w:val="-4"/>
                <w:sz w:val="24"/>
                <w:szCs w:val="24"/>
                <w:lang w:val="sq-AL" w:eastAsia="en-GB"/>
              </w:rPr>
              <w:t xml:space="preserve"> mjedisit</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Instalimet e reja që mbulohen nga ligji në fuqi për lejet e mjedisit mund gjithashtu të b</w:t>
            </w:r>
            <w:r w:rsidR="00C06271">
              <w:rPr>
                <w:rFonts w:ascii="Garamond" w:hAnsi="Garamond"/>
                <w:spacing w:val="-4"/>
                <w:sz w:val="24"/>
                <w:szCs w:val="24"/>
                <w:lang w:val="sq-AL" w:eastAsia="en-GB"/>
              </w:rPr>
              <w:t>ien</w:t>
            </w:r>
            <w:r w:rsidRPr="000C4412">
              <w:rPr>
                <w:rFonts w:ascii="Garamond" w:hAnsi="Garamond"/>
                <w:spacing w:val="-4"/>
                <w:sz w:val="24"/>
                <w:szCs w:val="24"/>
                <w:lang w:val="sq-AL" w:eastAsia="en-GB"/>
              </w:rPr>
              <w:t xml:space="preserve"> nën juridiksionin e ligjit në fuqi për </w:t>
            </w:r>
            <w:r w:rsidR="00416988" w:rsidRPr="000C4412">
              <w:rPr>
                <w:rFonts w:ascii="Garamond" w:hAnsi="Garamond"/>
                <w:spacing w:val="-4"/>
                <w:sz w:val="24"/>
                <w:szCs w:val="24"/>
                <w:lang w:val="sq-AL" w:eastAsia="en-GB"/>
              </w:rPr>
              <w:t>vlerësimin e ndikimit në mjedis</w:t>
            </w:r>
            <w:r w:rsidRPr="000C4412">
              <w:rPr>
                <w:rFonts w:ascii="Garamond" w:hAnsi="Garamond"/>
                <w:spacing w:val="-4"/>
                <w:sz w:val="24"/>
                <w:szCs w:val="24"/>
                <w:lang w:val="sq-AL" w:eastAsia="en-GB"/>
              </w:rPr>
              <w:t xml:space="preserve">. Ka dy mënyra kryesore në të cilat dy </w:t>
            </w:r>
            <w:r w:rsidR="00416988">
              <w:rPr>
                <w:rFonts w:ascii="Garamond" w:hAnsi="Garamond"/>
                <w:spacing w:val="-4"/>
                <w:sz w:val="24"/>
                <w:szCs w:val="24"/>
                <w:lang w:val="sq-AL" w:eastAsia="en-GB"/>
              </w:rPr>
              <w:t>d</w:t>
            </w:r>
            <w:r w:rsidRPr="000C4412">
              <w:rPr>
                <w:rFonts w:ascii="Garamond" w:hAnsi="Garamond"/>
                <w:spacing w:val="-4"/>
                <w:sz w:val="24"/>
                <w:szCs w:val="24"/>
                <w:lang w:val="sq-AL" w:eastAsia="en-GB"/>
              </w:rPr>
              <w:t xml:space="preserve">irektivat janë të lidhura. </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Së pari, të dy</w:t>
            </w:r>
            <w:r w:rsidR="00416988">
              <w:rPr>
                <w:rFonts w:ascii="Garamond" w:hAnsi="Garamond"/>
                <w:spacing w:val="-4"/>
                <w:sz w:val="24"/>
                <w:szCs w:val="24"/>
                <w:lang w:val="sq-AL" w:eastAsia="en-GB"/>
              </w:rPr>
              <w:t>ja</w:t>
            </w:r>
            <w:r w:rsidRPr="000C4412">
              <w:rPr>
                <w:rFonts w:ascii="Garamond" w:hAnsi="Garamond"/>
                <w:spacing w:val="-4"/>
                <w:sz w:val="24"/>
                <w:szCs w:val="24"/>
                <w:lang w:val="sq-AL" w:eastAsia="en-GB"/>
              </w:rPr>
              <w:t xml:space="preserve"> ligjet e sipërpërmendur</w:t>
            </w:r>
            <w:r w:rsidR="00535B74">
              <w:rPr>
                <w:rFonts w:ascii="Garamond" w:hAnsi="Garamond"/>
                <w:spacing w:val="-4"/>
                <w:sz w:val="24"/>
                <w:szCs w:val="24"/>
                <w:lang w:val="sq-AL" w:eastAsia="en-GB"/>
              </w:rPr>
              <w:t>a</w:t>
            </w:r>
            <w:r w:rsidRPr="000C4412">
              <w:rPr>
                <w:rFonts w:ascii="Garamond" w:hAnsi="Garamond"/>
                <w:spacing w:val="-4"/>
                <w:sz w:val="24"/>
                <w:szCs w:val="24"/>
                <w:lang w:val="sq-AL" w:eastAsia="en-GB"/>
              </w:rPr>
              <w:t xml:space="preserve"> kërkojnë grumbullimin dhe analizat e informacionit në lidhje me shkarkimet e ndotësve, ndikimet dhe mb</w:t>
            </w:r>
            <w:r w:rsidR="00416988">
              <w:rPr>
                <w:rFonts w:ascii="Garamond" w:hAnsi="Garamond"/>
                <w:spacing w:val="-4"/>
                <w:sz w:val="24"/>
                <w:szCs w:val="24"/>
                <w:lang w:val="sq-AL" w:eastAsia="en-GB"/>
              </w:rPr>
              <w:t>etj</w:t>
            </w:r>
            <w:r w:rsidRPr="000C4412">
              <w:rPr>
                <w:rFonts w:ascii="Garamond" w:hAnsi="Garamond"/>
                <w:spacing w:val="-4"/>
                <w:sz w:val="24"/>
                <w:szCs w:val="24"/>
                <w:lang w:val="sq-AL" w:eastAsia="en-GB"/>
              </w:rPr>
              <w:t>et nga projekti i propozuar.</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 xml:space="preserve">Ligji në fuqi për </w:t>
            </w:r>
            <w:r w:rsidR="00416988" w:rsidRPr="000C4412">
              <w:rPr>
                <w:rFonts w:ascii="Garamond" w:hAnsi="Garamond"/>
                <w:spacing w:val="-4"/>
                <w:sz w:val="24"/>
                <w:szCs w:val="24"/>
                <w:lang w:val="sq-AL" w:eastAsia="en-GB"/>
              </w:rPr>
              <w:t xml:space="preserve">vlerësimin e ndikimit në mjedis </w:t>
            </w:r>
            <w:r w:rsidRPr="000C4412">
              <w:rPr>
                <w:rFonts w:ascii="Garamond" w:hAnsi="Garamond"/>
                <w:spacing w:val="-4"/>
                <w:sz w:val="24"/>
                <w:szCs w:val="24"/>
                <w:lang w:val="sq-AL" w:eastAsia="en-GB"/>
              </w:rPr>
              <w:t>dhe aktet nënligjore që rrjedhin pre</w:t>
            </w:r>
            <w:r w:rsidR="00416988" w:rsidRPr="000C4412">
              <w:rPr>
                <w:rFonts w:ascii="Garamond" w:hAnsi="Garamond"/>
                <w:spacing w:val="-4"/>
                <w:sz w:val="24"/>
                <w:szCs w:val="24"/>
                <w:lang w:val="sq-AL" w:eastAsia="en-GB"/>
              </w:rPr>
              <w:t>j</w:t>
            </w:r>
            <w:r w:rsidRPr="000C4412">
              <w:rPr>
                <w:rFonts w:ascii="Garamond" w:hAnsi="Garamond"/>
                <w:spacing w:val="-4"/>
                <w:sz w:val="24"/>
                <w:szCs w:val="24"/>
                <w:lang w:val="sq-AL" w:eastAsia="en-GB"/>
              </w:rPr>
              <w:t xml:space="preserve"> tij, fokusohet në sigurimin e informacionit për të ndihmuar vendimet për lejet e zhvillimit dhe përfshin projektin, </w:t>
            </w:r>
            <w:r w:rsidR="00416988" w:rsidRPr="000C4412">
              <w:rPr>
                <w:rFonts w:ascii="Garamond" w:hAnsi="Garamond"/>
                <w:spacing w:val="-4"/>
                <w:sz w:val="24"/>
                <w:szCs w:val="24"/>
                <w:lang w:val="sq-AL" w:eastAsia="en-GB"/>
              </w:rPr>
              <w:t>ndërtimin</w:t>
            </w:r>
            <w:r w:rsidRPr="000C4412">
              <w:rPr>
                <w:rFonts w:ascii="Garamond" w:hAnsi="Garamond"/>
                <w:spacing w:val="-4"/>
                <w:sz w:val="24"/>
                <w:szCs w:val="24"/>
                <w:lang w:val="sq-AL" w:eastAsia="en-GB"/>
              </w:rPr>
              <w:t>, operimin dhe mbylljen/përfundimin e mundshëm dhe rehabilitimi</w:t>
            </w:r>
            <w:r w:rsidR="00535B74">
              <w:rPr>
                <w:rFonts w:ascii="Garamond" w:hAnsi="Garamond"/>
                <w:spacing w:val="-4"/>
                <w:sz w:val="24"/>
                <w:szCs w:val="24"/>
                <w:lang w:val="sq-AL" w:eastAsia="en-GB"/>
              </w:rPr>
              <w:t>n</w:t>
            </w:r>
            <w:r w:rsidRPr="000C4412">
              <w:rPr>
                <w:rFonts w:ascii="Garamond" w:hAnsi="Garamond"/>
                <w:spacing w:val="-4"/>
                <w:sz w:val="24"/>
                <w:szCs w:val="24"/>
                <w:lang w:val="sq-AL" w:eastAsia="en-GB"/>
              </w:rPr>
              <w:t xml:space="preserve"> (kthimin në gjendjen e mëparsh</w:t>
            </w:r>
            <w:r w:rsidR="00535B74">
              <w:rPr>
                <w:rFonts w:ascii="Garamond" w:hAnsi="Garamond"/>
                <w:spacing w:val="-4"/>
                <w:sz w:val="24"/>
                <w:szCs w:val="24"/>
                <w:lang w:val="sq-AL" w:eastAsia="en-GB"/>
              </w:rPr>
              <w:t>ë</w:t>
            </w:r>
            <w:r w:rsidRPr="000C4412">
              <w:rPr>
                <w:rFonts w:ascii="Garamond" w:hAnsi="Garamond"/>
                <w:spacing w:val="-4"/>
                <w:sz w:val="24"/>
                <w:szCs w:val="24"/>
                <w:lang w:val="sq-AL" w:eastAsia="en-GB"/>
              </w:rPr>
              <w:t>m. Vlerësimi mbulon të gjitha aspektet e mjedisit, përfshi</w:t>
            </w:r>
            <w:r w:rsidR="00416988">
              <w:rPr>
                <w:rFonts w:ascii="Garamond" w:hAnsi="Garamond"/>
                <w:spacing w:val="-4"/>
                <w:sz w:val="24"/>
                <w:szCs w:val="24"/>
                <w:lang w:val="sq-AL" w:eastAsia="en-GB"/>
              </w:rPr>
              <w:t>n</w:t>
            </w:r>
            <w:r w:rsidRPr="000C4412">
              <w:rPr>
                <w:rFonts w:ascii="Garamond" w:hAnsi="Garamond"/>
                <w:spacing w:val="-4"/>
                <w:sz w:val="24"/>
                <w:szCs w:val="24"/>
                <w:lang w:val="sq-AL" w:eastAsia="en-GB"/>
              </w:rPr>
              <w:t xml:space="preserve"> ndikimet fizike, në përdorimin e tokës, ekologjinë, </w:t>
            </w:r>
            <w:r w:rsidR="004023EF">
              <w:rPr>
                <w:rFonts w:ascii="Garamond" w:hAnsi="Garamond"/>
                <w:spacing w:val="-4"/>
                <w:sz w:val="24"/>
                <w:szCs w:val="24"/>
                <w:lang w:val="sq-AL" w:eastAsia="en-GB"/>
              </w:rPr>
              <w:t>peizazh</w:t>
            </w:r>
            <w:r w:rsidRPr="000C4412">
              <w:rPr>
                <w:rFonts w:ascii="Garamond" w:hAnsi="Garamond"/>
                <w:spacing w:val="-4"/>
                <w:sz w:val="24"/>
                <w:szCs w:val="24"/>
                <w:lang w:val="sq-AL" w:eastAsia="en-GB"/>
              </w:rPr>
              <w:t xml:space="preserve">in, trashëgiminë kulturore </w:t>
            </w:r>
            <w:r w:rsidR="00416988">
              <w:rPr>
                <w:rFonts w:ascii="Garamond" w:hAnsi="Garamond"/>
                <w:spacing w:val="-4"/>
                <w:sz w:val="24"/>
                <w:szCs w:val="24"/>
                <w:lang w:val="sq-AL" w:eastAsia="en-GB"/>
              </w:rPr>
              <w:t>etj</w:t>
            </w:r>
            <w:r w:rsidRPr="000C4412">
              <w:rPr>
                <w:rFonts w:ascii="Garamond" w:hAnsi="Garamond"/>
                <w:spacing w:val="-4"/>
                <w:sz w:val="24"/>
                <w:szCs w:val="24"/>
                <w:lang w:val="sq-AL" w:eastAsia="en-GB"/>
              </w:rPr>
              <w:t>., si dhe ndotjen nga mb</w:t>
            </w:r>
            <w:r w:rsidR="00416988">
              <w:rPr>
                <w:rFonts w:ascii="Garamond" w:hAnsi="Garamond"/>
                <w:spacing w:val="-4"/>
                <w:sz w:val="24"/>
                <w:szCs w:val="24"/>
                <w:lang w:val="sq-AL" w:eastAsia="en-GB"/>
              </w:rPr>
              <w:t>etj</w:t>
            </w:r>
            <w:r w:rsidRPr="000C4412">
              <w:rPr>
                <w:rFonts w:ascii="Garamond" w:hAnsi="Garamond"/>
                <w:spacing w:val="-4"/>
                <w:sz w:val="24"/>
                <w:szCs w:val="24"/>
                <w:lang w:val="sq-AL" w:eastAsia="en-GB"/>
              </w:rPr>
              <w:t>et. Autoriteti kompetent e përdor këtë informacion, për ta vlerësuar atë përkundrejt një game të gjerë faktorësh të tjerë përfshi ndikimet ekonomike dhe sociale për të vendosur nëse një zhvillimi duhet t</w:t>
            </w:r>
            <w:r w:rsidR="007908BB">
              <w:rPr>
                <w:rFonts w:ascii="Garamond" w:hAnsi="Garamond"/>
                <w:spacing w:val="-4"/>
                <w:sz w:val="24"/>
                <w:szCs w:val="24"/>
                <w:lang w:val="sq-AL" w:eastAsia="en-GB"/>
              </w:rPr>
              <w:t>’</w:t>
            </w:r>
            <w:r w:rsidRPr="000C4412">
              <w:rPr>
                <w:rFonts w:ascii="Garamond" w:hAnsi="Garamond"/>
                <w:spacing w:val="-4"/>
                <w:sz w:val="24"/>
                <w:szCs w:val="24"/>
                <w:lang w:val="sq-AL" w:eastAsia="en-GB"/>
              </w:rPr>
              <w:t>i jepet leja.</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 xml:space="preserve">Lejet e mjedisit lidhen së pari me operimin e instalimeve dhe kanë fokusim më të ngushtë – kryesisht ndotja mjedisore – shkarkimet në ajër, shkarkimet, </w:t>
            </w:r>
            <w:r w:rsidR="00416988">
              <w:rPr>
                <w:rFonts w:ascii="Garamond" w:hAnsi="Garamond"/>
                <w:spacing w:val="-4"/>
                <w:sz w:val="24"/>
                <w:szCs w:val="24"/>
                <w:lang w:val="sq-AL" w:eastAsia="en-GB"/>
              </w:rPr>
              <w:t>mbetje</w:t>
            </w:r>
            <w:r w:rsidRPr="000C4412">
              <w:rPr>
                <w:rFonts w:ascii="Garamond" w:hAnsi="Garamond"/>
                <w:spacing w:val="-4"/>
                <w:sz w:val="24"/>
                <w:szCs w:val="24"/>
                <w:lang w:val="sq-AL" w:eastAsia="en-GB"/>
              </w:rPr>
              <w:t xml:space="preserve">t </w:t>
            </w:r>
            <w:r w:rsidR="00416988">
              <w:rPr>
                <w:rFonts w:ascii="Garamond" w:hAnsi="Garamond"/>
                <w:spacing w:val="-4"/>
                <w:sz w:val="24"/>
                <w:szCs w:val="24"/>
                <w:lang w:val="sq-AL" w:eastAsia="en-GB"/>
              </w:rPr>
              <w:t>etj</w:t>
            </w:r>
            <w:r w:rsidRPr="000C4412">
              <w:rPr>
                <w:rFonts w:ascii="Garamond" w:hAnsi="Garamond"/>
                <w:spacing w:val="-4"/>
                <w:sz w:val="24"/>
                <w:szCs w:val="24"/>
                <w:lang w:val="sq-AL" w:eastAsia="en-GB"/>
              </w:rPr>
              <w:t>. Qëllimi i aplikimit të lejes së mjed</w:t>
            </w:r>
            <w:r w:rsidR="00416988">
              <w:rPr>
                <w:rFonts w:ascii="Garamond" w:hAnsi="Garamond"/>
                <w:spacing w:val="-4"/>
                <w:sz w:val="24"/>
                <w:szCs w:val="24"/>
                <w:lang w:val="sq-AL" w:eastAsia="en-GB"/>
              </w:rPr>
              <w:t>i</w:t>
            </w:r>
            <w:r w:rsidRPr="000C4412">
              <w:rPr>
                <w:rFonts w:ascii="Garamond" w:hAnsi="Garamond"/>
                <w:spacing w:val="-4"/>
                <w:sz w:val="24"/>
                <w:szCs w:val="24"/>
                <w:lang w:val="sq-AL" w:eastAsia="en-GB"/>
              </w:rPr>
              <w:t>sit është t</w:t>
            </w:r>
            <w:r w:rsidR="007908BB">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i sigurojë </w:t>
            </w:r>
            <w:r w:rsidR="00416988" w:rsidRPr="000C4412">
              <w:rPr>
                <w:rFonts w:ascii="Garamond" w:hAnsi="Garamond"/>
                <w:spacing w:val="-4"/>
                <w:sz w:val="24"/>
                <w:szCs w:val="24"/>
                <w:lang w:val="sq-AL" w:eastAsia="en-GB"/>
              </w:rPr>
              <w:t>autoritetit</w:t>
            </w:r>
            <w:r w:rsidRPr="000C4412">
              <w:rPr>
                <w:rFonts w:ascii="Garamond" w:hAnsi="Garamond"/>
                <w:spacing w:val="-4"/>
                <w:sz w:val="24"/>
                <w:szCs w:val="24"/>
                <w:lang w:val="sq-AL" w:eastAsia="en-GB"/>
              </w:rPr>
              <w:t xml:space="preserve"> kompetent informacion duke demonstruar që instalimi i propozuar do të operojë për të reduktuar ndotjen duke përdorur TMD. Leja e mjedisit </w:t>
            </w:r>
            <w:r w:rsidR="00416988">
              <w:rPr>
                <w:rFonts w:ascii="Garamond" w:hAnsi="Garamond"/>
                <w:spacing w:val="-4"/>
                <w:sz w:val="24"/>
                <w:szCs w:val="24"/>
                <w:lang w:val="sq-AL" w:eastAsia="en-GB"/>
              </w:rPr>
              <w:t>jepet vetëm kur është rasti.</w:t>
            </w:r>
            <w:r w:rsidR="00EE4A6A">
              <w:rPr>
                <w:rFonts w:ascii="Garamond" w:hAnsi="Garamond"/>
                <w:spacing w:val="-4"/>
                <w:sz w:val="24"/>
                <w:szCs w:val="24"/>
                <w:lang w:val="sq-AL" w:eastAsia="en-GB"/>
              </w:rPr>
              <w:t xml:space="preserve"> </w:t>
            </w:r>
            <w:r w:rsidR="0098541A">
              <w:rPr>
                <w:rFonts w:ascii="Garamond" w:hAnsi="Garamond"/>
                <w:spacing w:val="-4"/>
                <w:sz w:val="24"/>
                <w:szCs w:val="24"/>
                <w:lang w:val="sq-AL" w:eastAsia="en-GB"/>
              </w:rPr>
              <w:t xml:space="preserve">Te </w:t>
            </w:r>
            <w:r w:rsidRPr="000C4412">
              <w:rPr>
                <w:rFonts w:ascii="Garamond" w:hAnsi="Garamond"/>
                <w:spacing w:val="-4"/>
                <w:sz w:val="24"/>
                <w:szCs w:val="24"/>
                <w:lang w:val="sq-AL" w:eastAsia="en-GB"/>
              </w:rPr>
              <w:t xml:space="preserve">lejet e mjedisit, ndikimet mjedisore nuk janë të balancuara përkundrejt kostove të tjera dhe përfitimeve në vendim marrje. </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Aplikimet për leje zhvillimi dhe leje mjedisi mund të bëhen në të njëjtën kohë ose njëri pas tjetrit. Në shumicën e rasteve aplikimi për leje zhvillimi është i pari dhe formon parimin e lejimit të përdorimit të tokës për projektin. Aplikimi i lejes së mjedisit shpesh ka nevojë për më shumë detaje rreth aspekteve teknike të projektit se sa kërkohet nga VNM, dhe kështu shpesh aplikohet për të ardhmen në zhvillimin e projektit. Nëse projekti është subjekt i të dyjave</w:t>
            </w:r>
            <w:r w:rsidR="00416988">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VNM dhe leje mjedisi, një pjesë e informacionit të grumbulluar për VNM mund të jetë e dobishme për lejen e mjedisit dhe e kundërta.</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Lidhja e dytë ndërmjet dy ligjeve zbulohet kur autoriteti i lejes së zhvillimit dëshiron të zbatojë kushte me qëllim kontrollin e çështjeve që mbulon leja e mjedisit, si shkarkimet në ajër</w:t>
            </w:r>
            <w:r w:rsidR="008F2C5D">
              <w:rPr>
                <w:rFonts w:ascii="Garamond" w:hAnsi="Garamond"/>
                <w:spacing w:val="-4"/>
                <w:sz w:val="24"/>
                <w:szCs w:val="24"/>
                <w:lang w:val="sq-AL" w:eastAsia="en-GB"/>
              </w:rPr>
              <w:t xml:space="preserve"> etj.</w:t>
            </w:r>
            <w:r w:rsidRPr="000C4412">
              <w:rPr>
                <w:rFonts w:ascii="Garamond" w:hAnsi="Garamond"/>
                <w:spacing w:val="-4"/>
                <w:sz w:val="24"/>
                <w:szCs w:val="24"/>
                <w:lang w:val="sq-AL" w:eastAsia="en-GB"/>
              </w:rPr>
              <w:t xml:space="preserve"> Është e rëndësishme që autoritetet për lejet e zhvillimit të mos kapërcejnë/tejkalojnë përgjegjësitë e që i janë dhënë autoriteteve për lejet e mjedisit, </w:t>
            </w:r>
            <w:r w:rsidR="00416988" w:rsidRPr="000C4412">
              <w:rPr>
                <w:rFonts w:ascii="Garamond" w:hAnsi="Garamond"/>
                <w:spacing w:val="-4"/>
                <w:sz w:val="24"/>
                <w:szCs w:val="24"/>
                <w:lang w:val="sq-AL" w:eastAsia="en-GB"/>
              </w:rPr>
              <w:t>meqenëse</w:t>
            </w:r>
            <w:r w:rsidRPr="000C4412">
              <w:rPr>
                <w:rFonts w:ascii="Garamond" w:hAnsi="Garamond"/>
                <w:spacing w:val="-4"/>
                <w:sz w:val="24"/>
                <w:szCs w:val="24"/>
                <w:lang w:val="sq-AL" w:eastAsia="en-GB"/>
              </w:rPr>
              <w:t xml:space="preserve"> kjo mund të gjenerojë konflikte ndërmjet dy lejeve. Autoritetet për lejet e mjedisit duhet të sigurojnë respektimin e standardeve absolute nëpërmjet lejes së mjedisit. Këto janë projektuar për të siguruar nivelin më të mirë të mbrojtjes mjedisore. Nga ky moment është e nevojshme që autoritetet e lejes së zhvillimit të mbështete</w:t>
            </w:r>
            <w:r w:rsidR="004A27FC">
              <w:rPr>
                <w:rFonts w:ascii="Garamond" w:hAnsi="Garamond"/>
                <w:spacing w:val="-4"/>
                <w:sz w:val="24"/>
                <w:szCs w:val="24"/>
                <w:lang w:val="sq-AL" w:eastAsia="en-GB"/>
              </w:rPr>
              <w:t>n te</w:t>
            </w:r>
            <w:r w:rsidRPr="000C4412">
              <w:rPr>
                <w:rFonts w:ascii="Garamond" w:hAnsi="Garamond"/>
                <w:spacing w:val="-4"/>
                <w:sz w:val="24"/>
                <w:szCs w:val="24"/>
                <w:lang w:val="sq-AL" w:eastAsia="en-GB"/>
              </w:rPr>
              <w:t xml:space="preserve"> leja e mjed</w:t>
            </w:r>
            <w:r w:rsidR="00416988">
              <w:rPr>
                <w:rFonts w:ascii="Garamond" w:hAnsi="Garamond"/>
                <w:spacing w:val="-4"/>
                <w:sz w:val="24"/>
                <w:szCs w:val="24"/>
                <w:lang w:val="sq-AL" w:eastAsia="en-GB"/>
              </w:rPr>
              <w:t>i</w:t>
            </w:r>
            <w:r w:rsidRPr="000C4412">
              <w:rPr>
                <w:rFonts w:ascii="Garamond" w:hAnsi="Garamond"/>
                <w:spacing w:val="-4"/>
                <w:sz w:val="24"/>
                <w:szCs w:val="24"/>
                <w:lang w:val="sq-AL" w:eastAsia="en-GB"/>
              </w:rPr>
              <w:t>sit për të arritur nivele të pranueshme të mbrojtjes mjedisore më mirë se të vendosin standarde për veten e tyre.</w:t>
            </w:r>
          </w:p>
        </w:tc>
      </w:tr>
    </w:tbl>
    <w:p w:rsidR="008601F6" w:rsidRPr="00641358" w:rsidRDefault="008601F6" w:rsidP="00AA7726">
      <w:pPr>
        <w:spacing w:after="0" w:line="240" w:lineRule="auto"/>
        <w:ind w:firstLine="0"/>
        <w:rPr>
          <w:rFonts w:ascii="Garamond" w:hAnsi="Garamond"/>
          <w:b/>
          <w:spacing w:val="-4"/>
          <w:sz w:val="14"/>
          <w:szCs w:val="24"/>
          <w:lang w:val="sq-AL" w:eastAsia="en-GB"/>
        </w:rPr>
      </w:pPr>
    </w:p>
    <w:p w:rsidR="00891925" w:rsidRPr="00641358" w:rsidRDefault="00891925" w:rsidP="008601F6">
      <w:pPr>
        <w:spacing w:after="0" w:line="240" w:lineRule="auto"/>
        <w:rPr>
          <w:rFonts w:ascii="Garamond" w:hAnsi="Garamond"/>
          <w:spacing w:val="-4"/>
          <w:sz w:val="16"/>
          <w:szCs w:val="24"/>
          <w:lang w:val="sq-AL" w:eastAsia="en-GB"/>
        </w:rPr>
        <w:sectPr w:rsidR="00891925" w:rsidRPr="00641358" w:rsidSect="00BE33BE">
          <w:type w:val="continuous"/>
          <w:pgSz w:w="11907" w:h="16840" w:code="9"/>
          <w:pgMar w:top="720" w:right="1134" w:bottom="720" w:left="1134" w:header="851" w:footer="851" w:gutter="0"/>
          <w:cols w:space="720"/>
          <w:docGrid w:linePitch="360"/>
        </w:sectPr>
      </w:pPr>
    </w:p>
    <w:p w:rsidR="00B2682B" w:rsidRPr="000C4412" w:rsidRDefault="006D5E35" w:rsidP="008601F6">
      <w:pPr>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TIPA</w:t>
      </w:r>
      <w:r w:rsidR="00B2682B" w:rsidRPr="000C4412">
        <w:rPr>
          <w:rFonts w:ascii="Garamond" w:hAnsi="Garamond"/>
          <w:spacing w:val="-4"/>
          <w:sz w:val="24"/>
          <w:szCs w:val="24"/>
          <w:lang w:val="sq-AL" w:eastAsia="en-GB"/>
        </w:rPr>
        <w:t>T E MASAVE ZBUTËSE</w:t>
      </w:r>
    </w:p>
    <w:p w:rsidR="00B2682B" w:rsidRPr="000C4412" w:rsidRDefault="00B2682B" w:rsidP="008601F6">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Ka zakonisht shumë mënyra të ndryshme nëpërmjet të cilave ndikimi i projektit mund të zbutet dhe është e rëndësishme që të gjitha këto të konsiderohen në vendimin mbi përqasjen me kosto më efektive.  Një pikënisje e dobishme kur konsiderohen opsionet është hierarkia e masave zbutëse. </w:t>
      </w:r>
    </w:p>
    <w:p w:rsidR="00B2682B" w:rsidRPr="000C4412" w:rsidRDefault="00B2682B" w:rsidP="008601F6">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Hierarkia e masave zbutëse</w:t>
      </w:r>
    </w:p>
    <w:p w:rsidR="00B2682B" w:rsidRPr="000C4412" w:rsidRDefault="004C1CC5" w:rsidP="008601F6">
      <w:pPr>
        <w:tabs>
          <w:tab w:val="left" w:pos="9090"/>
        </w:tabs>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w:t>
      </w:r>
      <w:r w:rsidR="00B2682B" w:rsidRPr="000C4412">
        <w:rPr>
          <w:rFonts w:ascii="Garamond" w:hAnsi="Garamond"/>
          <w:spacing w:val="-4"/>
          <w:sz w:val="24"/>
          <w:szCs w:val="24"/>
          <w:lang w:val="sq-AL" w:eastAsia="en-GB"/>
        </w:rPr>
        <w:t>Hierarkia e zbutjes</w:t>
      </w:r>
      <w:r>
        <w:rPr>
          <w:rFonts w:ascii="Garamond" w:hAnsi="Garamond"/>
          <w:spacing w:val="-4"/>
          <w:sz w:val="24"/>
          <w:szCs w:val="24"/>
          <w:lang w:val="sq-AL" w:eastAsia="en-GB"/>
        </w:rPr>
        <w:t>”</w:t>
      </w:r>
      <w:r w:rsidR="00B2682B" w:rsidRPr="000C4412">
        <w:rPr>
          <w:rFonts w:ascii="Garamond" w:hAnsi="Garamond"/>
          <w:spacing w:val="-4"/>
          <w:sz w:val="24"/>
          <w:szCs w:val="24"/>
          <w:lang w:val="sq-AL" w:eastAsia="en-GB"/>
        </w:rPr>
        <w:t xml:space="preserve"> është e dobishme në identifikimin e rregullit sipas të cilit duhet të konsiderohen masat.  Hierarkia bazohet në parimin se është më mirë të parandalohet gj</w:t>
      </w:r>
      <w:r w:rsidR="00EE4A6A">
        <w:rPr>
          <w:rFonts w:ascii="Garamond" w:hAnsi="Garamond"/>
          <w:spacing w:val="-4"/>
          <w:sz w:val="24"/>
          <w:szCs w:val="24"/>
          <w:lang w:val="sq-AL" w:eastAsia="en-GB"/>
        </w:rPr>
        <w:t>enerimi i ndikimit në burim, se</w:t>
      </w:r>
      <w:r w:rsidR="00B2682B" w:rsidRPr="000C4412">
        <w:rPr>
          <w:rFonts w:ascii="Garamond" w:hAnsi="Garamond"/>
          <w:spacing w:val="-4"/>
          <w:sz w:val="24"/>
          <w:szCs w:val="24"/>
          <w:lang w:val="sq-AL" w:eastAsia="en-GB"/>
        </w:rPr>
        <w:t>sa të përpiqemi t</w:t>
      </w:r>
      <w:r w:rsidR="007908BB">
        <w:rPr>
          <w:rFonts w:ascii="Garamond" w:hAnsi="Garamond"/>
          <w:spacing w:val="-4"/>
          <w:sz w:val="24"/>
          <w:szCs w:val="24"/>
          <w:lang w:val="sq-AL" w:eastAsia="en-GB"/>
        </w:rPr>
        <w:t>’</w:t>
      </w:r>
      <w:r w:rsidR="00B2682B" w:rsidRPr="000C4412">
        <w:rPr>
          <w:rFonts w:ascii="Garamond" w:hAnsi="Garamond"/>
          <w:spacing w:val="-4"/>
          <w:sz w:val="24"/>
          <w:szCs w:val="24"/>
          <w:lang w:val="sq-AL" w:eastAsia="en-GB"/>
        </w:rPr>
        <w:t>i  përgjigjemi efekteve të tij pasi ndikimi ka ndodhur:</w:t>
      </w:r>
    </w:p>
    <w:p w:rsidR="00B2682B" w:rsidRPr="000C4412" w:rsidRDefault="004F685D" w:rsidP="00B0722F">
      <w:pPr>
        <w:pStyle w:val="ListParagraph"/>
        <w:numPr>
          <w:ilvl w:val="0"/>
          <w:numId w:val="58"/>
        </w:numPr>
        <w:autoSpaceDE w:val="0"/>
        <w:autoSpaceDN w:val="0"/>
        <w:adjustRightInd w:val="0"/>
        <w:spacing w:after="0" w:line="240" w:lineRule="auto"/>
        <w:ind w:left="0" w:firstLine="284"/>
        <w:contextualSpacing w:val="0"/>
        <w:jc w:val="both"/>
        <w:rPr>
          <w:rFonts w:ascii="Garamond" w:hAnsi="Garamond"/>
          <w:spacing w:val="-4"/>
          <w:sz w:val="24"/>
          <w:szCs w:val="24"/>
          <w:lang w:val="sq-AL" w:eastAsia="en-GB"/>
        </w:rPr>
      </w:pPr>
      <w:r w:rsidRPr="000C4412">
        <w:rPr>
          <w:rFonts w:ascii="Garamond" w:hAnsi="Garamond"/>
          <w:spacing w:val="-4"/>
          <w:sz w:val="24"/>
          <w:szCs w:val="24"/>
          <w:lang w:val="sq-AL" w:eastAsia="en-GB"/>
        </w:rPr>
        <w:t xml:space="preserve"> </w:t>
      </w:r>
      <w:r w:rsidR="00B2682B" w:rsidRPr="000C4412">
        <w:rPr>
          <w:rFonts w:ascii="Garamond" w:hAnsi="Garamond"/>
          <w:spacing w:val="-4"/>
          <w:sz w:val="24"/>
          <w:szCs w:val="24"/>
          <w:lang w:val="sq-AL" w:eastAsia="en-GB"/>
        </w:rPr>
        <w:t>Përqasja e preferuar e zbutjes është të hartosh një projekt duke sh</w:t>
      </w:r>
      <w:r w:rsidR="004A27FC">
        <w:rPr>
          <w:rFonts w:ascii="Garamond" w:hAnsi="Garamond"/>
          <w:spacing w:val="-4"/>
          <w:sz w:val="24"/>
          <w:szCs w:val="24"/>
          <w:lang w:val="sq-AL" w:eastAsia="en-GB"/>
        </w:rPr>
        <w:t>mangur tiparin që të drejton te</w:t>
      </w:r>
      <w:r w:rsidR="00B2682B" w:rsidRPr="000C4412">
        <w:rPr>
          <w:rFonts w:ascii="Garamond" w:hAnsi="Garamond"/>
          <w:spacing w:val="-4"/>
          <w:sz w:val="24"/>
          <w:szCs w:val="24"/>
          <w:lang w:val="sq-AL" w:eastAsia="en-GB"/>
        </w:rPr>
        <w:t xml:space="preserve"> ndikimi. </w:t>
      </w:r>
    </w:p>
    <w:p w:rsidR="00B2682B" w:rsidRPr="000C4412" w:rsidRDefault="004F685D" w:rsidP="00B0722F">
      <w:pPr>
        <w:pStyle w:val="ListParagraph"/>
        <w:numPr>
          <w:ilvl w:val="0"/>
          <w:numId w:val="58"/>
        </w:numPr>
        <w:autoSpaceDE w:val="0"/>
        <w:autoSpaceDN w:val="0"/>
        <w:adjustRightInd w:val="0"/>
        <w:spacing w:after="0" w:line="240" w:lineRule="auto"/>
        <w:ind w:left="0" w:firstLine="284"/>
        <w:contextualSpacing w:val="0"/>
        <w:jc w:val="both"/>
        <w:rPr>
          <w:rFonts w:ascii="Garamond" w:hAnsi="Garamond"/>
          <w:spacing w:val="-4"/>
          <w:sz w:val="24"/>
          <w:szCs w:val="24"/>
          <w:lang w:val="sq-AL" w:eastAsia="en-GB"/>
        </w:rPr>
      </w:pPr>
      <w:r w:rsidRPr="000C4412">
        <w:rPr>
          <w:rFonts w:ascii="Garamond" w:hAnsi="Garamond"/>
          <w:spacing w:val="-4"/>
          <w:sz w:val="24"/>
          <w:szCs w:val="24"/>
          <w:lang w:val="sq-AL" w:eastAsia="en-GB"/>
        </w:rPr>
        <w:t xml:space="preserve"> </w:t>
      </w:r>
      <w:r w:rsidR="00B2682B" w:rsidRPr="000C4412">
        <w:rPr>
          <w:rFonts w:ascii="Garamond" w:hAnsi="Garamond"/>
          <w:spacing w:val="-4"/>
          <w:sz w:val="24"/>
          <w:szCs w:val="24"/>
          <w:lang w:val="sq-AL" w:eastAsia="en-GB"/>
        </w:rPr>
        <w:t>Nëse ndikimi nuk mund të shmanget, hapi tjetë</w:t>
      </w:r>
      <w:r w:rsidR="006B1D20">
        <w:rPr>
          <w:rFonts w:ascii="Garamond" w:hAnsi="Garamond"/>
          <w:spacing w:val="-4"/>
          <w:sz w:val="24"/>
          <w:szCs w:val="24"/>
          <w:lang w:val="sq-AL" w:eastAsia="en-GB"/>
        </w:rPr>
        <w:t>r</w:t>
      </w:r>
      <w:r w:rsidR="00B2682B" w:rsidRPr="000C4412">
        <w:rPr>
          <w:rFonts w:ascii="Garamond" w:hAnsi="Garamond"/>
          <w:spacing w:val="-4"/>
          <w:sz w:val="24"/>
          <w:szCs w:val="24"/>
          <w:lang w:val="sq-AL" w:eastAsia="en-GB"/>
        </w:rPr>
        <w:t xml:space="preserve"> është ta minimizosh atë, p.sh.</w:t>
      </w:r>
      <w:r w:rsidR="00D440D4">
        <w:rPr>
          <w:rFonts w:ascii="Garamond" w:hAnsi="Garamond"/>
          <w:spacing w:val="-4"/>
          <w:sz w:val="24"/>
          <w:szCs w:val="24"/>
          <w:lang w:val="sq-AL" w:eastAsia="en-GB"/>
        </w:rPr>
        <w:t>,</w:t>
      </w:r>
      <w:r w:rsidR="006B1D20">
        <w:rPr>
          <w:rFonts w:ascii="Garamond" w:hAnsi="Garamond"/>
          <w:spacing w:val="-4"/>
          <w:sz w:val="24"/>
          <w:szCs w:val="24"/>
          <w:lang w:val="sq-AL" w:eastAsia="en-GB"/>
        </w:rPr>
        <w:t xml:space="preserve"> </w:t>
      </w:r>
      <w:r w:rsidR="00B2682B" w:rsidRPr="000C4412">
        <w:rPr>
          <w:rFonts w:ascii="Garamond" w:hAnsi="Garamond"/>
          <w:spacing w:val="-4"/>
          <w:sz w:val="24"/>
          <w:szCs w:val="24"/>
          <w:lang w:val="sq-AL" w:eastAsia="en-GB"/>
        </w:rPr>
        <w:t xml:space="preserve">ta reduktosh atë që të </w:t>
      </w:r>
      <w:r w:rsidR="006B1D20" w:rsidRPr="000C4412">
        <w:rPr>
          <w:rFonts w:ascii="Garamond" w:hAnsi="Garamond"/>
          <w:spacing w:val="-4"/>
          <w:sz w:val="24"/>
          <w:szCs w:val="24"/>
          <w:lang w:val="sq-AL" w:eastAsia="en-GB"/>
        </w:rPr>
        <w:t>bëhet</w:t>
      </w:r>
      <w:r w:rsidR="00B2682B" w:rsidRPr="000C4412">
        <w:rPr>
          <w:rFonts w:ascii="Garamond" w:hAnsi="Garamond"/>
          <w:spacing w:val="-4"/>
          <w:sz w:val="24"/>
          <w:szCs w:val="24"/>
          <w:lang w:val="sq-AL" w:eastAsia="en-GB"/>
        </w:rPr>
        <w:t xml:space="preserve"> sa më i vogël të mundet  zvogëlimi në vend.</w:t>
      </w:r>
    </w:p>
    <w:p w:rsidR="00B2682B" w:rsidRPr="000C4412" w:rsidRDefault="004F685D" w:rsidP="00B0722F">
      <w:pPr>
        <w:pStyle w:val="ListParagraph"/>
        <w:numPr>
          <w:ilvl w:val="0"/>
          <w:numId w:val="58"/>
        </w:numPr>
        <w:autoSpaceDE w:val="0"/>
        <w:autoSpaceDN w:val="0"/>
        <w:adjustRightInd w:val="0"/>
        <w:spacing w:after="0" w:line="240" w:lineRule="auto"/>
        <w:ind w:left="0" w:firstLine="284"/>
        <w:contextualSpacing w:val="0"/>
        <w:jc w:val="both"/>
        <w:rPr>
          <w:rFonts w:ascii="Garamond" w:hAnsi="Garamond"/>
          <w:spacing w:val="-4"/>
          <w:sz w:val="24"/>
          <w:szCs w:val="24"/>
          <w:lang w:val="sq-AL" w:eastAsia="en-GB"/>
        </w:rPr>
      </w:pPr>
      <w:r w:rsidRPr="000C4412">
        <w:rPr>
          <w:rFonts w:ascii="Garamond" w:hAnsi="Garamond"/>
          <w:spacing w:val="-4"/>
          <w:sz w:val="24"/>
          <w:szCs w:val="24"/>
          <w:lang w:val="sq-AL" w:eastAsia="en-GB"/>
        </w:rPr>
        <w:t xml:space="preserve"> </w:t>
      </w:r>
      <w:r w:rsidR="00B2682B" w:rsidRPr="000C4412">
        <w:rPr>
          <w:rFonts w:ascii="Garamond" w:hAnsi="Garamond"/>
          <w:spacing w:val="-4"/>
          <w:sz w:val="24"/>
          <w:szCs w:val="24"/>
          <w:lang w:val="sq-AL" w:eastAsia="en-GB"/>
        </w:rPr>
        <w:t>Sapo ndikimi të jetë reduktuar sa më shumë të jetë e mundur në burim, reduktime të tjera m</w:t>
      </w:r>
      <w:r w:rsidR="004A27FC">
        <w:rPr>
          <w:rFonts w:ascii="Garamond" w:hAnsi="Garamond"/>
          <w:spacing w:val="-4"/>
          <w:sz w:val="24"/>
          <w:szCs w:val="24"/>
          <w:lang w:val="sq-AL" w:eastAsia="en-GB"/>
        </w:rPr>
        <w:t>und të arrihet nga zvogëlimi te</w:t>
      </w:r>
      <w:r w:rsidR="00B2682B" w:rsidRPr="000C4412">
        <w:rPr>
          <w:rFonts w:ascii="Garamond" w:hAnsi="Garamond"/>
          <w:spacing w:val="-4"/>
          <w:sz w:val="24"/>
          <w:szCs w:val="24"/>
          <w:lang w:val="sq-AL" w:eastAsia="en-GB"/>
        </w:rPr>
        <w:t xml:space="preserve"> receptori. </w:t>
      </w:r>
    </w:p>
    <w:p w:rsidR="00B2682B" w:rsidRPr="000C4412" w:rsidRDefault="004F685D" w:rsidP="00B0722F">
      <w:pPr>
        <w:pStyle w:val="ListParagraph"/>
        <w:numPr>
          <w:ilvl w:val="0"/>
          <w:numId w:val="58"/>
        </w:numPr>
        <w:autoSpaceDE w:val="0"/>
        <w:autoSpaceDN w:val="0"/>
        <w:adjustRightInd w:val="0"/>
        <w:spacing w:after="0" w:line="240" w:lineRule="auto"/>
        <w:ind w:left="0" w:firstLine="284"/>
        <w:contextualSpacing w:val="0"/>
        <w:jc w:val="both"/>
        <w:rPr>
          <w:rFonts w:ascii="Garamond" w:hAnsi="Garamond"/>
          <w:spacing w:val="-4"/>
          <w:sz w:val="24"/>
          <w:szCs w:val="24"/>
          <w:lang w:val="sq-AL" w:eastAsia="en-GB"/>
        </w:rPr>
      </w:pPr>
      <w:r w:rsidRPr="000C4412">
        <w:rPr>
          <w:rFonts w:ascii="Garamond" w:hAnsi="Garamond"/>
          <w:spacing w:val="-4"/>
          <w:sz w:val="24"/>
          <w:szCs w:val="24"/>
          <w:lang w:val="sq-AL" w:eastAsia="en-GB"/>
        </w:rPr>
        <w:t xml:space="preserve"> </w:t>
      </w:r>
      <w:r w:rsidR="00B2682B" w:rsidRPr="000C4412">
        <w:rPr>
          <w:rFonts w:ascii="Garamond" w:hAnsi="Garamond"/>
          <w:spacing w:val="-4"/>
          <w:sz w:val="24"/>
          <w:szCs w:val="24"/>
          <w:lang w:val="sq-AL" w:eastAsia="en-GB"/>
        </w:rPr>
        <w:t>Nëse efektet e padëshiruar</w:t>
      </w:r>
      <w:r w:rsidR="00C519CF">
        <w:rPr>
          <w:rFonts w:ascii="Garamond" w:hAnsi="Garamond"/>
          <w:spacing w:val="-4"/>
          <w:sz w:val="24"/>
          <w:szCs w:val="24"/>
          <w:lang w:val="sq-AL" w:eastAsia="en-GB"/>
        </w:rPr>
        <w:t>a</w:t>
      </w:r>
      <w:r w:rsidR="00B2682B" w:rsidRPr="000C4412">
        <w:rPr>
          <w:rFonts w:ascii="Garamond" w:hAnsi="Garamond"/>
          <w:spacing w:val="-4"/>
          <w:sz w:val="24"/>
          <w:szCs w:val="24"/>
          <w:lang w:val="sq-AL" w:eastAsia="en-GB"/>
        </w:rPr>
        <w:t xml:space="preserve"> mbeten akoma, opsioni tjetër është të konsiderohet nëse ka mënyra të riparimit të dëmit pasi ai ka ndodhur.</w:t>
      </w:r>
    </w:p>
    <w:p w:rsidR="00B2682B" w:rsidRPr="000C4412" w:rsidRDefault="004F685D" w:rsidP="00B0722F">
      <w:pPr>
        <w:pStyle w:val="ListParagraph"/>
        <w:numPr>
          <w:ilvl w:val="0"/>
          <w:numId w:val="58"/>
        </w:numPr>
        <w:autoSpaceDE w:val="0"/>
        <w:autoSpaceDN w:val="0"/>
        <w:adjustRightInd w:val="0"/>
        <w:spacing w:after="0" w:line="240" w:lineRule="auto"/>
        <w:ind w:left="0" w:firstLine="284"/>
        <w:contextualSpacing w:val="0"/>
        <w:jc w:val="both"/>
        <w:rPr>
          <w:rFonts w:ascii="Garamond" w:hAnsi="Garamond"/>
          <w:spacing w:val="-4"/>
          <w:sz w:val="24"/>
          <w:szCs w:val="24"/>
          <w:lang w:val="sq-AL" w:eastAsia="en-GB"/>
        </w:rPr>
      </w:pPr>
      <w:r w:rsidRPr="000C4412">
        <w:rPr>
          <w:rFonts w:ascii="Garamond" w:hAnsi="Garamond"/>
          <w:spacing w:val="-4"/>
          <w:sz w:val="24"/>
          <w:szCs w:val="24"/>
          <w:lang w:val="sq-AL" w:eastAsia="en-GB"/>
        </w:rPr>
        <w:t xml:space="preserve"> </w:t>
      </w:r>
      <w:r w:rsidR="00B2682B" w:rsidRPr="000C4412">
        <w:rPr>
          <w:rFonts w:ascii="Garamond" w:hAnsi="Garamond"/>
          <w:spacing w:val="-4"/>
          <w:sz w:val="24"/>
          <w:szCs w:val="24"/>
          <w:lang w:val="sq-AL" w:eastAsia="en-GB"/>
        </w:rPr>
        <w:t>Nëse ndikimi nuk mund të riparohet, duhet të konsiderohet opsioni i kompensimit për të duke zëvendësuar çfarë ka humbur. Ky kompensim mund të jetë në natyrë (p.sh.</w:t>
      </w:r>
      <w:r w:rsidR="00D440D4">
        <w:rPr>
          <w:rFonts w:ascii="Garamond" w:hAnsi="Garamond"/>
          <w:spacing w:val="-4"/>
          <w:sz w:val="24"/>
          <w:szCs w:val="24"/>
          <w:lang w:val="sq-AL" w:eastAsia="en-GB"/>
        </w:rPr>
        <w:t>,</w:t>
      </w:r>
      <w:r w:rsidR="00B2682B" w:rsidRPr="000C4412">
        <w:rPr>
          <w:rFonts w:ascii="Garamond" w:hAnsi="Garamond"/>
          <w:spacing w:val="-4"/>
          <w:sz w:val="24"/>
          <w:szCs w:val="24"/>
          <w:lang w:val="sq-AL" w:eastAsia="en-GB"/>
        </w:rPr>
        <w:t xml:space="preserve"> duke siguruar një burim të ngjashëm me atë që ka humbur) ose duke siguruar një përfitim tjetër mjedisor.</w:t>
      </w:r>
    </w:p>
    <w:p w:rsidR="00B2682B" w:rsidRPr="000C4412" w:rsidRDefault="00B2682B" w:rsidP="008601F6">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Hierarkia e mundshme e masave zbutëse është përmbledhur më poshtë:</w:t>
      </w:r>
    </w:p>
    <w:p w:rsidR="008601F6" w:rsidRPr="00891925" w:rsidRDefault="008601F6" w:rsidP="00AA7726">
      <w:pPr>
        <w:spacing w:after="0" w:line="240" w:lineRule="auto"/>
        <w:ind w:firstLine="0"/>
        <w:rPr>
          <w:rFonts w:ascii="Garamond" w:hAnsi="Garamond"/>
          <w:spacing w:val="-4"/>
          <w:sz w:val="14"/>
          <w:szCs w:val="24"/>
          <w:lang w:val="sq-AL"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08"/>
      </w:tblGrid>
      <w:tr w:rsidR="00B2682B" w:rsidRPr="00891925" w:rsidTr="00891925">
        <w:trPr>
          <w:trHeight w:val="1540"/>
        </w:trPr>
        <w:tc>
          <w:tcPr>
            <w:tcW w:w="5000" w:type="pct"/>
          </w:tcPr>
          <w:p w:rsidR="00B2682B" w:rsidRPr="00891925" w:rsidRDefault="00B2682B" w:rsidP="00AA7726">
            <w:pPr>
              <w:tabs>
                <w:tab w:val="left" w:pos="2835"/>
              </w:tabs>
              <w:spacing w:after="0" w:line="240" w:lineRule="auto"/>
              <w:ind w:firstLine="0"/>
              <w:rPr>
                <w:rFonts w:ascii="Garamond" w:hAnsi="Garamond"/>
                <w:spacing w:val="-4"/>
                <w:sz w:val="20"/>
                <w:szCs w:val="20"/>
                <w:lang w:val="sq-AL" w:eastAsia="en-GB"/>
              </w:rPr>
            </w:pPr>
            <w:r w:rsidRPr="00891925">
              <w:rPr>
                <w:rFonts w:ascii="Garamond" w:hAnsi="Garamond"/>
                <w:spacing w:val="-4"/>
                <w:sz w:val="20"/>
                <w:szCs w:val="20"/>
                <w:lang w:val="sq-AL" w:eastAsia="en-GB"/>
              </w:rPr>
              <w:t xml:space="preserve">Hierarkia e masave zbutëse </w:t>
            </w:r>
          </w:p>
          <w:p w:rsidR="00B2682B" w:rsidRPr="00891925" w:rsidRDefault="00B2682B" w:rsidP="00AA7726">
            <w:pPr>
              <w:tabs>
                <w:tab w:val="left" w:pos="2835"/>
              </w:tabs>
              <w:spacing w:after="0" w:line="240" w:lineRule="auto"/>
              <w:ind w:firstLine="0"/>
              <w:rPr>
                <w:rFonts w:ascii="Garamond" w:hAnsi="Garamond"/>
                <w:spacing w:val="-4"/>
                <w:sz w:val="20"/>
                <w:szCs w:val="20"/>
                <w:lang w:val="sq-AL" w:eastAsia="en-GB"/>
              </w:rPr>
            </w:pPr>
            <w:r w:rsidRPr="00891925">
              <w:rPr>
                <w:rFonts w:ascii="Garamond" w:hAnsi="Garamond"/>
                <w:spacing w:val="-4"/>
                <w:sz w:val="20"/>
                <w:szCs w:val="20"/>
                <w:lang w:val="sq-AL" w:eastAsia="en-GB"/>
              </w:rPr>
              <w:t>Shmang në burim</w:t>
            </w:r>
          </w:p>
          <w:p w:rsidR="00B2682B" w:rsidRPr="00891925" w:rsidRDefault="00B2682B" w:rsidP="00AA7726">
            <w:pPr>
              <w:tabs>
                <w:tab w:val="left" w:pos="2835"/>
              </w:tabs>
              <w:spacing w:after="0" w:line="240" w:lineRule="auto"/>
              <w:ind w:firstLine="0"/>
              <w:rPr>
                <w:rFonts w:ascii="Garamond" w:hAnsi="Garamond"/>
                <w:spacing w:val="-4"/>
                <w:sz w:val="20"/>
                <w:szCs w:val="20"/>
                <w:lang w:val="sq-AL" w:eastAsia="en-GB"/>
              </w:rPr>
            </w:pPr>
            <w:r w:rsidRPr="00891925">
              <w:rPr>
                <w:rFonts w:ascii="Garamond" w:hAnsi="Garamond"/>
                <w:spacing w:val="-4"/>
                <w:sz w:val="20"/>
                <w:szCs w:val="20"/>
                <w:lang w:val="sq-AL" w:eastAsia="en-GB"/>
              </w:rPr>
              <w:t>Minimizimi duke e zvogëluar në vend</w:t>
            </w:r>
          </w:p>
          <w:p w:rsidR="00B2682B" w:rsidRPr="00891925" w:rsidRDefault="004A27FC" w:rsidP="00AA7726">
            <w:pPr>
              <w:tabs>
                <w:tab w:val="left" w:pos="2835"/>
              </w:tabs>
              <w:spacing w:after="0" w:line="240" w:lineRule="auto"/>
              <w:ind w:firstLine="0"/>
              <w:rPr>
                <w:rFonts w:ascii="Garamond" w:hAnsi="Garamond"/>
                <w:spacing w:val="-4"/>
                <w:sz w:val="20"/>
                <w:szCs w:val="20"/>
                <w:lang w:val="sq-AL" w:eastAsia="en-GB"/>
              </w:rPr>
            </w:pPr>
            <w:r>
              <w:rPr>
                <w:rFonts w:ascii="Garamond" w:hAnsi="Garamond"/>
                <w:spacing w:val="-4"/>
                <w:sz w:val="20"/>
                <w:szCs w:val="20"/>
                <w:lang w:val="sq-AL" w:eastAsia="en-GB"/>
              </w:rPr>
              <w:t>Minimizimi duke e zvogëluar te</w:t>
            </w:r>
            <w:r w:rsidR="00B2682B" w:rsidRPr="00891925">
              <w:rPr>
                <w:rFonts w:ascii="Garamond" w:hAnsi="Garamond"/>
                <w:spacing w:val="-4"/>
                <w:sz w:val="20"/>
                <w:szCs w:val="20"/>
                <w:lang w:val="sq-AL" w:eastAsia="en-GB"/>
              </w:rPr>
              <w:t xml:space="preserve"> receptori</w:t>
            </w:r>
          </w:p>
          <w:p w:rsidR="00B2682B" w:rsidRPr="00891925" w:rsidRDefault="00B2682B" w:rsidP="00AA7726">
            <w:pPr>
              <w:tabs>
                <w:tab w:val="left" w:pos="2835"/>
              </w:tabs>
              <w:spacing w:after="0" w:line="240" w:lineRule="auto"/>
              <w:ind w:firstLine="0"/>
              <w:rPr>
                <w:rFonts w:ascii="Garamond" w:hAnsi="Garamond"/>
                <w:spacing w:val="-4"/>
                <w:sz w:val="20"/>
                <w:szCs w:val="20"/>
                <w:lang w:val="sq-AL" w:eastAsia="en-GB"/>
              </w:rPr>
            </w:pPr>
            <w:r w:rsidRPr="00891925">
              <w:rPr>
                <w:rFonts w:ascii="Garamond" w:hAnsi="Garamond"/>
                <w:spacing w:val="-4"/>
                <w:sz w:val="20"/>
                <w:szCs w:val="20"/>
                <w:lang w:val="sq-AL" w:eastAsia="en-GB"/>
              </w:rPr>
              <w:t>Riparimi i dëmit</w:t>
            </w:r>
          </w:p>
          <w:p w:rsidR="00B2682B" w:rsidRPr="00891925" w:rsidRDefault="00B2682B" w:rsidP="00AA7726">
            <w:pPr>
              <w:tabs>
                <w:tab w:val="left" w:pos="2835"/>
              </w:tabs>
              <w:spacing w:after="0" w:line="240" w:lineRule="auto"/>
              <w:ind w:firstLine="0"/>
              <w:rPr>
                <w:rFonts w:ascii="Garamond" w:hAnsi="Garamond"/>
                <w:spacing w:val="-4"/>
                <w:sz w:val="20"/>
                <w:szCs w:val="20"/>
                <w:lang w:val="sq-AL" w:eastAsia="en-GB"/>
              </w:rPr>
            </w:pPr>
            <w:r w:rsidRPr="00891925">
              <w:rPr>
                <w:rFonts w:ascii="Garamond" w:hAnsi="Garamond"/>
                <w:spacing w:val="-4"/>
                <w:sz w:val="20"/>
                <w:szCs w:val="20"/>
                <w:lang w:val="sq-AL" w:eastAsia="en-GB"/>
              </w:rPr>
              <w:t>Kompensimi në natyrë</w:t>
            </w:r>
          </w:p>
          <w:p w:rsidR="00B2682B" w:rsidRPr="00891925" w:rsidRDefault="00B2682B" w:rsidP="00AA7726">
            <w:pPr>
              <w:pStyle w:val="ListParagraph"/>
              <w:tabs>
                <w:tab w:val="left" w:pos="2835"/>
              </w:tabs>
              <w:spacing w:after="0" w:line="240" w:lineRule="auto"/>
              <w:ind w:left="0"/>
              <w:rPr>
                <w:rFonts w:ascii="Garamond" w:hAnsi="Garamond"/>
                <w:b/>
                <w:spacing w:val="-4"/>
                <w:sz w:val="20"/>
                <w:szCs w:val="20"/>
                <w:lang w:val="sq-AL" w:eastAsia="en-GB"/>
              </w:rPr>
            </w:pPr>
            <w:r w:rsidRPr="00891925">
              <w:rPr>
                <w:rFonts w:ascii="Garamond" w:hAnsi="Garamond"/>
                <w:spacing w:val="-4"/>
                <w:sz w:val="20"/>
                <w:szCs w:val="20"/>
                <w:lang w:val="sq-AL" w:eastAsia="en-GB"/>
              </w:rPr>
              <w:t>Kompensime të tjera dhe nxitje</w:t>
            </w:r>
          </w:p>
        </w:tc>
      </w:tr>
    </w:tbl>
    <w:p w:rsidR="00B2682B" w:rsidRPr="00891925" w:rsidRDefault="00B2682B" w:rsidP="00AA7726">
      <w:pPr>
        <w:spacing w:after="0" w:line="240" w:lineRule="auto"/>
        <w:ind w:firstLine="0"/>
        <w:rPr>
          <w:rFonts w:ascii="Garamond" w:hAnsi="Garamond"/>
          <w:spacing w:val="-4"/>
          <w:sz w:val="14"/>
          <w:szCs w:val="24"/>
          <w:lang w:val="sq-AL" w:eastAsia="en-GB"/>
        </w:rPr>
      </w:pPr>
    </w:p>
    <w:p w:rsidR="00B2682B" w:rsidRPr="000C4412" w:rsidRDefault="00B2682B" w:rsidP="00E876E0">
      <w:pPr>
        <w:spacing w:after="0" w:line="240" w:lineRule="auto"/>
        <w:rPr>
          <w:rFonts w:ascii="Garamond" w:hAnsi="Garamond"/>
          <w:b/>
          <w:spacing w:val="-4"/>
          <w:sz w:val="24"/>
          <w:szCs w:val="24"/>
          <w:lang w:val="sq-AL" w:eastAsia="en-GB"/>
        </w:rPr>
      </w:pPr>
      <w:r w:rsidRPr="000C4412">
        <w:rPr>
          <w:rFonts w:ascii="Garamond" w:hAnsi="Garamond"/>
          <w:spacing w:val="-4"/>
          <w:sz w:val="24"/>
          <w:szCs w:val="24"/>
          <w:lang w:val="sq-AL" w:eastAsia="en-GB"/>
        </w:rPr>
        <w:t>Në praktikën e mirë, masat në k</w:t>
      </w:r>
      <w:r w:rsidR="00CE412C">
        <w:rPr>
          <w:rFonts w:ascii="Garamond" w:hAnsi="Garamond"/>
          <w:spacing w:val="-4"/>
          <w:sz w:val="24"/>
          <w:szCs w:val="24"/>
          <w:lang w:val="sq-AL" w:eastAsia="en-GB"/>
        </w:rPr>
        <w:t>rye të listës duhet të zbulohen</w:t>
      </w:r>
      <w:r w:rsidRPr="000C4412">
        <w:rPr>
          <w:rFonts w:ascii="Garamond" w:hAnsi="Garamond"/>
          <w:spacing w:val="-4"/>
          <w:sz w:val="24"/>
          <w:szCs w:val="24"/>
          <w:lang w:val="sq-AL" w:eastAsia="en-GB"/>
        </w:rPr>
        <w:t xml:space="preserve"> para se ato të kalojnë më poshtë</w:t>
      </w:r>
      <w:r w:rsidR="00CE412C">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pasi kështu ato ofrojnë efiçencë dhe efektivitet më të madh në përdorimin e burimeve të kufizuara për zbutjen </w:t>
      </w:r>
      <w:r w:rsidRPr="000C4412">
        <w:rPr>
          <w:rFonts w:ascii="Garamond" w:hAnsi="Garamond"/>
          <w:b/>
          <w:spacing w:val="-4"/>
          <w:sz w:val="24"/>
          <w:szCs w:val="24"/>
          <w:lang w:val="sq-AL" w:eastAsia="en-GB"/>
        </w:rPr>
        <w:t>e ndikimit në mjedis.</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Opsionet e masave zbutëse</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Mund të jetë një seri e madhe opsionesh zbutje</w:t>
      </w:r>
      <w:r w:rsidR="00CE412C">
        <w:rPr>
          <w:rFonts w:ascii="Garamond" w:hAnsi="Garamond"/>
          <w:spacing w:val="-4"/>
          <w:sz w:val="24"/>
          <w:szCs w:val="24"/>
          <w:lang w:val="sq-AL" w:eastAsia="en-GB"/>
        </w:rPr>
        <w:t>je</w:t>
      </w:r>
      <w:r w:rsidRPr="000C4412">
        <w:rPr>
          <w:rFonts w:ascii="Garamond" w:hAnsi="Garamond"/>
          <w:spacing w:val="-4"/>
          <w:sz w:val="24"/>
          <w:szCs w:val="24"/>
          <w:lang w:val="sq-AL" w:eastAsia="en-GB"/>
        </w:rPr>
        <w:t xml:space="preserve"> në dispozicion brenda kësaj hierarkie për një projekt specifi</w:t>
      </w:r>
      <w:r w:rsidR="006B1D20">
        <w:rPr>
          <w:rFonts w:ascii="Garamond" w:hAnsi="Garamond"/>
          <w:spacing w:val="-4"/>
          <w:sz w:val="24"/>
          <w:szCs w:val="24"/>
          <w:lang w:val="sq-AL" w:eastAsia="en-GB"/>
        </w:rPr>
        <w:t>k</w:t>
      </w:r>
      <w:r w:rsidRPr="000C4412">
        <w:rPr>
          <w:rFonts w:ascii="Garamond" w:hAnsi="Garamond"/>
          <w:spacing w:val="-4"/>
          <w:sz w:val="24"/>
          <w:szCs w:val="24"/>
          <w:lang w:val="sq-AL" w:eastAsia="en-GB"/>
        </w:rPr>
        <w:t xml:space="preserve"> apo ndikim. Siç është diskutuar në lidhje me TMD, kjo do të përfshijë jo vetëm zgjidhjet teknologjike, por gjith</w:t>
      </w:r>
      <w:r w:rsidR="006B1D20">
        <w:rPr>
          <w:rFonts w:ascii="Garamond" w:hAnsi="Garamond"/>
          <w:spacing w:val="-4"/>
          <w:sz w:val="24"/>
          <w:szCs w:val="24"/>
          <w:lang w:val="sq-AL" w:eastAsia="en-GB"/>
        </w:rPr>
        <w:t>a</w:t>
      </w:r>
      <w:r w:rsidRPr="000C4412">
        <w:rPr>
          <w:rFonts w:ascii="Garamond" w:hAnsi="Garamond"/>
          <w:spacing w:val="-4"/>
          <w:sz w:val="24"/>
          <w:szCs w:val="24"/>
          <w:lang w:val="sq-AL" w:eastAsia="en-GB"/>
        </w:rPr>
        <w:t>shtu edhe metodat e punë dhe menaxhimin e masave.</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Zbutja e ndikimeve në mjedis gjatë projektimit mund të lidhet me kontrolle të ndotjes</w:t>
      </w:r>
      <w:r w:rsidR="00CE412C">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por gjithashtu edhe me shtrirjen në zonë, projektin arkitektonik të strukturave, projektin e proceseve të prodhimit, </w:t>
      </w:r>
      <w:r w:rsidR="004023EF">
        <w:rPr>
          <w:rFonts w:ascii="Garamond" w:hAnsi="Garamond"/>
          <w:spacing w:val="-4"/>
          <w:sz w:val="24"/>
          <w:szCs w:val="24"/>
          <w:lang w:val="sq-AL" w:eastAsia="en-GB"/>
        </w:rPr>
        <w:t>peizazh</w:t>
      </w:r>
      <w:r w:rsidRPr="000C4412">
        <w:rPr>
          <w:rFonts w:ascii="Garamond" w:hAnsi="Garamond"/>
          <w:spacing w:val="-4"/>
          <w:sz w:val="24"/>
          <w:szCs w:val="24"/>
          <w:lang w:val="sq-AL" w:eastAsia="en-GB"/>
        </w:rPr>
        <w:t>in, rregullimet e aksesit, dhe shumë aspekte</w:t>
      </w:r>
      <w:r w:rsidR="00EE4A6A">
        <w:rPr>
          <w:rFonts w:ascii="Garamond" w:hAnsi="Garamond"/>
          <w:spacing w:val="-4"/>
          <w:sz w:val="24"/>
          <w:szCs w:val="24"/>
          <w:lang w:val="sq-AL" w:eastAsia="en-GB"/>
        </w:rPr>
        <w:t xml:space="preserve"> të </w:t>
      </w:r>
      <w:r w:rsidRPr="000C4412">
        <w:rPr>
          <w:rFonts w:ascii="Garamond" w:hAnsi="Garamond"/>
          <w:spacing w:val="-4"/>
          <w:sz w:val="24"/>
          <w:szCs w:val="24"/>
          <w:lang w:val="sq-AL" w:eastAsia="en-GB"/>
        </w:rPr>
        <w:t>tjera të projektit. Ajo mund të përfshijë masatë iz</w:t>
      </w:r>
      <w:r w:rsidR="004A27FC">
        <w:rPr>
          <w:rFonts w:ascii="Garamond" w:hAnsi="Garamond"/>
          <w:spacing w:val="-4"/>
          <w:sz w:val="24"/>
          <w:szCs w:val="24"/>
          <w:lang w:val="sq-AL" w:eastAsia="en-GB"/>
        </w:rPr>
        <w:t>oluara nga burimi (zvogëlimi te</w:t>
      </w:r>
      <w:r w:rsidRPr="000C4412">
        <w:rPr>
          <w:rFonts w:ascii="Garamond" w:hAnsi="Garamond"/>
          <w:spacing w:val="-4"/>
          <w:sz w:val="24"/>
          <w:szCs w:val="24"/>
          <w:lang w:val="sq-AL" w:eastAsia="en-GB"/>
        </w:rPr>
        <w:t xml:space="preserve"> receptorët)</w:t>
      </w:r>
      <w:r w:rsidR="004A27FC">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të tilla si barrierat e zhurmës</w:t>
      </w:r>
      <w:r w:rsidR="008F2C5D">
        <w:rPr>
          <w:rFonts w:ascii="Garamond" w:hAnsi="Garamond"/>
          <w:spacing w:val="-4"/>
          <w:sz w:val="24"/>
          <w:szCs w:val="24"/>
          <w:lang w:val="sq-AL" w:eastAsia="en-GB"/>
        </w:rPr>
        <w:t xml:space="preserve"> etj.</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Zbutja e ndikimeve në mjedis gjatë metodave të punës dhe menaxhimit mund të përfshijë masa</w:t>
      </w:r>
      <w:r w:rsidR="006B1D20">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të tilla si grafiku i aktiviteteve, burimi i materialeve,  </w:t>
      </w:r>
      <w:r w:rsidRPr="00C519CF">
        <w:rPr>
          <w:rFonts w:ascii="Garamond" w:hAnsi="Garamond"/>
          <w:spacing w:val="-4"/>
          <w:sz w:val="24"/>
          <w:szCs w:val="24"/>
          <w:lang w:val="sq-AL" w:eastAsia="en-GB"/>
        </w:rPr>
        <w:t>skursin</w:t>
      </w:r>
      <w:r w:rsidR="006B1D20">
        <w:rPr>
          <w:rFonts w:ascii="Garamond" w:hAnsi="Garamond"/>
          <w:spacing w:val="-4"/>
          <w:sz w:val="24"/>
          <w:szCs w:val="24"/>
          <w:lang w:val="sq-AL" w:eastAsia="en-GB"/>
        </w:rPr>
        <w:t xml:space="preserve"> e trafikut për dhe nga vend</w:t>
      </w:r>
      <w:r w:rsidRPr="000C4412">
        <w:rPr>
          <w:rFonts w:ascii="Garamond" w:hAnsi="Garamond"/>
          <w:spacing w:val="-4"/>
          <w:sz w:val="24"/>
          <w:szCs w:val="24"/>
          <w:lang w:val="sq-AL" w:eastAsia="en-GB"/>
        </w:rPr>
        <w:t xml:space="preserve">ndodhja, </w:t>
      </w:r>
      <w:r w:rsidR="006B1D20" w:rsidRPr="000C4412">
        <w:rPr>
          <w:rFonts w:ascii="Garamond" w:hAnsi="Garamond"/>
          <w:spacing w:val="-4"/>
          <w:sz w:val="24"/>
          <w:szCs w:val="24"/>
          <w:lang w:val="sq-AL" w:eastAsia="en-GB"/>
        </w:rPr>
        <w:t>trajnimin</w:t>
      </w:r>
      <w:r w:rsidRPr="000C4412">
        <w:rPr>
          <w:rFonts w:ascii="Garamond" w:hAnsi="Garamond"/>
          <w:spacing w:val="-4"/>
          <w:sz w:val="24"/>
          <w:szCs w:val="24"/>
          <w:lang w:val="sq-AL" w:eastAsia="en-GB"/>
        </w:rPr>
        <w:t xml:space="preserve"> e stafit, raportimin, dhe kontrollin e incidenteve ndotës</w:t>
      </w:r>
      <w:r w:rsidR="00CE412C">
        <w:rPr>
          <w:rFonts w:ascii="Garamond" w:hAnsi="Garamond"/>
          <w:spacing w:val="-4"/>
          <w:sz w:val="24"/>
          <w:szCs w:val="24"/>
          <w:lang w:val="sq-AL" w:eastAsia="en-GB"/>
        </w:rPr>
        <w:t>e</w:t>
      </w:r>
      <w:r w:rsidRPr="000C4412">
        <w:rPr>
          <w:rFonts w:ascii="Garamond" w:hAnsi="Garamond"/>
          <w:spacing w:val="-4"/>
          <w:sz w:val="24"/>
          <w:szCs w:val="24"/>
          <w:lang w:val="sq-AL" w:eastAsia="en-GB"/>
        </w:rPr>
        <w:t xml:space="preserve"> </w:t>
      </w:r>
      <w:r w:rsidR="006B1D20">
        <w:rPr>
          <w:rFonts w:ascii="Garamond" w:hAnsi="Garamond"/>
          <w:spacing w:val="-4"/>
          <w:sz w:val="24"/>
          <w:szCs w:val="24"/>
          <w:lang w:val="sq-AL" w:eastAsia="en-GB"/>
        </w:rPr>
        <w:t xml:space="preserve"> etj. </w:t>
      </w:r>
      <w:r w:rsidRPr="000C4412">
        <w:rPr>
          <w:rFonts w:ascii="Garamond" w:hAnsi="Garamond"/>
          <w:spacing w:val="-4"/>
          <w:sz w:val="24"/>
          <w:szCs w:val="24"/>
          <w:lang w:val="sq-AL" w:eastAsia="en-GB"/>
        </w:rPr>
        <w:t>Zbutja e ndikimeve në mjedis mund të përfshijë edhe regjimet e monitorimit për të kontrolluar nivelet aktuale të ndikimit projekti të jetë duke u zbatuar dhe masat për t</w:t>
      </w:r>
      <w:r w:rsidR="007908BB">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iu përgjigjur ndikimeve nëse ato janë më të mëdha se ato të parashikuara.  </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Zbutja mund të përfshijë gjithashtu </w:t>
      </w:r>
      <w:r w:rsidR="006D5E35">
        <w:rPr>
          <w:rFonts w:ascii="Garamond" w:hAnsi="Garamond"/>
          <w:spacing w:val="-4"/>
          <w:sz w:val="24"/>
          <w:szCs w:val="24"/>
          <w:lang w:val="sq-AL" w:eastAsia="en-GB"/>
        </w:rPr>
        <w:t>tipa</w:t>
      </w:r>
      <w:r w:rsidRPr="000C4412">
        <w:rPr>
          <w:rFonts w:ascii="Garamond" w:hAnsi="Garamond"/>
          <w:spacing w:val="-4"/>
          <w:sz w:val="24"/>
          <w:szCs w:val="24"/>
          <w:lang w:val="sq-AL" w:eastAsia="en-GB"/>
        </w:rPr>
        <w:t xml:space="preserve">t e opsioneve strategjike  të cituara në </w:t>
      </w:r>
      <w:r w:rsidR="006B1D20">
        <w:rPr>
          <w:rFonts w:ascii="Garamond" w:hAnsi="Garamond"/>
          <w:spacing w:val="-4"/>
          <w:sz w:val="24"/>
          <w:szCs w:val="24"/>
          <w:lang w:val="sq-AL" w:eastAsia="en-GB"/>
        </w:rPr>
        <w:t>s</w:t>
      </w:r>
      <w:r w:rsidRPr="000C4412">
        <w:rPr>
          <w:rFonts w:ascii="Garamond" w:hAnsi="Garamond"/>
          <w:spacing w:val="-4"/>
          <w:sz w:val="24"/>
          <w:szCs w:val="24"/>
          <w:lang w:val="sq-AL" w:eastAsia="en-GB"/>
        </w:rPr>
        <w:t xml:space="preserve">htojcën 1 në të cilin ndikimet janë shmangur ose reduktuar nga adoptimi i qasjeve të ndryshme për të arritur objektivat e projektit ose duke përdorur kërkesën e menaxhimit për të reduktuar nevojën për zhvillim, dhe vendosjen e alternativave për lëvizjen e projektit në një vend tjetër. Në këto raste, zbutja fillon të  kombinohet me trajtimin e alternativave në VNM siç citohet në </w:t>
      </w:r>
      <w:r w:rsidR="006B1D20">
        <w:rPr>
          <w:rFonts w:ascii="Garamond" w:hAnsi="Garamond"/>
          <w:spacing w:val="-4"/>
          <w:sz w:val="24"/>
          <w:szCs w:val="24"/>
          <w:lang w:val="sq-AL" w:eastAsia="en-GB"/>
        </w:rPr>
        <w:t>s</w:t>
      </w:r>
      <w:r w:rsidRPr="000C4412">
        <w:rPr>
          <w:rFonts w:ascii="Garamond" w:hAnsi="Garamond"/>
          <w:spacing w:val="-4"/>
          <w:sz w:val="24"/>
          <w:szCs w:val="24"/>
          <w:lang w:val="sq-AL" w:eastAsia="en-GB"/>
        </w:rPr>
        <w:t xml:space="preserve">htojcën 1. Nëse alternativat janë konsideruar si duhet në fillim të planifikimit të projektit, opsioni më i mirë strategjik duhet të jetë identifikuar tashmë, por gjithmonë është e mundur që opsione të reja ngrihen ndërsa projekti zhvillohet, kështu duhen mbajtur në konsideratë mënyra të mundshme të zbutjes së ndikimeve negative madhore. </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Një listë kontrolli e </w:t>
      </w:r>
      <w:r w:rsidR="006D5E35">
        <w:rPr>
          <w:rFonts w:ascii="Garamond" w:hAnsi="Garamond"/>
          <w:spacing w:val="-4"/>
          <w:sz w:val="24"/>
          <w:szCs w:val="24"/>
          <w:lang w:val="sq-AL" w:eastAsia="en-GB"/>
        </w:rPr>
        <w:t>tipa</w:t>
      </w:r>
      <w:r w:rsidRPr="000C4412">
        <w:rPr>
          <w:rFonts w:ascii="Garamond" w:hAnsi="Garamond"/>
          <w:spacing w:val="-4"/>
          <w:sz w:val="24"/>
          <w:szCs w:val="24"/>
          <w:lang w:val="sq-AL" w:eastAsia="en-GB"/>
        </w:rPr>
        <w:t>ve të masave që mund të përdoren për të zbutur ndikimet  jepet më poshtë. Duhet theksuar që  vetëm pak prej tyre mund të jenë të përshtatshme për një projekt të veçantë, por mund të ketë mundësi të tjera në dispozicion në kontekstin e projektit dhe ndikimit specifi</w:t>
      </w:r>
      <w:r w:rsidR="006B1D20">
        <w:rPr>
          <w:rFonts w:ascii="Garamond" w:hAnsi="Garamond"/>
          <w:spacing w:val="-4"/>
          <w:sz w:val="24"/>
          <w:szCs w:val="24"/>
          <w:lang w:val="sq-AL" w:eastAsia="en-GB"/>
        </w:rPr>
        <w:t>k</w:t>
      </w:r>
      <w:r w:rsidRPr="000C4412">
        <w:rPr>
          <w:rFonts w:ascii="Garamond" w:hAnsi="Garamond"/>
          <w:spacing w:val="-4"/>
          <w:sz w:val="24"/>
          <w:szCs w:val="24"/>
          <w:lang w:val="sq-AL" w:eastAsia="en-GB"/>
        </w:rPr>
        <w:t>.</w:t>
      </w:r>
    </w:p>
    <w:p w:rsidR="00891925" w:rsidRDefault="00891925" w:rsidP="00AA7726">
      <w:pPr>
        <w:spacing w:after="0" w:line="240" w:lineRule="auto"/>
        <w:ind w:firstLine="0"/>
        <w:rPr>
          <w:rFonts w:ascii="Garamond" w:hAnsi="Garamond"/>
          <w:spacing w:val="-4"/>
          <w:sz w:val="24"/>
          <w:szCs w:val="24"/>
          <w:lang w:val="sq-AL" w:eastAsia="en-GB"/>
        </w:rPr>
        <w:sectPr w:rsidR="00891925" w:rsidSect="00891925">
          <w:type w:val="continuous"/>
          <w:pgSz w:w="11907" w:h="16840" w:code="9"/>
          <w:pgMar w:top="720" w:right="1134" w:bottom="720" w:left="1134" w:header="851" w:footer="851" w:gutter="0"/>
          <w:cols w:num="2" w:space="454"/>
          <w:docGrid w:linePitch="360"/>
        </w:sectPr>
      </w:pPr>
    </w:p>
    <w:p w:rsidR="00E876E0" w:rsidRPr="00A21050" w:rsidRDefault="00E876E0" w:rsidP="00AA7726">
      <w:pPr>
        <w:spacing w:after="0" w:line="240" w:lineRule="auto"/>
        <w:ind w:firstLine="0"/>
        <w:rPr>
          <w:rFonts w:ascii="Garamond" w:hAnsi="Garamond"/>
          <w:spacing w:val="-4"/>
          <w:sz w:val="14"/>
          <w:szCs w:val="24"/>
          <w:lang w:val="sq-AL"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B2682B" w:rsidRPr="000C4412" w:rsidTr="00816215">
        <w:trPr>
          <w:trHeight w:val="1610"/>
        </w:trPr>
        <w:tc>
          <w:tcPr>
            <w:tcW w:w="9242" w:type="dxa"/>
          </w:tcPr>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 xml:space="preserve">Lista e </w:t>
            </w:r>
            <w:r w:rsidR="006B1D20" w:rsidRPr="000C4412">
              <w:rPr>
                <w:rFonts w:ascii="Garamond" w:hAnsi="Garamond"/>
                <w:spacing w:val="-4"/>
                <w:sz w:val="24"/>
                <w:szCs w:val="24"/>
                <w:lang w:val="sq-AL" w:eastAsia="en-GB"/>
              </w:rPr>
              <w:t>kontrollit të opsioneve zbutëse</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 xml:space="preserve">Modifikime të planit të zonës ose strukturave të projektit </w:t>
            </w:r>
          </w:p>
          <w:p w:rsidR="00B2682B" w:rsidRPr="000C4412" w:rsidRDefault="004023EF" w:rsidP="00AA7726">
            <w:pPr>
              <w:spacing w:after="0" w:line="240" w:lineRule="auto"/>
              <w:ind w:firstLine="0"/>
              <w:rPr>
                <w:rFonts w:ascii="Garamond" w:hAnsi="Garamond"/>
                <w:spacing w:val="-4"/>
                <w:sz w:val="24"/>
                <w:szCs w:val="24"/>
                <w:lang w:val="sq-AL" w:eastAsia="en-GB"/>
              </w:rPr>
            </w:pPr>
            <w:r>
              <w:rPr>
                <w:rFonts w:ascii="Garamond" w:hAnsi="Garamond"/>
                <w:spacing w:val="-4"/>
                <w:sz w:val="24"/>
                <w:szCs w:val="24"/>
                <w:lang w:val="sq-AL" w:eastAsia="en-GB"/>
              </w:rPr>
              <w:t>Peizazh</w:t>
            </w:r>
            <w:r w:rsidR="00B2682B" w:rsidRPr="000C4412">
              <w:rPr>
                <w:rFonts w:ascii="Garamond" w:hAnsi="Garamond"/>
                <w:spacing w:val="-4"/>
                <w:sz w:val="24"/>
                <w:szCs w:val="24"/>
                <w:lang w:val="sq-AL" w:eastAsia="en-GB"/>
              </w:rPr>
              <w:t xml:space="preserve">i brenda dhe jashtë zonës (punimet e tokës dhe mbjellja) </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Procese operimi ose lëndësh të para alternative</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Materiale dhe burime alternative të energjisë</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Masa për kursimin e energjisë dhe burimeve</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Ndryshime në planin e produkteve</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Shkallë të reduktuar të aktivitetit, masë më të vogël</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Modifikime të pajisjeve ndihmëse</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 xml:space="preserve">Futja e teknikave të kontrollit të ndotjes si kontrolle të shkarkimeve ose teknologji të trajtimit të ujërave të ndotura </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Metoda për të reduktuar zhurmën, vibrimin, ndriçimin, rrezatimin çlirimin e energjisë në burim</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 xml:space="preserve">Barriera dhe ekrane për të fshehur projektin ose për të zvogëluar zhurmën </w:t>
            </w:r>
          </w:p>
          <w:p w:rsidR="00B2682B" w:rsidRPr="000C4412" w:rsidRDefault="004A27FC" w:rsidP="00AA7726">
            <w:pPr>
              <w:spacing w:after="0" w:line="240" w:lineRule="auto"/>
              <w:ind w:firstLine="0"/>
              <w:rPr>
                <w:rFonts w:ascii="Garamond" w:hAnsi="Garamond"/>
                <w:spacing w:val="-4"/>
                <w:sz w:val="24"/>
                <w:szCs w:val="24"/>
                <w:lang w:val="sq-AL" w:eastAsia="en-GB"/>
              </w:rPr>
            </w:pPr>
            <w:r>
              <w:rPr>
                <w:rFonts w:ascii="Garamond" w:hAnsi="Garamond"/>
                <w:spacing w:val="-4"/>
                <w:sz w:val="24"/>
                <w:szCs w:val="24"/>
                <w:lang w:val="sq-AL" w:eastAsia="en-GB"/>
              </w:rPr>
              <w:t>Masa të marra te</w:t>
            </w:r>
            <w:r w:rsidR="00B2682B" w:rsidRPr="000C4412">
              <w:rPr>
                <w:rFonts w:ascii="Garamond" w:hAnsi="Garamond"/>
                <w:spacing w:val="-4"/>
                <w:sz w:val="24"/>
                <w:szCs w:val="24"/>
                <w:lang w:val="sq-AL" w:eastAsia="en-GB"/>
              </w:rPr>
              <w:t xml:space="preserve"> receptori për të reduktuar ekspozimin ndaj ndikimeve</w:t>
            </w:r>
            <w:r w:rsidR="00CE412C">
              <w:rPr>
                <w:rFonts w:ascii="Garamond" w:hAnsi="Garamond"/>
                <w:spacing w:val="-4"/>
                <w:sz w:val="24"/>
                <w:szCs w:val="24"/>
                <w:lang w:val="sq-AL" w:eastAsia="en-GB"/>
              </w:rPr>
              <w:t>,</w:t>
            </w:r>
            <w:r w:rsidR="00B2682B" w:rsidRPr="000C4412">
              <w:rPr>
                <w:rFonts w:ascii="Garamond" w:hAnsi="Garamond"/>
                <w:spacing w:val="-4"/>
                <w:sz w:val="24"/>
                <w:szCs w:val="24"/>
                <w:lang w:val="sq-AL" w:eastAsia="en-GB"/>
              </w:rPr>
              <w:t xml:space="preserve"> p.sh.</w:t>
            </w:r>
            <w:r w:rsidR="00D440D4">
              <w:rPr>
                <w:rFonts w:ascii="Garamond" w:hAnsi="Garamond"/>
                <w:spacing w:val="-4"/>
                <w:sz w:val="24"/>
                <w:szCs w:val="24"/>
                <w:lang w:val="sq-AL" w:eastAsia="en-GB"/>
              </w:rPr>
              <w:t>,</w:t>
            </w:r>
            <w:r w:rsidR="00B2682B" w:rsidRPr="000C4412">
              <w:rPr>
                <w:rFonts w:ascii="Garamond" w:hAnsi="Garamond"/>
                <w:spacing w:val="-4"/>
                <w:sz w:val="24"/>
                <w:szCs w:val="24"/>
                <w:lang w:val="sq-AL" w:eastAsia="en-GB"/>
              </w:rPr>
              <w:t xml:space="preserve"> të përkohshme ose të përhershme, rivendosje, izolim të zhurmës</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 xml:space="preserve">Reduktim të </w:t>
            </w:r>
            <w:r w:rsidR="00416988">
              <w:rPr>
                <w:rFonts w:ascii="Garamond" w:hAnsi="Garamond"/>
                <w:spacing w:val="-4"/>
                <w:sz w:val="24"/>
                <w:szCs w:val="24"/>
                <w:lang w:val="sq-AL" w:eastAsia="en-GB"/>
              </w:rPr>
              <w:t>mbetje</w:t>
            </w:r>
            <w:r w:rsidRPr="000C4412">
              <w:rPr>
                <w:rFonts w:ascii="Garamond" w:hAnsi="Garamond"/>
                <w:spacing w:val="-4"/>
                <w:sz w:val="24"/>
                <w:szCs w:val="24"/>
                <w:lang w:val="sq-AL" w:eastAsia="en-GB"/>
              </w:rPr>
              <w:t xml:space="preserve">ve, riciklim, rikuperim, rregullime të trajtimit dhe depozitimit </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Modifikime të metodave dhe praktikave të punës, p.sh.</w:t>
            </w:r>
            <w:r w:rsidR="00D440D4">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metoda alternative ndërtimi </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 xml:space="preserve">Procedura të emergjencave dhe planeve për në rast aksidentesh, rrjedhjes </w:t>
            </w:r>
            <w:r w:rsidR="006B1D20">
              <w:rPr>
                <w:rFonts w:ascii="Garamond" w:hAnsi="Garamond"/>
                <w:spacing w:val="-4"/>
                <w:sz w:val="24"/>
                <w:szCs w:val="24"/>
                <w:lang w:val="sq-AL" w:eastAsia="en-GB"/>
              </w:rPr>
              <w:t>etj</w:t>
            </w:r>
            <w:r w:rsidRPr="000C4412">
              <w:rPr>
                <w:rFonts w:ascii="Garamond" w:hAnsi="Garamond"/>
                <w:spacing w:val="-4"/>
                <w:sz w:val="24"/>
                <w:szCs w:val="24"/>
                <w:lang w:val="sq-AL" w:eastAsia="en-GB"/>
              </w:rPr>
              <w:t>.</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Kufizime të orëve të punës</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 xml:space="preserve">Organizimi i aktiviteteve të projektit </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Kufizime të aksesit dhe kontroll i rrugëve</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 xml:space="preserve">Rregullime të mbylljes, rehabilitimit të zonës pas përdorimit </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Sigurimi i kompensimit (në mall ose financiar), zë</w:t>
            </w:r>
            <w:r w:rsidR="0047400B">
              <w:rPr>
                <w:rFonts w:ascii="Garamond" w:hAnsi="Garamond"/>
                <w:spacing w:val="-4"/>
                <w:sz w:val="24"/>
                <w:szCs w:val="24"/>
                <w:lang w:val="sq-AL" w:eastAsia="en-GB"/>
              </w:rPr>
              <w:t>vend</w:t>
            </w:r>
            <w:r w:rsidRPr="000C4412">
              <w:rPr>
                <w:rFonts w:ascii="Garamond" w:hAnsi="Garamond"/>
                <w:spacing w:val="-4"/>
                <w:sz w:val="24"/>
                <w:szCs w:val="24"/>
                <w:lang w:val="sq-AL" w:eastAsia="en-GB"/>
              </w:rPr>
              <w:t xml:space="preserve">ësimi i habitateve, i burimeve të humbura, sigurimi i përfitimeve të tjera për komunitetin, përmirësime të pronave </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 xml:space="preserve">Kërkime në ruajtjen e </w:t>
            </w:r>
            <w:r w:rsidR="006B1D20" w:rsidRPr="000C4412">
              <w:rPr>
                <w:rFonts w:ascii="Garamond" w:hAnsi="Garamond"/>
                <w:spacing w:val="-4"/>
                <w:sz w:val="24"/>
                <w:szCs w:val="24"/>
                <w:lang w:val="sq-AL" w:eastAsia="en-GB"/>
              </w:rPr>
              <w:t>trashëgimisë</w:t>
            </w:r>
            <w:r w:rsidRPr="000C4412">
              <w:rPr>
                <w:rFonts w:ascii="Garamond" w:hAnsi="Garamond"/>
                <w:spacing w:val="-4"/>
                <w:sz w:val="24"/>
                <w:szCs w:val="24"/>
                <w:lang w:val="sq-AL" w:eastAsia="en-GB"/>
              </w:rPr>
              <w:t xml:space="preserve"> kulturore </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 xml:space="preserve">Sistemet e menaxhimit mjedisor </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Politika të punësimit  – p.sh.</w:t>
            </w:r>
            <w:r w:rsidR="00D440D4">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punësimi lokal </w:t>
            </w:r>
          </w:p>
          <w:p w:rsidR="00B2682B" w:rsidRPr="000C4412" w:rsidRDefault="006B1D20" w:rsidP="00AA7726">
            <w:pPr>
              <w:spacing w:after="0" w:line="240" w:lineRule="auto"/>
              <w:ind w:firstLine="0"/>
              <w:rPr>
                <w:rFonts w:ascii="Garamond" w:hAnsi="Garamond"/>
                <w:spacing w:val="-4"/>
                <w:sz w:val="24"/>
                <w:szCs w:val="24"/>
                <w:lang w:val="sq-AL" w:eastAsia="en-GB"/>
              </w:rPr>
            </w:pPr>
            <w:r>
              <w:rPr>
                <w:rFonts w:ascii="Garamond" w:hAnsi="Garamond"/>
                <w:spacing w:val="-4"/>
                <w:sz w:val="24"/>
                <w:szCs w:val="24"/>
                <w:lang w:val="sq-AL" w:eastAsia="en-GB"/>
              </w:rPr>
              <w:t>Trajnim</w:t>
            </w:r>
            <w:r w:rsidR="00B2682B" w:rsidRPr="000C4412">
              <w:rPr>
                <w:rFonts w:ascii="Garamond" w:hAnsi="Garamond"/>
                <w:spacing w:val="-4"/>
                <w:sz w:val="24"/>
                <w:szCs w:val="24"/>
                <w:lang w:val="sq-AL" w:eastAsia="en-GB"/>
              </w:rPr>
              <w:t>i i stafit</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Monitorimi dhe auditimi</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Informimi i komunitetit</w:t>
            </w:r>
          </w:p>
          <w:p w:rsidR="00B2682B" w:rsidRPr="000C4412" w:rsidRDefault="00B2682B" w:rsidP="00AA7726">
            <w:pPr>
              <w:spacing w:after="0" w:line="240" w:lineRule="auto"/>
              <w:ind w:firstLine="0"/>
              <w:rPr>
                <w:rFonts w:ascii="Garamond" w:hAnsi="Garamond"/>
                <w:i/>
                <w:spacing w:val="-4"/>
                <w:sz w:val="24"/>
                <w:szCs w:val="24"/>
                <w:lang w:val="sq-AL" w:eastAsia="en-GB"/>
              </w:rPr>
            </w:pPr>
            <w:r w:rsidRPr="000C4412">
              <w:rPr>
                <w:rFonts w:ascii="Garamond" w:hAnsi="Garamond"/>
                <w:i/>
                <w:spacing w:val="-4"/>
                <w:sz w:val="24"/>
                <w:szCs w:val="24"/>
                <w:lang w:val="sq-AL" w:eastAsia="en-GB"/>
              </w:rPr>
              <w:t>Plus</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 xml:space="preserve">Alternativat </w:t>
            </w:r>
            <w:r w:rsidR="006B1D20">
              <w:rPr>
                <w:rFonts w:ascii="Garamond" w:hAnsi="Garamond"/>
                <w:spacing w:val="-4"/>
                <w:sz w:val="24"/>
                <w:szCs w:val="24"/>
                <w:lang w:val="sq-AL" w:eastAsia="en-GB"/>
              </w:rPr>
              <w:t>s</w:t>
            </w:r>
            <w:r w:rsidRPr="000C4412">
              <w:rPr>
                <w:rFonts w:ascii="Garamond" w:hAnsi="Garamond"/>
                <w:spacing w:val="-4"/>
                <w:sz w:val="24"/>
                <w:szCs w:val="24"/>
                <w:lang w:val="sq-AL" w:eastAsia="en-GB"/>
              </w:rPr>
              <w:t>trategjike</w:t>
            </w:r>
          </w:p>
          <w:p w:rsidR="00B2682B" w:rsidRPr="000C4412" w:rsidRDefault="00CE412C" w:rsidP="00AA7726">
            <w:pPr>
              <w:spacing w:after="0" w:line="240" w:lineRule="auto"/>
              <w:ind w:firstLine="0"/>
              <w:rPr>
                <w:rFonts w:ascii="Garamond" w:hAnsi="Garamond"/>
                <w:spacing w:val="-4"/>
                <w:sz w:val="24"/>
                <w:szCs w:val="24"/>
                <w:lang w:val="sq-AL" w:eastAsia="en-GB"/>
              </w:rPr>
            </w:pPr>
            <w:r>
              <w:rPr>
                <w:rFonts w:ascii="Garamond" w:hAnsi="Garamond"/>
                <w:spacing w:val="-4"/>
                <w:sz w:val="24"/>
                <w:szCs w:val="24"/>
                <w:lang w:val="sq-AL" w:eastAsia="en-GB"/>
              </w:rPr>
              <w:t>Alternativat që lidhen me vend</w:t>
            </w:r>
            <w:r w:rsidR="00B2682B" w:rsidRPr="000C4412">
              <w:rPr>
                <w:rFonts w:ascii="Garamond" w:hAnsi="Garamond"/>
                <w:spacing w:val="-4"/>
                <w:sz w:val="24"/>
                <w:szCs w:val="24"/>
                <w:lang w:val="sq-AL" w:eastAsia="en-GB"/>
              </w:rPr>
              <w:t>ndodhjen</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 xml:space="preserve">Skenari pasiv </w:t>
            </w:r>
            <w:r w:rsidR="004C1CC5">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mos bëj </w:t>
            </w:r>
            <w:r w:rsidR="008218F1">
              <w:rPr>
                <w:rFonts w:ascii="Garamond" w:hAnsi="Garamond"/>
                <w:spacing w:val="-4"/>
                <w:sz w:val="24"/>
                <w:szCs w:val="24"/>
                <w:lang w:val="sq-AL" w:eastAsia="en-GB"/>
              </w:rPr>
              <w:t>asgjë</w:t>
            </w:r>
            <w:r w:rsidR="004C1CC5">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apo </w:t>
            </w:r>
            <w:r w:rsidR="004C1CC5">
              <w:rPr>
                <w:rFonts w:ascii="Garamond" w:hAnsi="Garamond"/>
                <w:spacing w:val="-4"/>
                <w:sz w:val="24"/>
                <w:szCs w:val="24"/>
                <w:lang w:val="sq-AL" w:eastAsia="en-GB"/>
              </w:rPr>
              <w:t>“</w:t>
            </w:r>
            <w:r w:rsidRPr="000C4412">
              <w:rPr>
                <w:rFonts w:ascii="Garamond" w:hAnsi="Garamond"/>
                <w:spacing w:val="-4"/>
                <w:sz w:val="24"/>
                <w:szCs w:val="24"/>
                <w:lang w:val="sq-AL" w:eastAsia="en-GB"/>
              </w:rPr>
              <w:t>pa zhvillim</w:t>
            </w:r>
            <w:r w:rsidR="004C1CC5">
              <w:rPr>
                <w:rFonts w:ascii="Garamond" w:hAnsi="Garamond"/>
                <w:spacing w:val="-4"/>
                <w:sz w:val="24"/>
                <w:szCs w:val="24"/>
                <w:lang w:val="sq-AL" w:eastAsia="en-GB"/>
              </w:rPr>
              <w:t>”</w:t>
            </w:r>
          </w:p>
        </w:tc>
      </w:tr>
    </w:tbl>
    <w:p w:rsidR="00B2682B" w:rsidRPr="00641358" w:rsidRDefault="00B2682B" w:rsidP="00AA7726">
      <w:pPr>
        <w:spacing w:after="0" w:line="240" w:lineRule="auto"/>
        <w:ind w:firstLine="0"/>
        <w:rPr>
          <w:rFonts w:ascii="Garamond" w:hAnsi="Garamond"/>
          <w:b/>
          <w:spacing w:val="-4"/>
          <w:sz w:val="14"/>
          <w:szCs w:val="24"/>
          <w:lang w:val="sq-AL" w:eastAsia="en-GB"/>
        </w:rPr>
      </w:pPr>
    </w:p>
    <w:p w:rsidR="00891925" w:rsidRPr="00641358" w:rsidRDefault="00891925" w:rsidP="00E876E0">
      <w:pPr>
        <w:spacing w:after="0" w:line="240" w:lineRule="auto"/>
        <w:rPr>
          <w:rFonts w:ascii="Garamond" w:hAnsi="Garamond"/>
          <w:spacing w:val="-4"/>
          <w:sz w:val="14"/>
          <w:szCs w:val="24"/>
          <w:lang w:val="sq-AL" w:eastAsia="en-GB"/>
        </w:rPr>
        <w:sectPr w:rsidR="00891925" w:rsidRPr="00641358" w:rsidSect="00BE33BE">
          <w:type w:val="continuous"/>
          <w:pgSz w:w="11907" w:h="16840" w:code="9"/>
          <w:pgMar w:top="720" w:right="1134" w:bottom="720" w:left="1134" w:header="851" w:footer="851" w:gutter="0"/>
          <w:cols w:space="720"/>
          <w:docGrid w:linePitch="360"/>
        </w:sectPr>
      </w:pP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Fazat e projektit</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Së fundi, ashtu si identifikimi dhe parashikimi i ndikimeve, zbutja duhet të konsiderohet për të gjit</w:t>
      </w:r>
      <w:r w:rsidR="006B1D20" w:rsidRPr="000C4412">
        <w:rPr>
          <w:rFonts w:ascii="Garamond" w:hAnsi="Garamond"/>
          <w:spacing w:val="-4"/>
          <w:sz w:val="24"/>
          <w:szCs w:val="24"/>
          <w:lang w:val="sq-AL" w:eastAsia="en-GB"/>
        </w:rPr>
        <w:t>h</w:t>
      </w:r>
      <w:r w:rsidRPr="000C4412">
        <w:rPr>
          <w:rFonts w:ascii="Garamond" w:hAnsi="Garamond"/>
          <w:spacing w:val="-4"/>
          <w:sz w:val="24"/>
          <w:szCs w:val="24"/>
          <w:lang w:val="sq-AL" w:eastAsia="en-GB"/>
        </w:rPr>
        <w:t>a fazat e zhvillimit. Fazat kryesore, të cilat kanë nevojë të konsiderohen, janë:</w:t>
      </w:r>
    </w:p>
    <w:p w:rsidR="00B2682B" w:rsidRPr="000C4412" w:rsidRDefault="006B1D20" w:rsidP="006B1D20">
      <w:pPr>
        <w:pStyle w:val="ListParagraph"/>
        <w:autoSpaceDE w:val="0"/>
        <w:autoSpaceDN w:val="0"/>
        <w:adjustRightInd w:val="0"/>
        <w:spacing w:after="0" w:line="240" w:lineRule="auto"/>
        <w:ind w:left="284"/>
        <w:contextualSpacing w:val="0"/>
        <w:jc w:val="both"/>
        <w:rPr>
          <w:rFonts w:ascii="Garamond" w:hAnsi="Garamond"/>
          <w:spacing w:val="-4"/>
          <w:sz w:val="24"/>
          <w:szCs w:val="24"/>
          <w:lang w:val="sq-AL" w:eastAsia="en-GB"/>
        </w:rPr>
      </w:pPr>
      <w:r>
        <w:rPr>
          <w:rFonts w:ascii="Garamond" w:hAnsi="Garamond"/>
          <w:spacing w:val="-4"/>
          <w:sz w:val="24"/>
          <w:szCs w:val="24"/>
          <w:lang w:val="sq-AL" w:eastAsia="en-GB"/>
        </w:rPr>
        <w:t xml:space="preserve"> - </w:t>
      </w:r>
      <w:r w:rsidR="00B2682B" w:rsidRPr="000C4412">
        <w:rPr>
          <w:rFonts w:ascii="Garamond" w:hAnsi="Garamond"/>
          <w:spacing w:val="-4"/>
          <w:sz w:val="24"/>
          <w:szCs w:val="24"/>
          <w:lang w:val="sq-AL" w:eastAsia="en-GB"/>
        </w:rPr>
        <w:t>ndërtimi (duke përfshirë punimet paraprake);</w:t>
      </w:r>
    </w:p>
    <w:p w:rsidR="00B2682B" w:rsidRPr="006B1D20" w:rsidRDefault="006B1D20" w:rsidP="006B1D20">
      <w:pPr>
        <w:autoSpaceDE w:val="0"/>
        <w:autoSpaceDN w:val="0"/>
        <w:adjustRightInd w:val="0"/>
        <w:spacing w:after="0" w:line="240" w:lineRule="auto"/>
        <w:ind w:left="360" w:firstLine="0"/>
        <w:rPr>
          <w:rFonts w:ascii="Garamond" w:hAnsi="Garamond"/>
          <w:spacing w:val="-4"/>
          <w:sz w:val="24"/>
          <w:szCs w:val="24"/>
          <w:lang w:val="sq-AL" w:eastAsia="en-GB"/>
        </w:rPr>
      </w:pPr>
      <w:r>
        <w:rPr>
          <w:rFonts w:ascii="Garamond" w:hAnsi="Garamond"/>
          <w:spacing w:val="-4"/>
          <w:sz w:val="24"/>
          <w:szCs w:val="24"/>
          <w:lang w:val="sq-AL" w:eastAsia="en-GB"/>
        </w:rPr>
        <w:t xml:space="preserve">- </w:t>
      </w:r>
      <w:r w:rsidR="00B2682B" w:rsidRPr="006B1D20">
        <w:rPr>
          <w:rFonts w:ascii="Garamond" w:hAnsi="Garamond"/>
          <w:spacing w:val="-4"/>
          <w:sz w:val="24"/>
          <w:szCs w:val="24"/>
          <w:lang w:val="sq-AL" w:eastAsia="en-GB"/>
        </w:rPr>
        <w:t>përgatitja;</w:t>
      </w:r>
    </w:p>
    <w:p w:rsidR="00B2682B" w:rsidRPr="006B1D20" w:rsidRDefault="006B1D20" w:rsidP="006B1D20">
      <w:pPr>
        <w:autoSpaceDE w:val="0"/>
        <w:autoSpaceDN w:val="0"/>
        <w:adjustRightInd w:val="0"/>
        <w:spacing w:after="0" w:line="240" w:lineRule="auto"/>
        <w:ind w:left="360" w:firstLine="0"/>
        <w:rPr>
          <w:rFonts w:ascii="Garamond" w:hAnsi="Garamond"/>
          <w:spacing w:val="-4"/>
          <w:sz w:val="24"/>
          <w:szCs w:val="24"/>
          <w:lang w:val="sq-AL" w:eastAsia="en-GB"/>
        </w:rPr>
      </w:pPr>
      <w:r>
        <w:rPr>
          <w:rFonts w:ascii="Garamond" w:hAnsi="Garamond"/>
          <w:spacing w:val="-4"/>
          <w:sz w:val="24"/>
          <w:szCs w:val="24"/>
          <w:lang w:val="sq-AL" w:eastAsia="en-GB"/>
        </w:rPr>
        <w:t xml:space="preserve">- </w:t>
      </w:r>
      <w:r w:rsidR="00B2682B" w:rsidRPr="006B1D20">
        <w:rPr>
          <w:rFonts w:ascii="Garamond" w:hAnsi="Garamond"/>
          <w:spacing w:val="-4"/>
          <w:sz w:val="24"/>
          <w:szCs w:val="24"/>
          <w:lang w:val="sq-AL" w:eastAsia="en-GB"/>
        </w:rPr>
        <w:t>operimi;</w:t>
      </w:r>
    </w:p>
    <w:p w:rsidR="00B2682B" w:rsidRPr="006B1D20" w:rsidRDefault="006B1D20" w:rsidP="006B1D20">
      <w:pPr>
        <w:autoSpaceDE w:val="0"/>
        <w:autoSpaceDN w:val="0"/>
        <w:adjustRightInd w:val="0"/>
        <w:spacing w:after="0" w:line="240" w:lineRule="auto"/>
        <w:ind w:left="360" w:firstLine="0"/>
        <w:rPr>
          <w:rFonts w:ascii="Garamond" w:hAnsi="Garamond"/>
          <w:spacing w:val="-4"/>
          <w:sz w:val="24"/>
          <w:szCs w:val="24"/>
          <w:lang w:val="sq-AL" w:eastAsia="en-GB"/>
        </w:rPr>
      </w:pPr>
      <w:r>
        <w:rPr>
          <w:rFonts w:ascii="Garamond" w:hAnsi="Garamond"/>
          <w:spacing w:val="-4"/>
          <w:sz w:val="24"/>
          <w:szCs w:val="24"/>
          <w:lang w:val="sq-AL" w:eastAsia="en-GB"/>
        </w:rPr>
        <w:t xml:space="preserve">- </w:t>
      </w:r>
      <w:r w:rsidR="00B2682B" w:rsidRPr="006B1D20">
        <w:rPr>
          <w:rFonts w:ascii="Garamond" w:hAnsi="Garamond"/>
          <w:spacing w:val="-4"/>
          <w:sz w:val="24"/>
          <w:szCs w:val="24"/>
          <w:lang w:val="sq-AL" w:eastAsia="en-GB"/>
        </w:rPr>
        <w:t>mbyllje/përfundim; dhe</w:t>
      </w:r>
    </w:p>
    <w:p w:rsidR="00B2682B" w:rsidRPr="006B1D20" w:rsidRDefault="006B1D20" w:rsidP="006B1D20">
      <w:pPr>
        <w:autoSpaceDE w:val="0"/>
        <w:autoSpaceDN w:val="0"/>
        <w:adjustRightInd w:val="0"/>
        <w:spacing w:after="0" w:line="240" w:lineRule="auto"/>
        <w:ind w:left="360" w:firstLine="0"/>
        <w:rPr>
          <w:rFonts w:ascii="Garamond" w:hAnsi="Garamond"/>
          <w:spacing w:val="-4"/>
          <w:sz w:val="24"/>
          <w:szCs w:val="24"/>
          <w:lang w:val="sq-AL" w:eastAsia="en-GB"/>
        </w:rPr>
      </w:pPr>
      <w:r>
        <w:rPr>
          <w:rFonts w:ascii="Garamond" w:hAnsi="Garamond"/>
          <w:spacing w:val="-4"/>
          <w:sz w:val="24"/>
          <w:szCs w:val="24"/>
          <w:lang w:val="sq-AL" w:eastAsia="en-GB"/>
        </w:rPr>
        <w:t xml:space="preserve">- </w:t>
      </w:r>
      <w:r w:rsidR="00B2682B" w:rsidRPr="006B1D20">
        <w:rPr>
          <w:rFonts w:ascii="Garamond" w:hAnsi="Garamond"/>
          <w:spacing w:val="-4"/>
          <w:sz w:val="24"/>
          <w:szCs w:val="24"/>
          <w:lang w:val="sq-AL" w:eastAsia="en-GB"/>
        </w:rPr>
        <w:t>kthimi në gjendjen e mëparshme, rehabilitimi dhe pas përdorimi.</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Fazat sekondare brenda secilës nga këto faza mund të ketë nevojë të konsiderohet gjithashtu. Për shembull, ndërtimi mund të përfshijë pastrim të zonës, lëvizje dherash, instalim shërbimesh, ndërtim të strukturave kryesore</w:t>
      </w:r>
      <w:r w:rsidR="000C11C2">
        <w:rPr>
          <w:rFonts w:ascii="Garamond" w:hAnsi="Garamond"/>
          <w:spacing w:val="-4"/>
          <w:sz w:val="24"/>
          <w:szCs w:val="24"/>
          <w:lang w:val="sq-AL" w:eastAsia="en-GB"/>
        </w:rPr>
        <w:t xml:space="preserve"> etj.</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Operimet mund të kryhen gjithashtu në faza me njësi të reja që vijnë nga zona të ndryshme në këtë zonë në të cilën është punuar për një </w:t>
      </w:r>
      <w:r w:rsidR="006B1D20" w:rsidRPr="000C4412">
        <w:rPr>
          <w:rFonts w:ascii="Garamond" w:hAnsi="Garamond"/>
          <w:spacing w:val="-4"/>
          <w:sz w:val="24"/>
          <w:szCs w:val="24"/>
          <w:lang w:val="sq-AL" w:eastAsia="en-GB"/>
        </w:rPr>
        <w:t>periudhë</w:t>
      </w:r>
      <w:r w:rsidRPr="000C4412">
        <w:rPr>
          <w:rFonts w:ascii="Garamond" w:hAnsi="Garamond"/>
          <w:spacing w:val="-4"/>
          <w:sz w:val="24"/>
          <w:szCs w:val="24"/>
          <w:lang w:val="sq-AL" w:eastAsia="en-GB"/>
        </w:rPr>
        <w:t xml:space="preserve"> kohe. Masa të ndryshme zbutëse mund të nevojitet të konsiderohen në çdo fazë. </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TRAJTIMI I MASAVE ZBUTËSE GJATË STUDIMEVE TË VNM</w:t>
      </w:r>
      <w:r w:rsidR="00CE412C">
        <w:rPr>
          <w:rFonts w:ascii="Garamond" w:hAnsi="Garamond"/>
          <w:spacing w:val="-4"/>
          <w:sz w:val="24"/>
          <w:szCs w:val="24"/>
          <w:lang w:val="sq-AL" w:eastAsia="en-GB"/>
        </w:rPr>
        <w:t>-së</w:t>
      </w:r>
      <w:r w:rsidRPr="000C4412">
        <w:rPr>
          <w:rFonts w:ascii="Garamond" w:hAnsi="Garamond"/>
          <w:spacing w:val="-4"/>
          <w:sz w:val="24"/>
          <w:szCs w:val="24"/>
          <w:lang w:val="sq-AL" w:eastAsia="en-GB"/>
        </w:rPr>
        <w:t xml:space="preserve"> DHE RAPORTIT TË VNM </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Procesi bazë i studimeve të VNM është përshkruar si përfshirës:</w:t>
      </w:r>
    </w:p>
    <w:p w:rsidR="00E876E0" w:rsidRPr="00CE412C" w:rsidRDefault="00E876E0" w:rsidP="00CE412C">
      <w:pPr>
        <w:autoSpaceDE w:val="0"/>
        <w:autoSpaceDN w:val="0"/>
        <w:adjustRightInd w:val="0"/>
        <w:spacing w:after="0" w:line="240" w:lineRule="auto"/>
        <w:rPr>
          <w:rFonts w:ascii="Garamond" w:hAnsi="Garamond"/>
          <w:spacing w:val="-4"/>
          <w:sz w:val="24"/>
          <w:szCs w:val="24"/>
          <w:lang w:val="sq-AL" w:eastAsia="en-GB"/>
        </w:rPr>
      </w:pPr>
      <w:r w:rsidRPr="00CE412C">
        <w:rPr>
          <w:rFonts w:ascii="Garamond" w:hAnsi="Garamond"/>
          <w:spacing w:val="-4"/>
          <w:sz w:val="24"/>
          <w:szCs w:val="24"/>
          <w:lang w:val="sq-AL" w:eastAsia="en-GB"/>
        </w:rPr>
        <w:t xml:space="preserve">1. </w:t>
      </w:r>
      <w:r w:rsidR="00B2682B" w:rsidRPr="00CE412C">
        <w:rPr>
          <w:rFonts w:ascii="Garamond" w:hAnsi="Garamond"/>
          <w:spacing w:val="-4"/>
          <w:sz w:val="24"/>
          <w:szCs w:val="24"/>
          <w:lang w:val="sq-AL" w:eastAsia="en-GB"/>
        </w:rPr>
        <w:t>vlerësim paraprak për të identifikuar ndikimet e mundshme domethënëse;</w:t>
      </w:r>
    </w:p>
    <w:p w:rsidR="00E876E0" w:rsidRPr="00CE412C" w:rsidRDefault="00E876E0" w:rsidP="00CE412C">
      <w:pPr>
        <w:autoSpaceDE w:val="0"/>
        <w:autoSpaceDN w:val="0"/>
        <w:adjustRightInd w:val="0"/>
        <w:spacing w:after="0" w:line="240" w:lineRule="auto"/>
        <w:rPr>
          <w:rFonts w:ascii="Garamond" w:hAnsi="Garamond"/>
          <w:spacing w:val="-4"/>
          <w:sz w:val="24"/>
          <w:szCs w:val="24"/>
          <w:lang w:val="sq-AL" w:eastAsia="en-GB"/>
        </w:rPr>
      </w:pPr>
      <w:r w:rsidRPr="00CE412C">
        <w:rPr>
          <w:rFonts w:ascii="Garamond" w:hAnsi="Garamond"/>
          <w:spacing w:val="-4"/>
          <w:sz w:val="24"/>
          <w:szCs w:val="24"/>
          <w:lang w:val="sq-AL" w:eastAsia="en-GB"/>
        </w:rPr>
        <w:t xml:space="preserve">2. </w:t>
      </w:r>
      <w:r w:rsidR="00B2682B" w:rsidRPr="00CE412C">
        <w:rPr>
          <w:rFonts w:ascii="Garamond" w:hAnsi="Garamond"/>
          <w:spacing w:val="-4"/>
          <w:sz w:val="24"/>
          <w:szCs w:val="24"/>
          <w:lang w:val="sq-AL" w:eastAsia="en-GB"/>
        </w:rPr>
        <w:t>investigime dhe rregullime mbi propozimet për masat zbutëse; dhe</w:t>
      </w:r>
    </w:p>
    <w:p w:rsidR="00B2682B" w:rsidRPr="00CE412C" w:rsidRDefault="00E876E0" w:rsidP="00CE412C">
      <w:pPr>
        <w:autoSpaceDE w:val="0"/>
        <w:autoSpaceDN w:val="0"/>
        <w:adjustRightInd w:val="0"/>
        <w:spacing w:after="0" w:line="240" w:lineRule="auto"/>
        <w:rPr>
          <w:rFonts w:ascii="Garamond" w:hAnsi="Garamond"/>
          <w:spacing w:val="-4"/>
          <w:sz w:val="24"/>
          <w:szCs w:val="24"/>
          <w:lang w:val="sq-AL" w:eastAsia="en-GB"/>
        </w:rPr>
      </w:pPr>
      <w:r w:rsidRPr="00CE412C">
        <w:rPr>
          <w:rFonts w:ascii="Garamond" w:hAnsi="Garamond"/>
          <w:spacing w:val="-4"/>
          <w:sz w:val="24"/>
          <w:szCs w:val="24"/>
          <w:lang w:val="sq-AL" w:eastAsia="en-GB"/>
        </w:rPr>
        <w:t xml:space="preserve">3. </w:t>
      </w:r>
      <w:r w:rsidR="00B2682B" w:rsidRPr="00CE412C">
        <w:rPr>
          <w:rFonts w:ascii="Garamond" w:hAnsi="Garamond"/>
          <w:spacing w:val="-4"/>
          <w:sz w:val="24"/>
          <w:szCs w:val="24"/>
          <w:lang w:val="sq-AL" w:eastAsia="en-GB"/>
        </w:rPr>
        <w:t>vlerësimi përfundimtar për të përcaktuar ndikimet mbetëse pas zbutjes.</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Në praktikë zhvillimi i masave </w:t>
      </w:r>
      <w:r w:rsidR="006B1D20">
        <w:rPr>
          <w:rFonts w:ascii="Garamond" w:hAnsi="Garamond"/>
          <w:spacing w:val="-4"/>
          <w:sz w:val="24"/>
          <w:szCs w:val="24"/>
          <w:lang w:val="sq-AL" w:eastAsia="en-GB"/>
        </w:rPr>
        <w:t>zbutëse duhet të jetë një proce</w:t>
      </w:r>
      <w:r w:rsidRPr="000C4412">
        <w:rPr>
          <w:rFonts w:ascii="Garamond" w:hAnsi="Garamond"/>
          <w:spacing w:val="-4"/>
          <w:sz w:val="24"/>
          <w:szCs w:val="24"/>
          <w:lang w:val="sq-AL" w:eastAsia="en-GB"/>
        </w:rPr>
        <w:t xml:space="preserve">s i njëpasnjëshëm, duke përfshirë </w:t>
      </w:r>
      <w:r w:rsidR="006B1D20">
        <w:rPr>
          <w:rFonts w:ascii="Garamond" w:hAnsi="Garamond"/>
          <w:spacing w:val="-4"/>
          <w:sz w:val="24"/>
          <w:szCs w:val="24"/>
          <w:lang w:val="sq-AL" w:eastAsia="en-GB"/>
        </w:rPr>
        <w:t>z</w:t>
      </w:r>
      <w:r w:rsidRPr="000C4412">
        <w:rPr>
          <w:rFonts w:ascii="Garamond" w:hAnsi="Garamond"/>
          <w:spacing w:val="-4"/>
          <w:sz w:val="24"/>
          <w:szCs w:val="24"/>
          <w:lang w:val="sq-AL" w:eastAsia="en-GB"/>
        </w:rPr>
        <w:t>hvilluesin, grupin e projektimit dhe grupin e VNM</w:t>
      </w:r>
      <w:r w:rsidR="006B1D20">
        <w:rPr>
          <w:rFonts w:ascii="Garamond" w:hAnsi="Garamond"/>
          <w:spacing w:val="-4"/>
          <w:sz w:val="24"/>
          <w:szCs w:val="24"/>
          <w:lang w:val="sq-AL" w:eastAsia="en-GB"/>
        </w:rPr>
        <w:t>-së</w:t>
      </w:r>
      <w:r w:rsidRPr="000C4412">
        <w:rPr>
          <w:rFonts w:ascii="Garamond" w:hAnsi="Garamond"/>
          <w:spacing w:val="-4"/>
          <w:sz w:val="24"/>
          <w:szCs w:val="24"/>
          <w:lang w:val="sq-AL" w:eastAsia="en-GB"/>
        </w:rPr>
        <w:t xml:space="preserve"> në shkëmbim të rregullt të informacionit dhe ideve rreth ndikimeve dhe mënyrave të reduktimit të tyre gjatë planifikimit të projektit dhe VNM. Ky ndërveprim ndërmjet procesit të VNM</w:t>
      </w:r>
      <w:r w:rsidR="006B1D20">
        <w:rPr>
          <w:rFonts w:ascii="Garamond" w:hAnsi="Garamond"/>
          <w:spacing w:val="-4"/>
          <w:sz w:val="24"/>
          <w:szCs w:val="24"/>
          <w:lang w:val="sq-AL" w:eastAsia="en-GB"/>
        </w:rPr>
        <w:t>-së</w:t>
      </w:r>
      <w:r w:rsidRPr="000C4412">
        <w:rPr>
          <w:rFonts w:ascii="Garamond" w:hAnsi="Garamond"/>
          <w:spacing w:val="-4"/>
          <w:sz w:val="24"/>
          <w:szCs w:val="24"/>
          <w:lang w:val="sq-AL" w:eastAsia="en-GB"/>
        </w:rPr>
        <w:t xml:space="preserve"> dhe procesit të planifikimit të projektit duhet të fillojë sa më shpejt të jetë e mundur me qëllim që të rritet në maksimum mundësia për të integruar masat zbutëse me përfitime (</w:t>
      </w:r>
      <w:r w:rsidRPr="006B1D20">
        <w:rPr>
          <w:rFonts w:ascii="Garamond" w:hAnsi="Garamond"/>
          <w:i/>
          <w:spacing w:val="-4"/>
          <w:sz w:val="24"/>
          <w:szCs w:val="24"/>
          <w:lang w:val="sq-AL" w:eastAsia="en-GB"/>
        </w:rPr>
        <w:t>cost-effective mitigation</w:t>
      </w:r>
      <w:r w:rsidRPr="000C4412">
        <w:rPr>
          <w:rFonts w:ascii="Garamond" w:hAnsi="Garamond"/>
          <w:spacing w:val="-4"/>
          <w:sz w:val="24"/>
          <w:szCs w:val="24"/>
          <w:lang w:val="sq-AL" w:eastAsia="en-GB"/>
        </w:rPr>
        <w:t>) në projektim para se ta shtosh atë në fund. Kujdesi fillestar për zbutjen sjell përfitime të ndryshme:</w:t>
      </w:r>
    </w:p>
    <w:p w:rsidR="00B2682B" w:rsidRPr="006B1D20" w:rsidRDefault="006B1D20" w:rsidP="00CE412C">
      <w:pPr>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w:t>
      </w:r>
      <w:r w:rsidR="00B2682B" w:rsidRPr="006B1D20">
        <w:rPr>
          <w:rFonts w:ascii="Garamond" w:hAnsi="Garamond"/>
          <w:spacing w:val="-4"/>
          <w:sz w:val="24"/>
          <w:szCs w:val="24"/>
          <w:lang w:val="sq-AL" w:eastAsia="en-GB"/>
        </w:rPr>
        <w:t xml:space="preserve">Vëmendja e hershme për zbutjen do të thotë që masat mund të bëhen pjesë e projektit që nga fazat fillestare e në vijim.   </w:t>
      </w:r>
    </w:p>
    <w:p w:rsidR="00B2682B" w:rsidRPr="006B1D20" w:rsidRDefault="006B1D20" w:rsidP="00CE412C">
      <w:pPr>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w:t>
      </w:r>
      <w:r w:rsidR="00CE412C">
        <w:rPr>
          <w:rFonts w:ascii="Garamond" w:hAnsi="Garamond"/>
          <w:spacing w:val="-4"/>
          <w:sz w:val="24"/>
          <w:szCs w:val="24"/>
          <w:lang w:val="sq-AL" w:eastAsia="en-GB"/>
        </w:rPr>
        <w:t xml:space="preserve"> </w:t>
      </w:r>
      <w:r w:rsidR="00B2682B" w:rsidRPr="006B1D20">
        <w:rPr>
          <w:rFonts w:ascii="Garamond" w:hAnsi="Garamond"/>
          <w:spacing w:val="-4"/>
          <w:sz w:val="24"/>
          <w:szCs w:val="24"/>
          <w:lang w:val="sq-AL" w:eastAsia="en-GB"/>
        </w:rPr>
        <w:t>Zbutja është e integruar në planin e projektit para se t</w:t>
      </w:r>
      <w:r w:rsidR="007908BB">
        <w:rPr>
          <w:rFonts w:ascii="Garamond" w:hAnsi="Garamond"/>
          <w:spacing w:val="-4"/>
          <w:sz w:val="24"/>
          <w:szCs w:val="24"/>
          <w:lang w:val="sq-AL" w:eastAsia="en-GB"/>
        </w:rPr>
        <w:t>’</w:t>
      </w:r>
      <w:r w:rsidR="00B2682B" w:rsidRPr="006B1D20">
        <w:rPr>
          <w:rFonts w:ascii="Garamond" w:hAnsi="Garamond"/>
          <w:spacing w:val="-4"/>
          <w:sz w:val="24"/>
          <w:szCs w:val="24"/>
          <w:lang w:val="sq-AL" w:eastAsia="en-GB"/>
        </w:rPr>
        <w:t xml:space="preserve">i shtohet më vonë, sa më parë aq më e lirë. </w:t>
      </w:r>
    </w:p>
    <w:p w:rsidR="00B2682B" w:rsidRPr="006B1D20" w:rsidRDefault="006B1D20" w:rsidP="00CE412C">
      <w:pPr>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w:t>
      </w:r>
      <w:r w:rsidR="00CE412C">
        <w:rPr>
          <w:rFonts w:ascii="Garamond" w:hAnsi="Garamond"/>
          <w:spacing w:val="-4"/>
          <w:sz w:val="24"/>
          <w:szCs w:val="24"/>
          <w:lang w:val="sq-AL" w:eastAsia="en-GB"/>
        </w:rPr>
        <w:t xml:space="preserve"> </w:t>
      </w:r>
      <w:r w:rsidR="00B2682B" w:rsidRPr="006B1D20">
        <w:rPr>
          <w:rFonts w:ascii="Garamond" w:hAnsi="Garamond"/>
          <w:spacing w:val="-4"/>
          <w:sz w:val="24"/>
          <w:szCs w:val="24"/>
          <w:lang w:val="sq-AL" w:eastAsia="en-GB"/>
        </w:rPr>
        <w:t>Përfshirja e zbutjes në projekte para se ato të jenë paraqitur për miratim mund të shmangë vonesat në marrjen e miratimeve.</w:t>
      </w:r>
    </w:p>
    <w:p w:rsidR="00B2682B" w:rsidRPr="006B1D20" w:rsidRDefault="006B1D20" w:rsidP="00CE412C">
      <w:pPr>
        <w:autoSpaceDE w:val="0"/>
        <w:autoSpaceDN w:val="0"/>
        <w:adjustRightInd w:val="0"/>
        <w:spacing w:after="0" w:line="240" w:lineRule="auto"/>
        <w:rPr>
          <w:rFonts w:ascii="Garamond" w:hAnsi="Garamond"/>
          <w:spacing w:val="-4"/>
          <w:sz w:val="24"/>
          <w:szCs w:val="24"/>
          <w:lang w:val="sq-AL" w:eastAsia="en-GB"/>
        </w:rPr>
      </w:pPr>
      <w:r>
        <w:rPr>
          <w:rFonts w:ascii="Garamond" w:hAnsi="Garamond"/>
          <w:spacing w:val="-4"/>
          <w:sz w:val="24"/>
          <w:szCs w:val="24"/>
          <w:lang w:val="sq-AL" w:eastAsia="en-GB"/>
        </w:rPr>
        <w:t>-</w:t>
      </w:r>
      <w:r w:rsidR="00CE412C">
        <w:rPr>
          <w:rFonts w:ascii="Garamond" w:hAnsi="Garamond"/>
          <w:spacing w:val="-4"/>
          <w:sz w:val="24"/>
          <w:szCs w:val="24"/>
          <w:lang w:val="sq-AL" w:eastAsia="en-GB"/>
        </w:rPr>
        <w:t xml:space="preserve"> </w:t>
      </w:r>
      <w:r w:rsidR="00B2682B" w:rsidRPr="006B1D20">
        <w:rPr>
          <w:rFonts w:ascii="Garamond" w:hAnsi="Garamond"/>
          <w:spacing w:val="-4"/>
          <w:sz w:val="24"/>
          <w:szCs w:val="24"/>
          <w:lang w:val="sq-AL" w:eastAsia="en-GB"/>
        </w:rPr>
        <w:t xml:space="preserve">Ofrimi i zbutjes që </w:t>
      </w:r>
      <w:r>
        <w:rPr>
          <w:rFonts w:ascii="Garamond" w:hAnsi="Garamond"/>
          <w:spacing w:val="-4"/>
          <w:sz w:val="24"/>
          <w:szCs w:val="24"/>
          <w:lang w:val="sq-AL" w:eastAsia="en-GB"/>
        </w:rPr>
        <w:t>z</w:t>
      </w:r>
      <w:r w:rsidR="00B2682B" w:rsidRPr="006B1D20">
        <w:rPr>
          <w:rFonts w:ascii="Garamond" w:hAnsi="Garamond"/>
          <w:spacing w:val="-4"/>
          <w:sz w:val="24"/>
          <w:szCs w:val="24"/>
          <w:lang w:val="sq-AL" w:eastAsia="en-GB"/>
        </w:rPr>
        <w:t>hvilluesi e di që është e arritshme, redukton rrezikun e masave të paarritshme që i imponohen nga aut</w:t>
      </w:r>
      <w:r>
        <w:rPr>
          <w:rFonts w:ascii="Garamond" w:hAnsi="Garamond"/>
          <w:spacing w:val="-4"/>
          <w:sz w:val="24"/>
          <w:szCs w:val="24"/>
          <w:lang w:val="sq-AL" w:eastAsia="en-GB"/>
        </w:rPr>
        <w:t>orite</w:t>
      </w:r>
      <w:r w:rsidR="00B2682B" w:rsidRPr="006B1D20">
        <w:rPr>
          <w:rFonts w:ascii="Garamond" w:hAnsi="Garamond"/>
          <w:spacing w:val="-4"/>
          <w:sz w:val="24"/>
          <w:szCs w:val="24"/>
          <w:lang w:val="sq-AL" w:eastAsia="en-GB"/>
        </w:rPr>
        <w:t>ti kompetent.</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Ndërsa studimet e VNM</w:t>
      </w:r>
      <w:r w:rsidR="006B1D20">
        <w:rPr>
          <w:rFonts w:ascii="Garamond" w:hAnsi="Garamond"/>
          <w:spacing w:val="-4"/>
          <w:sz w:val="24"/>
          <w:szCs w:val="24"/>
          <w:lang w:val="sq-AL" w:eastAsia="en-GB"/>
        </w:rPr>
        <w:t>-së</w:t>
      </w:r>
      <w:r w:rsidRPr="000C4412">
        <w:rPr>
          <w:rFonts w:ascii="Garamond" w:hAnsi="Garamond"/>
          <w:spacing w:val="-4"/>
          <w:sz w:val="24"/>
          <w:szCs w:val="24"/>
          <w:lang w:val="sq-AL" w:eastAsia="en-GB"/>
        </w:rPr>
        <w:t xml:space="preserve"> procedojnë, grupi i VNM</w:t>
      </w:r>
      <w:r w:rsidR="006B1D20">
        <w:rPr>
          <w:rFonts w:ascii="Garamond" w:hAnsi="Garamond"/>
          <w:spacing w:val="-4"/>
          <w:sz w:val="24"/>
          <w:szCs w:val="24"/>
          <w:lang w:val="sq-AL" w:eastAsia="en-GB"/>
        </w:rPr>
        <w:t>-së</w:t>
      </w:r>
      <w:r w:rsidRPr="000C4412">
        <w:rPr>
          <w:rFonts w:ascii="Garamond" w:hAnsi="Garamond"/>
          <w:spacing w:val="-4"/>
          <w:sz w:val="24"/>
          <w:szCs w:val="24"/>
          <w:lang w:val="sq-AL" w:eastAsia="en-GB"/>
        </w:rPr>
        <w:t xml:space="preserve"> do të rishikojë vlerësimin për të marrë në konsideratë zbutjen për të cilën është rënë dakord me </w:t>
      </w:r>
      <w:r w:rsidR="006B1D20">
        <w:rPr>
          <w:rFonts w:ascii="Garamond" w:hAnsi="Garamond"/>
          <w:spacing w:val="-4"/>
          <w:sz w:val="24"/>
          <w:szCs w:val="24"/>
          <w:lang w:val="sq-AL" w:eastAsia="en-GB"/>
        </w:rPr>
        <w:t>z</w:t>
      </w:r>
      <w:r w:rsidRPr="000C4412">
        <w:rPr>
          <w:rFonts w:ascii="Garamond" w:hAnsi="Garamond"/>
          <w:spacing w:val="-4"/>
          <w:sz w:val="24"/>
          <w:szCs w:val="24"/>
          <w:lang w:val="sq-AL" w:eastAsia="en-GB"/>
        </w:rPr>
        <w:t xml:space="preserve">hvilluesin. Në fund, duhet të kryhet një vlerësim përfundimtar </w:t>
      </w:r>
      <w:r w:rsidR="006B1D20">
        <w:rPr>
          <w:rFonts w:ascii="Garamond" w:hAnsi="Garamond"/>
          <w:spacing w:val="-4"/>
          <w:sz w:val="24"/>
          <w:szCs w:val="24"/>
          <w:lang w:val="sq-AL" w:eastAsia="en-GB"/>
        </w:rPr>
        <w:t>i</w:t>
      </w:r>
      <w:r w:rsidRPr="000C4412">
        <w:rPr>
          <w:rFonts w:ascii="Garamond" w:hAnsi="Garamond"/>
          <w:spacing w:val="-4"/>
          <w:sz w:val="24"/>
          <w:szCs w:val="24"/>
          <w:lang w:val="sq-AL" w:eastAsia="en-GB"/>
        </w:rPr>
        <w:t xml:space="preserve"> ndikimeve mbetëse, duke marrë parasysh të gjitha zbutjet për të cilat ësh</w:t>
      </w:r>
      <w:r w:rsidR="006B1D20" w:rsidRPr="000C4412">
        <w:rPr>
          <w:rFonts w:ascii="Garamond" w:hAnsi="Garamond"/>
          <w:spacing w:val="-4"/>
          <w:sz w:val="24"/>
          <w:szCs w:val="24"/>
          <w:lang w:val="sq-AL" w:eastAsia="en-GB"/>
        </w:rPr>
        <w:t>t</w:t>
      </w:r>
      <w:r w:rsidRPr="000C4412">
        <w:rPr>
          <w:rFonts w:ascii="Garamond" w:hAnsi="Garamond"/>
          <w:spacing w:val="-4"/>
          <w:sz w:val="24"/>
          <w:szCs w:val="24"/>
          <w:lang w:val="sq-AL" w:eastAsia="en-GB"/>
        </w:rPr>
        <w:t xml:space="preserve">ë rënë dakord dhe rezultatet e paraqitura në </w:t>
      </w:r>
      <w:r w:rsidR="006B1D20">
        <w:rPr>
          <w:rFonts w:ascii="Garamond" w:hAnsi="Garamond"/>
          <w:spacing w:val="-4"/>
          <w:sz w:val="24"/>
          <w:szCs w:val="24"/>
          <w:lang w:val="sq-AL" w:eastAsia="en-GB"/>
        </w:rPr>
        <w:t>r</w:t>
      </w:r>
      <w:r w:rsidRPr="000C4412">
        <w:rPr>
          <w:rFonts w:ascii="Garamond" w:hAnsi="Garamond"/>
          <w:spacing w:val="-4"/>
          <w:sz w:val="24"/>
          <w:szCs w:val="24"/>
          <w:lang w:val="sq-AL" w:eastAsia="en-GB"/>
        </w:rPr>
        <w:t>aportin e VNM</w:t>
      </w:r>
      <w:r w:rsidR="006B1D20">
        <w:rPr>
          <w:rFonts w:ascii="Garamond" w:hAnsi="Garamond"/>
          <w:spacing w:val="-4"/>
          <w:sz w:val="24"/>
          <w:szCs w:val="24"/>
          <w:lang w:val="sq-AL" w:eastAsia="en-GB"/>
        </w:rPr>
        <w:t>-së</w:t>
      </w:r>
      <w:r w:rsidRPr="000C4412">
        <w:rPr>
          <w:rFonts w:ascii="Garamond" w:hAnsi="Garamond"/>
          <w:spacing w:val="-4"/>
          <w:sz w:val="24"/>
          <w:szCs w:val="24"/>
          <w:lang w:val="sq-AL" w:eastAsia="en-GB"/>
        </w:rPr>
        <w:t xml:space="preserve">. </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Gjatë këtij procesi, palët e treta të interesuara</w:t>
      </w:r>
      <w:r w:rsidR="00966546">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si autoriteti kompetent, autoritetet e tjera mjedisore, komunitetet lokale dhe OJF</w:t>
      </w:r>
      <w:r w:rsidR="006B1D20">
        <w:rPr>
          <w:rFonts w:ascii="Garamond" w:hAnsi="Garamond"/>
          <w:spacing w:val="-4"/>
          <w:sz w:val="24"/>
          <w:szCs w:val="24"/>
          <w:lang w:val="sq-AL" w:eastAsia="en-GB"/>
        </w:rPr>
        <w:t>-të</w:t>
      </w:r>
      <w:r w:rsidRPr="000C4412">
        <w:rPr>
          <w:rFonts w:ascii="Garamond" w:hAnsi="Garamond"/>
          <w:spacing w:val="-4"/>
          <w:sz w:val="24"/>
          <w:szCs w:val="24"/>
          <w:lang w:val="sq-AL" w:eastAsia="en-GB"/>
        </w:rPr>
        <w:t>, duhet të përfshihen nëse është e mundur, pasi kjo ndihmon në zgjedhjen e opsionit më të mirë zbutës. Kjo siguron gjithashtu një mundësi për të s</w:t>
      </w:r>
      <w:r w:rsidR="006B1D20">
        <w:rPr>
          <w:rFonts w:ascii="Garamond" w:hAnsi="Garamond"/>
          <w:spacing w:val="-4"/>
          <w:sz w:val="24"/>
          <w:szCs w:val="24"/>
          <w:lang w:val="sq-AL" w:eastAsia="en-GB"/>
        </w:rPr>
        <w:t>h</w:t>
      </w:r>
      <w:r w:rsidRPr="000C4412">
        <w:rPr>
          <w:rFonts w:ascii="Garamond" w:hAnsi="Garamond"/>
          <w:spacing w:val="-4"/>
          <w:sz w:val="24"/>
          <w:szCs w:val="24"/>
          <w:lang w:val="sq-AL" w:eastAsia="en-GB"/>
        </w:rPr>
        <w:t xml:space="preserve">pjeguar përse masat janë dhe nuk janë praktike për </w:t>
      </w:r>
      <w:r w:rsidR="00966546">
        <w:rPr>
          <w:rFonts w:ascii="Garamond" w:hAnsi="Garamond"/>
          <w:spacing w:val="-4"/>
          <w:sz w:val="24"/>
          <w:szCs w:val="24"/>
          <w:lang w:val="sq-AL" w:eastAsia="en-GB"/>
        </w:rPr>
        <w:t>z</w:t>
      </w:r>
      <w:r w:rsidRPr="000C4412">
        <w:rPr>
          <w:rFonts w:ascii="Garamond" w:hAnsi="Garamond"/>
          <w:spacing w:val="-4"/>
          <w:sz w:val="24"/>
          <w:szCs w:val="24"/>
          <w:lang w:val="sq-AL" w:eastAsia="en-GB"/>
        </w:rPr>
        <w:t xml:space="preserve">hvilluesin dhe përfshirja e palëve të treta mund të jetë e vlefshme në identifikimin e zbutjes dhe kjo bën të mundur parandalimin e vërejtjeve  në të ardhmen e procesit. </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PARAQITJA E ZBUTJES NË RAPORTIN E VNM</w:t>
      </w:r>
      <w:r w:rsidR="006B1D20">
        <w:rPr>
          <w:rFonts w:ascii="Garamond" w:hAnsi="Garamond"/>
          <w:spacing w:val="-4"/>
          <w:sz w:val="24"/>
          <w:szCs w:val="24"/>
          <w:lang w:val="sq-AL" w:eastAsia="en-GB"/>
        </w:rPr>
        <w:t xml:space="preserve">-së </w:t>
      </w:r>
      <w:r w:rsidRPr="000C4412">
        <w:rPr>
          <w:rFonts w:ascii="Garamond" w:hAnsi="Garamond"/>
          <w:spacing w:val="-4"/>
          <w:sz w:val="24"/>
          <w:szCs w:val="24"/>
          <w:lang w:val="sq-AL" w:eastAsia="en-GB"/>
        </w:rPr>
        <w:t xml:space="preserve"> </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Sapo të jenë përfunduar studimet e VNM</w:t>
      </w:r>
      <w:r w:rsidR="00212D78">
        <w:rPr>
          <w:rFonts w:ascii="Garamond" w:hAnsi="Garamond"/>
          <w:spacing w:val="-4"/>
          <w:sz w:val="24"/>
          <w:szCs w:val="24"/>
          <w:lang w:val="sq-AL" w:eastAsia="en-GB"/>
        </w:rPr>
        <w:t>-së</w:t>
      </w:r>
      <w:r w:rsidRPr="000C4412">
        <w:rPr>
          <w:rFonts w:ascii="Garamond" w:hAnsi="Garamond"/>
          <w:spacing w:val="-4"/>
          <w:sz w:val="24"/>
          <w:szCs w:val="24"/>
          <w:lang w:val="sq-AL" w:eastAsia="en-GB"/>
        </w:rPr>
        <w:t xml:space="preserve">, </w:t>
      </w:r>
      <w:r w:rsidR="00966546">
        <w:rPr>
          <w:rFonts w:ascii="Garamond" w:hAnsi="Garamond"/>
          <w:spacing w:val="-4"/>
          <w:sz w:val="24"/>
          <w:szCs w:val="24"/>
          <w:lang w:val="sq-AL" w:eastAsia="en-GB"/>
        </w:rPr>
        <w:t>r</w:t>
      </w:r>
      <w:r w:rsidRPr="000C4412">
        <w:rPr>
          <w:rFonts w:ascii="Garamond" w:hAnsi="Garamond"/>
          <w:spacing w:val="-4"/>
          <w:sz w:val="24"/>
          <w:szCs w:val="24"/>
          <w:lang w:val="sq-AL" w:eastAsia="en-GB"/>
        </w:rPr>
        <w:t>aporti i VNM</w:t>
      </w:r>
      <w:r w:rsidR="00212D78">
        <w:rPr>
          <w:rFonts w:ascii="Garamond" w:hAnsi="Garamond"/>
          <w:spacing w:val="-4"/>
          <w:sz w:val="24"/>
          <w:szCs w:val="24"/>
          <w:lang w:val="sq-AL" w:eastAsia="en-GB"/>
        </w:rPr>
        <w:t>-së</w:t>
      </w:r>
      <w:r w:rsidRPr="000C4412">
        <w:rPr>
          <w:rFonts w:ascii="Garamond" w:hAnsi="Garamond"/>
          <w:spacing w:val="-4"/>
          <w:sz w:val="24"/>
          <w:szCs w:val="24"/>
          <w:lang w:val="sq-AL" w:eastAsia="en-GB"/>
        </w:rPr>
        <w:t xml:space="preserve"> duhet të identifikojë qartë të gjitha propozimet zbutëse dhe ndikimet mbetëse. Këto duhet të paraqiten si angazhime më shumë se si rekomandime ose propozime të vakëta, pasi vetëm kështu vendimmarrësi krijon një vizion të qartë se çfarë do t</w:t>
      </w:r>
      <w:r w:rsidR="007908BB">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i ndodhë mjedisit me projektin. Për të mbështetur propozimet e zbutjes, është </w:t>
      </w:r>
      <w:r w:rsidR="00212D78" w:rsidRPr="000C4412">
        <w:rPr>
          <w:rFonts w:ascii="Garamond" w:hAnsi="Garamond"/>
          <w:spacing w:val="-4"/>
          <w:sz w:val="24"/>
          <w:szCs w:val="24"/>
          <w:lang w:val="sq-AL" w:eastAsia="en-GB"/>
        </w:rPr>
        <w:t>gjithashtu</w:t>
      </w:r>
      <w:r w:rsidRPr="000C4412">
        <w:rPr>
          <w:rFonts w:ascii="Garamond" w:hAnsi="Garamond"/>
          <w:spacing w:val="-4"/>
          <w:sz w:val="24"/>
          <w:szCs w:val="24"/>
          <w:lang w:val="sq-AL" w:eastAsia="en-GB"/>
        </w:rPr>
        <w:t xml:space="preserve"> e rëndësishme të përshkruhen opsionet e zbutjes që janë konsideruar si dhe arsyet për zgjedhjen e zbutjes së propozuar. Këto mund të përfshijnë arsye teknike dhe komerciale ashtu si dhe mjedisore. Duke diskutuar llojet e mundshme të opsioneve zbutëse të mundshme, </w:t>
      </w:r>
      <w:r w:rsidR="00212D78">
        <w:rPr>
          <w:rFonts w:ascii="Garamond" w:hAnsi="Garamond"/>
          <w:spacing w:val="-4"/>
          <w:sz w:val="24"/>
          <w:szCs w:val="24"/>
          <w:lang w:val="sq-AL" w:eastAsia="en-GB"/>
        </w:rPr>
        <w:t>r</w:t>
      </w:r>
      <w:r w:rsidRPr="000C4412">
        <w:rPr>
          <w:rFonts w:ascii="Garamond" w:hAnsi="Garamond"/>
          <w:spacing w:val="-4"/>
          <w:sz w:val="24"/>
          <w:szCs w:val="24"/>
          <w:lang w:val="sq-AL" w:eastAsia="en-GB"/>
        </w:rPr>
        <w:t>aporti i VNM</w:t>
      </w:r>
      <w:r w:rsidR="00212D78">
        <w:rPr>
          <w:rFonts w:ascii="Garamond" w:hAnsi="Garamond"/>
          <w:spacing w:val="-4"/>
          <w:sz w:val="24"/>
          <w:szCs w:val="24"/>
          <w:lang w:val="sq-AL" w:eastAsia="en-GB"/>
        </w:rPr>
        <w:t>-së</w:t>
      </w:r>
      <w:r w:rsidRPr="000C4412">
        <w:rPr>
          <w:rFonts w:ascii="Garamond" w:hAnsi="Garamond"/>
          <w:spacing w:val="-4"/>
          <w:sz w:val="24"/>
          <w:szCs w:val="24"/>
          <w:lang w:val="sq-AL" w:eastAsia="en-GB"/>
        </w:rPr>
        <w:t xml:space="preserve"> do të demonstrojë kuptimin dhe angazhimin e </w:t>
      </w:r>
      <w:r w:rsidR="00212D78">
        <w:rPr>
          <w:rFonts w:ascii="Garamond" w:hAnsi="Garamond"/>
          <w:spacing w:val="-4"/>
          <w:sz w:val="24"/>
          <w:szCs w:val="24"/>
          <w:lang w:val="sq-AL" w:eastAsia="en-GB"/>
        </w:rPr>
        <w:t>z</w:t>
      </w:r>
      <w:r w:rsidRPr="000C4412">
        <w:rPr>
          <w:rFonts w:ascii="Garamond" w:hAnsi="Garamond"/>
          <w:spacing w:val="-4"/>
          <w:sz w:val="24"/>
          <w:szCs w:val="24"/>
          <w:lang w:val="sq-AL" w:eastAsia="en-GB"/>
        </w:rPr>
        <w:t xml:space="preserve">hvilluesit për rëndësinë e zbutjes, ndërsa autoriteti kompetent do të jetë në gjendje të kuptojë se çfarë konsideron </w:t>
      </w:r>
      <w:r w:rsidR="00212D78">
        <w:rPr>
          <w:rFonts w:ascii="Garamond" w:hAnsi="Garamond"/>
          <w:spacing w:val="-4"/>
          <w:sz w:val="24"/>
          <w:szCs w:val="24"/>
          <w:lang w:val="sq-AL" w:eastAsia="en-GB"/>
        </w:rPr>
        <w:t>z</w:t>
      </w:r>
      <w:r w:rsidRPr="000C4412">
        <w:rPr>
          <w:rFonts w:ascii="Garamond" w:hAnsi="Garamond"/>
          <w:spacing w:val="-4"/>
          <w:sz w:val="24"/>
          <w:szCs w:val="24"/>
          <w:lang w:val="sq-AL" w:eastAsia="en-GB"/>
        </w:rPr>
        <w:t xml:space="preserve">hvilluesi të jetë </w:t>
      </w:r>
      <w:r w:rsidR="00212D78">
        <w:rPr>
          <w:rFonts w:ascii="Garamond" w:hAnsi="Garamond"/>
          <w:spacing w:val="-4"/>
          <w:sz w:val="24"/>
          <w:szCs w:val="24"/>
          <w:lang w:val="sq-AL" w:eastAsia="en-GB"/>
        </w:rPr>
        <w:t>i</w:t>
      </w:r>
      <w:r w:rsidRPr="000C4412">
        <w:rPr>
          <w:rFonts w:ascii="Garamond" w:hAnsi="Garamond"/>
          <w:spacing w:val="-4"/>
          <w:sz w:val="24"/>
          <w:szCs w:val="24"/>
          <w:lang w:val="sq-AL" w:eastAsia="en-GB"/>
        </w:rPr>
        <w:t xml:space="preserve"> realizueshëm ose jo</w:t>
      </w:r>
      <w:r w:rsidR="00212D78">
        <w:rPr>
          <w:rFonts w:ascii="Garamond" w:hAnsi="Garamond"/>
          <w:spacing w:val="-4"/>
          <w:sz w:val="24"/>
          <w:szCs w:val="24"/>
          <w:lang w:val="sq-AL" w:eastAsia="en-GB"/>
        </w:rPr>
        <w:t xml:space="preserve"> </w:t>
      </w:r>
      <w:r w:rsidRPr="000C4412">
        <w:rPr>
          <w:rFonts w:ascii="Garamond" w:hAnsi="Garamond"/>
          <w:spacing w:val="-4"/>
          <w:sz w:val="24"/>
          <w:szCs w:val="24"/>
          <w:lang w:val="sq-AL" w:eastAsia="en-GB"/>
        </w:rPr>
        <w:t xml:space="preserve">për projektin. </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Qartësia e përshkrimit të zbutjes në </w:t>
      </w:r>
      <w:r w:rsidR="00212D78">
        <w:rPr>
          <w:rFonts w:ascii="Garamond" w:hAnsi="Garamond"/>
          <w:spacing w:val="-4"/>
          <w:sz w:val="24"/>
          <w:szCs w:val="24"/>
          <w:lang w:val="sq-AL" w:eastAsia="en-GB"/>
        </w:rPr>
        <w:t>r</w:t>
      </w:r>
      <w:r w:rsidRPr="000C4412">
        <w:rPr>
          <w:rFonts w:ascii="Garamond" w:hAnsi="Garamond"/>
          <w:spacing w:val="-4"/>
          <w:sz w:val="24"/>
          <w:szCs w:val="24"/>
          <w:lang w:val="sq-AL" w:eastAsia="en-GB"/>
        </w:rPr>
        <w:t>aportin e VNM</w:t>
      </w:r>
      <w:r w:rsidR="00212D78">
        <w:rPr>
          <w:rFonts w:ascii="Garamond" w:hAnsi="Garamond"/>
          <w:spacing w:val="-4"/>
          <w:sz w:val="24"/>
          <w:szCs w:val="24"/>
          <w:lang w:val="sq-AL" w:eastAsia="en-GB"/>
        </w:rPr>
        <w:t>-së</w:t>
      </w:r>
      <w:r w:rsidRPr="000C4412">
        <w:rPr>
          <w:rFonts w:ascii="Garamond" w:hAnsi="Garamond"/>
          <w:spacing w:val="-4"/>
          <w:sz w:val="24"/>
          <w:szCs w:val="24"/>
          <w:lang w:val="sq-AL" w:eastAsia="en-GB"/>
        </w:rPr>
        <w:t xml:space="preserve"> është shumë e rëndësishme. Raporti i VNM</w:t>
      </w:r>
      <w:r w:rsidR="00212D78">
        <w:rPr>
          <w:rFonts w:ascii="Garamond" w:hAnsi="Garamond"/>
          <w:spacing w:val="-4"/>
          <w:sz w:val="24"/>
          <w:szCs w:val="24"/>
          <w:lang w:val="sq-AL" w:eastAsia="en-GB"/>
        </w:rPr>
        <w:t xml:space="preserve">-së </w:t>
      </w:r>
      <w:r w:rsidRPr="000C4412">
        <w:rPr>
          <w:rFonts w:ascii="Garamond" w:hAnsi="Garamond"/>
          <w:spacing w:val="-4"/>
          <w:sz w:val="24"/>
          <w:szCs w:val="24"/>
          <w:lang w:val="sq-AL" w:eastAsia="en-GB"/>
        </w:rPr>
        <w:t xml:space="preserve"> ka për qëllim të informojë dhe ndihmojë vendim marrjen.  Autoriteti kompetent duhet të jetë i qartë në atë se çfarë nuk është përfshirë. Raporti i VNM</w:t>
      </w:r>
      <w:r w:rsidR="00212D78">
        <w:rPr>
          <w:rFonts w:ascii="Garamond" w:hAnsi="Garamond"/>
          <w:spacing w:val="-4"/>
          <w:sz w:val="24"/>
          <w:szCs w:val="24"/>
          <w:lang w:val="sq-AL" w:eastAsia="en-GB"/>
        </w:rPr>
        <w:t>-së</w:t>
      </w:r>
      <w:r w:rsidRPr="000C4412">
        <w:rPr>
          <w:rFonts w:ascii="Garamond" w:hAnsi="Garamond"/>
          <w:spacing w:val="-4"/>
          <w:sz w:val="24"/>
          <w:szCs w:val="24"/>
          <w:lang w:val="sq-AL" w:eastAsia="en-GB"/>
        </w:rPr>
        <w:t xml:space="preserve"> duhet të përfshijë:</w:t>
      </w:r>
    </w:p>
    <w:p w:rsidR="00B2682B" w:rsidRPr="00212D78" w:rsidRDefault="00212D78" w:rsidP="00212D78">
      <w:pPr>
        <w:autoSpaceDE w:val="0"/>
        <w:autoSpaceDN w:val="0"/>
        <w:adjustRightInd w:val="0"/>
        <w:spacing w:after="0" w:line="240" w:lineRule="auto"/>
        <w:ind w:left="360" w:firstLine="0"/>
        <w:rPr>
          <w:rFonts w:ascii="Garamond" w:hAnsi="Garamond"/>
          <w:spacing w:val="-4"/>
          <w:sz w:val="24"/>
          <w:szCs w:val="24"/>
          <w:lang w:val="sq-AL" w:eastAsia="en-GB"/>
        </w:rPr>
      </w:pPr>
      <w:r>
        <w:rPr>
          <w:rFonts w:ascii="Garamond" w:hAnsi="Garamond"/>
          <w:spacing w:val="-4"/>
          <w:sz w:val="24"/>
          <w:szCs w:val="24"/>
          <w:lang w:val="sq-AL" w:eastAsia="en-GB"/>
        </w:rPr>
        <w:t>-</w:t>
      </w:r>
      <w:r w:rsidR="00B2682B" w:rsidRPr="00212D78">
        <w:rPr>
          <w:rFonts w:ascii="Garamond" w:hAnsi="Garamond"/>
          <w:spacing w:val="-4"/>
          <w:sz w:val="24"/>
          <w:szCs w:val="24"/>
          <w:lang w:val="sq-AL" w:eastAsia="en-GB"/>
        </w:rPr>
        <w:t xml:space="preserve">Përshkrim të qartë të masave zbutëse, duke përfshirë natyrën e efektit të zbutur, vend ndodhjen dhe planin e masës, efektivitetin e zbutjes si dhe rregullimet për monitorimin dhe vlerësimin;  </w:t>
      </w:r>
    </w:p>
    <w:p w:rsidR="00B2682B" w:rsidRPr="00212D78" w:rsidRDefault="00212D78" w:rsidP="00212D78">
      <w:pPr>
        <w:autoSpaceDE w:val="0"/>
        <w:autoSpaceDN w:val="0"/>
        <w:adjustRightInd w:val="0"/>
        <w:spacing w:after="0" w:line="240" w:lineRule="auto"/>
        <w:ind w:left="270" w:firstLine="0"/>
        <w:rPr>
          <w:rFonts w:ascii="Garamond" w:hAnsi="Garamond"/>
          <w:spacing w:val="-4"/>
          <w:sz w:val="24"/>
          <w:szCs w:val="24"/>
          <w:lang w:val="sq-AL" w:eastAsia="en-GB"/>
        </w:rPr>
      </w:pPr>
      <w:r>
        <w:rPr>
          <w:rFonts w:ascii="Garamond" w:hAnsi="Garamond"/>
          <w:spacing w:val="-4"/>
          <w:sz w:val="24"/>
          <w:szCs w:val="24"/>
          <w:lang w:val="sq-AL" w:eastAsia="en-GB"/>
        </w:rPr>
        <w:t>-</w:t>
      </w:r>
      <w:r w:rsidR="00B2682B" w:rsidRPr="00212D78">
        <w:rPr>
          <w:rFonts w:ascii="Garamond" w:hAnsi="Garamond"/>
          <w:spacing w:val="-4"/>
          <w:sz w:val="24"/>
          <w:szCs w:val="24"/>
          <w:lang w:val="sq-AL" w:eastAsia="en-GB"/>
        </w:rPr>
        <w:t xml:space="preserve">Përshkrim të qartë të ndikimeve mbetëse pas zbutjes, dhe </w:t>
      </w:r>
      <w:r w:rsidR="00676646" w:rsidRPr="00212D78">
        <w:rPr>
          <w:rFonts w:ascii="Garamond" w:hAnsi="Garamond"/>
          <w:spacing w:val="-4"/>
          <w:sz w:val="24"/>
          <w:szCs w:val="24"/>
          <w:lang w:val="sq-AL" w:eastAsia="en-GB"/>
        </w:rPr>
        <w:t>shpjegim</w:t>
      </w:r>
      <w:r w:rsidR="00B2682B" w:rsidRPr="00212D78">
        <w:rPr>
          <w:rFonts w:ascii="Garamond" w:hAnsi="Garamond"/>
          <w:spacing w:val="-4"/>
          <w:sz w:val="24"/>
          <w:szCs w:val="24"/>
          <w:lang w:val="sq-AL" w:eastAsia="en-GB"/>
        </w:rPr>
        <w:t xml:space="preserve"> se përse zbutje e mëtejshme nuk mund të zbatohet nëse mbeten efekte domethënëse negative;</w:t>
      </w:r>
    </w:p>
    <w:p w:rsidR="00B2682B" w:rsidRPr="00212D78" w:rsidRDefault="00212D78" w:rsidP="00212D78">
      <w:pPr>
        <w:autoSpaceDE w:val="0"/>
        <w:autoSpaceDN w:val="0"/>
        <w:adjustRightInd w:val="0"/>
        <w:spacing w:after="0" w:line="240" w:lineRule="auto"/>
        <w:ind w:left="270" w:firstLine="0"/>
        <w:rPr>
          <w:rFonts w:ascii="Garamond" w:hAnsi="Garamond"/>
          <w:spacing w:val="-4"/>
          <w:sz w:val="24"/>
          <w:szCs w:val="24"/>
          <w:lang w:val="sq-AL" w:eastAsia="en-GB"/>
        </w:rPr>
      </w:pPr>
      <w:r>
        <w:rPr>
          <w:rFonts w:ascii="Garamond" w:hAnsi="Garamond"/>
          <w:spacing w:val="-4"/>
          <w:sz w:val="24"/>
          <w:szCs w:val="24"/>
          <w:lang w:val="sq-AL" w:eastAsia="en-GB"/>
        </w:rPr>
        <w:t>-</w:t>
      </w:r>
      <w:r w:rsidR="00B2682B" w:rsidRPr="00212D78">
        <w:rPr>
          <w:rFonts w:ascii="Garamond" w:hAnsi="Garamond"/>
          <w:spacing w:val="-4"/>
          <w:sz w:val="24"/>
          <w:szCs w:val="24"/>
          <w:lang w:val="sq-AL" w:eastAsia="en-GB"/>
        </w:rPr>
        <w:t>Përshkrim i mekanizmave nëpërmjet të cilëve do të zbatohet zbutja, monitorimi dhe zbatimi.</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Përshkrimet duhet të lejojnë si lexuesit ekspertë dhe jo </w:t>
      </w:r>
      <w:r w:rsidR="00212D78" w:rsidRPr="000C4412">
        <w:rPr>
          <w:rFonts w:ascii="Garamond" w:hAnsi="Garamond"/>
          <w:spacing w:val="-4"/>
          <w:sz w:val="24"/>
          <w:szCs w:val="24"/>
          <w:lang w:val="sq-AL" w:eastAsia="en-GB"/>
        </w:rPr>
        <w:t>ekspertë</w:t>
      </w:r>
      <w:r w:rsidRPr="000C4412">
        <w:rPr>
          <w:rFonts w:ascii="Garamond" w:hAnsi="Garamond"/>
          <w:spacing w:val="-4"/>
          <w:sz w:val="24"/>
          <w:szCs w:val="24"/>
          <w:lang w:val="sq-AL" w:eastAsia="en-GB"/>
        </w:rPr>
        <w:t xml:space="preserve"> të kuptojnë çfarë është propozuar cilat janë ndikimet që rezultojnë.  </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Në disa raste mund të mos jetë e mundur të përcaktohen masat zbutëse në detaje në </w:t>
      </w:r>
      <w:r w:rsidR="00212D78">
        <w:rPr>
          <w:rFonts w:ascii="Garamond" w:hAnsi="Garamond"/>
          <w:spacing w:val="-4"/>
          <w:sz w:val="24"/>
          <w:szCs w:val="24"/>
          <w:lang w:val="sq-AL" w:eastAsia="en-GB"/>
        </w:rPr>
        <w:t>r</w:t>
      </w:r>
      <w:r w:rsidRPr="000C4412">
        <w:rPr>
          <w:rFonts w:ascii="Garamond" w:hAnsi="Garamond"/>
          <w:spacing w:val="-4"/>
          <w:sz w:val="24"/>
          <w:szCs w:val="24"/>
          <w:lang w:val="sq-AL" w:eastAsia="en-GB"/>
        </w:rPr>
        <w:t>aportin e VNM</w:t>
      </w:r>
      <w:r w:rsidR="00212D78">
        <w:rPr>
          <w:rFonts w:ascii="Garamond" w:hAnsi="Garamond"/>
          <w:spacing w:val="-4"/>
          <w:sz w:val="24"/>
          <w:szCs w:val="24"/>
          <w:lang w:val="sq-AL" w:eastAsia="en-GB"/>
        </w:rPr>
        <w:t>-së</w:t>
      </w:r>
      <w:r w:rsidRPr="000C4412">
        <w:rPr>
          <w:rFonts w:ascii="Garamond" w:hAnsi="Garamond"/>
          <w:spacing w:val="-4"/>
          <w:sz w:val="24"/>
          <w:szCs w:val="24"/>
          <w:lang w:val="sq-AL" w:eastAsia="en-GB"/>
        </w:rPr>
        <w:t>, sepse projekti  nuk ka qenë i dizenjuar mjaftueshëm në detaje në fazën e VNM.  Në këto raste Zhvilluesi dhe grupi i VNM</w:t>
      </w:r>
      <w:r w:rsidR="00212D78">
        <w:rPr>
          <w:rFonts w:ascii="Garamond" w:hAnsi="Garamond"/>
          <w:spacing w:val="-4"/>
          <w:sz w:val="24"/>
          <w:szCs w:val="24"/>
          <w:lang w:val="sq-AL" w:eastAsia="en-GB"/>
        </w:rPr>
        <w:t>-së</w:t>
      </w:r>
      <w:r w:rsidRPr="000C4412">
        <w:rPr>
          <w:rFonts w:ascii="Garamond" w:hAnsi="Garamond"/>
          <w:spacing w:val="-4"/>
          <w:sz w:val="24"/>
          <w:szCs w:val="24"/>
          <w:lang w:val="sq-AL" w:eastAsia="en-GB"/>
        </w:rPr>
        <w:t xml:space="preserve"> mund të përcaktojnë dhe të angazhohen për performancën mjedisore p.sh.</w:t>
      </w:r>
      <w:r w:rsidR="00D440D4">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që shkalla e humbjes së habitatit nuk do të kalojë një nivel të caktuar, që ndërtimet nuk do të jenë të dukshme nga një pikë e caktuar, ose që projekti të jetë i tillë që nivelet e ndotjes të jenë nën nivelet e specifikuara. Përmes kësaj, </w:t>
      </w:r>
      <w:r w:rsidR="00212D78">
        <w:rPr>
          <w:rFonts w:ascii="Garamond" w:hAnsi="Garamond"/>
          <w:spacing w:val="-4"/>
          <w:sz w:val="24"/>
          <w:szCs w:val="24"/>
          <w:lang w:val="sq-AL" w:eastAsia="en-GB"/>
        </w:rPr>
        <w:t>z</w:t>
      </w:r>
      <w:r w:rsidRPr="000C4412">
        <w:rPr>
          <w:rFonts w:ascii="Garamond" w:hAnsi="Garamond"/>
          <w:spacing w:val="-4"/>
          <w:sz w:val="24"/>
          <w:szCs w:val="24"/>
          <w:lang w:val="sq-AL" w:eastAsia="en-GB"/>
        </w:rPr>
        <w:t xml:space="preserve">hvilluesi është i angazhuar të zbatojë çfarëdo zbutje të jetë e nevojshme për të arritur respektimin e standardeve. </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Nëse zbutja nuk mund të specifikohet në detaje, në fazën e VNM</w:t>
      </w:r>
      <w:r w:rsidR="00212D78">
        <w:rPr>
          <w:rFonts w:ascii="Garamond" w:hAnsi="Garamond"/>
          <w:spacing w:val="-4"/>
          <w:sz w:val="24"/>
          <w:szCs w:val="24"/>
          <w:lang w:val="sq-AL" w:eastAsia="en-GB"/>
        </w:rPr>
        <w:t xml:space="preserve">-së </w:t>
      </w:r>
      <w:r w:rsidRPr="000C4412">
        <w:rPr>
          <w:rFonts w:ascii="Garamond" w:hAnsi="Garamond"/>
          <w:spacing w:val="-4"/>
          <w:sz w:val="24"/>
          <w:szCs w:val="24"/>
          <w:lang w:val="sq-AL" w:eastAsia="en-GB"/>
        </w:rPr>
        <w:t xml:space="preserve"> dhe lejes së zhvillimit, mund të dakordësohet për një proces për miratim të detajeve në fazat e mëtejshme. P.sh.</w:t>
      </w:r>
      <w:r w:rsidR="00D440D4">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w:t>
      </w:r>
      <w:r w:rsidR="00212D78">
        <w:rPr>
          <w:rFonts w:ascii="Garamond" w:hAnsi="Garamond"/>
          <w:spacing w:val="-4"/>
          <w:sz w:val="24"/>
          <w:szCs w:val="24"/>
          <w:lang w:val="sq-AL" w:eastAsia="en-GB"/>
        </w:rPr>
        <w:t>z</w:t>
      </w:r>
      <w:r w:rsidRPr="000C4412">
        <w:rPr>
          <w:rFonts w:ascii="Garamond" w:hAnsi="Garamond"/>
          <w:spacing w:val="-4"/>
          <w:sz w:val="24"/>
          <w:szCs w:val="24"/>
          <w:lang w:val="sq-AL" w:eastAsia="en-GB"/>
        </w:rPr>
        <w:t xml:space="preserve">hvilluesi duhet të angazhohet që të paraqesë një plan të detajuar të </w:t>
      </w:r>
      <w:r w:rsidR="004023EF">
        <w:rPr>
          <w:rFonts w:ascii="Garamond" w:hAnsi="Garamond"/>
          <w:spacing w:val="-4"/>
          <w:sz w:val="24"/>
          <w:szCs w:val="24"/>
          <w:lang w:val="sq-AL" w:eastAsia="en-GB"/>
        </w:rPr>
        <w:t>peizazh</w:t>
      </w:r>
      <w:r w:rsidRPr="000C4412">
        <w:rPr>
          <w:rFonts w:ascii="Garamond" w:hAnsi="Garamond"/>
          <w:spacing w:val="-4"/>
          <w:sz w:val="24"/>
          <w:szCs w:val="24"/>
          <w:lang w:val="sq-AL" w:eastAsia="en-GB"/>
        </w:rPr>
        <w:t>it tek autoritetet kompetente për miratim,</w:t>
      </w:r>
      <w:r w:rsidR="00212D78">
        <w:rPr>
          <w:rFonts w:ascii="Garamond" w:hAnsi="Garamond"/>
          <w:spacing w:val="-4"/>
          <w:sz w:val="24"/>
          <w:szCs w:val="24"/>
          <w:lang w:val="sq-AL" w:eastAsia="en-GB"/>
        </w:rPr>
        <w:t xml:space="preserve"> para se të fillojë ndërtimin. </w:t>
      </w:r>
      <w:r w:rsidRPr="000C4412">
        <w:rPr>
          <w:rFonts w:ascii="Garamond" w:hAnsi="Garamond"/>
          <w:spacing w:val="-4"/>
          <w:sz w:val="24"/>
          <w:szCs w:val="24"/>
          <w:lang w:val="sq-AL" w:eastAsia="en-GB"/>
        </w:rPr>
        <w:t>Rregullime mund</w:t>
      </w:r>
      <w:r w:rsidR="00EE4A6A">
        <w:rPr>
          <w:rFonts w:ascii="Garamond" w:hAnsi="Garamond"/>
          <w:spacing w:val="-4"/>
          <w:sz w:val="24"/>
          <w:szCs w:val="24"/>
          <w:lang w:val="sq-AL" w:eastAsia="en-GB"/>
        </w:rPr>
        <w:t xml:space="preserve"> të </w:t>
      </w:r>
      <w:r w:rsidRPr="000C4412">
        <w:rPr>
          <w:rFonts w:ascii="Garamond" w:hAnsi="Garamond"/>
          <w:spacing w:val="-4"/>
          <w:sz w:val="24"/>
          <w:szCs w:val="24"/>
          <w:lang w:val="sq-AL" w:eastAsia="en-GB"/>
        </w:rPr>
        <w:t xml:space="preserve">bëhen gjithashtu për miratime të mëvonshme nga autoritetet mjedisore. </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Megjithëse nuk kërkohet me ligj, mund të jetë e dobishme të sigurohet një listë të masave </w:t>
      </w:r>
      <w:r w:rsidR="00212D78">
        <w:rPr>
          <w:rFonts w:ascii="Garamond" w:hAnsi="Garamond"/>
          <w:spacing w:val="-4"/>
          <w:sz w:val="24"/>
          <w:szCs w:val="24"/>
          <w:lang w:val="sq-AL" w:eastAsia="en-GB"/>
        </w:rPr>
        <w:t>z</w:t>
      </w:r>
      <w:r w:rsidRPr="000C4412">
        <w:rPr>
          <w:rFonts w:ascii="Garamond" w:hAnsi="Garamond"/>
          <w:spacing w:val="-4"/>
          <w:sz w:val="24"/>
          <w:szCs w:val="24"/>
          <w:lang w:val="sq-AL" w:eastAsia="en-GB"/>
        </w:rPr>
        <w:t xml:space="preserve">butëse në </w:t>
      </w:r>
      <w:r w:rsidR="00212D78">
        <w:rPr>
          <w:rFonts w:ascii="Garamond" w:hAnsi="Garamond"/>
          <w:spacing w:val="-4"/>
          <w:sz w:val="24"/>
          <w:szCs w:val="24"/>
          <w:lang w:val="sq-AL" w:eastAsia="en-GB"/>
        </w:rPr>
        <w:t>r</w:t>
      </w:r>
      <w:r w:rsidRPr="000C4412">
        <w:rPr>
          <w:rFonts w:ascii="Garamond" w:hAnsi="Garamond"/>
          <w:spacing w:val="-4"/>
          <w:sz w:val="24"/>
          <w:szCs w:val="24"/>
          <w:lang w:val="sq-AL" w:eastAsia="en-GB"/>
        </w:rPr>
        <w:t>aportin e VNM</w:t>
      </w:r>
      <w:r w:rsidR="00212D78">
        <w:rPr>
          <w:rFonts w:ascii="Garamond" w:hAnsi="Garamond"/>
          <w:spacing w:val="-4"/>
          <w:sz w:val="24"/>
          <w:szCs w:val="24"/>
          <w:lang w:val="sq-AL" w:eastAsia="en-GB"/>
        </w:rPr>
        <w:t>-së</w:t>
      </w:r>
      <w:r w:rsidRPr="000C4412">
        <w:rPr>
          <w:rFonts w:ascii="Garamond" w:hAnsi="Garamond"/>
          <w:spacing w:val="-4"/>
          <w:sz w:val="24"/>
          <w:szCs w:val="24"/>
          <w:lang w:val="sq-AL" w:eastAsia="en-GB"/>
        </w:rPr>
        <w:t xml:space="preserve"> me qëllim që të mundësohen angazhimet zbutëse të </w:t>
      </w:r>
      <w:r w:rsidR="00212D78">
        <w:rPr>
          <w:rFonts w:ascii="Garamond" w:hAnsi="Garamond"/>
          <w:spacing w:val="-4"/>
          <w:sz w:val="24"/>
          <w:szCs w:val="24"/>
          <w:lang w:val="sq-AL" w:eastAsia="en-GB"/>
        </w:rPr>
        <w:t>z</w:t>
      </w:r>
      <w:r w:rsidRPr="000C4412">
        <w:rPr>
          <w:rFonts w:ascii="Garamond" w:hAnsi="Garamond"/>
          <w:spacing w:val="-4"/>
          <w:sz w:val="24"/>
          <w:szCs w:val="24"/>
          <w:lang w:val="sq-AL" w:eastAsia="en-GB"/>
        </w:rPr>
        <w:t>hvilluesit.</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Lista mund të përfshijë masa shtesë integrale, angazhime për performancën mjedisore dhe ndonjë zonë ku për zbutjen do të dakordësohet në faza të mëvonshme. Lista mund të </w:t>
      </w:r>
      <w:r w:rsidR="006D5E35">
        <w:rPr>
          <w:rFonts w:ascii="Garamond" w:hAnsi="Garamond"/>
          <w:spacing w:val="-4"/>
          <w:sz w:val="24"/>
          <w:szCs w:val="24"/>
          <w:lang w:val="sq-AL" w:eastAsia="en-GB"/>
        </w:rPr>
        <w:t>shpjego</w:t>
      </w:r>
      <w:r w:rsidRPr="000C4412">
        <w:rPr>
          <w:rFonts w:ascii="Garamond" w:hAnsi="Garamond"/>
          <w:spacing w:val="-4"/>
          <w:sz w:val="24"/>
          <w:szCs w:val="24"/>
          <w:lang w:val="sq-AL" w:eastAsia="en-GB"/>
        </w:rPr>
        <w:t>jë edhe propozime për monitorimin (shiko më poshtë).</w:t>
      </w:r>
    </w:p>
    <w:p w:rsidR="00891925" w:rsidRDefault="00891925" w:rsidP="00AA7726">
      <w:pPr>
        <w:pStyle w:val="Paragrafi"/>
        <w:ind w:firstLine="0"/>
        <w:rPr>
          <w:spacing w:val="-4"/>
          <w:lang w:val="sq-AL"/>
        </w:rPr>
        <w:sectPr w:rsidR="00891925" w:rsidSect="00891925">
          <w:type w:val="continuous"/>
          <w:pgSz w:w="11907" w:h="16840" w:code="9"/>
          <w:pgMar w:top="720" w:right="1134" w:bottom="720" w:left="1134" w:header="851" w:footer="851" w:gutter="0"/>
          <w:cols w:num="2" w:space="454"/>
          <w:docGrid w:linePitch="360"/>
        </w:sectPr>
      </w:pPr>
    </w:p>
    <w:p w:rsidR="00B2682B" w:rsidRPr="000C4412" w:rsidRDefault="00B2682B" w:rsidP="00AA7726">
      <w:pPr>
        <w:pStyle w:val="Paragrafi"/>
        <w:ind w:firstLine="0"/>
        <w:rPr>
          <w:spacing w:val="-4"/>
          <w:lang w:val="sq-AL"/>
        </w:rPr>
      </w:pPr>
    </w:p>
    <w:p w:rsidR="00891925" w:rsidRDefault="00891925" w:rsidP="00AA7726">
      <w:pPr>
        <w:spacing w:after="0" w:line="240" w:lineRule="auto"/>
        <w:ind w:firstLine="0"/>
        <w:rPr>
          <w:rFonts w:ascii="Garamond" w:hAnsi="Garamond"/>
          <w:spacing w:val="-4"/>
          <w:sz w:val="24"/>
          <w:szCs w:val="24"/>
          <w:lang w:val="sq-AL" w:eastAsia="en-GB"/>
        </w:rPr>
      </w:pP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 xml:space="preserve">Një shembull </w:t>
      </w:r>
      <w:r w:rsidR="00187B82" w:rsidRPr="000C4412">
        <w:rPr>
          <w:rFonts w:ascii="Garamond" w:hAnsi="Garamond"/>
          <w:spacing w:val="-4"/>
          <w:sz w:val="24"/>
          <w:szCs w:val="24"/>
          <w:lang w:val="sq-AL" w:eastAsia="en-GB"/>
        </w:rPr>
        <w:t>ekstrakti</w:t>
      </w:r>
      <w:r w:rsidRPr="000C4412">
        <w:rPr>
          <w:rFonts w:ascii="Garamond" w:hAnsi="Garamond"/>
          <w:spacing w:val="-4"/>
          <w:sz w:val="24"/>
          <w:szCs w:val="24"/>
          <w:lang w:val="sq-AL" w:eastAsia="en-GB"/>
        </w:rPr>
        <w:t xml:space="preserve"> nga një listë të masave </w:t>
      </w:r>
      <w:r w:rsidR="00212D78">
        <w:rPr>
          <w:rFonts w:ascii="Garamond" w:hAnsi="Garamond"/>
          <w:spacing w:val="-4"/>
          <w:sz w:val="24"/>
          <w:szCs w:val="24"/>
          <w:lang w:val="sq-AL" w:eastAsia="en-GB"/>
        </w:rPr>
        <w:t>z</w:t>
      </w:r>
      <w:r w:rsidRPr="000C4412">
        <w:rPr>
          <w:rFonts w:ascii="Garamond" w:hAnsi="Garamond"/>
          <w:spacing w:val="-4"/>
          <w:sz w:val="24"/>
          <w:szCs w:val="24"/>
          <w:lang w:val="sq-AL" w:eastAsia="en-GB"/>
        </w:rPr>
        <w:t>butëse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62"/>
        <w:gridCol w:w="2962"/>
        <w:gridCol w:w="2958"/>
      </w:tblGrid>
      <w:tr w:rsidR="00B2682B" w:rsidRPr="000C4412" w:rsidTr="004F685D">
        <w:trPr>
          <w:trHeight w:val="198"/>
          <w:jc w:val="center"/>
        </w:trPr>
        <w:tc>
          <w:tcPr>
            <w:tcW w:w="2962" w:type="dxa"/>
          </w:tcPr>
          <w:p w:rsidR="00B2682B" w:rsidRPr="000C4412" w:rsidRDefault="00B2682B" w:rsidP="004F685D">
            <w:pPr>
              <w:pStyle w:val="ListParagraph"/>
              <w:spacing w:after="0" w:line="240" w:lineRule="auto"/>
              <w:ind w:left="0"/>
              <w:jc w:val="center"/>
              <w:rPr>
                <w:rFonts w:ascii="Garamond" w:hAnsi="Garamond"/>
                <w:b/>
                <w:spacing w:val="-4"/>
                <w:sz w:val="24"/>
                <w:szCs w:val="24"/>
                <w:lang w:val="sq-AL" w:eastAsia="en-GB"/>
              </w:rPr>
            </w:pPr>
            <w:r w:rsidRPr="000C4412">
              <w:rPr>
                <w:rFonts w:ascii="Garamond" w:hAnsi="Garamond"/>
                <w:b/>
                <w:spacing w:val="-4"/>
                <w:sz w:val="24"/>
                <w:szCs w:val="24"/>
                <w:lang w:val="sq-AL" w:eastAsia="en-GB"/>
              </w:rPr>
              <w:t>Ndikimi</w:t>
            </w:r>
          </w:p>
        </w:tc>
        <w:tc>
          <w:tcPr>
            <w:tcW w:w="2962" w:type="dxa"/>
          </w:tcPr>
          <w:p w:rsidR="00B2682B" w:rsidRPr="000C4412" w:rsidRDefault="00B2682B" w:rsidP="004F685D">
            <w:pPr>
              <w:pStyle w:val="ListParagraph"/>
              <w:spacing w:after="0" w:line="240" w:lineRule="auto"/>
              <w:ind w:left="0"/>
              <w:jc w:val="center"/>
              <w:rPr>
                <w:rFonts w:ascii="Garamond" w:hAnsi="Garamond"/>
                <w:b/>
                <w:bCs/>
                <w:spacing w:val="-4"/>
                <w:sz w:val="24"/>
                <w:szCs w:val="24"/>
                <w:lang w:val="sq-AL" w:eastAsia="en-GB"/>
              </w:rPr>
            </w:pPr>
            <w:r w:rsidRPr="000C4412">
              <w:rPr>
                <w:rFonts w:ascii="Garamond" w:hAnsi="Garamond"/>
                <w:b/>
                <w:spacing w:val="-4"/>
                <w:sz w:val="24"/>
                <w:szCs w:val="24"/>
                <w:lang w:val="sq-AL" w:eastAsia="en-GB"/>
              </w:rPr>
              <w:t>Zbutja</w:t>
            </w:r>
          </w:p>
        </w:tc>
        <w:tc>
          <w:tcPr>
            <w:tcW w:w="2958" w:type="dxa"/>
          </w:tcPr>
          <w:p w:rsidR="00B2682B" w:rsidRPr="000C4412" w:rsidRDefault="00B2682B" w:rsidP="004F685D">
            <w:pPr>
              <w:pStyle w:val="ListParagraph"/>
              <w:spacing w:after="0" w:line="240" w:lineRule="auto"/>
              <w:ind w:left="0"/>
              <w:jc w:val="center"/>
              <w:rPr>
                <w:rFonts w:ascii="Garamond" w:hAnsi="Garamond"/>
                <w:b/>
                <w:bCs/>
                <w:spacing w:val="-4"/>
                <w:sz w:val="24"/>
                <w:szCs w:val="24"/>
                <w:lang w:val="sq-AL" w:eastAsia="en-GB"/>
              </w:rPr>
            </w:pPr>
            <w:r w:rsidRPr="000C4412">
              <w:rPr>
                <w:rFonts w:ascii="Garamond" w:hAnsi="Garamond"/>
                <w:b/>
                <w:spacing w:val="-4"/>
                <w:sz w:val="24"/>
                <w:szCs w:val="24"/>
                <w:lang w:val="sq-AL" w:eastAsia="en-GB"/>
              </w:rPr>
              <w:t>Ndikimi mbetës</w:t>
            </w:r>
          </w:p>
        </w:tc>
      </w:tr>
      <w:tr w:rsidR="00B2682B" w:rsidRPr="000C4412" w:rsidTr="00E876E0">
        <w:trPr>
          <w:trHeight w:val="620"/>
          <w:jc w:val="center"/>
        </w:trPr>
        <w:tc>
          <w:tcPr>
            <w:tcW w:w="2962" w:type="dxa"/>
          </w:tcPr>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Ndikimi i shkarkimeve të uj</w:t>
            </w:r>
            <w:r w:rsidR="00212D78">
              <w:rPr>
                <w:rFonts w:ascii="Garamond" w:hAnsi="Garamond"/>
                <w:spacing w:val="-4"/>
                <w:sz w:val="24"/>
                <w:szCs w:val="24"/>
                <w:lang w:val="sq-AL" w:eastAsia="en-GB"/>
              </w:rPr>
              <w:t>ë</w:t>
            </w:r>
            <w:r w:rsidRPr="000C4412">
              <w:rPr>
                <w:rFonts w:ascii="Garamond" w:hAnsi="Garamond"/>
                <w:spacing w:val="-4"/>
                <w:sz w:val="24"/>
                <w:szCs w:val="24"/>
                <w:lang w:val="sq-AL" w:eastAsia="en-GB"/>
              </w:rPr>
              <w:t>rave të ndotura në ujë</w:t>
            </w:r>
          </w:p>
          <w:p w:rsidR="00B2682B" w:rsidRPr="000C4412" w:rsidRDefault="00B2682B" w:rsidP="00AA7726">
            <w:pPr>
              <w:pStyle w:val="ListParagraph"/>
              <w:spacing w:after="0" w:line="240" w:lineRule="auto"/>
              <w:ind w:left="0"/>
              <w:rPr>
                <w:rFonts w:ascii="Garamond" w:hAnsi="Garamond"/>
                <w:b/>
                <w:bCs/>
                <w:spacing w:val="-4"/>
                <w:sz w:val="24"/>
                <w:szCs w:val="24"/>
                <w:lang w:val="sq-AL" w:eastAsia="en-GB"/>
              </w:rPr>
            </w:pPr>
          </w:p>
        </w:tc>
        <w:tc>
          <w:tcPr>
            <w:tcW w:w="2962" w:type="dxa"/>
          </w:tcPr>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 xml:space="preserve">Të gjitha shkarkimet e procesit do të shkarkohen në kanalizime. </w:t>
            </w:r>
          </w:p>
          <w:p w:rsidR="00B2682B" w:rsidRPr="000C4412" w:rsidRDefault="00B2682B" w:rsidP="00212D78">
            <w:pPr>
              <w:spacing w:after="0" w:line="240" w:lineRule="auto"/>
              <w:ind w:firstLine="0"/>
              <w:rPr>
                <w:rFonts w:ascii="Garamond" w:hAnsi="Garamond"/>
                <w:b/>
                <w:bCs/>
                <w:spacing w:val="-4"/>
                <w:sz w:val="24"/>
                <w:szCs w:val="24"/>
                <w:lang w:val="sq-AL" w:eastAsia="en-GB"/>
              </w:rPr>
            </w:pPr>
            <w:r w:rsidRPr="000C4412">
              <w:rPr>
                <w:rFonts w:ascii="Garamond" w:hAnsi="Garamond"/>
                <w:spacing w:val="-4"/>
                <w:sz w:val="24"/>
                <w:szCs w:val="24"/>
                <w:lang w:val="sq-AL" w:eastAsia="en-GB"/>
              </w:rPr>
              <w:t>Nuk do të ketë shkarkime rutinë dire</w:t>
            </w:r>
            <w:r w:rsidR="00212D78">
              <w:rPr>
                <w:rFonts w:ascii="Garamond" w:hAnsi="Garamond"/>
                <w:spacing w:val="-4"/>
                <w:sz w:val="24"/>
                <w:szCs w:val="24"/>
                <w:lang w:val="sq-AL" w:eastAsia="en-GB"/>
              </w:rPr>
              <w:t>k</w:t>
            </w:r>
            <w:r w:rsidRPr="000C4412">
              <w:rPr>
                <w:rFonts w:ascii="Garamond" w:hAnsi="Garamond"/>
                <w:spacing w:val="-4"/>
                <w:sz w:val="24"/>
                <w:szCs w:val="24"/>
                <w:lang w:val="sq-AL" w:eastAsia="en-GB"/>
              </w:rPr>
              <w:t>t në uj</w:t>
            </w:r>
            <w:r w:rsidR="00212D78">
              <w:rPr>
                <w:rFonts w:ascii="Garamond" w:hAnsi="Garamond"/>
                <w:spacing w:val="-4"/>
                <w:sz w:val="24"/>
                <w:szCs w:val="24"/>
                <w:lang w:val="sq-AL" w:eastAsia="en-GB"/>
              </w:rPr>
              <w:t>ë</w:t>
            </w:r>
            <w:r w:rsidRPr="000C4412">
              <w:rPr>
                <w:rFonts w:ascii="Garamond" w:hAnsi="Garamond"/>
                <w:spacing w:val="-4"/>
                <w:sz w:val="24"/>
                <w:szCs w:val="24"/>
                <w:lang w:val="sq-AL" w:eastAsia="en-GB"/>
              </w:rPr>
              <w:t>rat sipërfaqësorë</w:t>
            </w:r>
            <w:r w:rsidR="00212D78">
              <w:rPr>
                <w:rFonts w:ascii="Garamond" w:hAnsi="Garamond"/>
                <w:spacing w:val="-4"/>
                <w:sz w:val="24"/>
                <w:szCs w:val="24"/>
                <w:lang w:val="sq-AL" w:eastAsia="en-GB"/>
              </w:rPr>
              <w:t>.</w:t>
            </w:r>
          </w:p>
        </w:tc>
        <w:tc>
          <w:tcPr>
            <w:tcW w:w="2958" w:type="dxa"/>
          </w:tcPr>
          <w:p w:rsidR="00B2682B" w:rsidRPr="000C4412" w:rsidRDefault="00B2682B" w:rsidP="00AA7726">
            <w:pPr>
              <w:spacing w:after="0" w:line="240" w:lineRule="auto"/>
              <w:ind w:firstLine="0"/>
              <w:rPr>
                <w:rFonts w:ascii="Garamond" w:hAnsi="Garamond"/>
                <w:b/>
                <w:bCs/>
                <w:spacing w:val="-4"/>
                <w:sz w:val="24"/>
                <w:szCs w:val="24"/>
                <w:lang w:val="sq-AL" w:eastAsia="en-GB"/>
              </w:rPr>
            </w:pPr>
            <w:r w:rsidRPr="000C4412">
              <w:rPr>
                <w:rFonts w:ascii="Garamond" w:hAnsi="Garamond"/>
                <w:spacing w:val="-4"/>
                <w:sz w:val="24"/>
                <w:szCs w:val="24"/>
                <w:lang w:val="sq-AL" w:eastAsia="en-GB"/>
              </w:rPr>
              <w:t>Do të sigurohet një trajtim i përshtatshëm për shkarkimet e procesit. Nuk do të ketë ndikim domethënës</w:t>
            </w:r>
            <w:r w:rsidR="00212D78">
              <w:rPr>
                <w:rFonts w:ascii="Garamond" w:hAnsi="Garamond"/>
                <w:spacing w:val="-4"/>
                <w:sz w:val="24"/>
                <w:szCs w:val="24"/>
                <w:lang w:val="sq-AL" w:eastAsia="en-GB"/>
              </w:rPr>
              <w:t>.</w:t>
            </w:r>
          </w:p>
        </w:tc>
      </w:tr>
      <w:tr w:rsidR="00B2682B" w:rsidRPr="000C4412" w:rsidTr="00E876E0">
        <w:trPr>
          <w:jc w:val="center"/>
        </w:trPr>
        <w:tc>
          <w:tcPr>
            <w:tcW w:w="2962" w:type="dxa"/>
          </w:tcPr>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Ndotje e tokës dhe</w:t>
            </w:r>
            <w:r w:rsidR="00FD5AF2">
              <w:rPr>
                <w:rFonts w:ascii="Garamond" w:hAnsi="Garamond"/>
                <w:spacing w:val="-4"/>
                <w:sz w:val="24"/>
                <w:szCs w:val="24"/>
                <w:lang w:val="sq-AL" w:eastAsia="en-GB"/>
              </w:rPr>
              <w:t xml:space="preserve"> e</w:t>
            </w:r>
            <w:r w:rsidRPr="000C4412">
              <w:rPr>
                <w:rFonts w:ascii="Garamond" w:hAnsi="Garamond"/>
                <w:spacing w:val="-4"/>
                <w:sz w:val="24"/>
                <w:szCs w:val="24"/>
                <w:lang w:val="sq-AL" w:eastAsia="en-GB"/>
              </w:rPr>
              <w:t xml:space="preserve"> ujit nga rrjedhjet e hidrokarbureve</w:t>
            </w:r>
          </w:p>
          <w:p w:rsidR="00B2682B" w:rsidRPr="000C4412" w:rsidRDefault="00B2682B" w:rsidP="00AA7726">
            <w:pPr>
              <w:spacing w:after="0" w:line="240" w:lineRule="auto"/>
              <w:ind w:firstLine="0"/>
              <w:rPr>
                <w:rFonts w:ascii="Garamond" w:hAnsi="Garamond"/>
                <w:b/>
                <w:bCs/>
                <w:spacing w:val="-4"/>
                <w:sz w:val="24"/>
                <w:szCs w:val="24"/>
                <w:lang w:val="sq-AL" w:eastAsia="en-GB"/>
              </w:rPr>
            </w:pPr>
          </w:p>
        </w:tc>
        <w:tc>
          <w:tcPr>
            <w:tcW w:w="2962" w:type="dxa"/>
          </w:tcPr>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 xml:space="preserve">Të gjitha depozitat e naftës do të jenë të rrethuara me vaska për të  parandaluar shkarkimet në mjedis. Të gjitha vaskat do të jenë të papërshkueshme dhe me kapacitet 110% të përmbajtjes. Kutitë e ndihmës në rast rrjedhje do të mbahen në zonë dhe stafi do të jetë i </w:t>
            </w:r>
            <w:r w:rsidR="00212D78" w:rsidRPr="000C4412">
              <w:rPr>
                <w:rFonts w:ascii="Garamond" w:hAnsi="Garamond"/>
                <w:spacing w:val="-4"/>
                <w:sz w:val="24"/>
                <w:szCs w:val="24"/>
                <w:lang w:val="sq-AL" w:eastAsia="en-GB"/>
              </w:rPr>
              <w:t>trajnuar</w:t>
            </w:r>
            <w:r w:rsidRPr="000C4412">
              <w:rPr>
                <w:rFonts w:ascii="Garamond" w:hAnsi="Garamond"/>
                <w:spacing w:val="-4"/>
                <w:sz w:val="24"/>
                <w:szCs w:val="24"/>
                <w:lang w:val="sq-AL" w:eastAsia="en-GB"/>
              </w:rPr>
              <w:t xml:space="preserve"> për përdorimin e tyre.</w:t>
            </w:r>
          </w:p>
        </w:tc>
        <w:tc>
          <w:tcPr>
            <w:tcW w:w="2958" w:type="dxa"/>
          </w:tcPr>
          <w:p w:rsidR="00B2682B" w:rsidRPr="000C4412" w:rsidRDefault="00B2682B" w:rsidP="00AA7726">
            <w:pPr>
              <w:pStyle w:val="ListParagraph"/>
              <w:spacing w:after="0" w:line="240" w:lineRule="auto"/>
              <w:ind w:left="0"/>
              <w:rPr>
                <w:rFonts w:ascii="Garamond" w:hAnsi="Garamond"/>
                <w:bCs/>
                <w:spacing w:val="-4"/>
                <w:sz w:val="24"/>
                <w:szCs w:val="24"/>
                <w:lang w:val="sq-AL" w:eastAsia="en-GB"/>
              </w:rPr>
            </w:pPr>
            <w:r w:rsidRPr="000C4412">
              <w:rPr>
                <w:rFonts w:ascii="Garamond" w:hAnsi="Garamond"/>
                <w:bCs/>
                <w:spacing w:val="-4"/>
                <w:sz w:val="24"/>
                <w:szCs w:val="24"/>
                <w:lang w:val="sq-AL" w:eastAsia="en-GB"/>
              </w:rPr>
              <w:t>Rrezik shumë i vogël për ndikime negative</w:t>
            </w:r>
          </w:p>
        </w:tc>
      </w:tr>
      <w:tr w:rsidR="00B2682B" w:rsidRPr="000C4412" w:rsidTr="00E876E0">
        <w:trPr>
          <w:jc w:val="center"/>
        </w:trPr>
        <w:tc>
          <w:tcPr>
            <w:tcW w:w="2962" w:type="dxa"/>
          </w:tcPr>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 xml:space="preserve">Ndotje nga </w:t>
            </w:r>
            <w:r w:rsidR="00416988">
              <w:rPr>
                <w:rFonts w:ascii="Garamond" w:hAnsi="Garamond"/>
                <w:spacing w:val="-4"/>
                <w:sz w:val="24"/>
                <w:szCs w:val="24"/>
                <w:lang w:val="sq-AL" w:eastAsia="en-GB"/>
              </w:rPr>
              <w:t>mbetje</w:t>
            </w:r>
            <w:r w:rsidRPr="000C4412">
              <w:rPr>
                <w:rFonts w:ascii="Garamond" w:hAnsi="Garamond"/>
                <w:spacing w:val="-4"/>
                <w:sz w:val="24"/>
                <w:szCs w:val="24"/>
                <w:lang w:val="sq-AL" w:eastAsia="en-GB"/>
              </w:rPr>
              <w:t>t e ndërtimit</w:t>
            </w:r>
            <w:r w:rsidR="00FD5AF2">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Këto do të depozitohen në vende të përshtatshme dhe të </w:t>
            </w:r>
            <w:r w:rsidR="004B2D21">
              <w:rPr>
                <w:rFonts w:ascii="Garamond" w:hAnsi="Garamond"/>
                <w:spacing w:val="-4"/>
                <w:sz w:val="24"/>
                <w:szCs w:val="24"/>
                <w:lang w:val="sq-AL" w:eastAsia="en-GB"/>
              </w:rPr>
              <w:t>licenc</w:t>
            </w:r>
            <w:r w:rsidRPr="000C4412">
              <w:rPr>
                <w:rFonts w:ascii="Garamond" w:hAnsi="Garamond"/>
                <w:spacing w:val="-4"/>
                <w:sz w:val="24"/>
                <w:szCs w:val="24"/>
                <w:lang w:val="sq-AL" w:eastAsia="en-GB"/>
              </w:rPr>
              <w:t>uara për këtë qëllim</w:t>
            </w:r>
            <w:r w:rsidR="00FD5AF2">
              <w:rPr>
                <w:rFonts w:ascii="Garamond" w:hAnsi="Garamond"/>
                <w:spacing w:val="-4"/>
                <w:sz w:val="24"/>
                <w:szCs w:val="24"/>
                <w:lang w:val="sq-AL" w:eastAsia="en-GB"/>
              </w:rPr>
              <w:t>.</w:t>
            </w:r>
          </w:p>
          <w:p w:rsidR="00B2682B" w:rsidRPr="000C4412" w:rsidRDefault="00B2682B" w:rsidP="00AA7726">
            <w:pPr>
              <w:spacing w:after="0" w:line="240" w:lineRule="auto"/>
              <w:ind w:firstLine="0"/>
              <w:rPr>
                <w:rFonts w:ascii="Garamond" w:hAnsi="Garamond"/>
                <w:b/>
                <w:bCs/>
                <w:spacing w:val="-4"/>
                <w:sz w:val="24"/>
                <w:szCs w:val="24"/>
                <w:lang w:val="sq-AL" w:eastAsia="en-GB"/>
              </w:rPr>
            </w:pPr>
          </w:p>
        </w:tc>
        <w:tc>
          <w:tcPr>
            <w:tcW w:w="2962" w:type="dxa"/>
          </w:tcPr>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 xml:space="preserve">Të gjitha </w:t>
            </w:r>
            <w:r w:rsidR="00416988">
              <w:rPr>
                <w:rFonts w:ascii="Garamond" w:hAnsi="Garamond"/>
                <w:spacing w:val="-4"/>
                <w:sz w:val="24"/>
                <w:szCs w:val="24"/>
                <w:lang w:val="sq-AL" w:eastAsia="en-GB"/>
              </w:rPr>
              <w:t>mbetje</w:t>
            </w:r>
            <w:r w:rsidRPr="000C4412">
              <w:rPr>
                <w:rFonts w:ascii="Garamond" w:hAnsi="Garamond"/>
                <w:spacing w:val="-4"/>
                <w:sz w:val="24"/>
                <w:szCs w:val="24"/>
                <w:lang w:val="sq-AL" w:eastAsia="en-GB"/>
              </w:rPr>
              <w:t xml:space="preserve">t toksike do të veçohen dhe izolohen dhe do të depozitohen në vende të përshtatshme dhe të </w:t>
            </w:r>
            <w:r w:rsidR="004B2D21">
              <w:rPr>
                <w:rFonts w:ascii="Garamond" w:hAnsi="Garamond"/>
                <w:spacing w:val="-4"/>
                <w:sz w:val="24"/>
                <w:szCs w:val="24"/>
                <w:lang w:val="sq-AL" w:eastAsia="en-GB"/>
              </w:rPr>
              <w:t>licenc</w:t>
            </w:r>
            <w:r w:rsidRPr="000C4412">
              <w:rPr>
                <w:rFonts w:ascii="Garamond" w:hAnsi="Garamond"/>
                <w:spacing w:val="-4"/>
                <w:sz w:val="24"/>
                <w:szCs w:val="24"/>
                <w:lang w:val="sq-AL" w:eastAsia="en-GB"/>
              </w:rPr>
              <w:t>uara për këtë qëllim</w:t>
            </w:r>
            <w:r w:rsidR="00FD5AF2">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Materialet e shembjeve do të riciklohe</w:t>
            </w:r>
            <w:r w:rsidR="00212D78">
              <w:rPr>
                <w:rFonts w:ascii="Garamond" w:hAnsi="Garamond"/>
                <w:spacing w:val="-4"/>
                <w:sz w:val="24"/>
                <w:szCs w:val="24"/>
                <w:lang w:val="sq-AL" w:eastAsia="en-GB"/>
              </w:rPr>
              <w:t>t</w:t>
            </w:r>
            <w:r w:rsidRPr="000C4412">
              <w:rPr>
                <w:rFonts w:ascii="Garamond" w:hAnsi="Garamond"/>
                <w:spacing w:val="-4"/>
                <w:sz w:val="24"/>
                <w:szCs w:val="24"/>
                <w:lang w:val="sq-AL" w:eastAsia="en-GB"/>
              </w:rPr>
              <w:t xml:space="preserve"> sa më shumë të jetë e mundur në zonë</w:t>
            </w:r>
            <w:r w:rsidR="00FD5AF2">
              <w:rPr>
                <w:rFonts w:ascii="Garamond" w:hAnsi="Garamond"/>
                <w:spacing w:val="-4"/>
                <w:sz w:val="24"/>
                <w:szCs w:val="24"/>
                <w:lang w:val="sq-AL" w:eastAsia="en-GB"/>
              </w:rPr>
              <w:t>.</w:t>
            </w:r>
          </w:p>
        </w:tc>
        <w:tc>
          <w:tcPr>
            <w:tcW w:w="2958" w:type="dxa"/>
          </w:tcPr>
          <w:p w:rsidR="00B2682B" w:rsidRPr="000C4412" w:rsidRDefault="00B2682B" w:rsidP="00AA7726">
            <w:pPr>
              <w:spacing w:after="0" w:line="240" w:lineRule="auto"/>
              <w:ind w:firstLine="0"/>
              <w:rPr>
                <w:rFonts w:ascii="Garamond" w:hAnsi="Garamond"/>
                <w:b/>
                <w:bCs/>
                <w:spacing w:val="-4"/>
                <w:sz w:val="24"/>
                <w:szCs w:val="24"/>
                <w:lang w:val="sq-AL" w:eastAsia="en-GB"/>
              </w:rPr>
            </w:pPr>
            <w:r w:rsidRPr="000C4412">
              <w:rPr>
                <w:rFonts w:ascii="Garamond" w:hAnsi="Garamond"/>
                <w:spacing w:val="-4"/>
                <w:sz w:val="24"/>
                <w:szCs w:val="24"/>
                <w:lang w:val="sq-AL" w:eastAsia="en-GB"/>
              </w:rPr>
              <w:t xml:space="preserve">Depozitimi në vende të përshtatshme dhe të </w:t>
            </w:r>
            <w:r w:rsidR="004B2D21">
              <w:rPr>
                <w:rFonts w:ascii="Garamond" w:hAnsi="Garamond"/>
                <w:spacing w:val="-4"/>
                <w:sz w:val="24"/>
                <w:szCs w:val="24"/>
                <w:lang w:val="sq-AL" w:eastAsia="en-GB"/>
              </w:rPr>
              <w:t>licenc</w:t>
            </w:r>
            <w:r w:rsidRPr="000C4412">
              <w:rPr>
                <w:rFonts w:ascii="Garamond" w:hAnsi="Garamond"/>
                <w:spacing w:val="-4"/>
                <w:sz w:val="24"/>
                <w:szCs w:val="24"/>
                <w:lang w:val="sq-AL" w:eastAsia="en-GB"/>
              </w:rPr>
              <w:t>uara për këtë qëllim do të shmangë ndikimet negative</w:t>
            </w:r>
            <w:r w:rsidR="00FD5AF2">
              <w:rPr>
                <w:rFonts w:ascii="Garamond" w:hAnsi="Garamond"/>
                <w:spacing w:val="-4"/>
                <w:sz w:val="24"/>
                <w:szCs w:val="24"/>
                <w:lang w:val="sq-AL" w:eastAsia="en-GB"/>
              </w:rPr>
              <w:t>.</w:t>
            </w:r>
          </w:p>
        </w:tc>
      </w:tr>
      <w:tr w:rsidR="00B2682B" w:rsidRPr="000C4412" w:rsidTr="00E876E0">
        <w:trPr>
          <w:jc w:val="center"/>
        </w:trPr>
        <w:tc>
          <w:tcPr>
            <w:tcW w:w="2962" w:type="dxa"/>
          </w:tcPr>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Humbja e lëvizjes të banorëve/nj</w:t>
            </w:r>
            <w:r w:rsidR="00212D78">
              <w:rPr>
                <w:rFonts w:ascii="Garamond" w:hAnsi="Garamond"/>
                <w:spacing w:val="-4"/>
                <w:sz w:val="24"/>
                <w:szCs w:val="24"/>
                <w:lang w:val="sq-AL" w:eastAsia="en-GB"/>
              </w:rPr>
              <w:t>e</w:t>
            </w:r>
            <w:r w:rsidRPr="000C4412">
              <w:rPr>
                <w:rFonts w:ascii="Garamond" w:hAnsi="Garamond"/>
                <w:spacing w:val="-4"/>
                <w:sz w:val="24"/>
                <w:szCs w:val="24"/>
                <w:lang w:val="sq-AL" w:eastAsia="en-GB"/>
              </w:rPr>
              <w:t>r</w:t>
            </w:r>
            <w:r w:rsidR="00212D78">
              <w:rPr>
                <w:rFonts w:ascii="Garamond" w:hAnsi="Garamond"/>
                <w:spacing w:val="-4"/>
                <w:sz w:val="24"/>
                <w:szCs w:val="24"/>
                <w:lang w:val="sq-AL" w:eastAsia="en-GB"/>
              </w:rPr>
              <w:t>ë</w:t>
            </w:r>
            <w:r w:rsidRPr="000C4412">
              <w:rPr>
                <w:rFonts w:ascii="Garamond" w:hAnsi="Garamond"/>
                <w:spacing w:val="-4"/>
                <w:sz w:val="24"/>
                <w:szCs w:val="24"/>
                <w:lang w:val="sq-AL" w:eastAsia="en-GB"/>
              </w:rPr>
              <w:t>zve</w:t>
            </w:r>
          </w:p>
          <w:p w:rsidR="00B2682B" w:rsidRPr="000C4412" w:rsidRDefault="00B2682B" w:rsidP="00AA7726">
            <w:pPr>
              <w:pStyle w:val="ListParagraph"/>
              <w:spacing w:after="0" w:line="240" w:lineRule="auto"/>
              <w:ind w:left="0"/>
              <w:rPr>
                <w:rFonts w:ascii="Garamond" w:hAnsi="Garamond"/>
                <w:b/>
                <w:bCs/>
                <w:spacing w:val="-4"/>
                <w:sz w:val="24"/>
                <w:szCs w:val="24"/>
                <w:lang w:val="sq-AL" w:eastAsia="en-GB"/>
              </w:rPr>
            </w:pPr>
          </w:p>
        </w:tc>
        <w:tc>
          <w:tcPr>
            <w:tcW w:w="2962" w:type="dxa"/>
          </w:tcPr>
          <w:p w:rsidR="00B2682B" w:rsidRPr="000C4412" w:rsidRDefault="00FD5AF2" w:rsidP="00212D78">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 xml:space="preserve">Lëvizja </w:t>
            </w:r>
            <w:r w:rsidR="00B2682B" w:rsidRPr="000C4412">
              <w:rPr>
                <w:rFonts w:ascii="Garamond" w:hAnsi="Garamond"/>
                <w:spacing w:val="-4"/>
                <w:sz w:val="24"/>
                <w:szCs w:val="24"/>
                <w:lang w:val="sq-AL" w:eastAsia="en-GB"/>
              </w:rPr>
              <w:t>e banorëve/nj</w:t>
            </w:r>
            <w:r w:rsidR="00212D78">
              <w:rPr>
                <w:rFonts w:ascii="Garamond" w:hAnsi="Garamond"/>
                <w:spacing w:val="-4"/>
                <w:sz w:val="24"/>
                <w:szCs w:val="24"/>
                <w:lang w:val="sq-AL" w:eastAsia="en-GB"/>
              </w:rPr>
              <w:t>e</w:t>
            </w:r>
            <w:r w:rsidR="00B2682B" w:rsidRPr="000C4412">
              <w:rPr>
                <w:rFonts w:ascii="Garamond" w:hAnsi="Garamond"/>
                <w:spacing w:val="-4"/>
                <w:sz w:val="24"/>
                <w:szCs w:val="24"/>
                <w:lang w:val="sq-AL" w:eastAsia="en-GB"/>
              </w:rPr>
              <w:t>r</w:t>
            </w:r>
            <w:r w:rsidR="00212D78">
              <w:rPr>
                <w:rFonts w:ascii="Garamond" w:hAnsi="Garamond"/>
                <w:spacing w:val="-4"/>
                <w:sz w:val="24"/>
                <w:szCs w:val="24"/>
                <w:lang w:val="sq-AL" w:eastAsia="en-GB"/>
              </w:rPr>
              <w:t>ë</w:t>
            </w:r>
            <w:r>
              <w:rPr>
                <w:rFonts w:ascii="Garamond" w:hAnsi="Garamond"/>
                <w:spacing w:val="-4"/>
                <w:sz w:val="24"/>
                <w:szCs w:val="24"/>
                <w:lang w:val="sq-AL" w:eastAsia="en-GB"/>
              </w:rPr>
              <w:t>zve do të ri</w:t>
            </w:r>
            <w:r w:rsidR="00B2682B" w:rsidRPr="000C4412">
              <w:rPr>
                <w:rFonts w:ascii="Garamond" w:hAnsi="Garamond"/>
                <w:spacing w:val="-4"/>
                <w:sz w:val="24"/>
                <w:szCs w:val="24"/>
                <w:lang w:val="sq-AL" w:eastAsia="en-GB"/>
              </w:rPr>
              <w:t>organizohet për të mos kaluar përmes zonës. Një kalim tjetër rrotull zonës do të mundësohet për lëvizjen e banorëve/nj</w:t>
            </w:r>
            <w:r w:rsidR="00212D78">
              <w:rPr>
                <w:rFonts w:ascii="Garamond" w:hAnsi="Garamond"/>
                <w:spacing w:val="-4"/>
                <w:sz w:val="24"/>
                <w:szCs w:val="24"/>
                <w:lang w:val="sq-AL" w:eastAsia="en-GB"/>
              </w:rPr>
              <w:t>e</w:t>
            </w:r>
            <w:r w:rsidR="00B2682B" w:rsidRPr="000C4412">
              <w:rPr>
                <w:rFonts w:ascii="Garamond" w:hAnsi="Garamond"/>
                <w:spacing w:val="-4"/>
                <w:sz w:val="24"/>
                <w:szCs w:val="24"/>
                <w:lang w:val="sq-AL" w:eastAsia="en-GB"/>
              </w:rPr>
              <w:t>r</w:t>
            </w:r>
            <w:r w:rsidR="00212D78">
              <w:rPr>
                <w:rFonts w:ascii="Garamond" w:hAnsi="Garamond"/>
                <w:spacing w:val="-4"/>
                <w:sz w:val="24"/>
                <w:szCs w:val="24"/>
                <w:lang w:val="sq-AL" w:eastAsia="en-GB"/>
              </w:rPr>
              <w:t>ë</w:t>
            </w:r>
            <w:r w:rsidR="00B2682B" w:rsidRPr="000C4412">
              <w:rPr>
                <w:rFonts w:ascii="Garamond" w:hAnsi="Garamond"/>
                <w:spacing w:val="-4"/>
                <w:sz w:val="24"/>
                <w:szCs w:val="24"/>
                <w:lang w:val="sq-AL" w:eastAsia="en-GB"/>
              </w:rPr>
              <w:t>zve.</w:t>
            </w:r>
          </w:p>
        </w:tc>
        <w:tc>
          <w:tcPr>
            <w:tcW w:w="2958" w:type="dxa"/>
          </w:tcPr>
          <w:p w:rsidR="00B2682B" w:rsidRPr="000C4412" w:rsidRDefault="00B2682B" w:rsidP="00AA7726">
            <w:pPr>
              <w:spacing w:after="0" w:line="240" w:lineRule="auto"/>
              <w:ind w:firstLine="0"/>
              <w:rPr>
                <w:rFonts w:ascii="Garamond" w:hAnsi="Garamond"/>
                <w:b/>
                <w:bCs/>
                <w:spacing w:val="-4"/>
                <w:sz w:val="24"/>
                <w:szCs w:val="24"/>
                <w:lang w:val="sq-AL" w:eastAsia="en-GB"/>
              </w:rPr>
            </w:pPr>
            <w:r w:rsidRPr="000C4412">
              <w:rPr>
                <w:rFonts w:ascii="Garamond" w:hAnsi="Garamond"/>
                <w:spacing w:val="-4"/>
                <w:sz w:val="24"/>
                <w:szCs w:val="24"/>
                <w:lang w:val="sq-AL" w:eastAsia="en-GB"/>
              </w:rPr>
              <w:t>Komforti nga rruga e kalimit do</w:t>
            </w:r>
            <w:r w:rsidR="00EE4A6A">
              <w:rPr>
                <w:rFonts w:ascii="Garamond" w:hAnsi="Garamond"/>
                <w:spacing w:val="-4"/>
                <w:sz w:val="24"/>
                <w:szCs w:val="24"/>
                <w:lang w:val="sq-AL" w:eastAsia="en-GB"/>
              </w:rPr>
              <w:t xml:space="preserve"> të </w:t>
            </w:r>
            <w:r w:rsidRPr="000C4412">
              <w:rPr>
                <w:rFonts w:ascii="Garamond" w:hAnsi="Garamond"/>
                <w:spacing w:val="-4"/>
                <w:sz w:val="24"/>
                <w:szCs w:val="24"/>
                <w:lang w:val="sq-AL" w:eastAsia="en-GB"/>
              </w:rPr>
              <w:t>reduktohet duke humbur atraktivitetin e pamjes së rrugës ekzistuese dhe do të rritet gjatësia e rrugës me  500m.</w:t>
            </w:r>
          </w:p>
        </w:tc>
      </w:tr>
      <w:tr w:rsidR="00B2682B" w:rsidRPr="000C4412" w:rsidTr="00E876E0">
        <w:trPr>
          <w:jc w:val="center"/>
        </w:trPr>
        <w:tc>
          <w:tcPr>
            <w:tcW w:w="2962" w:type="dxa"/>
          </w:tcPr>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Humbja e pemëve</w:t>
            </w:r>
          </w:p>
          <w:p w:rsidR="00B2682B" w:rsidRPr="000C4412" w:rsidRDefault="00B2682B" w:rsidP="00AA7726">
            <w:pPr>
              <w:spacing w:after="0" w:line="240" w:lineRule="auto"/>
              <w:ind w:firstLine="0"/>
              <w:rPr>
                <w:rFonts w:ascii="Garamond" w:hAnsi="Garamond"/>
                <w:b/>
                <w:bCs/>
                <w:spacing w:val="-4"/>
                <w:sz w:val="24"/>
                <w:szCs w:val="24"/>
                <w:lang w:val="sq-AL" w:eastAsia="en-GB"/>
              </w:rPr>
            </w:pPr>
          </w:p>
        </w:tc>
        <w:tc>
          <w:tcPr>
            <w:tcW w:w="2962" w:type="dxa"/>
          </w:tcPr>
          <w:p w:rsidR="00B2682B" w:rsidRPr="000C4412" w:rsidRDefault="00B2682B" w:rsidP="00AA7726">
            <w:pPr>
              <w:spacing w:after="0" w:line="240" w:lineRule="auto"/>
              <w:ind w:firstLine="0"/>
              <w:rPr>
                <w:rFonts w:ascii="Garamond" w:hAnsi="Garamond"/>
                <w:b/>
                <w:bCs/>
                <w:spacing w:val="-4"/>
                <w:sz w:val="24"/>
                <w:szCs w:val="24"/>
                <w:lang w:val="sq-AL" w:eastAsia="en-GB"/>
              </w:rPr>
            </w:pPr>
            <w:r w:rsidRPr="000C4412">
              <w:rPr>
                <w:rFonts w:ascii="Garamond" w:hAnsi="Garamond"/>
                <w:spacing w:val="-4"/>
                <w:sz w:val="24"/>
                <w:szCs w:val="24"/>
                <w:lang w:val="sq-AL" w:eastAsia="en-GB"/>
              </w:rPr>
              <w:t>Të gjitha pemët e prera do të vlerësohen nga një staf i kualifikuar profesional. Ato do të zëvendësohen duke mbjellë pemë të reja (autoktone)</w:t>
            </w:r>
            <w:r w:rsidR="00F149C5">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w:t>
            </w:r>
          </w:p>
        </w:tc>
        <w:tc>
          <w:tcPr>
            <w:tcW w:w="2958" w:type="dxa"/>
          </w:tcPr>
          <w:p w:rsidR="00B2682B" w:rsidRPr="000C4412" w:rsidRDefault="00B2682B" w:rsidP="004F685D">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Biodiversiti lokal do të përmirësohet duke zëvendësuar speciet jo ka</w:t>
            </w:r>
            <w:r w:rsidR="00212D78">
              <w:rPr>
                <w:rFonts w:ascii="Garamond" w:hAnsi="Garamond"/>
                <w:spacing w:val="-4"/>
                <w:sz w:val="24"/>
                <w:szCs w:val="24"/>
                <w:lang w:val="sq-AL" w:eastAsia="en-GB"/>
              </w:rPr>
              <w:t>rakteristike të zonës me ato lo</w:t>
            </w:r>
            <w:r w:rsidRPr="000C4412">
              <w:rPr>
                <w:rFonts w:ascii="Garamond" w:hAnsi="Garamond"/>
                <w:spacing w:val="-4"/>
                <w:sz w:val="24"/>
                <w:szCs w:val="24"/>
                <w:lang w:val="sq-AL" w:eastAsia="en-GB"/>
              </w:rPr>
              <w:t>kale indigjene.</w:t>
            </w:r>
          </w:p>
        </w:tc>
      </w:tr>
      <w:tr w:rsidR="00B2682B" w:rsidRPr="000C4412" w:rsidTr="00E876E0">
        <w:trPr>
          <w:jc w:val="center"/>
        </w:trPr>
        <w:tc>
          <w:tcPr>
            <w:tcW w:w="2962" w:type="dxa"/>
          </w:tcPr>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 xml:space="preserve">Humbja e zonave të shumimit </w:t>
            </w:r>
            <w:r w:rsidR="00212D78" w:rsidRPr="000C4412">
              <w:rPr>
                <w:rFonts w:ascii="Garamond" w:hAnsi="Garamond"/>
                <w:spacing w:val="-4"/>
                <w:sz w:val="24"/>
                <w:szCs w:val="24"/>
                <w:lang w:val="sq-AL" w:eastAsia="en-GB"/>
              </w:rPr>
              <w:t>mbarështimit</w:t>
            </w:r>
            <w:r w:rsidRPr="000C4412">
              <w:rPr>
                <w:rFonts w:ascii="Garamond" w:hAnsi="Garamond"/>
                <w:spacing w:val="-4"/>
                <w:sz w:val="24"/>
                <w:szCs w:val="24"/>
                <w:lang w:val="sq-AL" w:eastAsia="en-GB"/>
              </w:rPr>
              <w:t xml:space="preserve"> të specieve</w:t>
            </w:r>
          </w:p>
          <w:p w:rsidR="00B2682B" w:rsidRPr="000C4412" w:rsidRDefault="00B2682B" w:rsidP="00AA7726">
            <w:pPr>
              <w:spacing w:after="0" w:line="240" w:lineRule="auto"/>
              <w:ind w:firstLine="0"/>
              <w:rPr>
                <w:rFonts w:ascii="Garamond" w:hAnsi="Garamond"/>
                <w:b/>
                <w:bCs/>
                <w:spacing w:val="-4"/>
                <w:sz w:val="24"/>
                <w:szCs w:val="24"/>
                <w:lang w:val="sq-AL" w:eastAsia="en-GB"/>
              </w:rPr>
            </w:pPr>
          </w:p>
        </w:tc>
        <w:tc>
          <w:tcPr>
            <w:tcW w:w="2962" w:type="dxa"/>
          </w:tcPr>
          <w:p w:rsidR="00B2682B" w:rsidRPr="000C4412" w:rsidRDefault="00B2682B" w:rsidP="00AA7726">
            <w:pPr>
              <w:spacing w:after="0" w:line="240" w:lineRule="auto"/>
              <w:ind w:firstLine="0"/>
              <w:rPr>
                <w:rFonts w:ascii="Garamond" w:hAnsi="Garamond"/>
                <w:b/>
                <w:bCs/>
                <w:spacing w:val="-4"/>
                <w:sz w:val="24"/>
                <w:szCs w:val="24"/>
                <w:lang w:val="sq-AL" w:eastAsia="en-GB"/>
              </w:rPr>
            </w:pPr>
            <w:r w:rsidRPr="000C4412">
              <w:rPr>
                <w:rFonts w:ascii="Garamond" w:hAnsi="Garamond"/>
                <w:spacing w:val="-4"/>
                <w:sz w:val="24"/>
                <w:szCs w:val="24"/>
                <w:lang w:val="sq-AL" w:eastAsia="en-GB"/>
              </w:rPr>
              <w:t xml:space="preserve">Një habitat i ri për shumimin dhe </w:t>
            </w:r>
            <w:r w:rsidR="00212D78" w:rsidRPr="000C4412">
              <w:rPr>
                <w:rFonts w:ascii="Garamond" w:hAnsi="Garamond"/>
                <w:spacing w:val="-4"/>
                <w:sz w:val="24"/>
                <w:szCs w:val="24"/>
                <w:lang w:val="sq-AL" w:eastAsia="en-GB"/>
              </w:rPr>
              <w:t>mbarështimin</w:t>
            </w:r>
            <w:r w:rsidRPr="000C4412">
              <w:rPr>
                <w:rFonts w:ascii="Garamond" w:hAnsi="Garamond"/>
                <w:spacing w:val="-4"/>
                <w:sz w:val="24"/>
                <w:szCs w:val="24"/>
                <w:lang w:val="sq-AL" w:eastAsia="en-GB"/>
              </w:rPr>
              <w:t xml:space="preserve"> e specieve do të krijohet pranë zonës së projektit dhe popullsia lokale do të zhvendoset nga kjo zonë në një kohë të përshtatshme të vitit. Zona e re do të monitorohet për një periudhë 5 vjeçare pas ndërtimit.</w:t>
            </w:r>
          </w:p>
        </w:tc>
        <w:tc>
          <w:tcPr>
            <w:tcW w:w="2958" w:type="dxa"/>
          </w:tcPr>
          <w:p w:rsidR="00B2682B" w:rsidRPr="000C4412" w:rsidRDefault="00B2682B" w:rsidP="00AA7726">
            <w:pPr>
              <w:spacing w:after="0" w:line="240" w:lineRule="auto"/>
              <w:ind w:firstLine="0"/>
              <w:rPr>
                <w:rFonts w:ascii="Garamond" w:hAnsi="Garamond"/>
                <w:b/>
                <w:bCs/>
                <w:spacing w:val="-4"/>
                <w:sz w:val="24"/>
                <w:szCs w:val="24"/>
                <w:lang w:val="sq-AL" w:eastAsia="en-GB"/>
              </w:rPr>
            </w:pPr>
            <w:r w:rsidRPr="000C4412">
              <w:rPr>
                <w:rFonts w:ascii="Garamond" w:hAnsi="Garamond"/>
                <w:spacing w:val="-4"/>
                <w:sz w:val="24"/>
                <w:szCs w:val="24"/>
                <w:lang w:val="sq-AL" w:eastAsia="en-GB"/>
              </w:rPr>
              <w:t xml:space="preserve">Një shqetësim afatshkurtër për shumimin dhe </w:t>
            </w:r>
            <w:r w:rsidR="00212D78" w:rsidRPr="000C4412">
              <w:rPr>
                <w:rFonts w:ascii="Garamond" w:hAnsi="Garamond"/>
                <w:spacing w:val="-4"/>
                <w:sz w:val="24"/>
                <w:szCs w:val="24"/>
                <w:lang w:val="sq-AL" w:eastAsia="en-GB"/>
              </w:rPr>
              <w:t>mbarështimin</w:t>
            </w:r>
            <w:r w:rsidRPr="000C4412">
              <w:rPr>
                <w:rFonts w:ascii="Garamond" w:hAnsi="Garamond"/>
                <w:spacing w:val="-4"/>
                <w:sz w:val="24"/>
                <w:szCs w:val="24"/>
                <w:lang w:val="sq-AL" w:eastAsia="en-GB"/>
              </w:rPr>
              <w:t xml:space="preserve"> e specieve do të ndodhë</w:t>
            </w:r>
            <w:r w:rsidR="00F149C5">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por popullimet do të rikuperohen brenda 3 vjetëve</w:t>
            </w:r>
            <w:r w:rsidR="00F149C5">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w:t>
            </w:r>
          </w:p>
        </w:tc>
      </w:tr>
      <w:tr w:rsidR="00B2682B" w:rsidRPr="000C4412" w:rsidTr="00E876E0">
        <w:trPr>
          <w:jc w:val="center"/>
        </w:trPr>
        <w:tc>
          <w:tcPr>
            <w:tcW w:w="2962" w:type="dxa"/>
          </w:tcPr>
          <w:p w:rsidR="00B2682B" w:rsidRPr="000C4412" w:rsidRDefault="00B2682B" w:rsidP="00AA7726">
            <w:pPr>
              <w:spacing w:after="0" w:line="240" w:lineRule="auto"/>
              <w:ind w:firstLine="0"/>
              <w:rPr>
                <w:rFonts w:ascii="Garamond" w:hAnsi="Garamond"/>
                <w:b/>
                <w:bCs/>
                <w:spacing w:val="-4"/>
                <w:sz w:val="24"/>
                <w:szCs w:val="24"/>
                <w:lang w:val="sq-AL" w:eastAsia="en-GB"/>
              </w:rPr>
            </w:pPr>
            <w:r w:rsidRPr="000C4412">
              <w:rPr>
                <w:rFonts w:ascii="Garamond" w:hAnsi="Garamond"/>
                <w:spacing w:val="-4"/>
                <w:sz w:val="24"/>
                <w:szCs w:val="24"/>
                <w:lang w:val="sq-AL" w:eastAsia="en-GB"/>
              </w:rPr>
              <w:t xml:space="preserve">Ndikimi i ndërtimeve të projektuara në pamjen X </w:t>
            </w:r>
          </w:p>
        </w:tc>
        <w:tc>
          <w:tcPr>
            <w:tcW w:w="2962" w:type="dxa"/>
          </w:tcPr>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Pika më e lartë e ndërtimit nuk do të kalojë 12.5 metra mbi nivelin e tokës.</w:t>
            </w:r>
          </w:p>
        </w:tc>
        <w:tc>
          <w:tcPr>
            <w:tcW w:w="2958" w:type="dxa"/>
          </w:tcPr>
          <w:p w:rsidR="00B2682B"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 xml:space="preserve">Ndërtimi nuk do të jetë i dukshëm nga X – pa ndikim domethënës </w:t>
            </w:r>
          </w:p>
          <w:p w:rsidR="00515D7F" w:rsidRPr="000C4412" w:rsidRDefault="00515D7F" w:rsidP="00AA7726">
            <w:pPr>
              <w:spacing w:after="0" w:line="240" w:lineRule="auto"/>
              <w:ind w:firstLine="0"/>
              <w:rPr>
                <w:rFonts w:ascii="Garamond" w:hAnsi="Garamond"/>
                <w:b/>
                <w:bCs/>
                <w:spacing w:val="-4"/>
                <w:sz w:val="24"/>
                <w:szCs w:val="24"/>
                <w:lang w:val="sq-AL" w:eastAsia="en-GB"/>
              </w:rPr>
            </w:pPr>
          </w:p>
        </w:tc>
      </w:tr>
      <w:tr w:rsidR="00B2682B" w:rsidRPr="000C4412" w:rsidTr="00E876E0">
        <w:trPr>
          <w:jc w:val="center"/>
        </w:trPr>
        <w:tc>
          <w:tcPr>
            <w:tcW w:w="2962" w:type="dxa"/>
          </w:tcPr>
          <w:p w:rsidR="00B2682B" w:rsidRPr="000C4412" w:rsidRDefault="00B2682B" w:rsidP="00AA7726">
            <w:pPr>
              <w:spacing w:after="0" w:line="240" w:lineRule="auto"/>
              <w:ind w:firstLine="0"/>
              <w:rPr>
                <w:rFonts w:ascii="Garamond" w:hAnsi="Garamond"/>
                <w:b/>
                <w:bCs/>
                <w:spacing w:val="-4"/>
                <w:sz w:val="24"/>
                <w:szCs w:val="24"/>
                <w:lang w:val="sq-AL" w:eastAsia="en-GB"/>
              </w:rPr>
            </w:pPr>
            <w:r w:rsidRPr="000C4412">
              <w:rPr>
                <w:rFonts w:ascii="Garamond" w:hAnsi="Garamond"/>
                <w:spacing w:val="-4"/>
                <w:sz w:val="24"/>
                <w:szCs w:val="24"/>
                <w:lang w:val="sq-AL" w:eastAsia="en-GB"/>
              </w:rPr>
              <w:t xml:space="preserve">Ndikim i ndërtimeve të projektuara në karakterin e </w:t>
            </w:r>
            <w:r w:rsidR="004023EF">
              <w:rPr>
                <w:rFonts w:ascii="Garamond" w:hAnsi="Garamond"/>
                <w:spacing w:val="-4"/>
                <w:sz w:val="24"/>
                <w:szCs w:val="24"/>
                <w:lang w:val="sq-AL" w:eastAsia="en-GB"/>
              </w:rPr>
              <w:t>peizazh</w:t>
            </w:r>
            <w:r w:rsidRPr="000C4412">
              <w:rPr>
                <w:rFonts w:ascii="Garamond" w:hAnsi="Garamond"/>
                <w:spacing w:val="-4"/>
                <w:sz w:val="24"/>
                <w:szCs w:val="24"/>
                <w:lang w:val="sq-AL" w:eastAsia="en-GB"/>
              </w:rPr>
              <w:t xml:space="preserve">it lokal  </w:t>
            </w:r>
          </w:p>
        </w:tc>
        <w:tc>
          <w:tcPr>
            <w:tcW w:w="2962" w:type="dxa"/>
          </w:tcPr>
          <w:p w:rsidR="00B2682B" w:rsidRPr="000C4412" w:rsidRDefault="00F149C5" w:rsidP="00AA7726">
            <w:pPr>
              <w:spacing w:after="0" w:line="240" w:lineRule="auto"/>
              <w:ind w:firstLine="0"/>
              <w:rPr>
                <w:rFonts w:ascii="Garamond" w:hAnsi="Garamond"/>
                <w:spacing w:val="-4"/>
                <w:sz w:val="24"/>
                <w:szCs w:val="24"/>
                <w:lang w:val="sq-AL" w:eastAsia="en-GB"/>
              </w:rPr>
            </w:pPr>
            <w:r>
              <w:rPr>
                <w:rFonts w:ascii="Garamond" w:hAnsi="Garamond"/>
                <w:spacing w:val="-4"/>
                <w:sz w:val="24"/>
                <w:szCs w:val="24"/>
                <w:lang w:val="sq-AL" w:eastAsia="en-GB"/>
              </w:rPr>
              <w:t>Projekt</w:t>
            </w:r>
            <w:r w:rsidR="00B2682B" w:rsidRPr="000C4412">
              <w:rPr>
                <w:rFonts w:ascii="Garamond" w:hAnsi="Garamond"/>
                <w:spacing w:val="-4"/>
                <w:sz w:val="24"/>
                <w:szCs w:val="24"/>
                <w:lang w:val="sq-AL" w:eastAsia="en-GB"/>
              </w:rPr>
              <w:t>propozim i detajuar, materialet dhe trajtimi i pamjes së jashtme të të gjitha ndërtimeve dhe strukturave të tjera  a</w:t>
            </w:r>
            <w:r w:rsidR="00212D78">
              <w:rPr>
                <w:rFonts w:ascii="Garamond" w:hAnsi="Garamond"/>
                <w:spacing w:val="-4"/>
                <w:sz w:val="24"/>
                <w:szCs w:val="24"/>
                <w:lang w:val="sq-AL" w:eastAsia="en-GB"/>
              </w:rPr>
              <w:t xml:space="preserve"> </w:t>
            </w:r>
            <w:r w:rsidR="00B2682B" w:rsidRPr="000C4412">
              <w:rPr>
                <w:rFonts w:ascii="Garamond" w:hAnsi="Garamond"/>
                <w:spacing w:val="-4"/>
                <w:sz w:val="24"/>
                <w:szCs w:val="24"/>
                <w:lang w:val="sq-AL" w:eastAsia="en-GB"/>
              </w:rPr>
              <w:t>do t</w:t>
            </w:r>
            <w:r w:rsidR="007908BB">
              <w:rPr>
                <w:rFonts w:ascii="Garamond" w:hAnsi="Garamond"/>
                <w:spacing w:val="-4"/>
                <w:sz w:val="24"/>
                <w:szCs w:val="24"/>
                <w:lang w:val="sq-AL" w:eastAsia="en-GB"/>
              </w:rPr>
              <w:t>’</w:t>
            </w:r>
            <w:r w:rsidR="00B2682B" w:rsidRPr="000C4412">
              <w:rPr>
                <w:rFonts w:ascii="Garamond" w:hAnsi="Garamond"/>
                <w:spacing w:val="-4"/>
                <w:sz w:val="24"/>
                <w:szCs w:val="24"/>
                <w:lang w:val="sq-AL" w:eastAsia="en-GB"/>
              </w:rPr>
              <w:t>i dërgohet autoritetit vendor për miratim para se të fillojë ndërtimi. Ndërtimi nuk do të fillojë pa u marrë miratimi me shkrim.</w:t>
            </w:r>
          </w:p>
        </w:tc>
        <w:tc>
          <w:tcPr>
            <w:tcW w:w="2958" w:type="dxa"/>
          </w:tcPr>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Do të shmangen ndikimet negative</w:t>
            </w:r>
            <w:r w:rsidR="00F149C5">
              <w:rPr>
                <w:rFonts w:ascii="Garamond" w:hAnsi="Garamond"/>
                <w:spacing w:val="-4"/>
                <w:sz w:val="24"/>
                <w:szCs w:val="24"/>
                <w:lang w:val="sq-AL" w:eastAsia="en-GB"/>
              </w:rPr>
              <w:t>.</w:t>
            </w:r>
          </w:p>
          <w:p w:rsidR="00B2682B" w:rsidRPr="000C4412" w:rsidRDefault="00B2682B" w:rsidP="00AA7726">
            <w:pPr>
              <w:pStyle w:val="ListParagraph"/>
              <w:spacing w:after="0" w:line="240" w:lineRule="auto"/>
              <w:ind w:left="0"/>
              <w:rPr>
                <w:rFonts w:ascii="Garamond" w:hAnsi="Garamond"/>
                <w:b/>
                <w:bCs/>
                <w:spacing w:val="-4"/>
                <w:sz w:val="24"/>
                <w:szCs w:val="24"/>
                <w:lang w:val="sq-AL" w:eastAsia="en-GB"/>
              </w:rPr>
            </w:pPr>
          </w:p>
        </w:tc>
      </w:tr>
      <w:tr w:rsidR="00B2682B" w:rsidRPr="000C4412" w:rsidTr="00E876E0">
        <w:trPr>
          <w:jc w:val="center"/>
        </w:trPr>
        <w:tc>
          <w:tcPr>
            <w:tcW w:w="2962" w:type="dxa"/>
          </w:tcPr>
          <w:p w:rsidR="00B2682B" w:rsidRPr="000C4412" w:rsidRDefault="00B2682B" w:rsidP="00AA7726">
            <w:pPr>
              <w:spacing w:after="0" w:line="240" w:lineRule="auto"/>
              <w:ind w:firstLine="0"/>
              <w:rPr>
                <w:rFonts w:ascii="Garamond" w:hAnsi="Garamond"/>
                <w:b/>
                <w:bCs/>
                <w:spacing w:val="-4"/>
                <w:sz w:val="24"/>
                <w:szCs w:val="24"/>
                <w:lang w:val="sq-AL" w:eastAsia="en-GB"/>
              </w:rPr>
            </w:pPr>
            <w:r w:rsidRPr="000C4412">
              <w:rPr>
                <w:rFonts w:ascii="Garamond" w:hAnsi="Garamond"/>
                <w:spacing w:val="-4"/>
                <w:sz w:val="24"/>
                <w:szCs w:val="24"/>
                <w:lang w:val="sq-AL" w:eastAsia="en-GB"/>
              </w:rPr>
              <w:t>Ndi</w:t>
            </w:r>
            <w:r w:rsidR="004A27FC">
              <w:rPr>
                <w:rFonts w:ascii="Garamond" w:hAnsi="Garamond"/>
                <w:spacing w:val="-4"/>
                <w:sz w:val="24"/>
                <w:szCs w:val="24"/>
                <w:lang w:val="sq-AL" w:eastAsia="en-GB"/>
              </w:rPr>
              <w:t>kimi i trafikut nga ndërtimi te</w:t>
            </w:r>
            <w:r w:rsidRPr="000C4412">
              <w:rPr>
                <w:rFonts w:ascii="Garamond" w:hAnsi="Garamond"/>
                <w:spacing w:val="-4"/>
                <w:sz w:val="24"/>
                <w:szCs w:val="24"/>
                <w:lang w:val="sq-AL" w:eastAsia="en-GB"/>
              </w:rPr>
              <w:t xml:space="preserve"> zhurmat </w:t>
            </w:r>
          </w:p>
        </w:tc>
        <w:tc>
          <w:tcPr>
            <w:tcW w:w="2962" w:type="dxa"/>
          </w:tcPr>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Makinat e ndërtimit nuk do të lejohet të lëvizin gjatë rrugëve X Y Z për dhe nga sheshi i ndërtimit.</w:t>
            </w:r>
          </w:p>
        </w:tc>
        <w:tc>
          <w:tcPr>
            <w:tcW w:w="2958" w:type="dxa"/>
          </w:tcPr>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Numri i shtëpive të afektuara nga trafiku si rezultat i ndërtimit do të ulet nga 20 në 5.</w:t>
            </w:r>
          </w:p>
        </w:tc>
      </w:tr>
      <w:tr w:rsidR="00B2682B" w:rsidRPr="000C4412" w:rsidTr="00E876E0">
        <w:trPr>
          <w:jc w:val="center"/>
        </w:trPr>
        <w:tc>
          <w:tcPr>
            <w:tcW w:w="2962" w:type="dxa"/>
          </w:tcPr>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Ndikimi i pluhurave nga ndërtimi në shtëpitë pranë</w:t>
            </w:r>
          </w:p>
          <w:p w:rsidR="00B2682B" w:rsidRPr="000C4412" w:rsidRDefault="00B2682B" w:rsidP="00AA7726">
            <w:pPr>
              <w:spacing w:after="0" w:line="240" w:lineRule="auto"/>
              <w:ind w:firstLine="0"/>
              <w:rPr>
                <w:rFonts w:ascii="Garamond" w:hAnsi="Garamond"/>
                <w:b/>
                <w:bCs/>
                <w:spacing w:val="-4"/>
                <w:sz w:val="24"/>
                <w:szCs w:val="24"/>
                <w:lang w:val="sq-AL" w:eastAsia="en-GB"/>
              </w:rPr>
            </w:pPr>
          </w:p>
        </w:tc>
        <w:tc>
          <w:tcPr>
            <w:tcW w:w="2962" w:type="dxa"/>
          </w:tcPr>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Në kohë të thatë do të spërkatet zona për të parandaluar pluhurin.</w:t>
            </w:r>
          </w:p>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Shpejtësia limit do të jetë 15 km/orë.</w:t>
            </w:r>
          </w:p>
          <w:p w:rsidR="00B2682B" w:rsidRPr="000C4412" w:rsidRDefault="00B2682B" w:rsidP="00AA7726">
            <w:pPr>
              <w:spacing w:after="0" w:line="240" w:lineRule="auto"/>
              <w:ind w:firstLine="0"/>
              <w:rPr>
                <w:rFonts w:ascii="Garamond" w:hAnsi="Garamond"/>
                <w:b/>
                <w:bCs/>
                <w:spacing w:val="-4"/>
                <w:sz w:val="24"/>
                <w:szCs w:val="24"/>
                <w:lang w:val="sq-AL" w:eastAsia="en-GB"/>
              </w:rPr>
            </w:pPr>
            <w:r w:rsidRPr="000C4412">
              <w:rPr>
                <w:rFonts w:ascii="Garamond" w:hAnsi="Garamond"/>
                <w:spacing w:val="-4"/>
                <w:sz w:val="24"/>
                <w:szCs w:val="24"/>
                <w:lang w:val="sq-AL" w:eastAsia="en-GB"/>
              </w:rPr>
              <w:t xml:space="preserve">Të gjitha makinat që dalin nga sheshi i ndërtimit do të kalojnë nëpër larësin e gomave dhe ngarkesat me pluhur do të mbulohen. </w:t>
            </w:r>
          </w:p>
        </w:tc>
        <w:tc>
          <w:tcPr>
            <w:tcW w:w="2958" w:type="dxa"/>
          </w:tcPr>
          <w:p w:rsidR="00B2682B" w:rsidRPr="000C4412" w:rsidRDefault="00B2682B" w:rsidP="00AA7726">
            <w:pPr>
              <w:spacing w:after="0" w:line="240" w:lineRule="auto"/>
              <w:ind w:firstLine="0"/>
              <w:rPr>
                <w:rFonts w:ascii="Garamond" w:hAnsi="Garamond"/>
                <w:b/>
                <w:bCs/>
                <w:spacing w:val="-4"/>
                <w:sz w:val="24"/>
                <w:szCs w:val="24"/>
                <w:lang w:val="sq-AL" w:eastAsia="en-GB"/>
              </w:rPr>
            </w:pPr>
            <w:r w:rsidRPr="000C4412">
              <w:rPr>
                <w:rFonts w:ascii="Garamond" w:hAnsi="Garamond"/>
                <w:spacing w:val="-4"/>
                <w:sz w:val="24"/>
                <w:szCs w:val="24"/>
                <w:lang w:val="sq-AL" w:eastAsia="en-GB"/>
              </w:rPr>
              <w:t xml:space="preserve">Nivelet e pluhurit të ndërtimit do të jenë tipike të një sheshi ndërtimi të menaxhuar mirë. </w:t>
            </w:r>
          </w:p>
          <w:p w:rsidR="00B2682B" w:rsidRPr="000C4412" w:rsidRDefault="00B2682B" w:rsidP="00AA7726">
            <w:pPr>
              <w:pStyle w:val="ListParagraph"/>
              <w:spacing w:after="0" w:line="240" w:lineRule="auto"/>
              <w:ind w:left="0"/>
              <w:rPr>
                <w:rFonts w:ascii="Garamond" w:hAnsi="Garamond"/>
                <w:b/>
                <w:bCs/>
                <w:spacing w:val="-4"/>
                <w:sz w:val="24"/>
                <w:szCs w:val="24"/>
                <w:lang w:val="sq-AL" w:eastAsia="en-GB"/>
              </w:rPr>
            </w:pPr>
          </w:p>
        </w:tc>
      </w:tr>
      <w:tr w:rsidR="00B2682B" w:rsidRPr="000C4412" w:rsidTr="00E876E0">
        <w:trPr>
          <w:jc w:val="center"/>
        </w:trPr>
        <w:tc>
          <w:tcPr>
            <w:tcW w:w="2962" w:type="dxa"/>
          </w:tcPr>
          <w:p w:rsidR="00B2682B" w:rsidRPr="000C4412" w:rsidRDefault="00B2682B" w:rsidP="00AA7726">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Ndikimi i zhurmës nga operimet pranë shtëpive</w:t>
            </w:r>
          </w:p>
          <w:p w:rsidR="00B2682B" w:rsidRPr="000C4412" w:rsidRDefault="00B2682B" w:rsidP="00AA7726">
            <w:pPr>
              <w:pStyle w:val="ListParagraph"/>
              <w:spacing w:after="0" w:line="240" w:lineRule="auto"/>
              <w:ind w:left="0"/>
              <w:rPr>
                <w:rFonts w:ascii="Garamond" w:hAnsi="Garamond"/>
                <w:b/>
                <w:bCs/>
                <w:spacing w:val="-4"/>
                <w:sz w:val="24"/>
                <w:szCs w:val="24"/>
                <w:lang w:val="sq-AL" w:eastAsia="en-GB"/>
              </w:rPr>
            </w:pPr>
          </w:p>
        </w:tc>
        <w:tc>
          <w:tcPr>
            <w:tcW w:w="2962" w:type="dxa"/>
          </w:tcPr>
          <w:p w:rsidR="00B2682B" w:rsidRPr="000C4412" w:rsidRDefault="00B2682B" w:rsidP="00B6788B">
            <w:pPr>
              <w:spacing w:after="0" w:line="240" w:lineRule="auto"/>
              <w:ind w:firstLine="0"/>
              <w:rPr>
                <w:rFonts w:ascii="Garamond" w:hAnsi="Garamond"/>
                <w:spacing w:val="-4"/>
                <w:sz w:val="24"/>
                <w:szCs w:val="24"/>
                <w:lang w:val="sq-AL" w:eastAsia="en-GB"/>
              </w:rPr>
            </w:pPr>
            <w:r w:rsidRPr="000C4412">
              <w:rPr>
                <w:rFonts w:ascii="Garamond" w:hAnsi="Garamond"/>
                <w:spacing w:val="-4"/>
                <w:sz w:val="24"/>
                <w:szCs w:val="24"/>
                <w:lang w:val="sq-AL" w:eastAsia="en-GB"/>
              </w:rPr>
              <w:t>Një barrier</w:t>
            </w:r>
            <w:r w:rsidR="00212D78">
              <w:rPr>
                <w:rFonts w:ascii="Garamond" w:hAnsi="Garamond"/>
                <w:spacing w:val="-4"/>
                <w:sz w:val="24"/>
                <w:szCs w:val="24"/>
                <w:lang w:val="sq-AL" w:eastAsia="en-GB"/>
              </w:rPr>
              <w:t>ë</w:t>
            </w:r>
            <w:r w:rsidRPr="000C4412">
              <w:rPr>
                <w:rFonts w:ascii="Garamond" w:hAnsi="Garamond"/>
                <w:spacing w:val="-4"/>
                <w:sz w:val="24"/>
                <w:szCs w:val="24"/>
                <w:lang w:val="sq-AL" w:eastAsia="en-GB"/>
              </w:rPr>
              <w:t xml:space="preserve"> zhurme do të ngrihet pranë sheshit të ndërtimit në mënyrë që nivelet e zhurmës në shtëpitë më të afërta nuk do të jenë më të larta 4 dB (12</w:t>
            </w:r>
            <w:r w:rsidR="00B6788B">
              <w:rPr>
                <w:rFonts w:ascii="Garamond" w:hAnsi="Garamond"/>
                <w:spacing w:val="-4"/>
                <w:sz w:val="24"/>
                <w:szCs w:val="24"/>
                <w:lang w:val="sq-AL" w:eastAsia="en-GB"/>
              </w:rPr>
              <w:t xml:space="preserve"> o</w:t>
            </w:r>
            <w:r w:rsidRPr="000C4412">
              <w:rPr>
                <w:rFonts w:ascii="Garamond" w:hAnsi="Garamond"/>
                <w:spacing w:val="-4"/>
                <w:sz w:val="24"/>
                <w:szCs w:val="24"/>
                <w:lang w:val="sq-AL" w:eastAsia="en-GB"/>
              </w:rPr>
              <w:t>rë</w:t>
            </w:r>
            <w:r w:rsidR="00212D78">
              <w:rPr>
                <w:rFonts w:ascii="Garamond" w:hAnsi="Garamond"/>
                <w:spacing w:val="-4"/>
                <w:sz w:val="24"/>
                <w:szCs w:val="24"/>
                <w:lang w:val="sq-AL" w:eastAsia="en-GB"/>
              </w:rPr>
              <w:t xml:space="preserve"> </w:t>
            </w:r>
            <w:r w:rsidRPr="000C4412">
              <w:rPr>
                <w:rFonts w:ascii="Garamond" w:hAnsi="Garamond"/>
                <w:spacing w:val="-4"/>
                <w:sz w:val="24"/>
                <w:szCs w:val="24"/>
                <w:lang w:val="sq-AL" w:eastAsia="en-GB"/>
              </w:rPr>
              <w:t>LAeq).</w:t>
            </w:r>
          </w:p>
        </w:tc>
        <w:tc>
          <w:tcPr>
            <w:tcW w:w="2958" w:type="dxa"/>
          </w:tcPr>
          <w:p w:rsidR="00B2682B" w:rsidRPr="000C4412" w:rsidRDefault="00B2682B" w:rsidP="00AA7726">
            <w:pPr>
              <w:spacing w:after="0" w:line="240" w:lineRule="auto"/>
              <w:ind w:firstLine="0"/>
              <w:rPr>
                <w:rFonts w:ascii="Garamond" w:hAnsi="Garamond"/>
                <w:b/>
                <w:bCs/>
                <w:spacing w:val="-4"/>
                <w:sz w:val="24"/>
                <w:szCs w:val="24"/>
                <w:lang w:val="sq-AL" w:eastAsia="en-GB"/>
              </w:rPr>
            </w:pPr>
            <w:r w:rsidRPr="000C4412">
              <w:rPr>
                <w:rFonts w:ascii="Garamond" w:hAnsi="Garamond"/>
                <w:spacing w:val="-4"/>
                <w:sz w:val="24"/>
                <w:szCs w:val="24"/>
                <w:lang w:val="sq-AL" w:eastAsia="en-GB"/>
              </w:rPr>
              <w:t xml:space="preserve">Pranë pronave private do të ketë një rritje të lehtë të zhurmës </w:t>
            </w:r>
          </w:p>
        </w:tc>
      </w:tr>
    </w:tbl>
    <w:p w:rsidR="00B2682B" w:rsidRPr="000C4412" w:rsidRDefault="00B2682B" w:rsidP="00AA7726">
      <w:pPr>
        <w:pStyle w:val="Paragrafi"/>
        <w:ind w:firstLine="0"/>
        <w:rPr>
          <w:spacing w:val="-4"/>
          <w:lang w:val="sq-AL"/>
        </w:rPr>
      </w:pPr>
    </w:p>
    <w:p w:rsidR="00515D7F" w:rsidRDefault="00515D7F" w:rsidP="00E876E0">
      <w:pPr>
        <w:spacing w:after="0" w:line="240" w:lineRule="auto"/>
        <w:rPr>
          <w:rFonts w:ascii="Garamond" w:hAnsi="Garamond"/>
          <w:spacing w:val="-4"/>
          <w:sz w:val="24"/>
          <w:szCs w:val="24"/>
          <w:lang w:val="sq-AL" w:eastAsia="en-GB"/>
        </w:rPr>
        <w:sectPr w:rsidR="00515D7F" w:rsidSect="00BE33BE">
          <w:type w:val="continuous"/>
          <w:pgSz w:w="11907" w:h="16840" w:code="9"/>
          <w:pgMar w:top="720" w:right="1134" w:bottom="720" w:left="1134" w:header="851" w:footer="851" w:gutter="0"/>
          <w:cols w:space="720"/>
          <w:docGrid w:linePitch="360"/>
        </w:sectPr>
      </w:pP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Alternativa për një listë të masave </w:t>
      </w:r>
      <w:r w:rsidR="007974E1" w:rsidRPr="000C4412">
        <w:rPr>
          <w:rFonts w:ascii="Garamond" w:hAnsi="Garamond"/>
          <w:spacing w:val="-4"/>
          <w:sz w:val="24"/>
          <w:szCs w:val="24"/>
          <w:lang w:val="sq-AL" w:eastAsia="en-GB"/>
        </w:rPr>
        <w:t>zbutëse është të përgatitet një plan menaxhimi mjedi</w:t>
      </w:r>
      <w:r w:rsidRPr="000C4412">
        <w:rPr>
          <w:rFonts w:ascii="Garamond" w:hAnsi="Garamond"/>
          <w:spacing w:val="-4"/>
          <w:sz w:val="24"/>
          <w:szCs w:val="24"/>
          <w:lang w:val="sq-AL" w:eastAsia="en-GB"/>
        </w:rPr>
        <w:t>sor (PMM) i Projektit. Edhe kjo nuk kërkohet me ligj, por mund të ndihmojë Zhvilluesin dhe autoritetin kompetent. PMM</w:t>
      </w:r>
      <w:r w:rsidR="00212D78">
        <w:rPr>
          <w:rFonts w:ascii="Garamond" w:hAnsi="Garamond"/>
          <w:spacing w:val="-4"/>
          <w:sz w:val="24"/>
          <w:szCs w:val="24"/>
          <w:lang w:val="sq-AL" w:eastAsia="en-GB"/>
        </w:rPr>
        <w:t>-ja</w:t>
      </w:r>
      <w:r w:rsidRPr="000C4412">
        <w:rPr>
          <w:rFonts w:ascii="Garamond" w:hAnsi="Garamond"/>
          <w:spacing w:val="-4"/>
          <w:sz w:val="24"/>
          <w:szCs w:val="24"/>
          <w:lang w:val="sq-AL" w:eastAsia="en-GB"/>
        </w:rPr>
        <w:t xml:space="preserve"> do të vendosë të gjitha masat e propozuara, programin dhe burimet për zbatimin, përgjegjësitë, masat e duhura, përgjegjësitë për monitorimin dhe se çfarë do të bëhet nëse masat nuk janë të suksesshme, d</w:t>
      </w:r>
      <w:r w:rsidR="004A27FC">
        <w:rPr>
          <w:rFonts w:ascii="Garamond" w:hAnsi="Garamond"/>
          <w:spacing w:val="-4"/>
          <w:sz w:val="24"/>
          <w:szCs w:val="24"/>
          <w:lang w:val="sq-AL" w:eastAsia="en-GB"/>
        </w:rPr>
        <w:t>uke përfshirë dhe raportimin te</w:t>
      </w:r>
      <w:r w:rsidRPr="000C4412">
        <w:rPr>
          <w:rFonts w:ascii="Garamond" w:hAnsi="Garamond"/>
          <w:spacing w:val="-4"/>
          <w:sz w:val="24"/>
          <w:szCs w:val="24"/>
          <w:lang w:val="sq-AL" w:eastAsia="en-GB"/>
        </w:rPr>
        <w:t xml:space="preserve"> palët e treta të interesuara. </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SIGURIMI I MASAVE ZBUTËSE – VENDIMMARRJA DHE KUSHTET E MIRATIMIT</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Zbatimi i masave zbutëse </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Siç është s</w:t>
      </w:r>
      <w:r w:rsidR="00212D78">
        <w:rPr>
          <w:rFonts w:ascii="Garamond" w:hAnsi="Garamond"/>
          <w:spacing w:val="-4"/>
          <w:sz w:val="24"/>
          <w:szCs w:val="24"/>
          <w:lang w:val="sq-AL" w:eastAsia="en-GB"/>
        </w:rPr>
        <w:t>h</w:t>
      </w:r>
      <w:r w:rsidRPr="000C4412">
        <w:rPr>
          <w:rFonts w:ascii="Garamond" w:hAnsi="Garamond"/>
          <w:spacing w:val="-4"/>
          <w:sz w:val="24"/>
          <w:szCs w:val="24"/>
          <w:lang w:val="sq-AL" w:eastAsia="en-GB"/>
        </w:rPr>
        <w:t xml:space="preserve">pjeguar më sipër, është praktikë e mirë të përshkruhet qartë në </w:t>
      </w:r>
      <w:r w:rsidR="00212D78">
        <w:rPr>
          <w:rFonts w:ascii="Garamond" w:hAnsi="Garamond"/>
          <w:spacing w:val="-4"/>
          <w:sz w:val="24"/>
          <w:szCs w:val="24"/>
          <w:lang w:val="sq-AL" w:eastAsia="en-GB"/>
        </w:rPr>
        <w:t>r</w:t>
      </w:r>
      <w:r w:rsidRPr="000C4412">
        <w:rPr>
          <w:rFonts w:ascii="Garamond" w:hAnsi="Garamond"/>
          <w:spacing w:val="-4"/>
          <w:sz w:val="24"/>
          <w:szCs w:val="24"/>
          <w:lang w:val="sq-AL" w:eastAsia="en-GB"/>
        </w:rPr>
        <w:t>aportin e VNM</w:t>
      </w:r>
      <w:r w:rsidR="00212D78">
        <w:rPr>
          <w:rFonts w:ascii="Garamond" w:hAnsi="Garamond"/>
          <w:spacing w:val="-4"/>
          <w:sz w:val="24"/>
          <w:szCs w:val="24"/>
          <w:lang w:val="sq-AL" w:eastAsia="en-GB"/>
        </w:rPr>
        <w:t>-së</w:t>
      </w:r>
      <w:r w:rsidRPr="000C4412">
        <w:rPr>
          <w:rFonts w:ascii="Garamond" w:hAnsi="Garamond"/>
          <w:spacing w:val="-4"/>
          <w:sz w:val="24"/>
          <w:szCs w:val="24"/>
          <w:lang w:val="sq-AL" w:eastAsia="en-GB"/>
        </w:rPr>
        <w:t xml:space="preserve"> që </w:t>
      </w:r>
      <w:r w:rsidR="00212D78">
        <w:rPr>
          <w:rFonts w:ascii="Garamond" w:hAnsi="Garamond"/>
          <w:spacing w:val="-4"/>
          <w:sz w:val="24"/>
          <w:szCs w:val="24"/>
          <w:lang w:val="sq-AL" w:eastAsia="en-GB"/>
        </w:rPr>
        <w:t>z</w:t>
      </w:r>
      <w:r w:rsidRPr="000C4412">
        <w:rPr>
          <w:rFonts w:ascii="Garamond" w:hAnsi="Garamond"/>
          <w:spacing w:val="-4"/>
          <w:sz w:val="24"/>
          <w:szCs w:val="24"/>
          <w:lang w:val="sq-AL" w:eastAsia="en-GB"/>
        </w:rPr>
        <w:t xml:space="preserve">hvilluesi angazhohet të adoptojë zbutjet e propozuara, dhe ku është e përshtatshme, të monitorojë efektet gjatë zbatimit të projektit. Megjithatë, masat zbutëse do të jenë të suksesshme vetëm nëse zbatohen dhe për këtë arsye është thelbësore që autoriteti kompetent të detyrojë </w:t>
      </w:r>
      <w:r w:rsidR="00212D78">
        <w:rPr>
          <w:rFonts w:ascii="Garamond" w:hAnsi="Garamond"/>
          <w:spacing w:val="-4"/>
          <w:sz w:val="24"/>
          <w:szCs w:val="24"/>
          <w:lang w:val="sq-AL" w:eastAsia="en-GB"/>
        </w:rPr>
        <w:t>z</w:t>
      </w:r>
      <w:r w:rsidRPr="000C4412">
        <w:rPr>
          <w:rFonts w:ascii="Garamond" w:hAnsi="Garamond"/>
          <w:spacing w:val="-4"/>
          <w:sz w:val="24"/>
          <w:szCs w:val="24"/>
          <w:lang w:val="sq-AL" w:eastAsia="en-GB"/>
        </w:rPr>
        <w:t xml:space="preserve">hvilluesin për zbatimin e tyre nëse </w:t>
      </w:r>
      <w:r w:rsidR="00212D78">
        <w:rPr>
          <w:rFonts w:ascii="Garamond" w:hAnsi="Garamond"/>
          <w:spacing w:val="-4"/>
          <w:sz w:val="24"/>
          <w:szCs w:val="24"/>
          <w:lang w:val="sq-AL" w:eastAsia="en-GB"/>
        </w:rPr>
        <w:t>z</w:t>
      </w:r>
      <w:r w:rsidRPr="000C4412">
        <w:rPr>
          <w:rFonts w:ascii="Garamond" w:hAnsi="Garamond"/>
          <w:spacing w:val="-4"/>
          <w:sz w:val="24"/>
          <w:szCs w:val="24"/>
          <w:lang w:val="sq-AL" w:eastAsia="en-GB"/>
        </w:rPr>
        <w:t xml:space="preserve">hvilluesi nuk i kryen ato. Autoritetet kompetente kanë përgjegjësinë të detyrojnë zbatimin e masave të përcaktuara në </w:t>
      </w:r>
      <w:r w:rsidR="00212D78">
        <w:rPr>
          <w:rFonts w:ascii="Garamond" w:hAnsi="Garamond"/>
          <w:spacing w:val="-4"/>
          <w:sz w:val="24"/>
          <w:szCs w:val="24"/>
          <w:lang w:val="sq-AL" w:eastAsia="en-GB"/>
        </w:rPr>
        <w:t>r</w:t>
      </w:r>
      <w:r w:rsidRPr="000C4412">
        <w:rPr>
          <w:rFonts w:ascii="Garamond" w:hAnsi="Garamond"/>
          <w:spacing w:val="-4"/>
          <w:sz w:val="24"/>
          <w:szCs w:val="24"/>
          <w:lang w:val="sq-AL" w:eastAsia="en-GB"/>
        </w:rPr>
        <w:t>aportin e VNM</w:t>
      </w:r>
      <w:r w:rsidR="00212D78">
        <w:rPr>
          <w:rFonts w:ascii="Garamond" w:hAnsi="Garamond"/>
          <w:spacing w:val="-4"/>
          <w:sz w:val="24"/>
          <w:szCs w:val="24"/>
          <w:lang w:val="sq-AL" w:eastAsia="en-GB"/>
        </w:rPr>
        <w:t>-së</w:t>
      </w:r>
      <w:r w:rsidRPr="000C4412">
        <w:rPr>
          <w:rFonts w:ascii="Garamond" w:hAnsi="Garamond"/>
          <w:spacing w:val="-4"/>
          <w:sz w:val="24"/>
          <w:szCs w:val="24"/>
          <w:lang w:val="sq-AL" w:eastAsia="en-GB"/>
        </w:rPr>
        <w:t xml:space="preserve">.  Kjo mund të bëhet ose me referencë të </w:t>
      </w:r>
      <w:r w:rsidR="00212D78">
        <w:rPr>
          <w:rFonts w:ascii="Garamond" w:hAnsi="Garamond"/>
          <w:spacing w:val="-4"/>
          <w:sz w:val="24"/>
          <w:szCs w:val="24"/>
          <w:lang w:val="sq-AL" w:eastAsia="en-GB"/>
        </w:rPr>
        <w:t>r</w:t>
      </w:r>
      <w:r w:rsidRPr="000C4412">
        <w:rPr>
          <w:rFonts w:ascii="Garamond" w:hAnsi="Garamond"/>
          <w:spacing w:val="-4"/>
          <w:sz w:val="24"/>
          <w:szCs w:val="24"/>
          <w:lang w:val="sq-AL" w:eastAsia="en-GB"/>
        </w:rPr>
        <w:t>aportit të VNM</w:t>
      </w:r>
      <w:r w:rsidR="00212D78">
        <w:rPr>
          <w:rFonts w:ascii="Garamond" w:hAnsi="Garamond"/>
          <w:spacing w:val="-4"/>
          <w:sz w:val="24"/>
          <w:szCs w:val="24"/>
          <w:lang w:val="sq-AL" w:eastAsia="en-GB"/>
        </w:rPr>
        <w:t>-së</w:t>
      </w:r>
      <w:r w:rsidRPr="000C4412">
        <w:rPr>
          <w:rFonts w:ascii="Garamond" w:hAnsi="Garamond"/>
          <w:spacing w:val="-4"/>
          <w:sz w:val="24"/>
          <w:szCs w:val="24"/>
          <w:lang w:val="sq-AL" w:eastAsia="en-GB"/>
        </w:rPr>
        <w:t xml:space="preserve">, ose duke siguruar detaje në </w:t>
      </w:r>
      <w:r w:rsidR="00212D78" w:rsidRPr="000C4412">
        <w:rPr>
          <w:rFonts w:ascii="Garamond" w:hAnsi="Garamond"/>
          <w:spacing w:val="-4"/>
          <w:sz w:val="24"/>
          <w:szCs w:val="24"/>
          <w:lang w:val="sq-AL" w:eastAsia="en-GB"/>
        </w:rPr>
        <w:t>dokumentet</w:t>
      </w:r>
      <w:r w:rsidRPr="000C4412">
        <w:rPr>
          <w:rFonts w:ascii="Garamond" w:hAnsi="Garamond"/>
          <w:spacing w:val="-4"/>
          <w:sz w:val="24"/>
          <w:szCs w:val="24"/>
          <w:lang w:val="sq-AL" w:eastAsia="en-GB"/>
        </w:rPr>
        <w:t xml:space="preserve"> e aplikimit për leje zhvillimi, ose në dokumentin e miratimit. Në përputhje me ligjin në fuqi për </w:t>
      </w:r>
      <w:r w:rsidR="00212D78" w:rsidRPr="000C4412">
        <w:rPr>
          <w:rFonts w:ascii="Garamond" w:hAnsi="Garamond"/>
          <w:spacing w:val="-4"/>
          <w:sz w:val="24"/>
          <w:szCs w:val="24"/>
          <w:lang w:val="sq-AL" w:eastAsia="en-GB"/>
        </w:rPr>
        <w:t>vlerësimin e ndikimit në mjedis, zhvilluesi është përgjegjës për të kryer monitorimin e ndikimit mjedisor të projektit në përputhje me deklaratën mjedisore</w:t>
      </w:r>
      <w:r w:rsidRPr="000C4412">
        <w:rPr>
          <w:rFonts w:ascii="Garamond" w:hAnsi="Garamond"/>
          <w:spacing w:val="-4"/>
          <w:sz w:val="24"/>
          <w:szCs w:val="24"/>
          <w:lang w:val="sq-AL" w:eastAsia="en-GB"/>
        </w:rPr>
        <w:t xml:space="preserve">. Shpesh </w:t>
      </w:r>
      <w:r w:rsidR="00212D78">
        <w:rPr>
          <w:rFonts w:ascii="Garamond" w:hAnsi="Garamond"/>
          <w:spacing w:val="-4"/>
          <w:sz w:val="24"/>
          <w:szCs w:val="24"/>
          <w:lang w:val="sq-AL" w:eastAsia="en-GB"/>
        </w:rPr>
        <w:t>r</w:t>
      </w:r>
      <w:r w:rsidRPr="000C4412">
        <w:rPr>
          <w:rFonts w:ascii="Garamond" w:hAnsi="Garamond"/>
          <w:spacing w:val="-4"/>
          <w:sz w:val="24"/>
          <w:szCs w:val="24"/>
          <w:lang w:val="sq-AL" w:eastAsia="en-GB"/>
        </w:rPr>
        <w:t>aporti i VNM</w:t>
      </w:r>
      <w:r w:rsidR="00212D78">
        <w:rPr>
          <w:rFonts w:ascii="Garamond" w:hAnsi="Garamond"/>
          <w:spacing w:val="-4"/>
          <w:sz w:val="24"/>
          <w:szCs w:val="24"/>
          <w:lang w:val="sq-AL" w:eastAsia="en-GB"/>
        </w:rPr>
        <w:t>-së</w:t>
      </w:r>
      <w:r w:rsidRPr="000C4412">
        <w:rPr>
          <w:rFonts w:ascii="Garamond" w:hAnsi="Garamond"/>
          <w:spacing w:val="-4"/>
          <w:sz w:val="24"/>
          <w:szCs w:val="24"/>
          <w:lang w:val="sq-AL" w:eastAsia="en-GB"/>
        </w:rPr>
        <w:t xml:space="preserve"> në vetvete nuk është detyrues, dhe në këtë rast duhet që të vendosen kërkesa dhe përgjegjësi për masat zbutëse si kushte në lejen e zhvillimit. Nëse masat z</w:t>
      </w:r>
      <w:r w:rsidR="00212D78">
        <w:rPr>
          <w:rFonts w:ascii="Garamond" w:hAnsi="Garamond"/>
          <w:spacing w:val="-4"/>
          <w:sz w:val="24"/>
          <w:szCs w:val="24"/>
          <w:lang w:val="sq-AL" w:eastAsia="en-GB"/>
        </w:rPr>
        <w:t>b</w:t>
      </w:r>
      <w:r w:rsidRPr="000C4412">
        <w:rPr>
          <w:rFonts w:ascii="Garamond" w:hAnsi="Garamond"/>
          <w:spacing w:val="-4"/>
          <w:sz w:val="24"/>
          <w:szCs w:val="24"/>
          <w:lang w:val="sq-AL" w:eastAsia="en-GB"/>
        </w:rPr>
        <w:t>utëse nuk jan</w:t>
      </w:r>
      <w:r w:rsidR="00212D78">
        <w:rPr>
          <w:rFonts w:ascii="Garamond" w:hAnsi="Garamond"/>
          <w:spacing w:val="-4"/>
          <w:sz w:val="24"/>
          <w:szCs w:val="24"/>
          <w:lang w:val="sq-AL" w:eastAsia="en-GB"/>
        </w:rPr>
        <w:t>ë zbatuar, autoriteti kompetent</w:t>
      </w:r>
      <w:r w:rsidRPr="000C4412">
        <w:rPr>
          <w:rFonts w:ascii="Garamond" w:hAnsi="Garamond"/>
          <w:spacing w:val="-4"/>
          <w:sz w:val="24"/>
          <w:szCs w:val="24"/>
          <w:lang w:val="sq-AL" w:eastAsia="en-GB"/>
        </w:rPr>
        <w:t xml:space="preserve"> ndërmerr veprime për shkelje të lejes sipas procedurave të kushteve të lejes së zhvillimit. </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Dakordësimi i masave zbutëse dhe zhvillimi i kushteve </w:t>
      </w:r>
    </w:p>
    <w:p w:rsidR="00B2682B" w:rsidRPr="000C4412" w:rsidRDefault="00212D78"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Lista </w:t>
      </w:r>
      <w:r w:rsidR="00B2682B" w:rsidRPr="000C4412">
        <w:rPr>
          <w:rFonts w:ascii="Garamond" w:hAnsi="Garamond"/>
          <w:spacing w:val="-4"/>
          <w:sz w:val="24"/>
          <w:szCs w:val="24"/>
          <w:lang w:val="sq-AL" w:eastAsia="en-GB"/>
        </w:rPr>
        <w:t xml:space="preserve">përfundimtare </w:t>
      </w:r>
      <w:r w:rsidR="007F272D">
        <w:rPr>
          <w:rFonts w:ascii="Garamond" w:hAnsi="Garamond"/>
          <w:spacing w:val="-4"/>
          <w:sz w:val="24"/>
          <w:szCs w:val="24"/>
          <w:lang w:val="sq-AL" w:eastAsia="en-GB"/>
        </w:rPr>
        <w:t>e</w:t>
      </w:r>
      <w:r w:rsidR="00B2682B" w:rsidRPr="000C4412">
        <w:rPr>
          <w:rFonts w:ascii="Garamond" w:hAnsi="Garamond"/>
          <w:spacing w:val="-4"/>
          <w:sz w:val="24"/>
          <w:szCs w:val="24"/>
          <w:lang w:val="sq-AL" w:eastAsia="en-GB"/>
        </w:rPr>
        <w:t xml:space="preserve"> masave zbutëse që duhet të zbatohen</w:t>
      </w:r>
      <w:r w:rsidR="007F272D">
        <w:rPr>
          <w:rFonts w:ascii="Garamond" w:hAnsi="Garamond"/>
          <w:spacing w:val="-4"/>
          <w:sz w:val="24"/>
          <w:szCs w:val="24"/>
          <w:lang w:val="sq-AL" w:eastAsia="en-GB"/>
        </w:rPr>
        <w:t>,</w:t>
      </w:r>
      <w:r w:rsidR="00B2682B" w:rsidRPr="000C4412">
        <w:rPr>
          <w:rFonts w:ascii="Garamond" w:hAnsi="Garamond"/>
          <w:spacing w:val="-4"/>
          <w:sz w:val="24"/>
          <w:szCs w:val="24"/>
          <w:lang w:val="sq-AL" w:eastAsia="en-GB"/>
        </w:rPr>
        <w:t xml:space="preserve"> përcaktohet zakonisht sipas </w:t>
      </w:r>
      <w:r>
        <w:rPr>
          <w:rFonts w:ascii="Garamond" w:hAnsi="Garamond"/>
          <w:spacing w:val="-4"/>
          <w:sz w:val="24"/>
          <w:szCs w:val="24"/>
          <w:lang w:val="sq-AL" w:eastAsia="en-GB"/>
        </w:rPr>
        <w:t>r</w:t>
      </w:r>
      <w:r w:rsidR="00B2682B" w:rsidRPr="000C4412">
        <w:rPr>
          <w:rFonts w:ascii="Garamond" w:hAnsi="Garamond"/>
          <w:spacing w:val="-4"/>
          <w:sz w:val="24"/>
          <w:szCs w:val="24"/>
          <w:lang w:val="sq-AL" w:eastAsia="en-GB"/>
        </w:rPr>
        <w:t>aportit të VNM</w:t>
      </w:r>
      <w:r>
        <w:rPr>
          <w:rFonts w:ascii="Garamond" w:hAnsi="Garamond"/>
          <w:spacing w:val="-4"/>
          <w:sz w:val="24"/>
          <w:szCs w:val="24"/>
          <w:lang w:val="sq-AL" w:eastAsia="en-GB"/>
        </w:rPr>
        <w:t>-së</w:t>
      </w:r>
      <w:r w:rsidR="00B2682B" w:rsidRPr="000C4412">
        <w:rPr>
          <w:rFonts w:ascii="Garamond" w:hAnsi="Garamond"/>
          <w:spacing w:val="-4"/>
          <w:sz w:val="24"/>
          <w:szCs w:val="24"/>
          <w:lang w:val="sq-AL" w:eastAsia="en-GB"/>
        </w:rPr>
        <w:t xml:space="preserve"> të paraqitur dhe të vendosura në </w:t>
      </w:r>
      <w:r w:rsidRPr="000C4412">
        <w:rPr>
          <w:rFonts w:ascii="Garamond" w:hAnsi="Garamond"/>
          <w:spacing w:val="-4"/>
          <w:sz w:val="24"/>
          <w:szCs w:val="24"/>
          <w:lang w:val="sq-AL" w:eastAsia="en-GB"/>
        </w:rPr>
        <w:t>deklaratën mjedisore</w:t>
      </w:r>
      <w:r w:rsidR="00B2682B" w:rsidRPr="000C4412">
        <w:rPr>
          <w:rFonts w:ascii="Garamond" w:hAnsi="Garamond"/>
          <w:spacing w:val="-4"/>
          <w:sz w:val="24"/>
          <w:szCs w:val="24"/>
          <w:lang w:val="sq-AL" w:eastAsia="en-GB"/>
        </w:rPr>
        <w:t xml:space="preserve">. Masat zbutëse mund të vendosen gjithashtu si kushte në lejen e zhvillimit. Për shumë zhvillime kjo mund të kërkojë një numër të madh kushtesh individuale për të siguruar që të gjitha masat e përshkruara në </w:t>
      </w:r>
      <w:r>
        <w:rPr>
          <w:rFonts w:ascii="Garamond" w:hAnsi="Garamond"/>
          <w:spacing w:val="-4"/>
          <w:sz w:val="24"/>
          <w:szCs w:val="24"/>
          <w:lang w:val="sq-AL" w:eastAsia="en-GB"/>
        </w:rPr>
        <w:t>r</w:t>
      </w:r>
      <w:r w:rsidR="00B2682B" w:rsidRPr="000C4412">
        <w:rPr>
          <w:rFonts w:ascii="Garamond" w:hAnsi="Garamond"/>
          <w:spacing w:val="-4"/>
          <w:sz w:val="24"/>
          <w:szCs w:val="24"/>
          <w:lang w:val="sq-AL" w:eastAsia="en-GB"/>
        </w:rPr>
        <w:t>aportin e VNM</w:t>
      </w:r>
      <w:r>
        <w:rPr>
          <w:rFonts w:ascii="Garamond" w:hAnsi="Garamond"/>
          <w:spacing w:val="-4"/>
          <w:sz w:val="24"/>
          <w:szCs w:val="24"/>
          <w:lang w:val="sq-AL" w:eastAsia="en-GB"/>
        </w:rPr>
        <w:t>-së</w:t>
      </w:r>
      <w:r w:rsidR="00B2682B" w:rsidRPr="000C4412">
        <w:rPr>
          <w:rFonts w:ascii="Garamond" w:hAnsi="Garamond"/>
          <w:spacing w:val="-4"/>
          <w:sz w:val="24"/>
          <w:szCs w:val="24"/>
          <w:lang w:val="sq-AL" w:eastAsia="en-GB"/>
        </w:rPr>
        <w:t xml:space="preserve"> janë mbuluar.  Në këto rrethana autoriteti kompetent mund të vendosë kushte të përgjithshme, duke i kërkuar zhvilluesit t</w:t>
      </w:r>
      <w:r w:rsidR="007908BB">
        <w:rPr>
          <w:rFonts w:ascii="Garamond" w:hAnsi="Garamond"/>
          <w:spacing w:val="-4"/>
          <w:sz w:val="24"/>
          <w:szCs w:val="24"/>
          <w:lang w:val="sq-AL" w:eastAsia="en-GB"/>
        </w:rPr>
        <w:t>’</w:t>
      </w:r>
      <w:r w:rsidR="00B2682B" w:rsidRPr="000C4412">
        <w:rPr>
          <w:rFonts w:ascii="Garamond" w:hAnsi="Garamond"/>
          <w:spacing w:val="-4"/>
          <w:sz w:val="24"/>
          <w:szCs w:val="24"/>
          <w:lang w:val="sq-AL" w:eastAsia="en-GB"/>
        </w:rPr>
        <w:t xml:space="preserve">i zbatojë të gjitha masat e propozuara në </w:t>
      </w:r>
      <w:r>
        <w:rPr>
          <w:rFonts w:ascii="Garamond" w:hAnsi="Garamond"/>
          <w:spacing w:val="-4"/>
          <w:sz w:val="24"/>
          <w:szCs w:val="24"/>
          <w:lang w:val="sq-AL" w:eastAsia="en-GB"/>
        </w:rPr>
        <w:t>r</w:t>
      </w:r>
      <w:r w:rsidR="00B2682B" w:rsidRPr="000C4412">
        <w:rPr>
          <w:rFonts w:ascii="Garamond" w:hAnsi="Garamond"/>
          <w:spacing w:val="-4"/>
          <w:sz w:val="24"/>
          <w:szCs w:val="24"/>
          <w:lang w:val="sq-AL" w:eastAsia="en-GB"/>
        </w:rPr>
        <w:t>aportin e VNM</w:t>
      </w:r>
      <w:r>
        <w:rPr>
          <w:rFonts w:ascii="Garamond" w:hAnsi="Garamond"/>
          <w:spacing w:val="-4"/>
          <w:sz w:val="24"/>
          <w:szCs w:val="24"/>
          <w:lang w:val="sq-AL" w:eastAsia="en-GB"/>
        </w:rPr>
        <w:t>-së</w:t>
      </w:r>
      <w:r w:rsidR="00B2682B" w:rsidRPr="000C4412">
        <w:rPr>
          <w:rFonts w:ascii="Garamond" w:hAnsi="Garamond"/>
          <w:spacing w:val="-4"/>
          <w:sz w:val="24"/>
          <w:szCs w:val="24"/>
          <w:lang w:val="sq-AL" w:eastAsia="en-GB"/>
        </w:rPr>
        <w:t xml:space="preserve"> dhe të përcaktuara </w:t>
      </w:r>
      <w:r w:rsidRPr="000C4412">
        <w:rPr>
          <w:rFonts w:ascii="Garamond" w:hAnsi="Garamond"/>
          <w:spacing w:val="-4"/>
          <w:sz w:val="24"/>
          <w:szCs w:val="24"/>
          <w:lang w:val="sq-AL" w:eastAsia="en-GB"/>
        </w:rPr>
        <w:t>në deklaratën mjedisore</w:t>
      </w:r>
      <w:r w:rsidR="00B2682B" w:rsidRPr="000C4412">
        <w:rPr>
          <w:rFonts w:ascii="Garamond" w:hAnsi="Garamond"/>
          <w:spacing w:val="-4"/>
          <w:sz w:val="24"/>
          <w:szCs w:val="24"/>
          <w:lang w:val="sq-AL" w:eastAsia="en-GB"/>
        </w:rPr>
        <w:t xml:space="preserve">. Për arsye të detyrimeve ligjore, citimi i të gjitha kërkesave dhe përgjegjësive mund të jetë shumë i saktë dhe për sa kohë </w:t>
      </w:r>
      <w:r w:rsidR="000C0B21">
        <w:rPr>
          <w:rFonts w:ascii="Garamond" w:hAnsi="Garamond"/>
          <w:spacing w:val="-4"/>
          <w:sz w:val="24"/>
          <w:szCs w:val="24"/>
          <w:lang w:val="sq-AL" w:eastAsia="en-GB"/>
        </w:rPr>
        <w:t>r</w:t>
      </w:r>
      <w:r w:rsidR="00B2682B" w:rsidRPr="000C4412">
        <w:rPr>
          <w:rFonts w:ascii="Garamond" w:hAnsi="Garamond"/>
          <w:spacing w:val="-4"/>
          <w:sz w:val="24"/>
          <w:szCs w:val="24"/>
          <w:lang w:val="sq-AL" w:eastAsia="en-GB"/>
        </w:rPr>
        <w:t>aportet e VNM</w:t>
      </w:r>
      <w:r w:rsidR="000C0B21">
        <w:rPr>
          <w:rFonts w:ascii="Garamond" w:hAnsi="Garamond"/>
          <w:spacing w:val="-4"/>
          <w:sz w:val="24"/>
          <w:szCs w:val="24"/>
          <w:lang w:val="sq-AL" w:eastAsia="en-GB"/>
        </w:rPr>
        <w:t xml:space="preserve">-së </w:t>
      </w:r>
      <w:r w:rsidR="00B2682B" w:rsidRPr="000C4412">
        <w:rPr>
          <w:rFonts w:ascii="Garamond" w:hAnsi="Garamond"/>
          <w:spacing w:val="-4"/>
          <w:sz w:val="24"/>
          <w:szCs w:val="24"/>
          <w:lang w:val="sq-AL" w:eastAsia="en-GB"/>
        </w:rPr>
        <w:t xml:space="preserve"> janë nganjëherë jo shumë të saktë, është zakonisht funksionale të shtohen kushte specifike për masa zbutëse të rëndësishme, vetëm për të garantuar që ato përcaktojnë qartë detyrimin për zbatu</w:t>
      </w:r>
      <w:r w:rsidR="00515D7F">
        <w:rPr>
          <w:rFonts w:ascii="Garamond" w:hAnsi="Garamond"/>
          <w:spacing w:val="-4"/>
          <w:sz w:val="24"/>
          <w:szCs w:val="24"/>
          <w:lang w:val="sq-AL" w:eastAsia="en-GB"/>
        </w:rPr>
        <w:t>-</w:t>
      </w:r>
      <w:r w:rsidR="00B2682B" w:rsidRPr="000C4412">
        <w:rPr>
          <w:rFonts w:ascii="Garamond" w:hAnsi="Garamond"/>
          <w:spacing w:val="-4"/>
          <w:sz w:val="24"/>
          <w:szCs w:val="24"/>
          <w:lang w:val="sq-AL" w:eastAsia="en-GB"/>
        </w:rPr>
        <w:t>eshmërinë.</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Monitorimi dhe menaxhimi</w:t>
      </w:r>
    </w:p>
    <w:p w:rsidR="00B2682B" w:rsidRPr="000C4412"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Kush</w:t>
      </w:r>
      <w:r w:rsidR="000C0B21">
        <w:rPr>
          <w:rFonts w:ascii="Garamond" w:hAnsi="Garamond"/>
          <w:spacing w:val="-4"/>
          <w:sz w:val="24"/>
          <w:szCs w:val="24"/>
          <w:lang w:val="sq-AL" w:eastAsia="en-GB"/>
        </w:rPr>
        <w:t xml:space="preserve">tet e deklaratës mjedisore dhe </w:t>
      </w:r>
      <w:r w:rsidR="007F272D">
        <w:rPr>
          <w:rFonts w:ascii="Garamond" w:hAnsi="Garamond"/>
          <w:spacing w:val="-4"/>
          <w:sz w:val="24"/>
          <w:szCs w:val="24"/>
          <w:lang w:val="sq-AL" w:eastAsia="en-GB"/>
        </w:rPr>
        <w:t xml:space="preserve">të </w:t>
      </w:r>
      <w:r w:rsidRPr="000C4412">
        <w:rPr>
          <w:rFonts w:ascii="Garamond" w:hAnsi="Garamond"/>
          <w:spacing w:val="-4"/>
          <w:sz w:val="24"/>
          <w:szCs w:val="24"/>
          <w:lang w:val="sq-AL" w:eastAsia="en-GB"/>
        </w:rPr>
        <w:t xml:space="preserve">lejes së zhvillimit mund të kërkojë monitorimin, me qëllim që të kontrollohet që zbutja është zbatuar dhe ndikimi mbetës nuk është më i madh se ai i parashikuar në </w:t>
      </w:r>
      <w:r w:rsidR="000C0B21">
        <w:rPr>
          <w:rFonts w:ascii="Garamond" w:hAnsi="Garamond"/>
          <w:spacing w:val="-4"/>
          <w:sz w:val="24"/>
          <w:szCs w:val="24"/>
          <w:lang w:val="sq-AL" w:eastAsia="en-GB"/>
        </w:rPr>
        <w:t>r</w:t>
      </w:r>
      <w:r w:rsidRPr="000C4412">
        <w:rPr>
          <w:rFonts w:ascii="Garamond" w:hAnsi="Garamond"/>
          <w:spacing w:val="-4"/>
          <w:sz w:val="24"/>
          <w:szCs w:val="24"/>
          <w:lang w:val="sq-AL" w:eastAsia="en-GB"/>
        </w:rPr>
        <w:t>aportin e VNM</w:t>
      </w:r>
      <w:r w:rsidR="000C0B21">
        <w:rPr>
          <w:rFonts w:ascii="Garamond" w:hAnsi="Garamond"/>
          <w:spacing w:val="-4"/>
          <w:sz w:val="24"/>
          <w:szCs w:val="24"/>
          <w:lang w:val="sq-AL" w:eastAsia="en-GB"/>
        </w:rPr>
        <w:t>-së</w:t>
      </w:r>
      <w:r w:rsidRPr="000C4412">
        <w:rPr>
          <w:rFonts w:ascii="Garamond" w:hAnsi="Garamond"/>
          <w:spacing w:val="-4"/>
          <w:sz w:val="24"/>
          <w:szCs w:val="24"/>
          <w:lang w:val="sq-AL" w:eastAsia="en-GB"/>
        </w:rPr>
        <w:t xml:space="preserve">. Në vendin tonë kjo është përgjegjësi e inspektimeve të lejeve të ndërtimit dhe operimit, por megjithatë duke e adresuar atë është e rëndësishme të njihet që monitorimi është po aq i dobishëm  sa edhe vetë veprimi i ndërmarrë në përgjigje të rezultateve. </w:t>
      </w:r>
    </w:p>
    <w:p w:rsidR="00B2682B" w:rsidRDefault="00B2682B" w:rsidP="00E876E0">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Kushtet e monitorimit duhet të specifikojnë se çfarë duhet të bëhet me rezultatet (p.sh.</w:t>
      </w:r>
      <w:r w:rsidR="00D440D4">
        <w:rPr>
          <w:rFonts w:ascii="Garamond" w:hAnsi="Garamond"/>
          <w:spacing w:val="-4"/>
          <w:sz w:val="24"/>
          <w:szCs w:val="24"/>
          <w:lang w:val="sq-AL" w:eastAsia="en-GB"/>
        </w:rPr>
        <w:t>,</w:t>
      </w:r>
      <w:r w:rsidR="004A27FC">
        <w:rPr>
          <w:rFonts w:ascii="Garamond" w:hAnsi="Garamond"/>
          <w:spacing w:val="-4"/>
          <w:sz w:val="24"/>
          <w:szCs w:val="24"/>
          <w:lang w:val="sq-AL" w:eastAsia="en-GB"/>
        </w:rPr>
        <w:t xml:space="preserve"> ato duhet të dërgohen tek</w:t>
      </w:r>
      <w:r w:rsidRPr="000C4412">
        <w:rPr>
          <w:rFonts w:ascii="Garamond" w:hAnsi="Garamond"/>
          <w:spacing w:val="-4"/>
          <w:sz w:val="24"/>
          <w:szCs w:val="24"/>
          <w:lang w:val="sq-AL" w:eastAsia="en-GB"/>
        </w:rPr>
        <w:t xml:space="preserve"> autoriteti kompetent një</w:t>
      </w:r>
      <w:r w:rsidR="000C0B21">
        <w:rPr>
          <w:rFonts w:ascii="Garamond" w:hAnsi="Garamond"/>
          <w:spacing w:val="-4"/>
          <w:sz w:val="24"/>
          <w:szCs w:val="24"/>
          <w:lang w:val="sq-AL" w:eastAsia="en-GB"/>
        </w:rPr>
        <w:t xml:space="preserve"> </w:t>
      </w:r>
      <w:r w:rsidRPr="000C4412">
        <w:rPr>
          <w:rFonts w:ascii="Garamond" w:hAnsi="Garamond"/>
          <w:spacing w:val="-4"/>
          <w:sz w:val="24"/>
          <w:szCs w:val="24"/>
          <w:lang w:val="sq-AL" w:eastAsia="en-GB"/>
        </w:rPr>
        <w:t>h</w:t>
      </w:r>
      <w:r w:rsidR="000C0B21">
        <w:rPr>
          <w:rFonts w:ascii="Garamond" w:hAnsi="Garamond"/>
          <w:spacing w:val="-4"/>
          <w:sz w:val="24"/>
          <w:szCs w:val="24"/>
          <w:lang w:val="sq-AL" w:eastAsia="en-GB"/>
        </w:rPr>
        <w:t>e</w:t>
      </w:r>
      <w:r w:rsidRPr="000C4412">
        <w:rPr>
          <w:rFonts w:ascii="Garamond" w:hAnsi="Garamond"/>
          <w:spacing w:val="-4"/>
          <w:sz w:val="24"/>
          <w:szCs w:val="24"/>
          <w:lang w:val="sq-AL" w:eastAsia="en-GB"/>
        </w:rPr>
        <w:t>rë në muaj) dhe çfarë duhet të bëhet nëse ndikimi rezulton më i madh se sa i parashikuari. Një qasje alternative për të krijuar kushte specifike</w:t>
      </w:r>
      <w:r w:rsidR="002D7FF0">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 është t</w:t>
      </w:r>
      <w:r w:rsidR="007908BB">
        <w:rPr>
          <w:rFonts w:ascii="Garamond" w:hAnsi="Garamond"/>
          <w:spacing w:val="-4"/>
          <w:sz w:val="24"/>
          <w:szCs w:val="24"/>
          <w:lang w:val="sq-AL" w:eastAsia="en-GB"/>
        </w:rPr>
        <w:t>’</w:t>
      </w:r>
      <w:r w:rsidRPr="000C4412">
        <w:rPr>
          <w:rFonts w:ascii="Garamond" w:hAnsi="Garamond"/>
          <w:spacing w:val="-4"/>
          <w:sz w:val="24"/>
          <w:szCs w:val="24"/>
          <w:lang w:val="sq-AL" w:eastAsia="en-GB"/>
        </w:rPr>
        <w:t xml:space="preserve">i kërkohet </w:t>
      </w:r>
      <w:r w:rsidR="007F272D">
        <w:rPr>
          <w:rFonts w:ascii="Garamond" w:hAnsi="Garamond"/>
          <w:spacing w:val="-4"/>
          <w:sz w:val="24"/>
          <w:szCs w:val="24"/>
          <w:lang w:val="sq-AL" w:eastAsia="en-GB"/>
        </w:rPr>
        <w:t>z</w:t>
      </w:r>
      <w:r w:rsidRPr="000C4412">
        <w:rPr>
          <w:rFonts w:ascii="Garamond" w:hAnsi="Garamond"/>
          <w:spacing w:val="-4"/>
          <w:sz w:val="24"/>
          <w:szCs w:val="24"/>
          <w:lang w:val="sq-AL" w:eastAsia="en-GB"/>
        </w:rPr>
        <w:t>h</w:t>
      </w:r>
      <w:r w:rsidR="000C0B21">
        <w:rPr>
          <w:rFonts w:ascii="Garamond" w:hAnsi="Garamond"/>
          <w:spacing w:val="-4"/>
          <w:sz w:val="24"/>
          <w:szCs w:val="24"/>
          <w:lang w:val="sq-AL" w:eastAsia="en-GB"/>
        </w:rPr>
        <w:t>v</w:t>
      </w:r>
      <w:r w:rsidRPr="000C4412">
        <w:rPr>
          <w:rFonts w:ascii="Garamond" w:hAnsi="Garamond"/>
          <w:spacing w:val="-4"/>
          <w:sz w:val="24"/>
          <w:szCs w:val="24"/>
          <w:lang w:val="sq-AL" w:eastAsia="en-GB"/>
        </w:rPr>
        <w:t xml:space="preserve">illuesit të krijojë një </w:t>
      </w:r>
      <w:r w:rsidR="000C0B21" w:rsidRPr="000C4412">
        <w:rPr>
          <w:rFonts w:ascii="Garamond" w:hAnsi="Garamond"/>
          <w:spacing w:val="-4"/>
          <w:sz w:val="24"/>
          <w:szCs w:val="24"/>
          <w:lang w:val="sq-AL" w:eastAsia="en-GB"/>
        </w:rPr>
        <w:t xml:space="preserve">sistem të menaxhimit të mjedisit </w:t>
      </w:r>
      <w:r w:rsidRPr="000C4412">
        <w:rPr>
          <w:rFonts w:ascii="Garamond" w:hAnsi="Garamond"/>
          <w:spacing w:val="-4"/>
          <w:sz w:val="24"/>
          <w:szCs w:val="24"/>
          <w:lang w:val="sq-AL" w:eastAsia="en-GB"/>
        </w:rPr>
        <w:t xml:space="preserve">(SMM), </w:t>
      </w:r>
      <w:r w:rsidR="000C0B21">
        <w:rPr>
          <w:rFonts w:ascii="Garamond" w:hAnsi="Garamond"/>
          <w:spacing w:val="-4"/>
          <w:sz w:val="24"/>
          <w:szCs w:val="24"/>
          <w:lang w:val="sq-AL" w:eastAsia="en-GB"/>
        </w:rPr>
        <w:t>i</w:t>
      </w:r>
      <w:r w:rsidRPr="000C4412">
        <w:rPr>
          <w:rFonts w:ascii="Garamond" w:hAnsi="Garamond"/>
          <w:spacing w:val="-4"/>
          <w:sz w:val="24"/>
          <w:szCs w:val="24"/>
          <w:lang w:val="sq-AL" w:eastAsia="en-GB"/>
        </w:rPr>
        <w:t xml:space="preserve"> cili ofron mjete më të strukturuara dhe të gjithanshme të menaxhimit të ndikimit mjedisor të zhvillimit. SMM</w:t>
      </w:r>
      <w:r w:rsidR="000C0B21">
        <w:rPr>
          <w:rFonts w:ascii="Garamond" w:hAnsi="Garamond"/>
          <w:spacing w:val="-4"/>
          <w:sz w:val="24"/>
          <w:szCs w:val="24"/>
          <w:lang w:val="sq-AL" w:eastAsia="en-GB"/>
        </w:rPr>
        <w:t xml:space="preserve"> </w:t>
      </w:r>
      <w:r w:rsidRPr="000C4412">
        <w:rPr>
          <w:rFonts w:ascii="Garamond" w:hAnsi="Garamond"/>
          <w:spacing w:val="-4"/>
          <w:sz w:val="24"/>
          <w:szCs w:val="24"/>
          <w:lang w:val="sq-AL" w:eastAsia="en-GB"/>
        </w:rPr>
        <w:t xml:space="preserve">do të listojë të gjitha detyrimet ligjore dhe kërkesat e tjera mjedisore, përfshi kushtet e lejes, dhe do të përcaktojë përgjegjësitë dhe procedurat për sigurimin  e zbatimit të tyre, </w:t>
      </w:r>
      <w:r w:rsidR="000C0B21" w:rsidRPr="000C4412">
        <w:rPr>
          <w:rFonts w:ascii="Garamond" w:hAnsi="Garamond"/>
          <w:spacing w:val="-4"/>
          <w:sz w:val="24"/>
          <w:szCs w:val="24"/>
          <w:lang w:val="sq-AL" w:eastAsia="en-GB"/>
        </w:rPr>
        <w:t>monitorimin</w:t>
      </w:r>
      <w:r w:rsidRPr="000C4412">
        <w:rPr>
          <w:rFonts w:ascii="Garamond" w:hAnsi="Garamond"/>
          <w:spacing w:val="-4"/>
          <w:sz w:val="24"/>
          <w:szCs w:val="24"/>
          <w:lang w:val="sq-AL" w:eastAsia="en-GB"/>
        </w:rPr>
        <w:t xml:space="preserve">, raportimin, auditin dhe rishikimin. Standardi ndërkombëtar për </w:t>
      </w:r>
      <w:r w:rsidR="000C0B21" w:rsidRPr="000C4412">
        <w:rPr>
          <w:rFonts w:ascii="Garamond" w:hAnsi="Garamond"/>
          <w:spacing w:val="-4"/>
          <w:sz w:val="24"/>
          <w:szCs w:val="24"/>
          <w:lang w:val="sq-AL" w:eastAsia="en-GB"/>
        </w:rPr>
        <w:t xml:space="preserve">sistemet e menaxhimit të mjedisit </w:t>
      </w:r>
      <w:r w:rsidRPr="000C4412">
        <w:rPr>
          <w:rFonts w:ascii="Garamond" w:hAnsi="Garamond"/>
          <w:spacing w:val="-4"/>
          <w:sz w:val="24"/>
          <w:szCs w:val="24"/>
          <w:lang w:val="sq-AL" w:eastAsia="en-GB"/>
        </w:rPr>
        <w:t xml:space="preserve">ISO14001 dhe EU </w:t>
      </w:r>
      <w:r w:rsidR="000C0B21">
        <w:rPr>
          <w:rFonts w:ascii="Garamond" w:hAnsi="Garamond"/>
          <w:spacing w:val="-4"/>
          <w:sz w:val="24"/>
          <w:szCs w:val="24"/>
          <w:lang w:val="sq-AL" w:eastAsia="en-GB"/>
        </w:rPr>
        <w:t xml:space="preserve"> </w:t>
      </w:r>
      <w:r w:rsidRPr="000C4412">
        <w:rPr>
          <w:rFonts w:ascii="Garamond" w:hAnsi="Garamond"/>
          <w:spacing w:val="-4"/>
          <w:sz w:val="24"/>
          <w:szCs w:val="24"/>
          <w:lang w:val="sq-AL" w:eastAsia="en-GB"/>
        </w:rPr>
        <w:t>EMAS sigurojnë një bazë të dobishme për krijimin e sistemeve të tilla. Disa aspekte kryesore të praktikave më të mira në menaxhimin e mjedisit janë përmbledhur më poshtë.</w:t>
      </w:r>
    </w:p>
    <w:p w:rsidR="00515D7F" w:rsidRDefault="00515D7F" w:rsidP="00E876E0">
      <w:pPr>
        <w:spacing w:after="0" w:line="240" w:lineRule="auto"/>
        <w:rPr>
          <w:rFonts w:ascii="Garamond" w:hAnsi="Garamond"/>
          <w:spacing w:val="-4"/>
          <w:sz w:val="24"/>
          <w:szCs w:val="24"/>
          <w:lang w:val="sq-AL" w:eastAsia="en-GB"/>
        </w:rPr>
        <w:sectPr w:rsidR="00515D7F" w:rsidSect="00515D7F">
          <w:type w:val="continuous"/>
          <w:pgSz w:w="11907" w:h="16840" w:code="9"/>
          <w:pgMar w:top="720" w:right="1134" w:bottom="720" w:left="1134" w:header="851" w:footer="851" w:gutter="0"/>
          <w:cols w:num="2" w:space="454"/>
          <w:docGrid w:linePitch="360"/>
        </w:sectPr>
      </w:pPr>
    </w:p>
    <w:p w:rsidR="00515D7F" w:rsidRPr="00515D7F" w:rsidRDefault="00515D7F" w:rsidP="00E876E0">
      <w:pPr>
        <w:spacing w:after="0" w:line="240" w:lineRule="auto"/>
        <w:rPr>
          <w:rFonts w:ascii="Garamond" w:hAnsi="Garamond"/>
          <w:spacing w:val="-4"/>
          <w:sz w:val="14"/>
          <w:szCs w:val="24"/>
          <w:lang w:val="sq-AL"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B2682B" w:rsidRPr="00515D7F" w:rsidTr="00816215">
        <w:trPr>
          <w:trHeight w:val="999"/>
        </w:trPr>
        <w:tc>
          <w:tcPr>
            <w:tcW w:w="9242" w:type="dxa"/>
          </w:tcPr>
          <w:p w:rsidR="00B2682B" w:rsidRPr="00515D7F" w:rsidRDefault="00B2682B" w:rsidP="00AA7726">
            <w:pPr>
              <w:spacing w:after="0" w:line="240" w:lineRule="auto"/>
              <w:ind w:firstLine="0"/>
              <w:rPr>
                <w:rFonts w:ascii="Garamond" w:hAnsi="Garamond"/>
                <w:spacing w:val="-4"/>
                <w:lang w:val="sq-AL" w:eastAsia="en-GB"/>
              </w:rPr>
            </w:pPr>
            <w:r w:rsidRPr="00515D7F">
              <w:rPr>
                <w:rFonts w:ascii="Garamond" w:hAnsi="Garamond"/>
                <w:spacing w:val="-4"/>
                <w:lang w:val="sq-AL" w:eastAsia="en-GB"/>
              </w:rPr>
              <w:t xml:space="preserve">Praktikë e mirë në menaxhimin e mjedisit </w:t>
            </w:r>
          </w:p>
          <w:p w:rsidR="00B2682B" w:rsidRPr="00515D7F" w:rsidRDefault="00B2682B" w:rsidP="00AA7726">
            <w:pPr>
              <w:spacing w:after="0" w:line="240" w:lineRule="auto"/>
              <w:ind w:firstLine="0"/>
              <w:rPr>
                <w:rFonts w:ascii="Garamond" w:hAnsi="Garamond"/>
                <w:spacing w:val="-4"/>
                <w:lang w:val="sq-AL" w:eastAsia="en-GB"/>
              </w:rPr>
            </w:pPr>
            <w:r w:rsidRPr="00515D7F">
              <w:rPr>
                <w:rFonts w:ascii="Garamond" w:hAnsi="Garamond"/>
                <w:spacing w:val="-4"/>
                <w:lang w:val="sq-AL" w:eastAsia="en-GB"/>
              </w:rPr>
              <w:t xml:space="preserve">Praktika e mirë në menaxhimin e mjedisit përfshin zhvillimin e politikave të qarta, planeve dhe procedurave për identifikimin dhe menaxhimin e ndikimeve mjedisore të një aktiviteti, përcaktimin e përgjegjësive specifike për veprim, duke siguruar që stafi di çfarë bën dhe është kompetent për të bërë atë që i kërkohet, duke krijuar sisteme monitorimi dhe auditim të sistemit. </w:t>
            </w:r>
          </w:p>
          <w:p w:rsidR="00B2682B" w:rsidRPr="00515D7F" w:rsidRDefault="00B2682B" w:rsidP="00AA7726">
            <w:pPr>
              <w:spacing w:after="0" w:line="240" w:lineRule="auto"/>
              <w:ind w:firstLine="0"/>
              <w:rPr>
                <w:rFonts w:ascii="Garamond" w:hAnsi="Garamond"/>
                <w:spacing w:val="-4"/>
                <w:lang w:val="sq-AL" w:eastAsia="en-GB"/>
              </w:rPr>
            </w:pPr>
            <w:r w:rsidRPr="00515D7F">
              <w:rPr>
                <w:rFonts w:ascii="Garamond" w:hAnsi="Garamond"/>
                <w:spacing w:val="-4"/>
                <w:lang w:val="sq-AL" w:eastAsia="en-GB"/>
              </w:rPr>
              <w:t xml:space="preserve">Një sistem menaxhimi i gjithanshëm do të përfshijë procedura për të siguruar që masat zbutëse janë përfshirë në planin e projektit dhe janë zbatuar si duhet dhe që projekti operon në mënyrë të tillë që </w:t>
            </w:r>
            <w:r w:rsidR="00BD02E1">
              <w:rPr>
                <w:rFonts w:ascii="Garamond" w:hAnsi="Garamond"/>
                <w:spacing w:val="-4"/>
                <w:lang w:val="sq-AL" w:eastAsia="en-GB"/>
              </w:rPr>
              <w:t>i</w:t>
            </w:r>
            <w:r w:rsidRPr="00515D7F">
              <w:rPr>
                <w:rFonts w:ascii="Garamond" w:hAnsi="Garamond"/>
                <w:spacing w:val="-4"/>
                <w:lang w:val="sq-AL" w:eastAsia="en-GB"/>
              </w:rPr>
              <w:t xml:space="preserve"> kontrollon ndikimet e tij. Kontrolli operacional mund të përfshijë:</w:t>
            </w:r>
          </w:p>
          <w:p w:rsidR="00B2682B" w:rsidRPr="00515D7F" w:rsidRDefault="000C0B21" w:rsidP="000C0B21">
            <w:pPr>
              <w:autoSpaceDE w:val="0"/>
              <w:autoSpaceDN w:val="0"/>
              <w:adjustRightInd w:val="0"/>
              <w:spacing w:after="0" w:line="240" w:lineRule="auto"/>
              <w:ind w:left="270" w:firstLine="0"/>
              <w:rPr>
                <w:rFonts w:ascii="Garamond" w:hAnsi="Garamond"/>
                <w:spacing w:val="-4"/>
                <w:lang w:val="sq-AL" w:eastAsia="en-GB"/>
              </w:rPr>
            </w:pPr>
            <w:r w:rsidRPr="00515D7F">
              <w:rPr>
                <w:rFonts w:ascii="Garamond" w:hAnsi="Garamond"/>
                <w:spacing w:val="-4"/>
                <w:lang w:val="sq-AL" w:eastAsia="en-GB"/>
              </w:rPr>
              <w:t>-</w:t>
            </w:r>
            <w:r w:rsidR="00B2682B" w:rsidRPr="00515D7F">
              <w:rPr>
                <w:rFonts w:ascii="Garamond" w:hAnsi="Garamond"/>
                <w:spacing w:val="-4"/>
                <w:lang w:val="sq-AL" w:eastAsia="en-GB"/>
              </w:rPr>
              <w:t>Sistemet për kontrollin e aktiviteteve (p.sh.</w:t>
            </w:r>
            <w:r w:rsidR="00D440D4">
              <w:rPr>
                <w:rFonts w:ascii="Garamond" w:hAnsi="Garamond"/>
                <w:spacing w:val="-4"/>
                <w:lang w:val="sq-AL" w:eastAsia="en-GB"/>
              </w:rPr>
              <w:t>,</w:t>
            </w:r>
            <w:r w:rsidR="00B2682B" w:rsidRPr="00515D7F">
              <w:rPr>
                <w:rFonts w:ascii="Garamond" w:hAnsi="Garamond"/>
                <w:spacing w:val="-4"/>
                <w:lang w:val="sq-AL" w:eastAsia="en-GB"/>
              </w:rPr>
              <w:t xml:space="preserve"> procedurat e operimit dhe instruksionet);</w:t>
            </w:r>
          </w:p>
          <w:p w:rsidR="00B2682B" w:rsidRPr="00515D7F" w:rsidRDefault="000C0B21" w:rsidP="000C0B21">
            <w:pPr>
              <w:autoSpaceDE w:val="0"/>
              <w:autoSpaceDN w:val="0"/>
              <w:adjustRightInd w:val="0"/>
              <w:spacing w:after="0" w:line="240" w:lineRule="auto"/>
              <w:ind w:left="270" w:firstLine="0"/>
              <w:rPr>
                <w:rFonts w:ascii="Garamond" w:hAnsi="Garamond"/>
                <w:spacing w:val="-4"/>
                <w:lang w:val="sq-AL" w:eastAsia="en-GB"/>
              </w:rPr>
            </w:pPr>
            <w:r w:rsidRPr="00515D7F">
              <w:rPr>
                <w:rFonts w:ascii="Garamond" w:hAnsi="Garamond"/>
                <w:spacing w:val="-4"/>
                <w:lang w:val="sq-AL" w:eastAsia="en-GB"/>
              </w:rPr>
              <w:t>-</w:t>
            </w:r>
            <w:r w:rsidR="00B2682B" w:rsidRPr="00515D7F">
              <w:rPr>
                <w:rFonts w:ascii="Garamond" w:hAnsi="Garamond"/>
                <w:spacing w:val="-4"/>
                <w:lang w:val="sq-AL" w:eastAsia="en-GB"/>
              </w:rPr>
              <w:t>Sistemet për monitorimin e efekteve të projektit dhe mekanizmat shoqërues  në përgjigje të tyre;</w:t>
            </w:r>
          </w:p>
          <w:p w:rsidR="00B2682B" w:rsidRPr="00515D7F" w:rsidRDefault="000C0B21" w:rsidP="000C0B21">
            <w:pPr>
              <w:autoSpaceDE w:val="0"/>
              <w:autoSpaceDN w:val="0"/>
              <w:adjustRightInd w:val="0"/>
              <w:spacing w:after="0" w:line="240" w:lineRule="auto"/>
              <w:ind w:left="270" w:firstLine="0"/>
              <w:rPr>
                <w:rFonts w:ascii="Garamond" w:hAnsi="Garamond"/>
                <w:spacing w:val="-4"/>
                <w:lang w:val="sq-AL" w:eastAsia="en-GB"/>
              </w:rPr>
            </w:pPr>
            <w:r w:rsidRPr="00515D7F">
              <w:rPr>
                <w:rFonts w:ascii="Garamond" w:hAnsi="Garamond"/>
                <w:spacing w:val="-4"/>
                <w:lang w:val="sq-AL" w:eastAsia="en-GB"/>
              </w:rPr>
              <w:t>-</w:t>
            </w:r>
            <w:r w:rsidR="00B2682B" w:rsidRPr="00515D7F">
              <w:rPr>
                <w:rFonts w:ascii="Garamond" w:hAnsi="Garamond"/>
                <w:spacing w:val="-4"/>
                <w:lang w:val="sq-AL" w:eastAsia="en-GB"/>
              </w:rPr>
              <w:t>Sistemet për menaxhimin e informacionit dhe komunikimet (mbajtja e të dhënave, komunikimet brenda dhe jashtë</w:t>
            </w:r>
            <w:r w:rsidR="008F2C5D">
              <w:rPr>
                <w:rFonts w:ascii="Garamond" w:hAnsi="Garamond"/>
                <w:spacing w:val="-4"/>
                <w:lang w:val="sq-AL" w:eastAsia="en-GB"/>
              </w:rPr>
              <w:t xml:space="preserve"> etj.</w:t>
            </w:r>
            <w:r w:rsidR="00B2682B" w:rsidRPr="00515D7F">
              <w:rPr>
                <w:rFonts w:ascii="Garamond" w:hAnsi="Garamond"/>
                <w:spacing w:val="-4"/>
                <w:lang w:val="sq-AL" w:eastAsia="en-GB"/>
              </w:rPr>
              <w:t>).</w:t>
            </w:r>
          </w:p>
          <w:p w:rsidR="00B2682B" w:rsidRPr="00515D7F" w:rsidRDefault="00B2682B" w:rsidP="00AA7726">
            <w:pPr>
              <w:spacing w:after="0" w:line="240" w:lineRule="auto"/>
              <w:ind w:firstLine="0"/>
              <w:rPr>
                <w:rFonts w:ascii="Garamond" w:hAnsi="Garamond"/>
                <w:spacing w:val="-4"/>
                <w:lang w:val="sq-AL" w:eastAsia="en-GB"/>
              </w:rPr>
            </w:pPr>
            <w:r w:rsidRPr="00515D7F">
              <w:rPr>
                <w:rFonts w:ascii="Garamond" w:hAnsi="Garamond"/>
                <w:spacing w:val="-4"/>
                <w:lang w:val="sq-AL" w:eastAsia="en-GB"/>
              </w:rPr>
              <w:t>Komunikimet me palët e treta mund të jenë të vlefshme pasi ndihmojnë zbutjen dhe mund të përfshijnë:</w:t>
            </w:r>
          </w:p>
          <w:p w:rsidR="00B2682B" w:rsidRPr="00515D7F" w:rsidRDefault="00B2682B" w:rsidP="00AA7726">
            <w:pPr>
              <w:spacing w:after="0" w:line="240" w:lineRule="auto"/>
              <w:ind w:firstLine="0"/>
              <w:rPr>
                <w:rFonts w:ascii="Garamond" w:hAnsi="Garamond"/>
                <w:spacing w:val="-4"/>
                <w:lang w:val="sq-AL" w:eastAsia="en-GB"/>
              </w:rPr>
            </w:pPr>
            <w:r w:rsidRPr="00515D7F">
              <w:rPr>
                <w:rFonts w:ascii="Garamond" w:hAnsi="Garamond"/>
                <w:spacing w:val="-4"/>
                <w:lang w:val="sq-AL" w:eastAsia="en-GB"/>
              </w:rPr>
              <w:t>· sigurimin e info</w:t>
            </w:r>
            <w:r w:rsidR="004A27FC">
              <w:rPr>
                <w:rFonts w:ascii="Garamond" w:hAnsi="Garamond"/>
                <w:spacing w:val="-4"/>
                <w:lang w:val="sq-AL" w:eastAsia="en-GB"/>
              </w:rPr>
              <w:t>rmacionit rreth performancës te</w:t>
            </w:r>
            <w:r w:rsidRPr="00515D7F">
              <w:rPr>
                <w:rFonts w:ascii="Garamond" w:hAnsi="Garamond"/>
                <w:spacing w:val="-4"/>
                <w:lang w:val="sq-AL" w:eastAsia="en-GB"/>
              </w:rPr>
              <w:t xml:space="preserve"> palët e interesuara të projektit;</w:t>
            </w:r>
          </w:p>
          <w:p w:rsidR="00B2682B" w:rsidRPr="00515D7F" w:rsidRDefault="00B2682B" w:rsidP="00AA7726">
            <w:pPr>
              <w:spacing w:after="0" w:line="240" w:lineRule="auto"/>
              <w:ind w:firstLine="0"/>
              <w:rPr>
                <w:rFonts w:ascii="Garamond" w:hAnsi="Garamond"/>
                <w:spacing w:val="-4"/>
                <w:lang w:val="sq-AL" w:eastAsia="en-GB"/>
              </w:rPr>
            </w:pPr>
            <w:r w:rsidRPr="00515D7F">
              <w:rPr>
                <w:rFonts w:ascii="Garamond" w:hAnsi="Garamond"/>
                <w:spacing w:val="-4"/>
                <w:lang w:val="sq-AL" w:eastAsia="en-GB"/>
              </w:rPr>
              <w:t>· krijimin e grupeve lokale të bashkëpunimit;</w:t>
            </w:r>
          </w:p>
          <w:p w:rsidR="00B2682B" w:rsidRPr="00515D7F" w:rsidRDefault="00B2682B" w:rsidP="00AA7726">
            <w:pPr>
              <w:pStyle w:val="ListParagraph"/>
              <w:spacing w:after="0" w:line="240" w:lineRule="auto"/>
              <w:ind w:left="0"/>
              <w:rPr>
                <w:rFonts w:ascii="Garamond" w:hAnsi="Garamond"/>
                <w:spacing w:val="-4"/>
                <w:lang w:val="sq-AL" w:eastAsia="en-GB"/>
              </w:rPr>
            </w:pPr>
            <w:r w:rsidRPr="00515D7F">
              <w:rPr>
                <w:rFonts w:ascii="Garamond" w:hAnsi="Garamond"/>
                <w:spacing w:val="-4"/>
                <w:lang w:val="sq-AL" w:eastAsia="en-GB"/>
              </w:rPr>
              <w:t>· krijimin e procedurave për trajtimin e ankesave.</w:t>
            </w:r>
          </w:p>
        </w:tc>
      </w:tr>
    </w:tbl>
    <w:p w:rsidR="00515D7F" w:rsidRDefault="00515D7F" w:rsidP="00AA7726">
      <w:pPr>
        <w:spacing w:after="0" w:line="240" w:lineRule="auto"/>
        <w:ind w:firstLine="0"/>
        <w:rPr>
          <w:rFonts w:ascii="Garamond" w:hAnsi="Garamond"/>
          <w:spacing w:val="-4"/>
          <w:sz w:val="24"/>
          <w:szCs w:val="24"/>
          <w:lang w:val="sq-AL" w:eastAsia="en-GB"/>
        </w:rPr>
      </w:pPr>
    </w:p>
    <w:p w:rsidR="00515D7F" w:rsidRDefault="00515D7F" w:rsidP="00AA7726">
      <w:pPr>
        <w:spacing w:after="0" w:line="240" w:lineRule="auto"/>
        <w:ind w:firstLine="0"/>
        <w:rPr>
          <w:rFonts w:ascii="Garamond" w:hAnsi="Garamond"/>
          <w:spacing w:val="-4"/>
          <w:sz w:val="24"/>
          <w:szCs w:val="24"/>
          <w:lang w:val="sq-AL" w:eastAsia="en-GB"/>
        </w:rPr>
        <w:sectPr w:rsidR="00515D7F" w:rsidSect="00BE33BE">
          <w:type w:val="continuous"/>
          <w:pgSz w:w="11907" w:h="16840" w:code="9"/>
          <w:pgMar w:top="720" w:right="1134" w:bottom="720" w:left="1134" w:header="851" w:footer="851" w:gutter="0"/>
          <w:cols w:space="720"/>
          <w:docGrid w:linePitch="360"/>
        </w:sectPr>
      </w:pPr>
    </w:p>
    <w:p w:rsidR="00515D7F" w:rsidRDefault="00B2682B" w:rsidP="00515D7F">
      <w:pPr>
        <w:spacing w:after="0" w:line="240" w:lineRule="auto"/>
        <w:ind w:firstLine="0"/>
        <w:jc w:val="left"/>
        <w:rPr>
          <w:rFonts w:ascii="Garamond" w:hAnsi="Garamond"/>
          <w:spacing w:val="-4"/>
          <w:sz w:val="24"/>
          <w:szCs w:val="24"/>
          <w:lang w:val="sq-AL" w:eastAsia="en-GB"/>
        </w:rPr>
      </w:pPr>
      <w:r w:rsidRPr="000C4412">
        <w:rPr>
          <w:rFonts w:ascii="Garamond" w:hAnsi="Garamond"/>
          <w:spacing w:val="-4"/>
          <w:sz w:val="24"/>
          <w:szCs w:val="24"/>
          <w:lang w:val="sq-AL" w:eastAsia="en-GB"/>
        </w:rPr>
        <w:t xml:space="preserve">Në përgjithësi sa më kompleks të jetë projekti, aq më i dobishëm është për </w:t>
      </w:r>
      <w:r w:rsidR="00BD02E1">
        <w:rPr>
          <w:rFonts w:ascii="Garamond" w:hAnsi="Garamond"/>
          <w:spacing w:val="-4"/>
          <w:sz w:val="24"/>
          <w:szCs w:val="24"/>
          <w:lang w:val="sq-AL" w:eastAsia="en-GB"/>
        </w:rPr>
        <w:t>z</w:t>
      </w:r>
      <w:r w:rsidRPr="000C4412">
        <w:rPr>
          <w:rFonts w:ascii="Garamond" w:hAnsi="Garamond"/>
          <w:spacing w:val="-4"/>
          <w:sz w:val="24"/>
          <w:szCs w:val="24"/>
          <w:lang w:val="sq-AL" w:eastAsia="en-GB"/>
        </w:rPr>
        <w:t xml:space="preserve">hvilluesin dhe autoritetin kompetent që </w:t>
      </w:r>
      <w:r w:rsidR="00C6498D" w:rsidRPr="000C4412">
        <w:rPr>
          <w:rFonts w:ascii="Garamond" w:hAnsi="Garamond"/>
          <w:spacing w:val="-4"/>
          <w:sz w:val="24"/>
          <w:szCs w:val="24"/>
          <w:lang w:val="sq-AL" w:eastAsia="en-GB"/>
        </w:rPr>
        <w:t>r</w:t>
      </w:r>
      <w:r w:rsidR="004F685D" w:rsidRPr="000C4412">
        <w:rPr>
          <w:rFonts w:ascii="Garamond" w:hAnsi="Garamond"/>
          <w:spacing w:val="-4"/>
          <w:sz w:val="24"/>
          <w:szCs w:val="24"/>
          <w:lang w:val="sq-AL" w:eastAsia="en-GB"/>
        </w:rPr>
        <w:t>a</w:t>
      </w:r>
      <w:r w:rsidRPr="000C4412">
        <w:rPr>
          <w:rFonts w:ascii="Garamond" w:hAnsi="Garamond"/>
          <w:spacing w:val="-4"/>
          <w:sz w:val="24"/>
          <w:szCs w:val="24"/>
          <w:lang w:val="sq-AL" w:eastAsia="en-GB"/>
        </w:rPr>
        <w:t>porti i VNM</w:t>
      </w:r>
      <w:r w:rsidR="000C0B21">
        <w:rPr>
          <w:rFonts w:ascii="Garamond" w:hAnsi="Garamond"/>
          <w:spacing w:val="-4"/>
          <w:sz w:val="24"/>
          <w:szCs w:val="24"/>
          <w:lang w:val="sq-AL" w:eastAsia="en-GB"/>
        </w:rPr>
        <w:t>-së</w:t>
      </w:r>
      <w:r w:rsidRPr="000C4412">
        <w:rPr>
          <w:rFonts w:ascii="Garamond" w:hAnsi="Garamond"/>
          <w:spacing w:val="-4"/>
          <w:sz w:val="24"/>
          <w:szCs w:val="24"/>
          <w:lang w:val="sq-AL" w:eastAsia="en-GB"/>
        </w:rPr>
        <w:t xml:space="preserve">  të ofrojë angazhime për adoptimin e një SMM si pjesë e propozimit për zbutje.</w:t>
      </w:r>
    </w:p>
    <w:p w:rsidR="00515D7F" w:rsidRDefault="00515D7F" w:rsidP="00515D7F">
      <w:pPr>
        <w:spacing w:after="0" w:line="240" w:lineRule="auto"/>
        <w:ind w:firstLine="0"/>
        <w:jc w:val="left"/>
        <w:rPr>
          <w:rFonts w:ascii="Garamond" w:hAnsi="Garamond"/>
          <w:spacing w:val="-4"/>
          <w:sz w:val="24"/>
          <w:szCs w:val="24"/>
          <w:lang w:val="sq-AL" w:eastAsia="en-GB"/>
        </w:rPr>
      </w:pPr>
    </w:p>
    <w:p w:rsidR="00515D7F" w:rsidRDefault="00515D7F" w:rsidP="00515D7F">
      <w:pPr>
        <w:spacing w:after="0" w:line="240" w:lineRule="auto"/>
        <w:ind w:firstLine="0"/>
        <w:jc w:val="left"/>
        <w:rPr>
          <w:rFonts w:ascii="Garamond" w:hAnsi="Garamond"/>
          <w:spacing w:val="-4"/>
          <w:sz w:val="24"/>
          <w:szCs w:val="24"/>
          <w:lang w:val="sq-AL" w:eastAsia="en-GB"/>
        </w:rPr>
        <w:sectPr w:rsidR="00515D7F" w:rsidSect="00515D7F">
          <w:type w:val="continuous"/>
          <w:pgSz w:w="11907" w:h="16840" w:code="9"/>
          <w:pgMar w:top="720" w:right="1134" w:bottom="720" w:left="1134" w:header="851" w:footer="851" w:gutter="0"/>
          <w:cols w:num="2" w:space="720"/>
          <w:docGrid w:linePitch="360"/>
        </w:sectPr>
      </w:pPr>
    </w:p>
    <w:p w:rsidR="00B2682B" w:rsidRPr="000C4412" w:rsidRDefault="00B2682B" w:rsidP="00515D7F">
      <w:pPr>
        <w:spacing w:after="0" w:line="240" w:lineRule="auto"/>
        <w:ind w:firstLine="0"/>
        <w:rPr>
          <w:spacing w:val="-4"/>
          <w:lang w:val="sq-AL"/>
        </w:rPr>
      </w:pPr>
      <w:r w:rsidRPr="000C4412">
        <w:rPr>
          <w:rFonts w:ascii="Garamond" w:hAnsi="Garamond"/>
          <w:spacing w:val="-4"/>
          <w:sz w:val="24"/>
          <w:szCs w:val="24"/>
          <w:lang w:val="sq-AL" w:eastAsia="en-GB"/>
        </w:rPr>
        <w:t xml:space="preserve"> </w:t>
      </w:r>
    </w:p>
    <w:p w:rsidR="00457D49" w:rsidRPr="000C4412" w:rsidRDefault="00457D49" w:rsidP="003E1A96">
      <w:pPr>
        <w:pStyle w:val="Paragrafi"/>
        <w:rPr>
          <w:spacing w:val="-4"/>
          <w:lang w:val="sq-AL"/>
        </w:rPr>
        <w:sectPr w:rsidR="00457D49" w:rsidRPr="000C4412" w:rsidSect="00BE33BE">
          <w:type w:val="continuous"/>
          <w:pgSz w:w="11907" w:h="16840" w:code="9"/>
          <w:pgMar w:top="720" w:right="1134" w:bottom="720" w:left="1134" w:header="851" w:footer="851" w:gutter="0"/>
          <w:cols w:space="720"/>
          <w:docGrid w:linePitch="360"/>
        </w:sectPr>
      </w:pPr>
    </w:p>
    <w:tbl>
      <w:tblPr>
        <w:tblW w:w="14145" w:type="dxa"/>
        <w:jc w:val="center"/>
        <w:tblLook w:val="04A0"/>
      </w:tblPr>
      <w:tblGrid>
        <w:gridCol w:w="1597"/>
        <w:gridCol w:w="3944"/>
        <w:gridCol w:w="8604"/>
      </w:tblGrid>
      <w:tr w:rsidR="00457D49" w:rsidRPr="00515D7F" w:rsidTr="00E876E0">
        <w:trPr>
          <w:trHeight w:val="330"/>
          <w:tblHeader/>
          <w:jc w:val="center"/>
        </w:trPr>
        <w:tc>
          <w:tcPr>
            <w:tcW w:w="1597" w:type="dxa"/>
            <w:tcBorders>
              <w:top w:val="single" w:sz="8" w:space="0" w:color="auto"/>
              <w:left w:val="single" w:sz="8" w:space="0" w:color="auto"/>
              <w:bottom w:val="single" w:sz="8" w:space="0" w:color="auto"/>
              <w:right w:val="single" w:sz="4" w:space="0" w:color="auto"/>
            </w:tcBorders>
            <w:shd w:val="clear" w:color="auto" w:fill="auto"/>
            <w:noWrap/>
            <w:hideMark/>
          </w:tcPr>
          <w:p w:rsidR="00457D49" w:rsidRPr="00515D7F" w:rsidRDefault="00457D49" w:rsidP="00E876E0">
            <w:pPr>
              <w:spacing w:after="0" w:line="240" w:lineRule="auto"/>
              <w:ind w:firstLine="0"/>
              <w:jc w:val="center"/>
              <w:rPr>
                <w:rFonts w:ascii="Garamond" w:hAnsi="Garamond"/>
                <w:b/>
                <w:bCs/>
                <w:spacing w:val="-4"/>
                <w:sz w:val="17"/>
                <w:szCs w:val="17"/>
                <w:lang w:val="sq-AL"/>
              </w:rPr>
            </w:pPr>
            <w:r w:rsidRPr="00515D7F">
              <w:rPr>
                <w:rFonts w:ascii="Garamond" w:hAnsi="Garamond"/>
                <w:b/>
                <w:bCs/>
                <w:spacing w:val="-4"/>
                <w:sz w:val="17"/>
                <w:szCs w:val="17"/>
                <w:lang w:val="sq-AL"/>
              </w:rPr>
              <w:t>Komponenti mjedisor</w:t>
            </w:r>
          </w:p>
        </w:tc>
        <w:tc>
          <w:tcPr>
            <w:tcW w:w="3944" w:type="dxa"/>
            <w:tcBorders>
              <w:top w:val="single" w:sz="8" w:space="0" w:color="auto"/>
              <w:left w:val="nil"/>
              <w:bottom w:val="single" w:sz="8" w:space="0" w:color="auto"/>
              <w:right w:val="single" w:sz="4" w:space="0" w:color="auto"/>
            </w:tcBorders>
            <w:shd w:val="clear" w:color="auto" w:fill="auto"/>
            <w:noWrap/>
            <w:hideMark/>
          </w:tcPr>
          <w:p w:rsidR="00457D49" w:rsidRPr="00515D7F" w:rsidRDefault="00457D49" w:rsidP="00E876E0">
            <w:pPr>
              <w:spacing w:after="0" w:line="240" w:lineRule="auto"/>
              <w:ind w:firstLine="0"/>
              <w:jc w:val="center"/>
              <w:rPr>
                <w:rFonts w:ascii="Garamond" w:hAnsi="Garamond"/>
                <w:b/>
                <w:bCs/>
                <w:spacing w:val="-4"/>
                <w:sz w:val="17"/>
                <w:szCs w:val="17"/>
                <w:lang w:val="sq-AL"/>
              </w:rPr>
            </w:pPr>
            <w:r w:rsidRPr="00515D7F">
              <w:rPr>
                <w:rFonts w:ascii="Garamond" w:hAnsi="Garamond"/>
                <w:b/>
                <w:bCs/>
                <w:spacing w:val="-4"/>
                <w:sz w:val="17"/>
                <w:szCs w:val="17"/>
                <w:lang w:val="sq-AL"/>
              </w:rPr>
              <w:t>Ndikimet e mëdha</w:t>
            </w:r>
            <w:r w:rsidR="00EE4A6A" w:rsidRPr="00515D7F">
              <w:rPr>
                <w:rFonts w:ascii="Garamond" w:hAnsi="Garamond"/>
                <w:b/>
                <w:bCs/>
                <w:spacing w:val="-4"/>
                <w:sz w:val="17"/>
                <w:szCs w:val="17"/>
                <w:lang w:val="sq-AL"/>
              </w:rPr>
              <w:t xml:space="preserve"> të </w:t>
            </w:r>
            <w:r w:rsidR="000C0B21" w:rsidRPr="00515D7F">
              <w:rPr>
                <w:rFonts w:ascii="Garamond" w:hAnsi="Garamond"/>
                <w:b/>
                <w:bCs/>
                <w:spacing w:val="-4"/>
                <w:sz w:val="17"/>
                <w:szCs w:val="17"/>
                <w:lang w:val="sq-AL"/>
              </w:rPr>
              <w:t>mundshme</w:t>
            </w:r>
            <w:r w:rsidRPr="00515D7F">
              <w:rPr>
                <w:rFonts w:ascii="Garamond" w:hAnsi="Garamond"/>
                <w:b/>
                <w:bCs/>
                <w:spacing w:val="-4"/>
                <w:sz w:val="17"/>
                <w:szCs w:val="17"/>
                <w:lang w:val="sq-AL"/>
              </w:rPr>
              <w:t xml:space="preserve"> negative</w:t>
            </w:r>
            <w:r w:rsidR="00EE4A6A" w:rsidRPr="00515D7F">
              <w:rPr>
                <w:rFonts w:ascii="Garamond" w:hAnsi="Garamond"/>
                <w:b/>
                <w:bCs/>
                <w:spacing w:val="-4"/>
                <w:sz w:val="17"/>
                <w:szCs w:val="17"/>
                <w:lang w:val="sq-AL"/>
              </w:rPr>
              <w:t xml:space="preserve"> në </w:t>
            </w:r>
            <w:r w:rsidRPr="00515D7F">
              <w:rPr>
                <w:rFonts w:ascii="Garamond" w:hAnsi="Garamond"/>
                <w:b/>
                <w:bCs/>
                <w:spacing w:val="-4"/>
                <w:sz w:val="17"/>
                <w:szCs w:val="17"/>
                <w:lang w:val="sq-AL"/>
              </w:rPr>
              <w:t>mjedis</w:t>
            </w:r>
          </w:p>
        </w:tc>
        <w:tc>
          <w:tcPr>
            <w:tcW w:w="8604" w:type="dxa"/>
            <w:tcBorders>
              <w:top w:val="single" w:sz="8" w:space="0" w:color="auto"/>
              <w:left w:val="nil"/>
              <w:bottom w:val="single" w:sz="8" w:space="0" w:color="auto"/>
              <w:right w:val="single" w:sz="8" w:space="0" w:color="auto"/>
            </w:tcBorders>
            <w:shd w:val="clear" w:color="auto" w:fill="auto"/>
            <w:noWrap/>
            <w:hideMark/>
          </w:tcPr>
          <w:p w:rsidR="00457D49" w:rsidRPr="00515D7F" w:rsidRDefault="00457D49" w:rsidP="00E876E0">
            <w:pPr>
              <w:spacing w:after="0" w:line="240" w:lineRule="auto"/>
              <w:ind w:firstLine="0"/>
              <w:jc w:val="center"/>
              <w:rPr>
                <w:rFonts w:ascii="Garamond" w:hAnsi="Garamond"/>
                <w:b/>
                <w:bCs/>
                <w:spacing w:val="-4"/>
                <w:sz w:val="17"/>
                <w:szCs w:val="17"/>
                <w:lang w:val="sq-AL"/>
              </w:rPr>
            </w:pPr>
            <w:r w:rsidRPr="00515D7F">
              <w:rPr>
                <w:rFonts w:ascii="Garamond" w:hAnsi="Garamond"/>
                <w:b/>
                <w:bCs/>
                <w:spacing w:val="-4"/>
                <w:sz w:val="17"/>
                <w:szCs w:val="17"/>
                <w:lang w:val="sq-AL"/>
              </w:rPr>
              <w:t>Zbutja e propozuar</w:t>
            </w:r>
          </w:p>
        </w:tc>
      </w:tr>
      <w:tr w:rsidR="00457D49" w:rsidRPr="00515D7F" w:rsidTr="00E876E0">
        <w:trPr>
          <w:trHeight w:val="330"/>
          <w:jc w:val="center"/>
        </w:trPr>
        <w:tc>
          <w:tcPr>
            <w:tcW w:w="1597" w:type="dxa"/>
            <w:tcBorders>
              <w:top w:val="nil"/>
              <w:left w:val="single" w:sz="8" w:space="0" w:color="auto"/>
              <w:bottom w:val="single" w:sz="4" w:space="0" w:color="auto"/>
              <w:right w:val="single" w:sz="4" w:space="0" w:color="auto"/>
            </w:tcBorders>
            <w:shd w:val="clear" w:color="auto" w:fill="auto"/>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Përdorimi i hapësirës (në lidhje me planet e zonimit)</w:t>
            </w:r>
          </w:p>
        </w:tc>
        <w:tc>
          <w:tcPr>
            <w:tcW w:w="3944" w:type="dxa"/>
            <w:tcBorders>
              <w:top w:val="nil"/>
              <w:left w:val="nil"/>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Mungesa e harmonizimit</w:t>
            </w:r>
          </w:p>
        </w:tc>
        <w:tc>
          <w:tcPr>
            <w:tcW w:w="8604" w:type="dxa"/>
            <w:tcBorders>
              <w:top w:val="nil"/>
              <w:left w:val="nil"/>
              <w:bottom w:val="single" w:sz="4" w:space="0" w:color="auto"/>
              <w:right w:val="single" w:sz="8"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Harmonizimi i projektit me planet përkatëse fizike</w:t>
            </w:r>
          </w:p>
        </w:tc>
      </w:tr>
      <w:tr w:rsidR="00457D49" w:rsidRPr="00515D7F" w:rsidTr="00E876E0">
        <w:trPr>
          <w:trHeight w:val="330"/>
          <w:jc w:val="center"/>
        </w:trPr>
        <w:tc>
          <w:tcPr>
            <w:tcW w:w="1597" w:type="dxa"/>
            <w:tcBorders>
              <w:top w:val="nil"/>
              <w:left w:val="single" w:sz="8" w:space="0" w:color="auto"/>
              <w:bottom w:val="single" w:sz="4" w:space="0" w:color="auto"/>
              <w:right w:val="single" w:sz="4" w:space="0" w:color="auto"/>
            </w:tcBorders>
            <w:shd w:val="clear" w:color="auto" w:fill="auto"/>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Përdorimi i burimeve të tjera (të rinovueshme dhe jo – të rinovueshme)</w:t>
            </w:r>
          </w:p>
        </w:tc>
        <w:tc>
          <w:tcPr>
            <w:tcW w:w="3944" w:type="dxa"/>
            <w:tcBorders>
              <w:top w:val="nil"/>
              <w:left w:val="nil"/>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Përdorim pa kriter i burimeve që janë të rralla në një zonë të caktuar ose globalisht (lëndët e para, energjia), në mënyrë të veçantë në lidhje ndikimet pozitive të projektit</w:t>
            </w:r>
          </w:p>
        </w:tc>
        <w:tc>
          <w:tcPr>
            <w:tcW w:w="8604" w:type="dxa"/>
            <w:tcBorders>
              <w:top w:val="nil"/>
              <w:left w:val="nil"/>
              <w:bottom w:val="single" w:sz="4" w:space="0" w:color="auto"/>
              <w:right w:val="single" w:sz="8"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bCs/>
                <w:spacing w:val="-4"/>
                <w:sz w:val="17"/>
                <w:szCs w:val="17"/>
                <w:lang w:val="sq-AL"/>
              </w:rPr>
            </w:pPr>
            <w:r w:rsidRPr="00515D7F">
              <w:rPr>
                <w:rFonts w:ascii="Garamond" w:hAnsi="Garamond"/>
                <w:bCs/>
                <w:spacing w:val="-4"/>
                <w:sz w:val="17"/>
                <w:szCs w:val="17"/>
                <w:lang w:val="sq-AL"/>
              </w:rPr>
              <w:t>a)</w:t>
            </w:r>
            <w:r w:rsidRPr="00515D7F">
              <w:rPr>
                <w:rFonts w:ascii="Garamond" w:hAnsi="Garamond"/>
                <w:spacing w:val="-4"/>
                <w:sz w:val="17"/>
                <w:szCs w:val="17"/>
                <w:lang w:val="sq-AL"/>
              </w:rPr>
              <w:t xml:space="preserve"> Alternativa teknike;</w:t>
            </w:r>
            <w:r w:rsidRPr="00515D7F">
              <w:rPr>
                <w:rFonts w:ascii="Garamond" w:hAnsi="Garamond"/>
                <w:bCs/>
                <w:spacing w:val="-4"/>
                <w:sz w:val="17"/>
                <w:szCs w:val="17"/>
                <w:lang w:val="sq-AL"/>
              </w:rPr>
              <w:t xml:space="preserve">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b) </w:t>
            </w:r>
            <w:r w:rsidRPr="00515D7F">
              <w:rPr>
                <w:rFonts w:ascii="Garamond" w:hAnsi="Garamond"/>
                <w:spacing w:val="-4"/>
                <w:sz w:val="17"/>
                <w:szCs w:val="17"/>
                <w:lang w:val="sq-AL"/>
              </w:rPr>
              <w:t>Alte</w:t>
            </w:r>
            <w:r w:rsidR="003145B5">
              <w:rPr>
                <w:rFonts w:ascii="Garamond" w:hAnsi="Garamond"/>
                <w:spacing w:val="-4"/>
                <w:sz w:val="17"/>
                <w:szCs w:val="17"/>
                <w:lang w:val="sq-AL"/>
              </w:rPr>
              <w:t>rnativa vend</w:t>
            </w:r>
            <w:r w:rsidRPr="00515D7F">
              <w:rPr>
                <w:rFonts w:ascii="Garamond" w:hAnsi="Garamond"/>
                <w:spacing w:val="-4"/>
                <w:sz w:val="17"/>
                <w:szCs w:val="17"/>
                <w:lang w:val="sq-AL"/>
              </w:rPr>
              <w:t>ndodhje</w:t>
            </w:r>
            <w:r w:rsidR="003145B5">
              <w:rPr>
                <w:rFonts w:ascii="Garamond" w:hAnsi="Garamond"/>
                <w:spacing w:val="-4"/>
                <w:sz w:val="17"/>
                <w:szCs w:val="17"/>
                <w:lang w:val="sq-AL"/>
              </w:rPr>
              <w:t>je</w:t>
            </w:r>
            <w:r w:rsidRPr="00515D7F">
              <w:rPr>
                <w:rFonts w:ascii="Garamond" w:hAnsi="Garamond"/>
                <w:spacing w:val="-4"/>
                <w:sz w:val="17"/>
                <w:szCs w:val="17"/>
                <w:lang w:val="sq-AL"/>
              </w:rPr>
              <w:t xml:space="preserve"> në të cilat burimi</w:t>
            </w:r>
            <w:r w:rsidR="00187B82" w:rsidRPr="00515D7F">
              <w:rPr>
                <w:rFonts w:ascii="Garamond" w:hAnsi="Garamond"/>
                <w:spacing w:val="-4"/>
                <w:sz w:val="17"/>
                <w:szCs w:val="17"/>
                <w:lang w:val="sq-AL"/>
              </w:rPr>
              <w:t xml:space="preserve"> në fjalë është më pak i rrall</w:t>
            </w:r>
            <w:r w:rsidRPr="00515D7F">
              <w:rPr>
                <w:rFonts w:ascii="Garamond" w:hAnsi="Garamond"/>
                <w:spacing w:val="-4"/>
                <w:sz w:val="17"/>
                <w:szCs w:val="17"/>
                <w:lang w:val="sq-AL"/>
              </w:rPr>
              <w:t xml:space="preserve">ë ose me vlera;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c) </w:t>
            </w:r>
            <w:r w:rsidRPr="00515D7F">
              <w:rPr>
                <w:rFonts w:ascii="Garamond" w:hAnsi="Garamond"/>
                <w:spacing w:val="-4"/>
                <w:sz w:val="17"/>
                <w:szCs w:val="17"/>
                <w:lang w:val="sq-AL"/>
              </w:rPr>
              <w:t>Reduktimi i madhësisë së projektit/kapaciteti.</w:t>
            </w:r>
          </w:p>
        </w:tc>
      </w:tr>
      <w:tr w:rsidR="00457D49" w:rsidRPr="00515D7F" w:rsidTr="00E876E0">
        <w:trPr>
          <w:trHeight w:val="330"/>
          <w:jc w:val="center"/>
        </w:trPr>
        <w:tc>
          <w:tcPr>
            <w:tcW w:w="1597" w:type="dxa"/>
            <w:tcBorders>
              <w:top w:val="nil"/>
              <w:left w:val="single" w:sz="8" w:space="0" w:color="auto"/>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 xml:space="preserve">Gjenerimi i të gjitha </w:t>
            </w:r>
            <w:r w:rsidR="006D5E35" w:rsidRPr="00515D7F">
              <w:rPr>
                <w:rFonts w:ascii="Garamond" w:hAnsi="Garamond"/>
                <w:spacing w:val="-4"/>
                <w:sz w:val="17"/>
                <w:szCs w:val="17"/>
                <w:lang w:val="sq-AL"/>
              </w:rPr>
              <w:t>tipa</w:t>
            </w:r>
            <w:r w:rsidRPr="00515D7F">
              <w:rPr>
                <w:rFonts w:ascii="Garamond" w:hAnsi="Garamond"/>
                <w:spacing w:val="-4"/>
                <w:sz w:val="17"/>
                <w:szCs w:val="17"/>
                <w:lang w:val="sq-AL"/>
              </w:rPr>
              <w:t xml:space="preserve">ve dhe kategorive të </w:t>
            </w:r>
            <w:r w:rsidR="00416988" w:rsidRPr="00515D7F">
              <w:rPr>
                <w:rFonts w:ascii="Garamond" w:hAnsi="Garamond"/>
                <w:spacing w:val="-4"/>
                <w:sz w:val="17"/>
                <w:szCs w:val="17"/>
                <w:lang w:val="sq-AL"/>
              </w:rPr>
              <w:t>mbetje</w:t>
            </w:r>
            <w:r w:rsidRPr="00515D7F">
              <w:rPr>
                <w:rFonts w:ascii="Garamond" w:hAnsi="Garamond"/>
                <w:spacing w:val="-4"/>
                <w:sz w:val="17"/>
                <w:szCs w:val="17"/>
                <w:lang w:val="sq-AL"/>
              </w:rPr>
              <w:t>ve</w:t>
            </w:r>
          </w:p>
        </w:tc>
        <w:tc>
          <w:tcPr>
            <w:tcW w:w="3944" w:type="dxa"/>
            <w:tcBorders>
              <w:top w:val="nil"/>
              <w:left w:val="nil"/>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bCs/>
                <w:spacing w:val="-4"/>
                <w:sz w:val="17"/>
                <w:szCs w:val="17"/>
                <w:lang w:val="sq-AL"/>
              </w:rPr>
            </w:pPr>
            <w:r w:rsidRPr="00515D7F">
              <w:rPr>
                <w:rFonts w:ascii="Garamond" w:hAnsi="Garamond"/>
                <w:bCs/>
                <w:spacing w:val="-4"/>
                <w:sz w:val="17"/>
                <w:szCs w:val="17"/>
                <w:lang w:val="sq-AL"/>
              </w:rPr>
              <w:t xml:space="preserve">a) </w:t>
            </w:r>
            <w:r w:rsidRPr="00515D7F">
              <w:rPr>
                <w:rFonts w:ascii="Garamond" w:hAnsi="Garamond"/>
                <w:spacing w:val="-4"/>
                <w:sz w:val="17"/>
                <w:szCs w:val="17"/>
                <w:lang w:val="sq-AL"/>
              </w:rPr>
              <w:t xml:space="preserve">Gjenerimi i </w:t>
            </w:r>
            <w:r w:rsidR="00416988" w:rsidRPr="00515D7F">
              <w:rPr>
                <w:rFonts w:ascii="Garamond" w:hAnsi="Garamond"/>
                <w:spacing w:val="-4"/>
                <w:sz w:val="17"/>
                <w:szCs w:val="17"/>
                <w:lang w:val="sq-AL"/>
              </w:rPr>
              <w:t>mbetje</w:t>
            </w:r>
            <w:r w:rsidRPr="00515D7F">
              <w:rPr>
                <w:rFonts w:ascii="Garamond" w:hAnsi="Garamond"/>
                <w:spacing w:val="-4"/>
                <w:sz w:val="17"/>
                <w:szCs w:val="17"/>
                <w:lang w:val="sq-AL"/>
              </w:rPr>
              <w:t>ve të ndërtimit gjatë ndërtimit të projektit</w:t>
            </w:r>
            <w:r w:rsidRPr="00515D7F">
              <w:rPr>
                <w:rFonts w:ascii="Garamond" w:hAnsi="Garamond"/>
                <w:bCs/>
                <w:spacing w:val="-4"/>
                <w:sz w:val="17"/>
                <w:szCs w:val="17"/>
                <w:lang w:val="sq-AL"/>
              </w:rPr>
              <w:t xml:space="preserve">;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b) </w:t>
            </w:r>
            <w:r w:rsidRPr="00515D7F">
              <w:rPr>
                <w:rFonts w:ascii="Garamond" w:hAnsi="Garamond"/>
                <w:spacing w:val="-4"/>
                <w:sz w:val="17"/>
                <w:szCs w:val="17"/>
                <w:lang w:val="sq-AL"/>
              </w:rPr>
              <w:t xml:space="preserve">Gjenerimi i </w:t>
            </w:r>
            <w:r w:rsidR="00416988" w:rsidRPr="00515D7F">
              <w:rPr>
                <w:rFonts w:ascii="Garamond" w:hAnsi="Garamond"/>
                <w:spacing w:val="-4"/>
                <w:sz w:val="17"/>
                <w:szCs w:val="17"/>
                <w:lang w:val="sq-AL"/>
              </w:rPr>
              <w:t>mbetje</w:t>
            </w:r>
            <w:r w:rsidRPr="00515D7F">
              <w:rPr>
                <w:rFonts w:ascii="Garamond" w:hAnsi="Garamond"/>
                <w:spacing w:val="-4"/>
                <w:sz w:val="17"/>
                <w:szCs w:val="17"/>
                <w:lang w:val="sq-AL"/>
              </w:rPr>
              <w:t xml:space="preserve">ve industriale (në mënyrë të veçantë të rrezikshme) gjatë operimit të projektit;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c) </w:t>
            </w:r>
            <w:r w:rsidRPr="00515D7F">
              <w:rPr>
                <w:rFonts w:ascii="Garamond" w:hAnsi="Garamond"/>
                <w:spacing w:val="-4"/>
                <w:sz w:val="17"/>
                <w:szCs w:val="17"/>
                <w:lang w:val="sq-AL"/>
              </w:rPr>
              <w:t xml:space="preserve">Mungesa e faciliteteve për menaxhim të përshtatshëm të </w:t>
            </w:r>
            <w:r w:rsidR="00416988" w:rsidRPr="00515D7F">
              <w:rPr>
                <w:rFonts w:ascii="Garamond" w:hAnsi="Garamond"/>
                <w:spacing w:val="-4"/>
                <w:sz w:val="17"/>
                <w:szCs w:val="17"/>
                <w:lang w:val="sq-AL"/>
              </w:rPr>
              <w:t>mbetje</w:t>
            </w:r>
            <w:r w:rsidRPr="00515D7F">
              <w:rPr>
                <w:rFonts w:ascii="Garamond" w:hAnsi="Garamond"/>
                <w:spacing w:val="-4"/>
                <w:sz w:val="17"/>
                <w:szCs w:val="17"/>
                <w:lang w:val="sq-AL"/>
              </w:rPr>
              <w:t xml:space="preserve">ve pranë zonës së projektit;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ç) </w:t>
            </w:r>
            <w:r w:rsidRPr="00515D7F">
              <w:rPr>
                <w:rFonts w:ascii="Garamond" w:hAnsi="Garamond"/>
                <w:spacing w:val="-4"/>
                <w:sz w:val="17"/>
                <w:szCs w:val="17"/>
                <w:lang w:val="sq-AL"/>
              </w:rPr>
              <w:t xml:space="preserve">Gjenerimi i mundshëm i </w:t>
            </w:r>
            <w:r w:rsidR="00416988" w:rsidRPr="00515D7F">
              <w:rPr>
                <w:rFonts w:ascii="Garamond" w:hAnsi="Garamond"/>
                <w:spacing w:val="-4"/>
                <w:sz w:val="17"/>
                <w:szCs w:val="17"/>
                <w:lang w:val="sq-AL"/>
              </w:rPr>
              <w:t>mbetje</w:t>
            </w:r>
            <w:r w:rsidRPr="00515D7F">
              <w:rPr>
                <w:rFonts w:ascii="Garamond" w:hAnsi="Garamond"/>
                <w:spacing w:val="-4"/>
                <w:sz w:val="17"/>
                <w:szCs w:val="17"/>
                <w:lang w:val="sq-AL"/>
              </w:rPr>
              <w:t>ve të rrezikshme të ndërtimit gjatë mbylljes</w:t>
            </w:r>
            <w:r w:rsidR="003145B5">
              <w:rPr>
                <w:rFonts w:ascii="Garamond" w:hAnsi="Garamond"/>
                <w:spacing w:val="-4"/>
                <w:sz w:val="17"/>
                <w:szCs w:val="17"/>
                <w:lang w:val="sq-AL"/>
              </w:rPr>
              <w:t>.</w:t>
            </w:r>
          </w:p>
        </w:tc>
        <w:tc>
          <w:tcPr>
            <w:tcW w:w="8604" w:type="dxa"/>
            <w:tcBorders>
              <w:top w:val="nil"/>
              <w:left w:val="nil"/>
              <w:bottom w:val="single" w:sz="4" w:space="0" w:color="auto"/>
              <w:right w:val="single" w:sz="8"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a) </w:t>
            </w:r>
            <w:r w:rsidRPr="00515D7F">
              <w:rPr>
                <w:rFonts w:ascii="Garamond" w:hAnsi="Garamond"/>
                <w:spacing w:val="-4"/>
                <w:sz w:val="17"/>
                <w:szCs w:val="17"/>
                <w:lang w:val="sq-AL"/>
              </w:rPr>
              <w:t xml:space="preserve">Përcakto më përpara vende depozitimi dhe/ose metoda të menaxhimit të </w:t>
            </w:r>
            <w:r w:rsidR="00416988" w:rsidRPr="00515D7F">
              <w:rPr>
                <w:rFonts w:ascii="Garamond" w:hAnsi="Garamond"/>
                <w:spacing w:val="-4"/>
                <w:sz w:val="17"/>
                <w:szCs w:val="17"/>
                <w:lang w:val="sq-AL"/>
              </w:rPr>
              <w:t>mbetje</w:t>
            </w:r>
            <w:r w:rsidRPr="00515D7F">
              <w:rPr>
                <w:rFonts w:ascii="Garamond" w:hAnsi="Garamond"/>
                <w:spacing w:val="-4"/>
                <w:sz w:val="17"/>
                <w:szCs w:val="17"/>
                <w:lang w:val="sq-AL"/>
              </w:rPr>
              <w:t xml:space="preserve">ve të ndërtimit;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b) </w:t>
            </w:r>
            <w:r w:rsidRPr="00515D7F">
              <w:rPr>
                <w:rFonts w:ascii="Garamond" w:hAnsi="Garamond"/>
                <w:spacing w:val="-4"/>
                <w:sz w:val="17"/>
                <w:szCs w:val="17"/>
                <w:lang w:val="sq-AL"/>
              </w:rPr>
              <w:t xml:space="preserve">- Ndërmerr veprime të shpeshta dhe të kontrolluara për menaxhimin e </w:t>
            </w:r>
            <w:r w:rsidR="00416988" w:rsidRPr="00515D7F">
              <w:rPr>
                <w:rFonts w:ascii="Garamond" w:hAnsi="Garamond"/>
                <w:spacing w:val="-4"/>
                <w:sz w:val="17"/>
                <w:szCs w:val="17"/>
                <w:lang w:val="sq-AL"/>
              </w:rPr>
              <w:t>mbetje</w:t>
            </w:r>
            <w:r w:rsidRPr="00515D7F">
              <w:rPr>
                <w:rFonts w:ascii="Garamond" w:hAnsi="Garamond"/>
                <w:spacing w:val="-4"/>
                <w:sz w:val="17"/>
                <w:szCs w:val="17"/>
                <w:lang w:val="sq-AL"/>
              </w:rPr>
              <w:t xml:space="preserve">ve urbane dhe industriale në përputhje me rregulloret, ose ndalo depozitimin e përkohshëm ose të përhershëm të këtyre </w:t>
            </w:r>
            <w:r w:rsidR="00416988" w:rsidRPr="00515D7F">
              <w:rPr>
                <w:rFonts w:ascii="Garamond" w:hAnsi="Garamond"/>
                <w:spacing w:val="-4"/>
                <w:sz w:val="17"/>
                <w:szCs w:val="17"/>
                <w:lang w:val="sq-AL"/>
              </w:rPr>
              <w:t>mbetje</w:t>
            </w:r>
            <w:r w:rsidRPr="00515D7F">
              <w:rPr>
                <w:rFonts w:ascii="Garamond" w:hAnsi="Garamond"/>
                <w:spacing w:val="-4"/>
                <w:sz w:val="17"/>
                <w:szCs w:val="17"/>
                <w:lang w:val="sq-AL"/>
              </w:rPr>
              <w:t xml:space="preserve">ve në zonën përreth dhe vendos </w:t>
            </w:r>
            <w:r w:rsidR="00187B82" w:rsidRPr="00515D7F">
              <w:rPr>
                <w:rFonts w:ascii="Garamond" w:hAnsi="Garamond"/>
                <w:spacing w:val="-4"/>
                <w:sz w:val="17"/>
                <w:szCs w:val="17"/>
                <w:lang w:val="sq-AL"/>
              </w:rPr>
              <w:t>kontejnerë</w:t>
            </w:r>
            <w:r w:rsidRPr="00515D7F">
              <w:rPr>
                <w:rFonts w:ascii="Garamond" w:hAnsi="Garamond"/>
                <w:spacing w:val="-4"/>
                <w:sz w:val="17"/>
                <w:szCs w:val="17"/>
                <w:lang w:val="sq-AL"/>
              </w:rPr>
              <w:t xml:space="preserve"> rezistentë ndaj rrjedhjeve;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c) </w:t>
            </w:r>
            <w:r w:rsidRPr="00515D7F">
              <w:rPr>
                <w:rFonts w:ascii="Garamond" w:hAnsi="Garamond"/>
                <w:spacing w:val="-4"/>
                <w:sz w:val="17"/>
                <w:szCs w:val="17"/>
                <w:lang w:val="sq-AL"/>
              </w:rPr>
              <w:t xml:space="preserve">Zhvillo një plan të menaxhimit të </w:t>
            </w:r>
            <w:r w:rsidR="00416988" w:rsidRPr="00515D7F">
              <w:rPr>
                <w:rFonts w:ascii="Garamond" w:hAnsi="Garamond"/>
                <w:spacing w:val="-4"/>
                <w:sz w:val="17"/>
                <w:szCs w:val="17"/>
                <w:lang w:val="sq-AL"/>
              </w:rPr>
              <w:t>mbetje</w:t>
            </w:r>
            <w:r w:rsidRPr="00515D7F">
              <w:rPr>
                <w:rFonts w:ascii="Garamond" w:hAnsi="Garamond"/>
                <w:spacing w:val="-4"/>
                <w:sz w:val="17"/>
                <w:szCs w:val="17"/>
                <w:lang w:val="sq-AL"/>
              </w:rPr>
              <w:t xml:space="preserve">ve nëse sasitë e </w:t>
            </w:r>
            <w:r w:rsidR="00416988" w:rsidRPr="00515D7F">
              <w:rPr>
                <w:rFonts w:ascii="Garamond" w:hAnsi="Garamond"/>
                <w:spacing w:val="-4"/>
                <w:sz w:val="17"/>
                <w:szCs w:val="17"/>
                <w:lang w:val="sq-AL"/>
              </w:rPr>
              <w:t>mbetje</w:t>
            </w:r>
            <w:r w:rsidRPr="00515D7F">
              <w:rPr>
                <w:rFonts w:ascii="Garamond" w:hAnsi="Garamond"/>
                <w:spacing w:val="-4"/>
                <w:sz w:val="17"/>
                <w:szCs w:val="17"/>
                <w:lang w:val="sq-AL"/>
              </w:rPr>
              <w:t xml:space="preserve">ve janë të konsiderueshme ose mund të tejkalojnë kapacitetet e infrastrukturës ekzistuese të menaxhimit të </w:t>
            </w:r>
            <w:r w:rsidR="00416988" w:rsidRPr="00515D7F">
              <w:rPr>
                <w:rFonts w:ascii="Garamond" w:hAnsi="Garamond"/>
                <w:spacing w:val="-4"/>
                <w:sz w:val="17"/>
                <w:szCs w:val="17"/>
                <w:lang w:val="sq-AL"/>
              </w:rPr>
              <w:t>mbetje</w:t>
            </w:r>
            <w:r w:rsidRPr="00515D7F">
              <w:rPr>
                <w:rFonts w:ascii="Garamond" w:hAnsi="Garamond"/>
                <w:spacing w:val="-4"/>
                <w:sz w:val="17"/>
                <w:szCs w:val="17"/>
                <w:lang w:val="sq-AL"/>
              </w:rPr>
              <w:t>ve në zonë.</w:t>
            </w:r>
          </w:p>
        </w:tc>
      </w:tr>
      <w:tr w:rsidR="00457D49" w:rsidRPr="00515D7F" w:rsidTr="00E876E0">
        <w:trPr>
          <w:trHeight w:val="330"/>
          <w:jc w:val="center"/>
        </w:trPr>
        <w:tc>
          <w:tcPr>
            <w:tcW w:w="1597" w:type="dxa"/>
            <w:tcBorders>
              <w:top w:val="nil"/>
              <w:left w:val="single" w:sz="8" w:space="0" w:color="auto"/>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Gjenerimi i shkarkimeve në mjedis siç përcaktohen nga legjislacioni në fuqi për lejet e mjedisit</w:t>
            </w:r>
          </w:p>
        </w:tc>
        <w:tc>
          <w:tcPr>
            <w:tcW w:w="3944" w:type="dxa"/>
            <w:tcBorders>
              <w:top w:val="nil"/>
              <w:left w:val="nil"/>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Shkarkime të tejkaluara të çdo tipi në mjedis</w:t>
            </w:r>
          </w:p>
        </w:tc>
        <w:tc>
          <w:tcPr>
            <w:tcW w:w="8604" w:type="dxa"/>
            <w:tcBorders>
              <w:top w:val="nil"/>
              <w:left w:val="nil"/>
              <w:bottom w:val="single" w:sz="4" w:space="0" w:color="auto"/>
              <w:right w:val="single" w:sz="8"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a) </w:t>
            </w:r>
            <w:r w:rsidRPr="00515D7F">
              <w:rPr>
                <w:rFonts w:ascii="Garamond" w:hAnsi="Garamond"/>
                <w:spacing w:val="-4"/>
                <w:sz w:val="17"/>
                <w:szCs w:val="17"/>
                <w:lang w:val="sq-AL"/>
              </w:rPr>
              <w:t xml:space="preserve">Teknikat më të </w:t>
            </w:r>
            <w:r w:rsidR="000C0B21" w:rsidRPr="00515D7F">
              <w:rPr>
                <w:rFonts w:ascii="Garamond" w:hAnsi="Garamond"/>
                <w:spacing w:val="-4"/>
                <w:sz w:val="17"/>
                <w:szCs w:val="17"/>
                <w:lang w:val="sq-AL"/>
              </w:rPr>
              <w:t xml:space="preserve">mira në dispozicion </w:t>
            </w:r>
            <w:r w:rsidRPr="00515D7F">
              <w:rPr>
                <w:rFonts w:ascii="Garamond" w:hAnsi="Garamond"/>
                <w:spacing w:val="-4"/>
                <w:sz w:val="17"/>
                <w:szCs w:val="17"/>
                <w:lang w:val="sq-AL"/>
              </w:rPr>
              <w:t xml:space="preserve">(TMD);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b) </w:t>
            </w:r>
            <w:r w:rsidRPr="00515D7F">
              <w:rPr>
                <w:rFonts w:ascii="Garamond" w:hAnsi="Garamond"/>
                <w:spacing w:val="-4"/>
                <w:sz w:val="17"/>
                <w:szCs w:val="17"/>
                <w:lang w:val="sq-AL"/>
              </w:rPr>
              <w:t>Reduktimi i madhësisë së projektit/kapacitetit</w:t>
            </w:r>
          </w:p>
        </w:tc>
      </w:tr>
      <w:tr w:rsidR="00457D49" w:rsidRPr="00515D7F" w:rsidTr="00E876E0">
        <w:trPr>
          <w:trHeight w:val="330"/>
          <w:jc w:val="center"/>
        </w:trPr>
        <w:tc>
          <w:tcPr>
            <w:tcW w:w="1597" w:type="dxa"/>
            <w:tcBorders>
              <w:top w:val="nil"/>
              <w:left w:val="single" w:sz="8" w:space="0" w:color="auto"/>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Uji (</w:t>
            </w:r>
            <w:r w:rsidR="000C0B21" w:rsidRPr="00515D7F">
              <w:rPr>
                <w:rFonts w:ascii="Garamond" w:hAnsi="Garamond"/>
                <w:spacing w:val="-4"/>
                <w:sz w:val="17"/>
                <w:szCs w:val="17"/>
                <w:lang w:val="sq-AL"/>
              </w:rPr>
              <w:t>ujëra</w:t>
            </w:r>
            <w:r w:rsidRPr="00515D7F">
              <w:rPr>
                <w:rFonts w:ascii="Garamond" w:hAnsi="Garamond"/>
                <w:spacing w:val="-4"/>
                <w:sz w:val="17"/>
                <w:szCs w:val="17"/>
                <w:lang w:val="sq-AL"/>
              </w:rPr>
              <w:t xml:space="preserve">t sipërfaqësorë, </w:t>
            </w:r>
            <w:r w:rsidR="000C0B21" w:rsidRPr="00515D7F">
              <w:rPr>
                <w:rFonts w:ascii="Garamond" w:hAnsi="Garamond"/>
                <w:spacing w:val="-4"/>
                <w:sz w:val="17"/>
                <w:szCs w:val="17"/>
                <w:lang w:val="sq-AL"/>
              </w:rPr>
              <w:t>ujëra</w:t>
            </w:r>
            <w:r w:rsidRPr="00515D7F">
              <w:rPr>
                <w:rFonts w:ascii="Garamond" w:hAnsi="Garamond"/>
                <w:spacing w:val="-4"/>
                <w:sz w:val="17"/>
                <w:szCs w:val="17"/>
                <w:lang w:val="sq-AL"/>
              </w:rPr>
              <w:t>t nëntokësorë)</w:t>
            </w:r>
          </w:p>
        </w:tc>
        <w:tc>
          <w:tcPr>
            <w:tcW w:w="3944" w:type="dxa"/>
            <w:tcBorders>
              <w:top w:val="nil"/>
              <w:left w:val="nil"/>
              <w:bottom w:val="single" w:sz="4" w:space="0" w:color="auto"/>
              <w:right w:val="single" w:sz="4" w:space="0" w:color="auto"/>
            </w:tcBorders>
            <w:shd w:val="clear" w:color="auto" w:fill="auto"/>
            <w:hideMark/>
          </w:tcPr>
          <w:p w:rsidR="00457D49" w:rsidRPr="00515D7F" w:rsidRDefault="00457D49" w:rsidP="00E876E0">
            <w:pPr>
              <w:spacing w:after="0" w:line="240" w:lineRule="auto"/>
              <w:ind w:firstLine="0"/>
              <w:jc w:val="left"/>
              <w:rPr>
                <w:rFonts w:ascii="Garamond" w:hAnsi="Garamond"/>
                <w:bCs/>
                <w:spacing w:val="-4"/>
                <w:sz w:val="17"/>
                <w:szCs w:val="17"/>
                <w:lang w:val="sq-AL"/>
              </w:rPr>
            </w:pPr>
            <w:r w:rsidRPr="00515D7F">
              <w:rPr>
                <w:rFonts w:ascii="Garamond" w:hAnsi="Garamond"/>
                <w:bCs/>
                <w:spacing w:val="-4"/>
                <w:sz w:val="17"/>
                <w:szCs w:val="17"/>
                <w:lang w:val="sq-AL"/>
              </w:rPr>
              <w:t xml:space="preserve">a) </w:t>
            </w:r>
            <w:r w:rsidRPr="00515D7F">
              <w:rPr>
                <w:rFonts w:ascii="Garamond" w:hAnsi="Garamond"/>
                <w:spacing w:val="-4"/>
                <w:sz w:val="17"/>
                <w:szCs w:val="17"/>
                <w:lang w:val="sq-AL"/>
              </w:rPr>
              <w:t xml:space="preserve">Ndotja e </w:t>
            </w:r>
            <w:r w:rsidR="000C0B21" w:rsidRPr="00515D7F">
              <w:rPr>
                <w:rFonts w:ascii="Garamond" w:hAnsi="Garamond"/>
                <w:spacing w:val="-4"/>
                <w:sz w:val="17"/>
                <w:szCs w:val="17"/>
                <w:lang w:val="sq-AL"/>
              </w:rPr>
              <w:t>ujëra</w:t>
            </w:r>
            <w:r w:rsidRPr="00515D7F">
              <w:rPr>
                <w:rFonts w:ascii="Garamond" w:hAnsi="Garamond"/>
                <w:spacing w:val="-4"/>
                <w:sz w:val="17"/>
                <w:szCs w:val="17"/>
                <w:lang w:val="sq-AL"/>
              </w:rPr>
              <w:t>ve sipërfaqësorë dhe nëntokësorë gjatë;</w:t>
            </w:r>
            <w:r w:rsidRPr="00515D7F">
              <w:rPr>
                <w:rFonts w:ascii="Garamond" w:hAnsi="Garamond"/>
                <w:bCs/>
                <w:spacing w:val="-4"/>
                <w:sz w:val="17"/>
                <w:szCs w:val="17"/>
                <w:lang w:val="sq-AL"/>
              </w:rPr>
              <w:t xml:space="preserve"> </w:t>
            </w:r>
          </w:p>
          <w:p w:rsidR="000C0B21"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 xml:space="preserve">b) Pikë shkarkimi e </w:t>
            </w:r>
            <w:r w:rsidR="000C0B21" w:rsidRPr="00515D7F">
              <w:rPr>
                <w:rFonts w:ascii="Garamond" w:hAnsi="Garamond"/>
                <w:spacing w:val="-4"/>
                <w:sz w:val="17"/>
                <w:szCs w:val="17"/>
                <w:lang w:val="sq-AL"/>
              </w:rPr>
              <w:t>ujëra</w:t>
            </w:r>
            <w:r w:rsidRPr="00515D7F">
              <w:rPr>
                <w:rFonts w:ascii="Garamond" w:hAnsi="Garamond"/>
                <w:spacing w:val="-4"/>
                <w:sz w:val="17"/>
                <w:szCs w:val="17"/>
                <w:lang w:val="sq-AL"/>
              </w:rPr>
              <w:t xml:space="preserve">ve të zeza gjatë operimit;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c) </w:t>
            </w:r>
            <w:r w:rsidRPr="00515D7F">
              <w:rPr>
                <w:rFonts w:ascii="Garamond" w:hAnsi="Garamond"/>
                <w:spacing w:val="-4"/>
                <w:sz w:val="17"/>
                <w:szCs w:val="17"/>
                <w:lang w:val="sq-AL"/>
              </w:rPr>
              <w:t>Ndotje e ujit sipërfaqësor (e përhapur)</w:t>
            </w:r>
            <w:r w:rsidR="003145B5">
              <w:rPr>
                <w:rFonts w:ascii="Garamond" w:hAnsi="Garamond"/>
                <w:spacing w:val="-4"/>
                <w:sz w:val="17"/>
                <w:szCs w:val="17"/>
                <w:lang w:val="sq-AL"/>
              </w:rPr>
              <w:t>.</w:t>
            </w:r>
          </w:p>
        </w:tc>
        <w:tc>
          <w:tcPr>
            <w:tcW w:w="8604" w:type="dxa"/>
            <w:tcBorders>
              <w:top w:val="nil"/>
              <w:left w:val="nil"/>
              <w:bottom w:val="single" w:sz="4" w:space="0" w:color="auto"/>
              <w:right w:val="single" w:sz="8"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a) </w:t>
            </w:r>
            <w:r w:rsidRPr="00515D7F">
              <w:rPr>
                <w:rFonts w:ascii="Garamond" w:hAnsi="Garamond"/>
                <w:spacing w:val="-4"/>
                <w:sz w:val="17"/>
                <w:szCs w:val="17"/>
                <w:lang w:val="sq-AL"/>
              </w:rPr>
              <w:t xml:space="preserve">Zonat e parkimit të mjeteve dhe makinerive duhet të bëhen rezistente ndaj rrjedhjeve, ndërsa precipitimet duhet të trajtohen në separatorë para se të shkarkohen në tokë; </w:t>
            </w:r>
            <w:r w:rsidRPr="00515D7F">
              <w:rPr>
                <w:rFonts w:ascii="Garamond" w:hAnsi="Garamond"/>
                <w:bCs/>
                <w:spacing w:val="-4"/>
                <w:sz w:val="17"/>
                <w:szCs w:val="17"/>
                <w:lang w:val="sq-AL"/>
              </w:rPr>
              <w:t xml:space="preserve">b) </w:t>
            </w:r>
            <w:r w:rsidRPr="00515D7F">
              <w:rPr>
                <w:rFonts w:ascii="Garamond" w:hAnsi="Garamond"/>
                <w:spacing w:val="-4"/>
                <w:sz w:val="17"/>
                <w:szCs w:val="17"/>
                <w:lang w:val="sq-AL"/>
              </w:rPr>
              <w:t xml:space="preserve">Para shkarkimit në mjediset pritëse, </w:t>
            </w:r>
            <w:r w:rsidR="000C0B21" w:rsidRPr="00515D7F">
              <w:rPr>
                <w:rFonts w:ascii="Garamond" w:hAnsi="Garamond"/>
                <w:spacing w:val="-4"/>
                <w:sz w:val="17"/>
                <w:szCs w:val="17"/>
                <w:lang w:val="sq-AL"/>
              </w:rPr>
              <w:t>ujëra</w:t>
            </w:r>
            <w:r w:rsidRPr="00515D7F">
              <w:rPr>
                <w:rFonts w:ascii="Garamond" w:hAnsi="Garamond"/>
                <w:spacing w:val="-4"/>
                <w:sz w:val="17"/>
                <w:szCs w:val="17"/>
                <w:lang w:val="sq-AL"/>
              </w:rPr>
              <w:t xml:space="preserve">t e zeza duhet të trajtohen në një shkallë që </w:t>
            </w:r>
            <w:r w:rsidR="003145B5">
              <w:rPr>
                <w:rFonts w:ascii="Garamond" w:hAnsi="Garamond"/>
                <w:spacing w:val="-4"/>
                <w:sz w:val="17"/>
                <w:szCs w:val="17"/>
                <w:lang w:val="sq-AL"/>
              </w:rPr>
              <w:t>i</w:t>
            </w:r>
            <w:r w:rsidRPr="00515D7F">
              <w:rPr>
                <w:rFonts w:ascii="Garamond" w:hAnsi="Garamond"/>
                <w:spacing w:val="-4"/>
                <w:sz w:val="17"/>
                <w:szCs w:val="17"/>
                <w:lang w:val="sq-AL"/>
              </w:rPr>
              <w:t xml:space="preserve"> korrespondon kategorisë së cilësisë së ujit të pritësit. Të gjitha njësitë e trajtimit të </w:t>
            </w:r>
            <w:r w:rsidR="000C0B21" w:rsidRPr="00515D7F">
              <w:rPr>
                <w:rFonts w:ascii="Garamond" w:hAnsi="Garamond"/>
                <w:spacing w:val="-4"/>
                <w:sz w:val="17"/>
                <w:szCs w:val="17"/>
                <w:lang w:val="sq-AL"/>
              </w:rPr>
              <w:t>ujëra</w:t>
            </w:r>
            <w:r w:rsidRPr="00515D7F">
              <w:rPr>
                <w:rFonts w:ascii="Garamond" w:hAnsi="Garamond"/>
                <w:spacing w:val="-4"/>
                <w:sz w:val="17"/>
                <w:szCs w:val="17"/>
                <w:lang w:val="sq-AL"/>
              </w:rPr>
              <w:t xml:space="preserve">ve të zeza duhet të kontrollohen rregullisht dhe të mirëmbahen;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c) </w:t>
            </w:r>
            <w:r w:rsidRPr="00515D7F">
              <w:rPr>
                <w:rFonts w:ascii="Garamond" w:hAnsi="Garamond"/>
                <w:spacing w:val="-4"/>
                <w:sz w:val="17"/>
                <w:szCs w:val="17"/>
                <w:lang w:val="sq-AL"/>
              </w:rPr>
              <w:t>Apliko TMD me qëllim reduktimin e përhapjes së ndotjes ose si alternativë redukto madhësinë e projektit</w:t>
            </w:r>
            <w:r w:rsidR="003145B5">
              <w:rPr>
                <w:rFonts w:ascii="Garamond" w:hAnsi="Garamond"/>
                <w:spacing w:val="-4"/>
                <w:sz w:val="17"/>
                <w:szCs w:val="17"/>
                <w:lang w:val="sq-AL"/>
              </w:rPr>
              <w:t>.</w:t>
            </w:r>
          </w:p>
        </w:tc>
      </w:tr>
      <w:tr w:rsidR="00457D49" w:rsidRPr="00515D7F" w:rsidTr="00E876E0">
        <w:trPr>
          <w:trHeight w:val="300"/>
          <w:jc w:val="center"/>
        </w:trPr>
        <w:tc>
          <w:tcPr>
            <w:tcW w:w="1597" w:type="dxa"/>
            <w:tcBorders>
              <w:top w:val="nil"/>
              <w:left w:val="single" w:sz="8" w:space="0" w:color="auto"/>
              <w:bottom w:val="single" w:sz="4" w:space="0" w:color="auto"/>
              <w:right w:val="single" w:sz="4" w:space="0" w:color="auto"/>
            </w:tcBorders>
            <w:shd w:val="clear" w:color="auto" w:fill="auto"/>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Mjedisi detar</w:t>
            </w:r>
          </w:p>
        </w:tc>
        <w:tc>
          <w:tcPr>
            <w:tcW w:w="3944" w:type="dxa"/>
            <w:tcBorders>
              <w:top w:val="nil"/>
              <w:left w:val="nil"/>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a) </w:t>
            </w:r>
            <w:r w:rsidRPr="00515D7F">
              <w:rPr>
                <w:rFonts w:ascii="Garamond" w:hAnsi="Garamond"/>
                <w:spacing w:val="-4"/>
                <w:sz w:val="17"/>
                <w:szCs w:val="17"/>
                <w:lang w:val="sq-AL"/>
              </w:rPr>
              <w:t xml:space="preserve">Eutrofikimi;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b) </w:t>
            </w:r>
            <w:r w:rsidRPr="00515D7F">
              <w:rPr>
                <w:rFonts w:ascii="Garamond" w:hAnsi="Garamond"/>
                <w:spacing w:val="-4"/>
                <w:sz w:val="17"/>
                <w:szCs w:val="17"/>
                <w:lang w:val="sq-AL"/>
              </w:rPr>
              <w:t xml:space="preserve">Kërcënime të zonave të mbrojtura;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c) </w:t>
            </w:r>
            <w:r w:rsidRPr="00515D7F">
              <w:rPr>
                <w:rFonts w:ascii="Garamond" w:hAnsi="Garamond"/>
                <w:spacing w:val="-4"/>
                <w:sz w:val="17"/>
                <w:szCs w:val="17"/>
                <w:lang w:val="sq-AL"/>
              </w:rPr>
              <w:t xml:space="preserve">Pengimi i qarkullimit në det; </w:t>
            </w:r>
          </w:p>
          <w:p w:rsidR="00457D49" w:rsidRPr="00515D7F" w:rsidRDefault="00457D49" w:rsidP="00E876E0">
            <w:pPr>
              <w:spacing w:after="0" w:line="240" w:lineRule="auto"/>
              <w:ind w:firstLine="0"/>
              <w:jc w:val="left"/>
              <w:rPr>
                <w:rFonts w:ascii="Garamond" w:hAnsi="Garamond"/>
                <w:bCs/>
                <w:spacing w:val="-4"/>
                <w:sz w:val="17"/>
                <w:szCs w:val="17"/>
                <w:lang w:val="sq-AL"/>
              </w:rPr>
            </w:pPr>
            <w:r w:rsidRPr="00515D7F">
              <w:rPr>
                <w:rFonts w:ascii="Garamond" w:hAnsi="Garamond"/>
                <w:bCs/>
                <w:spacing w:val="-4"/>
                <w:sz w:val="17"/>
                <w:szCs w:val="17"/>
                <w:lang w:val="sq-AL"/>
              </w:rPr>
              <w:t xml:space="preserve">ç) </w:t>
            </w:r>
            <w:r w:rsidRPr="00515D7F">
              <w:rPr>
                <w:rFonts w:ascii="Garamond" w:hAnsi="Garamond"/>
                <w:spacing w:val="-4"/>
                <w:sz w:val="17"/>
                <w:szCs w:val="17"/>
                <w:lang w:val="sq-AL"/>
              </w:rPr>
              <w:t>Futje e specieve që nuk janë karakteristike për zonën;</w:t>
            </w:r>
            <w:r w:rsidRPr="00515D7F">
              <w:rPr>
                <w:rFonts w:ascii="Garamond" w:hAnsi="Garamond"/>
                <w:bCs/>
                <w:spacing w:val="-4"/>
                <w:sz w:val="17"/>
                <w:szCs w:val="17"/>
                <w:lang w:val="sq-AL"/>
              </w:rPr>
              <w:t xml:space="preserve">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d) K</w:t>
            </w:r>
            <w:r w:rsidRPr="00515D7F">
              <w:rPr>
                <w:rFonts w:ascii="Garamond" w:hAnsi="Garamond"/>
                <w:spacing w:val="-4"/>
                <w:sz w:val="17"/>
                <w:szCs w:val="17"/>
                <w:lang w:val="sq-AL"/>
              </w:rPr>
              <w:t>ërcënime për sigurinë e lundrimit</w:t>
            </w:r>
          </w:p>
        </w:tc>
        <w:tc>
          <w:tcPr>
            <w:tcW w:w="8604" w:type="dxa"/>
            <w:tcBorders>
              <w:top w:val="nil"/>
              <w:left w:val="nil"/>
              <w:bottom w:val="single" w:sz="4" w:space="0" w:color="auto"/>
              <w:right w:val="single" w:sz="8"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a) </w:t>
            </w:r>
            <w:r w:rsidRPr="00515D7F">
              <w:rPr>
                <w:rFonts w:ascii="Garamond" w:hAnsi="Garamond"/>
                <w:spacing w:val="-4"/>
                <w:sz w:val="17"/>
                <w:szCs w:val="17"/>
                <w:lang w:val="sq-AL"/>
              </w:rPr>
              <w:t xml:space="preserve">Nëse risku i eutrofikimit të detit ekzistonte para fillimit të projektit, duhet të zgjidhet një vend ndodhje alternative e projektit;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b)</w:t>
            </w:r>
            <w:r w:rsidRPr="00515D7F">
              <w:rPr>
                <w:rFonts w:ascii="Garamond" w:hAnsi="Garamond"/>
                <w:spacing w:val="-4"/>
                <w:sz w:val="17"/>
                <w:szCs w:val="17"/>
                <w:lang w:val="sq-AL"/>
              </w:rPr>
              <w:t xml:space="preserve"> Duhet të zgjidhet një vendndodhje alternative e projektit ku specie dhe zonat e mbrojtura nuk do të jenë të rrezikuara;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c)</w:t>
            </w:r>
            <w:r w:rsidRPr="00515D7F">
              <w:rPr>
                <w:rFonts w:ascii="Garamond" w:hAnsi="Garamond"/>
                <w:spacing w:val="-4"/>
                <w:sz w:val="17"/>
                <w:szCs w:val="17"/>
                <w:lang w:val="sq-AL"/>
              </w:rPr>
              <w:t xml:space="preserve"> Ndrysho gjeometrinë e projektit</w:t>
            </w:r>
            <w:r w:rsidR="00982213">
              <w:rPr>
                <w:rFonts w:ascii="Garamond" w:hAnsi="Garamond"/>
                <w:spacing w:val="-4"/>
                <w:sz w:val="17"/>
                <w:szCs w:val="17"/>
                <w:lang w:val="sq-AL"/>
              </w:rPr>
              <w:t>/</w:t>
            </w:r>
            <w:r w:rsidRPr="00515D7F">
              <w:rPr>
                <w:rFonts w:ascii="Garamond" w:hAnsi="Garamond"/>
                <w:spacing w:val="-4"/>
                <w:sz w:val="17"/>
                <w:szCs w:val="17"/>
                <w:lang w:val="sq-AL"/>
              </w:rPr>
              <w:t xml:space="preserve">projektin teknik/proporcionet në mënyrë që të sigurohet një qarkullim i kënaqshëm në det;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ç) </w:t>
            </w:r>
            <w:r w:rsidRPr="00515D7F">
              <w:rPr>
                <w:rFonts w:ascii="Garamond" w:hAnsi="Garamond"/>
                <w:spacing w:val="-4"/>
                <w:sz w:val="17"/>
                <w:szCs w:val="17"/>
                <w:lang w:val="sq-AL"/>
              </w:rPr>
              <w:t xml:space="preserve">Apliko TMD për të reduktuar kërcënimet për speciet karakteristike të zonës nga futja e specieve jo karakteristike;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d) </w:t>
            </w:r>
            <w:r w:rsidRPr="00515D7F">
              <w:rPr>
                <w:rFonts w:ascii="Garamond" w:hAnsi="Garamond"/>
                <w:spacing w:val="-4"/>
                <w:sz w:val="17"/>
                <w:szCs w:val="17"/>
                <w:lang w:val="sq-AL"/>
              </w:rPr>
              <w:t>Në mënyrë alternative</w:t>
            </w:r>
            <w:r w:rsidR="000C0B21" w:rsidRPr="00515D7F">
              <w:rPr>
                <w:rFonts w:ascii="Garamond" w:hAnsi="Garamond"/>
                <w:spacing w:val="-4"/>
                <w:sz w:val="17"/>
                <w:szCs w:val="17"/>
                <w:lang w:val="sq-AL"/>
              </w:rPr>
              <w:t>,</w:t>
            </w:r>
            <w:r w:rsidRPr="00515D7F">
              <w:rPr>
                <w:rFonts w:ascii="Garamond" w:hAnsi="Garamond"/>
                <w:spacing w:val="-4"/>
                <w:sz w:val="17"/>
                <w:szCs w:val="17"/>
                <w:lang w:val="sq-AL"/>
              </w:rPr>
              <w:t xml:space="preserve"> zgjidh një vend ndodhje më të </w:t>
            </w:r>
            <w:r w:rsidR="000C0B21" w:rsidRPr="00515D7F">
              <w:rPr>
                <w:rFonts w:ascii="Garamond" w:hAnsi="Garamond"/>
                <w:spacing w:val="-4"/>
                <w:sz w:val="17"/>
                <w:szCs w:val="17"/>
                <w:lang w:val="sq-AL"/>
              </w:rPr>
              <w:t>përshtatshme</w:t>
            </w:r>
            <w:r w:rsidRPr="00515D7F">
              <w:rPr>
                <w:rFonts w:ascii="Garamond" w:hAnsi="Garamond"/>
                <w:spacing w:val="-4"/>
                <w:sz w:val="17"/>
                <w:szCs w:val="17"/>
                <w:lang w:val="sq-AL"/>
              </w:rPr>
              <w:t xml:space="preserve"> ose redukto madhësinë e projektit</w:t>
            </w:r>
            <w:r w:rsidR="003145B5">
              <w:rPr>
                <w:rFonts w:ascii="Garamond" w:hAnsi="Garamond"/>
                <w:spacing w:val="-4"/>
                <w:sz w:val="17"/>
                <w:szCs w:val="17"/>
                <w:lang w:val="sq-AL"/>
              </w:rPr>
              <w:t>.</w:t>
            </w:r>
          </w:p>
        </w:tc>
      </w:tr>
      <w:tr w:rsidR="00457D49" w:rsidRPr="00515D7F" w:rsidTr="00E876E0">
        <w:trPr>
          <w:trHeight w:val="300"/>
          <w:jc w:val="center"/>
        </w:trPr>
        <w:tc>
          <w:tcPr>
            <w:tcW w:w="1597" w:type="dxa"/>
            <w:tcBorders>
              <w:top w:val="nil"/>
              <w:left w:val="single" w:sz="8" w:space="0" w:color="auto"/>
              <w:bottom w:val="single" w:sz="4" w:space="0" w:color="auto"/>
              <w:right w:val="single" w:sz="4" w:space="0" w:color="auto"/>
            </w:tcBorders>
            <w:shd w:val="clear" w:color="auto" w:fill="auto"/>
            <w:noWrap/>
            <w:hideMark/>
          </w:tcPr>
          <w:p w:rsidR="003145B5"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 xml:space="preserve">Toka dhe toka bujqësore (e zënë nga projekti).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Aktiviteti bujqësor</w:t>
            </w:r>
          </w:p>
        </w:tc>
        <w:tc>
          <w:tcPr>
            <w:tcW w:w="3944" w:type="dxa"/>
            <w:tcBorders>
              <w:top w:val="nil"/>
              <w:left w:val="nil"/>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a) </w:t>
            </w:r>
            <w:r w:rsidRPr="00515D7F">
              <w:rPr>
                <w:rFonts w:ascii="Garamond" w:hAnsi="Garamond"/>
                <w:spacing w:val="-4"/>
                <w:sz w:val="17"/>
                <w:szCs w:val="17"/>
                <w:lang w:val="sq-AL"/>
              </w:rPr>
              <w:t>Sipërfaqja e tokës së zënë;</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 xml:space="preserve"> </w:t>
            </w:r>
            <w:r w:rsidRPr="00515D7F">
              <w:rPr>
                <w:rFonts w:ascii="Garamond" w:hAnsi="Garamond"/>
                <w:bCs/>
                <w:spacing w:val="-4"/>
                <w:sz w:val="17"/>
                <w:szCs w:val="17"/>
                <w:lang w:val="sq-AL"/>
              </w:rPr>
              <w:t>b)</w:t>
            </w:r>
            <w:r w:rsidRPr="00515D7F">
              <w:rPr>
                <w:rFonts w:ascii="Garamond" w:hAnsi="Garamond"/>
                <w:spacing w:val="-4"/>
                <w:sz w:val="17"/>
                <w:szCs w:val="17"/>
                <w:lang w:val="sq-AL"/>
              </w:rPr>
              <w:t xml:space="preserve"> Ndryshimi i përdorimit të tokës;</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 xml:space="preserve"> </w:t>
            </w:r>
            <w:r w:rsidRPr="00515D7F">
              <w:rPr>
                <w:rFonts w:ascii="Garamond" w:hAnsi="Garamond"/>
                <w:bCs/>
                <w:spacing w:val="-4"/>
                <w:sz w:val="17"/>
                <w:szCs w:val="17"/>
                <w:lang w:val="sq-AL"/>
              </w:rPr>
              <w:t>c)</w:t>
            </w:r>
            <w:r w:rsidRPr="00515D7F">
              <w:rPr>
                <w:rFonts w:ascii="Garamond" w:hAnsi="Garamond"/>
                <w:spacing w:val="-4"/>
                <w:sz w:val="17"/>
                <w:szCs w:val="17"/>
                <w:lang w:val="sq-AL"/>
              </w:rPr>
              <w:t xml:space="preserve"> Shkarkimet e substancave të dëmshme në tokë;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ç)</w:t>
            </w:r>
            <w:r w:rsidRPr="00515D7F">
              <w:rPr>
                <w:rFonts w:ascii="Garamond" w:hAnsi="Garamond"/>
                <w:spacing w:val="-4"/>
                <w:sz w:val="17"/>
                <w:szCs w:val="17"/>
                <w:lang w:val="sq-AL"/>
              </w:rPr>
              <w:t xml:space="preserve"> Erozioni; </w:t>
            </w:r>
          </w:p>
          <w:p w:rsidR="00457D49" w:rsidRPr="00515D7F" w:rsidRDefault="00457D49" w:rsidP="00E876E0">
            <w:pPr>
              <w:spacing w:after="0" w:line="240" w:lineRule="auto"/>
              <w:ind w:firstLine="0"/>
              <w:jc w:val="left"/>
              <w:rPr>
                <w:rFonts w:ascii="Garamond" w:hAnsi="Garamond"/>
                <w:bCs/>
                <w:spacing w:val="-4"/>
                <w:sz w:val="17"/>
                <w:szCs w:val="17"/>
                <w:lang w:val="sq-AL"/>
              </w:rPr>
            </w:pPr>
            <w:r w:rsidRPr="00515D7F">
              <w:rPr>
                <w:rFonts w:ascii="Garamond" w:hAnsi="Garamond"/>
                <w:bCs/>
                <w:spacing w:val="-4"/>
                <w:sz w:val="17"/>
                <w:szCs w:val="17"/>
                <w:lang w:val="sq-AL"/>
              </w:rPr>
              <w:t>d)</w:t>
            </w:r>
            <w:r w:rsidRPr="00515D7F">
              <w:rPr>
                <w:rFonts w:ascii="Garamond" w:hAnsi="Garamond"/>
                <w:spacing w:val="-4"/>
                <w:sz w:val="17"/>
                <w:szCs w:val="17"/>
                <w:lang w:val="sq-AL"/>
              </w:rPr>
              <w:t xml:space="preserve"> Fragmentimi</w:t>
            </w:r>
            <w:r w:rsidR="003145B5">
              <w:rPr>
                <w:rFonts w:ascii="Garamond" w:hAnsi="Garamond"/>
                <w:spacing w:val="-4"/>
                <w:sz w:val="17"/>
                <w:szCs w:val="17"/>
                <w:lang w:val="sq-AL"/>
              </w:rPr>
              <w:t>.</w:t>
            </w:r>
          </w:p>
        </w:tc>
        <w:tc>
          <w:tcPr>
            <w:tcW w:w="8604" w:type="dxa"/>
            <w:tcBorders>
              <w:top w:val="nil"/>
              <w:left w:val="nil"/>
              <w:bottom w:val="single" w:sz="4" w:space="0" w:color="auto"/>
              <w:right w:val="single" w:sz="8"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bCs/>
                <w:spacing w:val="-4"/>
                <w:sz w:val="17"/>
                <w:szCs w:val="17"/>
                <w:lang w:val="sq-AL"/>
              </w:rPr>
            </w:pPr>
            <w:r w:rsidRPr="00515D7F">
              <w:rPr>
                <w:rFonts w:ascii="Garamond" w:hAnsi="Garamond"/>
                <w:bCs/>
                <w:spacing w:val="-4"/>
                <w:sz w:val="17"/>
                <w:szCs w:val="17"/>
                <w:lang w:val="sq-AL"/>
              </w:rPr>
              <w:t>a)</w:t>
            </w:r>
            <w:r w:rsidRPr="00515D7F">
              <w:rPr>
                <w:rFonts w:ascii="Garamond" w:hAnsi="Garamond"/>
                <w:spacing w:val="-4"/>
                <w:sz w:val="17"/>
                <w:szCs w:val="17"/>
                <w:lang w:val="sq-AL"/>
              </w:rPr>
              <w:t xml:space="preserve"> Shmang përdorimin e tokës me cilësi të lartë për qëllime zhvillimi;</w:t>
            </w:r>
            <w:r w:rsidRPr="00515D7F">
              <w:rPr>
                <w:rFonts w:ascii="Garamond" w:hAnsi="Garamond"/>
                <w:bCs/>
                <w:spacing w:val="-4"/>
                <w:sz w:val="17"/>
                <w:szCs w:val="17"/>
                <w:lang w:val="sq-AL"/>
              </w:rPr>
              <w:t xml:space="preserve">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b) </w:t>
            </w:r>
            <w:r w:rsidRPr="00515D7F">
              <w:rPr>
                <w:rFonts w:ascii="Garamond" w:hAnsi="Garamond"/>
                <w:spacing w:val="-4"/>
                <w:sz w:val="17"/>
                <w:szCs w:val="17"/>
                <w:lang w:val="sq-AL"/>
              </w:rPr>
              <w:t xml:space="preserve">Gjatë lëvizjes së dherave, depozito shtresën e humusit në mënyrë që ta përdorësh më tej për </w:t>
            </w:r>
            <w:r w:rsidR="004023EF" w:rsidRPr="00515D7F">
              <w:rPr>
                <w:rFonts w:ascii="Garamond" w:hAnsi="Garamond"/>
                <w:spacing w:val="-4"/>
                <w:sz w:val="17"/>
                <w:szCs w:val="17"/>
                <w:lang w:val="sq-AL"/>
              </w:rPr>
              <w:t>peizazh</w:t>
            </w:r>
            <w:r w:rsidRPr="00515D7F">
              <w:rPr>
                <w:rFonts w:ascii="Garamond" w:hAnsi="Garamond"/>
                <w:spacing w:val="-4"/>
                <w:sz w:val="17"/>
                <w:szCs w:val="17"/>
                <w:lang w:val="sq-AL"/>
              </w:rPr>
              <w:t xml:space="preserve">in dhe zonat e gjelbra buferike për rrugët ose për qëllime të tjera në përputhje me rregulloret;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c) </w:t>
            </w:r>
            <w:r w:rsidRPr="00515D7F">
              <w:rPr>
                <w:rFonts w:ascii="Garamond" w:hAnsi="Garamond"/>
                <w:spacing w:val="-4"/>
                <w:sz w:val="17"/>
                <w:szCs w:val="17"/>
                <w:lang w:val="sq-AL"/>
              </w:rPr>
              <w:t xml:space="preserve">Siguro që toka në zonat e parashikuara me ndikim (në mënyrë të </w:t>
            </w:r>
            <w:r w:rsidR="000C0B21" w:rsidRPr="00515D7F">
              <w:rPr>
                <w:rFonts w:ascii="Garamond" w:hAnsi="Garamond"/>
                <w:spacing w:val="-4"/>
                <w:sz w:val="17"/>
                <w:szCs w:val="17"/>
                <w:lang w:val="sq-AL"/>
              </w:rPr>
              <w:t>veçantë</w:t>
            </w:r>
            <w:r w:rsidRPr="00515D7F">
              <w:rPr>
                <w:rFonts w:ascii="Garamond" w:hAnsi="Garamond"/>
                <w:spacing w:val="-4"/>
                <w:sz w:val="17"/>
                <w:szCs w:val="17"/>
                <w:lang w:val="sq-AL"/>
              </w:rPr>
              <w:t xml:space="preserve"> toka bujqësore e cilësisë së lartë) është e mbrojtur si duhet nga grimcat e shkarkimeve, duke vendosur bimësi në zonat buferike;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ç) </w:t>
            </w:r>
            <w:r w:rsidRPr="00515D7F">
              <w:rPr>
                <w:rFonts w:ascii="Garamond" w:hAnsi="Garamond"/>
                <w:spacing w:val="-4"/>
                <w:sz w:val="17"/>
                <w:szCs w:val="17"/>
                <w:lang w:val="sq-AL"/>
              </w:rPr>
              <w:t xml:space="preserve">Në rast rreziku të erozionit të tokës nga veprimi i ujit, merr masa të përshtatshme për ta ndaluar atë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d) </w:t>
            </w:r>
            <w:r w:rsidRPr="00515D7F">
              <w:rPr>
                <w:rFonts w:ascii="Garamond" w:hAnsi="Garamond"/>
                <w:spacing w:val="-4"/>
                <w:sz w:val="17"/>
                <w:szCs w:val="17"/>
                <w:lang w:val="sq-AL"/>
              </w:rPr>
              <w:t>Siguro akses të duhur për të zëvendësuar rrugët ose kalimet nga secila pjesët e krijuara nga projekti ose në mënyrë alternative, blej të gjitha pjesët me qëllim që të konsolidosh tokën ose ndrysho përdorimin e saj, në këtë mënyrë pengon krijimin e vendeve të grumbullimit të plehrave.</w:t>
            </w:r>
          </w:p>
        </w:tc>
      </w:tr>
      <w:tr w:rsidR="00457D49" w:rsidRPr="00515D7F" w:rsidTr="00E876E0">
        <w:trPr>
          <w:trHeight w:val="345"/>
          <w:jc w:val="center"/>
        </w:trPr>
        <w:tc>
          <w:tcPr>
            <w:tcW w:w="1597" w:type="dxa"/>
            <w:tcBorders>
              <w:top w:val="nil"/>
              <w:left w:val="single" w:sz="8" w:space="0" w:color="auto"/>
              <w:bottom w:val="single" w:sz="4" w:space="0" w:color="auto"/>
              <w:right w:val="single" w:sz="4" w:space="0" w:color="auto"/>
            </w:tcBorders>
            <w:shd w:val="clear" w:color="auto" w:fill="auto"/>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Flora dhe vegjetacioni</w:t>
            </w:r>
          </w:p>
        </w:tc>
        <w:tc>
          <w:tcPr>
            <w:tcW w:w="3944" w:type="dxa"/>
            <w:tcBorders>
              <w:top w:val="nil"/>
              <w:left w:val="nil"/>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a) </w:t>
            </w:r>
            <w:r w:rsidRPr="00515D7F">
              <w:rPr>
                <w:rFonts w:ascii="Garamond" w:hAnsi="Garamond"/>
                <w:spacing w:val="-4"/>
                <w:sz w:val="17"/>
                <w:szCs w:val="17"/>
                <w:lang w:val="sq-AL"/>
              </w:rPr>
              <w:t xml:space="preserve">Humbja e habitatit;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b) </w:t>
            </w:r>
            <w:r w:rsidRPr="00515D7F">
              <w:rPr>
                <w:rFonts w:ascii="Garamond" w:hAnsi="Garamond"/>
                <w:spacing w:val="-4"/>
                <w:sz w:val="17"/>
                <w:szCs w:val="17"/>
                <w:lang w:val="sq-AL"/>
              </w:rPr>
              <w:t xml:space="preserve">Ndryshimi në përbërjen e komuniteteve florale dhe reduktimi popullimeve të specieve të bimësisë: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c) </w:t>
            </w:r>
            <w:r w:rsidRPr="00515D7F">
              <w:rPr>
                <w:rFonts w:ascii="Garamond" w:hAnsi="Garamond"/>
                <w:spacing w:val="-4"/>
                <w:sz w:val="17"/>
                <w:szCs w:val="17"/>
                <w:lang w:val="sq-AL"/>
              </w:rPr>
              <w:t xml:space="preserve">Kërcënime për speciet e bimëve;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ç)</w:t>
            </w:r>
            <w:r w:rsidRPr="00515D7F">
              <w:rPr>
                <w:rFonts w:ascii="Garamond" w:hAnsi="Garamond"/>
                <w:spacing w:val="-4"/>
                <w:sz w:val="17"/>
                <w:szCs w:val="17"/>
                <w:lang w:val="sq-AL"/>
              </w:rPr>
              <w:t xml:space="preserve"> Futja e specieve jo karakteristike</w:t>
            </w:r>
            <w:r w:rsidR="003145B5">
              <w:rPr>
                <w:rFonts w:ascii="Garamond" w:hAnsi="Garamond"/>
                <w:spacing w:val="-4"/>
                <w:sz w:val="17"/>
                <w:szCs w:val="17"/>
                <w:lang w:val="sq-AL"/>
              </w:rPr>
              <w:t>.</w:t>
            </w:r>
          </w:p>
        </w:tc>
        <w:tc>
          <w:tcPr>
            <w:tcW w:w="8604" w:type="dxa"/>
            <w:tcBorders>
              <w:top w:val="nil"/>
              <w:left w:val="nil"/>
              <w:bottom w:val="single" w:sz="4" w:space="0" w:color="auto"/>
              <w:right w:val="single" w:sz="8" w:space="0" w:color="auto"/>
            </w:tcBorders>
            <w:shd w:val="clear" w:color="auto" w:fill="auto"/>
            <w:noWrap/>
            <w:hideMark/>
          </w:tcPr>
          <w:p w:rsidR="003145B5"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a) </w:t>
            </w:r>
            <w:r w:rsidRPr="00515D7F">
              <w:rPr>
                <w:rFonts w:ascii="Garamond" w:hAnsi="Garamond"/>
                <w:spacing w:val="-4"/>
                <w:sz w:val="17"/>
                <w:szCs w:val="17"/>
                <w:lang w:val="sq-AL"/>
              </w:rPr>
              <w:t xml:space="preserve">Shkarko </w:t>
            </w:r>
            <w:r w:rsidR="00416988" w:rsidRPr="00515D7F">
              <w:rPr>
                <w:rFonts w:ascii="Garamond" w:hAnsi="Garamond"/>
                <w:spacing w:val="-4"/>
                <w:sz w:val="17"/>
                <w:szCs w:val="17"/>
                <w:lang w:val="sq-AL"/>
              </w:rPr>
              <w:t>mbetje</w:t>
            </w:r>
            <w:r w:rsidRPr="00515D7F">
              <w:rPr>
                <w:rFonts w:ascii="Garamond" w:hAnsi="Garamond"/>
                <w:spacing w:val="-4"/>
                <w:sz w:val="17"/>
                <w:szCs w:val="17"/>
                <w:lang w:val="sq-AL"/>
              </w:rPr>
              <w:t>t e tepërta në landfille, në vend që t</w:t>
            </w:r>
            <w:r w:rsidR="007908BB" w:rsidRPr="00515D7F">
              <w:rPr>
                <w:rFonts w:ascii="Garamond" w:hAnsi="Garamond"/>
                <w:spacing w:val="-4"/>
                <w:sz w:val="17"/>
                <w:szCs w:val="17"/>
                <w:lang w:val="sq-AL"/>
              </w:rPr>
              <w:t>’</w:t>
            </w:r>
            <w:r w:rsidRPr="00515D7F">
              <w:rPr>
                <w:rFonts w:ascii="Garamond" w:hAnsi="Garamond"/>
                <w:spacing w:val="-4"/>
                <w:sz w:val="17"/>
                <w:szCs w:val="17"/>
                <w:lang w:val="sq-AL"/>
              </w:rPr>
              <w:t xml:space="preserve">i </w:t>
            </w:r>
            <w:r w:rsidR="004C1CC5">
              <w:rPr>
                <w:rFonts w:ascii="Garamond" w:hAnsi="Garamond"/>
                <w:spacing w:val="-4"/>
                <w:sz w:val="17"/>
                <w:szCs w:val="17"/>
                <w:lang w:val="sq-AL"/>
              </w:rPr>
              <w:t>“</w:t>
            </w:r>
            <w:r w:rsidRPr="00515D7F">
              <w:rPr>
                <w:rFonts w:ascii="Garamond" w:hAnsi="Garamond"/>
                <w:spacing w:val="-4"/>
                <w:sz w:val="17"/>
                <w:szCs w:val="17"/>
                <w:lang w:val="sq-AL"/>
              </w:rPr>
              <w:t>nivelosh</w:t>
            </w:r>
            <w:r w:rsidR="004C1CC5">
              <w:rPr>
                <w:rFonts w:ascii="Garamond" w:hAnsi="Garamond"/>
                <w:spacing w:val="-4"/>
                <w:sz w:val="17"/>
                <w:szCs w:val="17"/>
                <w:lang w:val="sq-AL"/>
              </w:rPr>
              <w:t>”</w:t>
            </w:r>
            <w:r w:rsidRPr="00515D7F">
              <w:rPr>
                <w:rFonts w:ascii="Garamond" w:hAnsi="Garamond"/>
                <w:spacing w:val="-4"/>
                <w:sz w:val="17"/>
                <w:szCs w:val="17"/>
                <w:lang w:val="sq-AL"/>
              </w:rPr>
              <w:t xml:space="preserve"> ato me terrenin;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b) </w:t>
            </w:r>
            <w:r w:rsidRPr="00515D7F">
              <w:rPr>
                <w:rFonts w:ascii="Garamond" w:hAnsi="Garamond"/>
                <w:spacing w:val="-4"/>
                <w:sz w:val="17"/>
                <w:szCs w:val="17"/>
                <w:lang w:val="sq-AL"/>
              </w:rPr>
              <w:t>Shmang habitatet dhe speciet e rralla dhe të rrezikuara</w:t>
            </w:r>
          </w:p>
        </w:tc>
      </w:tr>
      <w:tr w:rsidR="00457D49" w:rsidRPr="00515D7F" w:rsidTr="00E876E0">
        <w:trPr>
          <w:trHeight w:val="270"/>
          <w:jc w:val="center"/>
        </w:trPr>
        <w:tc>
          <w:tcPr>
            <w:tcW w:w="1597" w:type="dxa"/>
            <w:tcBorders>
              <w:top w:val="nil"/>
              <w:left w:val="single" w:sz="8" w:space="0" w:color="auto"/>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Fauna</w:t>
            </w:r>
          </w:p>
        </w:tc>
        <w:tc>
          <w:tcPr>
            <w:tcW w:w="3944" w:type="dxa"/>
            <w:tcBorders>
              <w:top w:val="nil"/>
              <w:left w:val="nil"/>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a)</w:t>
            </w:r>
            <w:r w:rsidRPr="00515D7F">
              <w:rPr>
                <w:rFonts w:ascii="Garamond" w:hAnsi="Garamond"/>
                <w:spacing w:val="-4"/>
                <w:sz w:val="17"/>
                <w:szCs w:val="17"/>
                <w:lang w:val="sq-AL"/>
              </w:rPr>
              <w:t xml:space="preserve">Humbja e habitatit dhe/ose shkatërrimi (përfshirë ato speleologjike);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b)</w:t>
            </w:r>
            <w:r w:rsidRPr="00515D7F">
              <w:rPr>
                <w:rFonts w:ascii="Garamond" w:hAnsi="Garamond"/>
                <w:spacing w:val="-4"/>
                <w:sz w:val="17"/>
                <w:szCs w:val="17"/>
                <w:lang w:val="sq-AL"/>
              </w:rPr>
              <w:t xml:space="preserve"> Ndërprerja e kalimeve migratore: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c)</w:t>
            </w:r>
            <w:r w:rsidRPr="00515D7F">
              <w:rPr>
                <w:rFonts w:ascii="Garamond" w:hAnsi="Garamond"/>
                <w:spacing w:val="-4"/>
                <w:sz w:val="17"/>
                <w:szCs w:val="17"/>
                <w:lang w:val="sq-AL"/>
              </w:rPr>
              <w:t xml:space="preserve"> Pengimi i komunikimit ndërmjet individëve të të njëjtit popullim;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ç) </w:t>
            </w:r>
            <w:r w:rsidRPr="00515D7F">
              <w:rPr>
                <w:rFonts w:ascii="Garamond" w:hAnsi="Garamond"/>
                <w:spacing w:val="-4"/>
                <w:sz w:val="17"/>
                <w:szCs w:val="17"/>
                <w:lang w:val="sq-AL"/>
              </w:rPr>
              <w:t xml:space="preserve">Kërcënime të specieve të kafshëve të mbrojtura;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d)</w:t>
            </w:r>
            <w:r w:rsidRPr="00515D7F">
              <w:rPr>
                <w:rFonts w:ascii="Garamond" w:hAnsi="Garamond"/>
                <w:spacing w:val="-4"/>
                <w:sz w:val="17"/>
                <w:szCs w:val="17"/>
                <w:lang w:val="sq-AL"/>
              </w:rPr>
              <w:t xml:space="preserve"> Vrasjet në rrugë</w:t>
            </w:r>
            <w:r w:rsidR="003145B5">
              <w:rPr>
                <w:rFonts w:ascii="Garamond" w:hAnsi="Garamond"/>
                <w:spacing w:val="-4"/>
                <w:sz w:val="17"/>
                <w:szCs w:val="17"/>
                <w:lang w:val="sq-AL"/>
              </w:rPr>
              <w:t>.</w:t>
            </w:r>
          </w:p>
        </w:tc>
        <w:tc>
          <w:tcPr>
            <w:tcW w:w="8604" w:type="dxa"/>
            <w:tcBorders>
              <w:top w:val="nil"/>
              <w:left w:val="nil"/>
              <w:bottom w:val="single" w:sz="4" w:space="0" w:color="auto"/>
              <w:right w:val="single" w:sz="8"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a)</w:t>
            </w:r>
            <w:r w:rsidRPr="00515D7F">
              <w:rPr>
                <w:rFonts w:ascii="Garamond" w:hAnsi="Garamond"/>
                <w:spacing w:val="-4"/>
                <w:sz w:val="17"/>
                <w:szCs w:val="17"/>
                <w:lang w:val="sq-AL"/>
              </w:rPr>
              <w:t xml:space="preserve"> Gjatë ndërtimit të faciliteve, përcakto me kujdes rrugët e lëvizjes së makinave me qëllim minimizimin e shkatërrimit të habitatit;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b)</w:t>
            </w:r>
            <w:r w:rsidRPr="00515D7F">
              <w:rPr>
                <w:rFonts w:ascii="Garamond" w:hAnsi="Garamond"/>
                <w:spacing w:val="-4"/>
                <w:sz w:val="17"/>
                <w:szCs w:val="17"/>
                <w:lang w:val="sq-AL"/>
              </w:rPr>
              <w:t xml:space="preserve"> Ruaj korridoret e kafshëve (gjallesave) të egra migratore nga ndërtimi </w:t>
            </w:r>
            <w:r w:rsidR="003145B5">
              <w:rPr>
                <w:rFonts w:ascii="Garamond" w:hAnsi="Garamond"/>
                <w:spacing w:val="-4"/>
                <w:sz w:val="17"/>
                <w:szCs w:val="17"/>
                <w:lang w:val="sq-AL"/>
              </w:rPr>
              <w:t>i</w:t>
            </w:r>
            <w:r w:rsidRPr="00515D7F">
              <w:rPr>
                <w:rFonts w:ascii="Garamond" w:hAnsi="Garamond"/>
                <w:spacing w:val="-4"/>
                <w:sz w:val="17"/>
                <w:szCs w:val="17"/>
                <w:lang w:val="sq-AL"/>
              </w:rPr>
              <w:t xml:space="preserve"> tuneleve, urave, mbikalimeve (respekto kërkesat specifike) ose facilitetet specifike (kalimet e kafshëve, gjallesave të egra), si dhe vendos struktura më të vogla të </w:t>
            </w:r>
            <w:r w:rsidR="000C0B21" w:rsidRPr="00515D7F">
              <w:rPr>
                <w:rFonts w:ascii="Garamond" w:hAnsi="Garamond"/>
                <w:spacing w:val="-4"/>
                <w:sz w:val="17"/>
                <w:szCs w:val="17"/>
                <w:lang w:val="sq-AL"/>
              </w:rPr>
              <w:t>përshtatshme</w:t>
            </w:r>
            <w:r w:rsidRPr="00515D7F">
              <w:rPr>
                <w:rFonts w:ascii="Garamond" w:hAnsi="Garamond"/>
                <w:spacing w:val="-4"/>
                <w:sz w:val="17"/>
                <w:szCs w:val="17"/>
                <w:lang w:val="sq-AL"/>
              </w:rPr>
              <w:t xml:space="preserve"> për kafshë të vogla (përfshi amfibët);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c) </w:t>
            </w:r>
            <w:r w:rsidRPr="00515D7F">
              <w:rPr>
                <w:rFonts w:ascii="Garamond" w:hAnsi="Garamond"/>
                <w:spacing w:val="-4"/>
                <w:sz w:val="17"/>
                <w:szCs w:val="17"/>
                <w:lang w:val="sq-AL"/>
              </w:rPr>
              <w:t xml:space="preserve">Punimet që përfshijnë ndërtime që gërmojnë, presin më shumë se 10m dhe/ose tunele, duhet të monitorohen nga një biospeleolog;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ç)</w:t>
            </w:r>
            <w:r w:rsidRPr="00515D7F">
              <w:rPr>
                <w:rFonts w:ascii="Garamond" w:hAnsi="Garamond"/>
                <w:spacing w:val="-4"/>
                <w:sz w:val="17"/>
                <w:szCs w:val="17"/>
                <w:lang w:val="sq-AL"/>
              </w:rPr>
              <w:t xml:space="preserve">Në rast se shkohet pranë strukturave nëntokësore, punimet e projektit duhet të ndërpriten deri sa një grup biospeleologësh të vendosi për situatën dhe të përcaktojë masat e nevojshme mbrojtëse për faunën dhe habitatet nëntokësore;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d)</w:t>
            </w:r>
            <w:r w:rsidRPr="00515D7F">
              <w:rPr>
                <w:rFonts w:ascii="Garamond" w:hAnsi="Garamond"/>
                <w:spacing w:val="-4"/>
                <w:sz w:val="17"/>
                <w:szCs w:val="17"/>
                <w:lang w:val="sq-AL"/>
              </w:rPr>
              <w:t xml:space="preserve"> Është e nevojshme të sigurohet monitorim i përhershëm i faunës dhe habitateve (të menduara domethënëse nga biospeleologët);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dh) </w:t>
            </w:r>
            <w:r w:rsidRPr="00515D7F">
              <w:rPr>
                <w:rFonts w:ascii="Garamond" w:hAnsi="Garamond"/>
                <w:spacing w:val="-4"/>
                <w:sz w:val="17"/>
                <w:szCs w:val="17"/>
                <w:lang w:val="sq-AL"/>
              </w:rPr>
              <w:t>Kontroll i rregullt i zonës bu</w:t>
            </w:r>
            <w:r w:rsidR="004A27FC">
              <w:rPr>
                <w:rFonts w:ascii="Garamond" w:hAnsi="Garamond"/>
                <w:spacing w:val="-4"/>
                <w:sz w:val="17"/>
                <w:szCs w:val="17"/>
                <w:lang w:val="sq-AL"/>
              </w:rPr>
              <w:t>ferike, në mënyrë të veçantë te</w:t>
            </w:r>
            <w:r w:rsidRPr="00515D7F">
              <w:rPr>
                <w:rFonts w:ascii="Garamond" w:hAnsi="Garamond"/>
                <w:spacing w:val="-4"/>
                <w:sz w:val="17"/>
                <w:szCs w:val="17"/>
                <w:lang w:val="sq-AL"/>
              </w:rPr>
              <w:t xml:space="preserve"> tunelet dhe pikat dalëse</w:t>
            </w:r>
            <w:r w:rsidR="00EE4A6A" w:rsidRPr="00515D7F">
              <w:rPr>
                <w:rFonts w:ascii="Garamond" w:hAnsi="Garamond"/>
                <w:spacing w:val="-4"/>
                <w:sz w:val="17"/>
                <w:szCs w:val="17"/>
                <w:lang w:val="sq-AL"/>
              </w:rPr>
              <w:t xml:space="preserve"> të </w:t>
            </w:r>
            <w:r w:rsidRPr="00515D7F">
              <w:rPr>
                <w:rFonts w:ascii="Garamond" w:hAnsi="Garamond"/>
                <w:spacing w:val="-4"/>
                <w:sz w:val="17"/>
                <w:szCs w:val="17"/>
                <w:lang w:val="sq-AL"/>
              </w:rPr>
              <w:t>kanaleve kulluese</w:t>
            </w:r>
            <w:r w:rsidR="003145B5">
              <w:rPr>
                <w:rFonts w:ascii="Garamond" w:hAnsi="Garamond"/>
                <w:spacing w:val="-4"/>
                <w:sz w:val="17"/>
                <w:szCs w:val="17"/>
                <w:lang w:val="sq-AL"/>
              </w:rPr>
              <w:t>.</w:t>
            </w:r>
          </w:p>
        </w:tc>
      </w:tr>
      <w:tr w:rsidR="00457D49" w:rsidRPr="00515D7F" w:rsidTr="00E876E0">
        <w:trPr>
          <w:trHeight w:val="300"/>
          <w:jc w:val="center"/>
        </w:trPr>
        <w:tc>
          <w:tcPr>
            <w:tcW w:w="1597" w:type="dxa"/>
            <w:tcBorders>
              <w:top w:val="nil"/>
              <w:left w:val="single" w:sz="8" w:space="0" w:color="auto"/>
              <w:bottom w:val="single" w:sz="4" w:space="0" w:color="auto"/>
              <w:right w:val="single" w:sz="4" w:space="0" w:color="auto"/>
            </w:tcBorders>
            <w:shd w:val="clear" w:color="auto" w:fill="auto"/>
            <w:noWrap/>
            <w:hideMark/>
          </w:tcPr>
          <w:p w:rsidR="00457D49" w:rsidRPr="00515D7F" w:rsidRDefault="00457D49" w:rsidP="000C0B21">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 xml:space="preserve">Pyjet dhe </w:t>
            </w:r>
            <w:r w:rsidR="000C0B21" w:rsidRPr="00515D7F">
              <w:rPr>
                <w:rFonts w:ascii="Garamond" w:hAnsi="Garamond"/>
                <w:spacing w:val="-4"/>
                <w:sz w:val="17"/>
                <w:szCs w:val="17"/>
                <w:lang w:val="sq-AL"/>
              </w:rPr>
              <w:t>p</w:t>
            </w:r>
            <w:r w:rsidRPr="00515D7F">
              <w:rPr>
                <w:rFonts w:ascii="Garamond" w:hAnsi="Garamond"/>
                <w:spacing w:val="-4"/>
                <w:sz w:val="17"/>
                <w:szCs w:val="17"/>
                <w:lang w:val="sq-AL"/>
              </w:rPr>
              <w:t>ylltaria (sipërfaqet e zëna, aksesibiliteti)</w:t>
            </w:r>
          </w:p>
        </w:tc>
        <w:tc>
          <w:tcPr>
            <w:tcW w:w="3944" w:type="dxa"/>
            <w:tcBorders>
              <w:top w:val="nil"/>
              <w:left w:val="nil"/>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a)</w:t>
            </w:r>
            <w:r w:rsidRPr="00515D7F">
              <w:rPr>
                <w:rFonts w:ascii="Garamond" w:hAnsi="Garamond"/>
                <w:spacing w:val="-4"/>
                <w:sz w:val="17"/>
                <w:szCs w:val="17"/>
                <w:lang w:val="sq-AL"/>
              </w:rPr>
              <w:t xml:space="preserve"> Sipërfaqja e zënë e tokës;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b)</w:t>
            </w:r>
            <w:r w:rsidRPr="00515D7F">
              <w:rPr>
                <w:rFonts w:ascii="Garamond" w:hAnsi="Garamond"/>
                <w:spacing w:val="-4"/>
                <w:sz w:val="17"/>
                <w:szCs w:val="17"/>
                <w:lang w:val="sq-AL"/>
              </w:rPr>
              <w:t xml:space="preserve"> Pyjet dhe rreziqet e zjarrit;</w:t>
            </w:r>
          </w:p>
          <w:p w:rsidR="00457D49" w:rsidRPr="00515D7F" w:rsidRDefault="00457D49" w:rsidP="00E876E0">
            <w:pPr>
              <w:spacing w:after="0" w:line="240" w:lineRule="auto"/>
              <w:ind w:firstLine="0"/>
              <w:jc w:val="left"/>
              <w:rPr>
                <w:rFonts w:ascii="Garamond" w:hAnsi="Garamond"/>
                <w:spacing w:val="-4"/>
                <w:sz w:val="17"/>
                <w:szCs w:val="17"/>
                <w:lang w:val="sq-AL"/>
              </w:rPr>
            </w:pPr>
          </w:p>
        </w:tc>
        <w:tc>
          <w:tcPr>
            <w:tcW w:w="8604" w:type="dxa"/>
            <w:tcBorders>
              <w:top w:val="nil"/>
              <w:left w:val="nil"/>
              <w:bottom w:val="single" w:sz="4" w:space="0" w:color="auto"/>
              <w:right w:val="single" w:sz="8" w:space="0" w:color="auto"/>
            </w:tcBorders>
            <w:shd w:val="clear" w:color="auto" w:fill="auto"/>
            <w:noWrap/>
            <w:hideMark/>
          </w:tcPr>
          <w:p w:rsidR="003145B5"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a) </w:t>
            </w:r>
            <w:r w:rsidRPr="00515D7F">
              <w:rPr>
                <w:rFonts w:ascii="Garamond" w:hAnsi="Garamond"/>
                <w:spacing w:val="-4"/>
                <w:sz w:val="17"/>
                <w:szCs w:val="17"/>
                <w:lang w:val="sq-AL"/>
              </w:rPr>
              <w:t xml:space="preserve">Gjatë planit të projektit, planifiko marrjen e masave për të parandaluar rrëshqitjet e tokës;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b) </w:t>
            </w:r>
            <w:r w:rsidRPr="00515D7F">
              <w:rPr>
                <w:rFonts w:ascii="Garamond" w:hAnsi="Garamond"/>
                <w:spacing w:val="-4"/>
                <w:sz w:val="17"/>
                <w:szCs w:val="17"/>
                <w:lang w:val="sq-AL"/>
              </w:rPr>
              <w:t xml:space="preserve">Gjatë ndërtimit shmang dëmtimin e pemëve dhe rrënjët e tyre;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c)</w:t>
            </w:r>
            <w:r w:rsidRPr="00515D7F">
              <w:rPr>
                <w:rFonts w:ascii="Garamond" w:hAnsi="Garamond"/>
                <w:spacing w:val="-4"/>
                <w:sz w:val="17"/>
                <w:szCs w:val="17"/>
                <w:lang w:val="sq-AL"/>
              </w:rPr>
              <w:t xml:space="preserve">Sapo të hapet një brez pylli, krijo dhe mirëmbaj rregullin në pyll, </w:t>
            </w:r>
            <w:r w:rsidR="003145B5">
              <w:rPr>
                <w:rFonts w:ascii="Garamond" w:hAnsi="Garamond"/>
                <w:spacing w:val="-4"/>
                <w:sz w:val="17"/>
                <w:szCs w:val="17"/>
                <w:lang w:val="sq-AL"/>
              </w:rPr>
              <w:t>l</w:t>
            </w:r>
            <w:r w:rsidRPr="00515D7F">
              <w:rPr>
                <w:rFonts w:ascii="Garamond" w:hAnsi="Garamond"/>
                <w:spacing w:val="-4"/>
                <w:sz w:val="17"/>
                <w:szCs w:val="17"/>
                <w:lang w:val="sq-AL"/>
              </w:rPr>
              <w:t xml:space="preserve">argo </w:t>
            </w:r>
            <w:r w:rsidR="00416988" w:rsidRPr="00515D7F">
              <w:rPr>
                <w:rFonts w:ascii="Garamond" w:hAnsi="Garamond"/>
                <w:spacing w:val="-4"/>
                <w:sz w:val="17"/>
                <w:szCs w:val="17"/>
                <w:lang w:val="sq-AL"/>
              </w:rPr>
              <w:t>mbetje</w:t>
            </w:r>
            <w:r w:rsidRPr="00515D7F">
              <w:rPr>
                <w:rFonts w:ascii="Garamond" w:hAnsi="Garamond"/>
                <w:spacing w:val="-4"/>
                <w:sz w:val="17"/>
                <w:szCs w:val="17"/>
                <w:lang w:val="sq-AL"/>
              </w:rPr>
              <w:t xml:space="preserve">t, kujdesu për drurët, për trungjet e prerë;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ç) </w:t>
            </w:r>
            <w:r w:rsidRPr="00515D7F">
              <w:rPr>
                <w:rFonts w:ascii="Garamond" w:hAnsi="Garamond"/>
                <w:spacing w:val="-4"/>
                <w:sz w:val="17"/>
                <w:szCs w:val="17"/>
                <w:lang w:val="sq-AL"/>
              </w:rPr>
              <w:t>Vëmendje e veçantë gjatë ndërtimit duhet t</w:t>
            </w:r>
            <w:r w:rsidR="007908BB" w:rsidRPr="00515D7F">
              <w:rPr>
                <w:rFonts w:ascii="Garamond" w:hAnsi="Garamond"/>
                <w:spacing w:val="-4"/>
                <w:sz w:val="17"/>
                <w:szCs w:val="17"/>
                <w:lang w:val="sq-AL"/>
              </w:rPr>
              <w:t>’</w:t>
            </w:r>
            <w:r w:rsidR="003145B5">
              <w:rPr>
                <w:rFonts w:ascii="Garamond" w:hAnsi="Garamond"/>
                <w:spacing w:val="-4"/>
                <w:sz w:val="17"/>
                <w:szCs w:val="17"/>
                <w:lang w:val="sq-AL"/>
              </w:rPr>
              <w:t>u</w:t>
            </w:r>
            <w:r w:rsidRPr="00515D7F">
              <w:rPr>
                <w:rFonts w:ascii="Garamond" w:hAnsi="Garamond"/>
                <w:spacing w:val="-4"/>
                <w:sz w:val="17"/>
                <w:szCs w:val="17"/>
                <w:lang w:val="sq-AL"/>
              </w:rPr>
              <w:t xml:space="preserve"> kushtohet materialeve që marrin flakë dhe të respektohen rregulloret dhe procedurat përkatëse për mbrojtjen nga zjarri</w:t>
            </w:r>
          </w:p>
        </w:tc>
      </w:tr>
      <w:tr w:rsidR="00457D49" w:rsidRPr="00515D7F" w:rsidTr="00E876E0">
        <w:trPr>
          <w:trHeight w:val="300"/>
          <w:jc w:val="center"/>
        </w:trPr>
        <w:tc>
          <w:tcPr>
            <w:tcW w:w="1597" w:type="dxa"/>
            <w:tcBorders>
              <w:top w:val="nil"/>
              <w:left w:val="single" w:sz="8" w:space="0" w:color="auto"/>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Gjuetia</w:t>
            </w:r>
          </w:p>
        </w:tc>
        <w:tc>
          <w:tcPr>
            <w:tcW w:w="3944" w:type="dxa"/>
            <w:tcBorders>
              <w:top w:val="nil"/>
              <w:left w:val="nil"/>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a) </w:t>
            </w:r>
            <w:r w:rsidRPr="00515D7F">
              <w:rPr>
                <w:rFonts w:ascii="Garamond" w:hAnsi="Garamond"/>
                <w:spacing w:val="-4"/>
                <w:sz w:val="17"/>
                <w:szCs w:val="17"/>
                <w:lang w:val="sq-AL"/>
              </w:rPr>
              <w:t xml:space="preserve">Fragmentimi i habitatit;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b)</w:t>
            </w:r>
            <w:r w:rsidRPr="00515D7F">
              <w:rPr>
                <w:rFonts w:ascii="Garamond" w:hAnsi="Garamond"/>
                <w:spacing w:val="-4"/>
                <w:sz w:val="17"/>
                <w:szCs w:val="17"/>
                <w:lang w:val="sq-AL"/>
              </w:rPr>
              <w:t xml:space="preserve"> Ndërprerja e kalimeve migratore;</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c)</w:t>
            </w:r>
            <w:r w:rsidRPr="00515D7F">
              <w:rPr>
                <w:rFonts w:ascii="Garamond" w:hAnsi="Garamond"/>
                <w:spacing w:val="-4"/>
                <w:sz w:val="17"/>
                <w:szCs w:val="17"/>
                <w:lang w:val="sq-AL"/>
              </w:rPr>
              <w:t xml:space="preserve"> </w:t>
            </w:r>
            <w:r w:rsidR="000C0B21" w:rsidRPr="00515D7F">
              <w:rPr>
                <w:rFonts w:ascii="Garamond" w:hAnsi="Garamond"/>
                <w:spacing w:val="-4"/>
                <w:sz w:val="17"/>
                <w:szCs w:val="17"/>
                <w:lang w:val="sq-AL"/>
              </w:rPr>
              <w:t>Shqetësimet</w:t>
            </w:r>
            <w:r w:rsidRPr="00515D7F">
              <w:rPr>
                <w:rFonts w:ascii="Garamond" w:hAnsi="Garamond"/>
                <w:spacing w:val="-4"/>
                <w:sz w:val="17"/>
                <w:szCs w:val="17"/>
                <w:lang w:val="sq-AL"/>
              </w:rPr>
              <w:t xml:space="preserve"> nga gjuetia</w:t>
            </w:r>
            <w:r w:rsidR="003145B5">
              <w:rPr>
                <w:rFonts w:ascii="Garamond" w:hAnsi="Garamond"/>
                <w:spacing w:val="-4"/>
                <w:sz w:val="17"/>
                <w:szCs w:val="17"/>
                <w:lang w:val="sq-AL"/>
              </w:rPr>
              <w:t>;</w:t>
            </w:r>
            <w:r w:rsidRPr="00515D7F">
              <w:rPr>
                <w:rFonts w:ascii="Garamond" w:hAnsi="Garamond"/>
                <w:spacing w:val="-4"/>
                <w:sz w:val="17"/>
                <w:szCs w:val="17"/>
                <w:lang w:val="sq-AL"/>
              </w:rPr>
              <w:t xml:space="preserve"> </w:t>
            </w:r>
          </w:p>
          <w:p w:rsidR="00457D49" w:rsidRPr="00515D7F" w:rsidRDefault="00457D49" w:rsidP="000C0B21">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ç)</w:t>
            </w:r>
            <w:r w:rsidRPr="00515D7F">
              <w:rPr>
                <w:rFonts w:ascii="Garamond" w:hAnsi="Garamond"/>
                <w:spacing w:val="-4"/>
                <w:sz w:val="17"/>
                <w:szCs w:val="17"/>
                <w:lang w:val="sq-AL"/>
              </w:rPr>
              <w:t xml:space="preserve"> Humbja e tok</w:t>
            </w:r>
            <w:r w:rsidR="000C0B21" w:rsidRPr="00515D7F">
              <w:rPr>
                <w:rFonts w:ascii="Garamond" w:hAnsi="Garamond"/>
                <w:spacing w:val="-4"/>
                <w:sz w:val="17"/>
                <w:szCs w:val="17"/>
                <w:lang w:val="sq-AL"/>
              </w:rPr>
              <w:t>ë</w:t>
            </w:r>
            <w:r w:rsidRPr="00515D7F">
              <w:rPr>
                <w:rFonts w:ascii="Garamond" w:hAnsi="Garamond"/>
                <w:spacing w:val="-4"/>
                <w:sz w:val="17"/>
                <w:szCs w:val="17"/>
                <w:lang w:val="sq-AL"/>
              </w:rPr>
              <w:t>s produktive t</w:t>
            </w:r>
            <w:r w:rsidR="000C0B21" w:rsidRPr="00515D7F">
              <w:rPr>
                <w:rFonts w:ascii="Garamond" w:hAnsi="Garamond"/>
                <w:spacing w:val="-4"/>
                <w:sz w:val="17"/>
                <w:szCs w:val="17"/>
                <w:lang w:val="sq-AL"/>
              </w:rPr>
              <w:t>ë</w:t>
            </w:r>
            <w:r w:rsidRPr="00515D7F">
              <w:rPr>
                <w:rFonts w:ascii="Garamond" w:hAnsi="Garamond"/>
                <w:spacing w:val="-4"/>
                <w:sz w:val="17"/>
                <w:szCs w:val="17"/>
                <w:lang w:val="sq-AL"/>
              </w:rPr>
              <w:t xml:space="preserve"> </w:t>
            </w:r>
            <w:r w:rsidR="000C0B21" w:rsidRPr="00515D7F">
              <w:rPr>
                <w:rFonts w:ascii="Garamond" w:hAnsi="Garamond"/>
                <w:spacing w:val="-4"/>
                <w:sz w:val="17"/>
                <w:szCs w:val="17"/>
                <w:lang w:val="sq-AL"/>
              </w:rPr>
              <w:t>gjuetisë</w:t>
            </w:r>
            <w:r w:rsidR="003145B5">
              <w:rPr>
                <w:rFonts w:ascii="Garamond" w:hAnsi="Garamond"/>
                <w:spacing w:val="-4"/>
                <w:sz w:val="17"/>
                <w:szCs w:val="17"/>
                <w:lang w:val="sq-AL"/>
              </w:rPr>
              <w:t>.</w:t>
            </w:r>
          </w:p>
        </w:tc>
        <w:tc>
          <w:tcPr>
            <w:tcW w:w="8604" w:type="dxa"/>
            <w:tcBorders>
              <w:top w:val="nil"/>
              <w:left w:val="nil"/>
              <w:bottom w:val="single" w:sz="4" w:space="0" w:color="auto"/>
              <w:right w:val="single" w:sz="8"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a)</w:t>
            </w:r>
            <w:r w:rsidRPr="00515D7F">
              <w:rPr>
                <w:rFonts w:ascii="Garamond" w:hAnsi="Garamond"/>
                <w:spacing w:val="-4"/>
                <w:sz w:val="17"/>
                <w:szCs w:val="17"/>
                <w:lang w:val="sq-AL"/>
              </w:rPr>
              <w:t xml:space="preserve"> Mbro tokën nga </w:t>
            </w:r>
            <w:r w:rsidR="00187B82" w:rsidRPr="00515D7F">
              <w:rPr>
                <w:rFonts w:ascii="Garamond" w:hAnsi="Garamond"/>
                <w:spacing w:val="-4"/>
                <w:sz w:val="17"/>
                <w:szCs w:val="17"/>
                <w:lang w:val="sq-AL"/>
              </w:rPr>
              <w:t>hyrjet e panevojshme dhe të pako</w:t>
            </w:r>
            <w:r w:rsidRPr="00515D7F">
              <w:rPr>
                <w:rFonts w:ascii="Garamond" w:hAnsi="Garamond"/>
                <w:spacing w:val="-4"/>
                <w:sz w:val="17"/>
                <w:szCs w:val="17"/>
                <w:lang w:val="sq-AL"/>
              </w:rPr>
              <w:t xml:space="preserve">ntrolluara dhe lëvizjet në tokën e gjuetisë, duke projektuar korridore specifikë dhe kalime në pyll për </w:t>
            </w:r>
            <w:r w:rsidR="004023EF" w:rsidRPr="00515D7F">
              <w:rPr>
                <w:rFonts w:ascii="Garamond" w:hAnsi="Garamond"/>
                <w:spacing w:val="-4"/>
                <w:sz w:val="17"/>
                <w:szCs w:val="17"/>
                <w:lang w:val="sq-AL"/>
              </w:rPr>
              <w:t>njerëz</w:t>
            </w:r>
            <w:r w:rsidRPr="00515D7F">
              <w:rPr>
                <w:rFonts w:ascii="Garamond" w:hAnsi="Garamond"/>
                <w:spacing w:val="-4"/>
                <w:sz w:val="17"/>
                <w:szCs w:val="17"/>
                <w:lang w:val="sq-AL"/>
              </w:rPr>
              <w:t>it dhe automjetet;</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 xml:space="preserve"> </w:t>
            </w:r>
            <w:r w:rsidRPr="00515D7F">
              <w:rPr>
                <w:rFonts w:ascii="Garamond" w:hAnsi="Garamond"/>
                <w:bCs/>
                <w:spacing w:val="-4"/>
                <w:sz w:val="17"/>
                <w:szCs w:val="17"/>
                <w:lang w:val="sq-AL"/>
              </w:rPr>
              <w:t xml:space="preserve">b) </w:t>
            </w:r>
            <w:r w:rsidRPr="00515D7F">
              <w:rPr>
                <w:rFonts w:ascii="Garamond" w:hAnsi="Garamond"/>
                <w:spacing w:val="-4"/>
                <w:sz w:val="17"/>
                <w:szCs w:val="17"/>
                <w:lang w:val="sq-AL"/>
              </w:rPr>
              <w:t>Në bashkëpunim me gjuetarët</w:t>
            </w:r>
            <w:r w:rsidR="003145B5">
              <w:rPr>
                <w:rFonts w:ascii="Garamond" w:hAnsi="Garamond"/>
                <w:spacing w:val="-4"/>
                <w:sz w:val="17"/>
                <w:szCs w:val="17"/>
                <w:lang w:val="sq-AL"/>
              </w:rPr>
              <w:t>,</w:t>
            </w:r>
            <w:r w:rsidRPr="00515D7F">
              <w:rPr>
                <w:rFonts w:ascii="Garamond" w:hAnsi="Garamond"/>
                <w:spacing w:val="-4"/>
                <w:sz w:val="17"/>
                <w:szCs w:val="17"/>
                <w:lang w:val="sq-AL"/>
              </w:rPr>
              <w:t xml:space="preserve"> rivendos ose zëvendëso facilitetet ekzistuese të menaxhimit të gjuetisë</w:t>
            </w:r>
            <w:r w:rsidR="003145B5">
              <w:rPr>
                <w:rFonts w:ascii="Garamond" w:hAnsi="Garamond"/>
                <w:spacing w:val="-4"/>
                <w:sz w:val="17"/>
                <w:szCs w:val="17"/>
                <w:lang w:val="sq-AL"/>
              </w:rPr>
              <w:t>.</w:t>
            </w:r>
          </w:p>
        </w:tc>
      </w:tr>
      <w:tr w:rsidR="00457D49" w:rsidRPr="00515D7F" w:rsidTr="00E876E0">
        <w:trPr>
          <w:trHeight w:val="300"/>
          <w:jc w:val="center"/>
        </w:trPr>
        <w:tc>
          <w:tcPr>
            <w:tcW w:w="1597" w:type="dxa"/>
            <w:tcBorders>
              <w:top w:val="nil"/>
              <w:left w:val="single" w:sz="8" w:space="0" w:color="auto"/>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Zhurma dhe vibrimet</w:t>
            </w:r>
          </w:p>
        </w:tc>
        <w:tc>
          <w:tcPr>
            <w:tcW w:w="3944" w:type="dxa"/>
            <w:tcBorders>
              <w:top w:val="nil"/>
              <w:left w:val="nil"/>
              <w:bottom w:val="single" w:sz="4" w:space="0" w:color="auto"/>
              <w:right w:val="single" w:sz="4" w:space="0" w:color="auto"/>
            </w:tcBorders>
            <w:shd w:val="clear" w:color="auto" w:fill="auto"/>
            <w:noWrap/>
            <w:hideMark/>
          </w:tcPr>
          <w:p w:rsidR="00457D49" w:rsidRPr="00515D7F" w:rsidRDefault="00457D49" w:rsidP="000C0B21">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Nivele t</w:t>
            </w:r>
            <w:r w:rsidR="000C0B21" w:rsidRPr="00515D7F">
              <w:rPr>
                <w:rFonts w:ascii="Garamond" w:hAnsi="Garamond"/>
                <w:spacing w:val="-4"/>
                <w:sz w:val="17"/>
                <w:szCs w:val="17"/>
                <w:lang w:val="sq-AL"/>
              </w:rPr>
              <w:t>ë</w:t>
            </w:r>
            <w:r w:rsidRPr="00515D7F">
              <w:rPr>
                <w:rFonts w:ascii="Garamond" w:hAnsi="Garamond"/>
                <w:spacing w:val="-4"/>
                <w:sz w:val="17"/>
                <w:szCs w:val="17"/>
                <w:lang w:val="sq-AL"/>
              </w:rPr>
              <w:t xml:space="preserve"> larta t</w:t>
            </w:r>
            <w:r w:rsidR="000C0B21" w:rsidRPr="00515D7F">
              <w:rPr>
                <w:rFonts w:ascii="Garamond" w:hAnsi="Garamond"/>
                <w:spacing w:val="-4"/>
                <w:sz w:val="17"/>
                <w:szCs w:val="17"/>
                <w:lang w:val="sq-AL"/>
              </w:rPr>
              <w:t>ë</w:t>
            </w:r>
            <w:r w:rsidRPr="00515D7F">
              <w:rPr>
                <w:rFonts w:ascii="Garamond" w:hAnsi="Garamond"/>
                <w:spacing w:val="-4"/>
                <w:sz w:val="17"/>
                <w:szCs w:val="17"/>
                <w:lang w:val="sq-AL"/>
              </w:rPr>
              <w:t xml:space="preserve"> </w:t>
            </w:r>
            <w:r w:rsidR="000C0B21" w:rsidRPr="00515D7F">
              <w:rPr>
                <w:rFonts w:ascii="Garamond" w:hAnsi="Garamond"/>
                <w:spacing w:val="-4"/>
                <w:sz w:val="17"/>
                <w:szCs w:val="17"/>
                <w:lang w:val="sq-AL"/>
              </w:rPr>
              <w:t>zhurmës</w:t>
            </w:r>
            <w:r w:rsidRPr="00515D7F">
              <w:rPr>
                <w:rFonts w:ascii="Garamond" w:hAnsi="Garamond"/>
                <w:spacing w:val="-4"/>
                <w:sz w:val="17"/>
                <w:szCs w:val="17"/>
                <w:lang w:val="sq-AL"/>
              </w:rPr>
              <w:t xml:space="preserve"> dhe vibrimeve</w:t>
            </w:r>
          </w:p>
        </w:tc>
        <w:tc>
          <w:tcPr>
            <w:tcW w:w="8604" w:type="dxa"/>
            <w:tcBorders>
              <w:top w:val="nil"/>
              <w:left w:val="nil"/>
              <w:bottom w:val="single" w:sz="4" w:space="0" w:color="auto"/>
              <w:right w:val="single" w:sz="8"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a) </w:t>
            </w:r>
            <w:r w:rsidRPr="00515D7F">
              <w:rPr>
                <w:rFonts w:ascii="Garamond" w:hAnsi="Garamond"/>
                <w:spacing w:val="-4"/>
                <w:sz w:val="17"/>
                <w:szCs w:val="17"/>
                <w:lang w:val="sq-AL"/>
              </w:rPr>
              <w:t xml:space="preserve">Redukto nivelet e zhurmës dhe vibrimeve në burim duke aplikuar TMD;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b)</w:t>
            </w:r>
            <w:r w:rsidRPr="00515D7F">
              <w:rPr>
                <w:rFonts w:ascii="Garamond" w:hAnsi="Garamond"/>
                <w:spacing w:val="-4"/>
                <w:sz w:val="17"/>
                <w:szCs w:val="17"/>
                <w:lang w:val="sq-AL"/>
              </w:rPr>
              <w:t xml:space="preserve"> Siguro distancën e duhur ndërmjet projektit dhe faciliteteve të rrezikuara me qëllim mbajtjen e niveleve të zhurmës dhe vibrimeve brenda </w:t>
            </w:r>
            <w:r w:rsidR="000C0B21" w:rsidRPr="00515D7F">
              <w:rPr>
                <w:rFonts w:ascii="Garamond" w:hAnsi="Garamond"/>
                <w:spacing w:val="-4"/>
                <w:sz w:val="17"/>
                <w:szCs w:val="17"/>
                <w:lang w:val="sq-AL"/>
              </w:rPr>
              <w:t>kufijve</w:t>
            </w:r>
            <w:r w:rsidRPr="00515D7F">
              <w:rPr>
                <w:rFonts w:ascii="Garamond" w:hAnsi="Garamond"/>
                <w:spacing w:val="-4"/>
                <w:sz w:val="17"/>
                <w:szCs w:val="17"/>
                <w:lang w:val="sq-AL"/>
              </w:rPr>
              <w:t xml:space="preserve"> të lejuar;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c) </w:t>
            </w:r>
            <w:r w:rsidRPr="00515D7F">
              <w:rPr>
                <w:rFonts w:ascii="Garamond" w:hAnsi="Garamond"/>
                <w:spacing w:val="-4"/>
                <w:sz w:val="17"/>
                <w:szCs w:val="17"/>
                <w:lang w:val="sq-AL"/>
              </w:rPr>
              <w:t>Nëse do të jetë e pamundur të mbahet distanca e duhur, përdor barrier</w:t>
            </w:r>
            <w:r w:rsidR="000C0B21" w:rsidRPr="00515D7F">
              <w:rPr>
                <w:rFonts w:ascii="Garamond" w:hAnsi="Garamond"/>
                <w:spacing w:val="-4"/>
                <w:sz w:val="17"/>
                <w:szCs w:val="17"/>
                <w:lang w:val="sq-AL"/>
              </w:rPr>
              <w:t>ë</w:t>
            </w:r>
            <w:r w:rsidRPr="00515D7F">
              <w:rPr>
                <w:rFonts w:ascii="Garamond" w:hAnsi="Garamond"/>
                <w:spacing w:val="-4"/>
                <w:sz w:val="17"/>
                <w:szCs w:val="17"/>
                <w:lang w:val="sq-AL"/>
              </w:rPr>
              <w:t xml:space="preserve"> zhurme;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ç)</w:t>
            </w:r>
            <w:r w:rsidRPr="00515D7F">
              <w:rPr>
                <w:rFonts w:ascii="Garamond" w:hAnsi="Garamond"/>
                <w:spacing w:val="-4"/>
                <w:sz w:val="17"/>
                <w:szCs w:val="17"/>
                <w:lang w:val="sq-AL"/>
              </w:rPr>
              <w:t xml:space="preserve"> Nëse barrierat me dimensione të përshtatshme nuk janë të mjaftueshme për të ulur nivelet e zhurmës, ul nivelet e zhurmës duke përdorur </w:t>
            </w:r>
            <w:r w:rsidR="00187B82" w:rsidRPr="00515D7F">
              <w:rPr>
                <w:rFonts w:ascii="Garamond" w:hAnsi="Garamond"/>
                <w:spacing w:val="-4"/>
                <w:sz w:val="17"/>
                <w:szCs w:val="17"/>
                <w:lang w:val="sq-AL"/>
              </w:rPr>
              <w:t>instrumente</w:t>
            </w:r>
            <w:r w:rsidRPr="00515D7F">
              <w:rPr>
                <w:rFonts w:ascii="Garamond" w:hAnsi="Garamond"/>
                <w:spacing w:val="-4"/>
                <w:sz w:val="17"/>
                <w:szCs w:val="17"/>
                <w:lang w:val="sq-AL"/>
              </w:rPr>
              <w:t xml:space="preserve"> mbrojtë</w:t>
            </w:r>
            <w:r w:rsidR="00187B82" w:rsidRPr="00515D7F">
              <w:rPr>
                <w:rFonts w:ascii="Garamond" w:hAnsi="Garamond"/>
                <w:spacing w:val="-4"/>
                <w:sz w:val="17"/>
                <w:szCs w:val="17"/>
                <w:lang w:val="sq-AL"/>
              </w:rPr>
              <w:t>s</w:t>
            </w:r>
            <w:r w:rsidRPr="00515D7F">
              <w:rPr>
                <w:rFonts w:ascii="Garamond" w:hAnsi="Garamond"/>
                <w:spacing w:val="-4"/>
                <w:sz w:val="17"/>
                <w:szCs w:val="17"/>
                <w:lang w:val="sq-AL"/>
              </w:rPr>
              <w:t xml:space="preserve">, dritare me dy xhama </w:t>
            </w:r>
            <w:r w:rsidR="00EE0B8C" w:rsidRPr="00515D7F">
              <w:rPr>
                <w:rFonts w:ascii="Garamond" w:hAnsi="Garamond"/>
                <w:spacing w:val="-4"/>
                <w:sz w:val="17"/>
                <w:szCs w:val="17"/>
                <w:lang w:val="sq-AL"/>
              </w:rPr>
              <w:t>etj.</w:t>
            </w:r>
          </w:p>
        </w:tc>
      </w:tr>
      <w:tr w:rsidR="00457D49" w:rsidRPr="00515D7F" w:rsidTr="00E876E0">
        <w:trPr>
          <w:trHeight w:val="300"/>
          <w:jc w:val="center"/>
        </w:trPr>
        <w:tc>
          <w:tcPr>
            <w:tcW w:w="1597" w:type="dxa"/>
            <w:tcBorders>
              <w:top w:val="nil"/>
              <w:left w:val="single" w:sz="8" w:space="0" w:color="auto"/>
              <w:bottom w:val="single" w:sz="4" w:space="0" w:color="auto"/>
              <w:right w:val="single" w:sz="4" w:space="0" w:color="auto"/>
            </w:tcBorders>
            <w:shd w:val="clear" w:color="auto" w:fill="auto"/>
            <w:noWrap/>
            <w:hideMark/>
          </w:tcPr>
          <w:p w:rsidR="00457D49" w:rsidRPr="00515D7F" w:rsidRDefault="000C0B21" w:rsidP="003145B5">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Cilësia</w:t>
            </w:r>
            <w:r w:rsidR="00457D49" w:rsidRPr="00515D7F">
              <w:rPr>
                <w:rFonts w:ascii="Garamond" w:hAnsi="Garamond"/>
                <w:spacing w:val="-4"/>
                <w:sz w:val="17"/>
                <w:szCs w:val="17"/>
                <w:lang w:val="sq-AL"/>
              </w:rPr>
              <w:t xml:space="preserve"> e ajrit (</w:t>
            </w:r>
            <w:r w:rsidR="003145B5">
              <w:rPr>
                <w:rFonts w:ascii="Garamond" w:hAnsi="Garamond"/>
                <w:spacing w:val="-4"/>
                <w:sz w:val="17"/>
                <w:szCs w:val="17"/>
                <w:lang w:val="sq-AL"/>
              </w:rPr>
              <w:t>l</w:t>
            </w:r>
            <w:r w:rsidR="00457D49" w:rsidRPr="00515D7F">
              <w:rPr>
                <w:rFonts w:ascii="Garamond" w:hAnsi="Garamond"/>
                <w:spacing w:val="-4"/>
                <w:sz w:val="17"/>
                <w:szCs w:val="17"/>
                <w:lang w:val="sq-AL"/>
              </w:rPr>
              <w:t>okal)</w:t>
            </w:r>
          </w:p>
        </w:tc>
        <w:tc>
          <w:tcPr>
            <w:tcW w:w="3944" w:type="dxa"/>
            <w:tcBorders>
              <w:top w:val="nil"/>
              <w:left w:val="nil"/>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a)</w:t>
            </w:r>
            <w:r w:rsidRPr="00515D7F">
              <w:rPr>
                <w:rFonts w:ascii="Garamond" w:hAnsi="Garamond"/>
                <w:spacing w:val="-4"/>
                <w:sz w:val="17"/>
                <w:szCs w:val="17"/>
                <w:lang w:val="sq-AL"/>
              </w:rPr>
              <w:t xml:space="preserve"> Rritje e përqendrimeve të ajrit me substanca të dëmshme;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b)</w:t>
            </w:r>
            <w:r w:rsidRPr="00515D7F">
              <w:rPr>
                <w:rFonts w:ascii="Garamond" w:hAnsi="Garamond"/>
                <w:spacing w:val="-4"/>
                <w:sz w:val="17"/>
                <w:szCs w:val="17"/>
                <w:lang w:val="sq-AL"/>
              </w:rPr>
              <w:t xml:space="preserve"> Rritje e </w:t>
            </w:r>
            <w:r w:rsidR="000C0B21" w:rsidRPr="00515D7F">
              <w:rPr>
                <w:rFonts w:ascii="Garamond" w:hAnsi="Garamond"/>
                <w:spacing w:val="-4"/>
                <w:sz w:val="17"/>
                <w:szCs w:val="17"/>
                <w:lang w:val="sq-AL"/>
              </w:rPr>
              <w:t>përqendrime</w:t>
            </w:r>
            <w:r w:rsidRPr="00515D7F">
              <w:rPr>
                <w:rFonts w:ascii="Garamond" w:hAnsi="Garamond"/>
                <w:spacing w:val="-4"/>
                <w:sz w:val="17"/>
                <w:szCs w:val="17"/>
                <w:lang w:val="sq-AL"/>
              </w:rPr>
              <w:t xml:space="preserve"> të ajrit me grimca</w:t>
            </w:r>
            <w:r w:rsidR="003145B5">
              <w:rPr>
                <w:rFonts w:ascii="Garamond" w:hAnsi="Garamond"/>
                <w:spacing w:val="-4"/>
                <w:sz w:val="17"/>
                <w:szCs w:val="17"/>
                <w:lang w:val="sq-AL"/>
              </w:rPr>
              <w:t>.</w:t>
            </w:r>
          </w:p>
        </w:tc>
        <w:tc>
          <w:tcPr>
            <w:tcW w:w="8604" w:type="dxa"/>
            <w:tcBorders>
              <w:top w:val="nil"/>
              <w:left w:val="nil"/>
              <w:bottom w:val="single" w:sz="4" w:space="0" w:color="auto"/>
              <w:right w:val="single" w:sz="8"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a) </w:t>
            </w:r>
            <w:r w:rsidRPr="00515D7F">
              <w:rPr>
                <w:rFonts w:ascii="Garamond" w:hAnsi="Garamond"/>
                <w:spacing w:val="-4"/>
                <w:sz w:val="17"/>
                <w:szCs w:val="17"/>
                <w:lang w:val="sq-AL"/>
              </w:rPr>
              <w:t xml:space="preserve">Redukto shkarkimet në ajër të ndotësve në burim duke aplikuar TMD;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b) </w:t>
            </w:r>
            <w:r w:rsidRPr="00515D7F">
              <w:rPr>
                <w:rFonts w:ascii="Garamond" w:hAnsi="Garamond"/>
                <w:spacing w:val="-4"/>
                <w:sz w:val="17"/>
                <w:szCs w:val="17"/>
                <w:lang w:val="sq-AL"/>
              </w:rPr>
              <w:t>Siguro një distancë të madhe të mjaftueshme ndërmjet projektit dhe faciliteteve vulnerabël me qëllim mbajtjen e niveleve</w:t>
            </w:r>
            <w:r w:rsidR="00EE4A6A" w:rsidRPr="00515D7F">
              <w:rPr>
                <w:rFonts w:ascii="Garamond" w:hAnsi="Garamond"/>
                <w:spacing w:val="-4"/>
                <w:sz w:val="17"/>
                <w:szCs w:val="17"/>
                <w:lang w:val="sq-AL"/>
              </w:rPr>
              <w:t xml:space="preserve"> të </w:t>
            </w:r>
            <w:r w:rsidRPr="00515D7F">
              <w:rPr>
                <w:rFonts w:ascii="Garamond" w:hAnsi="Garamond"/>
                <w:spacing w:val="-4"/>
                <w:sz w:val="17"/>
                <w:szCs w:val="17"/>
                <w:lang w:val="sq-AL"/>
              </w:rPr>
              <w:t xml:space="preserve">shkarkimit brenda kufijve të </w:t>
            </w:r>
            <w:r w:rsidR="000C0B21" w:rsidRPr="00515D7F">
              <w:rPr>
                <w:rFonts w:ascii="Garamond" w:hAnsi="Garamond"/>
                <w:spacing w:val="-4"/>
                <w:sz w:val="17"/>
                <w:szCs w:val="17"/>
                <w:lang w:val="sq-AL"/>
              </w:rPr>
              <w:t>pranueshëm</w:t>
            </w:r>
            <w:r w:rsidRPr="00515D7F">
              <w:rPr>
                <w:rFonts w:ascii="Garamond" w:hAnsi="Garamond"/>
                <w:spacing w:val="-4"/>
                <w:sz w:val="17"/>
                <w:szCs w:val="17"/>
                <w:lang w:val="sq-AL"/>
              </w:rPr>
              <w:t>, duke marrë parasysh gjithashtu dhe nivelet e shkarkimeve ekzistuese (situata pa</w:t>
            </w:r>
            <w:r w:rsidR="003145B5">
              <w:rPr>
                <w:rFonts w:ascii="Garamond" w:hAnsi="Garamond"/>
                <w:spacing w:val="-4"/>
                <w:sz w:val="17"/>
                <w:szCs w:val="17"/>
                <w:lang w:val="sq-AL"/>
              </w:rPr>
              <w:t xml:space="preserve"> </w:t>
            </w:r>
            <w:r w:rsidRPr="00515D7F">
              <w:rPr>
                <w:rFonts w:ascii="Garamond" w:hAnsi="Garamond"/>
                <w:spacing w:val="-4"/>
                <w:sz w:val="17"/>
                <w:szCs w:val="17"/>
                <w:lang w:val="sq-AL"/>
              </w:rPr>
              <w:t xml:space="preserve">projekt);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c) </w:t>
            </w:r>
            <w:r w:rsidRPr="00515D7F">
              <w:rPr>
                <w:rFonts w:ascii="Garamond" w:hAnsi="Garamond"/>
                <w:spacing w:val="-4"/>
                <w:sz w:val="17"/>
                <w:szCs w:val="17"/>
                <w:lang w:val="sq-AL"/>
              </w:rPr>
              <w:t>Nëse do të jetë e pamundur të sigurohet një distancë e madhe e mjaftueshme, kufizo kapacitetin prodhues ose transferoje projektin në një vend tjetër</w:t>
            </w:r>
            <w:r w:rsidR="003145B5">
              <w:rPr>
                <w:rFonts w:ascii="Garamond" w:hAnsi="Garamond"/>
                <w:spacing w:val="-4"/>
                <w:sz w:val="17"/>
                <w:szCs w:val="17"/>
                <w:lang w:val="sq-AL"/>
              </w:rPr>
              <w:t>.</w:t>
            </w:r>
          </w:p>
        </w:tc>
      </w:tr>
      <w:tr w:rsidR="00457D49" w:rsidRPr="00515D7F" w:rsidTr="00E876E0">
        <w:trPr>
          <w:trHeight w:val="300"/>
          <w:jc w:val="center"/>
        </w:trPr>
        <w:tc>
          <w:tcPr>
            <w:tcW w:w="1597" w:type="dxa"/>
            <w:tcBorders>
              <w:top w:val="nil"/>
              <w:left w:val="single" w:sz="8" w:space="0" w:color="auto"/>
              <w:bottom w:val="single" w:sz="4" w:space="0" w:color="auto"/>
              <w:right w:val="single" w:sz="4" w:space="0" w:color="auto"/>
            </w:tcBorders>
            <w:shd w:val="clear" w:color="auto" w:fill="auto"/>
            <w:noWrap/>
            <w:hideMark/>
          </w:tcPr>
          <w:p w:rsidR="00457D49" w:rsidRPr="00515D7F" w:rsidRDefault="000C0B21"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Cilësi</w:t>
            </w:r>
            <w:r w:rsidR="003145B5">
              <w:rPr>
                <w:rFonts w:ascii="Garamond" w:hAnsi="Garamond"/>
                <w:spacing w:val="-4"/>
                <w:sz w:val="17"/>
                <w:szCs w:val="17"/>
                <w:lang w:val="sq-AL"/>
              </w:rPr>
              <w:t>a e ajrit (g</w:t>
            </w:r>
            <w:r w:rsidR="00457D49" w:rsidRPr="00515D7F">
              <w:rPr>
                <w:rFonts w:ascii="Garamond" w:hAnsi="Garamond"/>
                <w:spacing w:val="-4"/>
                <w:sz w:val="17"/>
                <w:szCs w:val="17"/>
                <w:lang w:val="sq-AL"/>
              </w:rPr>
              <w:t>lobal)</w:t>
            </w:r>
          </w:p>
        </w:tc>
        <w:tc>
          <w:tcPr>
            <w:tcW w:w="3944" w:type="dxa"/>
            <w:tcBorders>
              <w:top w:val="nil"/>
              <w:left w:val="nil"/>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a)</w:t>
            </w:r>
            <w:r w:rsidRPr="00515D7F">
              <w:rPr>
                <w:rFonts w:ascii="Garamond" w:hAnsi="Garamond"/>
                <w:spacing w:val="-4"/>
                <w:sz w:val="17"/>
                <w:szCs w:val="17"/>
                <w:lang w:val="sq-AL"/>
              </w:rPr>
              <w:t xml:space="preserve"> Shkarkimet e CO2 ozonit (paraprakisht SO2 and NOx)</w:t>
            </w:r>
          </w:p>
        </w:tc>
        <w:tc>
          <w:tcPr>
            <w:tcW w:w="8604" w:type="dxa"/>
            <w:tcBorders>
              <w:top w:val="nil"/>
              <w:left w:val="nil"/>
              <w:bottom w:val="single" w:sz="4" w:space="0" w:color="auto"/>
              <w:right w:val="single" w:sz="8"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a)</w:t>
            </w:r>
            <w:r w:rsidRPr="00515D7F">
              <w:rPr>
                <w:rFonts w:ascii="Garamond" w:hAnsi="Garamond"/>
                <w:spacing w:val="-4"/>
                <w:sz w:val="17"/>
                <w:szCs w:val="17"/>
                <w:lang w:val="sq-AL"/>
              </w:rPr>
              <w:t xml:space="preserve"> Në nivel strategjik përcakto mënyrat për të reduktuar shkarkimet me komponentë aktivë globalë (burime alternative energjie, procese teknologjike alternative në industri) dhe zbatoi ato në raste konkrete nëse është e mundur;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b)</w:t>
            </w:r>
            <w:r w:rsidRPr="00515D7F">
              <w:rPr>
                <w:rFonts w:ascii="Garamond" w:hAnsi="Garamond"/>
                <w:spacing w:val="-4"/>
                <w:sz w:val="17"/>
                <w:szCs w:val="17"/>
                <w:lang w:val="sq-AL"/>
              </w:rPr>
              <w:t xml:space="preserve"> Redukto shkarkimet në ajër të ndotësve në burim duke aplikuar TMD</w:t>
            </w:r>
            <w:r w:rsidR="003145B5">
              <w:rPr>
                <w:rFonts w:ascii="Garamond" w:hAnsi="Garamond"/>
                <w:spacing w:val="-4"/>
                <w:sz w:val="17"/>
                <w:szCs w:val="17"/>
                <w:lang w:val="sq-AL"/>
              </w:rPr>
              <w:t>.</w:t>
            </w:r>
          </w:p>
        </w:tc>
      </w:tr>
      <w:tr w:rsidR="00457D49" w:rsidRPr="00515D7F" w:rsidTr="00E876E0">
        <w:trPr>
          <w:trHeight w:val="300"/>
          <w:jc w:val="center"/>
        </w:trPr>
        <w:tc>
          <w:tcPr>
            <w:tcW w:w="1597" w:type="dxa"/>
            <w:tcBorders>
              <w:top w:val="nil"/>
              <w:left w:val="single" w:sz="8" w:space="0" w:color="auto"/>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 xml:space="preserve">Popullsia (aspektet e </w:t>
            </w:r>
            <w:r w:rsidR="00187B82" w:rsidRPr="00515D7F">
              <w:rPr>
                <w:rFonts w:ascii="Garamond" w:hAnsi="Garamond"/>
                <w:spacing w:val="-4"/>
                <w:sz w:val="17"/>
                <w:szCs w:val="17"/>
                <w:lang w:val="sq-AL"/>
              </w:rPr>
              <w:t>shëndetit</w:t>
            </w:r>
            <w:r w:rsidRPr="00515D7F">
              <w:rPr>
                <w:rFonts w:ascii="Garamond" w:hAnsi="Garamond"/>
                <w:spacing w:val="-4"/>
                <w:sz w:val="17"/>
                <w:szCs w:val="17"/>
                <w:lang w:val="sq-AL"/>
              </w:rPr>
              <w:t>)</w:t>
            </w:r>
          </w:p>
        </w:tc>
        <w:tc>
          <w:tcPr>
            <w:tcW w:w="3944" w:type="dxa"/>
            <w:tcBorders>
              <w:top w:val="nil"/>
              <w:left w:val="nil"/>
              <w:bottom w:val="single" w:sz="4" w:space="0" w:color="auto"/>
              <w:right w:val="single" w:sz="4" w:space="0" w:color="auto"/>
            </w:tcBorders>
            <w:shd w:val="clear" w:color="auto" w:fill="auto"/>
            <w:noWrap/>
            <w:hideMark/>
          </w:tcPr>
          <w:p w:rsidR="00457D49" w:rsidRPr="00515D7F" w:rsidRDefault="00457D49" w:rsidP="000C0B21">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 xml:space="preserve">Efektet kumulative të disa ndikimeve të dëmshme, të cilat individualisht nuk </w:t>
            </w:r>
            <w:r w:rsidR="000C0B21" w:rsidRPr="00515D7F">
              <w:rPr>
                <w:rFonts w:ascii="Garamond" w:hAnsi="Garamond"/>
                <w:spacing w:val="-4"/>
                <w:sz w:val="17"/>
                <w:szCs w:val="17"/>
                <w:lang w:val="sq-AL"/>
              </w:rPr>
              <w:t>i</w:t>
            </w:r>
            <w:r w:rsidRPr="00515D7F">
              <w:rPr>
                <w:rFonts w:ascii="Garamond" w:hAnsi="Garamond"/>
                <w:spacing w:val="-4"/>
                <w:sz w:val="17"/>
                <w:szCs w:val="17"/>
                <w:lang w:val="sq-AL"/>
              </w:rPr>
              <w:t xml:space="preserve"> kalojnë vlerat limit</w:t>
            </w:r>
            <w:r w:rsidR="002D7FF0">
              <w:rPr>
                <w:rFonts w:ascii="Garamond" w:hAnsi="Garamond"/>
                <w:spacing w:val="-4"/>
                <w:sz w:val="17"/>
                <w:szCs w:val="17"/>
                <w:lang w:val="sq-AL"/>
              </w:rPr>
              <w:t>,</w:t>
            </w:r>
            <w:r w:rsidRPr="00515D7F">
              <w:rPr>
                <w:rFonts w:ascii="Garamond" w:hAnsi="Garamond"/>
                <w:spacing w:val="-4"/>
                <w:sz w:val="17"/>
                <w:szCs w:val="17"/>
                <w:lang w:val="sq-AL"/>
              </w:rPr>
              <w:t xml:space="preserve"> por është e arsyeshme të presësh që shuma e këtyre ndikimeve individuale mund të shkaktojë ndikim negativ</w:t>
            </w:r>
          </w:p>
        </w:tc>
        <w:tc>
          <w:tcPr>
            <w:tcW w:w="8604" w:type="dxa"/>
            <w:tcBorders>
              <w:top w:val="nil"/>
              <w:left w:val="nil"/>
              <w:bottom w:val="single" w:sz="4" w:space="0" w:color="auto"/>
              <w:right w:val="single" w:sz="8"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a) </w:t>
            </w:r>
            <w:r w:rsidRPr="00515D7F">
              <w:rPr>
                <w:rFonts w:ascii="Garamond" w:hAnsi="Garamond"/>
                <w:spacing w:val="-4"/>
                <w:sz w:val="17"/>
                <w:szCs w:val="17"/>
                <w:lang w:val="sq-AL"/>
              </w:rPr>
              <w:t xml:space="preserve">Nëse analizat toksikologjike tregojnë rrezik aktual nga efekte të dëmshëm kumulativë modifiko projektin për të shmangur efektet kumulative ose </w:t>
            </w:r>
            <w:r w:rsidR="000C0B21" w:rsidRPr="00515D7F">
              <w:rPr>
                <w:rFonts w:ascii="Garamond" w:hAnsi="Garamond"/>
                <w:spacing w:val="-4"/>
                <w:sz w:val="17"/>
                <w:szCs w:val="17"/>
                <w:lang w:val="sq-AL"/>
              </w:rPr>
              <w:t>tërhiqe</w:t>
            </w:r>
            <w:r w:rsidRPr="00515D7F">
              <w:rPr>
                <w:rFonts w:ascii="Garamond" w:hAnsi="Garamond"/>
                <w:spacing w:val="-4"/>
                <w:sz w:val="17"/>
                <w:szCs w:val="17"/>
                <w:lang w:val="sq-AL"/>
              </w:rPr>
              <w:t xml:space="preserve"> projektin;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b) </w:t>
            </w:r>
            <w:r w:rsidRPr="00515D7F">
              <w:rPr>
                <w:rFonts w:ascii="Garamond" w:hAnsi="Garamond"/>
                <w:spacing w:val="-4"/>
                <w:sz w:val="17"/>
                <w:szCs w:val="17"/>
                <w:lang w:val="sq-AL"/>
              </w:rPr>
              <w:t xml:space="preserve">Në mënyrë alternative, kufizo kapacitetin e projektit;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c) </w:t>
            </w:r>
            <w:r w:rsidRPr="00515D7F">
              <w:rPr>
                <w:rFonts w:ascii="Garamond" w:hAnsi="Garamond"/>
                <w:spacing w:val="-4"/>
                <w:sz w:val="17"/>
                <w:szCs w:val="17"/>
                <w:lang w:val="sq-AL"/>
              </w:rPr>
              <w:t>Si alternativë, në nivel strategjik, konsidero mundësitë për të reduktuar shkarkimet nga një tjetër burim dominant</w:t>
            </w:r>
            <w:r w:rsidR="003145B5">
              <w:rPr>
                <w:rFonts w:ascii="Garamond" w:hAnsi="Garamond"/>
                <w:spacing w:val="-4"/>
                <w:sz w:val="17"/>
                <w:szCs w:val="17"/>
                <w:lang w:val="sq-AL"/>
              </w:rPr>
              <w:t>.</w:t>
            </w:r>
          </w:p>
        </w:tc>
      </w:tr>
      <w:tr w:rsidR="00457D49" w:rsidRPr="00515D7F" w:rsidTr="00E876E0">
        <w:trPr>
          <w:trHeight w:val="300"/>
          <w:jc w:val="center"/>
        </w:trPr>
        <w:tc>
          <w:tcPr>
            <w:tcW w:w="1597" w:type="dxa"/>
            <w:tcBorders>
              <w:top w:val="nil"/>
              <w:left w:val="single" w:sz="8" w:space="0" w:color="auto"/>
              <w:bottom w:val="single" w:sz="4" w:space="0" w:color="auto"/>
              <w:right w:val="single" w:sz="4" w:space="0" w:color="auto"/>
            </w:tcBorders>
            <w:shd w:val="clear" w:color="auto" w:fill="auto"/>
            <w:noWrap/>
            <w:hideMark/>
          </w:tcPr>
          <w:p w:rsidR="00457D49" w:rsidRPr="00515D7F" w:rsidRDefault="000C0B21"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Shumëllojshmëria</w:t>
            </w:r>
            <w:r w:rsidR="00457D49" w:rsidRPr="00515D7F">
              <w:rPr>
                <w:rFonts w:ascii="Garamond" w:hAnsi="Garamond"/>
                <w:spacing w:val="-4"/>
                <w:sz w:val="17"/>
                <w:szCs w:val="17"/>
                <w:lang w:val="sq-AL"/>
              </w:rPr>
              <w:t xml:space="preserve"> biologjike</w:t>
            </w:r>
          </w:p>
        </w:tc>
        <w:tc>
          <w:tcPr>
            <w:tcW w:w="3944" w:type="dxa"/>
            <w:tcBorders>
              <w:top w:val="nil"/>
              <w:left w:val="nil"/>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 xml:space="preserve">Biodiversitet </w:t>
            </w:r>
            <w:r w:rsidR="000C0B21" w:rsidRPr="00515D7F">
              <w:rPr>
                <w:rFonts w:ascii="Garamond" w:hAnsi="Garamond"/>
                <w:spacing w:val="-4"/>
                <w:sz w:val="17"/>
                <w:szCs w:val="17"/>
                <w:lang w:val="sq-AL"/>
              </w:rPr>
              <w:t>i</w:t>
            </w:r>
            <w:r w:rsidRPr="00515D7F">
              <w:rPr>
                <w:rFonts w:ascii="Garamond" w:hAnsi="Garamond"/>
                <w:spacing w:val="-4"/>
                <w:sz w:val="17"/>
                <w:szCs w:val="17"/>
                <w:lang w:val="sq-AL"/>
              </w:rPr>
              <w:t xml:space="preserve"> reduktuar, si rezultat i: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a) </w:t>
            </w:r>
            <w:r w:rsidRPr="00515D7F">
              <w:rPr>
                <w:rFonts w:ascii="Garamond" w:hAnsi="Garamond"/>
                <w:spacing w:val="-4"/>
                <w:sz w:val="17"/>
                <w:szCs w:val="17"/>
                <w:lang w:val="sq-AL"/>
              </w:rPr>
              <w:t xml:space="preserve">shkatërrimit dhe fragmentimit të habitateve të sipërfaqes dhe nëntokës; </w:t>
            </w:r>
          </w:p>
          <w:p w:rsidR="00457D49" w:rsidRPr="00515D7F" w:rsidRDefault="00457D49" w:rsidP="00E876E0">
            <w:pPr>
              <w:spacing w:after="0" w:line="240" w:lineRule="auto"/>
              <w:ind w:firstLine="0"/>
              <w:jc w:val="left"/>
              <w:rPr>
                <w:rFonts w:ascii="Garamond" w:hAnsi="Garamond"/>
                <w:bCs/>
                <w:spacing w:val="-4"/>
                <w:sz w:val="17"/>
                <w:szCs w:val="17"/>
                <w:lang w:val="sq-AL"/>
              </w:rPr>
            </w:pPr>
            <w:r w:rsidRPr="00515D7F">
              <w:rPr>
                <w:rFonts w:ascii="Garamond" w:hAnsi="Garamond"/>
                <w:bCs/>
                <w:spacing w:val="-4"/>
                <w:sz w:val="17"/>
                <w:szCs w:val="17"/>
                <w:lang w:val="sq-AL"/>
              </w:rPr>
              <w:t>b)</w:t>
            </w:r>
            <w:r w:rsidRPr="00515D7F">
              <w:rPr>
                <w:rFonts w:ascii="Garamond" w:hAnsi="Garamond"/>
                <w:spacing w:val="-4"/>
                <w:sz w:val="17"/>
                <w:szCs w:val="17"/>
                <w:lang w:val="sq-AL"/>
              </w:rPr>
              <w:t xml:space="preserve"> ndërprerje e</w:t>
            </w:r>
            <w:r w:rsidR="00D440D4">
              <w:rPr>
                <w:rFonts w:ascii="Garamond" w:hAnsi="Garamond"/>
                <w:spacing w:val="-4"/>
                <w:sz w:val="17"/>
                <w:szCs w:val="17"/>
                <w:lang w:val="sq-AL"/>
              </w:rPr>
              <w:t xml:space="preserve"> korridoreve të migrimit, p.sh., </w:t>
            </w:r>
            <w:r w:rsidRPr="00515D7F">
              <w:rPr>
                <w:rFonts w:ascii="Garamond" w:hAnsi="Garamond"/>
                <w:spacing w:val="-4"/>
                <w:sz w:val="17"/>
                <w:szCs w:val="17"/>
                <w:lang w:val="sq-AL"/>
              </w:rPr>
              <w:t>krijimi i barrierave;</w:t>
            </w:r>
            <w:r w:rsidRPr="00515D7F">
              <w:rPr>
                <w:rFonts w:ascii="Garamond" w:hAnsi="Garamond"/>
                <w:bCs/>
                <w:spacing w:val="-4"/>
                <w:sz w:val="17"/>
                <w:szCs w:val="17"/>
                <w:lang w:val="sq-AL"/>
              </w:rPr>
              <w:t xml:space="preserve">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c) </w:t>
            </w:r>
            <w:r w:rsidRPr="00515D7F">
              <w:rPr>
                <w:rFonts w:ascii="Garamond" w:hAnsi="Garamond"/>
                <w:spacing w:val="-4"/>
                <w:sz w:val="17"/>
                <w:szCs w:val="17"/>
                <w:lang w:val="sq-AL"/>
              </w:rPr>
              <w:t xml:space="preserve">ndotje e ujit: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ç) </w:t>
            </w:r>
            <w:r w:rsidRPr="00515D7F">
              <w:rPr>
                <w:rFonts w:ascii="Garamond" w:hAnsi="Garamond"/>
                <w:spacing w:val="-4"/>
                <w:sz w:val="17"/>
                <w:szCs w:val="17"/>
                <w:lang w:val="sq-AL"/>
              </w:rPr>
              <w:t xml:space="preserve">vrasjet në rrugë;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d)</w:t>
            </w:r>
            <w:r w:rsidRPr="00515D7F">
              <w:rPr>
                <w:rFonts w:ascii="Garamond" w:hAnsi="Garamond"/>
                <w:spacing w:val="-4"/>
                <w:sz w:val="17"/>
                <w:szCs w:val="17"/>
                <w:lang w:val="sq-AL"/>
              </w:rPr>
              <w:t xml:space="preserve"> ndryshime në përbërjen florale të komuniteteve</w:t>
            </w:r>
            <w:r w:rsidR="003145B5">
              <w:rPr>
                <w:rFonts w:ascii="Garamond" w:hAnsi="Garamond"/>
                <w:spacing w:val="-4"/>
                <w:sz w:val="17"/>
                <w:szCs w:val="17"/>
                <w:lang w:val="sq-AL"/>
              </w:rPr>
              <w:t>.</w:t>
            </w:r>
          </w:p>
        </w:tc>
        <w:tc>
          <w:tcPr>
            <w:tcW w:w="8604" w:type="dxa"/>
            <w:tcBorders>
              <w:top w:val="nil"/>
              <w:left w:val="nil"/>
              <w:bottom w:val="single" w:sz="4" w:space="0" w:color="auto"/>
              <w:right w:val="single" w:sz="8"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a) </w:t>
            </w:r>
            <w:r w:rsidRPr="00515D7F">
              <w:rPr>
                <w:rFonts w:ascii="Garamond" w:hAnsi="Garamond"/>
                <w:spacing w:val="-4"/>
                <w:sz w:val="17"/>
                <w:szCs w:val="17"/>
                <w:lang w:val="sq-AL"/>
              </w:rPr>
              <w:t xml:space="preserve">Shmang kontaktin me specie dhe habitate të rralla dhe vulnerabël;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b) </w:t>
            </w:r>
            <w:r w:rsidRPr="00515D7F">
              <w:rPr>
                <w:rFonts w:ascii="Garamond" w:hAnsi="Garamond"/>
                <w:spacing w:val="-4"/>
                <w:sz w:val="17"/>
                <w:szCs w:val="17"/>
                <w:lang w:val="sq-AL"/>
              </w:rPr>
              <w:t xml:space="preserve">Ruaj korridoret ekzistuese të botës së egër migratore duke ndërtuar tunele dhe kanaleve kulluese që janë në përputhje me kërkesa të miratuara, dhe tunele artificialë – me kalime për kafshët e vogla (përfshi amfibët dhe reptilët);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c) </w:t>
            </w:r>
            <w:r w:rsidRPr="00515D7F">
              <w:rPr>
                <w:rFonts w:ascii="Garamond" w:hAnsi="Garamond"/>
                <w:spacing w:val="-4"/>
                <w:sz w:val="17"/>
                <w:szCs w:val="17"/>
                <w:lang w:val="sq-AL"/>
              </w:rPr>
              <w:t xml:space="preserve">Gjatë ndërtimit të faciliteteteve, përcakto me kujdes rrugët e kalimit të automjeteve për të minimizuar shkatërrimin e habitatit;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ç) </w:t>
            </w:r>
            <w:r w:rsidRPr="00515D7F">
              <w:rPr>
                <w:rFonts w:ascii="Garamond" w:hAnsi="Garamond"/>
                <w:spacing w:val="-4"/>
                <w:sz w:val="17"/>
                <w:szCs w:val="17"/>
                <w:lang w:val="sq-AL"/>
              </w:rPr>
              <w:t>Punimet që përfshijnë ndërtime tunelesh</w:t>
            </w:r>
            <w:r w:rsidR="000C0B21" w:rsidRPr="00515D7F">
              <w:rPr>
                <w:rFonts w:ascii="Garamond" w:hAnsi="Garamond"/>
                <w:spacing w:val="-4"/>
                <w:sz w:val="17"/>
                <w:szCs w:val="17"/>
                <w:lang w:val="sq-AL"/>
              </w:rPr>
              <w:t xml:space="preserve"> </w:t>
            </w:r>
            <w:r w:rsidRPr="00515D7F">
              <w:rPr>
                <w:rFonts w:ascii="Garamond" w:hAnsi="Garamond"/>
                <w:spacing w:val="-4"/>
                <w:sz w:val="17"/>
                <w:szCs w:val="17"/>
                <w:lang w:val="sq-AL"/>
              </w:rPr>
              <w:t xml:space="preserve">dhe prerjesh më të mëdha se 10m duhet të monitorohen nga një biospeleolog;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d)</w:t>
            </w:r>
            <w:r w:rsidRPr="00515D7F">
              <w:rPr>
                <w:rFonts w:ascii="Garamond" w:hAnsi="Garamond"/>
                <w:spacing w:val="-4"/>
                <w:sz w:val="17"/>
                <w:szCs w:val="17"/>
                <w:lang w:val="sq-AL"/>
              </w:rPr>
              <w:t xml:space="preserve"> Në rast të kalimit përmes strukturave nëntokësore, punimet e projektit duhet të ndalohen derisa një grup biospeleologësh të vendosin situatën në vend dhe të përcaktojnë masat mbrojtëse të nevojshme për faunën dhe habitatet nëntokësore;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dh)</w:t>
            </w:r>
            <w:r w:rsidRPr="00515D7F">
              <w:rPr>
                <w:rFonts w:ascii="Garamond" w:hAnsi="Garamond"/>
                <w:spacing w:val="-4"/>
                <w:sz w:val="17"/>
                <w:szCs w:val="17"/>
                <w:lang w:val="sq-AL"/>
              </w:rPr>
              <w:t xml:space="preserve"> Nëse është e </w:t>
            </w:r>
            <w:r w:rsidR="000C0B21" w:rsidRPr="00515D7F">
              <w:rPr>
                <w:rFonts w:ascii="Garamond" w:hAnsi="Garamond"/>
                <w:spacing w:val="-4"/>
                <w:sz w:val="17"/>
                <w:szCs w:val="17"/>
                <w:lang w:val="sq-AL"/>
              </w:rPr>
              <w:t>nevojshme</w:t>
            </w:r>
            <w:r w:rsidRPr="00515D7F">
              <w:rPr>
                <w:rFonts w:ascii="Garamond" w:hAnsi="Garamond"/>
                <w:spacing w:val="-4"/>
                <w:sz w:val="17"/>
                <w:szCs w:val="17"/>
                <w:lang w:val="sq-AL"/>
              </w:rPr>
              <w:t xml:space="preserve">, përdor një </w:t>
            </w:r>
            <w:r w:rsidR="000C0B21" w:rsidRPr="00515D7F">
              <w:rPr>
                <w:rFonts w:ascii="Garamond" w:hAnsi="Garamond"/>
                <w:spacing w:val="-4"/>
                <w:sz w:val="17"/>
                <w:szCs w:val="17"/>
                <w:lang w:val="sq-AL"/>
              </w:rPr>
              <w:t>sistem</w:t>
            </w:r>
            <w:r w:rsidRPr="00515D7F">
              <w:rPr>
                <w:rFonts w:ascii="Garamond" w:hAnsi="Garamond"/>
                <w:spacing w:val="-4"/>
                <w:sz w:val="17"/>
                <w:szCs w:val="17"/>
                <w:lang w:val="sq-AL"/>
              </w:rPr>
              <w:t xml:space="preserve"> të mbyllur të </w:t>
            </w:r>
            <w:r w:rsidR="000C0B21" w:rsidRPr="00515D7F">
              <w:rPr>
                <w:rFonts w:ascii="Garamond" w:hAnsi="Garamond"/>
                <w:spacing w:val="-4"/>
                <w:sz w:val="17"/>
                <w:szCs w:val="17"/>
                <w:lang w:val="sq-AL"/>
              </w:rPr>
              <w:t>ujëra</w:t>
            </w:r>
            <w:r w:rsidRPr="00515D7F">
              <w:rPr>
                <w:rFonts w:ascii="Garamond" w:hAnsi="Garamond"/>
                <w:spacing w:val="-4"/>
                <w:sz w:val="17"/>
                <w:szCs w:val="17"/>
                <w:lang w:val="sq-AL"/>
              </w:rPr>
              <w:t xml:space="preserve">ve të ndotur;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e)</w:t>
            </w:r>
            <w:r w:rsidRPr="00515D7F">
              <w:rPr>
                <w:rFonts w:ascii="Garamond" w:hAnsi="Garamond"/>
                <w:spacing w:val="-4"/>
                <w:sz w:val="17"/>
                <w:szCs w:val="17"/>
                <w:lang w:val="sq-AL"/>
              </w:rPr>
              <w:t xml:space="preserve"> Kontroll të rregullt të zonave bu</w:t>
            </w:r>
            <w:r w:rsidR="004A27FC">
              <w:rPr>
                <w:rFonts w:ascii="Garamond" w:hAnsi="Garamond"/>
                <w:spacing w:val="-4"/>
                <w:sz w:val="17"/>
                <w:szCs w:val="17"/>
                <w:lang w:val="sq-AL"/>
              </w:rPr>
              <w:t>ferike, në mënyrë të veçantë te</w:t>
            </w:r>
            <w:r w:rsidRPr="00515D7F">
              <w:rPr>
                <w:rFonts w:ascii="Garamond" w:hAnsi="Garamond"/>
                <w:spacing w:val="-4"/>
                <w:sz w:val="17"/>
                <w:szCs w:val="17"/>
                <w:lang w:val="sq-AL"/>
              </w:rPr>
              <w:t xml:space="preserve"> </w:t>
            </w:r>
            <w:r w:rsidR="000C0B21" w:rsidRPr="00515D7F">
              <w:rPr>
                <w:rFonts w:ascii="Garamond" w:hAnsi="Garamond"/>
                <w:spacing w:val="-4"/>
                <w:sz w:val="17"/>
                <w:szCs w:val="17"/>
                <w:lang w:val="sq-AL"/>
              </w:rPr>
              <w:t>kanalet</w:t>
            </w:r>
            <w:r w:rsidRPr="00515D7F">
              <w:rPr>
                <w:rFonts w:ascii="Garamond" w:hAnsi="Garamond"/>
                <w:spacing w:val="-4"/>
                <w:sz w:val="17"/>
                <w:szCs w:val="17"/>
                <w:lang w:val="sq-AL"/>
              </w:rPr>
              <w:t xml:space="preserve"> kulluese dhe pikat dalëse të tuneleve</w:t>
            </w:r>
            <w:r w:rsidR="003145B5">
              <w:rPr>
                <w:rFonts w:ascii="Garamond" w:hAnsi="Garamond"/>
                <w:spacing w:val="-4"/>
                <w:sz w:val="17"/>
                <w:szCs w:val="17"/>
                <w:lang w:val="sq-AL"/>
              </w:rPr>
              <w:t>.</w:t>
            </w:r>
          </w:p>
        </w:tc>
      </w:tr>
      <w:tr w:rsidR="00457D49" w:rsidRPr="00515D7F" w:rsidTr="00E876E0">
        <w:trPr>
          <w:trHeight w:val="300"/>
          <w:jc w:val="center"/>
        </w:trPr>
        <w:tc>
          <w:tcPr>
            <w:tcW w:w="1597" w:type="dxa"/>
            <w:tcBorders>
              <w:top w:val="nil"/>
              <w:left w:val="single" w:sz="8" w:space="0" w:color="auto"/>
              <w:bottom w:val="single" w:sz="4" w:space="0" w:color="auto"/>
              <w:right w:val="single" w:sz="4" w:space="0" w:color="auto"/>
            </w:tcBorders>
            <w:shd w:val="clear" w:color="auto" w:fill="auto"/>
            <w:noWrap/>
            <w:hideMark/>
          </w:tcPr>
          <w:p w:rsidR="00457D49" w:rsidRPr="00515D7F" w:rsidRDefault="004023EF"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Peizazh</w:t>
            </w:r>
            <w:r w:rsidR="00457D49" w:rsidRPr="00515D7F">
              <w:rPr>
                <w:rFonts w:ascii="Garamond" w:hAnsi="Garamond"/>
                <w:spacing w:val="-4"/>
                <w:sz w:val="17"/>
                <w:szCs w:val="17"/>
                <w:lang w:val="sq-AL"/>
              </w:rPr>
              <w:t>i</w:t>
            </w:r>
          </w:p>
        </w:tc>
        <w:tc>
          <w:tcPr>
            <w:tcW w:w="3944" w:type="dxa"/>
            <w:tcBorders>
              <w:top w:val="nil"/>
              <w:left w:val="nil"/>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a)</w:t>
            </w:r>
            <w:r w:rsidRPr="00515D7F">
              <w:rPr>
                <w:rFonts w:ascii="Garamond" w:hAnsi="Garamond"/>
                <w:spacing w:val="-4"/>
                <w:sz w:val="17"/>
                <w:szCs w:val="17"/>
                <w:lang w:val="sq-AL"/>
              </w:rPr>
              <w:t xml:space="preserve"> Zhvillim urban i shpërndarë dhe disproporcional e i </w:t>
            </w:r>
            <w:r w:rsidR="000C0B21" w:rsidRPr="00515D7F">
              <w:rPr>
                <w:rFonts w:ascii="Garamond" w:hAnsi="Garamond"/>
                <w:spacing w:val="-4"/>
                <w:sz w:val="17"/>
                <w:szCs w:val="17"/>
                <w:lang w:val="sq-AL"/>
              </w:rPr>
              <w:t>parregullt</w:t>
            </w:r>
            <w:r w:rsidRPr="00515D7F">
              <w:rPr>
                <w:rFonts w:ascii="Garamond" w:hAnsi="Garamond"/>
                <w:spacing w:val="-4"/>
                <w:sz w:val="17"/>
                <w:szCs w:val="17"/>
                <w:lang w:val="sq-AL"/>
              </w:rPr>
              <w:t xml:space="preserve"> nga ana mjedisore;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b)</w:t>
            </w:r>
            <w:r w:rsidRPr="00515D7F">
              <w:rPr>
                <w:rFonts w:ascii="Garamond" w:hAnsi="Garamond"/>
                <w:spacing w:val="-4"/>
                <w:sz w:val="17"/>
                <w:szCs w:val="17"/>
                <w:lang w:val="sq-AL"/>
              </w:rPr>
              <w:t xml:space="preserve"> Projekte të mëdhenj infrastrukture;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c) </w:t>
            </w:r>
            <w:r w:rsidRPr="00515D7F">
              <w:rPr>
                <w:rFonts w:ascii="Garamond" w:hAnsi="Garamond"/>
                <w:spacing w:val="-4"/>
                <w:sz w:val="17"/>
                <w:szCs w:val="17"/>
                <w:lang w:val="sq-AL"/>
              </w:rPr>
              <w:t xml:space="preserve">Projekte </w:t>
            </w:r>
            <w:r w:rsidR="000C0B21" w:rsidRPr="00515D7F">
              <w:rPr>
                <w:rFonts w:ascii="Garamond" w:hAnsi="Garamond"/>
                <w:spacing w:val="-4"/>
                <w:sz w:val="17"/>
                <w:szCs w:val="17"/>
                <w:lang w:val="sq-AL"/>
              </w:rPr>
              <w:t>ujëra</w:t>
            </w:r>
            <w:r w:rsidRPr="00515D7F">
              <w:rPr>
                <w:rFonts w:ascii="Garamond" w:hAnsi="Garamond"/>
                <w:spacing w:val="-4"/>
                <w:sz w:val="17"/>
                <w:szCs w:val="17"/>
                <w:lang w:val="sq-AL"/>
              </w:rPr>
              <w:t xml:space="preserve">sh;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ç)</w:t>
            </w:r>
            <w:r w:rsidRPr="00515D7F">
              <w:rPr>
                <w:rFonts w:ascii="Garamond" w:hAnsi="Garamond"/>
                <w:spacing w:val="-4"/>
                <w:sz w:val="17"/>
                <w:szCs w:val="17"/>
                <w:lang w:val="sq-AL"/>
              </w:rPr>
              <w:t xml:space="preserve"> Ndërtim dhe ndryshime në </w:t>
            </w:r>
            <w:r w:rsidR="004023EF" w:rsidRPr="00515D7F">
              <w:rPr>
                <w:rFonts w:ascii="Garamond" w:hAnsi="Garamond"/>
                <w:spacing w:val="-4"/>
                <w:sz w:val="17"/>
                <w:szCs w:val="17"/>
                <w:lang w:val="sq-AL"/>
              </w:rPr>
              <w:t>peizazh</w:t>
            </w:r>
            <w:r w:rsidRPr="00515D7F">
              <w:rPr>
                <w:rFonts w:ascii="Garamond" w:hAnsi="Garamond"/>
                <w:spacing w:val="-4"/>
                <w:sz w:val="17"/>
                <w:szCs w:val="17"/>
                <w:lang w:val="sq-AL"/>
              </w:rPr>
              <w:t xml:space="preserve">e me vlera;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d)</w:t>
            </w:r>
            <w:r w:rsidRPr="00515D7F">
              <w:rPr>
                <w:rFonts w:ascii="Garamond" w:hAnsi="Garamond"/>
                <w:spacing w:val="-4"/>
                <w:sz w:val="17"/>
                <w:szCs w:val="17"/>
                <w:lang w:val="sq-AL"/>
              </w:rPr>
              <w:t xml:space="preserve"> Ndryshime vizuale në zonë</w:t>
            </w:r>
            <w:r w:rsidR="003145B5">
              <w:rPr>
                <w:rFonts w:ascii="Garamond" w:hAnsi="Garamond"/>
                <w:spacing w:val="-4"/>
                <w:sz w:val="17"/>
                <w:szCs w:val="17"/>
                <w:lang w:val="sq-AL"/>
              </w:rPr>
              <w:t>.</w:t>
            </w:r>
          </w:p>
        </w:tc>
        <w:tc>
          <w:tcPr>
            <w:tcW w:w="8604" w:type="dxa"/>
            <w:tcBorders>
              <w:top w:val="nil"/>
              <w:left w:val="nil"/>
              <w:bottom w:val="single" w:sz="4" w:space="0" w:color="auto"/>
              <w:right w:val="single" w:sz="8"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a) </w:t>
            </w:r>
            <w:r w:rsidRPr="00515D7F">
              <w:rPr>
                <w:rFonts w:ascii="Garamond" w:hAnsi="Garamond"/>
                <w:spacing w:val="-4"/>
                <w:sz w:val="17"/>
                <w:szCs w:val="17"/>
                <w:lang w:val="sq-AL"/>
              </w:rPr>
              <w:t xml:space="preserve">Para fazë së konceptimit të projektit, zhvillo vëzhgime dhe ndërmerr  vlerësime të </w:t>
            </w:r>
            <w:r w:rsidR="004023EF" w:rsidRPr="00515D7F">
              <w:rPr>
                <w:rFonts w:ascii="Garamond" w:hAnsi="Garamond"/>
                <w:spacing w:val="-4"/>
                <w:sz w:val="17"/>
                <w:szCs w:val="17"/>
                <w:lang w:val="sq-AL"/>
              </w:rPr>
              <w:t>peizazh</w:t>
            </w:r>
            <w:r w:rsidRPr="00515D7F">
              <w:rPr>
                <w:rFonts w:ascii="Garamond" w:hAnsi="Garamond"/>
                <w:spacing w:val="-4"/>
                <w:sz w:val="17"/>
                <w:szCs w:val="17"/>
                <w:lang w:val="sq-AL"/>
              </w:rPr>
              <w:t xml:space="preserve">it kur nuk ka </w:t>
            </w:r>
            <w:r w:rsidR="000C0B21" w:rsidRPr="00515D7F">
              <w:rPr>
                <w:rFonts w:ascii="Garamond" w:hAnsi="Garamond"/>
                <w:spacing w:val="-4"/>
                <w:sz w:val="17"/>
                <w:szCs w:val="17"/>
                <w:lang w:val="sq-AL"/>
              </w:rPr>
              <w:t>dokumente</w:t>
            </w:r>
            <w:r w:rsidRPr="00515D7F">
              <w:rPr>
                <w:rFonts w:ascii="Garamond" w:hAnsi="Garamond"/>
                <w:spacing w:val="-4"/>
                <w:sz w:val="17"/>
                <w:szCs w:val="17"/>
                <w:lang w:val="sq-AL"/>
              </w:rPr>
              <w:t xml:space="preserve"> të menaxhimit të </w:t>
            </w:r>
            <w:r w:rsidR="004023EF" w:rsidRPr="00515D7F">
              <w:rPr>
                <w:rFonts w:ascii="Garamond" w:hAnsi="Garamond"/>
                <w:spacing w:val="-4"/>
                <w:sz w:val="17"/>
                <w:szCs w:val="17"/>
                <w:lang w:val="sq-AL"/>
              </w:rPr>
              <w:t>peizazh</w:t>
            </w:r>
            <w:r w:rsidRPr="00515D7F">
              <w:rPr>
                <w:rFonts w:ascii="Garamond" w:hAnsi="Garamond"/>
                <w:spacing w:val="-4"/>
                <w:sz w:val="17"/>
                <w:szCs w:val="17"/>
                <w:lang w:val="sq-AL"/>
              </w:rPr>
              <w:t xml:space="preserve">it;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b) </w:t>
            </w:r>
            <w:r w:rsidRPr="00515D7F">
              <w:rPr>
                <w:rFonts w:ascii="Garamond" w:hAnsi="Garamond"/>
                <w:spacing w:val="-4"/>
                <w:sz w:val="17"/>
                <w:szCs w:val="17"/>
                <w:lang w:val="sq-AL"/>
              </w:rPr>
              <w:t xml:space="preserve">Shmang vendosjen e projektit në </w:t>
            </w:r>
            <w:r w:rsidR="004023EF" w:rsidRPr="00515D7F">
              <w:rPr>
                <w:rFonts w:ascii="Garamond" w:hAnsi="Garamond"/>
                <w:spacing w:val="-4"/>
                <w:sz w:val="17"/>
                <w:szCs w:val="17"/>
                <w:lang w:val="sq-AL"/>
              </w:rPr>
              <w:t>peizazh</w:t>
            </w:r>
            <w:r w:rsidRPr="00515D7F">
              <w:rPr>
                <w:rFonts w:ascii="Garamond" w:hAnsi="Garamond"/>
                <w:spacing w:val="-4"/>
                <w:sz w:val="17"/>
                <w:szCs w:val="17"/>
                <w:lang w:val="sq-AL"/>
              </w:rPr>
              <w:t xml:space="preserve">e me vlerë;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c)</w:t>
            </w:r>
            <w:r w:rsidRPr="00515D7F">
              <w:rPr>
                <w:rFonts w:ascii="Garamond" w:hAnsi="Garamond"/>
                <w:spacing w:val="-4"/>
                <w:sz w:val="17"/>
                <w:szCs w:val="17"/>
                <w:lang w:val="sq-AL"/>
              </w:rPr>
              <w:t xml:space="preserve"> Në fazën e projektimit, merr masa që komponentët e ndërtimit (materialet, format</w:t>
            </w:r>
            <w:r w:rsidR="008F2C5D">
              <w:rPr>
                <w:rFonts w:ascii="Garamond" w:hAnsi="Garamond"/>
                <w:spacing w:val="-4"/>
                <w:sz w:val="17"/>
                <w:szCs w:val="17"/>
                <w:lang w:val="sq-AL"/>
              </w:rPr>
              <w:t xml:space="preserve"> etj.</w:t>
            </w:r>
            <w:r w:rsidRPr="00515D7F">
              <w:rPr>
                <w:rFonts w:ascii="Garamond" w:hAnsi="Garamond"/>
                <w:spacing w:val="-4"/>
                <w:sz w:val="17"/>
                <w:szCs w:val="17"/>
                <w:lang w:val="sq-AL"/>
              </w:rPr>
              <w:t xml:space="preserve">) të jenë të harmonizuar me karakteristikat e </w:t>
            </w:r>
            <w:r w:rsidR="004023EF" w:rsidRPr="00515D7F">
              <w:rPr>
                <w:rFonts w:ascii="Garamond" w:hAnsi="Garamond"/>
                <w:spacing w:val="-4"/>
                <w:sz w:val="17"/>
                <w:szCs w:val="17"/>
                <w:lang w:val="sq-AL"/>
              </w:rPr>
              <w:t>peizazh</w:t>
            </w:r>
            <w:r w:rsidRPr="00515D7F">
              <w:rPr>
                <w:rFonts w:ascii="Garamond" w:hAnsi="Garamond"/>
                <w:spacing w:val="-4"/>
                <w:sz w:val="17"/>
                <w:szCs w:val="17"/>
                <w:lang w:val="sq-AL"/>
              </w:rPr>
              <w:t xml:space="preserve">it;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ç) </w:t>
            </w:r>
            <w:r w:rsidRPr="00515D7F">
              <w:rPr>
                <w:rFonts w:ascii="Garamond" w:hAnsi="Garamond"/>
                <w:spacing w:val="-4"/>
                <w:sz w:val="17"/>
                <w:szCs w:val="17"/>
                <w:lang w:val="sq-AL"/>
              </w:rPr>
              <w:t xml:space="preserve">Gjatë fazës së zhvillimit të projektit, zhvillo një projekt të </w:t>
            </w:r>
            <w:r w:rsidR="004023EF" w:rsidRPr="00515D7F">
              <w:rPr>
                <w:rFonts w:ascii="Garamond" w:hAnsi="Garamond"/>
                <w:spacing w:val="-4"/>
                <w:sz w:val="17"/>
                <w:szCs w:val="17"/>
                <w:lang w:val="sq-AL"/>
              </w:rPr>
              <w:t>peizazh</w:t>
            </w:r>
            <w:r w:rsidRPr="00515D7F">
              <w:rPr>
                <w:rFonts w:ascii="Garamond" w:hAnsi="Garamond"/>
                <w:spacing w:val="-4"/>
                <w:sz w:val="17"/>
                <w:szCs w:val="17"/>
                <w:lang w:val="sq-AL"/>
              </w:rPr>
              <w:t xml:space="preserve">it që merr në konsideratë tiparet bazë të zonës përreth;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d) </w:t>
            </w:r>
            <w:r w:rsidRPr="00515D7F">
              <w:rPr>
                <w:rFonts w:ascii="Garamond" w:hAnsi="Garamond"/>
                <w:spacing w:val="-4"/>
                <w:sz w:val="17"/>
                <w:szCs w:val="17"/>
                <w:lang w:val="sq-AL"/>
              </w:rPr>
              <w:t xml:space="preserve">Në krijimin e </w:t>
            </w:r>
            <w:r w:rsidR="004023EF" w:rsidRPr="00515D7F">
              <w:rPr>
                <w:rFonts w:ascii="Garamond" w:hAnsi="Garamond"/>
                <w:spacing w:val="-4"/>
                <w:sz w:val="17"/>
                <w:szCs w:val="17"/>
                <w:lang w:val="sq-AL"/>
              </w:rPr>
              <w:t>peizazh</w:t>
            </w:r>
            <w:r w:rsidRPr="00515D7F">
              <w:rPr>
                <w:rFonts w:ascii="Garamond" w:hAnsi="Garamond"/>
                <w:spacing w:val="-4"/>
                <w:sz w:val="17"/>
                <w:szCs w:val="17"/>
                <w:lang w:val="sq-AL"/>
              </w:rPr>
              <w:t xml:space="preserve">eve, përdor specie që janë karakteristike të zonës për komunitetet e vegjetacionit;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dh) </w:t>
            </w:r>
            <w:r w:rsidRPr="00515D7F">
              <w:rPr>
                <w:rFonts w:ascii="Garamond" w:hAnsi="Garamond"/>
                <w:spacing w:val="-4"/>
                <w:sz w:val="17"/>
                <w:szCs w:val="17"/>
                <w:lang w:val="sq-AL"/>
              </w:rPr>
              <w:t xml:space="preserve">Në fazën e planifikimit kujdesu për rregullore të menaxhimit të </w:t>
            </w:r>
            <w:r w:rsidR="004023EF" w:rsidRPr="00515D7F">
              <w:rPr>
                <w:rFonts w:ascii="Garamond" w:hAnsi="Garamond"/>
                <w:spacing w:val="-4"/>
                <w:sz w:val="17"/>
                <w:szCs w:val="17"/>
                <w:lang w:val="sq-AL"/>
              </w:rPr>
              <w:t>peizazh</w:t>
            </w:r>
            <w:r w:rsidRPr="00515D7F">
              <w:rPr>
                <w:rFonts w:ascii="Garamond" w:hAnsi="Garamond"/>
                <w:spacing w:val="-4"/>
                <w:sz w:val="17"/>
                <w:szCs w:val="17"/>
                <w:lang w:val="sq-AL"/>
              </w:rPr>
              <w:t>it</w:t>
            </w:r>
          </w:p>
        </w:tc>
      </w:tr>
      <w:tr w:rsidR="00457D49" w:rsidRPr="00515D7F" w:rsidTr="00E876E0">
        <w:trPr>
          <w:trHeight w:val="285"/>
          <w:jc w:val="center"/>
        </w:trPr>
        <w:tc>
          <w:tcPr>
            <w:tcW w:w="1597" w:type="dxa"/>
            <w:tcBorders>
              <w:top w:val="nil"/>
              <w:left w:val="single" w:sz="8" w:space="0" w:color="auto"/>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Trashëgimi natyrore e mbrojtur (përfshi zënien e tokës)</w:t>
            </w:r>
          </w:p>
        </w:tc>
        <w:tc>
          <w:tcPr>
            <w:tcW w:w="3944" w:type="dxa"/>
            <w:tcBorders>
              <w:top w:val="nil"/>
              <w:left w:val="nil"/>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Kërcënime për zonat e mbrojtura</w:t>
            </w:r>
          </w:p>
        </w:tc>
        <w:tc>
          <w:tcPr>
            <w:tcW w:w="8604" w:type="dxa"/>
            <w:tcBorders>
              <w:top w:val="nil"/>
              <w:left w:val="nil"/>
              <w:bottom w:val="single" w:sz="4" w:space="0" w:color="auto"/>
              <w:right w:val="single" w:sz="8" w:space="0" w:color="auto"/>
            </w:tcBorders>
            <w:shd w:val="clear" w:color="auto" w:fill="auto"/>
            <w:noWrap/>
            <w:hideMark/>
          </w:tcPr>
          <w:p w:rsidR="00457D49" w:rsidRPr="00515D7F" w:rsidRDefault="00457D49" w:rsidP="000C0B21">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Duke pa</w:t>
            </w:r>
            <w:r w:rsidR="000C0B21" w:rsidRPr="00515D7F">
              <w:rPr>
                <w:rFonts w:ascii="Garamond" w:hAnsi="Garamond"/>
                <w:spacing w:val="-4"/>
                <w:sz w:val="17"/>
                <w:szCs w:val="17"/>
                <w:lang w:val="sq-AL"/>
              </w:rPr>
              <w:t>s</w:t>
            </w:r>
            <w:r w:rsidRPr="00515D7F">
              <w:rPr>
                <w:rFonts w:ascii="Garamond" w:hAnsi="Garamond"/>
                <w:spacing w:val="-4"/>
                <w:sz w:val="17"/>
                <w:szCs w:val="17"/>
                <w:lang w:val="sq-AL"/>
              </w:rPr>
              <w:t>ur parasysh vulnerabilitetin ekologjik të zonave të mbrojtura, nëse projekti do të kërcënojë fenomenin e tyre bazik, është e nevojshme ta transferosh atë jashtë kufijve të zonës së mbrojtur së paku në një distancë të barabartë me zonën e ndikimit të projekt</w:t>
            </w:r>
            <w:r w:rsidR="000C0B21" w:rsidRPr="00515D7F">
              <w:rPr>
                <w:rFonts w:ascii="Garamond" w:hAnsi="Garamond"/>
                <w:spacing w:val="-4"/>
                <w:sz w:val="17"/>
                <w:szCs w:val="17"/>
                <w:lang w:val="sq-AL"/>
              </w:rPr>
              <w:t>i</w:t>
            </w:r>
            <w:r w:rsidRPr="00515D7F">
              <w:rPr>
                <w:rFonts w:ascii="Garamond" w:hAnsi="Garamond"/>
                <w:spacing w:val="-4"/>
                <w:sz w:val="17"/>
                <w:szCs w:val="17"/>
                <w:lang w:val="sq-AL"/>
              </w:rPr>
              <w:t>t</w:t>
            </w:r>
          </w:p>
        </w:tc>
      </w:tr>
      <w:tr w:rsidR="00457D49" w:rsidRPr="00515D7F" w:rsidTr="00E876E0">
        <w:trPr>
          <w:trHeight w:val="285"/>
          <w:jc w:val="center"/>
        </w:trPr>
        <w:tc>
          <w:tcPr>
            <w:tcW w:w="1597" w:type="dxa"/>
            <w:tcBorders>
              <w:top w:val="nil"/>
              <w:left w:val="single" w:sz="8" w:space="0" w:color="auto"/>
              <w:bottom w:val="single" w:sz="4" w:space="0" w:color="auto"/>
              <w:right w:val="single" w:sz="4" w:space="0" w:color="auto"/>
            </w:tcBorders>
            <w:shd w:val="clear" w:color="auto" w:fill="auto"/>
            <w:noWrap/>
            <w:hideMark/>
          </w:tcPr>
          <w:p w:rsidR="00457D49" w:rsidRPr="00515D7F" w:rsidRDefault="000C0B21"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Trashëgimia</w:t>
            </w:r>
            <w:r w:rsidR="00457D49" w:rsidRPr="00515D7F">
              <w:rPr>
                <w:rFonts w:ascii="Garamond" w:hAnsi="Garamond"/>
                <w:spacing w:val="-4"/>
                <w:sz w:val="17"/>
                <w:szCs w:val="17"/>
                <w:lang w:val="sq-AL"/>
              </w:rPr>
              <w:t xml:space="preserve"> mbrojtur kulturore</w:t>
            </w:r>
          </w:p>
        </w:tc>
        <w:tc>
          <w:tcPr>
            <w:tcW w:w="3944" w:type="dxa"/>
            <w:tcBorders>
              <w:top w:val="nil"/>
              <w:left w:val="nil"/>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a)</w:t>
            </w:r>
            <w:r w:rsidRPr="00515D7F">
              <w:rPr>
                <w:rFonts w:ascii="Garamond" w:hAnsi="Garamond"/>
                <w:spacing w:val="-4"/>
                <w:sz w:val="17"/>
                <w:szCs w:val="17"/>
                <w:lang w:val="sq-AL"/>
              </w:rPr>
              <w:t xml:space="preserve"> Shkatërrimi fizik i objekteve;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b) </w:t>
            </w:r>
            <w:r w:rsidRPr="00515D7F">
              <w:rPr>
                <w:rFonts w:ascii="Garamond" w:hAnsi="Garamond"/>
                <w:spacing w:val="-4"/>
                <w:sz w:val="17"/>
                <w:szCs w:val="17"/>
                <w:lang w:val="sq-AL"/>
              </w:rPr>
              <w:t>Shkatërrimi i përgjithshëm i integritetit të trashëgimisë kulturore</w:t>
            </w:r>
          </w:p>
        </w:tc>
        <w:tc>
          <w:tcPr>
            <w:tcW w:w="8604" w:type="dxa"/>
            <w:tcBorders>
              <w:top w:val="nil"/>
              <w:left w:val="nil"/>
              <w:bottom w:val="single" w:sz="4" w:space="0" w:color="auto"/>
              <w:right w:val="single" w:sz="8"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a)</w:t>
            </w:r>
            <w:r w:rsidRPr="00515D7F">
              <w:rPr>
                <w:rFonts w:ascii="Garamond" w:hAnsi="Garamond"/>
                <w:spacing w:val="-4"/>
                <w:sz w:val="17"/>
                <w:szCs w:val="17"/>
                <w:lang w:val="sq-AL"/>
              </w:rPr>
              <w:t xml:space="preserve"> Lëvizje e rrugës;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b)</w:t>
            </w:r>
            <w:r w:rsidRPr="00515D7F">
              <w:rPr>
                <w:rFonts w:ascii="Garamond" w:hAnsi="Garamond"/>
                <w:spacing w:val="-4"/>
                <w:sz w:val="17"/>
                <w:szCs w:val="17"/>
                <w:lang w:val="sq-AL"/>
              </w:rPr>
              <w:t xml:space="preserve"> </w:t>
            </w:r>
            <w:r w:rsidR="000C0B21" w:rsidRPr="00515D7F">
              <w:rPr>
                <w:rFonts w:ascii="Garamond" w:hAnsi="Garamond"/>
                <w:spacing w:val="-4"/>
                <w:sz w:val="17"/>
                <w:szCs w:val="17"/>
                <w:lang w:val="sq-AL"/>
              </w:rPr>
              <w:t>Lëvizje</w:t>
            </w:r>
            <w:r w:rsidRPr="00515D7F">
              <w:rPr>
                <w:rFonts w:ascii="Garamond" w:hAnsi="Garamond"/>
                <w:spacing w:val="-4"/>
                <w:sz w:val="17"/>
                <w:szCs w:val="17"/>
                <w:lang w:val="sq-AL"/>
              </w:rPr>
              <w:t xml:space="preserve"> e strukturave të </w:t>
            </w:r>
            <w:r w:rsidR="000C0B21" w:rsidRPr="00515D7F">
              <w:rPr>
                <w:rFonts w:ascii="Garamond" w:hAnsi="Garamond"/>
                <w:spacing w:val="-4"/>
                <w:sz w:val="17"/>
                <w:szCs w:val="17"/>
                <w:lang w:val="sq-AL"/>
              </w:rPr>
              <w:t>trashëgimisë</w:t>
            </w:r>
            <w:r w:rsidRPr="00515D7F">
              <w:rPr>
                <w:rFonts w:ascii="Garamond" w:hAnsi="Garamond"/>
                <w:spacing w:val="-4"/>
                <w:sz w:val="17"/>
                <w:szCs w:val="17"/>
                <w:lang w:val="sq-AL"/>
              </w:rPr>
              <w:t xml:space="preserve"> </w:t>
            </w:r>
            <w:r w:rsidR="000C0B21" w:rsidRPr="00515D7F">
              <w:rPr>
                <w:rFonts w:ascii="Garamond" w:hAnsi="Garamond"/>
                <w:spacing w:val="-4"/>
                <w:sz w:val="17"/>
                <w:szCs w:val="17"/>
                <w:lang w:val="sq-AL"/>
              </w:rPr>
              <w:t>kulturore</w:t>
            </w:r>
            <w:r w:rsidRPr="00515D7F">
              <w:rPr>
                <w:rFonts w:ascii="Garamond" w:hAnsi="Garamond"/>
                <w:spacing w:val="-4"/>
                <w:sz w:val="17"/>
                <w:szCs w:val="17"/>
                <w:lang w:val="sq-AL"/>
              </w:rPr>
              <w:t xml:space="preserve">;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c)</w:t>
            </w:r>
            <w:r w:rsidRPr="00515D7F">
              <w:rPr>
                <w:rFonts w:ascii="Garamond" w:hAnsi="Garamond"/>
                <w:spacing w:val="-4"/>
                <w:sz w:val="17"/>
                <w:szCs w:val="17"/>
                <w:lang w:val="sq-AL"/>
              </w:rPr>
              <w:t xml:space="preserve"> Mbrojtje në vend e strukturave të trashëgimisë kulturore;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ç)</w:t>
            </w:r>
            <w:r w:rsidRPr="00515D7F">
              <w:rPr>
                <w:rFonts w:ascii="Garamond" w:hAnsi="Garamond"/>
                <w:spacing w:val="-4"/>
                <w:sz w:val="17"/>
                <w:szCs w:val="17"/>
                <w:lang w:val="sq-AL"/>
              </w:rPr>
              <w:t xml:space="preserve">Kërkim dhe dokumentim i strukturave të </w:t>
            </w:r>
            <w:r w:rsidR="000C0B21" w:rsidRPr="00515D7F">
              <w:rPr>
                <w:rFonts w:ascii="Garamond" w:hAnsi="Garamond"/>
                <w:spacing w:val="-4"/>
                <w:sz w:val="17"/>
                <w:szCs w:val="17"/>
                <w:lang w:val="sq-AL"/>
              </w:rPr>
              <w:t>trashëgimisë</w:t>
            </w:r>
            <w:r w:rsidRPr="00515D7F">
              <w:rPr>
                <w:rFonts w:ascii="Garamond" w:hAnsi="Garamond"/>
                <w:spacing w:val="-4"/>
                <w:sz w:val="17"/>
                <w:szCs w:val="17"/>
                <w:lang w:val="sq-AL"/>
              </w:rPr>
              <w:t xml:space="preserve"> kulturore;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d)</w:t>
            </w:r>
            <w:r w:rsidRPr="00515D7F">
              <w:rPr>
                <w:rFonts w:ascii="Garamond" w:hAnsi="Garamond"/>
                <w:spacing w:val="-4"/>
                <w:sz w:val="17"/>
                <w:szCs w:val="17"/>
                <w:lang w:val="sq-AL"/>
              </w:rPr>
              <w:t xml:space="preserve"> Supervizion nga ekspertët</w:t>
            </w:r>
            <w:r w:rsidR="003145B5">
              <w:rPr>
                <w:rFonts w:ascii="Garamond" w:hAnsi="Garamond"/>
                <w:spacing w:val="-4"/>
                <w:sz w:val="17"/>
                <w:szCs w:val="17"/>
                <w:lang w:val="sq-AL"/>
              </w:rPr>
              <w:t>.</w:t>
            </w:r>
          </w:p>
        </w:tc>
      </w:tr>
      <w:tr w:rsidR="00457D49" w:rsidRPr="00515D7F" w:rsidTr="00E876E0">
        <w:trPr>
          <w:trHeight w:val="315"/>
          <w:jc w:val="center"/>
        </w:trPr>
        <w:tc>
          <w:tcPr>
            <w:tcW w:w="1597" w:type="dxa"/>
            <w:tcBorders>
              <w:top w:val="nil"/>
              <w:left w:val="single" w:sz="8" w:space="0" w:color="auto"/>
              <w:bottom w:val="single" w:sz="4" w:space="0" w:color="auto"/>
              <w:right w:val="single" w:sz="4" w:space="0" w:color="auto"/>
            </w:tcBorders>
            <w:shd w:val="clear" w:color="auto" w:fill="auto"/>
            <w:noWrap/>
            <w:hideMark/>
          </w:tcPr>
          <w:p w:rsidR="00457D49" w:rsidRPr="00515D7F" w:rsidRDefault="000C0B21" w:rsidP="000C0B21">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Marrëdhëniet</w:t>
            </w:r>
            <w:r w:rsidR="00457D49" w:rsidRPr="00515D7F">
              <w:rPr>
                <w:rFonts w:ascii="Garamond" w:hAnsi="Garamond"/>
                <w:spacing w:val="-4"/>
                <w:sz w:val="17"/>
                <w:szCs w:val="17"/>
                <w:lang w:val="sq-AL"/>
              </w:rPr>
              <w:t xml:space="preserve"> socio-ekonomike dhe ekonomia</w:t>
            </w:r>
          </w:p>
        </w:tc>
        <w:tc>
          <w:tcPr>
            <w:tcW w:w="3944" w:type="dxa"/>
            <w:tcBorders>
              <w:top w:val="nil"/>
              <w:left w:val="nil"/>
              <w:bottom w:val="single" w:sz="4"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a)</w:t>
            </w:r>
            <w:r w:rsidRPr="00515D7F">
              <w:rPr>
                <w:rFonts w:ascii="Garamond" w:hAnsi="Garamond"/>
                <w:spacing w:val="-4"/>
                <w:sz w:val="17"/>
                <w:szCs w:val="17"/>
                <w:lang w:val="sq-AL"/>
              </w:rPr>
              <w:t xml:space="preserve"> Shfrytëzimi i burimeve që janë të rëndësishme për ekonominë lokale (toka, mjedisi ujor, uji i pijshëm, energjia, rezervat minerare); </w:t>
            </w:r>
          </w:p>
          <w:p w:rsidR="000C0B21"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b) </w:t>
            </w:r>
            <w:r w:rsidRPr="00515D7F">
              <w:rPr>
                <w:rFonts w:ascii="Garamond" w:hAnsi="Garamond"/>
                <w:spacing w:val="-4"/>
                <w:sz w:val="17"/>
                <w:szCs w:val="17"/>
                <w:lang w:val="sq-AL"/>
              </w:rPr>
              <w:t xml:space="preserve">Angazhim i fuqisë punëtore, duke përfshirë punëtorët shtesë të sjellë nga jashtë zonës dhe efektet që lidhen me të;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c) </w:t>
            </w:r>
            <w:r w:rsidRPr="00515D7F">
              <w:rPr>
                <w:rFonts w:ascii="Garamond" w:hAnsi="Garamond"/>
                <w:spacing w:val="-4"/>
                <w:sz w:val="17"/>
                <w:szCs w:val="17"/>
                <w:lang w:val="sq-AL"/>
              </w:rPr>
              <w:t xml:space="preserve">Presion i tepërt mbi infrastrukturën ekzistuese publike (rrugët, largimi i mbeturinave, shkarkimin e ujërave të zeza furnizimi me ujë);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ç) </w:t>
            </w:r>
            <w:r w:rsidRPr="00515D7F">
              <w:rPr>
                <w:rFonts w:ascii="Garamond" w:hAnsi="Garamond"/>
                <w:spacing w:val="-4"/>
                <w:sz w:val="17"/>
                <w:szCs w:val="17"/>
                <w:lang w:val="sq-AL"/>
              </w:rPr>
              <w:t xml:space="preserve">Disponueshmëri e reduktuar e faciliteteve ekzistuese për shkak të ndikimeve në </w:t>
            </w:r>
            <w:r w:rsidR="007138C0" w:rsidRPr="00515D7F">
              <w:rPr>
                <w:rFonts w:ascii="Garamond" w:hAnsi="Garamond"/>
                <w:spacing w:val="-4"/>
                <w:sz w:val="17"/>
                <w:szCs w:val="17"/>
                <w:lang w:val="sq-AL"/>
              </w:rPr>
              <w:t>cilësinë</w:t>
            </w:r>
            <w:r w:rsidRPr="00515D7F">
              <w:rPr>
                <w:rFonts w:ascii="Garamond" w:hAnsi="Garamond"/>
                <w:spacing w:val="-4"/>
                <w:sz w:val="17"/>
                <w:szCs w:val="17"/>
                <w:lang w:val="sq-AL"/>
              </w:rPr>
              <w:t xml:space="preserve"> e ajrit, nivelet e zhurmave dhe </w:t>
            </w:r>
            <w:r w:rsidR="004023EF" w:rsidRPr="00515D7F">
              <w:rPr>
                <w:rFonts w:ascii="Garamond" w:hAnsi="Garamond"/>
                <w:spacing w:val="-4"/>
                <w:sz w:val="17"/>
                <w:szCs w:val="17"/>
                <w:lang w:val="sq-AL"/>
              </w:rPr>
              <w:t>peizazh</w:t>
            </w:r>
            <w:r w:rsidRPr="00515D7F">
              <w:rPr>
                <w:rFonts w:ascii="Garamond" w:hAnsi="Garamond"/>
                <w:spacing w:val="-4"/>
                <w:sz w:val="17"/>
                <w:szCs w:val="17"/>
                <w:lang w:val="sq-AL"/>
              </w:rPr>
              <w:t>in</w:t>
            </w:r>
            <w:r w:rsidR="003145B5">
              <w:rPr>
                <w:rFonts w:ascii="Garamond" w:hAnsi="Garamond"/>
                <w:spacing w:val="-4"/>
                <w:sz w:val="17"/>
                <w:szCs w:val="17"/>
                <w:lang w:val="sq-AL"/>
              </w:rPr>
              <w:t>.</w:t>
            </w:r>
          </w:p>
        </w:tc>
        <w:tc>
          <w:tcPr>
            <w:tcW w:w="8604" w:type="dxa"/>
            <w:tcBorders>
              <w:top w:val="nil"/>
              <w:left w:val="nil"/>
              <w:bottom w:val="single" w:sz="4" w:space="0" w:color="auto"/>
              <w:right w:val="single" w:sz="8"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a) </w:t>
            </w:r>
            <w:r w:rsidRPr="00515D7F">
              <w:rPr>
                <w:rFonts w:ascii="Garamond" w:hAnsi="Garamond"/>
                <w:spacing w:val="-4"/>
                <w:sz w:val="17"/>
                <w:szCs w:val="17"/>
                <w:lang w:val="sq-AL"/>
              </w:rPr>
              <w:t xml:space="preserve">Harmonizo qasjen e projektit me kapacitetet ekzistuese ekonomike dhe teknologjitë;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b) </w:t>
            </w:r>
            <w:r w:rsidRPr="00515D7F">
              <w:rPr>
                <w:rFonts w:ascii="Garamond" w:hAnsi="Garamond"/>
                <w:spacing w:val="-4"/>
                <w:sz w:val="17"/>
                <w:szCs w:val="17"/>
                <w:lang w:val="sq-AL"/>
              </w:rPr>
              <w:t xml:space="preserve">Zgjero kapacitetet e infrastrukturës me shpenzimet e projektit;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c) </w:t>
            </w:r>
            <w:r w:rsidRPr="00515D7F">
              <w:rPr>
                <w:rFonts w:ascii="Garamond" w:hAnsi="Garamond"/>
                <w:spacing w:val="-4"/>
                <w:sz w:val="17"/>
                <w:szCs w:val="17"/>
                <w:lang w:val="sq-AL"/>
              </w:rPr>
              <w:t xml:space="preserve">Kompensime të përkohshme ose të përhershme për ndërmarrjet tregtare të ndikuara nga projekti; </w:t>
            </w:r>
          </w:p>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bCs/>
                <w:spacing w:val="-4"/>
                <w:sz w:val="17"/>
                <w:szCs w:val="17"/>
                <w:lang w:val="sq-AL"/>
              </w:rPr>
              <w:t xml:space="preserve">ç) </w:t>
            </w:r>
            <w:r w:rsidRPr="00515D7F">
              <w:rPr>
                <w:rFonts w:ascii="Garamond" w:hAnsi="Garamond"/>
                <w:spacing w:val="-4"/>
                <w:sz w:val="17"/>
                <w:szCs w:val="17"/>
                <w:lang w:val="sq-AL"/>
              </w:rPr>
              <w:t>Masa të tjera mbrojtëse që varen nga specifikat e projektit</w:t>
            </w:r>
            <w:r w:rsidR="003145B5">
              <w:rPr>
                <w:rFonts w:ascii="Garamond" w:hAnsi="Garamond"/>
                <w:spacing w:val="-4"/>
                <w:sz w:val="17"/>
                <w:szCs w:val="17"/>
                <w:lang w:val="sq-AL"/>
              </w:rPr>
              <w:t>.</w:t>
            </w:r>
          </w:p>
        </w:tc>
      </w:tr>
      <w:tr w:rsidR="00457D49" w:rsidRPr="00515D7F" w:rsidTr="00E876E0">
        <w:trPr>
          <w:trHeight w:val="300"/>
          <w:jc w:val="center"/>
        </w:trPr>
        <w:tc>
          <w:tcPr>
            <w:tcW w:w="1597" w:type="dxa"/>
            <w:tcBorders>
              <w:top w:val="nil"/>
              <w:left w:val="single" w:sz="8" w:space="0" w:color="auto"/>
              <w:bottom w:val="single" w:sz="8"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Siguria dhe situatat e emergjencave</w:t>
            </w:r>
          </w:p>
        </w:tc>
        <w:tc>
          <w:tcPr>
            <w:tcW w:w="3944" w:type="dxa"/>
            <w:tcBorders>
              <w:top w:val="nil"/>
              <w:left w:val="nil"/>
              <w:bottom w:val="single" w:sz="8" w:space="0" w:color="auto"/>
              <w:right w:val="single" w:sz="4"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Efektet mjedisore të aksidenteve</w:t>
            </w:r>
            <w:r w:rsidR="00EE4A6A" w:rsidRPr="00515D7F">
              <w:rPr>
                <w:rFonts w:ascii="Garamond" w:hAnsi="Garamond"/>
                <w:spacing w:val="-4"/>
                <w:sz w:val="17"/>
                <w:szCs w:val="17"/>
                <w:lang w:val="sq-AL"/>
              </w:rPr>
              <w:t xml:space="preserve"> të </w:t>
            </w:r>
            <w:r w:rsidRPr="00515D7F">
              <w:rPr>
                <w:rFonts w:ascii="Garamond" w:hAnsi="Garamond"/>
                <w:spacing w:val="-4"/>
                <w:sz w:val="17"/>
                <w:szCs w:val="17"/>
                <w:lang w:val="sq-AL"/>
              </w:rPr>
              <w:t>ndryshme, duke u varur nga tipi i projektit</w:t>
            </w:r>
          </w:p>
        </w:tc>
        <w:tc>
          <w:tcPr>
            <w:tcW w:w="8604" w:type="dxa"/>
            <w:tcBorders>
              <w:top w:val="nil"/>
              <w:left w:val="nil"/>
              <w:bottom w:val="single" w:sz="8" w:space="0" w:color="auto"/>
              <w:right w:val="single" w:sz="8" w:space="0" w:color="auto"/>
            </w:tcBorders>
            <w:shd w:val="clear" w:color="auto" w:fill="auto"/>
            <w:noWrap/>
            <w:hideMark/>
          </w:tcPr>
          <w:p w:rsidR="00457D49" w:rsidRPr="00515D7F" w:rsidRDefault="00457D49" w:rsidP="00E876E0">
            <w:pPr>
              <w:spacing w:after="0" w:line="240" w:lineRule="auto"/>
              <w:ind w:firstLine="0"/>
              <w:jc w:val="left"/>
              <w:rPr>
                <w:rFonts w:ascii="Garamond" w:hAnsi="Garamond"/>
                <w:spacing w:val="-4"/>
                <w:sz w:val="17"/>
                <w:szCs w:val="17"/>
                <w:lang w:val="sq-AL"/>
              </w:rPr>
            </w:pPr>
            <w:r w:rsidRPr="00515D7F">
              <w:rPr>
                <w:rFonts w:ascii="Garamond" w:hAnsi="Garamond"/>
                <w:spacing w:val="-4"/>
                <w:sz w:val="17"/>
                <w:szCs w:val="17"/>
                <w:lang w:val="sq-AL"/>
              </w:rPr>
              <w:t>Zhvillo një plan veprimi operativ për raste emergjencash të harmonizuar me planin lokal/rajonal të emergjencave</w:t>
            </w:r>
          </w:p>
        </w:tc>
      </w:tr>
    </w:tbl>
    <w:p w:rsidR="00B2682B" w:rsidRPr="000C4412" w:rsidRDefault="00B2682B" w:rsidP="003E1A96">
      <w:pPr>
        <w:pStyle w:val="Paragrafi"/>
        <w:rPr>
          <w:spacing w:val="-4"/>
          <w:lang w:val="sq-AL"/>
        </w:rPr>
      </w:pPr>
    </w:p>
    <w:p w:rsidR="00457D49" w:rsidRPr="000C4412" w:rsidRDefault="00457D49" w:rsidP="003E1A96">
      <w:pPr>
        <w:pStyle w:val="Paragrafi"/>
        <w:rPr>
          <w:spacing w:val="-4"/>
          <w:lang w:val="sq-AL"/>
        </w:rPr>
        <w:sectPr w:rsidR="00457D49" w:rsidRPr="000C4412" w:rsidSect="00457D49">
          <w:headerReference w:type="even" r:id="rId17"/>
          <w:headerReference w:type="default" r:id="rId18"/>
          <w:pgSz w:w="16840" w:h="11907" w:orient="landscape" w:code="9"/>
          <w:pgMar w:top="1134" w:right="720" w:bottom="1134" w:left="720" w:header="851" w:footer="851" w:gutter="0"/>
          <w:cols w:space="720"/>
          <w:docGrid w:linePitch="360"/>
        </w:sectPr>
      </w:pPr>
    </w:p>
    <w:p w:rsidR="00C6498D" w:rsidRPr="000C4412" w:rsidRDefault="00457D49" w:rsidP="00515D7F">
      <w:pPr>
        <w:spacing w:after="0" w:line="240" w:lineRule="auto"/>
        <w:rPr>
          <w:rFonts w:ascii="Garamond" w:hAnsi="Garamond"/>
          <w:spacing w:val="-4"/>
          <w:sz w:val="24"/>
          <w:szCs w:val="24"/>
          <w:lang w:val="sq-AL"/>
        </w:rPr>
      </w:pPr>
      <w:bookmarkStart w:id="11" w:name="_Toc366152160"/>
      <w:r w:rsidRPr="000C4412">
        <w:rPr>
          <w:rFonts w:ascii="Garamond" w:hAnsi="Garamond"/>
          <w:spacing w:val="-4"/>
          <w:sz w:val="24"/>
          <w:szCs w:val="24"/>
          <w:lang w:val="sq-AL"/>
        </w:rPr>
        <w:t>SHTOJCA 4 – TRAJTIM</w:t>
      </w:r>
      <w:r w:rsidR="00C6498D" w:rsidRPr="000C4412">
        <w:rPr>
          <w:rFonts w:ascii="Garamond" w:hAnsi="Garamond"/>
          <w:spacing w:val="-4"/>
          <w:sz w:val="24"/>
          <w:szCs w:val="24"/>
          <w:lang w:val="sq-AL"/>
        </w:rPr>
        <w:t xml:space="preserve">I I RREZIQEVE DHE </w:t>
      </w:r>
      <w:r w:rsidR="004C1CC5">
        <w:rPr>
          <w:rFonts w:ascii="Garamond" w:hAnsi="Garamond"/>
          <w:spacing w:val="-4"/>
          <w:sz w:val="24"/>
          <w:szCs w:val="24"/>
          <w:lang w:val="sq-AL"/>
        </w:rPr>
        <w:t>“</w:t>
      </w:r>
      <w:r w:rsidR="00C6498D" w:rsidRPr="000C4412">
        <w:rPr>
          <w:rFonts w:ascii="Garamond" w:hAnsi="Garamond"/>
          <w:spacing w:val="-4"/>
          <w:sz w:val="24"/>
          <w:szCs w:val="24"/>
          <w:lang w:val="sq-AL"/>
        </w:rPr>
        <w:t>NGJARJEVE TË PAZAKONSHME</w:t>
      </w:r>
      <w:r w:rsidR="004C1CC5">
        <w:rPr>
          <w:rFonts w:ascii="Garamond" w:hAnsi="Garamond"/>
          <w:spacing w:val="-4"/>
          <w:sz w:val="24"/>
          <w:szCs w:val="24"/>
          <w:lang w:val="sq-AL"/>
        </w:rPr>
        <w:t>”</w:t>
      </w:r>
    </w:p>
    <w:p w:rsidR="00457D49" w:rsidRPr="000C4412" w:rsidRDefault="00457D49" w:rsidP="00515D7F">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 TË TJERA NË VNM</w:t>
      </w:r>
      <w:bookmarkEnd w:id="11"/>
    </w:p>
    <w:p w:rsidR="00457D49" w:rsidRPr="000C4412" w:rsidRDefault="00457D49" w:rsidP="00515D7F">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 xml:space="preserve">MESAZHET KRYESORE </w:t>
      </w:r>
    </w:p>
    <w:p w:rsidR="00457D49" w:rsidRPr="000C4412" w:rsidRDefault="00457D49" w:rsidP="00515D7F">
      <w:pPr>
        <w:spacing w:after="0" w:line="240" w:lineRule="auto"/>
        <w:rPr>
          <w:rFonts w:ascii="Garamond" w:hAnsi="Garamond"/>
          <w:spacing w:val="-4"/>
          <w:sz w:val="24"/>
          <w:szCs w:val="24"/>
          <w:lang w:val="sq-AL"/>
        </w:rPr>
      </w:pPr>
      <w:r w:rsidRPr="000C4412">
        <w:rPr>
          <w:rFonts w:ascii="Garamond" w:hAnsi="Garamond"/>
          <w:spacing w:val="-4"/>
          <w:sz w:val="24"/>
          <w:szCs w:val="24"/>
          <w:lang w:val="sq-AL"/>
        </w:rPr>
        <w:t>1. Është praktikë e mirë të m</w:t>
      </w:r>
      <w:r w:rsidR="00895D70">
        <w:rPr>
          <w:rFonts w:ascii="Garamond" w:hAnsi="Garamond"/>
          <w:spacing w:val="-4"/>
          <w:sz w:val="24"/>
          <w:szCs w:val="24"/>
          <w:lang w:val="sq-AL"/>
        </w:rPr>
        <w:t>e</w:t>
      </w:r>
      <w:r w:rsidRPr="000C4412">
        <w:rPr>
          <w:rFonts w:ascii="Garamond" w:hAnsi="Garamond"/>
          <w:spacing w:val="-4"/>
          <w:sz w:val="24"/>
          <w:szCs w:val="24"/>
          <w:lang w:val="sq-AL"/>
        </w:rPr>
        <w:t xml:space="preserve">rren në konsideratë rreziqet për mjedisin dhe shëndetin e </w:t>
      </w:r>
      <w:r w:rsidR="007908BB" w:rsidRPr="000C4412">
        <w:rPr>
          <w:rFonts w:ascii="Garamond" w:hAnsi="Garamond"/>
          <w:spacing w:val="-4"/>
          <w:sz w:val="24"/>
          <w:szCs w:val="24"/>
          <w:lang w:val="sq-AL"/>
        </w:rPr>
        <w:t>njeriut</w:t>
      </w:r>
      <w:r w:rsidRPr="000C4412">
        <w:rPr>
          <w:rFonts w:ascii="Garamond" w:hAnsi="Garamond"/>
          <w:spacing w:val="-4"/>
          <w:sz w:val="24"/>
          <w:szCs w:val="24"/>
          <w:lang w:val="sq-AL"/>
        </w:rPr>
        <w:t xml:space="preserve"> që rrjedhin nga aksidente dhe ngjarje të tjera jonormale të paktën në mënyrë cilësore </w:t>
      </w:r>
      <w:r w:rsidR="0047400B">
        <w:rPr>
          <w:rFonts w:ascii="Garamond" w:hAnsi="Garamond"/>
          <w:spacing w:val="-4"/>
          <w:sz w:val="24"/>
          <w:szCs w:val="24"/>
          <w:lang w:val="sq-AL"/>
        </w:rPr>
        <w:t>brenda</w:t>
      </w:r>
      <w:r w:rsidRPr="000C4412">
        <w:rPr>
          <w:rFonts w:ascii="Garamond" w:hAnsi="Garamond"/>
          <w:spacing w:val="-4"/>
          <w:sz w:val="24"/>
          <w:szCs w:val="24"/>
          <w:lang w:val="sq-AL"/>
        </w:rPr>
        <w:t xml:space="preserve"> VNM</w:t>
      </w:r>
      <w:r w:rsidR="007908BB">
        <w:rPr>
          <w:rFonts w:ascii="Garamond" w:hAnsi="Garamond"/>
          <w:spacing w:val="-4"/>
          <w:sz w:val="24"/>
          <w:szCs w:val="24"/>
          <w:lang w:val="sq-AL" w:eastAsia="en-GB"/>
        </w:rPr>
        <w:t>-së</w:t>
      </w:r>
      <w:r w:rsidRPr="000C4412">
        <w:rPr>
          <w:rFonts w:ascii="Garamond" w:hAnsi="Garamond"/>
          <w:spacing w:val="-4"/>
          <w:sz w:val="24"/>
          <w:szCs w:val="24"/>
          <w:lang w:val="sq-AL"/>
        </w:rPr>
        <w:t>.</w:t>
      </w:r>
    </w:p>
    <w:p w:rsidR="00457D49" w:rsidRPr="000C4412" w:rsidRDefault="00457D49" w:rsidP="00515D7F">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2. </w:t>
      </w:r>
      <w:r w:rsidR="007908BB" w:rsidRPr="000C4412">
        <w:rPr>
          <w:rFonts w:ascii="Garamond" w:hAnsi="Garamond"/>
          <w:spacing w:val="-4"/>
          <w:sz w:val="24"/>
          <w:szCs w:val="24"/>
          <w:lang w:val="sq-AL"/>
        </w:rPr>
        <w:t>Vlerësimi</w:t>
      </w:r>
      <w:r w:rsidRPr="000C4412">
        <w:rPr>
          <w:rFonts w:ascii="Garamond" w:hAnsi="Garamond"/>
          <w:spacing w:val="-4"/>
          <w:sz w:val="24"/>
          <w:szCs w:val="24"/>
          <w:lang w:val="sq-AL"/>
        </w:rPr>
        <w:t xml:space="preserve"> i rrezikut duhet të fillojë në një nivel të thjeshtë dhe mund të bëhet më i sofistikuar, në varësi të natyrës dhe kompleksitetit të rreziqeve që janë nën vlerësim.</w:t>
      </w:r>
    </w:p>
    <w:p w:rsidR="00457D49" w:rsidRPr="000C4412" w:rsidRDefault="00457D49" w:rsidP="00515D7F">
      <w:pPr>
        <w:spacing w:after="0" w:line="240" w:lineRule="auto"/>
        <w:rPr>
          <w:rFonts w:ascii="Garamond" w:hAnsi="Garamond"/>
          <w:spacing w:val="-4"/>
          <w:sz w:val="24"/>
          <w:szCs w:val="24"/>
          <w:lang w:val="sq-AL"/>
        </w:rPr>
      </w:pPr>
      <w:r w:rsidRPr="000C4412">
        <w:rPr>
          <w:rFonts w:ascii="Garamond" w:hAnsi="Garamond"/>
          <w:spacing w:val="-4"/>
          <w:sz w:val="24"/>
          <w:szCs w:val="24"/>
          <w:lang w:val="sq-AL"/>
        </w:rPr>
        <w:t>3. Një numër i aktiviteteve esenciale janë të përfshir</w:t>
      </w:r>
      <w:r w:rsidR="00895D70">
        <w:rPr>
          <w:rFonts w:ascii="Garamond" w:hAnsi="Garamond"/>
          <w:spacing w:val="-4"/>
          <w:sz w:val="24"/>
          <w:szCs w:val="24"/>
          <w:lang w:val="sq-AL"/>
        </w:rPr>
        <w:t>a</w:t>
      </w:r>
      <w:r w:rsidRPr="000C4412">
        <w:rPr>
          <w:rFonts w:ascii="Garamond" w:hAnsi="Garamond"/>
          <w:spacing w:val="-4"/>
          <w:sz w:val="24"/>
          <w:szCs w:val="24"/>
          <w:lang w:val="sq-AL"/>
        </w:rPr>
        <w:t xml:space="preserve"> në vlerësimin e rrezikut. Këto bëhen në pesë hapa kryesore: </w:t>
      </w:r>
      <w:r w:rsidR="007908BB" w:rsidRPr="000C4412">
        <w:rPr>
          <w:rFonts w:ascii="Garamond" w:hAnsi="Garamond"/>
          <w:spacing w:val="-4"/>
          <w:sz w:val="24"/>
          <w:szCs w:val="24"/>
          <w:lang w:val="sq-AL"/>
        </w:rPr>
        <w:t>identifikimi i rrezikut; analiza e rrezikut; analiza e pasojave; përcaktimi i rrezikut, dhe; vlerësimi dhe masat zbutëse.</w:t>
      </w:r>
    </w:p>
    <w:p w:rsidR="00B2682B" w:rsidRPr="000C4412" w:rsidRDefault="00457D49" w:rsidP="00515D7F">
      <w:pPr>
        <w:pStyle w:val="Paragrafi"/>
        <w:rPr>
          <w:spacing w:val="-4"/>
          <w:lang w:val="sq-AL"/>
        </w:rPr>
      </w:pPr>
      <w:r w:rsidRPr="000C4412">
        <w:rPr>
          <w:rFonts w:eastAsia="Calibri"/>
          <w:spacing w:val="-4"/>
          <w:szCs w:val="24"/>
          <w:lang w:val="sq-AL"/>
        </w:rPr>
        <w:t>4.</w:t>
      </w:r>
      <w:r w:rsidR="007908BB">
        <w:rPr>
          <w:rFonts w:eastAsia="Calibri"/>
          <w:spacing w:val="-4"/>
          <w:szCs w:val="24"/>
          <w:lang w:val="sq-AL"/>
        </w:rPr>
        <w:t xml:space="preserve"> </w:t>
      </w:r>
      <w:r w:rsidRPr="000C4412">
        <w:rPr>
          <w:rFonts w:eastAsia="Calibri"/>
          <w:spacing w:val="-4"/>
          <w:szCs w:val="24"/>
          <w:lang w:val="sq-AL"/>
        </w:rPr>
        <w:t>Parimi ALARP (rreziqe</w:t>
      </w:r>
      <w:r w:rsidRPr="000C4412">
        <w:rPr>
          <w:spacing w:val="-4"/>
          <w:szCs w:val="24"/>
          <w:lang w:val="sq-AL"/>
        </w:rPr>
        <w:t xml:space="preserve"> sa më të ulët</w:t>
      </w:r>
      <w:r w:rsidR="00895D70">
        <w:rPr>
          <w:spacing w:val="-4"/>
          <w:szCs w:val="24"/>
          <w:lang w:val="sq-AL"/>
        </w:rPr>
        <w:t>a</w:t>
      </w:r>
      <w:r w:rsidRPr="000C4412">
        <w:rPr>
          <w:spacing w:val="-4"/>
          <w:szCs w:val="24"/>
          <w:lang w:val="sq-AL"/>
        </w:rPr>
        <w:t xml:space="preserve"> që është e mundur)</w:t>
      </w:r>
      <w:r w:rsidRPr="000C4412">
        <w:rPr>
          <w:rFonts w:eastAsia="Calibri"/>
          <w:spacing w:val="-4"/>
          <w:szCs w:val="24"/>
          <w:lang w:val="sq-AL"/>
        </w:rPr>
        <w:t xml:space="preserve"> specifikon nivelin, i njohur zakonisht si kriteri tolerancës maksimale, mbi të cilin rreziku konsiderohet si i patolerueshëm. </w:t>
      </w:r>
      <w:r w:rsidR="007908BB" w:rsidRPr="000C4412">
        <w:rPr>
          <w:rFonts w:eastAsia="Calibri"/>
          <w:spacing w:val="-4"/>
          <w:szCs w:val="24"/>
          <w:lang w:val="sq-AL"/>
        </w:rPr>
        <w:t>Poshtë</w:t>
      </w:r>
      <w:r w:rsidRPr="000C4412">
        <w:rPr>
          <w:rFonts w:eastAsia="Calibri"/>
          <w:spacing w:val="-4"/>
          <w:szCs w:val="24"/>
          <w:lang w:val="sq-AL"/>
        </w:rPr>
        <w:t xml:space="preserve"> këtij niveli, rreziqet duhet të bëhen </w:t>
      </w:r>
      <w:r w:rsidR="004C1CC5">
        <w:rPr>
          <w:rFonts w:eastAsia="Calibri"/>
          <w:spacing w:val="-4"/>
          <w:szCs w:val="24"/>
          <w:lang w:val="sq-AL"/>
        </w:rPr>
        <w:t>“</w:t>
      </w:r>
      <w:r w:rsidRPr="000C4412">
        <w:rPr>
          <w:rFonts w:eastAsia="Calibri"/>
          <w:spacing w:val="-4"/>
          <w:szCs w:val="24"/>
          <w:lang w:val="sq-AL"/>
        </w:rPr>
        <w:t>të ulët sa</w:t>
      </w:r>
      <w:r w:rsidR="007908BB">
        <w:rPr>
          <w:rFonts w:eastAsia="Calibri"/>
          <w:spacing w:val="-4"/>
          <w:szCs w:val="24"/>
          <w:lang w:val="sq-AL"/>
        </w:rPr>
        <w:t xml:space="preserve"> të jetë arsyeshme praktikisht</w:t>
      </w:r>
      <w:r w:rsidR="004C1CC5">
        <w:rPr>
          <w:rFonts w:eastAsia="Calibri"/>
          <w:spacing w:val="-4"/>
          <w:szCs w:val="24"/>
          <w:lang w:val="sq-AL"/>
        </w:rPr>
        <w:t>”</w:t>
      </w:r>
      <w:r w:rsidRPr="000C4412">
        <w:rPr>
          <w:rFonts w:eastAsia="Calibri"/>
          <w:spacing w:val="-4"/>
          <w:szCs w:val="24"/>
          <w:lang w:val="sq-AL"/>
        </w:rPr>
        <w:t xml:space="preserve"> (ALARP-</w:t>
      </w:r>
      <w:r w:rsidRPr="000C4412">
        <w:rPr>
          <w:spacing w:val="-4"/>
          <w:szCs w:val="24"/>
          <w:lang w:val="sq-AL"/>
        </w:rPr>
        <w:t xml:space="preserve"> </w:t>
      </w:r>
      <w:r w:rsidRPr="000C4412">
        <w:rPr>
          <w:rFonts w:eastAsia="Calibri"/>
          <w:spacing w:val="-4"/>
          <w:szCs w:val="24"/>
          <w:lang w:val="sq-AL"/>
        </w:rPr>
        <w:t>sa më të ulët që është e mundur). Ky parim mund të aplikohet për vlerësimin dhe reduktimin e rreziqeve.</w:t>
      </w:r>
    </w:p>
    <w:p w:rsidR="00457D49" w:rsidRPr="000C4412" w:rsidRDefault="00457D49" w:rsidP="00DE6006">
      <w:pPr>
        <w:spacing w:after="0" w:line="240" w:lineRule="auto"/>
        <w:rPr>
          <w:rFonts w:ascii="Garamond" w:hAnsi="Garamond"/>
          <w:spacing w:val="-4"/>
          <w:sz w:val="24"/>
          <w:szCs w:val="24"/>
          <w:lang w:val="sq-AL"/>
        </w:rPr>
      </w:pPr>
      <w:r w:rsidRPr="000C4412">
        <w:rPr>
          <w:rFonts w:ascii="Garamond" w:hAnsi="Garamond"/>
          <w:spacing w:val="-4"/>
          <w:sz w:val="24"/>
          <w:szCs w:val="24"/>
          <w:lang w:val="sq-AL"/>
        </w:rPr>
        <w:t>HYRJE</w:t>
      </w:r>
    </w:p>
    <w:p w:rsidR="00457D49" w:rsidRPr="000C4412" w:rsidRDefault="00457D49" w:rsidP="00DE6006">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Parashikimi i ndikimit tё ngjarjeve tё pazakonshme në VNM-në merret kryesisht me </w:t>
      </w:r>
      <w:r w:rsidR="007908BB" w:rsidRPr="000C4412">
        <w:rPr>
          <w:rFonts w:ascii="Garamond" w:hAnsi="Garamond"/>
          <w:spacing w:val="-4"/>
          <w:sz w:val="24"/>
          <w:szCs w:val="24"/>
          <w:lang w:val="sq-AL"/>
        </w:rPr>
        <w:t>pasiguritë</w:t>
      </w:r>
      <w:r w:rsidRPr="000C4412">
        <w:rPr>
          <w:rFonts w:ascii="Garamond" w:hAnsi="Garamond"/>
          <w:spacing w:val="-4"/>
          <w:sz w:val="24"/>
          <w:szCs w:val="24"/>
          <w:lang w:val="sq-AL"/>
        </w:rPr>
        <w:t xml:space="preserve"> që lidhen me ndikimet që janë relativisht të sigurt që të ndodhin - ato janë pasojat e operacioneve rutinë të projektit. Megjithatë,  gjithmonë qëndron një rrezik që një  ngjarje e pazakonshme mund të shkaktojë probleme të rënda mjedisore gjatë ciklit të jetës së një projekti.</w:t>
      </w:r>
    </w:p>
    <w:p w:rsidR="00457D49" w:rsidRPr="000C4412" w:rsidRDefault="00457D49" w:rsidP="00DE6006">
      <w:pPr>
        <w:spacing w:after="0" w:line="240" w:lineRule="auto"/>
        <w:rPr>
          <w:rFonts w:ascii="Garamond" w:hAnsi="Garamond"/>
          <w:spacing w:val="-4"/>
          <w:sz w:val="24"/>
          <w:szCs w:val="24"/>
          <w:lang w:val="sq-AL"/>
        </w:rPr>
      </w:pPr>
      <w:r w:rsidRPr="000C4412">
        <w:rPr>
          <w:rFonts w:ascii="Garamond" w:hAnsi="Garamond"/>
          <w:spacing w:val="-4"/>
          <w:sz w:val="24"/>
          <w:szCs w:val="24"/>
          <w:lang w:val="sq-AL"/>
        </w:rPr>
        <w:t>Identifikimi i rreziqeve kërkon ekzaminimin sistematik të të gjith</w:t>
      </w:r>
      <w:r w:rsidR="007908BB">
        <w:rPr>
          <w:rFonts w:ascii="Garamond" w:hAnsi="Garamond"/>
          <w:spacing w:val="-4"/>
          <w:sz w:val="24"/>
          <w:szCs w:val="24"/>
          <w:lang w:val="sq-AL"/>
        </w:rPr>
        <w:t>ë</w:t>
      </w:r>
      <w:r w:rsidRPr="000C4412">
        <w:rPr>
          <w:rFonts w:ascii="Garamond" w:hAnsi="Garamond"/>
          <w:spacing w:val="-4"/>
          <w:sz w:val="24"/>
          <w:szCs w:val="24"/>
          <w:lang w:val="sq-AL"/>
        </w:rPr>
        <w:t xml:space="preserve"> elementeve në hartimin e projektit dhe ndërveprimeve të tyre me </w:t>
      </w:r>
      <w:r w:rsidR="004023EF">
        <w:rPr>
          <w:rFonts w:ascii="Garamond" w:hAnsi="Garamond"/>
          <w:spacing w:val="-4"/>
          <w:sz w:val="24"/>
          <w:szCs w:val="24"/>
          <w:lang w:val="sq-AL"/>
        </w:rPr>
        <w:t>njerëz</w:t>
      </w:r>
      <w:r w:rsidRPr="000C4412">
        <w:rPr>
          <w:rFonts w:ascii="Garamond" w:hAnsi="Garamond"/>
          <w:spacing w:val="-4"/>
          <w:sz w:val="24"/>
          <w:szCs w:val="24"/>
          <w:lang w:val="sq-AL"/>
        </w:rPr>
        <w:t>it dhe mjedisin për të përcaktuar se sa dëme (për shëndetin ose për mjedisin) mund të lindin. Shembujt përfshijnë:</w:t>
      </w:r>
    </w:p>
    <w:p w:rsidR="00457D49" w:rsidRPr="000C4412" w:rsidRDefault="007908BB" w:rsidP="00DE6006">
      <w:pPr>
        <w:spacing w:after="0" w:line="240" w:lineRule="auto"/>
        <w:rPr>
          <w:rFonts w:ascii="Garamond" w:hAnsi="Garamond"/>
          <w:spacing w:val="-4"/>
          <w:sz w:val="24"/>
          <w:szCs w:val="24"/>
          <w:lang w:val="sq-AL"/>
        </w:rPr>
      </w:pPr>
      <w:r>
        <w:rPr>
          <w:rFonts w:ascii="Garamond" w:hAnsi="Garamond"/>
          <w:spacing w:val="-4"/>
          <w:sz w:val="24"/>
          <w:szCs w:val="24"/>
          <w:lang w:val="sq-AL"/>
        </w:rPr>
        <w:t>-</w:t>
      </w:r>
      <w:r w:rsidR="00DE6006" w:rsidRPr="000C4412">
        <w:rPr>
          <w:rFonts w:ascii="Garamond" w:hAnsi="Garamond"/>
          <w:spacing w:val="-4"/>
          <w:sz w:val="24"/>
          <w:szCs w:val="24"/>
          <w:lang w:val="sq-AL"/>
        </w:rPr>
        <w:t xml:space="preserve"> </w:t>
      </w:r>
      <w:r w:rsidR="00457D49" w:rsidRPr="000C4412">
        <w:rPr>
          <w:rFonts w:ascii="Garamond" w:hAnsi="Garamond"/>
          <w:spacing w:val="-4"/>
          <w:sz w:val="24"/>
          <w:szCs w:val="24"/>
          <w:lang w:val="sq-AL"/>
        </w:rPr>
        <w:t>rreziqet natyrore të tilla si paqëndrueshmëria e tokës, përmbytjet dhe tërmetet;</w:t>
      </w:r>
    </w:p>
    <w:p w:rsidR="00457D49" w:rsidRPr="000C4412" w:rsidRDefault="007908BB" w:rsidP="00DE6006">
      <w:pPr>
        <w:spacing w:after="0" w:line="240" w:lineRule="auto"/>
        <w:rPr>
          <w:rFonts w:ascii="Garamond" w:hAnsi="Garamond"/>
          <w:spacing w:val="-4"/>
          <w:sz w:val="24"/>
          <w:szCs w:val="24"/>
          <w:lang w:val="sq-AL"/>
        </w:rPr>
      </w:pPr>
      <w:r>
        <w:rPr>
          <w:rFonts w:ascii="Garamond" w:hAnsi="Garamond"/>
          <w:spacing w:val="-4"/>
          <w:sz w:val="24"/>
          <w:szCs w:val="24"/>
          <w:lang w:val="sq-AL"/>
        </w:rPr>
        <w:t>-</w:t>
      </w:r>
      <w:r w:rsidR="00DE6006" w:rsidRPr="000C4412">
        <w:rPr>
          <w:rFonts w:ascii="Garamond" w:hAnsi="Garamond"/>
          <w:spacing w:val="-4"/>
          <w:sz w:val="24"/>
          <w:szCs w:val="24"/>
          <w:lang w:val="sq-AL"/>
        </w:rPr>
        <w:t xml:space="preserve"> </w:t>
      </w:r>
      <w:r w:rsidR="00457D49" w:rsidRPr="000C4412">
        <w:rPr>
          <w:rFonts w:ascii="Garamond" w:hAnsi="Garamond"/>
          <w:spacing w:val="-4"/>
          <w:sz w:val="24"/>
          <w:szCs w:val="24"/>
          <w:lang w:val="sq-AL"/>
        </w:rPr>
        <w:t>dështimi i strukturave inxhinierike nën presion</w:t>
      </w:r>
      <w:r w:rsidR="00EE4A6A">
        <w:rPr>
          <w:rFonts w:ascii="Garamond" w:hAnsi="Garamond"/>
          <w:spacing w:val="-4"/>
          <w:sz w:val="24"/>
          <w:szCs w:val="24"/>
          <w:lang w:val="sq-AL"/>
        </w:rPr>
        <w:t xml:space="preserve"> të </w:t>
      </w:r>
      <w:r w:rsidR="00457D49" w:rsidRPr="000C4412">
        <w:rPr>
          <w:rFonts w:ascii="Garamond" w:hAnsi="Garamond"/>
          <w:spacing w:val="-4"/>
          <w:sz w:val="24"/>
          <w:szCs w:val="24"/>
          <w:lang w:val="sq-AL"/>
        </w:rPr>
        <w:t xml:space="preserve">tilla si digat; </w:t>
      </w:r>
    </w:p>
    <w:p w:rsidR="00457D49" w:rsidRPr="000C4412" w:rsidRDefault="007908BB" w:rsidP="00DE6006">
      <w:pPr>
        <w:spacing w:after="0" w:line="240" w:lineRule="auto"/>
        <w:rPr>
          <w:rFonts w:ascii="Garamond" w:hAnsi="Garamond"/>
          <w:spacing w:val="-4"/>
          <w:sz w:val="24"/>
          <w:szCs w:val="24"/>
          <w:lang w:val="sq-AL"/>
        </w:rPr>
      </w:pPr>
      <w:r>
        <w:rPr>
          <w:rFonts w:ascii="Garamond" w:hAnsi="Garamond"/>
          <w:spacing w:val="-4"/>
          <w:sz w:val="24"/>
          <w:szCs w:val="24"/>
          <w:lang w:val="sq-AL"/>
        </w:rPr>
        <w:t>-</w:t>
      </w:r>
      <w:r w:rsidR="00457D49" w:rsidRPr="000C4412">
        <w:rPr>
          <w:rFonts w:ascii="Garamond" w:hAnsi="Garamond"/>
          <w:spacing w:val="-4"/>
          <w:sz w:val="24"/>
          <w:szCs w:val="24"/>
          <w:lang w:val="sq-AL"/>
        </w:rPr>
        <w:t xml:space="preserve"> mosfunksionimi i impianteve dhe pajisjeve, duke shkaktuar çlirimin aksidentalisht të kimikateve toksike,</w:t>
      </w:r>
      <w:r w:rsidR="00EE4A6A">
        <w:rPr>
          <w:rFonts w:ascii="Garamond" w:hAnsi="Garamond"/>
          <w:spacing w:val="-4"/>
          <w:sz w:val="24"/>
          <w:szCs w:val="24"/>
          <w:lang w:val="sq-AL"/>
        </w:rPr>
        <w:t xml:space="preserve"> të </w:t>
      </w:r>
      <w:r w:rsidR="00457D49" w:rsidRPr="000C4412">
        <w:rPr>
          <w:rFonts w:ascii="Garamond" w:hAnsi="Garamond"/>
          <w:spacing w:val="-4"/>
          <w:sz w:val="24"/>
          <w:szCs w:val="24"/>
          <w:lang w:val="sq-AL"/>
        </w:rPr>
        <w:t>ndezshme ose eksplozive;</w:t>
      </w:r>
    </w:p>
    <w:p w:rsidR="00457D49" w:rsidRPr="000C4412" w:rsidRDefault="007908BB" w:rsidP="00DE6006">
      <w:pPr>
        <w:spacing w:after="0" w:line="240" w:lineRule="auto"/>
        <w:rPr>
          <w:rFonts w:ascii="Garamond" w:hAnsi="Garamond"/>
          <w:spacing w:val="-4"/>
          <w:sz w:val="24"/>
          <w:szCs w:val="24"/>
          <w:lang w:val="sq-AL"/>
        </w:rPr>
      </w:pPr>
      <w:r>
        <w:rPr>
          <w:rFonts w:ascii="Garamond" w:hAnsi="Garamond"/>
          <w:spacing w:val="-4"/>
          <w:sz w:val="24"/>
          <w:szCs w:val="24"/>
          <w:lang w:val="sq-AL"/>
        </w:rPr>
        <w:t>-</w:t>
      </w:r>
      <w:r w:rsidR="00DE6006" w:rsidRPr="000C4412">
        <w:rPr>
          <w:rFonts w:ascii="Garamond" w:hAnsi="Garamond"/>
          <w:spacing w:val="-4"/>
          <w:sz w:val="24"/>
          <w:szCs w:val="24"/>
          <w:lang w:val="sq-AL"/>
        </w:rPr>
        <w:t xml:space="preserve"> </w:t>
      </w:r>
      <w:r w:rsidR="00457D49" w:rsidRPr="000C4412">
        <w:rPr>
          <w:rFonts w:ascii="Garamond" w:hAnsi="Garamond"/>
          <w:spacing w:val="-4"/>
          <w:sz w:val="24"/>
          <w:szCs w:val="24"/>
          <w:lang w:val="sq-AL"/>
        </w:rPr>
        <w:t>derdhjet aksidentale të substancave të tilla si nafta.</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Një rrezik mund të përkufizohet si një situatë që në rrethana të caktuara mund të sjellë dëmtime ose të dëmtuar. Niveli i rrezikut llogaritet duke kombinuar probabilitetin, ose frekuencën, e shfaqjes së një rreziku të përcaktuar dhe madhësinë e pasojave që mund të ndodhin. Përderisa ligji në fuqi për </w:t>
      </w:r>
      <w:r w:rsidR="007908BB" w:rsidRPr="000C4412">
        <w:rPr>
          <w:rFonts w:ascii="Garamond" w:hAnsi="Garamond"/>
          <w:spacing w:val="-4"/>
          <w:sz w:val="24"/>
          <w:szCs w:val="24"/>
          <w:lang w:val="sq-AL"/>
        </w:rPr>
        <w:t>vlerësimin e ndikimit në mjedis, nuk i referoh</w:t>
      </w:r>
      <w:r w:rsidRPr="000C4412">
        <w:rPr>
          <w:rFonts w:ascii="Garamond" w:hAnsi="Garamond"/>
          <w:spacing w:val="-4"/>
          <w:sz w:val="24"/>
          <w:szCs w:val="24"/>
          <w:lang w:val="sq-AL"/>
        </w:rPr>
        <w:t>et në mënyrë eksplicite rrezikut, si pjesë e fushës së VNM-së, është praktikë e mirë për raportin mjedisor të përshkruaje rreziqet mjedisore dhe shëndetësore që rrjedhin nga projektet, ku k</w:t>
      </w:r>
      <w:r w:rsidR="007908BB">
        <w:rPr>
          <w:rFonts w:ascii="Garamond" w:hAnsi="Garamond"/>
          <w:spacing w:val="-4"/>
          <w:sz w:val="24"/>
          <w:szCs w:val="24"/>
          <w:lang w:val="sq-AL"/>
        </w:rPr>
        <w:t>ë</w:t>
      </w:r>
      <w:r w:rsidRPr="000C4412">
        <w:rPr>
          <w:rFonts w:ascii="Garamond" w:hAnsi="Garamond"/>
          <w:spacing w:val="-4"/>
          <w:sz w:val="24"/>
          <w:szCs w:val="24"/>
          <w:lang w:val="sq-AL"/>
        </w:rPr>
        <w:t>to janë të rëndësishme. Ky mund të jetë rasti tipik për projekte/instalime të mëdha që përdorin substanca të rrezikshme, dhe në ato projekte ku zonat i nënshtrohen niveleve të larta të rreziqeve natyrore, ku i garantohen masa dhe politika të veçanta (p.sh.</w:t>
      </w:r>
      <w:r w:rsidR="00D440D4">
        <w:rPr>
          <w:rFonts w:ascii="Garamond" w:hAnsi="Garamond"/>
          <w:spacing w:val="-4"/>
          <w:sz w:val="24"/>
          <w:szCs w:val="24"/>
          <w:lang w:val="sq-AL"/>
        </w:rPr>
        <w:t>,</w:t>
      </w:r>
      <w:r w:rsidRPr="000C4412">
        <w:rPr>
          <w:rFonts w:ascii="Garamond" w:hAnsi="Garamond"/>
          <w:spacing w:val="-4"/>
          <w:sz w:val="24"/>
          <w:szCs w:val="24"/>
          <w:lang w:val="sq-AL"/>
        </w:rPr>
        <w:t xml:space="preserve"> në zonat e mbrojtura nga tërmetet dhe përmbytjet). Këto projekte mund të jenë subjekt i </w:t>
      </w:r>
      <w:r w:rsidR="007908BB" w:rsidRPr="000C4412">
        <w:rPr>
          <w:rFonts w:ascii="Garamond" w:hAnsi="Garamond"/>
          <w:spacing w:val="-4"/>
          <w:sz w:val="24"/>
          <w:szCs w:val="24"/>
          <w:lang w:val="sq-AL"/>
        </w:rPr>
        <w:t xml:space="preserve">një vlerësimi të veçantë kuantitativ </w:t>
      </w:r>
      <w:r w:rsidRPr="000C4412">
        <w:rPr>
          <w:rFonts w:ascii="Garamond" w:hAnsi="Garamond"/>
          <w:spacing w:val="-4"/>
          <w:sz w:val="24"/>
          <w:szCs w:val="24"/>
          <w:lang w:val="sq-AL"/>
        </w:rPr>
        <w:t>(VVK) të rrezikut dhe rezultatet e tij duhet të përmblidhen në raportin mjedisor. Kur një VVK (</w:t>
      </w:r>
      <w:r w:rsidR="007908BB" w:rsidRPr="000C4412">
        <w:rPr>
          <w:rFonts w:ascii="Garamond" w:hAnsi="Garamond"/>
          <w:spacing w:val="-4"/>
          <w:sz w:val="24"/>
          <w:szCs w:val="24"/>
          <w:lang w:val="sq-AL"/>
        </w:rPr>
        <w:t>vlerësim i veçantë kuantitativ</w:t>
      </w:r>
      <w:r w:rsidRPr="000C4412">
        <w:rPr>
          <w:rFonts w:ascii="Garamond" w:hAnsi="Garamond"/>
          <w:spacing w:val="-4"/>
          <w:sz w:val="24"/>
          <w:szCs w:val="24"/>
          <w:lang w:val="sq-AL"/>
        </w:rPr>
        <w:t>) formal nuk është kryer, është ende e përshtatshme të sigurohet një diskutim cilësor i rreziqeve në VNM. Kjo shtojcë merret me metodat për vlerësimin e rrezikut nga ngjarjet e pazakonshme dhe aksidentet.</w:t>
      </w:r>
    </w:p>
    <w:p w:rsidR="00457D49" w:rsidRPr="000C4412" w:rsidRDefault="00457D49" w:rsidP="00DE6006">
      <w:pPr>
        <w:widowControl w:val="0"/>
        <w:tabs>
          <w:tab w:val="left" w:pos="0"/>
        </w:tabs>
        <w:spacing w:after="0" w:line="240" w:lineRule="auto"/>
        <w:rPr>
          <w:rFonts w:ascii="Garamond" w:hAnsi="Garamond"/>
          <w:bCs/>
          <w:spacing w:val="-4"/>
          <w:sz w:val="24"/>
          <w:szCs w:val="24"/>
          <w:lang w:val="sq-AL"/>
        </w:rPr>
      </w:pPr>
      <w:r w:rsidRPr="000C4412">
        <w:rPr>
          <w:rFonts w:ascii="Garamond" w:hAnsi="Garamond"/>
          <w:bCs/>
          <w:spacing w:val="-4"/>
          <w:sz w:val="24"/>
          <w:szCs w:val="24"/>
          <w:lang w:val="sq-AL"/>
        </w:rPr>
        <w:t>VLERËSIMI I RREZIKUT</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bCs/>
          <w:spacing w:val="-4"/>
          <w:sz w:val="24"/>
          <w:szCs w:val="24"/>
          <w:lang w:val="sq-AL"/>
        </w:rPr>
        <w:t xml:space="preserve">Vlerësimi i </w:t>
      </w:r>
      <w:r w:rsidR="007908BB">
        <w:rPr>
          <w:rFonts w:ascii="Garamond" w:hAnsi="Garamond"/>
          <w:bCs/>
          <w:spacing w:val="-4"/>
          <w:sz w:val="24"/>
          <w:szCs w:val="24"/>
          <w:lang w:val="sq-AL"/>
        </w:rPr>
        <w:t>r</w:t>
      </w:r>
      <w:r w:rsidRPr="000C4412">
        <w:rPr>
          <w:rFonts w:ascii="Garamond" w:hAnsi="Garamond"/>
          <w:bCs/>
          <w:spacing w:val="-4"/>
          <w:sz w:val="24"/>
          <w:szCs w:val="24"/>
          <w:lang w:val="sq-AL"/>
        </w:rPr>
        <w:t xml:space="preserve">rezikut (VR) është metoda shkencore e përcaktimit të pasigurisë në lidhje me ngjarjet e ardhshme të këtij lloji. Teknikat mund të jenë ose cilësore ose sasiore. Teknikat </w:t>
      </w:r>
      <w:r w:rsidR="007908BB" w:rsidRPr="000C4412">
        <w:rPr>
          <w:rFonts w:ascii="Garamond" w:hAnsi="Garamond"/>
          <w:bCs/>
          <w:spacing w:val="-4"/>
          <w:sz w:val="24"/>
          <w:szCs w:val="24"/>
          <w:lang w:val="sq-AL"/>
        </w:rPr>
        <w:t>cilësore</w:t>
      </w:r>
      <w:r w:rsidRPr="000C4412">
        <w:rPr>
          <w:rFonts w:ascii="Garamond" w:hAnsi="Garamond"/>
          <w:bCs/>
          <w:spacing w:val="-4"/>
          <w:sz w:val="24"/>
          <w:szCs w:val="24"/>
          <w:lang w:val="sq-AL"/>
        </w:rPr>
        <w:t xml:space="preserve"> janë përdorur zakonisht për të vlerësuar sisteme të thjeshta ku pasojat e ngjarjeve janë më pak të rënda. Vlerësimi sasior i rrezikut është përdorur për sistemet më komplekse dhe për rreziqet që mund të çojnë në konsekuenca të rënda si vdekja e </w:t>
      </w:r>
      <w:r w:rsidR="004023EF">
        <w:rPr>
          <w:rFonts w:ascii="Garamond" w:hAnsi="Garamond"/>
          <w:bCs/>
          <w:spacing w:val="-4"/>
          <w:sz w:val="24"/>
          <w:szCs w:val="24"/>
          <w:lang w:val="sq-AL"/>
        </w:rPr>
        <w:t>njerëz</w:t>
      </w:r>
      <w:r w:rsidRPr="000C4412">
        <w:rPr>
          <w:rFonts w:ascii="Garamond" w:hAnsi="Garamond"/>
          <w:bCs/>
          <w:spacing w:val="-4"/>
          <w:sz w:val="24"/>
          <w:szCs w:val="24"/>
          <w:lang w:val="sq-AL"/>
        </w:rPr>
        <w:t>ve (viktima).</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Vlerësimi i rrezikut adreson tri py</w:t>
      </w:r>
      <w:r w:rsidR="007908BB">
        <w:rPr>
          <w:rFonts w:ascii="Garamond" w:hAnsi="Garamond"/>
          <w:spacing w:val="-4"/>
          <w:sz w:val="24"/>
          <w:szCs w:val="24"/>
          <w:lang w:val="sq-AL"/>
        </w:rPr>
        <w:t>etj</w:t>
      </w:r>
      <w:r w:rsidRPr="000C4412">
        <w:rPr>
          <w:rFonts w:ascii="Garamond" w:hAnsi="Garamond"/>
          <w:spacing w:val="-4"/>
          <w:sz w:val="24"/>
          <w:szCs w:val="24"/>
          <w:lang w:val="sq-AL"/>
        </w:rPr>
        <w:t>e themelore:</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1. Çfarë mund të shkojë keq?</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2. Sa shpesh mund të ndodhe?</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3. Cilat janë pasojat për </w:t>
      </w:r>
      <w:r w:rsidR="004023EF">
        <w:rPr>
          <w:rFonts w:ascii="Garamond" w:hAnsi="Garamond"/>
          <w:spacing w:val="-4"/>
          <w:sz w:val="24"/>
          <w:szCs w:val="24"/>
          <w:lang w:val="sq-AL"/>
        </w:rPr>
        <w:t>njerëz</w:t>
      </w:r>
      <w:r w:rsidRPr="000C4412">
        <w:rPr>
          <w:rFonts w:ascii="Garamond" w:hAnsi="Garamond"/>
          <w:spacing w:val="-4"/>
          <w:sz w:val="24"/>
          <w:szCs w:val="24"/>
          <w:lang w:val="sq-AL"/>
        </w:rPr>
        <w:t>it dhe mjedisin?</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4. Kombinon përgjigjet në matjen e rreziqeve.</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Vlerësimet duhet të fillojë në një nivel të thjeshtë dhe mund të bëhen më të sofistikuara, në varësi të natyrës dhe kompleksitetit t</w:t>
      </w:r>
      <w:r w:rsidR="007908BB">
        <w:rPr>
          <w:rFonts w:ascii="Garamond" w:hAnsi="Garamond"/>
          <w:spacing w:val="-4"/>
          <w:sz w:val="24"/>
          <w:szCs w:val="24"/>
          <w:lang w:val="sq-AL"/>
        </w:rPr>
        <w:t>ë rrezikut dhe nevojat e vendim</w:t>
      </w:r>
      <w:r w:rsidRPr="000C4412">
        <w:rPr>
          <w:rFonts w:ascii="Garamond" w:hAnsi="Garamond"/>
          <w:spacing w:val="-4"/>
          <w:sz w:val="24"/>
          <w:szCs w:val="24"/>
          <w:lang w:val="sq-AL"/>
        </w:rPr>
        <w:t>marrësit (në menaxhimin e riskut kjo është e njohur si një</w:t>
      </w:r>
      <w:r w:rsidR="00187B82">
        <w:rPr>
          <w:rFonts w:ascii="Garamond" w:hAnsi="Garamond"/>
          <w:spacing w:val="-4"/>
          <w:sz w:val="24"/>
          <w:szCs w:val="24"/>
          <w:lang w:val="sq-AL"/>
        </w:rPr>
        <w:t xml:space="preserve"> </w:t>
      </w:r>
      <w:r w:rsidR="004C1CC5">
        <w:rPr>
          <w:rFonts w:ascii="Garamond" w:hAnsi="Garamond"/>
          <w:spacing w:val="-4"/>
          <w:sz w:val="24"/>
          <w:szCs w:val="24"/>
          <w:lang w:val="sq-AL"/>
        </w:rPr>
        <w:t>“</w:t>
      </w:r>
      <w:r w:rsidRPr="000C4412">
        <w:rPr>
          <w:rFonts w:ascii="Garamond" w:hAnsi="Garamond"/>
          <w:spacing w:val="-4"/>
          <w:sz w:val="24"/>
          <w:szCs w:val="24"/>
          <w:lang w:val="sq-AL"/>
        </w:rPr>
        <w:t>qasje e niveluar</w:t>
      </w:r>
      <w:r w:rsidR="004C1CC5">
        <w:rPr>
          <w:rFonts w:ascii="Garamond" w:hAnsi="Garamond"/>
          <w:spacing w:val="-4"/>
          <w:sz w:val="24"/>
          <w:szCs w:val="24"/>
          <w:lang w:val="sq-AL"/>
        </w:rPr>
        <w:t>”</w:t>
      </w:r>
      <w:r w:rsidRPr="000C4412">
        <w:rPr>
          <w:rFonts w:ascii="Garamond" w:hAnsi="Garamond"/>
          <w:spacing w:val="-4"/>
          <w:sz w:val="24"/>
          <w:szCs w:val="24"/>
          <w:lang w:val="sq-AL"/>
        </w:rPr>
        <w:t xml:space="preserve"> (</w:t>
      </w:r>
      <w:r w:rsidRPr="007908BB">
        <w:rPr>
          <w:rFonts w:ascii="Garamond" w:hAnsi="Garamond"/>
          <w:i/>
          <w:spacing w:val="-4"/>
          <w:sz w:val="24"/>
          <w:szCs w:val="24"/>
          <w:lang w:val="sq-AL"/>
        </w:rPr>
        <w:t>tiered approach</w:t>
      </w:r>
      <w:r w:rsidRPr="000C4412">
        <w:rPr>
          <w:rFonts w:ascii="Garamond" w:hAnsi="Garamond"/>
          <w:spacing w:val="-4"/>
          <w:sz w:val="24"/>
          <w:szCs w:val="24"/>
          <w:lang w:val="sq-AL"/>
        </w:rPr>
        <w:t xml:space="preserve">). Duke përdorur një </w:t>
      </w:r>
      <w:r w:rsidR="004C1CC5">
        <w:rPr>
          <w:rFonts w:ascii="Garamond" w:hAnsi="Garamond"/>
          <w:spacing w:val="-4"/>
          <w:sz w:val="24"/>
          <w:szCs w:val="24"/>
          <w:lang w:val="sq-AL"/>
        </w:rPr>
        <w:t>“</w:t>
      </w:r>
      <w:r w:rsidRPr="000C4412">
        <w:rPr>
          <w:rFonts w:ascii="Garamond" w:hAnsi="Garamond"/>
          <w:spacing w:val="-4"/>
          <w:sz w:val="24"/>
          <w:szCs w:val="24"/>
          <w:lang w:val="sq-AL"/>
        </w:rPr>
        <w:t>qasje nivelesh</w:t>
      </w:r>
      <w:r w:rsidR="004C1CC5">
        <w:rPr>
          <w:rFonts w:ascii="Garamond" w:hAnsi="Garamond"/>
          <w:spacing w:val="-4"/>
          <w:sz w:val="24"/>
          <w:szCs w:val="24"/>
          <w:lang w:val="sq-AL"/>
        </w:rPr>
        <w:t>”</w:t>
      </w:r>
      <w:r w:rsidRPr="000C4412">
        <w:rPr>
          <w:rFonts w:ascii="Garamond" w:hAnsi="Garamond"/>
          <w:spacing w:val="-4"/>
          <w:sz w:val="24"/>
          <w:szCs w:val="24"/>
          <w:lang w:val="sq-AL"/>
        </w:rPr>
        <w:t xml:space="preserve"> duhet të sigurohet që burimet e aplikuara për vlerësimin e rrezikut të jenë proporcionale me rrezikun.</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Një numër aktivitetesh esenciale janë të përfshirë në vlerësimin e rrezikut. Këto ndahen në pesë hapa kryesorë:</w:t>
      </w:r>
    </w:p>
    <w:p w:rsidR="00457D49" w:rsidRPr="000C4412" w:rsidRDefault="007908BB" w:rsidP="007908BB">
      <w:pPr>
        <w:widowControl w:val="0"/>
        <w:tabs>
          <w:tab w:val="left" w:pos="0"/>
          <w:tab w:val="left" w:pos="360"/>
        </w:tabs>
        <w:spacing w:after="0" w:line="240" w:lineRule="auto"/>
        <w:ind w:left="270" w:firstLine="0"/>
        <w:contextualSpacing/>
        <w:rPr>
          <w:rFonts w:ascii="Garamond" w:hAnsi="Garamond"/>
          <w:spacing w:val="-4"/>
          <w:sz w:val="24"/>
          <w:szCs w:val="24"/>
          <w:lang w:val="sq-AL"/>
        </w:rPr>
      </w:pPr>
      <w:r>
        <w:rPr>
          <w:rFonts w:ascii="Garamond" w:hAnsi="Garamond"/>
          <w:spacing w:val="-4"/>
          <w:sz w:val="24"/>
          <w:szCs w:val="24"/>
          <w:lang w:val="sq-AL"/>
        </w:rPr>
        <w:t>-</w:t>
      </w:r>
      <w:r w:rsidR="00895D70">
        <w:rPr>
          <w:rFonts w:ascii="Garamond" w:hAnsi="Garamond"/>
          <w:spacing w:val="-4"/>
          <w:sz w:val="24"/>
          <w:szCs w:val="24"/>
          <w:lang w:val="sq-AL"/>
        </w:rPr>
        <w:t xml:space="preserve"> </w:t>
      </w:r>
      <w:r w:rsidR="00457D49" w:rsidRPr="000C4412">
        <w:rPr>
          <w:rFonts w:ascii="Garamond" w:hAnsi="Garamond"/>
          <w:spacing w:val="-4"/>
          <w:sz w:val="24"/>
          <w:szCs w:val="24"/>
          <w:lang w:val="sq-AL"/>
        </w:rPr>
        <w:t xml:space="preserve">Identifikimi i rrezikut; </w:t>
      </w:r>
    </w:p>
    <w:p w:rsidR="00457D49" w:rsidRPr="000C4412" w:rsidRDefault="007908BB" w:rsidP="007908BB">
      <w:pPr>
        <w:widowControl w:val="0"/>
        <w:tabs>
          <w:tab w:val="left" w:pos="0"/>
          <w:tab w:val="left" w:pos="360"/>
        </w:tabs>
        <w:spacing w:after="0" w:line="240" w:lineRule="auto"/>
        <w:ind w:left="270" w:firstLine="0"/>
        <w:contextualSpacing/>
        <w:rPr>
          <w:rFonts w:ascii="Garamond" w:hAnsi="Garamond"/>
          <w:spacing w:val="-4"/>
          <w:sz w:val="24"/>
          <w:szCs w:val="24"/>
          <w:lang w:val="sq-AL"/>
        </w:rPr>
      </w:pPr>
      <w:r>
        <w:rPr>
          <w:rFonts w:ascii="Garamond" w:hAnsi="Garamond"/>
          <w:spacing w:val="-4"/>
          <w:sz w:val="24"/>
          <w:szCs w:val="24"/>
          <w:lang w:val="sq-AL"/>
        </w:rPr>
        <w:t>-</w:t>
      </w:r>
      <w:r w:rsidR="00895D70">
        <w:rPr>
          <w:rFonts w:ascii="Garamond" w:hAnsi="Garamond"/>
          <w:spacing w:val="-4"/>
          <w:sz w:val="24"/>
          <w:szCs w:val="24"/>
          <w:lang w:val="sq-AL"/>
        </w:rPr>
        <w:t xml:space="preserve"> </w:t>
      </w:r>
      <w:r w:rsidR="00457D49" w:rsidRPr="000C4412">
        <w:rPr>
          <w:rFonts w:ascii="Garamond" w:hAnsi="Garamond"/>
          <w:spacing w:val="-4"/>
          <w:sz w:val="24"/>
          <w:szCs w:val="24"/>
          <w:lang w:val="sq-AL"/>
        </w:rPr>
        <w:t xml:space="preserve">Analiza e rrezikut; </w:t>
      </w:r>
    </w:p>
    <w:p w:rsidR="00457D49" w:rsidRPr="000C4412" w:rsidRDefault="007908BB" w:rsidP="007908BB">
      <w:pPr>
        <w:widowControl w:val="0"/>
        <w:tabs>
          <w:tab w:val="left" w:pos="0"/>
          <w:tab w:val="left" w:pos="360"/>
        </w:tabs>
        <w:spacing w:after="0" w:line="240" w:lineRule="auto"/>
        <w:ind w:left="270" w:firstLine="0"/>
        <w:contextualSpacing/>
        <w:rPr>
          <w:rFonts w:ascii="Garamond" w:hAnsi="Garamond"/>
          <w:spacing w:val="-4"/>
          <w:sz w:val="24"/>
          <w:szCs w:val="24"/>
          <w:lang w:val="sq-AL"/>
        </w:rPr>
      </w:pPr>
      <w:r>
        <w:rPr>
          <w:rFonts w:ascii="Garamond" w:hAnsi="Garamond"/>
          <w:spacing w:val="-4"/>
          <w:sz w:val="24"/>
          <w:szCs w:val="24"/>
          <w:lang w:val="sq-AL"/>
        </w:rPr>
        <w:t>-</w:t>
      </w:r>
      <w:r w:rsidR="00895D70">
        <w:rPr>
          <w:rFonts w:ascii="Garamond" w:hAnsi="Garamond"/>
          <w:spacing w:val="-4"/>
          <w:sz w:val="24"/>
          <w:szCs w:val="24"/>
          <w:lang w:val="sq-AL"/>
        </w:rPr>
        <w:t xml:space="preserve"> </w:t>
      </w:r>
      <w:r w:rsidR="00457D49" w:rsidRPr="000C4412">
        <w:rPr>
          <w:rFonts w:ascii="Garamond" w:hAnsi="Garamond"/>
          <w:spacing w:val="-4"/>
          <w:sz w:val="24"/>
          <w:szCs w:val="24"/>
          <w:lang w:val="sq-AL"/>
        </w:rPr>
        <w:t xml:space="preserve">Analiza e pasojave; </w:t>
      </w:r>
    </w:p>
    <w:p w:rsidR="00457D49" w:rsidRPr="000C4412" w:rsidRDefault="007908BB" w:rsidP="007908BB">
      <w:pPr>
        <w:widowControl w:val="0"/>
        <w:tabs>
          <w:tab w:val="left" w:pos="0"/>
          <w:tab w:val="left" w:pos="360"/>
        </w:tabs>
        <w:spacing w:after="0" w:line="240" w:lineRule="auto"/>
        <w:ind w:left="270" w:firstLine="0"/>
        <w:contextualSpacing/>
        <w:rPr>
          <w:rFonts w:ascii="Garamond" w:hAnsi="Garamond"/>
          <w:spacing w:val="-4"/>
          <w:sz w:val="24"/>
          <w:szCs w:val="24"/>
          <w:lang w:val="sq-AL"/>
        </w:rPr>
      </w:pPr>
      <w:r>
        <w:rPr>
          <w:rFonts w:ascii="Garamond" w:hAnsi="Garamond"/>
          <w:spacing w:val="-4"/>
          <w:sz w:val="24"/>
          <w:szCs w:val="24"/>
          <w:lang w:val="sq-AL"/>
        </w:rPr>
        <w:t>-</w:t>
      </w:r>
      <w:r w:rsidR="00895D70">
        <w:rPr>
          <w:rFonts w:ascii="Garamond" w:hAnsi="Garamond"/>
          <w:spacing w:val="-4"/>
          <w:sz w:val="24"/>
          <w:szCs w:val="24"/>
          <w:lang w:val="sq-AL"/>
        </w:rPr>
        <w:t xml:space="preserve"> </w:t>
      </w:r>
      <w:r w:rsidR="00457D49" w:rsidRPr="000C4412">
        <w:rPr>
          <w:rFonts w:ascii="Garamond" w:hAnsi="Garamond"/>
          <w:spacing w:val="-4"/>
          <w:sz w:val="24"/>
          <w:szCs w:val="24"/>
          <w:lang w:val="sq-AL"/>
        </w:rPr>
        <w:t xml:space="preserve">Përcaktimi i rrezikut, </w:t>
      </w:r>
    </w:p>
    <w:p w:rsidR="00457D49" w:rsidRPr="000C4412" w:rsidRDefault="007908BB" w:rsidP="007908BB">
      <w:pPr>
        <w:widowControl w:val="0"/>
        <w:tabs>
          <w:tab w:val="left" w:pos="0"/>
          <w:tab w:val="left" w:pos="360"/>
        </w:tabs>
        <w:spacing w:after="0" w:line="240" w:lineRule="auto"/>
        <w:ind w:left="270" w:firstLine="0"/>
        <w:contextualSpacing/>
        <w:rPr>
          <w:rFonts w:ascii="Garamond" w:hAnsi="Garamond"/>
          <w:spacing w:val="-4"/>
          <w:sz w:val="24"/>
          <w:szCs w:val="24"/>
          <w:lang w:val="sq-AL"/>
        </w:rPr>
      </w:pPr>
      <w:r>
        <w:rPr>
          <w:rFonts w:ascii="Garamond" w:hAnsi="Garamond"/>
          <w:spacing w:val="-4"/>
          <w:sz w:val="24"/>
          <w:szCs w:val="24"/>
          <w:lang w:val="sq-AL"/>
        </w:rPr>
        <w:t>-</w:t>
      </w:r>
      <w:r w:rsidR="00895D70">
        <w:rPr>
          <w:rFonts w:ascii="Garamond" w:hAnsi="Garamond"/>
          <w:spacing w:val="-4"/>
          <w:sz w:val="24"/>
          <w:szCs w:val="24"/>
          <w:lang w:val="sq-AL"/>
        </w:rPr>
        <w:t xml:space="preserve"> </w:t>
      </w:r>
      <w:r w:rsidR="00457D49" w:rsidRPr="000C4412">
        <w:rPr>
          <w:rFonts w:ascii="Garamond" w:hAnsi="Garamond"/>
          <w:spacing w:val="-4"/>
          <w:sz w:val="24"/>
          <w:szCs w:val="24"/>
          <w:lang w:val="sq-AL"/>
        </w:rPr>
        <w:t>Vlerësimi dhe masat zbutëse.</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Kjo shtojcë jep një pasqyrë të këtyre hapave.</w:t>
      </w:r>
    </w:p>
    <w:p w:rsidR="00457D49" w:rsidRPr="000C4412" w:rsidRDefault="00457D49" w:rsidP="00DE6006">
      <w:pPr>
        <w:widowControl w:val="0"/>
        <w:tabs>
          <w:tab w:val="left" w:pos="0"/>
        </w:tabs>
        <w:spacing w:after="0" w:line="240" w:lineRule="auto"/>
        <w:rPr>
          <w:rFonts w:ascii="Garamond" w:hAnsi="Garamond"/>
          <w:bCs/>
          <w:spacing w:val="-4"/>
          <w:sz w:val="24"/>
          <w:szCs w:val="24"/>
          <w:lang w:val="sq-AL"/>
        </w:rPr>
      </w:pPr>
      <w:r w:rsidRPr="000C4412">
        <w:rPr>
          <w:rFonts w:ascii="Garamond" w:hAnsi="Garamond"/>
          <w:bCs/>
          <w:spacing w:val="-4"/>
          <w:sz w:val="24"/>
          <w:szCs w:val="24"/>
          <w:lang w:val="sq-AL"/>
        </w:rPr>
        <w:t>Hapi 1: Identifikimi i rrezikut</w:t>
      </w:r>
    </w:p>
    <w:p w:rsidR="00457D49" w:rsidRPr="000C4412" w:rsidRDefault="00457D49" w:rsidP="00DE6006">
      <w:pPr>
        <w:widowControl w:val="0"/>
        <w:tabs>
          <w:tab w:val="left" w:pos="0"/>
        </w:tabs>
        <w:spacing w:after="0" w:line="240" w:lineRule="auto"/>
        <w:rPr>
          <w:rFonts w:ascii="Garamond" w:hAnsi="Garamond"/>
          <w:bCs/>
          <w:spacing w:val="-4"/>
          <w:sz w:val="24"/>
          <w:szCs w:val="24"/>
          <w:lang w:val="sq-AL"/>
        </w:rPr>
      </w:pPr>
      <w:r w:rsidRPr="000C4412">
        <w:rPr>
          <w:rFonts w:ascii="Garamond" w:hAnsi="Garamond"/>
          <w:bCs/>
          <w:spacing w:val="-4"/>
          <w:sz w:val="24"/>
          <w:szCs w:val="24"/>
          <w:lang w:val="sq-AL"/>
        </w:rPr>
        <w:t>Ky hap përfshin identifikimin e materialeve të rrezikshme ose ndonjë ngjarje të rrezikshme që mund të lidhet me projektin. Një konsekuencë e përbashkët në krijimin e rreziqeve të mundshme është që të administrohen rreziqet dytësore që mund të lindin. Për shembull, gjatë një përmbytje</w:t>
      </w:r>
      <w:r w:rsidR="003A2F40">
        <w:rPr>
          <w:rFonts w:ascii="Garamond" w:hAnsi="Garamond"/>
          <w:bCs/>
          <w:spacing w:val="-4"/>
          <w:sz w:val="24"/>
          <w:szCs w:val="24"/>
          <w:lang w:val="sq-AL"/>
        </w:rPr>
        <w:t>je</w:t>
      </w:r>
      <w:r w:rsidRPr="000C4412">
        <w:rPr>
          <w:rFonts w:ascii="Garamond" w:hAnsi="Garamond"/>
          <w:bCs/>
          <w:spacing w:val="-4"/>
          <w:sz w:val="24"/>
          <w:szCs w:val="24"/>
          <w:lang w:val="sq-AL"/>
        </w:rPr>
        <w:t xml:space="preserve"> të një lumi, sedimentet mund të depozitohen nëpër fusha në toka bujqësore. Nëse këto sedimente janë të ndotura, ato mund të përbëjnë një rrezik për të korrat në tokën që është përmbytur ashtu si dhe rreziku për </w:t>
      </w:r>
      <w:r w:rsidR="004023EF">
        <w:rPr>
          <w:rFonts w:ascii="Garamond" w:hAnsi="Garamond"/>
          <w:bCs/>
          <w:spacing w:val="-4"/>
          <w:sz w:val="24"/>
          <w:szCs w:val="24"/>
          <w:lang w:val="sq-AL"/>
        </w:rPr>
        <w:t>njerëz</w:t>
      </w:r>
      <w:r w:rsidRPr="000C4412">
        <w:rPr>
          <w:rFonts w:ascii="Garamond" w:hAnsi="Garamond"/>
          <w:bCs/>
          <w:spacing w:val="-4"/>
          <w:sz w:val="24"/>
          <w:szCs w:val="24"/>
          <w:lang w:val="sq-AL"/>
        </w:rPr>
        <w:t xml:space="preserve">it dhe pronat të shkaktuara nga vetë përmbytjet. </w:t>
      </w:r>
    </w:p>
    <w:p w:rsidR="00457D49" w:rsidRPr="000C4412" w:rsidRDefault="00457D49" w:rsidP="00DE6006">
      <w:pPr>
        <w:widowControl w:val="0"/>
        <w:tabs>
          <w:tab w:val="left" w:pos="0"/>
        </w:tabs>
        <w:spacing w:after="0" w:line="240" w:lineRule="auto"/>
        <w:rPr>
          <w:rFonts w:ascii="Garamond" w:hAnsi="Garamond"/>
          <w:bCs/>
          <w:spacing w:val="-4"/>
          <w:sz w:val="24"/>
          <w:szCs w:val="24"/>
          <w:lang w:val="sq-AL"/>
        </w:rPr>
      </w:pPr>
      <w:r w:rsidRPr="000C4412">
        <w:rPr>
          <w:rFonts w:ascii="Garamond" w:hAnsi="Garamond"/>
          <w:bCs/>
          <w:spacing w:val="-4"/>
          <w:sz w:val="24"/>
          <w:szCs w:val="24"/>
          <w:lang w:val="sq-AL"/>
        </w:rPr>
        <w:t>Është e rëndësishme që gama e plotë e rreziqeve të mundshme të identifikohet q</w:t>
      </w:r>
      <w:r w:rsidR="007908BB">
        <w:rPr>
          <w:rFonts w:ascii="Garamond" w:hAnsi="Garamond"/>
          <w:bCs/>
          <w:spacing w:val="-4"/>
          <w:sz w:val="24"/>
          <w:szCs w:val="24"/>
          <w:lang w:val="sq-AL"/>
        </w:rPr>
        <w:t>ë</w:t>
      </w:r>
      <w:r w:rsidRPr="000C4412">
        <w:rPr>
          <w:rFonts w:ascii="Garamond" w:hAnsi="Garamond"/>
          <w:bCs/>
          <w:spacing w:val="-4"/>
          <w:sz w:val="24"/>
          <w:szCs w:val="24"/>
          <w:lang w:val="sq-AL"/>
        </w:rPr>
        <w:t xml:space="preserve"> n</w:t>
      </w:r>
      <w:r w:rsidR="007908BB">
        <w:rPr>
          <w:rFonts w:ascii="Garamond" w:hAnsi="Garamond"/>
          <w:bCs/>
          <w:spacing w:val="-4"/>
          <w:sz w:val="24"/>
          <w:szCs w:val="24"/>
          <w:lang w:val="sq-AL"/>
        </w:rPr>
        <w:t>ë</w:t>
      </w:r>
      <w:r w:rsidRPr="000C4412">
        <w:rPr>
          <w:rFonts w:ascii="Garamond" w:hAnsi="Garamond"/>
          <w:bCs/>
          <w:spacing w:val="-4"/>
          <w:sz w:val="24"/>
          <w:szCs w:val="24"/>
          <w:lang w:val="sq-AL"/>
        </w:rPr>
        <w:t xml:space="preserve"> fillim, edhe nëse është për të sqaruar se pse disa rreziqe të mundshme janë hedhur poshtë si të tilla dhe që nuk kërkojnë vlerësim të mëtejshëm.</w:t>
      </w:r>
    </w:p>
    <w:p w:rsidR="00457D49" w:rsidRPr="000C4412" w:rsidRDefault="00457D49" w:rsidP="00DE6006">
      <w:pPr>
        <w:widowControl w:val="0"/>
        <w:tabs>
          <w:tab w:val="left" w:pos="0"/>
        </w:tabs>
        <w:spacing w:after="0" w:line="240" w:lineRule="auto"/>
        <w:rPr>
          <w:rFonts w:ascii="Garamond" w:hAnsi="Garamond"/>
          <w:bCs/>
          <w:spacing w:val="-4"/>
          <w:sz w:val="24"/>
          <w:szCs w:val="24"/>
          <w:lang w:val="sq-AL"/>
        </w:rPr>
      </w:pPr>
      <w:r w:rsidRPr="000C4412">
        <w:rPr>
          <w:rFonts w:ascii="Garamond" w:hAnsi="Garamond"/>
          <w:bCs/>
          <w:spacing w:val="-4"/>
          <w:sz w:val="24"/>
          <w:szCs w:val="24"/>
          <w:lang w:val="sq-AL"/>
        </w:rPr>
        <w:t>Hapi 2: Analiza e rrezikut</w:t>
      </w:r>
    </w:p>
    <w:p w:rsidR="00457D49" w:rsidRPr="000C4412" w:rsidRDefault="00457D49" w:rsidP="00DE6006">
      <w:pPr>
        <w:widowControl w:val="0"/>
        <w:tabs>
          <w:tab w:val="left" w:pos="0"/>
        </w:tabs>
        <w:spacing w:after="0" w:line="240" w:lineRule="auto"/>
        <w:rPr>
          <w:rFonts w:ascii="Garamond" w:hAnsi="Garamond"/>
          <w:bCs/>
          <w:spacing w:val="-4"/>
          <w:sz w:val="24"/>
          <w:szCs w:val="24"/>
          <w:lang w:val="sq-AL"/>
        </w:rPr>
      </w:pPr>
      <w:r w:rsidRPr="000C4412">
        <w:rPr>
          <w:rFonts w:ascii="Garamond" w:hAnsi="Garamond"/>
          <w:bCs/>
          <w:spacing w:val="-4"/>
          <w:sz w:val="24"/>
          <w:szCs w:val="24"/>
          <w:lang w:val="sq-AL"/>
        </w:rPr>
        <w:t xml:space="preserve">Ky është vlerësimi i frekuencës ose </w:t>
      </w:r>
      <w:r w:rsidR="003A2F40">
        <w:rPr>
          <w:rFonts w:ascii="Garamond" w:hAnsi="Garamond"/>
          <w:bCs/>
          <w:spacing w:val="-4"/>
          <w:sz w:val="24"/>
          <w:szCs w:val="24"/>
          <w:lang w:val="sq-AL"/>
        </w:rPr>
        <w:t xml:space="preserve">i </w:t>
      </w:r>
      <w:r w:rsidRPr="000C4412">
        <w:rPr>
          <w:rFonts w:ascii="Garamond" w:hAnsi="Garamond"/>
          <w:bCs/>
          <w:spacing w:val="-4"/>
          <w:sz w:val="24"/>
          <w:szCs w:val="24"/>
          <w:lang w:val="sq-AL"/>
        </w:rPr>
        <w:t>probabilitetit</w:t>
      </w:r>
      <w:r w:rsidR="00EE4A6A">
        <w:rPr>
          <w:rFonts w:ascii="Garamond" w:hAnsi="Garamond"/>
          <w:bCs/>
          <w:spacing w:val="-4"/>
          <w:sz w:val="24"/>
          <w:szCs w:val="24"/>
          <w:lang w:val="sq-AL"/>
        </w:rPr>
        <w:t xml:space="preserve"> të </w:t>
      </w:r>
      <w:r w:rsidRPr="000C4412">
        <w:rPr>
          <w:rFonts w:ascii="Garamond" w:hAnsi="Garamond"/>
          <w:bCs/>
          <w:spacing w:val="-4"/>
          <w:sz w:val="24"/>
          <w:szCs w:val="24"/>
          <w:lang w:val="sq-AL"/>
        </w:rPr>
        <w:t>të ndodhurit të ndonjë incidenti të</w:t>
      </w:r>
      <w:r w:rsidR="007908BB">
        <w:rPr>
          <w:rFonts w:ascii="Garamond" w:hAnsi="Garamond"/>
          <w:bCs/>
          <w:spacing w:val="-4"/>
          <w:sz w:val="24"/>
          <w:szCs w:val="24"/>
          <w:lang w:val="sq-AL"/>
        </w:rPr>
        <w:t xml:space="preserve"> </w:t>
      </w:r>
      <w:r w:rsidR="00187B82">
        <w:rPr>
          <w:rFonts w:ascii="Garamond" w:hAnsi="Garamond"/>
          <w:bCs/>
          <w:spacing w:val="-4"/>
          <w:sz w:val="24"/>
          <w:szCs w:val="24"/>
          <w:lang w:val="sq-AL"/>
        </w:rPr>
        <w:t>rrezikshëm</w:t>
      </w:r>
      <w:r w:rsidR="007908BB">
        <w:rPr>
          <w:rFonts w:ascii="Garamond" w:hAnsi="Garamond"/>
          <w:bCs/>
          <w:spacing w:val="-4"/>
          <w:sz w:val="24"/>
          <w:szCs w:val="24"/>
          <w:lang w:val="sq-AL"/>
        </w:rPr>
        <w:t xml:space="preserve"> që mund të shkaktoj</w:t>
      </w:r>
      <w:r w:rsidRPr="000C4412">
        <w:rPr>
          <w:rFonts w:ascii="Garamond" w:hAnsi="Garamond"/>
          <w:bCs/>
          <w:spacing w:val="-4"/>
          <w:sz w:val="24"/>
          <w:szCs w:val="24"/>
          <w:lang w:val="sq-AL"/>
        </w:rPr>
        <w:t>ë dëm. Kjo përfshin:</w:t>
      </w:r>
    </w:p>
    <w:p w:rsidR="00457D49" w:rsidRPr="007908BB" w:rsidRDefault="007908BB" w:rsidP="003A2F40">
      <w:pPr>
        <w:widowControl w:val="0"/>
        <w:tabs>
          <w:tab w:val="left" w:pos="0"/>
        </w:tabs>
        <w:spacing w:after="0" w:line="240" w:lineRule="auto"/>
        <w:rPr>
          <w:rFonts w:ascii="Garamond" w:hAnsi="Garamond"/>
          <w:bCs/>
          <w:spacing w:val="-4"/>
          <w:sz w:val="24"/>
          <w:szCs w:val="24"/>
          <w:lang w:val="sq-AL"/>
        </w:rPr>
      </w:pPr>
      <w:r>
        <w:rPr>
          <w:rFonts w:ascii="Garamond" w:hAnsi="Garamond"/>
          <w:bCs/>
          <w:spacing w:val="-4"/>
          <w:sz w:val="24"/>
          <w:szCs w:val="24"/>
          <w:lang w:val="sq-AL"/>
        </w:rPr>
        <w:t>-</w:t>
      </w:r>
      <w:r w:rsidR="003A2F40">
        <w:rPr>
          <w:rFonts w:ascii="Garamond" w:hAnsi="Garamond"/>
          <w:bCs/>
          <w:spacing w:val="-4"/>
          <w:sz w:val="24"/>
          <w:szCs w:val="24"/>
          <w:lang w:val="sq-AL"/>
        </w:rPr>
        <w:t xml:space="preserve"> </w:t>
      </w:r>
      <w:r w:rsidR="00457D49" w:rsidRPr="007908BB">
        <w:rPr>
          <w:rFonts w:ascii="Garamond" w:hAnsi="Garamond"/>
          <w:bCs/>
          <w:spacing w:val="-4"/>
          <w:sz w:val="24"/>
          <w:szCs w:val="24"/>
          <w:lang w:val="sq-AL"/>
        </w:rPr>
        <w:t xml:space="preserve">specifikimin e sekuencës së ngjarjeve që mund të çojnë në të ndodhurin e incidentit të </w:t>
      </w:r>
      <w:r w:rsidR="00187B82" w:rsidRPr="007908BB">
        <w:rPr>
          <w:rFonts w:ascii="Garamond" w:hAnsi="Garamond"/>
          <w:bCs/>
          <w:spacing w:val="-4"/>
          <w:sz w:val="24"/>
          <w:szCs w:val="24"/>
          <w:lang w:val="sq-AL"/>
        </w:rPr>
        <w:t>rrezikshëm</w:t>
      </w:r>
      <w:r w:rsidR="00457D49" w:rsidRPr="007908BB">
        <w:rPr>
          <w:rFonts w:ascii="Garamond" w:hAnsi="Garamond"/>
          <w:bCs/>
          <w:spacing w:val="-4"/>
          <w:sz w:val="24"/>
          <w:szCs w:val="24"/>
          <w:lang w:val="sq-AL"/>
        </w:rPr>
        <w:t xml:space="preserve"> nga defekti ose analizës se pemës/historisë së ngjarjes;</w:t>
      </w:r>
    </w:p>
    <w:p w:rsidR="00457D49" w:rsidRPr="007908BB" w:rsidRDefault="007908BB" w:rsidP="007908BB">
      <w:pPr>
        <w:widowControl w:val="0"/>
        <w:tabs>
          <w:tab w:val="left" w:pos="0"/>
        </w:tabs>
        <w:spacing w:after="0" w:line="240" w:lineRule="auto"/>
        <w:ind w:left="270" w:firstLine="0"/>
        <w:rPr>
          <w:rFonts w:ascii="Garamond" w:hAnsi="Garamond"/>
          <w:bCs/>
          <w:spacing w:val="-4"/>
          <w:sz w:val="24"/>
          <w:szCs w:val="24"/>
          <w:lang w:val="sq-AL"/>
        </w:rPr>
      </w:pPr>
      <w:r>
        <w:rPr>
          <w:rFonts w:ascii="Garamond" w:hAnsi="Garamond"/>
          <w:bCs/>
          <w:spacing w:val="-4"/>
          <w:sz w:val="24"/>
          <w:szCs w:val="24"/>
          <w:lang w:val="sq-AL"/>
        </w:rPr>
        <w:t>-</w:t>
      </w:r>
      <w:r w:rsidR="00457D49" w:rsidRPr="007908BB">
        <w:rPr>
          <w:rFonts w:ascii="Garamond" w:hAnsi="Garamond"/>
          <w:bCs/>
          <w:spacing w:val="-4"/>
          <w:sz w:val="24"/>
          <w:szCs w:val="24"/>
          <w:lang w:val="sq-AL"/>
        </w:rPr>
        <w:t>kuantifikimin e gjasës së incidentit.</w:t>
      </w:r>
    </w:p>
    <w:p w:rsidR="00457D49" w:rsidRPr="000C4412" w:rsidRDefault="004C1CC5" w:rsidP="00DE6006">
      <w:pPr>
        <w:widowControl w:val="0"/>
        <w:tabs>
          <w:tab w:val="left" w:pos="0"/>
        </w:tabs>
        <w:spacing w:after="0" w:line="240" w:lineRule="auto"/>
        <w:rPr>
          <w:rFonts w:ascii="Garamond" w:hAnsi="Garamond"/>
          <w:bCs/>
          <w:spacing w:val="-4"/>
          <w:sz w:val="24"/>
          <w:szCs w:val="24"/>
          <w:lang w:val="sq-AL"/>
        </w:rPr>
      </w:pPr>
      <w:r>
        <w:rPr>
          <w:rFonts w:ascii="Garamond" w:hAnsi="Garamond"/>
          <w:bCs/>
          <w:spacing w:val="-4"/>
          <w:sz w:val="24"/>
          <w:szCs w:val="24"/>
          <w:lang w:val="sq-AL"/>
        </w:rPr>
        <w:t>“</w:t>
      </w:r>
      <w:r w:rsidR="00457D49" w:rsidRPr="000C4412">
        <w:rPr>
          <w:rFonts w:ascii="Garamond" w:hAnsi="Garamond"/>
          <w:bCs/>
          <w:spacing w:val="-4"/>
          <w:sz w:val="24"/>
          <w:szCs w:val="24"/>
          <w:lang w:val="sq-AL"/>
        </w:rPr>
        <w:t>Analiza e pem</w:t>
      </w:r>
      <w:r w:rsidR="007908BB">
        <w:rPr>
          <w:rFonts w:ascii="Garamond" w:hAnsi="Garamond"/>
          <w:bCs/>
          <w:spacing w:val="-4"/>
          <w:sz w:val="24"/>
          <w:szCs w:val="24"/>
          <w:lang w:val="sq-AL"/>
        </w:rPr>
        <w:t>ës/historisë së defektit, shkak</w:t>
      </w:r>
      <w:r w:rsidR="00457D49" w:rsidRPr="000C4412">
        <w:rPr>
          <w:rFonts w:ascii="Garamond" w:hAnsi="Garamond"/>
          <w:bCs/>
          <w:spacing w:val="-4"/>
          <w:sz w:val="24"/>
          <w:szCs w:val="24"/>
          <w:lang w:val="sq-AL"/>
        </w:rPr>
        <w:t>ut</w:t>
      </w:r>
      <w:r>
        <w:rPr>
          <w:rFonts w:ascii="Garamond" w:hAnsi="Garamond"/>
          <w:bCs/>
          <w:spacing w:val="-4"/>
          <w:sz w:val="24"/>
          <w:szCs w:val="24"/>
          <w:lang w:val="sq-AL"/>
        </w:rPr>
        <w:t>”</w:t>
      </w:r>
      <w:r w:rsidR="00457D49" w:rsidRPr="000C4412">
        <w:rPr>
          <w:rFonts w:ascii="Garamond" w:hAnsi="Garamond"/>
          <w:bCs/>
          <w:spacing w:val="-4"/>
          <w:sz w:val="24"/>
          <w:szCs w:val="24"/>
          <w:lang w:val="sq-AL"/>
        </w:rPr>
        <w:t xml:space="preserve"> fillon me incidentin që shkakton efekti mbi </w:t>
      </w:r>
      <w:r w:rsidR="004023EF">
        <w:rPr>
          <w:rFonts w:ascii="Garamond" w:hAnsi="Garamond"/>
          <w:bCs/>
          <w:spacing w:val="-4"/>
          <w:sz w:val="24"/>
          <w:szCs w:val="24"/>
          <w:lang w:val="sq-AL"/>
        </w:rPr>
        <w:t>njerëz</w:t>
      </w:r>
      <w:r w:rsidR="00457D49" w:rsidRPr="000C4412">
        <w:rPr>
          <w:rFonts w:ascii="Garamond" w:hAnsi="Garamond"/>
          <w:bCs/>
          <w:spacing w:val="-4"/>
          <w:sz w:val="24"/>
          <w:szCs w:val="24"/>
          <w:lang w:val="sq-AL"/>
        </w:rPr>
        <w:t>it e mjedisin (p.sh.</w:t>
      </w:r>
      <w:r w:rsidR="00D440D4">
        <w:rPr>
          <w:rFonts w:ascii="Garamond" w:hAnsi="Garamond"/>
          <w:bCs/>
          <w:spacing w:val="-4"/>
          <w:sz w:val="24"/>
          <w:szCs w:val="24"/>
          <w:lang w:val="sq-AL"/>
        </w:rPr>
        <w:t xml:space="preserve">, </w:t>
      </w:r>
      <w:r w:rsidR="00457D49" w:rsidRPr="000C4412">
        <w:rPr>
          <w:rFonts w:ascii="Garamond" w:hAnsi="Garamond"/>
          <w:bCs/>
          <w:spacing w:val="-4"/>
          <w:sz w:val="24"/>
          <w:szCs w:val="24"/>
          <w:lang w:val="sq-AL"/>
        </w:rPr>
        <w:t xml:space="preserve">zjarr ose derdhje/rrjedhje) dhe të rikthehet përmes dështimeve apo ngjarjeve që mund të kenë çuar në këtë pikë. </w:t>
      </w:r>
      <w:r>
        <w:rPr>
          <w:rFonts w:ascii="Garamond" w:hAnsi="Garamond"/>
          <w:bCs/>
          <w:spacing w:val="-4"/>
          <w:sz w:val="24"/>
          <w:szCs w:val="24"/>
          <w:lang w:val="sq-AL"/>
        </w:rPr>
        <w:t>“</w:t>
      </w:r>
      <w:r w:rsidR="00457D49" w:rsidRPr="000C4412">
        <w:rPr>
          <w:rFonts w:ascii="Garamond" w:hAnsi="Garamond"/>
          <w:bCs/>
          <w:spacing w:val="-4"/>
          <w:sz w:val="24"/>
          <w:szCs w:val="24"/>
          <w:lang w:val="sq-AL"/>
        </w:rPr>
        <w:t>Analiza e pemës/historisë së ngjarjes</w:t>
      </w:r>
      <w:r>
        <w:rPr>
          <w:rFonts w:ascii="Garamond" w:hAnsi="Garamond"/>
          <w:bCs/>
          <w:spacing w:val="-4"/>
          <w:sz w:val="24"/>
          <w:szCs w:val="24"/>
          <w:lang w:val="sq-AL"/>
        </w:rPr>
        <w:t>”</w:t>
      </w:r>
      <w:r w:rsidR="00457D49" w:rsidRPr="000C4412">
        <w:rPr>
          <w:rFonts w:ascii="Garamond" w:hAnsi="Garamond"/>
          <w:bCs/>
          <w:spacing w:val="-4"/>
          <w:sz w:val="24"/>
          <w:szCs w:val="24"/>
          <w:lang w:val="sq-AL"/>
        </w:rPr>
        <w:t xml:space="preserve"> shtrihet  nga fillimi i ngjarjes deri në incidentet që mund të dëmtojnë </w:t>
      </w:r>
      <w:r w:rsidR="004023EF">
        <w:rPr>
          <w:rFonts w:ascii="Garamond" w:hAnsi="Garamond"/>
          <w:bCs/>
          <w:spacing w:val="-4"/>
          <w:sz w:val="24"/>
          <w:szCs w:val="24"/>
          <w:lang w:val="sq-AL"/>
        </w:rPr>
        <w:t>njerëz</w:t>
      </w:r>
      <w:r w:rsidR="00457D49" w:rsidRPr="000C4412">
        <w:rPr>
          <w:rFonts w:ascii="Garamond" w:hAnsi="Garamond"/>
          <w:bCs/>
          <w:spacing w:val="-4"/>
          <w:sz w:val="24"/>
          <w:szCs w:val="24"/>
          <w:lang w:val="sq-AL"/>
        </w:rPr>
        <w:t>it dhe mjedisin.</w:t>
      </w:r>
      <w:r w:rsidR="00457D49" w:rsidRPr="000C4412">
        <w:rPr>
          <w:rFonts w:ascii="Garamond" w:hAnsi="Garamond"/>
          <w:b/>
          <w:bCs/>
          <w:spacing w:val="-4"/>
          <w:sz w:val="24"/>
          <w:szCs w:val="24"/>
          <w:lang w:val="sq-AL"/>
        </w:rPr>
        <w:t xml:space="preserve"> </w:t>
      </w:r>
      <w:r w:rsidR="00457D49" w:rsidRPr="000C4412">
        <w:rPr>
          <w:rFonts w:ascii="Garamond" w:hAnsi="Garamond"/>
          <w:bCs/>
          <w:spacing w:val="-4"/>
          <w:sz w:val="24"/>
          <w:szCs w:val="24"/>
          <w:lang w:val="sq-AL"/>
        </w:rPr>
        <w:t xml:space="preserve">Të dyja mund të përdoren për të siguruar një paraqitje grafike të marrëdhënieve ndërmjet ngjarjeve të veçanta dhe incidenteve të padëshiruara përfundimtare (nganjëherë referuar si </w:t>
      </w:r>
      <w:r>
        <w:rPr>
          <w:rFonts w:ascii="Garamond" w:hAnsi="Garamond"/>
          <w:bCs/>
          <w:spacing w:val="-4"/>
          <w:sz w:val="24"/>
          <w:szCs w:val="24"/>
          <w:lang w:val="sq-AL"/>
        </w:rPr>
        <w:t>“</w:t>
      </w:r>
      <w:r w:rsidR="00457D49" w:rsidRPr="000C4412">
        <w:rPr>
          <w:rFonts w:ascii="Garamond" w:hAnsi="Garamond"/>
          <w:bCs/>
          <w:spacing w:val="-4"/>
          <w:sz w:val="24"/>
          <w:szCs w:val="24"/>
          <w:lang w:val="sq-AL"/>
        </w:rPr>
        <w:t>ngjarje kryesore</w:t>
      </w:r>
      <w:r>
        <w:rPr>
          <w:rFonts w:ascii="Garamond" w:hAnsi="Garamond"/>
          <w:bCs/>
          <w:spacing w:val="-4"/>
          <w:sz w:val="24"/>
          <w:szCs w:val="24"/>
          <w:lang w:val="sq-AL"/>
        </w:rPr>
        <w:t>”</w:t>
      </w:r>
      <w:r w:rsidR="00457D49" w:rsidRPr="000C4412">
        <w:rPr>
          <w:rFonts w:ascii="Garamond" w:hAnsi="Garamond"/>
          <w:bCs/>
          <w:spacing w:val="-4"/>
          <w:sz w:val="24"/>
          <w:szCs w:val="24"/>
          <w:lang w:val="sq-AL"/>
        </w:rPr>
        <w:t xml:space="preserve">). Për shembull, nëse incidenti i </w:t>
      </w:r>
      <w:r w:rsidR="007908BB" w:rsidRPr="000C4412">
        <w:rPr>
          <w:rFonts w:ascii="Garamond" w:hAnsi="Garamond"/>
          <w:bCs/>
          <w:spacing w:val="-4"/>
          <w:sz w:val="24"/>
          <w:szCs w:val="24"/>
          <w:lang w:val="sq-AL"/>
        </w:rPr>
        <w:t>rrezikshëm</w:t>
      </w:r>
      <w:r w:rsidR="00457D49" w:rsidRPr="000C4412">
        <w:rPr>
          <w:rFonts w:ascii="Garamond" w:hAnsi="Garamond"/>
          <w:bCs/>
          <w:spacing w:val="-4"/>
          <w:sz w:val="24"/>
          <w:szCs w:val="24"/>
          <w:lang w:val="sq-AL"/>
        </w:rPr>
        <w:t xml:space="preserve"> është një zjarr i madh, atëherë ngjarja që ka sjelle këtë incident mund të jetë një </w:t>
      </w:r>
      <w:r w:rsidR="007908BB" w:rsidRPr="000C4412">
        <w:rPr>
          <w:rFonts w:ascii="Garamond" w:hAnsi="Garamond"/>
          <w:bCs/>
          <w:spacing w:val="-4"/>
          <w:sz w:val="24"/>
          <w:szCs w:val="24"/>
          <w:lang w:val="sq-AL"/>
        </w:rPr>
        <w:t>rrjedhje</w:t>
      </w:r>
      <w:r w:rsidR="00457D49" w:rsidRPr="000C4412">
        <w:rPr>
          <w:rFonts w:ascii="Garamond" w:hAnsi="Garamond"/>
          <w:bCs/>
          <w:spacing w:val="-4"/>
          <w:sz w:val="24"/>
          <w:szCs w:val="24"/>
          <w:lang w:val="sq-AL"/>
        </w:rPr>
        <w:t xml:space="preserve"> nga një valvul e dëmtuar që ka pasur një derdhje të madhe të lëngshme të djegshme ose një shkëndijë elektrike. Analizat e ngjarjes dhe historisë së shkakut janë në përgjithësi të lejueshme për të lejuar bashkimin e dy vlerësimeve kuantitative dhe kualitative për probabilitetin e dështimit.</w:t>
      </w:r>
    </w:p>
    <w:p w:rsidR="00457D49" w:rsidRPr="000C4412" w:rsidRDefault="00457D49" w:rsidP="007908BB">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Studimet </w:t>
      </w:r>
      <w:r w:rsidR="00187B82" w:rsidRPr="000C4412">
        <w:rPr>
          <w:rFonts w:ascii="Garamond" w:hAnsi="Garamond"/>
          <w:spacing w:val="-4"/>
          <w:sz w:val="24"/>
          <w:szCs w:val="24"/>
          <w:lang w:val="sq-AL"/>
        </w:rPr>
        <w:t xml:space="preserve">e rrezikut dhe operacionalitetit </w:t>
      </w:r>
      <w:r w:rsidRPr="000C4412">
        <w:rPr>
          <w:rFonts w:ascii="Garamond" w:hAnsi="Garamond"/>
          <w:spacing w:val="-4"/>
          <w:sz w:val="24"/>
          <w:szCs w:val="24"/>
          <w:lang w:val="sq-AL"/>
        </w:rPr>
        <w:t xml:space="preserve">(HazOps) </w:t>
      </w:r>
      <w:r w:rsidR="004C1CC5">
        <w:rPr>
          <w:rFonts w:ascii="Garamond" w:hAnsi="Garamond"/>
          <w:spacing w:val="-4"/>
          <w:sz w:val="24"/>
          <w:szCs w:val="24"/>
          <w:lang w:val="sq-AL"/>
        </w:rPr>
        <w:t>“</w:t>
      </w:r>
      <w:r w:rsidRPr="007908BB">
        <w:rPr>
          <w:rFonts w:ascii="Garamond" w:hAnsi="Garamond"/>
          <w:i/>
          <w:spacing w:val="-4"/>
          <w:sz w:val="24"/>
          <w:szCs w:val="24"/>
          <w:lang w:val="sq-AL"/>
        </w:rPr>
        <w:t>Hazard and Operability Studies</w:t>
      </w:r>
      <w:r w:rsidR="004C1CC5">
        <w:rPr>
          <w:rFonts w:ascii="Garamond" w:hAnsi="Garamond"/>
          <w:spacing w:val="-4"/>
          <w:sz w:val="24"/>
          <w:szCs w:val="24"/>
          <w:lang w:val="sq-AL"/>
        </w:rPr>
        <w:t>”</w:t>
      </w:r>
      <w:r w:rsidRPr="000C4412">
        <w:rPr>
          <w:rFonts w:ascii="Garamond" w:hAnsi="Garamond"/>
          <w:spacing w:val="-4"/>
          <w:sz w:val="24"/>
          <w:szCs w:val="24"/>
          <w:lang w:val="sq-AL"/>
        </w:rPr>
        <w:t xml:space="preserve"> është qasje e veçantë për analizën e pemës/historisë së ngjarjes e përdorur shpesh në studimet e instalimeve me </w:t>
      </w:r>
      <w:r w:rsidR="007908BB" w:rsidRPr="000C4412">
        <w:rPr>
          <w:rFonts w:ascii="Garamond" w:hAnsi="Garamond"/>
          <w:spacing w:val="-4"/>
          <w:sz w:val="24"/>
          <w:szCs w:val="24"/>
          <w:lang w:val="sq-AL"/>
        </w:rPr>
        <w:t>rrezikshmëri</w:t>
      </w:r>
      <w:r w:rsidRPr="000C4412">
        <w:rPr>
          <w:rFonts w:ascii="Garamond" w:hAnsi="Garamond"/>
          <w:spacing w:val="-4"/>
          <w:sz w:val="24"/>
          <w:szCs w:val="24"/>
          <w:lang w:val="sq-AL"/>
        </w:rPr>
        <w:t xml:space="preserve"> të lartë. Qasja HazOps është që të shqyrtojë segmente të vogla të procesit ose operimit në një mënyrë sistematike për të identifikuar të gjithë skenarët e </w:t>
      </w:r>
      <w:r w:rsidR="007908BB" w:rsidRPr="000C4412">
        <w:rPr>
          <w:rFonts w:ascii="Garamond" w:hAnsi="Garamond"/>
          <w:spacing w:val="-4"/>
          <w:sz w:val="24"/>
          <w:szCs w:val="24"/>
          <w:lang w:val="sq-AL"/>
        </w:rPr>
        <w:t>mundshëm</w:t>
      </w:r>
      <w:r w:rsidRPr="000C4412">
        <w:rPr>
          <w:rFonts w:ascii="Garamond" w:hAnsi="Garamond"/>
          <w:spacing w:val="-4"/>
          <w:sz w:val="24"/>
          <w:szCs w:val="24"/>
          <w:lang w:val="sq-AL"/>
        </w:rPr>
        <w:t xml:space="preserve"> të aksidenteve. Informata të hollësishme të projektimit, karakteristikat operative dhe të dhënat historike mbi frekuencat e dështimit nga uzina ose pajisje të ngjashme janë përdorur për të kryer analiza. Pasi janë identifikuar fillesat e ngjarjeve të ndryshme, historitë e ngjarjeve janë gjurmuar përmes incidenteve të rrezikshme që prekin </w:t>
      </w:r>
      <w:r w:rsidR="004023EF">
        <w:rPr>
          <w:rFonts w:ascii="Garamond" w:hAnsi="Garamond"/>
          <w:spacing w:val="-4"/>
          <w:sz w:val="24"/>
          <w:szCs w:val="24"/>
          <w:lang w:val="sq-AL"/>
        </w:rPr>
        <w:t>njerëz</w:t>
      </w:r>
      <w:r w:rsidRPr="000C4412">
        <w:rPr>
          <w:rFonts w:ascii="Garamond" w:hAnsi="Garamond"/>
          <w:spacing w:val="-4"/>
          <w:sz w:val="24"/>
          <w:szCs w:val="24"/>
          <w:lang w:val="sq-AL"/>
        </w:rPr>
        <w:t>it apo mjedisin dhe probabiliteti që të ndodhin të përcaktohet, nëse është e mundur. Burimi i çdo të dhëne të përdorur në llogaritjet duhet të referohet për të siguruar një tregues besueshmërie.</w:t>
      </w:r>
    </w:p>
    <w:p w:rsidR="00457D49" w:rsidRPr="000C4412" w:rsidRDefault="00457D49" w:rsidP="00DE6006">
      <w:pPr>
        <w:widowControl w:val="0"/>
        <w:tabs>
          <w:tab w:val="left" w:pos="0"/>
        </w:tabs>
        <w:spacing w:after="0" w:line="240" w:lineRule="auto"/>
        <w:rPr>
          <w:rFonts w:ascii="Garamond" w:hAnsi="Garamond"/>
          <w:bCs/>
          <w:spacing w:val="-4"/>
          <w:sz w:val="24"/>
          <w:szCs w:val="24"/>
          <w:lang w:val="sq-AL"/>
        </w:rPr>
      </w:pPr>
      <w:r w:rsidRPr="000C4412">
        <w:rPr>
          <w:rFonts w:ascii="Garamond" w:hAnsi="Garamond"/>
          <w:bCs/>
          <w:spacing w:val="-4"/>
          <w:sz w:val="24"/>
          <w:szCs w:val="24"/>
          <w:lang w:val="sq-AL"/>
        </w:rPr>
        <w:t>Hapi 3</w:t>
      </w:r>
      <w:r w:rsidR="00655FDC">
        <w:rPr>
          <w:rFonts w:ascii="Garamond" w:hAnsi="Garamond"/>
          <w:bCs/>
          <w:spacing w:val="-4"/>
          <w:sz w:val="24"/>
          <w:szCs w:val="24"/>
          <w:lang w:val="sq-AL"/>
        </w:rPr>
        <w:t>.</w:t>
      </w:r>
      <w:r w:rsidRPr="000C4412">
        <w:rPr>
          <w:rFonts w:ascii="Garamond" w:hAnsi="Garamond"/>
          <w:bCs/>
          <w:spacing w:val="-4"/>
          <w:sz w:val="24"/>
          <w:szCs w:val="24"/>
          <w:lang w:val="sq-AL"/>
        </w:rPr>
        <w:t xml:space="preserve"> Analiza e pasojës</w:t>
      </w:r>
    </w:p>
    <w:p w:rsidR="00457D49" w:rsidRPr="000C4412" w:rsidRDefault="00457D49" w:rsidP="00DE6006">
      <w:pPr>
        <w:widowControl w:val="0"/>
        <w:tabs>
          <w:tab w:val="left" w:pos="0"/>
        </w:tabs>
        <w:spacing w:after="0" w:line="240" w:lineRule="auto"/>
        <w:rPr>
          <w:rFonts w:ascii="Garamond" w:hAnsi="Garamond"/>
          <w:bCs/>
          <w:spacing w:val="-4"/>
          <w:sz w:val="24"/>
          <w:szCs w:val="24"/>
          <w:lang w:val="sq-AL"/>
        </w:rPr>
      </w:pPr>
      <w:r w:rsidRPr="000C4412">
        <w:rPr>
          <w:rFonts w:ascii="Garamond" w:hAnsi="Garamond"/>
          <w:bCs/>
          <w:spacing w:val="-4"/>
          <w:sz w:val="24"/>
          <w:szCs w:val="24"/>
          <w:lang w:val="sq-AL"/>
        </w:rPr>
        <w:t xml:space="preserve">Kjo fazë në proces përfshin parashikimin e pasojave për </w:t>
      </w:r>
      <w:r w:rsidR="004023EF">
        <w:rPr>
          <w:rFonts w:ascii="Garamond" w:hAnsi="Garamond"/>
          <w:bCs/>
          <w:spacing w:val="-4"/>
          <w:sz w:val="24"/>
          <w:szCs w:val="24"/>
          <w:lang w:val="sq-AL"/>
        </w:rPr>
        <w:t>njerëz</w:t>
      </w:r>
      <w:r w:rsidRPr="000C4412">
        <w:rPr>
          <w:rFonts w:ascii="Garamond" w:hAnsi="Garamond"/>
          <w:bCs/>
          <w:spacing w:val="-4"/>
          <w:sz w:val="24"/>
          <w:szCs w:val="24"/>
          <w:lang w:val="sq-AL"/>
        </w:rPr>
        <w:t>it dhe mjedisin që mund të lindin nga një rrezik i dhënë. Ajo mund të ndahet në tri faza kryesore, si më poshtë:</w:t>
      </w:r>
    </w:p>
    <w:p w:rsidR="00457D49" w:rsidRPr="000C4412" w:rsidRDefault="007908BB" w:rsidP="00DE6006">
      <w:pPr>
        <w:widowControl w:val="0"/>
        <w:tabs>
          <w:tab w:val="left" w:pos="0"/>
        </w:tabs>
        <w:spacing w:after="0" w:line="240" w:lineRule="auto"/>
        <w:rPr>
          <w:rFonts w:ascii="Garamond" w:hAnsi="Garamond"/>
          <w:bCs/>
          <w:spacing w:val="-4"/>
          <w:sz w:val="24"/>
          <w:szCs w:val="24"/>
          <w:lang w:val="sq-AL"/>
        </w:rPr>
      </w:pPr>
      <w:r>
        <w:rPr>
          <w:rFonts w:ascii="Garamond" w:hAnsi="Garamond"/>
          <w:bCs/>
          <w:spacing w:val="-4"/>
          <w:sz w:val="24"/>
          <w:szCs w:val="24"/>
          <w:lang w:val="sq-AL"/>
        </w:rPr>
        <w:t>-</w:t>
      </w:r>
      <w:r w:rsidR="00457D49" w:rsidRPr="000C4412">
        <w:rPr>
          <w:rFonts w:ascii="Garamond" w:hAnsi="Garamond"/>
          <w:bCs/>
          <w:spacing w:val="-4"/>
          <w:sz w:val="24"/>
          <w:szCs w:val="24"/>
          <w:lang w:val="sq-AL"/>
        </w:rPr>
        <w:t xml:space="preserve"> përcaktimi i pasojave ose ndikimeve të mundshme të rrezikut, duke përfshirë sekuencën e ngjarjeve nga incidentet e rrezikshme deri në ndikimi;</w:t>
      </w:r>
    </w:p>
    <w:p w:rsidR="00457D49" w:rsidRPr="000C4412" w:rsidRDefault="007908BB" w:rsidP="00DE6006">
      <w:pPr>
        <w:widowControl w:val="0"/>
        <w:tabs>
          <w:tab w:val="left" w:pos="0"/>
        </w:tabs>
        <w:spacing w:after="0" w:line="240" w:lineRule="auto"/>
        <w:rPr>
          <w:rFonts w:ascii="Garamond" w:hAnsi="Garamond"/>
          <w:bCs/>
          <w:spacing w:val="-4"/>
          <w:sz w:val="24"/>
          <w:szCs w:val="24"/>
          <w:lang w:val="sq-AL"/>
        </w:rPr>
      </w:pPr>
      <w:r>
        <w:rPr>
          <w:rFonts w:ascii="Garamond" w:hAnsi="Garamond"/>
          <w:bCs/>
          <w:spacing w:val="-4"/>
          <w:sz w:val="24"/>
          <w:szCs w:val="24"/>
          <w:lang w:val="sq-AL"/>
        </w:rPr>
        <w:t>-</w:t>
      </w:r>
      <w:r w:rsidR="00457D49" w:rsidRPr="000C4412">
        <w:rPr>
          <w:rFonts w:ascii="Garamond" w:hAnsi="Garamond"/>
          <w:bCs/>
          <w:spacing w:val="-4"/>
          <w:sz w:val="24"/>
          <w:szCs w:val="24"/>
          <w:lang w:val="sq-AL"/>
        </w:rPr>
        <w:t xml:space="preserve"> parashikimin e përmasave të pasojave të mundshme;</w:t>
      </w:r>
    </w:p>
    <w:p w:rsidR="00457D49" w:rsidRPr="000C4412" w:rsidRDefault="007908BB" w:rsidP="00DE6006">
      <w:pPr>
        <w:widowControl w:val="0"/>
        <w:tabs>
          <w:tab w:val="left" w:pos="0"/>
        </w:tabs>
        <w:spacing w:after="0" w:line="240" w:lineRule="auto"/>
        <w:rPr>
          <w:rFonts w:ascii="Garamond" w:hAnsi="Garamond"/>
          <w:bCs/>
          <w:spacing w:val="-4"/>
          <w:sz w:val="24"/>
          <w:szCs w:val="24"/>
          <w:lang w:val="sq-AL"/>
        </w:rPr>
      </w:pPr>
      <w:r>
        <w:rPr>
          <w:rFonts w:ascii="Garamond" w:hAnsi="Garamond"/>
          <w:bCs/>
          <w:spacing w:val="-4"/>
          <w:sz w:val="24"/>
          <w:szCs w:val="24"/>
          <w:lang w:val="sq-AL"/>
        </w:rPr>
        <w:t>-</w:t>
      </w:r>
      <w:r w:rsidR="00457D49" w:rsidRPr="000C4412">
        <w:rPr>
          <w:rFonts w:ascii="Garamond" w:hAnsi="Garamond"/>
          <w:bCs/>
          <w:spacing w:val="-4"/>
          <w:sz w:val="24"/>
          <w:szCs w:val="24"/>
          <w:lang w:val="sq-AL"/>
        </w:rPr>
        <w:t xml:space="preserve"> vlerësimin e probabilitetit të ndodhjes së pasojës.</w:t>
      </w:r>
    </w:p>
    <w:p w:rsidR="00457D49" w:rsidRPr="000C4412" w:rsidRDefault="00457D49" w:rsidP="00DE6006">
      <w:pPr>
        <w:widowControl w:val="0"/>
        <w:tabs>
          <w:tab w:val="left" w:pos="0"/>
        </w:tabs>
        <w:spacing w:after="0" w:line="240" w:lineRule="auto"/>
        <w:rPr>
          <w:rFonts w:ascii="Garamond" w:hAnsi="Garamond"/>
          <w:bCs/>
          <w:i/>
          <w:spacing w:val="-4"/>
          <w:sz w:val="24"/>
          <w:szCs w:val="24"/>
          <w:lang w:val="sq-AL"/>
        </w:rPr>
      </w:pPr>
      <w:r w:rsidRPr="000C4412">
        <w:rPr>
          <w:rFonts w:ascii="Garamond" w:hAnsi="Garamond"/>
          <w:bCs/>
          <w:i/>
          <w:spacing w:val="-4"/>
          <w:sz w:val="24"/>
          <w:szCs w:val="24"/>
          <w:lang w:val="sq-AL"/>
        </w:rPr>
        <w:t>Ekzaminimi i ndikimeve/pasojave</w:t>
      </w:r>
    </w:p>
    <w:p w:rsidR="00457D49" w:rsidRPr="000C4412" w:rsidRDefault="00457D49" w:rsidP="00DE6006">
      <w:pPr>
        <w:widowControl w:val="0"/>
        <w:tabs>
          <w:tab w:val="left" w:pos="0"/>
        </w:tabs>
        <w:spacing w:after="0" w:line="240" w:lineRule="auto"/>
        <w:rPr>
          <w:rFonts w:ascii="Garamond" w:hAnsi="Garamond"/>
          <w:bCs/>
          <w:spacing w:val="-4"/>
          <w:sz w:val="24"/>
          <w:szCs w:val="24"/>
          <w:lang w:val="sq-AL"/>
        </w:rPr>
      </w:pPr>
      <w:r w:rsidRPr="000C4412">
        <w:rPr>
          <w:rFonts w:ascii="Garamond" w:hAnsi="Garamond"/>
          <w:bCs/>
          <w:spacing w:val="-4"/>
          <w:sz w:val="24"/>
          <w:szCs w:val="24"/>
          <w:lang w:val="sq-AL"/>
        </w:rPr>
        <w:t>Është e rëndësishme që gama e plotë e pasojave të mundshme është konsideruar në këtë fazë. Disa pasoja janë të lidhura qartë me rrezikun e veçantë që analizohet, të tilla si ndikimet shëndetësore</w:t>
      </w:r>
      <w:r w:rsidR="00EE4A6A">
        <w:rPr>
          <w:rFonts w:ascii="Garamond" w:hAnsi="Garamond"/>
          <w:bCs/>
          <w:spacing w:val="-4"/>
          <w:sz w:val="24"/>
          <w:szCs w:val="24"/>
          <w:lang w:val="sq-AL"/>
        </w:rPr>
        <w:t xml:space="preserve"> të </w:t>
      </w:r>
      <w:r w:rsidRPr="000C4412">
        <w:rPr>
          <w:rFonts w:ascii="Garamond" w:hAnsi="Garamond"/>
          <w:bCs/>
          <w:spacing w:val="-4"/>
          <w:sz w:val="24"/>
          <w:szCs w:val="24"/>
          <w:lang w:val="sq-AL"/>
        </w:rPr>
        <w:t>n</w:t>
      </w:r>
      <w:r w:rsidR="007908BB">
        <w:rPr>
          <w:rFonts w:ascii="Garamond" w:hAnsi="Garamond"/>
          <w:bCs/>
          <w:spacing w:val="-4"/>
          <w:sz w:val="24"/>
          <w:szCs w:val="24"/>
          <w:lang w:val="sq-AL"/>
        </w:rPr>
        <w:t>je</w:t>
      </w:r>
      <w:r w:rsidRPr="000C4412">
        <w:rPr>
          <w:rFonts w:ascii="Garamond" w:hAnsi="Garamond"/>
          <w:bCs/>
          <w:spacing w:val="-4"/>
          <w:sz w:val="24"/>
          <w:szCs w:val="24"/>
          <w:lang w:val="sq-AL"/>
        </w:rPr>
        <w:t>riu dhe fauna e egër, nga shkarkimet e kimikateve toksike në kanalet e ujërave. Të tjerat janë më pak të dukshme, të tilla si ndotja që vjen nga një përmbytje që është shkaktuar nga një mbi</w:t>
      </w:r>
      <w:r w:rsidR="007908BB">
        <w:rPr>
          <w:rFonts w:ascii="Garamond" w:hAnsi="Garamond"/>
          <w:bCs/>
          <w:spacing w:val="-4"/>
          <w:sz w:val="24"/>
          <w:szCs w:val="24"/>
          <w:lang w:val="sq-AL"/>
        </w:rPr>
        <w:t xml:space="preserve"> </w:t>
      </w:r>
      <w:r w:rsidRPr="000C4412">
        <w:rPr>
          <w:rFonts w:ascii="Garamond" w:hAnsi="Garamond"/>
          <w:bCs/>
          <w:spacing w:val="-4"/>
          <w:sz w:val="24"/>
          <w:szCs w:val="24"/>
          <w:lang w:val="sq-AL"/>
        </w:rPr>
        <w:t>derdhje e sistemit të kanalizimit.</w:t>
      </w:r>
    </w:p>
    <w:p w:rsidR="00457D49" w:rsidRPr="000C4412" w:rsidRDefault="00457D49" w:rsidP="00DE6006">
      <w:pPr>
        <w:widowControl w:val="0"/>
        <w:tabs>
          <w:tab w:val="left" w:pos="0"/>
        </w:tabs>
        <w:spacing w:after="0" w:line="240" w:lineRule="auto"/>
        <w:rPr>
          <w:rFonts w:ascii="Garamond" w:hAnsi="Garamond"/>
          <w:bCs/>
          <w:spacing w:val="-4"/>
          <w:sz w:val="24"/>
          <w:szCs w:val="24"/>
          <w:lang w:val="sq-AL"/>
        </w:rPr>
      </w:pPr>
      <w:r w:rsidRPr="000C4412">
        <w:rPr>
          <w:rFonts w:ascii="Garamond" w:hAnsi="Garamond"/>
          <w:bCs/>
          <w:spacing w:val="-4"/>
          <w:sz w:val="24"/>
          <w:szCs w:val="24"/>
          <w:lang w:val="sq-AL"/>
        </w:rPr>
        <w:t>Shqyrtimi i sekuencës së ngjarjeve nga incidenti i rrezikshëm deri</w:t>
      </w:r>
      <w:r w:rsidR="00EE4A6A">
        <w:rPr>
          <w:rFonts w:ascii="Garamond" w:hAnsi="Garamond"/>
          <w:bCs/>
          <w:spacing w:val="-4"/>
          <w:sz w:val="24"/>
          <w:szCs w:val="24"/>
          <w:lang w:val="sq-AL"/>
        </w:rPr>
        <w:t xml:space="preserve"> të </w:t>
      </w:r>
      <w:r w:rsidRPr="000C4412">
        <w:rPr>
          <w:rFonts w:ascii="Garamond" w:hAnsi="Garamond"/>
          <w:bCs/>
          <w:spacing w:val="-4"/>
          <w:sz w:val="24"/>
          <w:szCs w:val="24"/>
          <w:lang w:val="sq-AL"/>
        </w:rPr>
        <w:t xml:space="preserve">ndikimi do të ndryshojnë në kompleks, në varësi të natyrës së rrezikut të konsideruar. Për shembull, ajo është relativisht e thjeshtë për të analizuar ndikimet mbi shëndetin </w:t>
      </w:r>
      <w:r w:rsidR="004023EF">
        <w:rPr>
          <w:rFonts w:ascii="Garamond" w:hAnsi="Garamond"/>
          <w:bCs/>
          <w:spacing w:val="-4"/>
          <w:sz w:val="24"/>
          <w:szCs w:val="24"/>
          <w:lang w:val="sq-AL"/>
        </w:rPr>
        <w:t>njerëz</w:t>
      </w:r>
      <w:r w:rsidRPr="000C4412">
        <w:rPr>
          <w:rFonts w:ascii="Garamond" w:hAnsi="Garamond"/>
          <w:bCs/>
          <w:spacing w:val="-4"/>
          <w:sz w:val="24"/>
          <w:szCs w:val="24"/>
          <w:lang w:val="sq-AL"/>
        </w:rPr>
        <w:t>or të një shpërthimi</w:t>
      </w:r>
      <w:r w:rsidR="00EE4A6A">
        <w:rPr>
          <w:rFonts w:ascii="Garamond" w:hAnsi="Garamond"/>
          <w:bCs/>
          <w:spacing w:val="-4"/>
          <w:sz w:val="24"/>
          <w:szCs w:val="24"/>
          <w:lang w:val="sq-AL"/>
        </w:rPr>
        <w:t xml:space="preserve"> të </w:t>
      </w:r>
      <w:r w:rsidRPr="000C4412">
        <w:rPr>
          <w:rFonts w:ascii="Garamond" w:hAnsi="Garamond"/>
          <w:bCs/>
          <w:spacing w:val="-4"/>
          <w:sz w:val="24"/>
          <w:szCs w:val="24"/>
          <w:lang w:val="sq-AL"/>
        </w:rPr>
        <w:t>një sasie të njohur kimikatesh. Shpërthimi do të çlirojë një energji që mund të shprehet në terma ekuivalentë të një shpërthimi. Presioni i valës që del nga  shpërthimi do të ndikojë objektiva të caktuara, në afërsi. Në anën tjetër, është më e vështirë për të analizuar ndikimet e çlirimit të kimikateve toksike në atmosferë, se sa të përfshish shqyrtimin e kushteve meteorologjike të mundshme, që ndikojnë shpërndarjen/shpërhapjen.</w:t>
      </w:r>
    </w:p>
    <w:p w:rsidR="00457D49" w:rsidRPr="000C4412" w:rsidRDefault="00457D49" w:rsidP="00DE6006">
      <w:pPr>
        <w:widowControl w:val="0"/>
        <w:tabs>
          <w:tab w:val="left" w:pos="0"/>
        </w:tabs>
        <w:spacing w:after="0" w:line="240" w:lineRule="auto"/>
        <w:rPr>
          <w:rFonts w:ascii="Garamond" w:hAnsi="Garamond"/>
          <w:bCs/>
          <w:i/>
          <w:spacing w:val="-4"/>
          <w:sz w:val="24"/>
          <w:szCs w:val="24"/>
          <w:lang w:val="sq-AL"/>
        </w:rPr>
      </w:pPr>
      <w:r w:rsidRPr="000C4412">
        <w:rPr>
          <w:rFonts w:ascii="Garamond" w:hAnsi="Garamond"/>
          <w:bCs/>
          <w:i/>
          <w:spacing w:val="-4"/>
          <w:sz w:val="24"/>
          <w:szCs w:val="24"/>
          <w:lang w:val="sq-AL"/>
        </w:rPr>
        <w:t>Parashikimi i  përmasave të pasojave</w:t>
      </w:r>
    </w:p>
    <w:p w:rsidR="00457D49" w:rsidRPr="000C4412" w:rsidRDefault="00457D49" w:rsidP="00DE6006">
      <w:pPr>
        <w:widowControl w:val="0"/>
        <w:tabs>
          <w:tab w:val="left" w:pos="0"/>
        </w:tabs>
        <w:spacing w:after="0" w:line="240" w:lineRule="auto"/>
        <w:rPr>
          <w:rFonts w:ascii="Garamond" w:hAnsi="Garamond"/>
          <w:bCs/>
          <w:spacing w:val="-4"/>
          <w:sz w:val="24"/>
          <w:szCs w:val="24"/>
          <w:lang w:val="sq-AL"/>
        </w:rPr>
      </w:pPr>
      <w:r w:rsidRPr="000C4412">
        <w:rPr>
          <w:rFonts w:ascii="Garamond" w:hAnsi="Garamond"/>
          <w:bCs/>
          <w:spacing w:val="-4"/>
          <w:sz w:val="24"/>
          <w:szCs w:val="24"/>
          <w:lang w:val="sq-AL"/>
        </w:rPr>
        <w:t>Parashikimi i përmasave të pasojave do të ndryshojë në varësi të kompleksitetit të ngjarjes së rrezikshme në vlerësim. Disa karakteristika kyçe duhet të konsiderohen në këtë fazë:</w:t>
      </w:r>
    </w:p>
    <w:p w:rsidR="00457D49" w:rsidRPr="000C4412" w:rsidRDefault="00FA5A14" w:rsidP="00FA5A14">
      <w:pPr>
        <w:widowControl w:val="0"/>
        <w:tabs>
          <w:tab w:val="left" w:pos="0"/>
        </w:tabs>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457D49" w:rsidRPr="000C4412">
        <w:rPr>
          <w:rFonts w:ascii="Garamond" w:hAnsi="Garamond"/>
          <w:spacing w:val="-4"/>
          <w:sz w:val="24"/>
          <w:szCs w:val="24"/>
          <w:lang w:val="sq-AL"/>
        </w:rPr>
        <w:t>Shkalla hapësinore e pasojave. Shkallë gjeografike e dëmit që rezulton nga një ndikim mjedisor shpesh do të shtrihet në mënyrë të konsiderueshme përtej kufijve të burimit të rrezikut. E rëndësishme është që vlerësimi i rrezikut të mos jetë shumë i kufizuar në këtë drejtim.</w:t>
      </w:r>
    </w:p>
    <w:p w:rsidR="00457D49" w:rsidRPr="000C4412" w:rsidRDefault="00FA5A14" w:rsidP="00FA5A14">
      <w:pPr>
        <w:widowControl w:val="0"/>
        <w:tabs>
          <w:tab w:val="left" w:pos="0"/>
        </w:tabs>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457D49" w:rsidRPr="000C4412">
        <w:rPr>
          <w:rFonts w:ascii="Garamond" w:hAnsi="Garamond"/>
          <w:spacing w:val="-4"/>
          <w:sz w:val="24"/>
          <w:szCs w:val="24"/>
          <w:lang w:val="sq-AL"/>
        </w:rPr>
        <w:t>Shkalla e përkohshme e pasojave. Është e rëndësishme për t</w:t>
      </w:r>
      <w:r w:rsidR="007908BB">
        <w:rPr>
          <w:rFonts w:ascii="Garamond" w:hAnsi="Garamond"/>
          <w:spacing w:val="-4"/>
          <w:sz w:val="24"/>
          <w:szCs w:val="24"/>
          <w:lang w:val="sq-AL"/>
        </w:rPr>
        <w:t>’</w:t>
      </w:r>
      <w:r w:rsidR="00457D49" w:rsidRPr="000C4412">
        <w:rPr>
          <w:rFonts w:ascii="Garamond" w:hAnsi="Garamond"/>
          <w:spacing w:val="-4"/>
          <w:sz w:val="24"/>
          <w:szCs w:val="24"/>
          <w:lang w:val="sq-AL"/>
        </w:rPr>
        <w:t>u marrë parasysh kohëzgjatja e një ndikimi se si mund të shkaktojë dëme që do të zgjasin gjatë në të ardhmen. Për shembull, pasojat e mundshme të një derdhje</w:t>
      </w:r>
      <w:r w:rsidR="00655FDC">
        <w:rPr>
          <w:rFonts w:ascii="Garamond" w:hAnsi="Garamond"/>
          <w:spacing w:val="-4"/>
          <w:sz w:val="24"/>
          <w:szCs w:val="24"/>
          <w:lang w:val="sq-AL"/>
        </w:rPr>
        <w:t>je</w:t>
      </w:r>
      <w:r w:rsidR="00457D49" w:rsidRPr="000C4412">
        <w:rPr>
          <w:rFonts w:ascii="Garamond" w:hAnsi="Garamond"/>
          <w:spacing w:val="-4"/>
          <w:sz w:val="24"/>
          <w:szCs w:val="24"/>
          <w:lang w:val="sq-AL"/>
        </w:rPr>
        <w:t xml:space="preserve"> të madhe të naftës që prek plazhet mund të kenë ndikime afatgjata në industrinë e turizmit në zonë; një derdhje e një solventi në tokë të depërtueshme mund të rezultojë në një ndikim në shtresat ujëmbajtëse për shumë vjet më vonë. </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Për vlerësime sasiore/kuantitative, modelimi i </w:t>
      </w:r>
      <w:r w:rsidR="007908BB" w:rsidRPr="000C4412">
        <w:rPr>
          <w:rFonts w:ascii="Garamond" w:hAnsi="Garamond"/>
          <w:spacing w:val="-4"/>
          <w:sz w:val="24"/>
          <w:szCs w:val="24"/>
          <w:lang w:val="sq-AL"/>
        </w:rPr>
        <w:t>fuqishëm</w:t>
      </w:r>
      <w:r w:rsidRPr="000C4412">
        <w:rPr>
          <w:rFonts w:ascii="Garamond" w:hAnsi="Garamond"/>
          <w:spacing w:val="-4"/>
          <w:sz w:val="24"/>
          <w:szCs w:val="24"/>
          <w:lang w:val="sq-AL"/>
        </w:rPr>
        <w:t xml:space="preserve"> dhe afatgjatë, duke përdorur mjete të ngjashme me ato të përdorura në parashikimin e ndikimit konvencional, mund të përdoret për të parashikuar dhe përcaktuar shkallën kohore dhe shtrirjen e ndikimit mjedisor.</w:t>
      </w:r>
    </w:p>
    <w:p w:rsidR="00457D49" w:rsidRPr="000C4412" w:rsidRDefault="00457D49" w:rsidP="00DE6006">
      <w:pPr>
        <w:widowControl w:val="0"/>
        <w:tabs>
          <w:tab w:val="left" w:pos="0"/>
        </w:tabs>
        <w:spacing w:after="0" w:line="240" w:lineRule="auto"/>
        <w:rPr>
          <w:rFonts w:ascii="Garamond" w:hAnsi="Garamond"/>
          <w:bCs/>
          <w:i/>
          <w:spacing w:val="-4"/>
          <w:sz w:val="24"/>
          <w:szCs w:val="24"/>
          <w:lang w:val="sq-AL"/>
        </w:rPr>
      </w:pPr>
      <w:r w:rsidRPr="000C4412">
        <w:rPr>
          <w:rFonts w:ascii="Garamond" w:hAnsi="Garamond"/>
          <w:bCs/>
          <w:i/>
          <w:spacing w:val="-4"/>
          <w:sz w:val="24"/>
          <w:szCs w:val="24"/>
          <w:lang w:val="sq-AL"/>
        </w:rPr>
        <w:t>Vlerësimi probabilitetit të pasojave</w:t>
      </w:r>
    </w:p>
    <w:p w:rsidR="00457D49" w:rsidRPr="000C4412" w:rsidRDefault="00457D49" w:rsidP="00DE6006">
      <w:pPr>
        <w:widowControl w:val="0"/>
        <w:tabs>
          <w:tab w:val="left" w:pos="0"/>
        </w:tabs>
        <w:spacing w:after="0" w:line="240" w:lineRule="auto"/>
        <w:rPr>
          <w:rFonts w:ascii="Garamond" w:hAnsi="Garamond"/>
          <w:bCs/>
          <w:spacing w:val="-4"/>
          <w:sz w:val="24"/>
          <w:szCs w:val="24"/>
          <w:lang w:val="sq-AL"/>
        </w:rPr>
      </w:pPr>
      <w:r w:rsidRPr="000C4412">
        <w:rPr>
          <w:rFonts w:ascii="Garamond" w:hAnsi="Garamond"/>
          <w:bCs/>
          <w:spacing w:val="-4"/>
          <w:sz w:val="24"/>
          <w:szCs w:val="24"/>
          <w:lang w:val="sq-AL"/>
        </w:rPr>
        <w:t xml:space="preserve">Qëllimi i këtij hapi është që të vlerësojë mundësinë e pasojave që/dhe përbëhet nga tre komponentë: probabilitetin e të ndodhurit të incidentit të rrezikshëm, probabilitetin e receptorëve të ekspozuar ndaj rrezikut dhe probabilitetin e dëmit që rezulton nga ekspozimi ndaj rrezikut. </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Varur nga rrethanat e incidentit të rrezikshëm, caktimi i probabiliteteve mund të jetë relativisht i drejtpërdrejtë ose mund të kërkojë një qasje më të sofistikuar. Për shembull, në një nivel të shqyrtimit, mund të jetë e mjaftueshme të gradosh probabilitetin me shkallën 1 - 5 mbi bazën e eksperiencës së ekspertëve. Në situata të tjera mund të jetë e nevojshme që të caktohet një shpërndarje probabiliteti në krahasim me një vlerë diskrete me ngjarjen në fjalë. Për shembull, probabiliteti i dëmit </w:t>
      </w:r>
      <w:r w:rsidR="004023EF">
        <w:rPr>
          <w:rFonts w:ascii="Garamond" w:hAnsi="Garamond"/>
          <w:spacing w:val="-4"/>
          <w:sz w:val="24"/>
          <w:szCs w:val="24"/>
          <w:lang w:val="sq-AL"/>
        </w:rPr>
        <w:t>njerëz</w:t>
      </w:r>
      <w:r w:rsidRPr="000C4412">
        <w:rPr>
          <w:rFonts w:ascii="Garamond" w:hAnsi="Garamond"/>
          <w:spacing w:val="-4"/>
          <w:sz w:val="24"/>
          <w:szCs w:val="24"/>
          <w:lang w:val="sq-AL"/>
        </w:rPr>
        <w:t xml:space="preserve">or për shkak të marrjes së një </w:t>
      </w:r>
      <w:r w:rsidR="007908BB" w:rsidRPr="000C4412">
        <w:rPr>
          <w:rFonts w:ascii="Garamond" w:hAnsi="Garamond"/>
          <w:spacing w:val="-4"/>
          <w:sz w:val="24"/>
          <w:szCs w:val="24"/>
          <w:lang w:val="sq-AL"/>
        </w:rPr>
        <w:t>ndotësi</w:t>
      </w:r>
      <w:r w:rsidRPr="000C4412">
        <w:rPr>
          <w:rFonts w:ascii="Garamond" w:hAnsi="Garamond"/>
          <w:spacing w:val="-4"/>
          <w:sz w:val="24"/>
          <w:szCs w:val="24"/>
          <w:lang w:val="sq-AL"/>
        </w:rPr>
        <w:t xml:space="preserve"> kancerogjen t</w:t>
      </w:r>
      <w:r w:rsidR="007908BB">
        <w:rPr>
          <w:rFonts w:ascii="Garamond" w:hAnsi="Garamond"/>
          <w:spacing w:val="-4"/>
          <w:sz w:val="24"/>
          <w:szCs w:val="24"/>
          <w:lang w:val="sq-AL"/>
        </w:rPr>
        <w:t>ë</w:t>
      </w:r>
      <w:r w:rsidRPr="000C4412">
        <w:rPr>
          <w:rFonts w:ascii="Garamond" w:hAnsi="Garamond"/>
          <w:spacing w:val="-4"/>
          <w:sz w:val="24"/>
          <w:szCs w:val="24"/>
          <w:lang w:val="sq-AL"/>
        </w:rPr>
        <w:t xml:space="preserve"> tok</w:t>
      </w:r>
      <w:r w:rsidR="007908BB">
        <w:rPr>
          <w:rFonts w:ascii="Garamond" w:hAnsi="Garamond"/>
          <w:spacing w:val="-4"/>
          <w:sz w:val="24"/>
          <w:szCs w:val="24"/>
          <w:lang w:val="sq-AL"/>
        </w:rPr>
        <w:t>ë</w:t>
      </w:r>
      <w:r w:rsidRPr="000C4412">
        <w:rPr>
          <w:rFonts w:ascii="Garamond" w:hAnsi="Garamond"/>
          <w:spacing w:val="-4"/>
          <w:sz w:val="24"/>
          <w:szCs w:val="24"/>
          <w:lang w:val="sq-AL"/>
        </w:rPr>
        <w:t>s  do të varet nga niveli i ndotjes së tokës dhe sasisë</w:t>
      </w:r>
      <w:r w:rsidR="007908BB">
        <w:rPr>
          <w:rFonts w:ascii="Garamond" w:hAnsi="Garamond"/>
          <w:spacing w:val="-4"/>
          <w:sz w:val="24"/>
          <w:szCs w:val="24"/>
          <w:lang w:val="sq-AL"/>
        </w:rPr>
        <w:t xml:space="preserve"> </w:t>
      </w:r>
      <w:r w:rsidRPr="000C4412">
        <w:rPr>
          <w:rFonts w:ascii="Garamond" w:hAnsi="Garamond"/>
          <w:spacing w:val="-4"/>
          <w:sz w:val="24"/>
          <w:szCs w:val="24"/>
          <w:lang w:val="sq-AL"/>
        </w:rPr>
        <w:t xml:space="preserve">së konsumuar të tokës dhe të pasurit të paqartësive ose ndryshueshmërisë në këto vlera. Simulimi mund të përdoret për të përcaktuar propabilitetin e ndikimit, shiko </w:t>
      </w:r>
      <w:r w:rsidR="007908BB">
        <w:rPr>
          <w:rFonts w:ascii="Garamond" w:hAnsi="Garamond"/>
          <w:spacing w:val="-4"/>
          <w:sz w:val="24"/>
          <w:szCs w:val="24"/>
          <w:lang w:val="sq-AL"/>
        </w:rPr>
        <w:t>s</w:t>
      </w:r>
      <w:r w:rsidRPr="000C4412">
        <w:rPr>
          <w:rFonts w:ascii="Garamond" w:hAnsi="Garamond"/>
          <w:spacing w:val="-4"/>
          <w:sz w:val="24"/>
          <w:szCs w:val="24"/>
          <w:lang w:val="sq-AL"/>
        </w:rPr>
        <w:t>htojcën 5. Një metodë për përcaktimin dhe paraqitjen e probabilitetit të ekspozimit të receptorëve në një derdhje të naftës është ilustruar në shembullin e mëposhtëm.</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bCs/>
          <w:spacing w:val="-4"/>
          <w:sz w:val="24"/>
          <w:szCs w:val="24"/>
          <w:lang w:val="sq-AL"/>
        </w:rPr>
        <w:t xml:space="preserve">Përcaktimi </w:t>
      </w:r>
      <w:r w:rsidR="00655FDC">
        <w:rPr>
          <w:rFonts w:ascii="Garamond" w:hAnsi="Garamond"/>
          <w:bCs/>
          <w:spacing w:val="-4"/>
          <w:sz w:val="24"/>
          <w:szCs w:val="24"/>
          <w:lang w:val="sq-AL"/>
        </w:rPr>
        <w:t xml:space="preserve">i </w:t>
      </w:r>
      <w:r w:rsidRPr="000C4412">
        <w:rPr>
          <w:rFonts w:ascii="Garamond" w:hAnsi="Garamond"/>
          <w:bCs/>
          <w:spacing w:val="-4"/>
          <w:sz w:val="24"/>
          <w:szCs w:val="24"/>
          <w:lang w:val="sq-AL"/>
        </w:rPr>
        <w:t>probabiliteti</w:t>
      </w:r>
      <w:r w:rsidR="00655FDC">
        <w:rPr>
          <w:rFonts w:ascii="Garamond" w:hAnsi="Garamond"/>
          <w:bCs/>
          <w:spacing w:val="-4"/>
          <w:sz w:val="24"/>
          <w:szCs w:val="24"/>
          <w:lang w:val="sq-AL"/>
        </w:rPr>
        <w:t>t</w:t>
      </w:r>
      <w:r w:rsidRPr="000C4412">
        <w:rPr>
          <w:rFonts w:ascii="Garamond" w:hAnsi="Garamond"/>
          <w:bCs/>
          <w:spacing w:val="-4"/>
          <w:sz w:val="24"/>
          <w:szCs w:val="24"/>
          <w:lang w:val="sq-AL"/>
        </w:rPr>
        <w:t xml:space="preserve"> të ekspozimit të receptorëve për një derdhje nafte</w:t>
      </w:r>
    </w:p>
    <w:p w:rsidR="00457D49" w:rsidRPr="000C4412" w:rsidRDefault="00457D49" w:rsidP="00DE6006">
      <w:pPr>
        <w:widowControl w:val="0"/>
        <w:tabs>
          <w:tab w:val="left" w:pos="0"/>
        </w:tabs>
        <w:spacing w:after="0" w:line="240" w:lineRule="auto"/>
        <w:rPr>
          <w:rFonts w:ascii="Garamond" w:hAnsi="Garamond"/>
          <w:bCs/>
          <w:spacing w:val="-4"/>
          <w:sz w:val="24"/>
          <w:szCs w:val="24"/>
          <w:lang w:val="sq-AL"/>
        </w:rPr>
      </w:pPr>
      <w:r w:rsidRPr="000C4412">
        <w:rPr>
          <w:rFonts w:ascii="Garamond" w:hAnsi="Garamond"/>
          <w:bCs/>
          <w:spacing w:val="-4"/>
          <w:sz w:val="24"/>
          <w:szCs w:val="24"/>
          <w:lang w:val="sq-AL"/>
        </w:rPr>
        <w:t xml:space="preserve">Probabiliteti i </w:t>
      </w:r>
      <w:r w:rsidR="007908BB">
        <w:rPr>
          <w:rFonts w:ascii="Garamond" w:hAnsi="Garamond"/>
          <w:bCs/>
          <w:spacing w:val="-4"/>
          <w:sz w:val="24"/>
          <w:szCs w:val="24"/>
          <w:lang w:val="sq-AL"/>
        </w:rPr>
        <w:t>e</w:t>
      </w:r>
      <w:r w:rsidRPr="000C4412">
        <w:rPr>
          <w:rFonts w:ascii="Garamond" w:hAnsi="Garamond"/>
          <w:bCs/>
          <w:spacing w:val="-4"/>
          <w:sz w:val="24"/>
          <w:szCs w:val="24"/>
          <w:lang w:val="sq-AL"/>
        </w:rPr>
        <w:t>kspozimit të çdo burimi të identifikuar (p.sh.</w:t>
      </w:r>
      <w:r w:rsidR="00D440D4">
        <w:rPr>
          <w:rFonts w:ascii="Garamond" w:hAnsi="Garamond"/>
          <w:bCs/>
          <w:spacing w:val="-4"/>
          <w:sz w:val="24"/>
          <w:szCs w:val="24"/>
          <w:lang w:val="sq-AL"/>
        </w:rPr>
        <w:t>,</w:t>
      </w:r>
      <w:r w:rsidRPr="000C4412">
        <w:rPr>
          <w:rFonts w:ascii="Garamond" w:hAnsi="Garamond"/>
          <w:bCs/>
          <w:spacing w:val="-4"/>
          <w:sz w:val="24"/>
          <w:szCs w:val="24"/>
          <w:lang w:val="sq-AL"/>
        </w:rPr>
        <w:t xml:space="preserve"> zonës së folesë se zogjve, akomodimeve turistike </w:t>
      </w:r>
      <w:r w:rsidR="00EE0B8C">
        <w:rPr>
          <w:rFonts w:ascii="Garamond" w:hAnsi="Garamond"/>
          <w:bCs/>
          <w:spacing w:val="-4"/>
          <w:sz w:val="24"/>
          <w:szCs w:val="24"/>
          <w:lang w:val="sq-AL"/>
        </w:rPr>
        <w:t>etj.</w:t>
      </w:r>
      <w:r w:rsidRPr="000C4412">
        <w:rPr>
          <w:rFonts w:ascii="Garamond" w:hAnsi="Garamond"/>
          <w:bCs/>
          <w:spacing w:val="-4"/>
          <w:sz w:val="24"/>
          <w:szCs w:val="24"/>
          <w:lang w:val="sq-AL"/>
        </w:rPr>
        <w:t xml:space="preserve">) llogaritet duke shumëzuar </w:t>
      </w:r>
      <w:r w:rsidR="007908BB" w:rsidRPr="000C4412">
        <w:rPr>
          <w:rFonts w:ascii="Garamond" w:hAnsi="Garamond"/>
          <w:bCs/>
          <w:spacing w:val="-4"/>
          <w:sz w:val="24"/>
          <w:szCs w:val="24"/>
          <w:lang w:val="sq-AL"/>
        </w:rPr>
        <w:t xml:space="preserve">probabilitetin e sipërfaqes </w:t>
      </w:r>
      <w:r w:rsidRPr="000C4412">
        <w:rPr>
          <w:rFonts w:ascii="Garamond" w:hAnsi="Garamond"/>
          <w:bCs/>
          <w:spacing w:val="-4"/>
          <w:sz w:val="24"/>
          <w:szCs w:val="24"/>
          <w:lang w:val="sq-AL"/>
        </w:rPr>
        <w:t xml:space="preserve">me </w:t>
      </w:r>
      <w:r w:rsidR="00EE4A6A">
        <w:rPr>
          <w:rFonts w:ascii="Garamond" w:hAnsi="Garamond"/>
          <w:bCs/>
          <w:spacing w:val="-4"/>
          <w:sz w:val="24"/>
          <w:szCs w:val="24"/>
          <w:lang w:val="sq-AL"/>
        </w:rPr>
        <w:t>naftë</w:t>
      </w:r>
      <w:r w:rsidRPr="000C4412">
        <w:rPr>
          <w:rFonts w:ascii="Garamond" w:hAnsi="Garamond"/>
          <w:bCs/>
          <w:spacing w:val="-4"/>
          <w:sz w:val="24"/>
          <w:szCs w:val="24"/>
          <w:lang w:val="sq-AL"/>
        </w:rPr>
        <w:t xml:space="preserve"> për vendndodhjen përkatëse nga probabiliteti i Derdhjes s</w:t>
      </w:r>
      <w:r w:rsidR="007908BB">
        <w:rPr>
          <w:rFonts w:ascii="Garamond" w:hAnsi="Garamond"/>
          <w:bCs/>
          <w:spacing w:val="-4"/>
          <w:sz w:val="24"/>
          <w:szCs w:val="24"/>
          <w:lang w:val="sq-AL"/>
        </w:rPr>
        <w:t>ë</w:t>
      </w:r>
      <w:r w:rsidRPr="000C4412">
        <w:rPr>
          <w:rFonts w:ascii="Garamond" w:hAnsi="Garamond"/>
          <w:bCs/>
          <w:spacing w:val="-4"/>
          <w:sz w:val="24"/>
          <w:szCs w:val="24"/>
          <w:lang w:val="sq-AL"/>
        </w:rPr>
        <w:t xml:space="preserve"> </w:t>
      </w:r>
      <w:r w:rsidR="007908BB" w:rsidRPr="000C4412">
        <w:rPr>
          <w:rFonts w:ascii="Garamond" w:hAnsi="Garamond"/>
          <w:bCs/>
          <w:spacing w:val="-4"/>
          <w:sz w:val="24"/>
          <w:szCs w:val="24"/>
          <w:lang w:val="sq-AL"/>
        </w:rPr>
        <w:t>naftës</w:t>
      </w:r>
      <w:r w:rsidRPr="000C4412">
        <w:rPr>
          <w:rFonts w:ascii="Garamond" w:hAnsi="Garamond"/>
          <w:bCs/>
          <w:spacing w:val="-4"/>
          <w:sz w:val="24"/>
          <w:szCs w:val="24"/>
          <w:lang w:val="sq-AL"/>
        </w:rPr>
        <w:t xml:space="preserve"> për çdo skenar, dhe pastaj duke përmbledhur rezultatet për secilin burim të të gjithë </w:t>
      </w:r>
      <w:r w:rsidR="007908BB" w:rsidRPr="000C4412">
        <w:rPr>
          <w:rFonts w:ascii="Garamond" w:hAnsi="Garamond"/>
          <w:bCs/>
          <w:spacing w:val="-4"/>
          <w:sz w:val="24"/>
          <w:szCs w:val="24"/>
          <w:lang w:val="sq-AL"/>
        </w:rPr>
        <w:t>skenarëve</w:t>
      </w:r>
      <w:r w:rsidRPr="000C4412">
        <w:rPr>
          <w:rFonts w:ascii="Garamond" w:hAnsi="Garamond"/>
          <w:bCs/>
          <w:spacing w:val="-4"/>
          <w:sz w:val="24"/>
          <w:szCs w:val="24"/>
          <w:lang w:val="sq-AL"/>
        </w:rPr>
        <w:t>.</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PE = </w:t>
      </w:r>
      <w:r w:rsidRPr="000C4412">
        <w:rPr>
          <w:rFonts w:ascii="Garamond" w:hAnsi="Garamond"/>
          <w:spacing w:val="-4"/>
          <w:sz w:val="24"/>
          <w:szCs w:val="24"/>
          <w:lang w:val="sq-AL"/>
        </w:rPr>
        <w:sym w:font="Calibri" w:char="F053"/>
      </w:r>
      <w:r w:rsidRPr="000C4412">
        <w:rPr>
          <w:rFonts w:ascii="Garamond" w:hAnsi="Garamond"/>
          <w:spacing w:val="-4"/>
          <w:sz w:val="24"/>
          <w:szCs w:val="24"/>
          <w:lang w:val="sq-AL"/>
        </w:rPr>
        <w:t>(Pex Ps)n</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Ku</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PE = Probabiliteti i përgjithshëm i ekspozimit</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Pe = Probabili</w:t>
      </w:r>
      <w:r w:rsidR="00EE4A6A">
        <w:rPr>
          <w:rFonts w:ascii="Garamond" w:hAnsi="Garamond"/>
          <w:spacing w:val="-4"/>
          <w:sz w:val="24"/>
          <w:szCs w:val="24"/>
          <w:lang w:val="sq-AL"/>
        </w:rPr>
        <w:t>teti i sipërfaqes me naftë</w:t>
      </w:r>
      <w:r w:rsidRPr="000C4412">
        <w:rPr>
          <w:rFonts w:ascii="Garamond" w:hAnsi="Garamond"/>
          <w:spacing w:val="-4"/>
          <w:sz w:val="24"/>
          <w:szCs w:val="24"/>
          <w:lang w:val="sq-AL"/>
        </w:rPr>
        <w:t xml:space="preserve"> nën skenarin n</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Ps = Probabiliteti i një derdhjeje që arrin një burim për </w:t>
      </w:r>
      <w:r w:rsidR="007908BB">
        <w:rPr>
          <w:rFonts w:ascii="Garamond" w:hAnsi="Garamond"/>
          <w:spacing w:val="-4"/>
          <w:sz w:val="24"/>
          <w:szCs w:val="24"/>
          <w:lang w:val="sq-AL"/>
        </w:rPr>
        <w:t>s</w:t>
      </w:r>
      <w:r w:rsidRPr="000C4412">
        <w:rPr>
          <w:rFonts w:ascii="Garamond" w:hAnsi="Garamond"/>
          <w:spacing w:val="-4"/>
          <w:sz w:val="24"/>
          <w:szCs w:val="24"/>
          <w:lang w:val="sq-AL"/>
        </w:rPr>
        <w:t>kenarin n</w:t>
      </w:r>
    </w:p>
    <w:p w:rsidR="00457D49"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Gjykimi ekspert duhet të përdoret për të vlerësuar se në cilin zarf probabiliteti</w:t>
      </w:r>
      <w:r w:rsidR="00EE4A6A">
        <w:rPr>
          <w:rFonts w:ascii="Garamond" w:hAnsi="Garamond"/>
          <w:spacing w:val="-4"/>
          <w:sz w:val="24"/>
          <w:szCs w:val="24"/>
          <w:lang w:val="sq-AL"/>
        </w:rPr>
        <w:t xml:space="preserve"> të </w:t>
      </w:r>
      <w:r w:rsidRPr="000C4412">
        <w:rPr>
          <w:rFonts w:ascii="Garamond" w:hAnsi="Garamond"/>
          <w:spacing w:val="-4"/>
          <w:sz w:val="24"/>
          <w:szCs w:val="24"/>
          <w:lang w:val="sq-AL"/>
        </w:rPr>
        <w:t xml:space="preserve">burimeve të lëvizshme/mobile duhet të vendosen. Gjykimi duhet të jetë konservator për të siguruar se janë të mbuluara </w:t>
      </w:r>
      <w:r w:rsidR="007908BB" w:rsidRPr="000C4412">
        <w:rPr>
          <w:rFonts w:ascii="Garamond" w:hAnsi="Garamond"/>
          <w:spacing w:val="-4"/>
          <w:sz w:val="24"/>
          <w:szCs w:val="24"/>
          <w:lang w:val="sq-AL"/>
        </w:rPr>
        <w:t>skenarët</w:t>
      </w:r>
      <w:r w:rsidRPr="000C4412">
        <w:rPr>
          <w:rFonts w:ascii="Garamond" w:hAnsi="Garamond"/>
          <w:spacing w:val="-4"/>
          <w:sz w:val="24"/>
          <w:szCs w:val="24"/>
          <w:lang w:val="sq-AL"/>
        </w:rPr>
        <w:t xml:space="preserve"> e rastit më të keq. Kjo do të thotë se burimi zakonisht vlerësohet duke u vendosur </w:t>
      </w:r>
      <w:r w:rsidR="007908BB" w:rsidRPr="000C4412">
        <w:rPr>
          <w:rFonts w:ascii="Garamond" w:hAnsi="Garamond"/>
          <w:spacing w:val="-4"/>
          <w:sz w:val="24"/>
          <w:szCs w:val="24"/>
          <w:lang w:val="sq-AL"/>
        </w:rPr>
        <w:t>në probabilitetin e eksp</w:t>
      </w:r>
      <w:r w:rsidRPr="000C4412">
        <w:rPr>
          <w:rFonts w:ascii="Garamond" w:hAnsi="Garamond"/>
          <w:spacing w:val="-4"/>
          <w:sz w:val="24"/>
          <w:szCs w:val="24"/>
          <w:lang w:val="sq-AL"/>
        </w:rPr>
        <w:t xml:space="preserve">ozimit  </w:t>
      </w:r>
      <w:r w:rsidR="007908BB" w:rsidRPr="000C4412">
        <w:rPr>
          <w:rFonts w:ascii="Garamond" w:hAnsi="Garamond"/>
          <w:spacing w:val="-4"/>
          <w:sz w:val="24"/>
          <w:szCs w:val="24"/>
          <w:lang w:val="sq-AL"/>
        </w:rPr>
        <w:t>përmes</w:t>
      </w:r>
      <w:r w:rsidRPr="000C4412">
        <w:rPr>
          <w:rFonts w:ascii="Garamond" w:hAnsi="Garamond"/>
          <w:spacing w:val="-4"/>
          <w:sz w:val="24"/>
          <w:szCs w:val="24"/>
          <w:lang w:val="sq-AL"/>
        </w:rPr>
        <w:t xml:space="preserve"> t</w:t>
      </w:r>
      <w:r w:rsidR="007908BB">
        <w:rPr>
          <w:rFonts w:ascii="Garamond" w:hAnsi="Garamond"/>
          <w:spacing w:val="-4"/>
          <w:sz w:val="24"/>
          <w:szCs w:val="24"/>
          <w:lang w:val="sq-AL"/>
        </w:rPr>
        <w:t>ë</w:t>
      </w:r>
      <w:r w:rsidRPr="000C4412">
        <w:rPr>
          <w:rFonts w:ascii="Garamond" w:hAnsi="Garamond"/>
          <w:spacing w:val="-4"/>
          <w:sz w:val="24"/>
          <w:szCs w:val="24"/>
          <w:lang w:val="sq-AL"/>
        </w:rPr>
        <w:t xml:space="preserve"> cilit ai kalon. Një shembull i përfundimit nga ky hap është treguar më poshtë. </w:t>
      </w:r>
    </w:p>
    <w:p w:rsidR="00A21050" w:rsidRPr="000C4412" w:rsidRDefault="00A21050" w:rsidP="00DE6006">
      <w:pPr>
        <w:widowControl w:val="0"/>
        <w:tabs>
          <w:tab w:val="left" w:pos="0"/>
        </w:tabs>
        <w:spacing w:after="0" w:line="240" w:lineRule="auto"/>
        <w:rPr>
          <w:rFonts w:ascii="Garamond" w:hAnsi="Garamond"/>
          <w:spacing w:val="-4"/>
          <w:sz w:val="24"/>
          <w:szCs w:val="24"/>
          <w:lang w:val="sq-AL"/>
        </w:rPr>
      </w:pP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Hapi 4: Përcaktimi i rrezikut</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Pasi probabiliteti dhe shkalla e pasojave që lindin si pasojë e incidentit të rrezikshëm janë përcaktuar, është e rëndësishme që të jenë të vendosur në kontekst (vlerësuar). Kjo fazë zakonisht përfshin përdorimin e gjykimit për të caktuar rëndësinë e rreziqeve të mundshme, zakonisht përme</w:t>
      </w:r>
      <w:r w:rsidR="007908BB">
        <w:rPr>
          <w:rFonts w:ascii="Garamond" w:hAnsi="Garamond"/>
          <w:spacing w:val="-4"/>
          <w:sz w:val="24"/>
          <w:szCs w:val="24"/>
          <w:lang w:val="sq-AL"/>
        </w:rPr>
        <w:t>s referimit ndaj një matje para</w:t>
      </w:r>
      <w:r w:rsidRPr="000C4412">
        <w:rPr>
          <w:rFonts w:ascii="Garamond" w:hAnsi="Garamond"/>
          <w:spacing w:val="-4"/>
          <w:sz w:val="24"/>
          <w:szCs w:val="24"/>
          <w:lang w:val="sq-AL"/>
        </w:rPr>
        <w:t>ekzistuese, standardi ose pragu.</w:t>
      </w:r>
    </w:p>
    <w:p w:rsidR="00DE6006"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Faktorët në vijim duhet të merren parasysh kur të përcaktuar nëse një rrezik është i rëndësishëm:</w:t>
      </w:r>
    </w:p>
    <w:p w:rsidR="00457D49" w:rsidRPr="000C4412" w:rsidRDefault="00DE6006"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 </w:t>
      </w:r>
      <w:r w:rsidR="00457D49" w:rsidRPr="000C4412">
        <w:rPr>
          <w:rFonts w:ascii="Garamond" w:hAnsi="Garamond"/>
          <w:spacing w:val="-4"/>
          <w:sz w:val="24"/>
          <w:szCs w:val="24"/>
          <w:lang w:val="sq-AL"/>
        </w:rPr>
        <w:t>Gjasat (probabil</w:t>
      </w:r>
      <w:r w:rsidR="007908BB">
        <w:rPr>
          <w:rFonts w:ascii="Garamond" w:hAnsi="Garamond"/>
          <w:spacing w:val="-4"/>
          <w:sz w:val="24"/>
          <w:szCs w:val="24"/>
          <w:lang w:val="sq-AL"/>
        </w:rPr>
        <w:t>iteti dhe/</w:t>
      </w:r>
      <w:r w:rsidR="00457D49" w:rsidRPr="000C4412">
        <w:rPr>
          <w:rFonts w:ascii="Garamond" w:hAnsi="Garamond"/>
          <w:spacing w:val="-4"/>
          <w:sz w:val="24"/>
          <w:szCs w:val="24"/>
          <w:lang w:val="sq-AL"/>
        </w:rPr>
        <w:t>ose frekuenca) e shfaqjes së ndikimit;</w:t>
      </w:r>
    </w:p>
    <w:p w:rsidR="00DE6006" w:rsidRPr="000C4412" w:rsidRDefault="00DE6006" w:rsidP="0080505D">
      <w:pPr>
        <w:widowControl w:val="0"/>
        <w:tabs>
          <w:tab w:val="left" w:pos="0"/>
        </w:tabs>
        <w:spacing w:after="0" w:line="240" w:lineRule="auto"/>
        <w:contextualSpacing/>
        <w:rPr>
          <w:rFonts w:ascii="Garamond" w:hAnsi="Garamond"/>
          <w:spacing w:val="-4"/>
          <w:sz w:val="24"/>
          <w:szCs w:val="24"/>
          <w:lang w:val="sq-AL"/>
        </w:rPr>
      </w:pPr>
      <w:r w:rsidRPr="000C4412">
        <w:rPr>
          <w:rFonts w:ascii="Garamond" w:hAnsi="Garamond"/>
          <w:spacing w:val="-4"/>
          <w:sz w:val="24"/>
          <w:szCs w:val="24"/>
          <w:lang w:val="sq-AL"/>
        </w:rPr>
        <w:t xml:space="preserve">- </w:t>
      </w:r>
      <w:r w:rsidR="00457D49" w:rsidRPr="000C4412">
        <w:rPr>
          <w:rFonts w:ascii="Garamond" w:hAnsi="Garamond"/>
          <w:spacing w:val="-4"/>
          <w:sz w:val="24"/>
          <w:szCs w:val="24"/>
          <w:lang w:val="sq-AL"/>
        </w:rPr>
        <w:t>Ashpërsia e ndikimit në drejtim të, p.sh.:</w:t>
      </w:r>
    </w:p>
    <w:p w:rsidR="00DE6006" w:rsidRPr="000C4412" w:rsidRDefault="00655FDC" w:rsidP="0080505D">
      <w:pPr>
        <w:widowControl w:val="0"/>
        <w:tabs>
          <w:tab w:val="left" w:pos="0"/>
        </w:tabs>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 </w:t>
      </w:r>
      <w:r w:rsidR="00457D49" w:rsidRPr="000C4412">
        <w:rPr>
          <w:rFonts w:ascii="Garamond" w:hAnsi="Garamond"/>
          <w:spacing w:val="-4"/>
          <w:sz w:val="24"/>
          <w:szCs w:val="24"/>
          <w:lang w:val="sq-AL"/>
        </w:rPr>
        <w:t>Mjedisit</w:t>
      </w:r>
      <w:r>
        <w:rPr>
          <w:rFonts w:ascii="Garamond" w:hAnsi="Garamond"/>
          <w:spacing w:val="-4"/>
          <w:sz w:val="24"/>
          <w:szCs w:val="24"/>
          <w:lang w:val="sq-AL"/>
        </w:rPr>
        <w:t xml:space="preserve">, </w:t>
      </w:r>
      <w:r w:rsidR="00457D49" w:rsidRPr="000C4412">
        <w:rPr>
          <w:rFonts w:ascii="Garamond" w:hAnsi="Garamond"/>
          <w:spacing w:val="-4"/>
          <w:sz w:val="24"/>
          <w:szCs w:val="24"/>
          <w:lang w:val="sq-AL"/>
        </w:rPr>
        <w:t>p.sh.</w:t>
      </w:r>
      <w:r w:rsidR="00D440D4">
        <w:rPr>
          <w:rFonts w:ascii="Garamond" w:hAnsi="Garamond"/>
          <w:spacing w:val="-4"/>
          <w:sz w:val="24"/>
          <w:szCs w:val="24"/>
          <w:lang w:val="sq-AL"/>
        </w:rPr>
        <w:t>,</w:t>
      </w:r>
      <w:r w:rsidR="00457D49" w:rsidRPr="000C4412">
        <w:rPr>
          <w:rFonts w:ascii="Garamond" w:hAnsi="Garamond"/>
          <w:spacing w:val="-4"/>
          <w:sz w:val="24"/>
          <w:szCs w:val="24"/>
          <w:lang w:val="sq-AL"/>
        </w:rPr>
        <w:t xml:space="preserve"> shtrirja gjeografike, kthyeshmëria;</w:t>
      </w:r>
    </w:p>
    <w:p w:rsidR="00DE6006" w:rsidRPr="000C4412" w:rsidRDefault="00DE6006" w:rsidP="0080505D">
      <w:pPr>
        <w:widowControl w:val="0"/>
        <w:tabs>
          <w:tab w:val="left" w:pos="0"/>
        </w:tabs>
        <w:spacing w:after="0" w:line="240" w:lineRule="auto"/>
        <w:contextualSpacing/>
        <w:rPr>
          <w:rFonts w:ascii="Garamond" w:hAnsi="Garamond"/>
          <w:spacing w:val="-4"/>
          <w:sz w:val="24"/>
          <w:szCs w:val="24"/>
          <w:lang w:val="sq-AL"/>
        </w:rPr>
      </w:pPr>
      <w:r w:rsidRPr="000C4412">
        <w:rPr>
          <w:rFonts w:ascii="Garamond" w:hAnsi="Garamond"/>
          <w:spacing w:val="-4"/>
          <w:sz w:val="24"/>
          <w:szCs w:val="24"/>
          <w:lang w:val="sq-AL"/>
        </w:rPr>
        <w:t xml:space="preserve">- </w:t>
      </w:r>
      <w:r w:rsidR="00457D49" w:rsidRPr="000C4412">
        <w:rPr>
          <w:rFonts w:ascii="Garamond" w:hAnsi="Garamond"/>
          <w:spacing w:val="-4"/>
          <w:sz w:val="24"/>
          <w:szCs w:val="24"/>
          <w:lang w:val="sq-AL"/>
        </w:rPr>
        <w:t>Shëndetit dhe sigurisë: p.sh.</w:t>
      </w:r>
      <w:r w:rsidR="00D440D4">
        <w:rPr>
          <w:rFonts w:ascii="Garamond" w:hAnsi="Garamond"/>
          <w:spacing w:val="-4"/>
          <w:sz w:val="24"/>
          <w:szCs w:val="24"/>
          <w:lang w:val="sq-AL"/>
        </w:rPr>
        <w:t>,</w:t>
      </w:r>
      <w:r w:rsidR="00457D49" w:rsidRPr="000C4412">
        <w:rPr>
          <w:rFonts w:ascii="Garamond" w:hAnsi="Garamond"/>
          <w:spacing w:val="-4"/>
          <w:sz w:val="24"/>
          <w:szCs w:val="24"/>
          <w:lang w:val="sq-AL"/>
        </w:rPr>
        <w:t xml:space="preserve"> </w:t>
      </w:r>
      <w:r w:rsidR="00D440D4">
        <w:rPr>
          <w:rFonts w:ascii="Garamond" w:hAnsi="Garamond"/>
          <w:spacing w:val="-4"/>
          <w:sz w:val="24"/>
          <w:szCs w:val="24"/>
          <w:lang w:val="sq-AL"/>
        </w:rPr>
        <w:t>a</w:t>
      </w:r>
      <w:r w:rsidR="00457D49" w:rsidRPr="000C4412">
        <w:rPr>
          <w:rFonts w:ascii="Garamond" w:hAnsi="Garamond"/>
          <w:spacing w:val="-4"/>
          <w:sz w:val="24"/>
          <w:szCs w:val="24"/>
          <w:lang w:val="sq-AL"/>
        </w:rPr>
        <w:t>shpërsia e lëndimeve; numri i lëndimeve;</w:t>
      </w:r>
    </w:p>
    <w:p w:rsidR="00457D49" w:rsidRPr="000C4412" w:rsidRDefault="00DE6006" w:rsidP="0080505D">
      <w:pPr>
        <w:widowControl w:val="0"/>
        <w:tabs>
          <w:tab w:val="left" w:pos="0"/>
        </w:tabs>
        <w:spacing w:after="0" w:line="240" w:lineRule="auto"/>
        <w:contextualSpacing/>
        <w:rPr>
          <w:rFonts w:ascii="Garamond" w:hAnsi="Garamond"/>
          <w:spacing w:val="-4"/>
          <w:sz w:val="24"/>
          <w:szCs w:val="24"/>
          <w:lang w:val="sq-AL"/>
        </w:rPr>
      </w:pPr>
      <w:r w:rsidRPr="000C4412">
        <w:rPr>
          <w:rFonts w:ascii="Garamond" w:hAnsi="Garamond"/>
          <w:spacing w:val="-4"/>
          <w:sz w:val="24"/>
          <w:szCs w:val="24"/>
          <w:lang w:val="sq-AL"/>
        </w:rPr>
        <w:t xml:space="preserve">- </w:t>
      </w:r>
      <w:r w:rsidR="00457D49" w:rsidRPr="000C4412">
        <w:rPr>
          <w:rFonts w:ascii="Garamond" w:hAnsi="Garamond"/>
          <w:spacing w:val="-4"/>
          <w:sz w:val="24"/>
          <w:szCs w:val="24"/>
          <w:lang w:val="sq-AL"/>
        </w:rPr>
        <w:t>Implikimet publike p.sh.: dëmtimi i imazhit publik dhe reputacionit, humbje e besimit të</w:t>
      </w:r>
      <w:r w:rsidR="00EE4A6A">
        <w:rPr>
          <w:rFonts w:ascii="Garamond" w:hAnsi="Garamond"/>
          <w:spacing w:val="-4"/>
          <w:sz w:val="24"/>
          <w:szCs w:val="24"/>
          <w:lang w:val="sq-AL"/>
        </w:rPr>
        <w:t xml:space="preserve"> të </w:t>
      </w:r>
      <w:r w:rsidR="00457D49" w:rsidRPr="000C4412">
        <w:rPr>
          <w:rFonts w:ascii="Garamond" w:hAnsi="Garamond"/>
          <w:spacing w:val="-4"/>
          <w:sz w:val="24"/>
          <w:szCs w:val="24"/>
          <w:lang w:val="sq-AL"/>
        </w:rPr>
        <w:t>interesuarve; penalizimet rregullatore.</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Vlerësimi i rreziqeve mjedisore dhe shëndetësore të </w:t>
      </w:r>
      <w:r w:rsidR="007908BB">
        <w:rPr>
          <w:rFonts w:ascii="Garamond" w:hAnsi="Garamond"/>
          <w:spacing w:val="-4"/>
          <w:sz w:val="24"/>
          <w:szCs w:val="24"/>
          <w:lang w:val="sq-AL"/>
        </w:rPr>
        <w:t>njeriut</w:t>
      </w:r>
      <w:r w:rsidRPr="000C4412">
        <w:rPr>
          <w:rFonts w:ascii="Garamond" w:hAnsi="Garamond"/>
          <w:spacing w:val="-4"/>
          <w:sz w:val="24"/>
          <w:szCs w:val="24"/>
          <w:lang w:val="sq-AL"/>
        </w:rPr>
        <w:t xml:space="preserve"> si pasojë e projekteve të reja është bërë zakonisht duke përdorur një ndikim apo analiza</w:t>
      </w:r>
      <w:r w:rsidR="00EE4A6A">
        <w:rPr>
          <w:rFonts w:ascii="Garamond" w:hAnsi="Garamond"/>
          <w:spacing w:val="-4"/>
          <w:sz w:val="24"/>
          <w:szCs w:val="24"/>
          <w:lang w:val="sq-AL"/>
        </w:rPr>
        <w:t xml:space="preserve"> të </w:t>
      </w:r>
      <w:r w:rsidRPr="000C4412">
        <w:rPr>
          <w:rFonts w:ascii="Garamond" w:hAnsi="Garamond"/>
          <w:spacing w:val="-4"/>
          <w:sz w:val="24"/>
          <w:szCs w:val="24"/>
          <w:lang w:val="sq-AL"/>
        </w:rPr>
        <w:t>pasojave të rangut apo sistemit</w:t>
      </w:r>
      <w:r w:rsidR="00EE4A6A">
        <w:rPr>
          <w:rFonts w:ascii="Garamond" w:hAnsi="Garamond"/>
          <w:spacing w:val="-4"/>
          <w:sz w:val="24"/>
          <w:szCs w:val="24"/>
          <w:lang w:val="sq-AL"/>
        </w:rPr>
        <w:t xml:space="preserve"> të </w:t>
      </w:r>
      <w:r w:rsidRPr="000C4412">
        <w:rPr>
          <w:rFonts w:ascii="Garamond" w:hAnsi="Garamond"/>
          <w:spacing w:val="-4"/>
          <w:sz w:val="24"/>
          <w:szCs w:val="24"/>
          <w:lang w:val="sq-AL"/>
        </w:rPr>
        <w:t xml:space="preserve">shqyrtimit i cili konsideron gjasat e shfaqjes dhe </w:t>
      </w:r>
      <w:r w:rsidR="007908BB" w:rsidRPr="000C4412">
        <w:rPr>
          <w:rFonts w:ascii="Garamond" w:hAnsi="Garamond"/>
          <w:spacing w:val="-4"/>
          <w:sz w:val="24"/>
          <w:szCs w:val="24"/>
          <w:lang w:val="sq-AL"/>
        </w:rPr>
        <w:t>rreptësinë</w:t>
      </w:r>
      <w:r w:rsidRPr="000C4412">
        <w:rPr>
          <w:rFonts w:ascii="Garamond" w:hAnsi="Garamond"/>
          <w:spacing w:val="-4"/>
          <w:sz w:val="24"/>
          <w:szCs w:val="24"/>
          <w:lang w:val="sq-AL"/>
        </w:rPr>
        <w:t xml:space="preserve"> e ndikimit.</w:t>
      </w:r>
    </w:p>
    <w:p w:rsidR="00457D49" w:rsidRPr="000C4412" w:rsidRDefault="00457D49" w:rsidP="00DE6006">
      <w:pPr>
        <w:widowControl w:val="0"/>
        <w:tabs>
          <w:tab w:val="left" w:pos="0"/>
        </w:tabs>
        <w:spacing w:after="0" w:line="240" w:lineRule="auto"/>
        <w:rPr>
          <w:rFonts w:ascii="Garamond" w:hAnsi="Garamond"/>
          <w:bCs/>
          <w:spacing w:val="-4"/>
          <w:sz w:val="24"/>
          <w:szCs w:val="24"/>
          <w:lang w:val="sq-AL"/>
        </w:rPr>
      </w:pPr>
      <w:r w:rsidRPr="000C4412">
        <w:rPr>
          <w:rFonts w:ascii="Garamond" w:hAnsi="Garamond"/>
          <w:bCs/>
          <w:spacing w:val="-4"/>
          <w:sz w:val="24"/>
          <w:szCs w:val="24"/>
          <w:lang w:val="sq-AL"/>
        </w:rPr>
        <w:t>Hapi 5: Vlerësimi dhe masat zbutëse</w:t>
      </w:r>
    </w:p>
    <w:p w:rsidR="00457D49" w:rsidRPr="000C4412" w:rsidRDefault="00457D49" w:rsidP="00DE6006">
      <w:pPr>
        <w:widowControl w:val="0"/>
        <w:tabs>
          <w:tab w:val="left" w:pos="0"/>
        </w:tabs>
        <w:spacing w:after="0" w:line="240" w:lineRule="auto"/>
        <w:rPr>
          <w:rFonts w:ascii="Garamond" w:hAnsi="Garamond"/>
          <w:bCs/>
          <w:spacing w:val="-4"/>
          <w:sz w:val="24"/>
          <w:szCs w:val="24"/>
          <w:lang w:val="sq-AL"/>
        </w:rPr>
      </w:pPr>
      <w:r w:rsidRPr="000C4412">
        <w:rPr>
          <w:rFonts w:ascii="Garamond" w:hAnsi="Garamond"/>
          <w:bCs/>
          <w:spacing w:val="-4"/>
          <w:sz w:val="24"/>
          <w:szCs w:val="24"/>
          <w:lang w:val="sq-AL"/>
        </w:rPr>
        <w:t>Kjo fazë e procesit përfshin vlerësimin e pranueshmërisë ose tolerancës së rreziqeve të identifikuara, dhe ku rreziqet nuk janë të pranueshme identifikimin e masave të duhura zbutëse.</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bCs/>
          <w:spacing w:val="-4"/>
          <w:sz w:val="24"/>
          <w:szCs w:val="24"/>
          <w:lang w:val="sq-AL"/>
        </w:rPr>
        <w:t xml:space="preserve">Në thelb, teoria e tolerancës së rrezikut është bazuar në faktin e thjeshtë se rreziku është toleruar në proporcion me përfitimet e ardhura. Kurdo që bëhet diçka që përfshin marrjen e një rreziku - edhe kur shkelet jashtë një trotuari kur ka trafik - zakonisht bëjmë </w:t>
      </w:r>
      <w:r w:rsidR="007908BB" w:rsidRPr="000C4412">
        <w:rPr>
          <w:rFonts w:ascii="Garamond" w:hAnsi="Garamond"/>
          <w:bCs/>
          <w:spacing w:val="-4"/>
          <w:sz w:val="24"/>
          <w:szCs w:val="24"/>
          <w:lang w:val="sq-AL"/>
        </w:rPr>
        <w:t>kështu</w:t>
      </w:r>
      <w:r w:rsidRPr="000C4412">
        <w:rPr>
          <w:rFonts w:ascii="Garamond" w:hAnsi="Garamond"/>
          <w:bCs/>
          <w:spacing w:val="-4"/>
          <w:sz w:val="24"/>
          <w:szCs w:val="24"/>
          <w:lang w:val="sq-AL"/>
        </w:rPr>
        <w:t>, sepse</w:t>
      </w:r>
      <w:r w:rsidR="00EE4A6A">
        <w:rPr>
          <w:rFonts w:ascii="Garamond" w:hAnsi="Garamond"/>
          <w:bCs/>
          <w:spacing w:val="-4"/>
          <w:sz w:val="24"/>
          <w:szCs w:val="24"/>
          <w:lang w:val="sq-AL"/>
        </w:rPr>
        <w:t xml:space="preserve"> në </w:t>
      </w:r>
      <w:r w:rsidRPr="000C4412">
        <w:rPr>
          <w:rFonts w:ascii="Garamond" w:hAnsi="Garamond"/>
          <w:bCs/>
          <w:spacing w:val="-4"/>
          <w:sz w:val="24"/>
          <w:szCs w:val="24"/>
          <w:lang w:val="sq-AL"/>
        </w:rPr>
        <w:t>besojmë se</w:t>
      </w:r>
      <w:r w:rsidR="00EE4A6A">
        <w:rPr>
          <w:rFonts w:ascii="Garamond" w:hAnsi="Garamond"/>
          <w:bCs/>
          <w:spacing w:val="-4"/>
          <w:sz w:val="24"/>
          <w:szCs w:val="24"/>
          <w:lang w:val="sq-AL"/>
        </w:rPr>
        <w:t xml:space="preserve"> në </w:t>
      </w:r>
      <w:r w:rsidRPr="000C4412">
        <w:rPr>
          <w:rFonts w:ascii="Garamond" w:hAnsi="Garamond"/>
          <w:bCs/>
          <w:spacing w:val="-4"/>
          <w:sz w:val="24"/>
          <w:szCs w:val="24"/>
          <w:lang w:val="sq-AL"/>
        </w:rPr>
        <w:t>mund të shohim disa dobi që kompensojnë atë (rrezikun). Në përgjithësi është perceptuar se ekspozimi vullnetar ndaj rrezikut është më shumë i tolerueshëm se ekspozimi i pavullnetshëm. Kur</w:t>
      </w:r>
      <w:r w:rsidR="00EE4A6A">
        <w:rPr>
          <w:rFonts w:ascii="Garamond" w:hAnsi="Garamond"/>
          <w:bCs/>
          <w:spacing w:val="-4"/>
          <w:sz w:val="24"/>
          <w:szCs w:val="24"/>
          <w:lang w:val="sq-AL"/>
        </w:rPr>
        <w:t xml:space="preserve"> në </w:t>
      </w:r>
      <w:r w:rsidRPr="000C4412">
        <w:rPr>
          <w:rFonts w:ascii="Garamond" w:hAnsi="Garamond"/>
          <w:bCs/>
          <w:spacing w:val="-4"/>
          <w:sz w:val="24"/>
          <w:szCs w:val="24"/>
          <w:lang w:val="sq-AL"/>
        </w:rPr>
        <w:t>zgjedhin për t</w:t>
      </w:r>
      <w:r w:rsidR="007908BB">
        <w:rPr>
          <w:rFonts w:ascii="Garamond" w:hAnsi="Garamond"/>
          <w:bCs/>
          <w:spacing w:val="-4"/>
          <w:sz w:val="24"/>
          <w:szCs w:val="24"/>
          <w:lang w:val="sq-AL"/>
        </w:rPr>
        <w:t>’</w:t>
      </w:r>
      <w:r w:rsidRPr="000C4412">
        <w:rPr>
          <w:rFonts w:ascii="Garamond" w:hAnsi="Garamond"/>
          <w:bCs/>
          <w:spacing w:val="-4"/>
          <w:sz w:val="24"/>
          <w:szCs w:val="24"/>
          <w:lang w:val="sq-AL"/>
        </w:rPr>
        <w:t>i dhënë një makinë në një autostradë,</w:t>
      </w:r>
      <w:r w:rsidR="00EE4A6A">
        <w:rPr>
          <w:rFonts w:ascii="Garamond" w:hAnsi="Garamond"/>
          <w:bCs/>
          <w:spacing w:val="-4"/>
          <w:sz w:val="24"/>
          <w:szCs w:val="24"/>
          <w:lang w:val="sq-AL"/>
        </w:rPr>
        <w:t xml:space="preserve"> në </w:t>
      </w:r>
      <w:r w:rsidRPr="000C4412">
        <w:rPr>
          <w:rFonts w:ascii="Garamond" w:hAnsi="Garamond"/>
          <w:bCs/>
          <w:spacing w:val="-4"/>
          <w:sz w:val="24"/>
          <w:szCs w:val="24"/>
          <w:lang w:val="sq-AL"/>
        </w:rPr>
        <w:t>jemi të ekspozuar ndaj rrezikut të vdekjes në një aksident me probabiliteti 1 në 10.000 në vit. Megjithatë,</w:t>
      </w:r>
      <w:r w:rsidR="00EE4A6A">
        <w:rPr>
          <w:rFonts w:ascii="Garamond" w:hAnsi="Garamond"/>
          <w:bCs/>
          <w:spacing w:val="-4"/>
          <w:sz w:val="24"/>
          <w:szCs w:val="24"/>
          <w:lang w:val="sq-AL"/>
        </w:rPr>
        <w:t xml:space="preserve"> n</w:t>
      </w:r>
      <w:r w:rsidR="00840F69">
        <w:rPr>
          <w:rFonts w:ascii="Garamond" w:hAnsi="Garamond"/>
          <w:bCs/>
          <w:spacing w:val="-4"/>
          <w:sz w:val="24"/>
          <w:szCs w:val="24"/>
          <w:lang w:val="sq-AL"/>
        </w:rPr>
        <w:t>e</w:t>
      </w:r>
      <w:r w:rsidR="00EE4A6A">
        <w:rPr>
          <w:rFonts w:ascii="Garamond" w:hAnsi="Garamond"/>
          <w:bCs/>
          <w:spacing w:val="-4"/>
          <w:sz w:val="24"/>
          <w:szCs w:val="24"/>
          <w:lang w:val="sq-AL"/>
        </w:rPr>
        <w:t xml:space="preserve"> </w:t>
      </w:r>
      <w:r w:rsidRPr="000C4412">
        <w:rPr>
          <w:rFonts w:ascii="Garamond" w:hAnsi="Garamond"/>
          <w:bCs/>
          <w:spacing w:val="-4"/>
          <w:sz w:val="24"/>
          <w:szCs w:val="24"/>
          <w:lang w:val="sq-AL"/>
        </w:rPr>
        <w:t>nuk jemi të përgatitur për të toleruar këtë nivel të rrezikut të vdekjes për shkak të një aksidenti në një fabrikë kimike, pranë vendit ku jetojmë, sepse rreziku është i pavullnetshëm; sepse është i imponuar mbi ne.</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Objektivi themelor në reduktimin e rreziqeve është për t</w:t>
      </w:r>
      <w:r w:rsidR="007908BB">
        <w:rPr>
          <w:rFonts w:ascii="Garamond" w:hAnsi="Garamond"/>
          <w:spacing w:val="-4"/>
          <w:sz w:val="24"/>
          <w:szCs w:val="24"/>
          <w:lang w:val="sq-AL"/>
        </w:rPr>
        <w:t>’</w:t>
      </w:r>
      <w:r w:rsidRPr="000C4412">
        <w:rPr>
          <w:rFonts w:ascii="Garamond" w:hAnsi="Garamond"/>
          <w:spacing w:val="-4"/>
          <w:sz w:val="24"/>
          <w:szCs w:val="24"/>
          <w:lang w:val="sq-AL"/>
        </w:rPr>
        <w:t xml:space="preserve">i bërë ato </w:t>
      </w:r>
      <w:r w:rsidR="004C1CC5">
        <w:rPr>
          <w:rFonts w:ascii="Garamond" w:hAnsi="Garamond"/>
          <w:spacing w:val="-4"/>
          <w:sz w:val="24"/>
          <w:szCs w:val="24"/>
          <w:lang w:val="sq-AL"/>
        </w:rPr>
        <w:t>“</w:t>
      </w:r>
      <w:r w:rsidRPr="000C4412">
        <w:rPr>
          <w:rFonts w:ascii="Garamond" w:hAnsi="Garamond"/>
          <w:spacing w:val="-4"/>
          <w:sz w:val="24"/>
          <w:szCs w:val="24"/>
          <w:lang w:val="sq-AL"/>
        </w:rPr>
        <w:t>sa më të ulët që është e mundur</w:t>
      </w:r>
      <w:r w:rsidR="004C1CC5">
        <w:rPr>
          <w:rFonts w:ascii="Garamond" w:hAnsi="Garamond"/>
          <w:spacing w:val="-4"/>
          <w:sz w:val="24"/>
          <w:szCs w:val="24"/>
          <w:lang w:val="sq-AL"/>
        </w:rPr>
        <w:t>”</w:t>
      </w:r>
      <w:r w:rsidRPr="000C4412">
        <w:rPr>
          <w:rFonts w:ascii="Garamond" w:hAnsi="Garamond"/>
          <w:spacing w:val="-4"/>
          <w:sz w:val="24"/>
          <w:szCs w:val="24"/>
          <w:lang w:val="sq-AL"/>
        </w:rPr>
        <w:t>. Një nivel maksimal i lejueshëm është përcaktuar si kriter</w:t>
      </w:r>
      <w:r w:rsidR="00EE4A6A">
        <w:rPr>
          <w:rFonts w:ascii="Garamond" w:hAnsi="Garamond"/>
          <w:spacing w:val="-4"/>
          <w:sz w:val="24"/>
          <w:szCs w:val="24"/>
          <w:lang w:val="sq-AL"/>
        </w:rPr>
        <w:t xml:space="preserve"> më </w:t>
      </w:r>
      <w:r w:rsidR="007908BB" w:rsidRPr="000C4412">
        <w:rPr>
          <w:rFonts w:ascii="Garamond" w:hAnsi="Garamond"/>
          <w:spacing w:val="-4"/>
          <w:sz w:val="24"/>
          <w:szCs w:val="24"/>
          <w:lang w:val="sq-AL"/>
        </w:rPr>
        <w:t>sipër</w:t>
      </w:r>
      <w:r w:rsidRPr="000C4412">
        <w:rPr>
          <w:rFonts w:ascii="Garamond" w:hAnsi="Garamond"/>
          <w:spacing w:val="-4"/>
          <w:sz w:val="24"/>
          <w:szCs w:val="24"/>
          <w:lang w:val="sq-AL"/>
        </w:rPr>
        <w:t xml:space="preserve"> mbi të cilin rreziku konsiderohet i patolerueshem, sido që të jenë përfitimet, dhe si i tille duhet të reduktohet. Nën këtë nivel, rreziqet duhet të bëhen </w:t>
      </w:r>
      <w:r w:rsidR="004C1CC5">
        <w:rPr>
          <w:rFonts w:ascii="Garamond" w:hAnsi="Garamond"/>
          <w:spacing w:val="-4"/>
          <w:sz w:val="24"/>
          <w:szCs w:val="24"/>
          <w:lang w:val="sq-AL"/>
        </w:rPr>
        <w:t>“</w:t>
      </w:r>
      <w:r w:rsidRPr="000C4412">
        <w:rPr>
          <w:rFonts w:ascii="Garamond" w:hAnsi="Garamond"/>
          <w:spacing w:val="-4"/>
          <w:sz w:val="24"/>
          <w:szCs w:val="24"/>
          <w:lang w:val="sq-AL"/>
        </w:rPr>
        <w:t>sa më të ulët që është e mundur</w:t>
      </w:r>
      <w:r w:rsidR="004C1CC5">
        <w:rPr>
          <w:rFonts w:ascii="Garamond" w:hAnsi="Garamond"/>
          <w:spacing w:val="-4"/>
          <w:sz w:val="24"/>
          <w:szCs w:val="24"/>
          <w:lang w:val="sq-AL"/>
        </w:rPr>
        <w:t>”</w:t>
      </w:r>
      <w:r w:rsidRPr="000C4412">
        <w:rPr>
          <w:rFonts w:ascii="Garamond" w:hAnsi="Garamond"/>
          <w:spacing w:val="-4"/>
          <w:sz w:val="24"/>
          <w:szCs w:val="24"/>
          <w:lang w:val="sq-AL"/>
        </w:rPr>
        <w:t>. Kur vendoset se çfarë masash reduktuese janë të arsyeshme praktikisht, mund të merret parasysh kostoja dhe përfitimi prej masave të marra - nga rreziqet më të larta, sa më i lartë të jetë rreziku aq më frytdhënëse është për të sh</w:t>
      </w:r>
      <w:r w:rsidR="007908BB">
        <w:rPr>
          <w:rFonts w:ascii="Garamond" w:hAnsi="Garamond"/>
          <w:spacing w:val="-4"/>
          <w:sz w:val="24"/>
          <w:szCs w:val="24"/>
          <w:lang w:val="sq-AL"/>
        </w:rPr>
        <w:t>penzuar në to për të ulu</w:t>
      </w:r>
      <w:r w:rsidRPr="000C4412">
        <w:rPr>
          <w:rFonts w:ascii="Garamond" w:hAnsi="Garamond"/>
          <w:spacing w:val="-4"/>
          <w:sz w:val="24"/>
          <w:szCs w:val="24"/>
          <w:lang w:val="sq-AL"/>
        </w:rPr>
        <w:t xml:space="preserve">r rrezikun. </w:t>
      </w:r>
    </w:p>
    <w:p w:rsidR="00457D49" w:rsidRPr="000C4412" w:rsidRDefault="00457D49" w:rsidP="00DE6006">
      <w:pPr>
        <w:widowControl w:val="0"/>
        <w:tabs>
          <w:tab w:val="left" w:pos="0"/>
        </w:tabs>
        <w:spacing w:after="0" w:line="240" w:lineRule="auto"/>
        <w:rPr>
          <w:rFonts w:ascii="Garamond" w:hAnsi="Garamond"/>
          <w:bCs/>
          <w:spacing w:val="-4"/>
          <w:sz w:val="24"/>
          <w:szCs w:val="24"/>
          <w:lang w:val="sq-AL"/>
        </w:rPr>
      </w:pPr>
      <w:r w:rsidRPr="000C4412">
        <w:rPr>
          <w:rFonts w:ascii="Garamond" w:hAnsi="Garamond"/>
          <w:bCs/>
          <w:spacing w:val="-4"/>
          <w:sz w:val="24"/>
          <w:szCs w:val="24"/>
          <w:lang w:val="sq-AL"/>
        </w:rPr>
        <w:t>Nivelet e rrezikut dhe ALARP</w:t>
      </w:r>
    </w:p>
    <w:p w:rsidR="00457D49" w:rsidRPr="000C4412" w:rsidRDefault="00457D49" w:rsidP="00DE6006">
      <w:pPr>
        <w:widowControl w:val="0"/>
        <w:tabs>
          <w:tab w:val="left" w:pos="0"/>
        </w:tabs>
        <w:spacing w:after="0" w:line="240" w:lineRule="auto"/>
        <w:rPr>
          <w:rFonts w:ascii="Garamond" w:hAnsi="Garamond"/>
          <w:b/>
          <w:bCs/>
          <w:spacing w:val="-4"/>
          <w:sz w:val="24"/>
          <w:szCs w:val="24"/>
          <w:lang w:val="sq-AL"/>
        </w:rPr>
      </w:pPr>
      <w:r w:rsidRPr="000C4412">
        <w:rPr>
          <w:rFonts w:ascii="Garamond" w:hAnsi="Garamond"/>
          <w:bCs/>
          <w:spacing w:val="-4"/>
          <w:sz w:val="24"/>
          <w:szCs w:val="24"/>
          <w:lang w:val="sq-AL"/>
        </w:rPr>
        <w:t xml:space="preserve">Parimet ALARP të reduktimit të rrezikut janë zhvilluar në lidhje me rreziqet për jetën e </w:t>
      </w:r>
      <w:r w:rsidR="007908BB">
        <w:rPr>
          <w:rFonts w:ascii="Garamond" w:hAnsi="Garamond"/>
          <w:bCs/>
          <w:spacing w:val="-4"/>
          <w:sz w:val="24"/>
          <w:szCs w:val="24"/>
          <w:lang w:val="sq-AL"/>
        </w:rPr>
        <w:t>njeriut</w:t>
      </w:r>
      <w:r w:rsidRPr="000C4412">
        <w:rPr>
          <w:rFonts w:ascii="Garamond" w:hAnsi="Garamond"/>
          <w:bCs/>
          <w:spacing w:val="-4"/>
          <w:sz w:val="24"/>
          <w:szCs w:val="24"/>
          <w:lang w:val="sq-AL"/>
        </w:rPr>
        <w:t xml:space="preserve">, qoftë në jetën e një individi të identifikuar (rrezikut individual) apo për </w:t>
      </w:r>
      <w:r w:rsidR="004023EF">
        <w:rPr>
          <w:rFonts w:ascii="Garamond" w:hAnsi="Garamond"/>
          <w:bCs/>
          <w:spacing w:val="-4"/>
          <w:sz w:val="24"/>
          <w:szCs w:val="24"/>
          <w:lang w:val="sq-AL"/>
        </w:rPr>
        <w:t>njerëz</w:t>
      </w:r>
      <w:r w:rsidRPr="000C4412">
        <w:rPr>
          <w:rFonts w:ascii="Garamond" w:hAnsi="Garamond"/>
          <w:bCs/>
          <w:spacing w:val="-4"/>
          <w:sz w:val="24"/>
          <w:szCs w:val="24"/>
          <w:lang w:val="sq-AL"/>
        </w:rPr>
        <w:t>it në përgjithësi (rrezikut shoqëror). Kur parimi ALARP është aplikuar ndaj rreziqeve mjedisore p.sh.</w:t>
      </w:r>
      <w:r w:rsidR="00D440D4">
        <w:rPr>
          <w:rFonts w:ascii="Garamond" w:hAnsi="Garamond"/>
          <w:bCs/>
          <w:spacing w:val="-4"/>
          <w:sz w:val="24"/>
          <w:szCs w:val="24"/>
          <w:lang w:val="sq-AL"/>
        </w:rPr>
        <w:t>,</w:t>
      </w:r>
      <w:r w:rsidRPr="000C4412">
        <w:rPr>
          <w:rFonts w:ascii="Garamond" w:hAnsi="Garamond"/>
          <w:bCs/>
          <w:spacing w:val="-4"/>
          <w:sz w:val="24"/>
          <w:szCs w:val="24"/>
          <w:lang w:val="sq-AL"/>
        </w:rPr>
        <w:t xml:space="preserve"> të ekosistemeve ose karakteristikave historike, është e rëndësishme të kuptohet origjina e vlerave të patolerueshme dhe të pranueshme të rrezikut. Një rrezik vjetor një në një milion është gjerësisht i njëjtë si ai e mungesës së energjisë në shtëpi, ose vdekjes nga rrezatimi. Kufiri i ulët i tolerancës për këtë arsye mund të barazohet me nivelin e </w:t>
      </w:r>
      <w:r w:rsidR="007908BB">
        <w:rPr>
          <w:rFonts w:ascii="Garamond" w:hAnsi="Garamond"/>
          <w:bCs/>
          <w:spacing w:val="-4"/>
          <w:sz w:val="24"/>
          <w:szCs w:val="24"/>
          <w:lang w:val="sq-AL"/>
        </w:rPr>
        <w:t>‘</w:t>
      </w:r>
      <w:r w:rsidRPr="000C4412">
        <w:rPr>
          <w:rFonts w:ascii="Garamond" w:hAnsi="Garamond"/>
          <w:bCs/>
          <w:spacing w:val="-4"/>
          <w:sz w:val="24"/>
          <w:szCs w:val="24"/>
          <w:lang w:val="sq-AL"/>
        </w:rPr>
        <w:t>rreziqeve natyrore</w:t>
      </w:r>
      <w:r w:rsidR="007908BB">
        <w:rPr>
          <w:rFonts w:ascii="Garamond" w:hAnsi="Garamond"/>
          <w:bCs/>
          <w:spacing w:val="-4"/>
          <w:sz w:val="24"/>
          <w:szCs w:val="24"/>
          <w:lang w:val="sq-AL"/>
        </w:rPr>
        <w:t>’</w:t>
      </w:r>
      <w:r w:rsidRPr="000C4412">
        <w:rPr>
          <w:rFonts w:ascii="Garamond" w:hAnsi="Garamond"/>
          <w:bCs/>
          <w:spacing w:val="-4"/>
          <w:sz w:val="24"/>
          <w:szCs w:val="24"/>
          <w:lang w:val="sq-AL"/>
        </w:rPr>
        <w:t xml:space="preserve"> që shumica e </w:t>
      </w:r>
      <w:r w:rsidR="004023EF">
        <w:rPr>
          <w:rFonts w:ascii="Garamond" w:hAnsi="Garamond"/>
          <w:bCs/>
          <w:spacing w:val="-4"/>
          <w:sz w:val="24"/>
          <w:szCs w:val="24"/>
          <w:lang w:val="sq-AL"/>
        </w:rPr>
        <w:t>njerëz</w:t>
      </w:r>
      <w:r w:rsidRPr="000C4412">
        <w:rPr>
          <w:rFonts w:ascii="Garamond" w:hAnsi="Garamond"/>
          <w:bCs/>
          <w:spacing w:val="-4"/>
          <w:sz w:val="24"/>
          <w:szCs w:val="24"/>
          <w:lang w:val="sq-AL"/>
        </w:rPr>
        <w:t>ve përjetojnë në jetën e përditshme. Prandaj rreziqet që lidhen me projektin mund të vendosen në atë kontekst, duke iu referuar niveleve të rrezikut të përditshëm.</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Nëse është e përshtatshme për projektin e vlerësuar, kriteri i pranueshmërisë mund të zhvillohet duke përdorur ALARP të derivuar nga vlerat individuale dhe sociale të rrezikut, dhe i përdorur për të vlerësuar rreziqet në terma të tolerancës dhe masave të përshtatshme zbutëse.</w:t>
      </w:r>
    </w:p>
    <w:p w:rsidR="00457D49" w:rsidRPr="000C4412" w:rsidRDefault="00457D49" w:rsidP="00DE6006">
      <w:pPr>
        <w:widowControl w:val="0"/>
        <w:tabs>
          <w:tab w:val="left" w:pos="0"/>
        </w:tabs>
        <w:spacing w:after="0" w:line="240" w:lineRule="auto"/>
        <w:rPr>
          <w:rFonts w:ascii="Garamond" w:hAnsi="Garamond"/>
          <w:bCs/>
          <w:spacing w:val="-4"/>
          <w:sz w:val="24"/>
          <w:szCs w:val="24"/>
          <w:lang w:val="sq-AL"/>
        </w:rPr>
      </w:pPr>
      <w:bookmarkStart w:id="12" w:name="_Toc366152161"/>
      <w:r w:rsidRPr="000C4412">
        <w:rPr>
          <w:rFonts w:ascii="Garamond" w:hAnsi="Garamond"/>
          <w:bCs/>
          <w:spacing w:val="-4"/>
          <w:sz w:val="24"/>
          <w:szCs w:val="24"/>
          <w:lang w:val="sq-AL"/>
        </w:rPr>
        <w:t>SHTOJCA 5 – MENAXHIMI I PASI</w:t>
      </w:r>
      <w:r w:rsidR="00A21050">
        <w:rPr>
          <w:rFonts w:ascii="Garamond" w:hAnsi="Garamond"/>
          <w:bCs/>
          <w:spacing w:val="-4"/>
          <w:sz w:val="24"/>
          <w:szCs w:val="24"/>
          <w:lang w:val="sq-AL"/>
        </w:rPr>
        <w:t>-</w:t>
      </w:r>
      <w:r w:rsidRPr="000C4412">
        <w:rPr>
          <w:rFonts w:ascii="Garamond" w:hAnsi="Garamond"/>
          <w:bCs/>
          <w:spacing w:val="-4"/>
          <w:sz w:val="24"/>
          <w:szCs w:val="24"/>
          <w:lang w:val="sq-AL"/>
        </w:rPr>
        <w:t>GURIVE NË VNM</w:t>
      </w:r>
      <w:bookmarkEnd w:id="12"/>
    </w:p>
    <w:p w:rsidR="00DE6006" w:rsidRPr="000C4412" w:rsidRDefault="00DE6006" w:rsidP="00DE6006">
      <w:pPr>
        <w:spacing w:after="0" w:line="240" w:lineRule="auto"/>
        <w:rPr>
          <w:rFonts w:ascii="Garamond" w:hAnsi="Garamond"/>
          <w:spacing w:val="-4"/>
          <w:sz w:val="24"/>
          <w:szCs w:val="24"/>
          <w:lang w:val="sq-AL" w:eastAsia="en-GB"/>
        </w:rPr>
      </w:pPr>
      <w:r w:rsidRPr="000C4412">
        <w:rPr>
          <w:rFonts w:ascii="Garamond" w:hAnsi="Garamond"/>
          <w:spacing w:val="-4"/>
          <w:sz w:val="24"/>
          <w:szCs w:val="24"/>
          <w:lang w:val="sq-AL" w:eastAsia="en-GB"/>
        </w:rPr>
        <w:t>MESAZHET KRYESORE</w:t>
      </w:r>
    </w:p>
    <w:p w:rsidR="00DE6006" w:rsidRPr="000C4412" w:rsidRDefault="00DE6006" w:rsidP="00DE6006">
      <w:pPr>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1. Dy lloje pasigurish mund të nevojiten të adresohen në VNM: pasiguritë që lindin në parashikimin e ndikimeve dhe pasiguritë mbi ngjarjet e jashtëzakonshme që lidhen me projektin (aksidentet dhe rreziqet natyrore). </w:t>
      </w:r>
    </w:p>
    <w:p w:rsidR="00DE6006" w:rsidRPr="000C4412" w:rsidRDefault="00DE6006" w:rsidP="00DE6006">
      <w:pPr>
        <w:spacing w:after="0" w:line="240" w:lineRule="auto"/>
        <w:rPr>
          <w:rFonts w:ascii="Garamond" w:hAnsi="Garamond"/>
          <w:spacing w:val="-4"/>
          <w:sz w:val="24"/>
          <w:szCs w:val="24"/>
          <w:lang w:val="sq-AL"/>
        </w:rPr>
      </w:pPr>
      <w:r w:rsidRPr="000C4412">
        <w:rPr>
          <w:rFonts w:ascii="Garamond" w:hAnsi="Garamond"/>
          <w:spacing w:val="-4"/>
          <w:sz w:val="24"/>
          <w:szCs w:val="24"/>
          <w:lang w:val="sq-AL"/>
        </w:rPr>
        <w:t>2. Procesi i parashikimit përbëhet nga një numër fazash, përfshirë dhe vendimin mbi çështjen se si të përshkruhet një ndikim, mbledhja e të dhënave, në lidhje me projektin dhe mjedisin, si dhe përzgjedhja e aplikimi i metodës së parashikimi</w:t>
      </w:r>
      <w:r w:rsidR="004A27FC">
        <w:rPr>
          <w:rFonts w:ascii="Garamond" w:hAnsi="Garamond"/>
          <w:spacing w:val="-4"/>
          <w:sz w:val="24"/>
          <w:szCs w:val="24"/>
          <w:lang w:val="sq-AL"/>
        </w:rPr>
        <w:t>t. Pasiguria mund të shfaqet te</w:t>
      </w:r>
      <w:r w:rsidRPr="000C4412">
        <w:rPr>
          <w:rFonts w:ascii="Garamond" w:hAnsi="Garamond"/>
          <w:spacing w:val="-4"/>
          <w:sz w:val="24"/>
          <w:szCs w:val="24"/>
          <w:lang w:val="sq-AL"/>
        </w:rPr>
        <w:t xml:space="preserve"> secila nga këto faza. </w:t>
      </w:r>
    </w:p>
    <w:p w:rsidR="00DE6006" w:rsidRPr="000C4412" w:rsidRDefault="00DE6006" w:rsidP="00DE6006">
      <w:pPr>
        <w:spacing w:after="0" w:line="240" w:lineRule="auto"/>
        <w:rPr>
          <w:rFonts w:ascii="Garamond" w:hAnsi="Garamond"/>
          <w:spacing w:val="-4"/>
          <w:sz w:val="24"/>
          <w:szCs w:val="24"/>
          <w:lang w:val="sq-AL"/>
        </w:rPr>
      </w:pPr>
      <w:r w:rsidRPr="000C4412">
        <w:rPr>
          <w:rFonts w:ascii="Garamond" w:hAnsi="Garamond"/>
          <w:spacing w:val="-4"/>
          <w:sz w:val="24"/>
          <w:szCs w:val="24"/>
          <w:lang w:val="sq-AL"/>
        </w:rPr>
        <w:t>3. Menaxhimin i pasigurisë në par</w:t>
      </w:r>
      <w:r w:rsidR="00840F69">
        <w:rPr>
          <w:rFonts w:ascii="Garamond" w:hAnsi="Garamond"/>
          <w:spacing w:val="-4"/>
          <w:sz w:val="24"/>
          <w:szCs w:val="24"/>
          <w:lang w:val="sq-AL"/>
        </w:rPr>
        <w:t xml:space="preserve">ashikim duhet të përfshijë: </w:t>
      </w:r>
      <w:r w:rsidRPr="000C4412">
        <w:rPr>
          <w:rFonts w:ascii="Garamond" w:hAnsi="Garamond"/>
          <w:spacing w:val="-4"/>
          <w:sz w:val="24"/>
          <w:szCs w:val="24"/>
          <w:lang w:val="sq-AL"/>
        </w:rPr>
        <w:t>i) vlerësimin dhe qartësim</w:t>
      </w:r>
      <w:r w:rsidR="007F2BAE">
        <w:rPr>
          <w:rFonts w:ascii="Garamond" w:hAnsi="Garamond"/>
          <w:spacing w:val="-4"/>
          <w:sz w:val="24"/>
          <w:szCs w:val="24"/>
          <w:lang w:val="sq-AL"/>
        </w:rPr>
        <w:t>in e nivelit të pasigurisë</w:t>
      </w:r>
      <w:r w:rsidR="00840F69">
        <w:rPr>
          <w:rFonts w:ascii="Garamond" w:hAnsi="Garamond"/>
          <w:spacing w:val="-4"/>
          <w:sz w:val="24"/>
          <w:szCs w:val="24"/>
          <w:lang w:val="sq-AL"/>
        </w:rPr>
        <w:t>;</w:t>
      </w:r>
      <w:r w:rsidR="007F2BAE">
        <w:rPr>
          <w:rFonts w:ascii="Garamond" w:hAnsi="Garamond"/>
          <w:spacing w:val="-4"/>
          <w:sz w:val="24"/>
          <w:szCs w:val="24"/>
          <w:lang w:val="sq-AL"/>
        </w:rPr>
        <w:t xml:space="preserve"> dhe </w:t>
      </w:r>
      <w:r w:rsidRPr="000C4412">
        <w:rPr>
          <w:rFonts w:ascii="Garamond" w:hAnsi="Garamond"/>
          <w:spacing w:val="-4"/>
          <w:sz w:val="24"/>
          <w:szCs w:val="24"/>
          <w:lang w:val="sq-AL"/>
        </w:rPr>
        <w:t>ii) reduktimin e pasigurisë në një</w:t>
      </w:r>
      <w:r w:rsidR="007F2BAE">
        <w:rPr>
          <w:rFonts w:ascii="Garamond" w:hAnsi="Garamond"/>
          <w:spacing w:val="-4"/>
          <w:sz w:val="24"/>
          <w:szCs w:val="24"/>
          <w:lang w:val="sq-AL"/>
        </w:rPr>
        <w:t xml:space="preserve"> nivel të pranueshëm për vendim</w:t>
      </w:r>
      <w:r w:rsidRPr="000C4412">
        <w:rPr>
          <w:rFonts w:ascii="Garamond" w:hAnsi="Garamond"/>
          <w:spacing w:val="-4"/>
          <w:sz w:val="24"/>
          <w:szCs w:val="24"/>
          <w:lang w:val="sq-AL"/>
        </w:rPr>
        <w:t>marrjen, duke përdorur mjetet e duhura</w:t>
      </w:r>
      <w:r w:rsidR="00592531">
        <w:rPr>
          <w:rFonts w:ascii="Garamond" w:hAnsi="Garamond"/>
          <w:spacing w:val="-4"/>
          <w:sz w:val="24"/>
          <w:szCs w:val="24"/>
          <w:lang w:val="sq-AL"/>
        </w:rPr>
        <w:t>.</w:t>
      </w:r>
      <w:r w:rsidRPr="000C4412">
        <w:rPr>
          <w:rFonts w:ascii="Garamond" w:hAnsi="Garamond"/>
          <w:spacing w:val="-4"/>
          <w:sz w:val="24"/>
          <w:szCs w:val="24"/>
          <w:lang w:val="sq-AL"/>
        </w:rPr>
        <w:t xml:space="preserve"> </w:t>
      </w:r>
    </w:p>
    <w:p w:rsidR="00DE6006" w:rsidRPr="000C4412" w:rsidRDefault="00DE6006" w:rsidP="00DE6006">
      <w:pPr>
        <w:spacing w:after="0" w:line="240" w:lineRule="auto"/>
        <w:rPr>
          <w:rFonts w:ascii="Garamond" w:hAnsi="Garamond"/>
          <w:spacing w:val="-4"/>
          <w:sz w:val="24"/>
          <w:szCs w:val="24"/>
          <w:lang w:val="sq-AL"/>
        </w:rPr>
      </w:pPr>
      <w:r w:rsidRPr="000C4412">
        <w:rPr>
          <w:rFonts w:ascii="Garamond" w:hAnsi="Garamond"/>
          <w:spacing w:val="-4"/>
          <w:sz w:val="24"/>
          <w:szCs w:val="24"/>
          <w:lang w:val="sq-AL"/>
        </w:rPr>
        <w:t>4. E rëndësishme është të mos përpiqemi të mbledhim më shumë të dhëna ose</w:t>
      </w:r>
      <w:r w:rsidR="00EE4A6A">
        <w:rPr>
          <w:rFonts w:ascii="Garamond" w:hAnsi="Garamond"/>
          <w:spacing w:val="-4"/>
          <w:sz w:val="24"/>
          <w:szCs w:val="24"/>
          <w:lang w:val="sq-AL"/>
        </w:rPr>
        <w:t xml:space="preserve"> të </w:t>
      </w:r>
      <w:r w:rsidRPr="000C4412">
        <w:rPr>
          <w:rFonts w:ascii="Garamond" w:hAnsi="Garamond"/>
          <w:spacing w:val="-4"/>
          <w:sz w:val="24"/>
          <w:szCs w:val="24"/>
          <w:lang w:val="sq-AL"/>
        </w:rPr>
        <w:t xml:space="preserve">përdorim një metodë qe </w:t>
      </w:r>
      <w:r w:rsidR="007F2BAE" w:rsidRPr="000C4412">
        <w:rPr>
          <w:rFonts w:ascii="Garamond" w:hAnsi="Garamond"/>
          <w:spacing w:val="-4"/>
          <w:sz w:val="24"/>
          <w:szCs w:val="24"/>
          <w:lang w:val="sq-AL"/>
        </w:rPr>
        <w:t>është</w:t>
      </w:r>
      <w:r w:rsidRPr="000C4412">
        <w:rPr>
          <w:rFonts w:ascii="Garamond" w:hAnsi="Garamond"/>
          <w:spacing w:val="-4"/>
          <w:sz w:val="24"/>
          <w:szCs w:val="24"/>
          <w:lang w:val="sq-AL"/>
        </w:rPr>
        <w:t xml:space="preserve"> më e saktë se sa është e nevojshme për të bërë një parashikim më adekuat. Parashikimi </w:t>
      </w:r>
      <w:r w:rsidR="004C1CC5">
        <w:rPr>
          <w:rFonts w:ascii="Garamond" w:hAnsi="Garamond"/>
          <w:spacing w:val="-4"/>
          <w:sz w:val="24"/>
          <w:szCs w:val="24"/>
          <w:lang w:val="sq-AL"/>
        </w:rPr>
        <w:t>“</w:t>
      </w:r>
      <w:r w:rsidRPr="000C4412">
        <w:rPr>
          <w:rFonts w:ascii="Garamond" w:hAnsi="Garamond"/>
          <w:spacing w:val="-4"/>
          <w:sz w:val="24"/>
          <w:szCs w:val="24"/>
          <w:lang w:val="sq-AL"/>
        </w:rPr>
        <w:t>Adekuat</w:t>
      </w:r>
      <w:r w:rsidR="004C1CC5">
        <w:rPr>
          <w:rFonts w:ascii="Garamond" w:hAnsi="Garamond"/>
          <w:spacing w:val="-4"/>
          <w:sz w:val="24"/>
          <w:szCs w:val="24"/>
          <w:lang w:val="sq-AL"/>
        </w:rPr>
        <w:t>”</w:t>
      </w:r>
      <w:r w:rsidRPr="000C4412">
        <w:rPr>
          <w:rFonts w:ascii="Garamond" w:hAnsi="Garamond"/>
          <w:spacing w:val="-4"/>
          <w:sz w:val="24"/>
          <w:szCs w:val="24"/>
          <w:lang w:val="sq-AL"/>
        </w:rPr>
        <w:t xml:space="preserve"> është i tillë që lejon vlerësimin gjykues të bëhet në lidhj</w:t>
      </w:r>
      <w:r w:rsidR="007C6180">
        <w:rPr>
          <w:rFonts w:ascii="Garamond" w:hAnsi="Garamond"/>
          <w:spacing w:val="-4"/>
          <w:sz w:val="24"/>
          <w:szCs w:val="24"/>
          <w:lang w:val="sq-AL"/>
        </w:rPr>
        <w:t>e me rëndësinë dhe i jep vendim</w:t>
      </w:r>
      <w:r w:rsidRPr="000C4412">
        <w:rPr>
          <w:rFonts w:ascii="Garamond" w:hAnsi="Garamond"/>
          <w:spacing w:val="-4"/>
          <w:sz w:val="24"/>
          <w:szCs w:val="24"/>
          <w:lang w:val="sq-AL"/>
        </w:rPr>
        <w:t>marrësit dhe palëve të tjer</w:t>
      </w:r>
      <w:r w:rsidR="007F2BAE">
        <w:rPr>
          <w:rFonts w:ascii="Garamond" w:hAnsi="Garamond"/>
          <w:spacing w:val="-4"/>
          <w:sz w:val="24"/>
          <w:szCs w:val="24"/>
          <w:lang w:val="sq-AL"/>
        </w:rPr>
        <w:t>a</w:t>
      </w:r>
      <w:r w:rsidRPr="000C4412">
        <w:rPr>
          <w:rFonts w:ascii="Garamond" w:hAnsi="Garamond"/>
          <w:spacing w:val="-4"/>
          <w:sz w:val="24"/>
          <w:szCs w:val="24"/>
          <w:lang w:val="sq-AL"/>
        </w:rPr>
        <w:t xml:space="preserve"> t</w:t>
      </w:r>
      <w:r w:rsidR="007F2BAE">
        <w:rPr>
          <w:rFonts w:ascii="Garamond" w:hAnsi="Garamond"/>
          <w:spacing w:val="-4"/>
          <w:sz w:val="24"/>
          <w:szCs w:val="24"/>
          <w:lang w:val="sq-AL"/>
        </w:rPr>
        <w:t>ë</w:t>
      </w:r>
      <w:r w:rsidRPr="000C4412">
        <w:rPr>
          <w:rFonts w:ascii="Garamond" w:hAnsi="Garamond"/>
          <w:spacing w:val="-4"/>
          <w:sz w:val="24"/>
          <w:szCs w:val="24"/>
          <w:lang w:val="sq-AL"/>
        </w:rPr>
        <w:t xml:space="preserve"> përfshira në proces informacion të </w:t>
      </w:r>
      <w:r w:rsidR="007F2BAE" w:rsidRPr="000C4412">
        <w:rPr>
          <w:rFonts w:ascii="Garamond" w:hAnsi="Garamond"/>
          <w:spacing w:val="-4"/>
          <w:sz w:val="24"/>
          <w:szCs w:val="24"/>
          <w:lang w:val="sq-AL"/>
        </w:rPr>
        <w:t>mjaftueshëm</w:t>
      </w:r>
      <w:r w:rsidRPr="000C4412">
        <w:rPr>
          <w:rFonts w:ascii="Garamond" w:hAnsi="Garamond"/>
          <w:spacing w:val="-4"/>
          <w:sz w:val="24"/>
          <w:szCs w:val="24"/>
          <w:lang w:val="sq-AL"/>
        </w:rPr>
        <w:t xml:space="preserve"> për të bërë gjykimet e tyre. </w:t>
      </w:r>
    </w:p>
    <w:p w:rsidR="00DE6006" w:rsidRPr="000C4412" w:rsidRDefault="00DE6006" w:rsidP="00DE6006">
      <w:pPr>
        <w:spacing w:after="0" w:line="240" w:lineRule="auto"/>
        <w:rPr>
          <w:rFonts w:ascii="Garamond" w:hAnsi="Garamond"/>
          <w:b/>
          <w:spacing w:val="-4"/>
          <w:sz w:val="24"/>
          <w:szCs w:val="24"/>
          <w:lang w:val="sq-AL" w:eastAsia="en-GB"/>
        </w:rPr>
      </w:pPr>
      <w:r w:rsidRPr="000C4412">
        <w:rPr>
          <w:rFonts w:ascii="Garamond" w:hAnsi="Garamond"/>
          <w:spacing w:val="-4"/>
          <w:sz w:val="24"/>
          <w:szCs w:val="24"/>
          <w:lang w:val="sq-AL"/>
        </w:rPr>
        <w:t>5. Metodat duhet të jenë gjithmonë sa më të thjeshta të jetë e mundur. Të mos përdoret metoda që është më komplekse, e kushtu</w:t>
      </w:r>
      <w:r w:rsidR="00EE4A6A">
        <w:rPr>
          <w:rFonts w:ascii="Garamond" w:hAnsi="Garamond"/>
          <w:spacing w:val="-4"/>
          <w:sz w:val="24"/>
          <w:szCs w:val="24"/>
          <w:lang w:val="sq-AL"/>
        </w:rPr>
        <w:t>eshme dhe që humb kohë, me shumë</w:t>
      </w:r>
      <w:r w:rsidRPr="000C4412">
        <w:rPr>
          <w:rFonts w:ascii="Garamond" w:hAnsi="Garamond"/>
          <w:spacing w:val="-4"/>
          <w:sz w:val="24"/>
          <w:szCs w:val="24"/>
          <w:lang w:val="sq-AL"/>
        </w:rPr>
        <w:t xml:space="preserve"> se sa është e nevojshme në parashikimin e arsyeshëm të ndikimit.</w:t>
      </w:r>
    </w:p>
    <w:p w:rsidR="00457D49" w:rsidRPr="000C4412" w:rsidRDefault="00457D49" w:rsidP="00DE6006">
      <w:pPr>
        <w:widowControl w:val="0"/>
        <w:tabs>
          <w:tab w:val="left" w:pos="0"/>
        </w:tabs>
        <w:spacing w:after="0" w:line="240" w:lineRule="auto"/>
        <w:rPr>
          <w:rFonts w:ascii="Garamond" w:hAnsi="Garamond"/>
          <w:bCs/>
          <w:spacing w:val="-4"/>
          <w:sz w:val="24"/>
          <w:szCs w:val="24"/>
          <w:lang w:val="sq-AL"/>
        </w:rPr>
      </w:pPr>
      <w:r w:rsidRPr="000C4412">
        <w:rPr>
          <w:rFonts w:ascii="Garamond" w:hAnsi="Garamond"/>
          <w:bCs/>
          <w:spacing w:val="-4"/>
          <w:sz w:val="24"/>
          <w:szCs w:val="24"/>
          <w:lang w:val="sq-AL"/>
        </w:rPr>
        <w:t>HYRJE</w:t>
      </w:r>
    </w:p>
    <w:p w:rsidR="00457D49" w:rsidRPr="000C4412" w:rsidRDefault="00457D49" w:rsidP="00DE6006">
      <w:pPr>
        <w:spacing w:after="0" w:line="240" w:lineRule="auto"/>
        <w:contextualSpacing/>
        <w:rPr>
          <w:rFonts w:ascii="Garamond" w:hAnsi="Garamond"/>
          <w:spacing w:val="-4"/>
          <w:sz w:val="24"/>
          <w:szCs w:val="24"/>
          <w:lang w:val="sq-AL"/>
        </w:rPr>
      </w:pPr>
      <w:r w:rsidRPr="000C4412">
        <w:rPr>
          <w:rFonts w:ascii="Garamond" w:hAnsi="Garamond"/>
          <w:spacing w:val="-4"/>
          <w:sz w:val="24"/>
          <w:szCs w:val="24"/>
          <w:lang w:val="sq-AL"/>
        </w:rPr>
        <w:t xml:space="preserve">Kjo </w:t>
      </w:r>
      <w:r w:rsidR="007F2BAE">
        <w:rPr>
          <w:rFonts w:ascii="Garamond" w:hAnsi="Garamond"/>
          <w:spacing w:val="-4"/>
          <w:sz w:val="24"/>
          <w:szCs w:val="24"/>
          <w:lang w:val="sq-AL"/>
        </w:rPr>
        <w:t>s</w:t>
      </w:r>
      <w:r w:rsidRPr="000C4412">
        <w:rPr>
          <w:rFonts w:ascii="Garamond" w:hAnsi="Garamond"/>
          <w:spacing w:val="-4"/>
          <w:sz w:val="24"/>
          <w:szCs w:val="24"/>
          <w:lang w:val="sq-AL"/>
        </w:rPr>
        <w:t xml:space="preserve">htojcë diskuton </w:t>
      </w:r>
      <w:r w:rsidR="007F2BAE" w:rsidRPr="000C4412">
        <w:rPr>
          <w:rFonts w:ascii="Garamond" w:hAnsi="Garamond"/>
          <w:spacing w:val="-4"/>
          <w:sz w:val="24"/>
          <w:szCs w:val="24"/>
          <w:lang w:val="sq-AL"/>
        </w:rPr>
        <w:t>rëndësinë</w:t>
      </w:r>
      <w:r w:rsidRPr="000C4412">
        <w:rPr>
          <w:rFonts w:ascii="Garamond" w:hAnsi="Garamond"/>
          <w:spacing w:val="-4"/>
          <w:sz w:val="24"/>
          <w:szCs w:val="24"/>
          <w:lang w:val="sq-AL"/>
        </w:rPr>
        <w:t xml:space="preserve"> e shqyrtimit të pasigurisë n</w:t>
      </w:r>
      <w:r w:rsidR="007F2BAE">
        <w:rPr>
          <w:rFonts w:ascii="Garamond" w:hAnsi="Garamond"/>
          <w:spacing w:val="-4"/>
          <w:sz w:val="24"/>
          <w:szCs w:val="24"/>
          <w:lang w:val="sq-AL"/>
        </w:rPr>
        <w:t xml:space="preserve">ë </w:t>
      </w:r>
      <w:r w:rsidRPr="000C4412">
        <w:rPr>
          <w:rFonts w:ascii="Garamond" w:hAnsi="Garamond"/>
          <w:spacing w:val="-4"/>
          <w:sz w:val="24"/>
          <w:szCs w:val="24"/>
          <w:lang w:val="sq-AL"/>
        </w:rPr>
        <w:t>VNM. Pasiguria është e rëndësishme pasi mund të ndikojë cilësinë e inf</w:t>
      </w:r>
      <w:r w:rsidR="007C6180">
        <w:rPr>
          <w:rFonts w:ascii="Garamond" w:hAnsi="Garamond"/>
          <w:spacing w:val="-4"/>
          <w:sz w:val="24"/>
          <w:szCs w:val="24"/>
          <w:lang w:val="sq-AL"/>
        </w:rPr>
        <w:t>ormacionit disponibël në vendim</w:t>
      </w:r>
      <w:r w:rsidRPr="000C4412">
        <w:rPr>
          <w:rFonts w:ascii="Garamond" w:hAnsi="Garamond"/>
          <w:spacing w:val="-4"/>
          <w:sz w:val="24"/>
          <w:szCs w:val="24"/>
          <w:lang w:val="sq-AL"/>
        </w:rPr>
        <w:t xml:space="preserve">marrje. Ka dy </w:t>
      </w:r>
      <w:r w:rsidR="007F2BAE" w:rsidRPr="000C4412">
        <w:rPr>
          <w:rFonts w:ascii="Garamond" w:hAnsi="Garamond"/>
          <w:spacing w:val="-4"/>
          <w:sz w:val="24"/>
          <w:szCs w:val="24"/>
          <w:lang w:val="sq-AL"/>
        </w:rPr>
        <w:t>mënyra</w:t>
      </w:r>
      <w:r w:rsidRPr="000C4412">
        <w:rPr>
          <w:rFonts w:ascii="Garamond" w:hAnsi="Garamond"/>
          <w:spacing w:val="-4"/>
          <w:sz w:val="24"/>
          <w:szCs w:val="24"/>
          <w:lang w:val="sq-AL"/>
        </w:rPr>
        <w:t xml:space="preserve"> kryesore</w:t>
      </w:r>
      <w:r w:rsidR="00EE4A6A">
        <w:rPr>
          <w:rFonts w:ascii="Garamond" w:hAnsi="Garamond"/>
          <w:spacing w:val="-4"/>
          <w:sz w:val="24"/>
          <w:szCs w:val="24"/>
          <w:lang w:val="sq-AL"/>
        </w:rPr>
        <w:t xml:space="preserve"> në të </w:t>
      </w:r>
      <w:r w:rsidRPr="000C4412">
        <w:rPr>
          <w:rFonts w:ascii="Garamond" w:hAnsi="Garamond"/>
          <w:spacing w:val="-4"/>
          <w:sz w:val="24"/>
          <w:szCs w:val="24"/>
          <w:lang w:val="sq-AL"/>
        </w:rPr>
        <w:t xml:space="preserve">cilat pasiguria </w:t>
      </w:r>
      <w:r w:rsidR="007F2BAE" w:rsidRPr="000C4412">
        <w:rPr>
          <w:rFonts w:ascii="Garamond" w:hAnsi="Garamond"/>
          <w:spacing w:val="-4"/>
          <w:sz w:val="24"/>
          <w:szCs w:val="24"/>
          <w:lang w:val="sq-AL"/>
        </w:rPr>
        <w:t>është</w:t>
      </w:r>
      <w:r w:rsidRPr="000C4412">
        <w:rPr>
          <w:rFonts w:ascii="Garamond" w:hAnsi="Garamond"/>
          <w:spacing w:val="-4"/>
          <w:sz w:val="24"/>
          <w:szCs w:val="24"/>
          <w:lang w:val="sq-AL"/>
        </w:rPr>
        <w:t xml:space="preserve"> relevante n</w:t>
      </w:r>
      <w:r w:rsidR="007F2BAE">
        <w:rPr>
          <w:rFonts w:ascii="Garamond" w:hAnsi="Garamond"/>
          <w:spacing w:val="-4"/>
          <w:sz w:val="24"/>
          <w:szCs w:val="24"/>
          <w:lang w:val="sq-AL"/>
        </w:rPr>
        <w:t>ë</w:t>
      </w:r>
      <w:r w:rsidRPr="000C4412">
        <w:rPr>
          <w:rFonts w:ascii="Garamond" w:hAnsi="Garamond"/>
          <w:spacing w:val="-4"/>
          <w:sz w:val="24"/>
          <w:szCs w:val="24"/>
          <w:lang w:val="sq-AL"/>
        </w:rPr>
        <w:t xml:space="preserve"> VNM:</w:t>
      </w:r>
    </w:p>
    <w:p w:rsidR="00457D49" w:rsidRPr="000C4412" w:rsidRDefault="007F2BAE" w:rsidP="0080505D">
      <w:pPr>
        <w:spacing w:after="0" w:line="240" w:lineRule="auto"/>
        <w:contextualSpacing/>
        <w:rPr>
          <w:rFonts w:ascii="Garamond" w:hAnsi="Garamond"/>
          <w:spacing w:val="-4"/>
          <w:sz w:val="24"/>
          <w:szCs w:val="24"/>
          <w:lang w:val="sq-AL"/>
        </w:rPr>
      </w:pPr>
      <w:r>
        <w:rPr>
          <w:rFonts w:ascii="Garamond" w:hAnsi="Garamond"/>
          <w:spacing w:val="-4"/>
          <w:sz w:val="24"/>
          <w:szCs w:val="24"/>
          <w:lang w:val="sq-AL"/>
        </w:rPr>
        <w:t>-</w:t>
      </w:r>
      <w:r w:rsidR="00560591">
        <w:rPr>
          <w:rFonts w:ascii="Garamond" w:hAnsi="Garamond"/>
          <w:spacing w:val="-4"/>
          <w:sz w:val="24"/>
          <w:szCs w:val="24"/>
          <w:lang w:val="sq-AL"/>
        </w:rPr>
        <w:t xml:space="preserve"> </w:t>
      </w:r>
      <w:r w:rsidR="00457D49" w:rsidRPr="000C4412">
        <w:rPr>
          <w:rFonts w:ascii="Garamond" w:hAnsi="Garamond"/>
          <w:spacing w:val="-4"/>
          <w:sz w:val="24"/>
          <w:szCs w:val="24"/>
          <w:lang w:val="sq-AL"/>
        </w:rPr>
        <w:t>Pasiguria në parashikimin e ndikimeve</w:t>
      </w:r>
      <w:r>
        <w:rPr>
          <w:rFonts w:ascii="Garamond" w:hAnsi="Garamond"/>
          <w:spacing w:val="-4"/>
          <w:sz w:val="24"/>
          <w:szCs w:val="24"/>
          <w:lang w:val="sq-AL"/>
        </w:rPr>
        <w:t>.</w:t>
      </w:r>
      <w:r w:rsidR="00457D49" w:rsidRPr="000C4412">
        <w:rPr>
          <w:rFonts w:ascii="Garamond" w:hAnsi="Garamond"/>
          <w:spacing w:val="-4"/>
          <w:sz w:val="24"/>
          <w:szCs w:val="24"/>
          <w:lang w:val="sq-AL"/>
        </w:rPr>
        <w:t xml:space="preserve"> Parashikimet, nga natyra janë të pasigurta pasi kanë të bëjnë me të ardhmen. Pasiguria është e lidhur kryesisht me mungesën e dijeve se si do të sillen në të ardhmen projekti dhe mjedisi. Për </w:t>
      </w:r>
      <w:r w:rsidRPr="000C4412">
        <w:rPr>
          <w:rFonts w:ascii="Garamond" w:hAnsi="Garamond"/>
          <w:spacing w:val="-4"/>
          <w:sz w:val="24"/>
          <w:szCs w:val="24"/>
          <w:lang w:val="sq-AL"/>
        </w:rPr>
        <w:t>shembull</w:t>
      </w:r>
      <w:r w:rsidR="00457D49" w:rsidRPr="000C4412">
        <w:rPr>
          <w:rFonts w:ascii="Garamond" w:hAnsi="Garamond"/>
          <w:spacing w:val="-4"/>
          <w:sz w:val="24"/>
          <w:szCs w:val="24"/>
          <w:lang w:val="sq-AL"/>
        </w:rPr>
        <w:t>, efekti i shkarkimeve të projektit n</w:t>
      </w:r>
      <w:r>
        <w:rPr>
          <w:rFonts w:ascii="Garamond" w:hAnsi="Garamond"/>
          <w:spacing w:val="-4"/>
          <w:sz w:val="24"/>
          <w:szCs w:val="24"/>
          <w:lang w:val="sq-AL"/>
        </w:rPr>
        <w:t>ë</w:t>
      </w:r>
      <w:r w:rsidR="00457D49" w:rsidRPr="000C4412">
        <w:rPr>
          <w:rFonts w:ascii="Garamond" w:hAnsi="Garamond"/>
          <w:spacing w:val="-4"/>
          <w:sz w:val="24"/>
          <w:szCs w:val="24"/>
          <w:lang w:val="sq-AL"/>
        </w:rPr>
        <w:t xml:space="preserve"> </w:t>
      </w:r>
      <w:r>
        <w:rPr>
          <w:rFonts w:ascii="Garamond" w:hAnsi="Garamond"/>
          <w:spacing w:val="-4"/>
          <w:sz w:val="24"/>
          <w:szCs w:val="24"/>
          <w:lang w:val="sq-AL"/>
        </w:rPr>
        <w:t>cilësi</w:t>
      </w:r>
      <w:r w:rsidRPr="000C4412">
        <w:rPr>
          <w:rFonts w:ascii="Garamond" w:hAnsi="Garamond"/>
          <w:spacing w:val="-4"/>
          <w:sz w:val="24"/>
          <w:szCs w:val="24"/>
          <w:lang w:val="sq-AL"/>
        </w:rPr>
        <w:t>në</w:t>
      </w:r>
      <w:r w:rsidR="00457D49" w:rsidRPr="000C4412">
        <w:rPr>
          <w:rFonts w:ascii="Garamond" w:hAnsi="Garamond"/>
          <w:spacing w:val="-4"/>
          <w:sz w:val="24"/>
          <w:szCs w:val="24"/>
          <w:lang w:val="sq-AL"/>
        </w:rPr>
        <w:t xml:space="preserve"> e ajrit do t</w:t>
      </w:r>
      <w:r>
        <w:rPr>
          <w:rFonts w:ascii="Garamond" w:hAnsi="Garamond"/>
          <w:spacing w:val="-4"/>
          <w:sz w:val="24"/>
          <w:szCs w:val="24"/>
          <w:lang w:val="sq-AL"/>
        </w:rPr>
        <w:t>ë</w:t>
      </w:r>
      <w:r w:rsidR="00457D49" w:rsidRPr="000C4412">
        <w:rPr>
          <w:rFonts w:ascii="Garamond" w:hAnsi="Garamond"/>
          <w:spacing w:val="-4"/>
          <w:sz w:val="24"/>
          <w:szCs w:val="24"/>
          <w:lang w:val="sq-AL"/>
        </w:rPr>
        <w:t xml:space="preserve"> varet në mënyrë vendimtare nga pozicioni i saktë, forca e shkarkimit, temperatura dhe përbërja e shkarkimeve</w:t>
      </w:r>
      <w:r w:rsidR="007C6180">
        <w:rPr>
          <w:rFonts w:ascii="Garamond" w:hAnsi="Garamond"/>
          <w:spacing w:val="-4"/>
          <w:sz w:val="24"/>
          <w:szCs w:val="24"/>
          <w:lang w:val="sq-AL"/>
        </w:rPr>
        <w:t>,</w:t>
      </w:r>
      <w:r w:rsidR="00457D49" w:rsidRPr="000C4412">
        <w:rPr>
          <w:rFonts w:ascii="Garamond" w:hAnsi="Garamond"/>
          <w:spacing w:val="-4"/>
          <w:sz w:val="24"/>
          <w:szCs w:val="24"/>
          <w:lang w:val="sq-AL"/>
        </w:rPr>
        <w:t xml:space="preserve"> si dhe kushtet e ardhme</w:t>
      </w:r>
      <w:r w:rsidR="00EE4A6A">
        <w:rPr>
          <w:rFonts w:ascii="Garamond" w:hAnsi="Garamond"/>
          <w:spacing w:val="-4"/>
          <w:sz w:val="24"/>
          <w:szCs w:val="24"/>
          <w:lang w:val="sq-AL"/>
        </w:rPr>
        <w:t xml:space="preserve"> të </w:t>
      </w:r>
      <w:r w:rsidR="00457D49" w:rsidRPr="000C4412">
        <w:rPr>
          <w:rFonts w:ascii="Garamond" w:hAnsi="Garamond"/>
          <w:spacing w:val="-4"/>
          <w:sz w:val="24"/>
          <w:szCs w:val="24"/>
          <w:lang w:val="sq-AL"/>
        </w:rPr>
        <w:t>motit dhe të gjitha këto janë të paqarta. Por pasiguria/</w:t>
      </w:r>
      <w:r w:rsidRPr="000C4412">
        <w:rPr>
          <w:rFonts w:ascii="Garamond" w:hAnsi="Garamond"/>
          <w:spacing w:val="-4"/>
          <w:sz w:val="24"/>
          <w:szCs w:val="24"/>
          <w:lang w:val="sq-AL"/>
        </w:rPr>
        <w:t>paqartësia</w:t>
      </w:r>
      <w:r w:rsidR="00457D49" w:rsidRPr="000C4412">
        <w:rPr>
          <w:rFonts w:ascii="Garamond" w:hAnsi="Garamond"/>
          <w:spacing w:val="-4"/>
          <w:sz w:val="24"/>
          <w:szCs w:val="24"/>
          <w:lang w:val="sq-AL"/>
        </w:rPr>
        <w:t xml:space="preserve"> mund të rritet edhe sepse dija jon</w:t>
      </w:r>
      <w:r w:rsidR="007C6180">
        <w:rPr>
          <w:rFonts w:ascii="Garamond" w:hAnsi="Garamond"/>
          <w:spacing w:val="-4"/>
          <w:sz w:val="24"/>
          <w:szCs w:val="24"/>
          <w:lang w:val="sq-AL"/>
        </w:rPr>
        <w:t>ë</w:t>
      </w:r>
      <w:r w:rsidR="00457D49" w:rsidRPr="000C4412">
        <w:rPr>
          <w:rFonts w:ascii="Garamond" w:hAnsi="Garamond"/>
          <w:spacing w:val="-4"/>
          <w:sz w:val="24"/>
          <w:szCs w:val="24"/>
          <w:lang w:val="sq-AL"/>
        </w:rPr>
        <w:t xml:space="preserve"> rreth mjedisit bazë bazohet vetëm në mostrat/modelet, si dhe metodat që përdoren për të parashikuar ndikimet (modelet</w:t>
      </w:r>
      <w:r w:rsidR="008F2C5D">
        <w:rPr>
          <w:rFonts w:ascii="Garamond" w:hAnsi="Garamond"/>
          <w:spacing w:val="-4"/>
          <w:sz w:val="24"/>
          <w:szCs w:val="24"/>
          <w:lang w:val="sq-AL"/>
        </w:rPr>
        <w:t xml:space="preserve"> etj.</w:t>
      </w:r>
      <w:r w:rsidR="00457D49" w:rsidRPr="000C4412">
        <w:rPr>
          <w:rFonts w:ascii="Garamond" w:hAnsi="Garamond"/>
          <w:spacing w:val="-4"/>
          <w:sz w:val="24"/>
          <w:szCs w:val="24"/>
          <w:lang w:val="sq-AL"/>
        </w:rPr>
        <w:t>) janë gjithmonë thjeshtime të atyre qe ndodhin në botë. Gjithasht</w:t>
      </w:r>
      <w:r w:rsidR="007C6180">
        <w:rPr>
          <w:rFonts w:ascii="Garamond" w:hAnsi="Garamond"/>
          <w:spacing w:val="-4"/>
          <w:sz w:val="24"/>
          <w:szCs w:val="24"/>
          <w:lang w:val="sq-AL"/>
        </w:rPr>
        <w:t xml:space="preserve">u, </w:t>
      </w:r>
      <w:r w:rsidR="00457D49" w:rsidRPr="000C4412">
        <w:rPr>
          <w:rFonts w:ascii="Garamond" w:hAnsi="Garamond"/>
          <w:spacing w:val="-4"/>
          <w:sz w:val="24"/>
          <w:szCs w:val="24"/>
          <w:lang w:val="sq-AL"/>
        </w:rPr>
        <w:t>mund të ketë gabime në të dhëna dhe në aplikimin e metodave por me shpresë qe këto mund të shmangen me ndihmën e kontrolleve të kujdesshme dhe të detajuara.</w:t>
      </w:r>
    </w:p>
    <w:p w:rsidR="00457D49" w:rsidRPr="000C4412" w:rsidRDefault="00C6498D" w:rsidP="00560591">
      <w:pPr>
        <w:spacing w:after="0" w:line="240" w:lineRule="auto"/>
        <w:contextualSpacing/>
        <w:rPr>
          <w:rFonts w:ascii="Garamond" w:hAnsi="Garamond"/>
          <w:spacing w:val="-4"/>
          <w:sz w:val="24"/>
          <w:szCs w:val="24"/>
          <w:lang w:val="sq-AL"/>
        </w:rPr>
      </w:pPr>
      <w:r w:rsidRPr="000C4412">
        <w:rPr>
          <w:rFonts w:ascii="Garamond" w:hAnsi="Garamond"/>
          <w:spacing w:val="-4"/>
          <w:sz w:val="24"/>
          <w:szCs w:val="24"/>
          <w:lang w:val="sq-AL"/>
        </w:rPr>
        <w:t xml:space="preserve">- </w:t>
      </w:r>
      <w:r w:rsidR="00457D49" w:rsidRPr="000C4412">
        <w:rPr>
          <w:rFonts w:ascii="Garamond" w:hAnsi="Garamond"/>
          <w:spacing w:val="-4"/>
          <w:sz w:val="24"/>
          <w:szCs w:val="24"/>
          <w:lang w:val="sq-AL"/>
        </w:rPr>
        <w:t>Pasiguri r</w:t>
      </w:r>
      <w:r w:rsidR="007F2BAE">
        <w:rPr>
          <w:rFonts w:ascii="Garamond" w:hAnsi="Garamond"/>
          <w:spacing w:val="-4"/>
          <w:sz w:val="24"/>
          <w:szCs w:val="24"/>
          <w:lang w:val="sq-AL"/>
        </w:rPr>
        <w:t>r</w:t>
      </w:r>
      <w:r w:rsidR="00457D49" w:rsidRPr="000C4412">
        <w:rPr>
          <w:rFonts w:ascii="Garamond" w:hAnsi="Garamond"/>
          <w:spacing w:val="-4"/>
          <w:sz w:val="24"/>
          <w:szCs w:val="24"/>
          <w:lang w:val="sq-AL"/>
        </w:rPr>
        <w:t xml:space="preserve">eth ekzistencës së </w:t>
      </w:r>
      <w:r w:rsidR="004C1CC5">
        <w:rPr>
          <w:rFonts w:ascii="Garamond" w:hAnsi="Garamond"/>
          <w:spacing w:val="-4"/>
          <w:sz w:val="24"/>
          <w:szCs w:val="24"/>
          <w:lang w:val="sq-AL"/>
        </w:rPr>
        <w:t>“</w:t>
      </w:r>
      <w:r w:rsidR="00457D49" w:rsidRPr="000C4412">
        <w:rPr>
          <w:rFonts w:ascii="Garamond" w:hAnsi="Garamond"/>
          <w:spacing w:val="-4"/>
          <w:sz w:val="24"/>
          <w:szCs w:val="24"/>
          <w:lang w:val="sq-AL"/>
        </w:rPr>
        <w:t xml:space="preserve">ngjarje tё </w:t>
      </w:r>
      <w:r w:rsidR="007F2BAE" w:rsidRPr="000C4412">
        <w:rPr>
          <w:rFonts w:ascii="Garamond" w:hAnsi="Garamond"/>
          <w:spacing w:val="-4"/>
          <w:sz w:val="24"/>
          <w:szCs w:val="24"/>
          <w:lang w:val="sq-AL"/>
        </w:rPr>
        <w:t>jashtëzakonshme</w:t>
      </w:r>
      <w:r w:rsidR="004C1CC5">
        <w:rPr>
          <w:rFonts w:ascii="Garamond" w:hAnsi="Garamond"/>
          <w:spacing w:val="-4"/>
          <w:sz w:val="24"/>
          <w:szCs w:val="24"/>
          <w:lang w:val="sq-AL"/>
        </w:rPr>
        <w:t>”</w:t>
      </w:r>
      <w:r w:rsidR="00457D49" w:rsidRPr="000C4412">
        <w:rPr>
          <w:rFonts w:ascii="Garamond" w:hAnsi="Garamond"/>
          <w:spacing w:val="-4"/>
          <w:sz w:val="24"/>
          <w:szCs w:val="24"/>
          <w:lang w:val="sq-AL"/>
        </w:rPr>
        <w:t xml:space="preserve"> gjatë zbatimit të projektit</w:t>
      </w:r>
      <w:r w:rsidR="004A27FC">
        <w:rPr>
          <w:rFonts w:ascii="Garamond" w:hAnsi="Garamond"/>
          <w:spacing w:val="-4"/>
          <w:sz w:val="24"/>
          <w:szCs w:val="24"/>
          <w:lang w:val="sq-AL"/>
        </w:rPr>
        <w:t>;</w:t>
      </w:r>
    </w:p>
    <w:p w:rsidR="00457D49" w:rsidRPr="000C4412" w:rsidRDefault="00C6498D" w:rsidP="00560591">
      <w:pPr>
        <w:spacing w:after="0" w:line="240" w:lineRule="auto"/>
        <w:contextualSpacing/>
        <w:rPr>
          <w:rFonts w:ascii="Garamond" w:hAnsi="Garamond"/>
          <w:spacing w:val="-4"/>
          <w:sz w:val="24"/>
          <w:szCs w:val="24"/>
          <w:lang w:val="sq-AL"/>
        </w:rPr>
      </w:pPr>
      <w:r w:rsidRPr="000C4412">
        <w:rPr>
          <w:rFonts w:ascii="Garamond" w:hAnsi="Garamond"/>
          <w:spacing w:val="-4"/>
          <w:sz w:val="24"/>
          <w:szCs w:val="24"/>
          <w:lang w:val="sq-AL"/>
        </w:rPr>
        <w:t xml:space="preserve">- </w:t>
      </w:r>
      <w:r w:rsidR="00457D49" w:rsidRPr="000C4412">
        <w:rPr>
          <w:rFonts w:ascii="Garamond" w:hAnsi="Garamond"/>
          <w:spacing w:val="-4"/>
          <w:sz w:val="24"/>
          <w:szCs w:val="24"/>
          <w:lang w:val="sq-AL"/>
        </w:rPr>
        <w:t>Rrezi</w:t>
      </w:r>
      <w:r w:rsidR="0053773C">
        <w:rPr>
          <w:rFonts w:ascii="Garamond" w:hAnsi="Garamond"/>
          <w:spacing w:val="-4"/>
          <w:sz w:val="24"/>
          <w:szCs w:val="24"/>
          <w:lang w:val="sq-AL"/>
        </w:rPr>
        <w:t>qe të pa</w:t>
      </w:r>
      <w:r w:rsidR="00457D49" w:rsidRPr="000C4412">
        <w:rPr>
          <w:rFonts w:ascii="Garamond" w:hAnsi="Garamond"/>
          <w:spacing w:val="-4"/>
          <w:sz w:val="24"/>
          <w:szCs w:val="24"/>
          <w:lang w:val="sq-AL"/>
        </w:rPr>
        <w:t xml:space="preserve">parashikuara mund të shkaktojnë rreziqe në jetën e </w:t>
      </w:r>
      <w:r w:rsidR="004023EF">
        <w:rPr>
          <w:rFonts w:ascii="Garamond" w:hAnsi="Garamond"/>
          <w:spacing w:val="-4"/>
          <w:sz w:val="24"/>
          <w:szCs w:val="24"/>
          <w:lang w:val="sq-AL"/>
        </w:rPr>
        <w:t>njerëz</w:t>
      </w:r>
      <w:r w:rsidR="00457D49" w:rsidRPr="000C4412">
        <w:rPr>
          <w:rFonts w:ascii="Garamond" w:hAnsi="Garamond"/>
          <w:spacing w:val="-4"/>
          <w:sz w:val="24"/>
          <w:szCs w:val="24"/>
          <w:lang w:val="sq-AL"/>
        </w:rPr>
        <w:t>ve dhe mjedi</w:t>
      </w:r>
      <w:r w:rsidR="004A27FC">
        <w:rPr>
          <w:rFonts w:ascii="Garamond" w:hAnsi="Garamond"/>
          <w:spacing w:val="-4"/>
          <w:sz w:val="24"/>
          <w:szCs w:val="24"/>
          <w:lang w:val="sq-AL"/>
        </w:rPr>
        <w:t>s;</w:t>
      </w:r>
    </w:p>
    <w:p w:rsidR="00457D49" w:rsidRPr="000C4412" w:rsidRDefault="00C6498D" w:rsidP="00560591">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 </w:t>
      </w:r>
      <w:r w:rsidR="00560591" w:rsidRPr="000C4412">
        <w:rPr>
          <w:rFonts w:ascii="Garamond" w:hAnsi="Garamond"/>
          <w:spacing w:val="-4"/>
          <w:sz w:val="24"/>
          <w:szCs w:val="24"/>
          <w:lang w:val="sq-AL"/>
        </w:rPr>
        <w:t xml:space="preserve">Nga </w:t>
      </w:r>
      <w:r w:rsidR="00457D49" w:rsidRPr="000C4412">
        <w:rPr>
          <w:rFonts w:ascii="Garamond" w:hAnsi="Garamond"/>
          <w:spacing w:val="-4"/>
          <w:sz w:val="24"/>
          <w:szCs w:val="24"/>
          <w:lang w:val="sq-AL"/>
        </w:rPr>
        <w:t>keqfunksionimi i fabrikave dhe pajisjeve që marrin pjesë</w:t>
      </w:r>
      <w:r w:rsidR="00EE4A6A">
        <w:rPr>
          <w:rFonts w:ascii="Garamond" w:hAnsi="Garamond"/>
          <w:spacing w:val="-4"/>
          <w:sz w:val="24"/>
          <w:szCs w:val="24"/>
          <w:lang w:val="sq-AL"/>
        </w:rPr>
        <w:t xml:space="preserve"> në </w:t>
      </w:r>
      <w:r w:rsidR="00457D49" w:rsidRPr="000C4412">
        <w:rPr>
          <w:rFonts w:ascii="Garamond" w:hAnsi="Garamond"/>
          <w:spacing w:val="-4"/>
          <w:sz w:val="24"/>
          <w:szCs w:val="24"/>
          <w:lang w:val="sq-AL"/>
        </w:rPr>
        <w:t xml:space="preserve">projekt dhe </w:t>
      </w:r>
      <w:r w:rsidR="007F2BAE" w:rsidRPr="000C4412">
        <w:rPr>
          <w:rFonts w:ascii="Garamond" w:hAnsi="Garamond"/>
          <w:spacing w:val="-4"/>
          <w:sz w:val="24"/>
          <w:szCs w:val="24"/>
          <w:lang w:val="sq-AL"/>
        </w:rPr>
        <w:t>shkaktojnë</w:t>
      </w:r>
      <w:r w:rsidR="00457D49" w:rsidRPr="000C4412">
        <w:rPr>
          <w:rFonts w:ascii="Garamond" w:hAnsi="Garamond"/>
          <w:spacing w:val="-4"/>
          <w:sz w:val="24"/>
          <w:szCs w:val="24"/>
          <w:lang w:val="sq-AL"/>
        </w:rPr>
        <w:t xml:space="preserve"> aksidente si zjarr, shpër</w:t>
      </w:r>
      <w:r w:rsidR="004A27FC">
        <w:rPr>
          <w:rFonts w:ascii="Garamond" w:hAnsi="Garamond"/>
          <w:spacing w:val="-4"/>
          <w:sz w:val="24"/>
          <w:szCs w:val="24"/>
          <w:lang w:val="sq-AL"/>
        </w:rPr>
        <w:t>thime dhe rrjedhje të ndryshme;</w:t>
      </w:r>
      <w:r w:rsidR="004A27FC" w:rsidRPr="004A27FC">
        <w:rPr>
          <w:rFonts w:ascii="Garamond" w:hAnsi="Garamond"/>
          <w:spacing w:val="-4"/>
          <w:sz w:val="24"/>
          <w:szCs w:val="24"/>
          <w:lang w:val="sq-AL"/>
        </w:rPr>
        <w:t xml:space="preserve"> </w:t>
      </w:r>
      <w:r w:rsidR="004A27FC" w:rsidRPr="000C4412">
        <w:rPr>
          <w:rFonts w:ascii="Garamond" w:hAnsi="Garamond"/>
          <w:spacing w:val="-4"/>
          <w:sz w:val="24"/>
          <w:szCs w:val="24"/>
          <w:lang w:val="sq-AL"/>
        </w:rPr>
        <w:t>ose</w:t>
      </w:r>
    </w:p>
    <w:p w:rsidR="00457D49" w:rsidRPr="000C4412" w:rsidRDefault="00C6498D" w:rsidP="00560591">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 </w:t>
      </w:r>
      <w:r w:rsidR="0053773C" w:rsidRPr="000C4412">
        <w:rPr>
          <w:rFonts w:ascii="Garamond" w:hAnsi="Garamond"/>
          <w:spacing w:val="-4"/>
          <w:sz w:val="24"/>
          <w:szCs w:val="24"/>
          <w:lang w:val="sq-AL"/>
        </w:rPr>
        <w:t xml:space="preserve">Nga </w:t>
      </w:r>
      <w:r w:rsidR="00457D49" w:rsidRPr="000C4412">
        <w:rPr>
          <w:rFonts w:ascii="Garamond" w:hAnsi="Garamond"/>
          <w:spacing w:val="-4"/>
          <w:sz w:val="24"/>
          <w:szCs w:val="24"/>
          <w:lang w:val="sq-AL"/>
        </w:rPr>
        <w:t>rreziqe natyrore</w:t>
      </w:r>
      <w:r w:rsidR="0053773C">
        <w:rPr>
          <w:rFonts w:ascii="Garamond" w:hAnsi="Garamond"/>
          <w:spacing w:val="-4"/>
          <w:sz w:val="24"/>
          <w:szCs w:val="24"/>
          <w:lang w:val="sq-AL"/>
        </w:rPr>
        <w:t>,</w:t>
      </w:r>
      <w:r w:rsidR="00457D49" w:rsidRPr="000C4412">
        <w:rPr>
          <w:rFonts w:ascii="Garamond" w:hAnsi="Garamond"/>
          <w:spacing w:val="-4"/>
          <w:sz w:val="24"/>
          <w:szCs w:val="24"/>
          <w:lang w:val="sq-AL"/>
        </w:rPr>
        <w:t xml:space="preserve"> si përmbytje dhe paqëndrueshmëria e tokës</w:t>
      </w:r>
      <w:r w:rsidR="004A27FC">
        <w:rPr>
          <w:rFonts w:ascii="Garamond" w:hAnsi="Garamond"/>
          <w:spacing w:val="-4"/>
          <w:sz w:val="24"/>
          <w:szCs w:val="24"/>
          <w:lang w:val="sq-AL"/>
        </w:rPr>
        <w:t>.</w:t>
      </w:r>
    </w:p>
    <w:p w:rsidR="00457D49" w:rsidRPr="000C4412" w:rsidRDefault="00457D49" w:rsidP="00DE6006">
      <w:pPr>
        <w:widowControl w:val="0"/>
        <w:tabs>
          <w:tab w:val="left" w:pos="0"/>
        </w:tabs>
        <w:spacing w:after="0" w:line="240" w:lineRule="auto"/>
        <w:rPr>
          <w:rFonts w:ascii="Garamond" w:hAnsi="Garamond"/>
          <w:bCs/>
          <w:spacing w:val="-4"/>
          <w:sz w:val="24"/>
          <w:szCs w:val="24"/>
          <w:lang w:val="sq-AL"/>
        </w:rPr>
      </w:pPr>
      <w:r w:rsidRPr="000C4412">
        <w:rPr>
          <w:rFonts w:ascii="Garamond" w:hAnsi="Garamond"/>
          <w:bCs/>
          <w:spacing w:val="-4"/>
          <w:sz w:val="24"/>
          <w:szCs w:val="24"/>
          <w:lang w:val="sq-AL"/>
        </w:rPr>
        <w:t>PASIGURIA NË PARASHIKIMIN E NDIKIMEVE</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bCs/>
          <w:spacing w:val="-4"/>
          <w:sz w:val="24"/>
          <w:szCs w:val="24"/>
          <w:lang w:val="sq-AL"/>
        </w:rPr>
        <w:t>Procesi i parashikimit përbëhet nga një numër fazash, përfshirë vendimin se si të përshkruash ndikimet, mbledhjen e të dhënave lidhur me projektin dhe mjedisin</w:t>
      </w:r>
      <w:r w:rsidR="002D7FF0">
        <w:rPr>
          <w:rFonts w:ascii="Garamond" w:hAnsi="Garamond"/>
          <w:bCs/>
          <w:spacing w:val="-4"/>
          <w:sz w:val="24"/>
          <w:szCs w:val="24"/>
          <w:lang w:val="sq-AL"/>
        </w:rPr>
        <w:t>,</w:t>
      </w:r>
      <w:r w:rsidRPr="000C4412">
        <w:rPr>
          <w:rFonts w:ascii="Garamond" w:hAnsi="Garamond"/>
          <w:bCs/>
          <w:spacing w:val="-4"/>
          <w:sz w:val="24"/>
          <w:szCs w:val="24"/>
          <w:lang w:val="sq-AL"/>
        </w:rPr>
        <w:t xml:space="preserve"> dhe selektimin dhe aplikimin e metodës së parashikimit. </w:t>
      </w:r>
      <w:r w:rsidRPr="000C4412">
        <w:rPr>
          <w:rFonts w:ascii="Garamond" w:hAnsi="Garamond"/>
          <w:spacing w:val="-4"/>
          <w:sz w:val="24"/>
          <w:szCs w:val="24"/>
          <w:lang w:val="sq-AL"/>
        </w:rPr>
        <w:t>Pasiguria mund të shfaqet te secila nga këto faza.</w:t>
      </w:r>
    </w:p>
    <w:p w:rsidR="00457D49" w:rsidRPr="000C4412" w:rsidRDefault="00457D49" w:rsidP="00DE6006">
      <w:pPr>
        <w:widowControl w:val="0"/>
        <w:tabs>
          <w:tab w:val="left" w:pos="0"/>
        </w:tabs>
        <w:spacing w:after="0" w:line="240" w:lineRule="auto"/>
        <w:rPr>
          <w:rFonts w:ascii="Garamond" w:hAnsi="Garamond"/>
          <w:i/>
          <w:spacing w:val="-4"/>
          <w:sz w:val="24"/>
          <w:szCs w:val="24"/>
          <w:lang w:val="sq-AL"/>
        </w:rPr>
      </w:pPr>
      <w:r w:rsidRPr="000C4412">
        <w:rPr>
          <w:rFonts w:ascii="Garamond" w:hAnsi="Garamond"/>
          <w:i/>
          <w:spacing w:val="-4"/>
          <w:sz w:val="24"/>
          <w:szCs w:val="24"/>
          <w:lang w:val="sq-AL"/>
        </w:rPr>
        <w:t>Përshkrimi i ndikimit</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Ka një sërë kriteresh për marrjen e vendimit se si të përshkruhet një ndikim. Këto përfshijnë:</w:t>
      </w:r>
    </w:p>
    <w:p w:rsidR="00457D49" w:rsidRPr="000C4412" w:rsidRDefault="00C6498D" w:rsidP="00DE2038">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 </w:t>
      </w:r>
      <w:r w:rsidR="00457D49" w:rsidRPr="000C4412">
        <w:rPr>
          <w:rFonts w:ascii="Garamond" w:hAnsi="Garamond"/>
          <w:spacing w:val="-4"/>
          <w:sz w:val="24"/>
          <w:szCs w:val="24"/>
          <w:lang w:val="sq-AL"/>
        </w:rPr>
        <w:t>natyrën e ndikimit në vetvete, p</w:t>
      </w:r>
      <w:r w:rsidR="007F2BAE">
        <w:rPr>
          <w:rFonts w:ascii="Garamond" w:hAnsi="Garamond"/>
          <w:spacing w:val="-4"/>
          <w:sz w:val="24"/>
          <w:szCs w:val="24"/>
          <w:lang w:val="sq-AL"/>
        </w:rPr>
        <w:t>.</w:t>
      </w:r>
      <w:r w:rsidR="00457D49" w:rsidRPr="000C4412">
        <w:rPr>
          <w:rFonts w:ascii="Garamond" w:hAnsi="Garamond"/>
          <w:spacing w:val="-4"/>
          <w:sz w:val="24"/>
          <w:szCs w:val="24"/>
          <w:lang w:val="sq-AL"/>
        </w:rPr>
        <w:t>sh.</w:t>
      </w:r>
      <w:r w:rsidR="00D440D4">
        <w:rPr>
          <w:rFonts w:ascii="Garamond" w:hAnsi="Garamond"/>
          <w:spacing w:val="-4"/>
          <w:sz w:val="24"/>
          <w:szCs w:val="24"/>
          <w:lang w:val="sq-AL"/>
        </w:rPr>
        <w:t>,</w:t>
      </w:r>
      <w:r w:rsidR="00457D49" w:rsidRPr="000C4412">
        <w:rPr>
          <w:rFonts w:ascii="Garamond" w:hAnsi="Garamond"/>
          <w:spacing w:val="-4"/>
          <w:sz w:val="24"/>
          <w:szCs w:val="24"/>
          <w:lang w:val="sq-AL"/>
        </w:rPr>
        <w:t xml:space="preserve"> vendndodhjen dhe shtrirjen, kohën dhe karakteristika të tjera të lidhura me të;</w:t>
      </w:r>
    </w:p>
    <w:p w:rsidR="00457D49" w:rsidRPr="000C4412" w:rsidRDefault="00C6498D" w:rsidP="00DE2038">
      <w:pPr>
        <w:widowControl w:val="0"/>
        <w:spacing w:after="0" w:line="240" w:lineRule="auto"/>
        <w:rPr>
          <w:rFonts w:ascii="Garamond" w:hAnsi="Garamond"/>
          <w:bCs/>
          <w:spacing w:val="-4"/>
          <w:sz w:val="24"/>
          <w:szCs w:val="24"/>
          <w:lang w:val="sq-AL"/>
        </w:rPr>
      </w:pPr>
      <w:r w:rsidRPr="000C4412">
        <w:rPr>
          <w:rFonts w:ascii="Garamond" w:hAnsi="Garamond"/>
          <w:spacing w:val="-4"/>
          <w:sz w:val="24"/>
          <w:szCs w:val="24"/>
          <w:lang w:val="sq-AL"/>
        </w:rPr>
        <w:t xml:space="preserve">- </w:t>
      </w:r>
      <w:r w:rsidR="00457D49" w:rsidRPr="000C4412">
        <w:rPr>
          <w:rFonts w:ascii="Garamond" w:hAnsi="Garamond"/>
          <w:spacing w:val="-4"/>
          <w:sz w:val="24"/>
          <w:szCs w:val="24"/>
          <w:lang w:val="sq-AL"/>
        </w:rPr>
        <w:t xml:space="preserve">llojin e </w:t>
      </w:r>
      <w:r w:rsidR="007F2BAE" w:rsidRPr="000C4412">
        <w:rPr>
          <w:rFonts w:ascii="Garamond" w:hAnsi="Garamond"/>
          <w:spacing w:val="-4"/>
          <w:sz w:val="24"/>
          <w:szCs w:val="24"/>
          <w:lang w:val="sq-AL"/>
        </w:rPr>
        <w:t>standardeve</w:t>
      </w:r>
      <w:r w:rsidR="00457D49" w:rsidRPr="000C4412">
        <w:rPr>
          <w:rFonts w:ascii="Garamond" w:hAnsi="Garamond"/>
          <w:spacing w:val="-4"/>
          <w:sz w:val="24"/>
          <w:szCs w:val="24"/>
          <w:lang w:val="sq-AL"/>
        </w:rPr>
        <w:t xml:space="preserve"> ose kritere të tjera kundrejt të cilëve do të vlerësohen parashikimet; </w:t>
      </w:r>
    </w:p>
    <w:p w:rsidR="00457D49" w:rsidRPr="000C4412" w:rsidRDefault="00C6498D" w:rsidP="00DE2038">
      <w:pPr>
        <w:widowControl w:val="0"/>
        <w:spacing w:after="0" w:line="240" w:lineRule="auto"/>
        <w:rPr>
          <w:rFonts w:ascii="Garamond" w:hAnsi="Garamond"/>
          <w:bCs/>
          <w:spacing w:val="-4"/>
          <w:sz w:val="24"/>
          <w:szCs w:val="24"/>
          <w:lang w:val="sq-AL"/>
        </w:rPr>
      </w:pPr>
      <w:r w:rsidRPr="000C4412">
        <w:rPr>
          <w:rFonts w:ascii="Garamond" w:hAnsi="Garamond"/>
          <w:bCs/>
          <w:spacing w:val="-4"/>
          <w:sz w:val="24"/>
          <w:szCs w:val="24"/>
          <w:lang w:val="sq-AL"/>
        </w:rPr>
        <w:t xml:space="preserve">- </w:t>
      </w:r>
      <w:r w:rsidR="00457D49" w:rsidRPr="000C4412">
        <w:rPr>
          <w:rFonts w:ascii="Garamond" w:hAnsi="Garamond"/>
          <w:bCs/>
          <w:spacing w:val="-4"/>
          <w:sz w:val="24"/>
          <w:szCs w:val="24"/>
          <w:lang w:val="sq-AL"/>
        </w:rPr>
        <w:t>aftësia dhe mundësia e metodave për të bërë lloje të ndryshme parashikimesh</w:t>
      </w:r>
      <w:r w:rsidR="00457D49" w:rsidRPr="000C4412">
        <w:rPr>
          <w:rFonts w:ascii="Garamond" w:hAnsi="Garamond"/>
          <w:spacing w:val="-4"/>
          <w:sz w:val="24"/>
          <w:szCs w:val="24"/>
          <w:lang w:val="sq-AL"/>
        </w:rPr>
        <w:t xml:space="preserve"> (mesatare</w:t>
      </w:r>
      <w:r w:rsidR="00A21050">
        <w:rPr>
          <w:rFonts w:ascii="Garamond" w:hAnsi="Garamond"/>
          <w:spacing w:val="-4"/>
          <w:sz w:val="24"/>
          <w:szCs w:val="24"/>
          <w:lang w:val="sq-AL"/>
        </w:rPr>
        <w:t xml:space="preserve"> </w:t>
      </w:r>
      <w:r w:rsidR="00457D49" w:rsidRPr="000C4412">
        <w:rPr>
          <w:rFonts w:ascii="Garamond" w:hAnsi="Garamond"/>
          <w:spacing w:val="-4"/>
          <w:sz w:val="24"/>
          <w:szCs w:val="24"/>
          <w:lang w:val="sq-AL"/>
        </w:rPr>
        <w:t>/amplituda ma</w:t>
      </w:r>
      <w:r w:rsidR="007F2BAE">
        <w:rPr>
          <w:rFonts w:ascii="Garamond" w:hAnsi="Garamond"/>
          <w:spacing w:val="-4"/>
          <w:sz w:val="24"/>
          <w:szCs w:val="24"/>
          <w:lang w:val="sq-AL"/>
        </w:rPr>
        <w:t>ksimale, afat</w:t>
      </w:r>
      <w:r w:rsidR="00457D49" w:rsidRPr="000C4412">
        <w:rPr>
          <w:rFonts w:ascii="Garamond" w:hAnsi="Garamond"/>
          <w:spacing w:val="-4"/>
          <w:sz w:val="24"/>
          <w:szCs w:val="24"/>
          <w:lang w:val="sq-AL"/>
        </w:rPr>
        <w:t>shkurtra/gjata, afër/larg</w:t>
      </w:r>
      <w:r w:rsidR="008F2C5D">
        <w:rPr>
          <w:rFonts w:ascii="Garamond" w:hAnsi="Garamond"/>
          <w:spacing w:val="-4"/>
          <w:sz w:val="24"/>
          <w:szCs w:val="24"/>
          <w:lang w:val="sq-AL"/>
        </w:rPr>
        <w:t xml:space="preserve"> etj.</w:t>
      </w:r>
      <w:r w:rsidR="00457D49" w:rsidRPr="000C4412">
        <w:rPr>
          <w:rFonts w:ascii="Garamond" w:hAnsi="Garamond"/>
          <w:spacing w:val="-4"/>
          <w:sz w:val="24"/>
          <w:szCs w:val="24"/>
          <w:lang w:val="sq-AL"/>
        </w:rPr>
        <w:t>).</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Vendimi për përshkrimin e ndikimit duke përdorur një masë se sa atë që mund të çojë në një përfundim të ndryshëm rreth ndikimit. Për </w:t>
      </w:r>
      <w:r w:rsidR="007F2BAE" w:rsidRPr="000C4412">
        <w:rPr>
          <w:rFonts w:ascii="Garamond" w:hAnsi="Garamond"/>
          <w:spacing w:val="-4"/>
          <w:sz w:val="24"/>
          <w:szCs w:val="24"/>
          <w:lang w:val="sq-AL"/>
        </w:rPr>
        <w:t>shembull</w:t>
      </w:r>
      <w:r w:rsidRPr="000C4412">
        <w:rPr>
          <w:rFonts w:ascii="Garamond" w:hAnsi="Garamond"/>
          <w:spacing w:val="-4"/>
          <w:sz w:val="24"/>
          <w:szCs w:val="24"/>
          <w:lang w:val="sq-AL"/>
        </w:rPr>
        <w:t xml:space="preserve">, </w:t>
      </w:r>
      <w:r w:rsidR="007F2BAE" w:rsidRPr="000C4412">
        <w:rPr>
          <w:rFonts w:ascii="Garamond" w:hAnsi="Garamond"/>
          <w:spacing w:val="-4"/>
          <w:sz w:val="24"/>
          <w:szCs w:val="24"/>
          <w:lang w:val="sq-AL"/>
        </w:rPr>
        <w:t>përqendrimi</w:t>
      </w:r>
      <w:r w:rsidRPr="000C4412">
        <w:rPr>
          <w:rFonts w:ascii="Garamond" w:hAnsi="Garamond"/>
          <w:spacing w:val="-4"/>
          <w:sz w:val="24"/>
          <w:szCs w:val="24"/>
          <w:lang w:val="sq-AL"/>
        </w:rPr>
        <w:t xml:space="preserve"> ndotës vjetor mesatar i parashikuar mund të jetë </w:t>
      </w:r>
      <w:r w:rsidR="0047400B">
        <w:rPr>
          <w:rFonts w:ascii="Garamond" w:hAnsi="Garamond"/>
          <w:spacing w:val="-4"/>
          <w:sz w:val="24"/>
          <w:szCs w:val="24"/>
          <w:lang w:val="sq-AL"/>
        </w:rPr>
        <w:t>brenda</w:t>
      </w:r>
      <w:r w:rsidRPr="000C4412">
        <w:rPr>
          <w:rFonts w:ascii="Garamond" w:hAnsi="Garamond"/>
          <w:spacing w:val="-4"/>
          <w:sz w:val="24"/>
          <w:szCs w:val="24"/>
          <w:lang w:val="sq-AL"/>
        </w:rPr>
        <w:t xml:space="preserve"> limitit ligjor, por përqendrimi maksimal mund të jetë i mjaftueshëm p</w:t>
      </w:r>
      <w:r w:rsidR="007F2BAE">
        <w:rPr>
          <w:rFonts w:ascii="Garamond" w:hAnsi="Garamond"/>
          <w:spacing w:val="-4"/>
          <w:sz w:val="24"/>
          <w:szCs w:val="24"/>
          <w:lang w:val="sq-AL"/>
        </w:rPr>
        <w:t>ë</w:t>
      </w:r>
      <w:r w:rsidRPr="000C4412">
        <w:rPr>
          <w:rFonts w:ascii="Garamond" w:hAnsi="Garamond"/>
          <w:spacing w:val="-4"/>
          <w:sz w:val="24"/>
          <w:szCs w:val="24"/>
          <w:lang w:val="sq-AL"/>
        </w:rPr>
        <w:t>r t</w:t>
      </w:r>
      <w:r w:rsidR="007F2BAE">
        <w:rPr>
          <w:rFonts w:ascii="Garamond" w:hAnsi="Garamond"/>
          <w:spacing w:val="-4"/>
          <w:sz w:val="24"/>
          <w:szCs w:val="24"/>
          <w:lang w:val="sq-AL"/>
        </w:rPr>
        <w:t>ë</w:t>
      </w:r>
      <w:r w:rsidRPr="000C4412">
        <w:rPr>
          <w:rFonts w:ascii="Garamond" w:hAnsi="Garamond"/>
          <w:spacing w:val="-4"/>
          <w:sz w:val="24"/>
          <w:szCs w:val="24"/>
          <w:lang w:val="sq-AL"/>
        </w:rPr>
        <w:t xml:space="preserve"> shkaktuar një dëm të </w:t>
      </w:r>
      <w:r w:rsidR="007F2BAE" w:rsidRPr="000C4412">
        <w:rPr>
          <w:rFonts w:ascii="Garamond" w:hAnsi="Garamond"/>
          <w:spacing w:val="-4"/>
          <w:sz w:val="24"/>
          <w:szCs w:val="24"/>
          <w:lang w:val="sq-AL"/>
        </w:rPr>
        <w:t>rëndësishëm</w:t>
      </w:r>
      <w:r w:rsidRPr="000C4412">
        <w:rPr>
          <w:rFonts w:ascii="Garamond" w:hAnsi="Garamond"/>
          <w:spacing w:val="-4"/>
          <w:sz w:val="24"/>
          <w:szCs w:val="24"/>
          <w:lang w:val="sq-AL"/>
        </w:rPr>
        <w:t>. Falë kësaj, do të ketë gjithmonë një shkallë pasigurie n</w:t>
      </w:r>
      <w:r w:rsidR="007F2BAE">
        <w:rPr>
          <w:rFonts w:ascii="Garamond" w:hAnsi="Garamond"/>
          <w:spacing w:val="-4"/>
          <w:sz w:val="24"/>
          <w:szCs w:val="24"/>
          <w:lang w:val="sq-AL"/>
        </w:rPr>
        <w:t>ë</w:t>
      </w:r>
      <w:r w:rsidRPr="000C4412">
        <w:rPr>
          <w:rFonts w:ascii="Garamond" w:hAnsi="Garamond"/>
          <w:spacing w:val="-4"/>
          <w:sz w:val="24"/>
          <w:szCs w:val="24"/>
          <w:lang w:val="sq-AL"/>
        </w:rPr>
        <w:t>se mënyra se si është përshkruar një ndikim, ka ndikuar</w:t>
      </w:r>
      <w:r w:rsidR="00EE4A6A">
        <w:rPr>
          <w:rFonts w:ascii="Garamond" w:hAnsi="Garamond"/>
          <w:spacing w:val="-4"/>
          <w:sz w:val="24"/>
          <w:szCs w:val="24"/>
          <w:lang w:val="sq-AL"/>
        </w:rPr>
        <w:t xml:space="preserve"> në </w:t>
      </w:r>
      <w:r w:rsidRPr="000C4412">
        <w:rPr>
          <w:rFonts w:ascii="Garamond" w:hAnsi="Garamond"/>
          <w:spacing w:val="-4"/>
          <w:sz w:val="24"/>
          <w:szCs w:val="24"/>
          <w:lang w:val="sq-AL"/>
        </w:rPr>
        <w:t>vendimin rreth rëndësisë së tij.</w:t>
      </w:r>
    </w:p>
    <w:p w:rsidR="00457D49" w:rsidRPr="000C4412" w:rsidRDefault="00457D49" w:rsidP="00DE6006">
      <w:pPr>
        <w:widowControl w:val="0"/>
        <w:spacing w:after="0" w:line="240" w:lineRule="auto"/>
        <w:rPr>
          <w:rFonts w:ascii="Garamond" w:hAnsi="Garamond"/>
          <w:bCs/>
          <w:i/>
          <w:spacing w:val="-4"/>
          <w:sz w:val="24"/>
          <w:szCs w:val="24"/>
          <w:lang w:val="sq-AL"/>
        </w:rPr>
      </w:pPr>
      <w:r w:rsidRPr="000C4412">
        <w:rPr>
          <w:rFonts w:ascii="Garamond" w:hAnsi="Garamond"/>
          <w:bCs/>
          <w:i/>
          <w:spacing w:val="-4"/>
          <w:sz w:val="24"/>
          <w:szCs w:val="24"/>
          <w:lang w:val="sq-AL"/>
        </w:rPr>
        <w:t>Mbledhja e të dhënave</w:t>
      </w:r>
    </w:p>
    <w:p w:rsidR="00457D49" w:rsidRPr="000C4412" w:rsidRDefault="00457D49" w:rsidP="00DE6006">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Do të ketë gjithmonë pasiguri në të dhënat që duhen për të bërë parashikimet. Këto mund të jenë të dhëna rreth vetë aktivitetit; për </w:t>
      </w:r>
      <w:r w:rsidR="007F2BAE" w:rsidRPr="000C4412">
        <w:rPr>
          <w:rFonts w:ascii="Garamond" w:hAnsi="Garamond"/>
          <w:spacing w:val="-4"/>
          <w:sz w:val="24"/>
          <w:szCs w:val="24"/>
          <w:lang w:val="sq-AL"/>
        </w:rPr>
        <w:t>shembull</w:t>
      </w:r>
      <w:r w:rsidRPr="000C4412">
        <w:rPr>
          <w:rFonts w:ascii="Garamond" w:hAnsi="Garamond"/>
          <w:spacing w:val="-4"/>
          <w:sz w:val="24"/>
          <w:szCs w:val="24"/>
          <w:lang w:val="sq-AL"/>
        </w:rPr>
        <w:t xml:space="preserve">, sa </w:t>
      </w:r>
      <w:r w:rsidR="00416988">
        <w:rPr>
          <w:rFonts w:ascii="Garamond" w:hAnsi="Garamond"/>
          <w:spacing w:val="-4"/>
          <w:sz w:val="24"/>
          <w:szCs w:val="24"/>
          <w:lang w:val="sq-AL"/>
        </w:rPr>
        <w:t>mbetje</w:t>
      </w:r>
      <w:r w:rsidRPr="000C4412">
        <w:rPr>
          <w:rFonts w:ascii="Garamond" w:hAnsi="Garamond"/>
          <w:spacing w:val="-4"/>
          <w:sz w:val="24"/>
          <w:szCs w:val="24"/>
          <w:lang w:val="sq-AL"/>
        </w:rPr>
        <w:t xml:space="preserve"> do të depozitohen në një vendndodhje të propozuar? Cila është përbërja e tij kimike? Mund të lidhet edhe me mjedisin bazë që ndikohet: sa është popullata lokale e </w:t>
      </w:r>
      <w:r w:rsidR="007F2BAE" w:rsidRPr="000C4412">
        <w:rPr>
          <w:rFonts w:ascii="Garamond" w:hAnsi="Garamond"/>
          <w:spacing w:val="-4"/>
          <w:sz w:val="24"/>
          <w:szCs w:val="24"/>
          <w:lang w:val="sq-AL"/>
        </w:rPr>
        <w:t>specieve</w:t>
      </w:r>
      <w:r w:rsidRPr="000C4412">
        <w:rPr>
          <w:rFonts w:ascii="Garamond" w:hAnsi="Garamond"/>
          <w:spacing w:val="-4"/>
          <w:sz w:val="24"/>
          <w:szCs w:val="24"/>
          <w:lang w:val="sq-AL"/>
        </w:rPr>
        <w:t xml:space="preserve"> të ndikuara. Cilin proporcion të popullatës kombëtare rajonale përfshin? Çfarë kanalesh bëjnë të mundur shpërhapjen e </w:t>
      </w:r>
      <w:r w:rsidR="007F2BAE" w:rsidRPr="000C4412">
        <w:rPr>
          <w:rFonts w:ascii="Garamond" w:hAnsi="Garamond"/>
          <w:spacing w:val="-4"/>
          <w:sz w:val="24"/>
          <w:szCs w:val="24"/>
          <w:lang w:val="sq-AL"/>
        </w:rPr>
        <w:t>ndotësve</w:t>
      </w:r>
      <w:r w:rsidRPr="000C4412">
        <w:rPr>
          <w:rFonts w:ascii="Garamond" w:hAnsi="Garamond"/>
          <w:spacing w:val="-4"/>
          <w:sz w:val="24"/>
          <w:szCs w:val="24"/>
          <w:lang w:val="sq-AL"/>
        </w:rPr>
        <w:t xml:space="preserve">? Cilat janë kushtet lokale të shpërhapjes në ajër, tokë dhe ujë? Sa </w:t>
      </w:r>
      <w:r w:rsidR="004023EF">
        <w:rPr>
          <w:rFonts w:ascii="Garamond" w:hAnsi="Garamond"/>
          <w:spacing w:val="-4"/>
          <w:sz w:val="24"/>
          <w:szCs w:val="24"/>
          <w:lang w:val="sq-AL"/>
        </w:rPr>
        <w:t>njerëz</w:t>
      </w:r>
      <w:r w:rsidRPr="000C4412">
        <w:rPr>
          <w:rFonts w:ascii="Garamond" w:hAnsi="Garamond"/>
          <w:spacing w:val="-4"/>
          <w:sz w:val="24"/>
          <w:szCs w:val="24"/>
          <w:lang w:val="sq-AL"/>
        </w:rPr>
        <w:t xml:space="preserve"> jetojnë në vendndodhjen e projektit?</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Të dhënat janë subjekt i dy lloj pasigurish: </w:t>
      </w:r>
    </w:p>
    <w:p w:rsidR="00457D49" w:rsidRPr="000C4412" w:rsidRDefault="00C6498D" w:rsidP="0080505D">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 </w:t>
      </w:r>
      <w:r w:rsidR="00457D49" w:rsidRPr="000C4412">
        <w:rPr>
          <w:rFonts w:ascii="Garamond" w:hAnsi="Garamond"/>
          <w:spacing w:val="-4"/>
          <w:sz w:val="24"/>
          <w:szCs w:val="24"/>
          <w:lang w:val="sq-AL"/>
        </w:rPr>
        <w:t xml:space="preserve">Pasaktësia në matje dhe zgjedhjen e mostrave – saktësia e instrumenteve, teknika dhe përdoruesi si dhe frekuenca e matjeve shkalla e modelit të zgjedhur; </w:t>
      </w:r>
    </w:p>
    <w:p w:rsidR="00457D49" w:rsidRPr="000C4412" w:rsidRDefault="0080505D" w:rsidP="0080505D">
      <w:pPr>
        <w:widowControl w:val="0"/>
        <w:spacing w:after="0" w:line="240" w:lineRule="auto"/>
        <w:contextualSpacing/>
        <w:rPr>
          <w:rFonts w:ascii="Garamond" w:hAnsi="Garamond"/>
          <w:bCs/>
          <w:spacing w:val="-4"/>
          <w:sz w:val="24"/>
          <w:szCs w:val="24"/>
          <w:lang w:val="sq-AL"/>
        </w:rPr>
      </w:pPr>
      <w:r>
        <w:rPr>
          <w:rFonts w:ascii="Garamond" w:hAnsi="Garamond"/>
          <w:spacing w:val="-4"/>
          <w:sz w:val="24"/>
          <w:szCs w:val="24"/>
          <w:lang w:val="sq-AL"/>
        </w:rPr>
        <w:t xml:space="preserve">- </w:t>
      </w:r>
      <w:r w:rsidR="00457D49" w:rsidRPr="000C4412">
        <w:rPr>
          <w:rFonts w:ascii="Garamond" w:hAnsi="Garamond"/>
          <w:spacing w:val="-4"/>
          <w:sz w:val="24"/>
          <w:szCs w:val="24"/>
          <w:lang w:val="sq-AL"/>
        </w:rPr>
        <w:t>Ndryshueshmëria natyrale</w:t>
      </w:r>
      <w:r w:rsidR="00DE2038">
        <w:rPr>
          <w:rFonts w:ascii="Garamond" w:hAnsi="Garamond"/>
          <w:spacing w:val="-4"/>
          <w:sz w:val="24"/>
          <w:szCs w:val="24"/>
          <w:lang w:val="sq-AL"/>
        </w:rPr>
        <w:t xml:space="preserve"> dhe e pashmangshme në mjedis , </w:t>
      </w:r>
      <w:r w:rsidR="00457D49" w:rsidRPr="000C4412">
        <w:rPr>
          <w:rFonts w:ascii="Garamond" w:hAnsi="Garamond"/>
          <w:spacing w:val="-4"/>
          <w:sz w:val="24"/>
          <w:szCs w:val="24"/>
          <w:lang w:val="sq-AL"/>
        </w:rPr>
        <w:t>p.sh</w:t>
      </w:r>
      <w:r w:rsidR="00DE2038">
        <w:rPr>
          <w:rFonts w:ascii="Garamond" w:hAnsi="Garamond"/>
          <w:spacing w:val="-4"/>
          <w:sz w:val="24"/>
          <w:szCs w:val="24"/>
          <w:lang w:val="sq-AL"/>
        </w:rPr>
        <w:t>.</w:t>
      </w:r>
      <w:r w:rsidR="00457D49" w:rsidRPr="000C4412">
        <w:rPr>
          <w:rFonts w:ascii="Garamond" w:hAnsi="Garamond"/>
          <w:spacing w:val="-4"/>
          <w:sz w:val="24"/>
          <w:szCs w:val="24"/>
          <w:lang w:val="sq-AL"/>
        </w:rPr>
        <w:t>, kushtet mesatare</w:t>
      </w:r>
      <w:r w:rsidR="00EE4A6A">
        <w:rPr>
          <w:rFonts w:ascii="Garamond" w:hAnsi="Garamond"/>
          <w:spacing w:val="-4"/>
          <w:sz w:val="24"/>
          <w:szCs w:val="24"/>
          <w:lang w:val="sq-AL"/>
        </w:rPr>
        <w:t xml:space="preserve"> të </w:t>
      </w:r>
      <w:r w:rsidR="00457D49" w:rsidRPr="000C4412">
        <w:rPr>
          <w:rFonts w:ascii="Garamond" w:hAnsi="Garamond"/>
          <w:spacing w:val="-4"/>
          <w:sz w:val="24"/>
          <w:szCs w:val="24"/>
          <w:lang w:val="sq-AL"/>
        </w:rPr>
        <w:t>motit do të ndryshojnë gjatë një viti dhe ndër vite; nivelet e prurjes së lumit lagështia e tokës ndryshojnë në kohë, po ashtu popullimet dhe riprodhimi i specieve; përbërja e ndryshme gjenetike e individëve në një popullim mikroorganizmash do t</w:t>
      </w:r>
      <w:r w:rsidR="007F2BAE">
        <w:rPr>
          <w:rFonts w:ascii="Garamond" w:hAnsi="Garamond"/>
          <w:spacing w:val="-4"/>
          <w:sz w:val="24"/>
          <w:szCs w:val="24"/>
          <w:lang w:val="sq-AL"/>
        </w:rPr>
        <w:t>ë</w:t>
      </w:r>
      <w:r w:rsidR="00457D49" w:rsidRPr="000C4412">
        <w:rPr>
          <w:rFonts w:ascii="Garamond" w:hAnsi="Garamond"/>
          <w:spacing w:val="-4"/>
          <w:sz w:val="24"/>
          <w:szCs w:val="24"/>
          <w:lang w:val="sq-AL"/>
        </w:rPr>
        <w:t xml:space="preserve"> </w:t>
      </w:r>
      <w:r w:rsidR="007F2BAE" w:rsidRPr="000C4412">
        <w:rPr>
          <w:rFonts w:ascii="Garamond" w:hAnsi="Garamond"/>
          <w:spacing w:val="-4"/>
          <w:sz w:val="24"/>
          <w:szCs w:val="24"/>
          <w:lang w:val="sq-AL"/>
        </w:rPr>
        <w:t>rezultojë</w:t>
      </w:r>
      <w:r w:rsidR="00457D49" w:rsidRPr="000C4412">
        <w:rPr>
          <w:rFonts w:ascii="Garamond" w:hAnsi="Garamond"/>
          <w:spacing w:val="-4"/>
          <w:sz w:val="24"/>
          <w:szCs w:val="24"/>
          <w:lang w:val="sq-AL"/>
        </w:rPr>
        <w:t xml:space="preserve"> n</w:t>
      </w:r>
      <w:r w:rsidR="007F2BAE">
        <w:rPr>
          <w:rFonts w:ascii="Garamond" w:hAnsi="Garamond"/>
          <w:spacing w:val="-4"/>
          <w:sz w:val="24"/>
          <w:szCs w:val="24"/>
          <w:lang w:val="sq-AL"/>
        </w:rPr>
        <w:t>ë</w:t>
      </w:r>
      <w:r w:rsidR="00457D49" w:rsidRPr="000C4412">
        <w:rPr>
          <w:rFonts w:ascii="Garamond" w:hAnsi="Garamond"/>
          <w:spacing w:val="-4"/>
          <w:sz w:val="24"/>
          <w:szCs w:val="24"/>
          <w:lang w:val="sq-AL"/>
        </w:rPr>
        <w:t xml:space="preserve"> një </w:t>
      </w:r>
      <w:r w:rsidR="007F2BAE" w:rsidRPr="000C4412">
        <w:rPr>
          <w:rFonts w:ascii="Garamond" w:hAnsi="Garamond"/>
          <w:spacing w:val="-4"/>
          <w:sz w:val="24"/>
          <w:szCs w:val="24"/>
          <w:lang w:val="sq-AL"/>
        </w:rPr>
        <w:t>ndryshueshmëri</w:t>
      </w:r>
      <w:r w:rsidR="00EE4A6A">
        <w:rPr>
          <w:rFonts w:ascii="Garamond" w:hAnsi="Garamond"/>
          <w:spacing w:val="-4"/>
          <w:sz w:val="24"/>
          <w:szCs w:val="24"/>
          <w:lang w:val="sq-AL"/>
        </w:rPr>
        <w:t xml:space="preserve"> të </w:t>
      </w:r>
      <w:r w:rsidR="00457D49" w:rsidRPr="000C4412">
        <w:rPr>
          <w:rFonts w:ascii="Garamond" w:hAnsi="Garamond"/>
          <w:spacing w:val="-4"/>
          <w:sz w:val="24"/>
          <w:szCs w:val="24"/>
          <w:lang w:val="sq-AL"/>
        </w:rPr>
        <w:t>reagimit t</w:t>
      </w:r>
      <w:r w:rsidR="007F2BAE">
        <w:rPr>
          <w:rFonts w:ascii="Garamond" w:hAnsi="Garamond"/>
          <w:spacing w:val="-4"/>
          <w:sz w:val="24"/>
          <w:szCs w:val="24"/>
          <w:lang w:val="sq-AL"/>
        </w:rPr>
        <w:t>ë</w:t>
      </w:r>
      <w:r w:rsidR="00457D49" w:rsidRPr="000C4412">
        <w:rPr>
          <w:rFonts w:ascii="Garamond" w:hAnsi="Garamond"/>
          <w:spacing w:val="-4"/>
          <w:sz w:val="24"/>
          <w:szCs w:val="24"/>
          <w:lang w:val="sq-AL"/>
        </w:rPr>
        <w:t xml:space="preserve"> tyre ndaj ndotjes së tokës.</w:t>
      </w:r>
    </w:p>
    <w:p w:rsidR="00457D49" w:rsidRPr="000C4412" w:rsidRDefault="00457D49" w:rsidP="00DE6006">
      <w:pPr>
        <w:widowControl w:val="0"/>
        <w:tabs>
          <w:tab w:val="left" w:pos="0"/>
        </w:tabs>
        <w:spacing w:after="0" w:line="240" w:lineRule="auto"/>
        <w:rPr>
          <w:rFonts w:ascii="Garamond" w:hAnsi="Garamond"/>
          <w:i/>
          <w:spacing w:val="-4"/>
          <w:sz w:val="24"/>
          <w:szCs w:val="24"/>
          <w:lang w:val="sq-AL"/>
        </w:rPr>
      </w:pPr>
      <w:r w:rsidRPr="000C4412">
        <w:rPr>
          <w:rFonts w:ascii="Garamond" w:hAnsi="Garamond"/>
          <w:i/>
          <w:spacing w:val="-4"/>
          <w:sz w:val="24"/>
          <w:szCs w:val="24"/>
          <w:lang w:val="sq-AL"/>
        </w:rPr>
        <w:t>Selektimi dhe aplikimi i metodës së parashikimit</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Të gjitha metodat parashikuese, kur përdorin modele shkencore ose gjykime ekspertësh, përfshijnë disa modele të mjedisit: matematike, fizike, eksperimentale ose konceptuale (verbale/mendore). Pasiguritë ndodhin sepse asnjë nga këto modele nuk mund të parashikojë se çfarë do të ndodhë</w:t>
      </w:r>
      <w:r w:rsidR="00EE4A6A">
        <w:rPr>
          <w:rFonts w:ascii="Garamond" w:hAnsi="Garamond"/>
          <w:spacing w:val="-4"/>
          <w:sz w:val="24"/>
          <w:szCs w:val="24"/>
          <w:lang w:val="sq-AL"/>
        </w:rPr>
        <w:t xml:space="preserve"> në </w:t>
      </w:r>
      <w:r w:rsidRPr="000C4412">
        <w:rPr>
          <w:rFonts w:ascii="Garamond" w:hAnsi="Garamond"/>
          <w:spacing w:val="-4"/>
          <w:sz w:val="24"/>
          <w:szCs w:val="24"/>
          <w:lang w:val="sq-AL"/>
        </w:rPr>
        <w:t xml:space="preserve">mjedisin e vërtetë. Modeli është </w:t>
      </w:r>
      <w:r w:rsidR="007F2BAE" w:rsidRPr="000C4412">
        <w:rPr>
          <w:rFonts w:ascii="Garamond" w:hAnsi="Garamond"/>
          <w:spacing w:val="-4"/>
          <w:sz w:val="24"/>
          <w:szCs w:val="24"/>
          <w:lang w:val="sq-AL"/>
        </w:rPr>
        <w:t>vetëm</w:t>
      </w:r>
      <w:r w:rsidRPr="000C4412">
        <w:rPr>
          <w:rFonts w:ascii="Garamond" w:hAnsi="Garamond"/>
          <w:spacing w:val="-4"/>
          <w:sz w:val="24"/>
          <w:szCs w:val="24"/>
          <w:lang w:val="sq-AL"/>
        </w:rPr>
        <w:t xml:space="preserve"> një </w:t>
      </w:r>
      <w:r w:rsidR="007F2BAE" w:rsidRPr="000C4412">
        <w:rPr>
          <w:rFonts w:ascii="Garamond" w:hAnsi="Garamond"/>
          <w:spacing w:val="-4"/>
          <w:sz w:val="24"/>
          <w:szCs w:val="24"/>
          <w:lang w:val="sq-AL"/>
        </w:rPr>
        <w:t>përafërsi</w:t>
      </w:r>
      <w:r w:rsidRPr="000C4412">
        <w:rPr>
          <w:rFonts w:ascii="Garamond" w:hAnsi="Garamond"/>
          <w:spacing w:val="-4"/>
          <w:sz w:val="24"/>
          <w:szCs w:val="24"/>
          <w:lang w:val="sq-AL"/>
        </w:rPr>
        <w:t xml:space="preserve"> e botës reale dhe përfundimet nuk mund të japin një përshkrim të saktë dhe preciz të asaj që mund të ndodhë.</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Qasjet për menaxhimin e pasigurisë në parashikim </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Menaxhimi i pasigurisë në parashikim ka dy përbërës: </w:t>
      </w:r>
      <w:r w:rsidR="007F2BAE" w:rsidRPr="000C4412">
        <w:rPr>
          <w:rFonts w:ascii="Garamond" w:hAnsi="Garamond"/>
          <w:spacing w:val="-4"/>
          <w:sz w:val="24"/>
          <w:szCs w:val="24"/>
          <w:lang w:val="sq-AL"/>
        </w:rPr>
        <w:t>vlerësimin</w:t>
      </w:r>
      <w:r w:rsidRPr="000C4412">
        <w:rPr>
          <w:rFonts w:ascii="Garamond" w:hAnsi="Garamond"/>
          <w:spacing w:val="-4"/>
          <w:sz w:val="24"/>
          <w:szCs w:val="24"/>
          <w:lang w:val="sq-AL"/>
        </w:rPr>
        <w:t xml:space="preserve"> dhe specifikimin e saktë i nivelit të pasigurisë, dhe reduktimin e pasigurisë në një nivel të tillë që është i </w:t>
      </w:r>
      <w:r w:rsidR="007F2BAE" w:rsidRPr="000C4412">
        <w:rPr>
          <w:rFonts w:ascii="Garamond" w:hAnsi="Garamond"/>
          <w:spacing w:val="-4"/>
          <w:sz w:val="24"/>
          <w:szCs w:val="24"/>
          <w:lang w:val="sq-AL"/>
        </w:rPr>
        <w:t>pranueshëm</w:t>
      </w:r>
      <w:r w:rsidRPr="000C4412">
        <w:rPr>
          <w:rFonts w:ascii="Garamond" w:hAnsi="Garamond"/>
          <w:spacing w:val="-4"/>
          <w:sz w:val="24"/>
          <w:szCs w:val="24"/>
          <w:lang w:val="sq-AL"/>
        </w:rPr>
        <w:t xml:space="preserve"> për vendim-marrje.</w:t>
      </w:r>
    </w:p>
    <w:p w:rsidR="00457D49" w:rsidRPr="000C4412" w:rsidRDefault="00457D49" w:rsidP="00DE6006">
      <w:pPr>
        <w:widowControl w:val="0"/>
        <w:tabs>
          <w:tab w:val="left" w:pos="0"/>
        </w:tabs>
        <w:spacing w:after="0" w:line="240" w:lineRule="auto"/>
        <w:rPr>
          <w:rFonts w:ascii="Garamond" w:hAnsi="Garamond"/>
          <w:i/>
          <w:spacing w:val="-4"/>
          <w:sz w:val="24"/>
          <w:szCs w:val="24"/>
          <w:lang w:val="sq-AL"/>
        </w:rPr>
      </w:pPr>
      <w:r w:rsidRPr="000C4412">
        <w:rPr>
          <w:rFonts w:ascii="Garamond" w:hAnsi="Garamond"/>
          <w:i/>
          <w:spacing w:val="-4"/>
          <w:sz w:val="24"/>
          <w:szCs w:val="24"/>
          <w:lang w:val="sq-AL"/>
        </w:rPr>
        <w:t>Vendosja e nivelit të pasigurisë</w:t>
      </w:r>
    </w:p>
    <w:p w:rsidR="00457D49" w:rsidRPr="000C4412" w:rsidRDefault="00457D49" w:rsidP="00DE6006">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Ku është e mundur, supozimet në bazë të parashikimit të ndikimeve, dhe besueshmëria në parashikim duhet të specifikohet qartë. Aty ku është një nivel i konsiderueshëm i pasigurisë, parashikimet duhet të shprehen </w:t>
      </w:r>
      <w:r w:rsidR="007F2BAE" w:rsidRPr="000C4412">
        <w:rPr>
          <w:rFonts w:ascii="Garamond" w:hAnsi="Garamond"/>
          <w:spacing w:val="-4"/>
          <w:sz w:val="24"/>
          <w:szCs w:val="24"/>
          <w:lang w:val="sq-AL"/>
        </w:rPr>
        <w:t>gjithmonë</w:t>
      </w:r>
      <w:r w:rsidRPr="000C4412">
        <w:rPr>
          <w:rFonts w:ascii="Garamond" w:hAnsi="Garamond"/>
          <w:spacing w:val="-4"/>
          <w:sz w:val="24"/>
          <w:szCs w:val="24"/>
          <w:lang w:val="sq-AL"/>
        </w:rPr>
        <w:t xml:space="preserve"> si shkallë ose </w:t>
      </w:r>
      <w:r w:rsidR="007F2BAE" w:rsidRPr="000C4412">
        <w:rPr>
          <w:rFonts w:ascii="Garamond" w:hAnsi="Garamond"/>
          <w:spacing w:val="-4"/>
          <w:sz w:val="24"/>
          <w:szCs w:val="24"/>
          <w:lang w:val="sq-AL"/>
        </w:rPr>
        <w:t>cilësore</w:t>
      </w:r>
      <w:r w:rsidRPr="000C4412">
        <w:rPr>
          <w:rFonts w:ascii="Garamond" w:hAnsi="Garamond"/>
          <w:spacing w:val="-4"/>
          <w:sz w:val="24"/>
          <w:szCs w:val="24"/>
          <w:lang w:val="sq-AL"/>
        </w:rPr>
        <w:t xml:space="preserve"> (p</w:t>
      </w:r>
      <w:r w:rsidR="007F2BAE">
        <w:rPr>
          <w:rFonts w:ascii="Garamond" w:hAnsi="Garamond"/>
          <w:spacing w:val="-4"/>
          <w:sz w:val="24"/>
          <w:szCs w:val="24"/>
          <w:lang w:val="sq-AL"/>
        </w:rPr>
        <w:t>.</w:t>
      </w:r>
      <w:r w:rsidRPr="000C4412">
        <w:rPr>
          <w:rFonts w:ascii="Garamond" w:hAnsi="Garamond"/>
          <w:spacing w:val="-4"/>
          <w:sz w:val="24"/>
          <w:szCs w:val="24"/>
          <w:lang w:val="sq-AL"/>
        </w:rPr>
        <w:t>sh.</w:t>
      </w:r>
      <w:r w:rsidR="00D440D4">
        <w:rPr>
          <w:rFonts w:ascii="Garamond" w:hAnsi="Garamond"/>
          <w:spacing w:val="-4"/>
          <w:sz w:val="24"/>
          <w:szCs w:val="24"/>
          <w:lang w:val="sq-AL"/>
        </w:rPr>
        <w:t xml:space="preserve">, </w:t>
      </w:r>
      <w:r w:rsidRPr="000C4412">
        <w:rPr>
          <w:rFonts w:ascii="Garamond" w:hAnsi="Garamond"/>
          <w:spacing w:val="-4"/>
          <w:sz w:val="24"/>
          <w:szCs w:val="24"/>
          <w:lang w:val="sq-AL"/>
        </w:rPr>
        <w:t>nga më i ulëti</w:t>
      </w:r>
      <w:r w:rsidR="00EE4A6A">
        <w:rPr>
          <w:rFonts w:ascii="Garamond" w:hAnsi="Garamond"/>
          <w:spacing w:val="-4"/>
          <w:sz w:val="24"/>
          <w:szCs w:val="24"/>
          <w:lang w:val="sq-AL"/>
        </w:rPr>
        <w:t xml:space="preserve"> të më </w:t>
      </w:r>
      <w:r w:rsidRPr="000C4412">
        <w:rPr>
          <w:rFonts w:ascii="Garamond" w:hAnsi="Garamond"/>
          <w:spacing w:val="-4"/>
          <w:sz w:val="24"/>
          <w:szCs w:val="24"/>
          <w:lang w:val="sq-AL"/>
        </w:rPr>
        <w:t>i larti dhe  vlerat më të mundshme) ose statistikisht (p</w:t>
      </w:r>
      <w:r w:rsidR="007F2BAE">
        <w:rPr>
          <w:rFonts w:ascii="Garamond" w:hAnsi="Garamond"/>
          <w:spacing w:val="-4"/>
          <w:sz w:val="24"/>
          <w:szCs w:val="24"/>
          <w:lang w:val="sq-AL"/>
        </w:rPr>
        <w:t>.</w:t>
      </w:r>
      <w:r w:rsidRPr="000C4412">
        <w:rPr>
          <w:rFonts w:ascii="Garamond" w:hAnsi="Garamond"/>
          <w:spacing w:val="-4"/>
          <w:sz w:val="24"/>
          <w:szCs w:val="24"/>
          <w:lang w:val="sq-AL"/>
        </w:rPr>
        <w:t>sh.</w:t>
      </w:r>
      <w:r w:rsidR="00D440D4">
        <w:rPr>
          <w:rFonts w:ascii="Garamond" w:hAnsi="Garamond"/>
          <w:spacing w:val="-4"/>
          <w:sz w:val="24"/>
          <w:szCs w:val="24"/>
          <w:lang w:val="sq-AL"/>
        </w:rPr>
        <w:t>,</w:t>
      </w:r>
      <w:r w:rsidRPr="000C4412">
        <w:rPr>
          <w:rFonts w:ascii="Garamond" w:hAnsi="Garamond"/>
          <w:spacing w:val="-4"/>
          <w:sz w:val="24"/>
          <w:szCs w:val="24"/>
          <w:lang w:val="sq-AL"/>
        </w:rPr>
        <w:t xml:space="preserve"> 95% limitit/nivelit të besueshmërisë). Për </w:t>
      </w:r>
      <w:r w:rsidR="007F2BAE" w:rsidRPr="000C4412">
        <w:rPr>
          <w:rFonts w:ascii="Garamond" w:hAnsi="Garamond"/>
          <w:spacing w:val="-4"/>
          <w:sz w:val="24"/>
          <w:szCs w:val="24"/>
          <w:lang w:val="sq-AL"/>
        </w:rPr>
        <w:t>shembull</w:t>
      </w:r>
      <w:r w:rsidRPr="000C4412">
        <w:rPr>
          <w:rFonts w:ascii="Garamond" w:hAnsi="Garamond"/>
          <w:spacing w:val="-4"/>
          <w:sz w:val="24"/>
          <w:szCs w:val="24"/>
          <w:lang w:val="sq-AL"/>
        </w:rPr>
        <w:t xml:space="preserve">, analizat statistike mund të tregojnë që 95% e intervalit të besueshmërisë për zhurmat lidhur me një projekt industrial të jenë 65-70dBA. Kjo do të thotë se ka një probabilitet  rreth 95% që zhurmat aktuale të jenë </w:t>
      </w:r>
      <w:r w:rsidR="0047400B">
        <w:rPr>
          <w:rFonts w:ascii="Garamond" w:hAnsi="Garamond"/>
          <w:spacing w:val="-4"/>
          <w:sz w:val="24"/>
          <w:szCs w:val="24"/>
          <w:lang w:val="sq-AL"/>
        </w:rPr>
        <w:t>brenda</w:t>
      </w:r>
      <w:r w:rsidRPr="000C4412">
        <w:rPr>
          <w:rFonts w:ascii="Garamond" w:hAnsi="Garamond"/>
          <w:spacing w:val="-4"/>
          <w:sz w:val="24"/>
          <w:szCs w:val="24"/>
          <w:lang w:val="sq-AL"/>
        </w:rPr>
        <w:t xml:space="preserve"> këtyre normave. Ka disa metoda të ndryshme statistikore që mund të përcaktojnë nivelin e pasigurisë në parashikime dhe është e përshtatshme të përdoren këto atje ku ka pasiguri të konsiderueshme.</w:t>
      </w:r>
    </w:p>
    <w:p w:rsidR="00457D49" w:rsidRPr="000C4412" w:rsidRDefault="00457D49" w:rsidP="00DE6006">
      <w:pPr>
        <w:widowControl w:val="0"/>
        <w:spacing w:after="0" w:line="240" w:lineRule="auto"/>
        <w:rPr>
          <w:rFonts w:ascii="Garamond" w:hAnsi="Garamond"/>
          <w:spacing w:val="-4"/>
          <w:sz w:val="24"/>
          <w:szCs w:val="24"/>
          <w:lang w:val="sq-AL"/>
        </w:rPr>
      </w:pPr>
      <w:r w:rsidRPr="000C4412">
        <w:rPr>
          <w:rFonts w:ascii="Garamond" w:hAnsi="Garamond"/>
          <w:spacing w:val="-4"/>
          <w:sz w:val="24"/>
          <w:szCs w:val="24"/>
          <w:lang w:val="sq-AL"/>
        </w:rPr>
        <w:tab/>
        <w:t>Analiza e Monte Karlos është një teknikë simuluese kompjuterike që mund të aplikohet në çdo s</w:t>
      </w:r>
      <w:r w:rsidR="007F2BAE">
        <w:rPr>
          <w:rFonts w:ascii="Garamond" w:hAnsi="Garamond"/>
          <w:spacing w:val="-4"/>
          <w:sz w:val="24"/>
          <w:szCs w:val="24"/>
          <w:lang w:val="sq-AL"/>
        </w:rPr>
        <w:t>i</w:t>
      </w:r>
      <w:r w:rsidRPr="000C4412">
        <w:rPr>
          <w:rFonts w:ascii="Garamond" w:hAnsi="Garamond"/>
          <w:spacing w:val="-4"/>
          <w:sz w:val="24"/>
          <w:szCs w:val="24"/>
          <w:lang w:val="sq-AL"/>
        </w:rPr>
        <w:t>stem që përdor variable të pasigurt. Simulimi heton pasojat e këtyre pasigurive në produktin final duke përdorur analizën e propabiliteteve duke ndryshuar çdo variabël në pajtim me shpërndarjen e k</w:t>
      </w:r>
      <w:r w:rsidR="007F2BAE">
        <w:rPr>
          <w:rFonts w:ascii="Garamond" w:hAnsi="Garamond"/>
          <w:spacing w:val="-4"/>
          <w:sz w:val="24"/>
          <w:szCs w:val="24"/>
          <w:lang w:val="sq-AL"/>
        </w:rPr>
        <w:t>ufijtë e pasigurisë së tyre (p.</w:t>
      </w:r>
      <w:r w:rsidRPr="000C4412">
        <w:rPr>
          <w:rFonts w:ascii="Garamond" w:hAnsi="Garamond"/>
          <w:spacing w:val="-4"/>
          <w:sz w:val="24"/>
          <w:szCs w:val="24"/>
          <w:lang w:val="sq-AL"/>
        </w:rPr>
        <w:t>sh.</w:t>
      </w:r>
      <w:r w:rsidR="00D440D4">
        <w:rPr>
          <w:rFonts w:ascii="Garamond" w:hAnsi="Garamond"/>
          <w:spacing w:val="-4"/>
          <w:sz w:val="24"/>
          <w:szCs w:val="24"/>
          <w:lang w:val="sq-AL"/>
        </w:rPr>
        <w:t>,</w:t>
      </w:r>
      <w:r w:rsidRPr="000C4412">
        <w:rPr>
          <w:rFonts w:ascii="Garamond" w:hAnsi="Garamond"/>
          <w:spacing w:val="-4"/>
          <w:sz w:val="24"/>
          <w:szCs w:val="24"/>
          <w:lang w:val="sq-AL"/>
        </w:rPr>
        <w:t xml:space="preserve"> prurja mesatare e rrjedhjes mund të shpërndahet normalisht rreth 1.6 m</w:t>
      </w:r>
      <w:r w:rsidRPr="007F2BAE">
        <w:rPr>
          <w:rFonts w:ascii="Garamond" w:hAnsi="Garamond"/>
          <w:spacing w:val="-4"/>
          <w:sz w:val="24"/>
          <w:szCs w:val="24"/>
          <w:vertAlign w:val="superscript"/>
          <w:lang w:val="sq-AL"/>
        </w:rPr>
        <w:t>3</w:t>
      </w:r>
      <w:r w:rsidRPr="000C4412">
        <w:rPr>
          <w:rFonts w:ascii="Garamond" w:hAnsi="Garamond"/>
          <w:spacing w:val="-4"/>
          <w:sz w:val="24"/>
          <w:szCs w:val="24"/>
          <w:lang w:val="sq-AL"/>
        </w:rPr>
        <w:t>/orë por nuk mund të jetë më ulët se 1.2 m</w:t>
      </w:r>
      <w:r w:rsidRPr="007F2BAE">
        <w:rPr>
          <w:rFonts w:ascii="Garamond" w:hAnsi="Garamond"/>
          <w:spacing w:val="-4"/>
          <w:sz w:val="24"/>
          <w:szCs w:val="24"/>
          <w:vertAlign w:val="superscript"/>
          <w:lang w:val="sq-AL"/>
        </w:rPr>
        <w:t>3</w:t>
      </w:r>
      <w:r w:rsidRPr="000C4412">
        <w:rPr>
          <w:rFonts w:ascii="Garamond" w:hAnsi="Garamond"/>
          <w:spacing w:val="-4"/>
          <w:sz w:val="24"/>
          <w:szCs w:val="24"/>
          <w:lang w:val="sq-AL"/>
        </w:rPr>
        <w:t>/orë dhe jo më lartë se 2 m</w:t>
      </w:r>
      <w:r w:rsidRPr="007F2BAE">
        <w:rPr>
          <w:rFonts w:ascii="Garamond" w:hAnsi="Garamond"/>
          <w:spacing w:val="-4"/>
          <w:sz w:val="24"/>
          <w:szCs w:val="24"/>
          <w:vertAlign w:val="superscript"/>
          <w:lang w:val="sq-AL"/>
        </w:rPr>
        <w:t>3</w:t>
      </w:r>
      <w:r w:rsidRPr="000C4412">
        <w:rPr>
          <w:rFonts w:ascii="Garamond" w:hAnsi="Garamond"/>
          <w:spacing w:val="-4"/>
          <w:sz w:val="24"/>
          <w:szCs w:val="24"/>
          <w:lang w:val="sq-AL"/>
        </w:rPr>
        <w:t>/orë). Realizohet përsëritja e shumtë e llogaritjeve duke përdorur variable inputi të zgjedhura rastësisht në shpërndarjen e tyre dhe rezultatet përfundimtare regjistrohen. Ky proces mund të përsëritet qindra ose mij</w:t>
      </w:r>
      <w:r w:rsidR="007F2BAE">
        <w:rPr>
          <w:rFonts w:ascii="Garamond" w:hAnsi="Garamond"/>
          <w:spacing w:val="-4"/>
          <w:sz w:val="24"/>
          <w:szCs w:val="24"/>
          <w:lang w:val="sq-AL"/>
        </w:rPr>
        <w:t>ë</w:t>
      </w:r>
      <w:r w:rsidRPr="000C4412">
        <w:rPr>
          <w:rFonts w:ascii="Garamond" w:hAnsi="Garamond"/>
          <w:spacing w:val="-4"/>
          <w:sz w:val="24"/>
          <w:szCs w:val="24"/>
          <w:lang w:val="sq-AL"/>
        </w:rPr>
        <w:t>ra herë me qëllim përgatitjen e një historigramë të rezultateve. Historigrama tregon shpërndarjen totale e rezultateve të mundshme dhe një tregues të për mundësinë e përftimit të rezultateve më të mira, më të dobëta dhe më të shpeshta.</w:t>
      </w:r>
    </w:p>
    <w:p w:rsidR="00457D49" w:rsidRPr="000C4412" w:rsidRDefault="00457D49" w:rsidP="00DE6006">
      <w:pPr>
        <w:widowControl w:val="0"/>
        <w:tabs>
          <w:tab w:val="left" w:pos="0"/>
        </w:tabs>
        <w:spacing w:after="0" w:line="240" w:lineRule="auto"/>
        <w:rPr>
          <w:rFonts w:ascii="Garamond" w:hAnsi="Garamond"/>
          <w:i/>
          <w:spacing w:val="-4"/>
          <w:sz w:val="24"/>
          <w:szCs w:val="24"/>
          <w:lang w:val="sq-AL"/>
        </w:rPr>
      </w:pPr>
      <w:r w:rsidRPr="000C4412">
        <w:rPr>
          <w:rFonts w:ascii="Garamond" w:hAnsi="Garamond"/>
          <w:i/>
          <w:spacing w:val="-4"/>
          <w:sz w:val="24"/>
          <w:szCs w:val="24"/>
          <w:lang w:val="sq-AL"/>
        </w:rPr>
        <w:t>Reduktimi i nivelit të pasigurisë</w:t>
      </w:r>
    </w:p>
    <w:p w:rsidR="00457D49"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 xml:space="preserve">Pasiguria mund të reduktohet duke përmirësuar </w:t>
      </w:r>
      <w:r w:rsidR="007F2BAE" w:rsidRPr="000C4412">
        <w:rPr>
          <w:rFonts w:ascii="Garamond" w:hAnsi="Garamond"/>
          <w:spacing w:val="-4"/>
          <w:sz w:val="24"/>
          <w:szCs w:val="24"/>
          <w:lang w:val="sq-AL"/>
        </w:rPr>
        <w:t>cilësinë</w:t>
      </w:r>
      <w:r w:rsidRPr="000C4412">
        <w:rPr>
          <w:rFonts w:ascii="Garamond" w:hAnsi="Garamond"/>
          <w:spacing w:val="-4"/>
          <w:sz w:val="24"/>
          <w:szCs w:val="24"/>
          <w:lang w:val="sq-AL"/>
        </w:rPr>
        <w:t xml:space="preserve"> e të dhënave të futura, duke rritur numrin e kampioneve të </w:t>
      </w:r>
      <w:r w:rsidR="007F2BAE" w:rsidRPr="000C4412">
        <w:rPr>
          <w:rFonts w:ascii="Garamond" w:hAnsi="Garamond"/>
          <w:spacing w:val="-4"/>
          <w:sz w:val="24"/>
          <w:szCs w:val="24"/>
          <w:lang w:val="sq-AL"/>
        </w:rPr>
        <w:t>studiuar</w:t>
      </w:r>
      <w:r w:rsidRPr="000C4412">
        <w:rPr>
          <w:rFonts w:ascii="Garamond" w:hAnsi="Garamond"/>
          <w:spacing w:val="-4"/>
          <w:sz w:val="24"/>
          <w:szCs w:val="24"/>
          <w:lang w:val="sq-AL"/>
        </w:rPr>
        <w:t>, duke përdorur metoda matëse më të përshtatshme, ose duke përdorur metodë parashikimi si një model më</w:t>
      </w:r>
      <w:r w:rsidR="00EE4A6A">
        <w:rPr>
          <w:rFonts w:ascii="Garamond" w:hAnsi="Garamond"/>
          <w:spacing w:val="-4"/>
          <w:sz w:val="24"/>
          <w:szCs w:val="24"/>
          <w:lang w:val="sq-AL"/>
        </w:rPr>
        <w:t xml:space="preserve"> të </w:t>
      </w:r>
      <w:r w:rsidRPr="000C4412">
        <w:rPr>
          <w:rFonts w:ascii="Garamond" w:hAnsi="Garamond"/>
          <w:spacing w:val="-4"/>
          <w:sz w:val="24"/>
          <w:szCs w:val="24"/>
          <w:lang w:val="sq-AL"/>
        </w:rPr>
        <w:t>sofistikuar. Është e rëndësishme, sidoqoftë, të mos mblidhen më shumë të dhëna ose të përdoren metoda që janë</w:t>
      </w:r>
      <w:r w:rsidR="00EE4A6A">
        <w:rPr>
          <w:rFonts w:ascii="Garamond" w:hAnsi="Garamond"/>
          <w:spacing w:val="-4"/>
          <w:sz w:val="24"/>
          <w:szCs w:val="24"/>
          <w:lang w:val="sq-AL"/>
        </w:rPr>
        <w:t xml:space="preserve"> më </w:t>
      </w:r>
      <w:r w:rsidRPr="000C4412">
        <w:rPr>
          <w:rFonts w:ascii="Garamond" w:hAnsi="Garamond"/>
          <w:spacing w:val="-4"/>
          <w:sz w:val="24"/>
          <w:szCs w:val="24"/>
          <w:lang w:val="sq-AL"/>
        </w:rPr>
        <w:t>efektive se ç</w:t>
      </w:r>
      <w:r w:rsidR="007908BB">
        <w:rPr>
          <w:rFonts w:ascii="Garamond" w:hAnsi="Garamond"/>
          <w:spacing w:val="-4"/>
          <w:sz w:val="24"/>
          <w:szCs w:val="24"/>
          <w:lang w:val="sq-AL"/>
        </w:rPr>
        <w:t>’</w:t>
      </w:r>
      <w:r w:rsidRPr="000C4412">
        <w:rPr>
          <w:rFonts w:ascii="Garamond" w:hAnsi="Garamond"/>
          <w:spacing w:val="-4"/>
          <w:sz w:val="24"/>
          <w:szCs w:val="24"/>
          <w:lang w:val="sq-AL"/>
        </w:rPr>
        <w:t xml:space="preserve">është për të bërë një parashikim adekuat.  Parashikimi </w:t>
      </w:r>
      <w:r w:rsidR="004C1CC5">
        <w:rPr>
          <w:rFonts w:ascii="Garamond" w:hAnsi="Garamond"/>
          <w:spacing w:val="-4"/>
          <w:sz w:val="24"/>
          <w:szCs w:val="24"/>
          <w:lang w:val="sq-AL"/>
        </w:rPr>
        <w:t>“</w:t>
      </w:r>
      <w:r w:rsidRPr="000C4412">
        <w:rPr>
          <w:rFonts w:ascii="Garamond" w:hAnsi="Garamond"/>
          <w:spacing w:val="-4"/>
          <w:sz w:val="24"/>
          <w:szCs w:val="24"/>
          <w:lang w:val="sq-AL"/>
        </w:rPr>
        <w:t>Adekuat</w:t>
      </w:r>
      <w:r w:rsidR="004C1CC5">
        <w:rPr>
          <w:rFonts w:ascii="Garamond" w:hAnsi="Garamond"/>
          <w:spacing w:val="-4"/>
          <w:sz w:val="24"/>
          <w:szCs w:val="24"/>
          <w:lang w:val="sq-AL"/>
        </w:rPr>
        <w:t>”</w:t>
      </w:r>
      <w:r w:rsidRPr="000C4412">
        <w:rPr>
          <w:rFonts w:ascii="Garamond" w:hAnsi="Garamond"/>
          <w:spacing w:val="-4"/>
          <w:sz w:val="24"/>
          <w:szCs w:val="24"/>
          <w:lang w:val="sq-AL"/>
        </w:rPr>
        <w:t xml:space="preserve"> është i tillë që lejon që vlerësimi gjykues të bëhet në lidhje me rëndësinë që ka dhe i jep vendim-marrësit dhe aktorëve të tjerë informacion të mjaftueshëm për të bërë gjykimet e tyre.  Një sasi e madhe kohe dhe parash shpesh shpërdorohet në VNM, për të mbledhur sasi të mëdha të të dhënave dhe duke përdorur mjete shumë të sofistikuara, kur një metodë më e thjeshtë dhe një përshkrim përsëri i thjeshtë i ndikimeve mund të jetë shumë më i përshtatshëm. Për disa vlerësime qasjet </w:t>
      </w:r>
      <w:r w:rsidR="007F2BAE" w:rsidRPr="000C4412">
        <w:rPr>
          <w:rFonts w:ascii="Garamond" w:hAnsi="Garamond"/>
          <w:spacing w:val="-4"/>
          <w:sz w:val="24"/>
          <w:szCs w:val="24"/>
          <w:lang w:val="sq-AL"/>
        </w:rPr>
        <w:t>cilësore</w:t>
      </w:r>
      <w:r w:rsidRPr="000C4412">
        <w:rPr>
          <w:rFonts w:ascii="Garamond" w:hAnsi="Garamond"/>
          <w:spacing w:val="-4"/>
          <w:sz w:val="24"/>
          <w:szCs w:val="24"/>
          <w:lang w:val="sq-AL"/>
        </w:rPr>
        <w:t xml:space="preserve"> janë të përshtatshme, për shembull duke i kërkuar një eksperti ose duke u bazuar në përvojën e dikujt tjetër, dhe në këto raste pasiguria mund të menaxhohet duke u kontrolluar me një ekspert tjetër ose duke përdorur më shumë se një krahasim. Reduktimi i pasigurisë në këto raste është më shumë një rast i </w:t>
      </w:r>
      <w:r w:rsidR="004C1CC5">
        <w:rPr>
          <w:rFonts w:ascii="Garamond" w:hAnsi="Garamond"/>
          <w:spacing w:val="-4"/>
          <w:sz w:val="24"/>
          <w:szCs w:val="24"/>
          <w:lang w:val="sq-AL"/>
        </w:rPr>
        <w:t>“</w:t>
      </w:r>
      <w:r w:rsidRPr="000C4412">
        <w:rPr>
          <w:rFonts w:ascii="Garamond" w:hAnsi="Garamond"/>
          <w:spacing w:val="-4"/>
          <w:sz w:val="24"/>
          <w:szCs w:val="24"/>
          <w:lang w:val="sq-AL"/>
        </w:rPr>
        <w:t>sensit të përbashkët</w:t>
      </w:r>
      <w:r w:rsidR="004C1CC5">
        <w:rPr>
          <w:rFonts w:ascii="Garamond" w:hAnsi="Garamond"/>
          <w:spacing w:val="-4"/>
          <w:sz w:val="24"/>
          <w:szCs w:val="24"/>
          <w:lang w:val="sq-AL"/>
        </w:rPr>
        <w:t>”</w:t>
      </w:r>
      <w:r w:rsidRPr="000C4412">
        <w:rPr>
          <w:rFonts w:ascii="Garamond" w:hAnsi="Garamond"/>
          <w:spacing w:val="-4"/>
          <w:sz w:val="24"/>
          <w:szCs w:val="24"/>
          <w:lang w:val="sq-AL"/>
        </w:rPr>
        <w:t xml:space="preserve"> sesa një metodologji komplekse:</w:t>
      </w:r>
    </w:p>
    <w:p w:rsidR="00A21050" w:rsidRPr="000C4412" w:rsidRDefault="00A21050" w:rsidP="00DE6006">
      <w:pPr>
        <w:widowControl w:val="0"/>
        <w:tabs>
          <w:tab w:val="left" w:pos="0"/>
        </w:tabs>
        <w:spacing w:after="0" w:line="240" w:lineRule="auto"/>
        <w:rPr>
          <w:rFonts w:ascii="Garamond" w:hAnsi="Garamond"/>
          <w:spacing w:val="-4"/>
          <w:sz w:val="24"/>
          <w:szCs w:val="24"/>
          <w:lang w:val="sq-AL"/>
        </w:rPr>
      </w:pP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Kur përvoja e mëparshme është përdorur për të parashikuar efektet e mundshme të një zhvillimi të propozuar, vlerësuesi duhet të sigurojë që vendndodhja tjetër ose aktiviteti është i arsyeshëm, krahasuar me propozimin aktual në aspektin e hartimit të projektit dhe mjedisit. Nëse ekzistojnë dallime, ato duhet të merren në konsideratë gjatë interpretimit  të ndikimit të parashikuar.</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Nëse përdoret gjykimi i ekspertit, eksperti i zgjedhur duhet të jetë sa më i paanshëm që të jetë e mundur. Nëse paragjykimi ose polemika është e pashmangshme, duhen nxjerrë vëzhgime nga ekspertët e tjerë dhe çdo ndryshim në opinioninet të shprehet qartë për vendim-marrësit.</w:t>
      </w:r>
    </w:p>
    <w:p w:rsidR="00457D49" w:rsidRPr="000C4412" w:rsidRDefault="00457D49" w:rsidP="00DE6006">
      <w:pPr>
        <w:widowControl w:val="0"/>
        <w:tabs>
          <w:tab w:val="left" w:pos="0"/>
        </w:tabs>
        <w:spacing w:after="0" w:line="240" w:lineRule="auto"/>
        <w:rPr>
          <w:rFonts w:ascii="Garamond" w:hAnsi="Garamond"/>
          <w:i/>
          <w:spacing w:val="-4"/>
          <w:sz w:val="24"/>
          <w:szCs w:val="24"/>
          <w:lang w:val="sq-AL"/>
        </w:rPr>
      </w:pPr>
      <w:r w:rsidRPr="000C4412">
        <w:rPr>
          <w:rFonts w:ascii="Garamond" w:hAnsi="Garamond"/>
          <w:i/>
          <w:spacing w:val="-4"/>
          <w:sz w:val="24"/>
          <w:szCs w:val="24"/>
          <w:lang w:val="sq-AL"/>
        </w:rPr>
        <w:t>Analiza e ndjeshmërisë</w:t>
      </w:r>
    </w:p>
    <w:p w:rsidR="00457D49" w:rsidRPr="000C4412" w:rsidRDefault="00457D49" w:rsidP="00DE6006">
      <w:pPr>
        <w:widowControl w:val="0"/>
        <w:tabs>
          <w:tab w:val="left" w:pos="0"/>
        </w:tabs>
        <w:spacing w:after="0" w:line="240" w:lineRule="auto"/>
        <w:rPr>
          <w:rFonts w:ascii="Garamond" w:hAnsi="Garamond"/>
          <w:spacing w:val="-4"/>
          <w:sz w:val="24"/>
          <w:szCs w:val="24"/>
          <w:lang w:val="sq-AL"/>
        </w:rPr>
      </w:pPr>
      <w:r w:rsidRPr="000C4412">
        <w:rPr>
          <w:rFonts w:ascii="Garamond" w:hAnsi="Garamond"/>
          <w:spacing w:val="-4"/>
          <w:sz w:val="24"/>
          <w:szCs w:val="24"/>
          <w:lang w:val="sq-AL"/>
        </w:rPr>
        <w:t>Aty ku ka pasiguri, analiza e ndjeshmërisë mund të jetë një mjet i dobishëm. Analiza formale e ndjeshmërisë është një metodë analitike e përdorur për të vlerësuar qëndrueshmërinë e marrëdhënieve mes variablave: në terma të thjeshtë, sa do të rritet X nëse rritet Y? Një faktor i quajtur derivat i pjesshëm që llogaritet për çdo të dhënë është i njohur si koeficient i ndjeshmërisë. Të dhënat me koeficientin më të lartë të ndjeshmërisë kanë ndikimin më të madh mbi pasigurinë në rezultate.</w:t>
      </w:r>
    </w:p>
    <w:p w:rsidR="00457D49" w:rsidRPr="000C4412" w:rsidRDefault="00457D49" w:rsidP="00DE6006">
      <w:pPr>
        <w:widowControl w:val="0"/>
        <w:tabs>
          <w:tab w:val="left" w:pos="0"/>
        </w:tabs>
        <w:spacing w:after="0" w:line="240" w:lineRule="auto"/>
        <w:rPr>
          <w:rFonts w:ascii="Garamond" w:hAnsi="Garamond"/>
          <w:bCs/>
          <w:spacing w:val="-4"/>
          <w:sz w:val="24"/>
          <w:szCs w:val="24"/>
          <w:lang w:val="sq-AL"/>
        </w:rPr>
      </w:pPr>
      <w:r w:rsidRPr="000C4412">
        <w:rPr>
          <w:rFonts w:ascii="Garamond" w:hAnsi="Garamond"/>
          <w:spacing w:val="-4"/>
          <w:sz w:val="24"/>
          <w:szCs w:val="24"/>
          <w:lang w:val="sq-AL"/>
        </w:rPr>
        <w:t>Në formën më të thjeshtë të analizës së ndjeshmërisë bëhet py</w:t>
      </w:r>
      <w:r w:rsidR="007F2BAE">
        <w:rPr>
          <w:rFonts w:ascii="Garamond" w:hAnsi="Garamond"/>
          <w:spacing w:val="-4"/>
          <w:sz w:val="24"/>
          <w:szCs w:val="24"/>
          <w:lang w:val="sq-AL"/>
        </w:rPr>
        <w:t>etj</w:t>
      </w:r>
      <w:r w:rsidRPr="000C4412">
        <w:rPr>
          <w:rFonts w:ascii="Garamond" w:hAnsi="Garamond"/>
          <w:spacing w:val="-4"/>
          <w:sz w:val="24"/>
          <w:szCs w:val="24"/>
          <w:lang w:val="sq-AL"/>
        </w:rPr>
        <w:t xml:space="preserve">a </w:t>
      </w:r>
      <w:r w:rsidR="004C1CC5">
        <w:rPr>
          <w:rFonts w:ascii="Garamond" w:hAnsi="Garamond"/>
          <w:spacing w:val="-4"/>
          <w:sz w:val="24"/>
          <w:szCs w:val="24"/>
          <w:lang w:val="sq-AL"/>
        </w:rPr>
        <w:t>“</w:t>
      </w:r>
      <w:r w:rsidRPr="000C4412">
        <w:rPr>
          <w:rFonts w:ascii="Garamond" w:hAnsi="Garamond"/>
          <w:spacing w:val="-4"/>
          <w:sz w:val="24"/>
          <w:szCs w:val="24"/>
          <w:lang w:val="sq-AL"/>
        </w:rPr>
        <w:t>Nëse</w:t>
      </w:r>
      <w:r w:rsidR="004C1CC5">
        <w:rPr>
          <w:rFonts w:ascii="Garamond" w:hAnsi="Garamond"/>
          <w:spacing w:val="-4"/>
          <w:sz w:val="24"/>
          <w:szCs w:val="24"/>
          <w:lang w:val="sq-AL"/>
        </w:rPr>
        <w:t>”</w:t>
      </w:r>
      <w:r w:rsidRPr="000C4412">
        <w:rPr>
          <w:rFonts w:ascii="Garamond" w:hAnsi="Garamond"/>
          <w:spacing w:val="-4"/>
          <w:sz w:val="24"/>
          <w:szCs w:val="24"/>
          <w:lang w:val="sq-AL"/>
        </w:rPr>
        <w:t xml:space="preserve"> Çfarë do të ndodhë me ndikimin e cilësisë së ajrit nëse kushtet e motit bëhen progresivisht më të ngrohta me kalimin e kohës?</w:t>
      </w:r>
      <w:r w:rsidR="004C1CC5">
        <w:rPr>
          <w:rFonts w:ascii="Garamond" w:hAnsi="Garamond"/>
          <w:spacing w:val="-4"/>
          <w:sz w:val="24"/>
          <w:szCs w:val="24"/>
          <w:lang w:val="sq-AL"/>
        </w:rPr>
        <w:t>”</w:t>
      </w:r>
      <w:r w:rsidRPr="000C4412">
        <w:rPr>
          <w:rFonts w:ascii="Garamond" w:hAnsi="Garamond"/>
          <w:spacing w:val="-4"/>
          <w:sz w:val="24"/>
          <w:szCs w:val="24"/>
          <w:lang w:val="sq-AL"/>
        </w:rPr>
        <w:t xml:space="preserve">, </w:t>
      </w:r>
      <w:r w:rsidR="004C1CC5">
        <w:rPr>
          <w:rFonts w:ascii="Garamond" w:hAnsi="Garamond"/>
          <w:spacing w:val="-4"/>
          <w:sz w:val="24"/>
          <w:szCs w:val="24"/>
          <w:lang w:val="sq-AL"/>
        </w:rPr>
        <w:t>“</w:t>
      </w:r>
      <w:r w:rsidRPr="000C4412">
        <w:rPr>
          <w:rFonts w:ascii="Garamond" w:hAnsi="Garamond"/>
          <w:spacing w:val="-4"/>
          <w:sz w:val="24"/>
          <w:szCs w:val="24"/>
          <w:lang w:val="sq-AL"/>
        </w:rPr>
        <w:t>Çfarë do të ndodhë me peshkimin në qoftë se zhvillime të ndryshme në rrjedhën e sipërme kanë shkaktuar që niveli i lumit të bjerë?</w:t>
      </w:r>
      <w:r w:rsidR="004C1CC5">
        <w:rPr>
          <w:rFonts w:ascii="Garamond" w:hAnsi="Garamond"/>
          <w:spacing w:val="-4"/>
          <w:sz w:val="24"/>
          <w:szCs w:val="24"/>
          <w:lang w:val="sq-AL"/>
        </w:rPr>
        <w:t>”</w:t>
      </w:r>
      <w:r w:rsidR="007F2BAE">
        <w:rPr>
          <w:rFonts w:ascii="Garamond" w:hAnsi="Garamond"/>
          <w:spacing w:val="-4"/>
          <w:sz w:val="24"/>
          <w:szCs w:val="24"/>
          <w:lang w:val="sq-AL"/>
        </w:rPr>
        <w:t xml:space="preserve">, </w:t>
      </w:r>
      <w:r w:rsidRPr="000C4412">
        <w:rPr>
          <w:rFonts w:ascii="Garamond" w:hAnsi="Garamond"/>
          <w:spacing w:val="-4"/>
          <w:sz w:val="24"/>
          <w:szCs w:val="24"/>
          <w:lang w:val="sq-AL"/>
        </w:rPr>
        <w:t xml:space="preserve"> </w:t>
      </w:r>
      <w:r w:rsidR="004C1CC5">
        <w:rPr>
          <w:rFonts w:ascii="Garamond" w:hAnsi="Garamond"/>
          <w:spacing w:val="-4"/>
          <w:sz w:val="24"/>
          <w:szCs w:val="24"/>
          <w:lang w:val="sq-AL"/>
        </w:rPr>
        <w:t>“</w:t>
      </w:r>
      <w:r w:rsidRPr="000C4412">
        <w:rPr>
          <w:rFonts w:ascii="Garamond" w:hAnsi="Garamond"/>
          <w:spacing w:val="-4"/>
          <w:sz w:val="24"/>
          <w:szCs w:val="24"/>
          <w:lang w:val="sq-AL"/>
        </w:rPr>
        <w:t xml:space="preserve">Çfarë do të ndodhë me gjenerimin e </w:t>
      </w:r>
      <w:r w:rsidR="00416988">
        <w:rPr>
          <w:rFonts w:ascii="Garamond" w:hAnsi="Garamond"/>
          <w:spacing w:val="-4"/>
          <w:sz w:val="24"/>
          <w:szCs w:val="24"/>
          <w:lang w:val="sq-AL"/>
        </w:rPr>
        <w:t>mbetje</w:t>
      </w:r>
      <w:r w:rsidRPr="000C4412">
        <w:rPr>
          <w:rFonts w:ascii="Garamond" w:hAnsi="Garamond"/>
          <w:spacing w:val="-4"/>
          <w:sz w:val="24"/>
          <w:szCs w:val="24"/>
          <w:lang w:val="sq-AL"/>
        </w:rPr>
        <w:t>ve në</w:t>
      </w:r>
      <w:r w:rsidR="007F2BAE">
        <w:rPr>
          <w:rFonts w:ascii="Garamond" w:hAnsi="Garamond"/>
          <w:spacing w:val="-4"/>
          <w:sz w:val="24"/>
          <w:szCs w:val="24"/>
          <w:lang w:val="sq-AL"/>
        </w:rPr>
        <w:t xml:space="preserve"> fabrikë nëse rritet prodhimi?</w:t>
      </w:r>
      <w:r w:rsidR="004C1CC5">
        <w:rPr>
          <w:rFonts w:ascii="Garamond" w:hAnsi="Garamond"/>
          <w:spacing w:val="-4"/>
          <w:sz w:val="24"/>
          <w:szCs w:val="24"/>
          <w:lang w:val="sq-AL"/>
        </w:rPr>
        <w:t>”</w:t>
      </w:r>
      <w:r w:rsidRPr="000C4412">
        <w:rPr>
          <w:rFonts w:ascii="Garamond" w:hAnsi="Garamond"/>
          <w:spacing w:val="-4"/>
          <w:sz w:val="24"/>
          <w:szCs w:val="24"/>
          <w:lang w:val="sq-AL"/>
        </w:rPr>
        <w:t>. Kjo lloj analize mund të përdoret për të provuar se si mund të ndryshojnë rezultati sipas skenarëve të ndryshëm të ardhshëm dhe sa i ndjeshëm është ndikimi në pasigurinë e</w:t>
      </w:r>
      <w:r w:rsidR="007F2BAE">
        <w:rPr>
          <w:rFonts w:ascii="Garamond" w:hAnsi="Garamond"/>
          <w:spacing w:val="-4"/>
          <w:sz w:val="24"/>
          <w:szCs w:val="24"/>
          <w:lang w:val="sq-AL"/>
        </w:rPr>
        <w:t xml:space="preserve"> </w:t>
      </w:r>
      <w:r w:rsidRPr="000C4412">
        <w:rPr>
          <w:rFonts w:ascii="Garamond" w:hAnsi="Garamond"/>
          <w:spacing w:val="-4"/>
          <w:sz w:val="24"/>
          <w:szCs w:val="24"/>
          <w:lang w:val="sq-AL"/>
        </w:rPr>
        <w:t>të ardhmes. Nëse rezultati është shumë i ndjeshëm, atëherë mund të jetë e nevojshme që</w:t>
      </w:r>
      <w:r w:rsidR="00EE4A6A">
        <w:rPr>
          <w:rFonts w:ascii="Garamond" w:hAnsi="Garamond"/>
          <w:spacing w:val="-4"/>
          <w:sz w:val="24"/>
          <w:szCs w:val="24"/>
          <w:lang w:val="sq-AL"/>
        </w:rPr>
        <w:t xml:space="preserve"> të </w:t>
      </w:r>
      <w:r w:rsidRPr="000C4412">
        <w:rPr>
          <w:rFonts w:ascii="Garamond" w:hAnsi="Garamond"/>
          <w:spacing w:val="-4"/>
          <w:sz w:val="24"/>
          <w:szCs w:val="24"/>
          <w:lang w:val="sq-AL"/>
        </w:rPr>
        <w:t>punohet shumë më tej për të reduktuar pasigurinë ose të imponohen kufizime në projekt për të parandaluar ndikimin që të bëhet shumë i lartë, p.sh.</w:t>
      </w:r>
      <w:r w:rsidR="00D440D4">
        <w:rPr>
          <w:rFonts w:ascii="Garamond" w:hAnsi="Garamond"/>
          <w:spacing w:val="-4"/>
          <w:sz w:val="24"/>
          <w:szCs w:val="24"/>
          <w:lang w:val="sq-AL"/>
        </w:rPr>
        <w:t>,</w:t>
      </w:r>
      <w:r w:rsidRPr="000C4412">
        <w:rPr>
          <w:rFonts w:ascii="Garamond" w:hAnsi="Garamond"/>
          <w:spacing w:val="-4"/>
          <w:sz w:val="24"/>
          <w:szCs w:val="24"/>
          <w:lang w:val="sq-AL"/>
        </w:rPr>
        <w:t xml:space="preserve"> duke imponuar kushte të lejueshme për kufizimin e niveleve të prodhimit. Teknika lejon burimet të fokusohen në variablat kryesorë që ndikojnë </w:t>
      </w:r>
      <w:r w:rsidR="007F2BAE" w:rsidRPr="000C4412">
        <w:rPr>
          <w:rFonts w:ascii="Garamond" w:hAnsi="Garamond"/>
          <w:spacing w:val="-4"/>
          <w:sz w:val="24"/>
          <w:szCs w:val="24"/>
          <w:lang w:val="sq-AL"/>
        </w:rPr>
        <w:t>drejtpërsëdrejti</w:t>
      </w:r>
      <w:r w:rsidRPr="000C4412">
        <w:rPr>
          <w:rFonts w:ascii="Garamond" w:hAnsi="Garamond"/>
          <w:spacing w:val="-4"/>
          <w:sz w:val="24"/>
          <w:szCs w:val="24"/>
          <w:lang w:val="sq-AL"/>
        </w:rPr>
        <w:t xml:space="preserve"> në pasigurinë, në mënyrë që pasiguria e përgjithshme e rezultatit përfundimtar të zvogëlohet. Metoda gjithashtu promovon një kuptim më të mirë të punimeve të sistemit dhe rëndësinë e variablave që nxjerrin rezultatin.</w:t>
      </w:r>
      <w:r w:rsidRPr="000C4412">
        <w:rPr>
          <w:rFonts w:ascii="Garamond" w:hAnsi="Garamond"/>
          <w:bCs/>
          <w:spacing w:val="-4"/>
          <w:sz w:val="24"/>
          <w:szCs w:val="24"/>
          <w:lang w:val="sq-AL"/>
        </w:rPr>
        <w:t xml:space="preserve"> </w:t>
      </w:r>
    </w:p>
    <w:p w:rsidR="00AF6715" w:rsidRDefault="00AF6715" w:rsidP="00AF6715">
      <w:pPr>
        <w:pStyle w:val="Heading1"/>
        <w:tabs>
          <w:tab w:val="left" w:pos="0"/>
        </w:tabs>
        <w:spacing w:before="0" w:after="0"/>
        <w:jc w:val="center"/>
        <w:rPr>
          <w:rFonts w:ascii="Garamond" w:hAnsi="Garamond" w:cs="Times New Roman"/>
          <w:b w:val="0"/>
          <w:spacing w:val="-4"/>
          <w:sz w:val="24"/>
          <w:szCs w:val="24"/>
          <w:lang w:val="sq-AL"/>
        </w:rPr>
      </w:pPr>
      <w:bookmarkStart w:id="13" w:name="_Toc366152162"/>
      <w:r>
        <w:rPr>
          <w:rFonts w:ascii="Garamond" w:hAnsi="Garamond" w:cs="Times New Roman"/>
          <w:b w:val="0"/>
          <w:spacing w:val="-4"/>
          <w:sz w:val="24"/>
          <w:szCs w:val="24"/>
          <w:lang w:val="sq-AL"/>
        </w:rPr>
        <w:t>SHTOJCA 6</w:t>
      </w:r>
    </w:p>
    <w:p w:rsidR="00457D49" w:rsidRPr="000C4412" w:rsidRDefault="00457D49" w:rsidP="00AF6715">
      <w:pPr>
        <w:pStyle w:val="Heading1"/>
        <w:tabs>
          <w:tab w:val="left" w:pos="0"/>
        </w:tabs>
        <w:spacing w:before="0" w:after="0"/>
        <w:ind w:left="0" w:firstLine="0"/>
        <w:jc w:val="center"/>
        <w:rPr>
          <w:rFonts w:ascii="Garamond" w:hAnsi="Garamond" w:cs="Times New Roman"/>
          <w:b w:val="0"/>
          <w:spacing w:val="-4"/>
          <w:sz w:val="24"/>
          <w:szCs w:val="24"/>
          <w:lang w:val="sq-AL"/>
        </w:rPr>
      </w:pPr>
      <w:r w:rsidRPr="000C4412">
        <w:rPr>
          <w:rFonts w:ascii="Garamond" w:hAnsi="Garamond" w:cs="Times New Roman"/>
          <w:b w:val="0"/>
          <w:spacing w:val="-4"/>
          <w:sz w:val="24"/>
          <w:szCs w:val="24"/>
          <w:lang w:val="sq-AL"/>
        </w:rPr>
        <w:t>FLETË SHOQËRUESE PËR APLIKIMET PËR DEKLARATË MJEDISORE</w:t>
      </w:r>
    </w:p>
    <w:p w:rsidR="00457D49" w:rsidRPr="000C4412" w:rsidRDefault="00C6498D" w:rsidP="00B0722F">
      <w:pPr>
        <w:numPr>
          <w:ilvl w:val="0"/>
          <w:numId w:val="53"/>
        </w:numPr>
        <w:tabs>
          <w:tab w:val="left" w:pos="0"/>
        </w:tabs>
        <w:spacing w:after="0" w:line="240" w:lineRule="auto"/>
        <w:ind w:left="0" w:firstLine="284"/>
        <w:jc w:val="left"/>
        <w:outlineLvl w:val="0"/>
        <w:rPr>
          <w:rFonts w:ascii="Garamond" w:hAnsi="Garamond"/>
          <w:spacing w:val="-4"/>
          <w:sz w:val="24"/>
          <w:szCs w:val="24"/>
          <w:lang w:val="sq-AL"/>
        </w:rPr>
      </w:pPr>
      <w:r w:rsidRPr="000C4412">
        <w:rPr>
          <w:rFonts w:ascii="Garamond" w:hAnsi="Garamond"/>
          <w:spacing w:val="-4"/>
          <w:sz w:val="24"/>
          <w:szCs w:val="24"/>
          <w:lang w:val="sq-AL"/>
        </w:rPr>
        <w:t xml:space="preserve">. </w:t>
      </w:r>
      <w:r w:rsidR="00457D49" w:rsidRPr="000C4412">
        <w:rPr>
          <w:rFonts w:ascii="Garamond" w:hAnsi="Garamond"/>
          <w:spacing w:val="-4"/>
          <w:sz w:val="24"/>
          <w:szCs w:val="24"/>
          <w:lang w:val="sq-AL"/>
        </w:rPr>
        <w:t>KËRKESA SPECIFIKE NË RAST TË VNM SË THELLUAR</w:t>
      </w:r>
    </w:p>
    <w:p w:rsidR="00457D49" w:rsidRPr="000C4412" w:rsidRDefault="00C6498D" w:rsidP="00C6498D">
      <w:pPr>
        <w:spacing w:after="0" w:line="240" w:lineRule="auto"/>
        <w:ind w:left="284" w:firstLine="0"/>
        <w:jc w:val="left"/>
        <w:rPr>
          <w:rFonts w:ascii="Garamond" w:hAnsi="Garamond"/>
          <w:spacing w:val="-4"/>
          <w:sz w:val="24"/>
          <w:szCs w:val="24"/>
          <w:lang w:val="sq-AL"/>
        </w:rPr>
      </w:pPr>
      <w:r w:rsidRPr="000C4412">
        <w:rPr>
          <w:rFonts w:ascii="Garamond" w:hAnsi="Garamond"/>
          <w:spacing w:val="-4"/>
          <w:sz w:val="24"/>
          <w:szCs w:val="24"/>
          <w:lang w:val="sq-AL"/>
        </w:rPr>
        <w:t xml:space="preserve">1.1 </w:t>
      </w:r>
      <w:r w:rsidR="00457D49" w:rsidRPr="000C4412">
        <w:rPr>
          <w:rFonts w:ascii="Garamond" w:hAnsi="Garamond"/>
          <w:spacing w:val="-4"/>
          <w:sz w:val="24"/>
          <w:szCs w:val="24"/>
          <w:lang w:val="sq-AL"/>
        </w:rPr>
        <w:t>Çështje që duhet të adresohen në VNM-në e thelluar</w:t>
      </w:r>
    </w:p>
    <w:p w:rsidR="00457D49" w:rsidRDefault="00457D49" w:rsidP="00DE6006">
      <w:pPr>
        <w:spacing w:after="0" w:line="240" w:lineRule="auto"/>
        <w:rPr>
          <w:rFonts w:ascii="Garamond" w:hAnsi="Garamond"/>
          <w:bCs/>
          <w:iCs/>
          <w:spacing w:val="-4"/>
          <w:sz w:val="24"/>
          <w:szCs w:val="24"/>
          <w:lang w:val="sq-AL"/>
        </w:rPr>
      </w:pPr>
      <w:r w:rsidRPr="000C4412">
        <w:rPr>
          <w:rFonts w:ascii="Garamond" w:hAnsi="Garamond"/>
          <w:bCs/>
          <w:iCs/>
          <w:spacing w:val="-4"/>
          <w:sz w:val="24"/>
          <w:szCs w:val="24"/>
          <w:lang w:val="sq-AL"/>
        </w:rPr>
        <w:t xml:space="preserve">Ju lutemi konfirmoni në tabelën e mëposhtme çështjet respektive që adresohen në VNM e </w:t>
      </w:r>
      <w:r w:rsidR="007F2BAE">
        <w:rPr>
          <w:rFonts w:ascii="Garamond" w:hAnsi="Garamond"/>
          <w:bCs/>
          <w:iCs/>
          <w:spacing w:val="-4"/>
          <w:sz w:val="24"/>
          <w:szCs w:val="24"/>
          <w:lang w:val="sq-AL"/>
        </w:rPr>
        <w:t>t</w:t>
      </w:r>
      <w:r w:rsidRPr="000C4412">
        <w:rPr>
          <w:rFonts w:ascii="Garamond" w:hAnsi="Garamond"/>
          <w:bCs/>
          <w:iCs/>
          <w:spacing w:val="-4"/>
          <w:sz w:val="24"/>
          <w:szCs w:val="24"/>
          <w:lang w:val="sq-AL"/>
        </w:rPr>
        <w:t xml:space="preserve">helluar dhe tregoni vendndodhjen </w:t>
      </w:r>
      <w:r w:rsidR="007F2BAE" w:rsidRPr="000C4412">
        <w:rPr>
          <w:rFonts w:ascii="Garamond" w:hAnsi="Garamond"/>
          <w:bCs/>
          <w:iCs/>
          <w:spacing w:val="-4"/>
          <w:sz w:val="24"/>
          <w:szCs w:val="24"/>
          <w:lang w:val="sq-AL"/>
        </w:rPr>
        <w:t xml:space="preserve">në raportin e thelluar </w:t>
      </w:r>
      <w:r w:rsidRPr="000C4412">
        <w:rPr>
          <w:rFonts w:ascii="Garamond" w:hAnsi="Garamond"/>
          <w:bCs/>
          <w:iCs/>
          <w:spacing w:val="-4"/>
          <w:sz w:val="24"/>
          <w:szCs w:val="24"/>
          <w:lang w:val="sq-AL"/>
        </w:rPr>
        <w:t>të VNM (</w:t>
      </w:r>
      <w:r w:rsidR="007F2BAE" w:rsidRPr="000C4412">
        <w:rPr>
          <w:rFonts w:ascii="Garamond" w:hAnsi="Garamond"/>
          <w:bCs/>
          <w:iCs/>
          <w:spacing w:val="-4"/>
          <w:sz w:val="24"/>
          <w:szCs w:val="24"/>
          <w:lang w:val="sq-AL"/>
        </w:rPr>
        <w:t>kapitull, faqe, shtojcë</w:t>
      </w:r>
      <w:r w:rsidRPr="000C4412">
        <w:rPr>
          <w:rFonts w:ascii="Garamond" w:hAnsi="Garamond"/>
          <w:bCs/>
          <w:iCs/>
          <w:spacing w:val="-4"/>
          <w:sz w:val="24"/>
          <w:szCs w:val="24"/>
          <w:lang w:val="sq-AL"/>
        </w:rPr>
        <w:t>)</w:t>
      </w:r>
      <w:r w:rsidR="00AF6715">
        <w:rPr>
          <w:rFonts w:ascii="Garamond" w:hAnsi="Garamond"/>
          <w:bCs/>
          <w:iCs/>
          <w:spacing w:val="-4"/>
          <w:sz w:val="24"/>
          <w:szCs w:val="24"/>
          <w:lang w:val="sq-AL"/>
        </w:rPr>
        <w:t>.</w:t>
      </w:r>
    </w:p>
    <w:p w:rsidR="006F3E2E" w:rsidRPr="000C4412" w:rsidRDefault="006F3E2E" w:rsidP="00DE6006">
      <w:pPr>
        <w:spacing w:after="0" w:line="240" w:lineRule="auto"/>
        <w:rPr>
          <w:rFonts w:ascii="Garamond" w:hAnsi="Garamond"/>
          <w:bCs/>
          <w:iCs/>
          <w:spacing w:val="-4"/>
          <w:sz w:val="24"/>
          <w:szCs w:val="24"/>
          <w:lang w:val="sq-AL"/>
        </w:rPr>
      </w:pPr>
    </w:p>
    <w:p w:rsidR="00515D7F" w:rsidRDefault="00515D7F" w:rsidP="00457D49">
      <w:pPr>
        <w:rPr>
          <w:rFonts w:ascii="Garamond" w:hAnsi="Garamond"/>
          <w:bCs/>
          <w:iCs/>
          <w:spacing w:val="-4"/>
          <w:sz w:val="28"/>
          <w:szCs w:val="28"/>
          <w:lang w:val="sq-AL"/>
        </w:rPr>
        <w:sectPr w:rsidR="00515D7F" w:rsidSect="00515D7F">
          <w:headerReference w:type="even" r:id="rId19"/>
          <w:headerReference w:type="default" r:id="rId20"/>
          <w:pgSz w:w="11907" w:h="16840" w:code="9"/>
          <w:pgMar w:top="720" w:right="1134" w:bottom="720" w:left="1134" w:header="851" w:footer="851" w:gutter="0"/>
          <w:cols w:num="2" w:space="454"/>
          <w:docGrid w:linePitch="360"/>
        </w:sectPr>
      </w:pPr>
    </w:p>
    <w:tbl>
      <w:tblPr>
        <w:tblW w:w="9908" w:type="dxa"/>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20"/>
        <w:gridCol w:w="1080"/>
        <w:gridCol w:w="908"/>
      </w:tblGrid>
      <w:tr w:rsidR="00457D49" w:rsidRPr="000C4412" w:rsidTr="0080505D">
        <w:trPr>
          <w:trHeight w:val="288"/>
          <w:jc w:val="center"/>
        </w:trPr>
        <w:tc>
          <w:tcPr>
            <w:tcW w:w="7920" w:type="dxa"/>
            <w:tcBorders>
              <w:top w:val="single" w:sz="4" w:space="0" w:color="auto"/>
            </w:tcBorders>
            <w:shd w:val="clear" w:color="auto" w:fill="auto"/>
          </w:tcPr>
          <w:p w:rsidR="00457D49" w:rsidRPr="000C4412" w:rsidRDefault="00457D49" w:rsidP="00485228">
            <w:pPr>
              <w:tabs>
                <w:tab w:val="left" w:pos="0"/>
              </w:tabs>
              <w:spacing w:after="0" w:line="240" w:lineRule="auto"/>
              <w:ind w:firstLine="0"/>
              <w:rPr>
                <w:rFonts w:ascii="Garamond" w:eastAsia="MS Mincho" w:hAnsi="Garamond"/>
                <w:b/>
                <w:bCs/>
                <w:spacing w:val="-4"/>
                <w:szCs w:val="24"/>
                <w:lang w:val="sq-AL"/>
              </w:rPr>
            </w:pPr>
            <w:r w:rsidRPr="000C4412">
              <w:rPr>
                <w:rFonts w:ascii="Garamond" w:hAnsi="Garamond"/>
                <w:b/>
                <w:bCs/>
                <w:spacing w:val="-4"/>
                <w:szCs w:val="24"/>
                <w:lang w:val="sq-AL"/>
              </w:rPr>
              <w:t>ÇËSHTJET RESPEKTIVE QË DUHEN ADRESUAR</w:t>
            </w:r>
          </w:p>
        </w:tc>
        <w:tc>
          <w:tcPr>
            <w:tcW w:w="1080" w:type="dxa"/>
            <w:tcBorders>
              <w:top w:val="single" w:sz="4" w:space="0" w:color="auto"/>
            </w:tcBorders>
          </w:tcPr>
          <w:p w:rsidR="00457D49" w:rsidRPr="000C4412" w:rsidRDefault="00457D49" w:rsidP="00485228">
            <w:pPr>
              <w:tabs>
                <w:tab w:val="left" w:pos="0"/>
              </w:tabs>
              <w:spacing w:after="0" w:line="240" w:lineRule="auto"/>
              <w:ind w:firstLine="0"/>
              <w:jc w:val="center"/>
              <w:rPr>
                <w:rFonts w:ascii="Garamond" w:hAnsi="Garamond"/>
                <w:b/>
                <w:bCs/>
                <w:spacing w:val="-4"/>
                <w:szCs w:val="24"/>
                <w:lang w:val="sq-AL"/>
              </w:rPr>
            </w:pPr>
            <w:r w:rsidRPr="000C4412">
              <w:rPr>
                <w:rFonts w:ascii="Garamond" w:hAnsi="Garamond"/>
                <w:b/>
                <w:bCs/>
                <w:spacing w:val="-4"/>
                <w:szCs w:val="24"/>
                <w:lang w:val="sq-AL"/>
              </w:rPr>
              <w:t>PO</w:t>
            </w:r>
          </w:p>
        </w:tc>
        <w:tc>
          <w:tcPr>
            <w:tcW w:w="908" w:type="dxa"/>
            <w:tcBorders>
              <w:top w:val="single" w:sz="4" w:space="0" w:color="auto"/>
            </w:tcBorders>
          </w:tcPr>
          <w:p w:rsidR="00457D49" w:rsidRPr="000C4412" w:rsidRDefault="00457D49" w:rsidP="00485228">
            <w:pPr>
              <w:tabs>
                <w:tab w:val="left" w:pos="0"/>
              </w:tabs>
              <w:spacing w:after="0" w:line="240" w:lineRule="auto"/>
              <w:ind w:firstLine="0"/>
              <w:jc w:val="center"/>
              <w:rPr>
                <w:rFonts w:ascii="Garamond" w:hAnsi="Garamond"/>
                <w:b/>
                <w:bCs/>
                <w:spacing w:val="-4"/>
                <w:szCs w:val="24"/>
                <w:lang w:val="sq-AL"/>
              </w:rPr>
            </w:pPr>
            <w:r w:rsidRPr="000C4412">
              <w:rPr>
                <w:rFonts w:ascii="Garamond" w:hAnsi="Garamond"/>
                <w:b/>
                <w:bCs/>
                <w:spacing w:val="-4"/>
                <w:szCs w:val="24"/>
                <w:lang w:val="sq-AL"/>
              </w:rPr>
              <w:t>JO</w:t>
            </w:r>
          </w:p>
        </w:tc>
      </w:tr>
      <w:tr w:rsidR="00457D49" w:rsidRPr="000C4412" w:rsidTr="0080505D">
        <w:trPr>
          <w:trHeight w:val="288"/>
          <w:jc w:val="center"/>
        </w:trPr>
        <w:tc>
          <w:tcPr>
            <w:tcW w:w="7920" w:type="dxa"/>
            <w:tcBorders>
              <w:top w:val="single" w:sz="4" w:space="0" w:color="auto"/>
            </w:tcBorders>
            <w:shd w:val="clear" w:color="auto" w:fill="auto"/>
          </w:tcPr>
          <w:p w:rsidR="00457D49" w:rsidRPr="000C4412" w:rsidRDefault="00457D49" w:rsidP="00485228">
            <w:pPr>
              <w:tabs>
                <w:tab w:val="left" w:pos="0"/>
              </w:tabs>
              <w:spacing w:after="0" w:line="240" w:lineRule="auto"/>
              <w:ind w:firstLine="0"/>
              <w:rPr>
                <w:rFonts w:ascii="Garamond" w:hAnsi="Garamond"/>
                <w:bCs/>
                <w:spacing w:val="-4"/>
                <w:szCs w:val="24"/>
                <w:lang w:val="sq-AL"/>
              </w:rPr>
            </w:pPr>
            <w:r w:rsidRPr="000C4412">
              <w:rPr>
                <w:rFonts w:ascii="Garamond" w:hAnsi="Garamond"/>
                <w:bCs/>
                <w:spacing w:val="-4"/>
                <w:szCs w:val="24"/>
                <w:lang w:val="sq-AL"/>
              </w:rPr>
              <w:t>Kërkesat e saj, të institucioneve, publikut dhe OJF të cilat duhet të merren parasysh dhe trajtohen në raportin e thelluar të VNM</w:t>
            </w:r>
          </w:p>
        </w:tc>
        <w:tc>
          <w:tcPr>
            <w:tcW w:w="1080" w:type="dxa"/>
            <w:tcBorders>
              <w:top w:val="single" w:sz="4" w:space="0" w:color="auto"/>
            </w:tcBorders>
          </w:tcPr>
          <w:p w:rsidR="00457D49" w:rsidRPr="000C4412" w:rsidRDefault="00457D49" w:rsidP="00485228">
            <w:pPr>
              <w:tabs>
                <w:tab w:val="left" w:pos="0"/>
              </w:tabs>
              <w:spacing w:after="0" w:line="240" w:lineRule="auto"/>
              <w:ind w:firstLine="0"/>
              <w:rPr>
                <w:rFonts w:ascii="Garamond" w:hAnsi="Garamond"/>
                <w:bCs/>
                <w:spacing w:val="-4"/>
                <w:szCs w:val="24"/>
                <w:lang w:val="sq-AL"/>
              </w:rPr>
            </w:pPr>
          </w:p>
        </w:tc>
        <w:tc>
          <w:tcPr>
            <w:tcW w:w="908" w:type="dxa"/>
            <w:tcBorders>
              <w:top w:val="single" w:sz="4" w:space="0" w:color="auto"/>
            </w:tcBorders>
          </w:tcPr>
          <w:p w:rsidR="00457D49" w:rsidRPr="000C4412" w:rsidRDefault="00457D49" w:rsidP="00485228">
            <w:pPr>
              <w:tabs>
                <w:tab w:val="left" w:pos="0"/>
              </w:tabs>
              <w:spacing w:after="0" w:line="240" w:lineRule="auto"/>
              <w:ind w:firstLine="0"/>
              <w:rPr>
                <w:rFonts w:ascii="Garamond" w:hAnsi="Garamond"/>
                <w:bCs/>
                <w:spacing w:val="-4"/>
                <w:szCs w:val="24"/>
                <w:lang w:val="sq-AL"/>
              </w:rPr>
            </w:pPr>
          </w:p>
        </w:tc>
      </w:tr>
      <w:tr w:rsidR="00457D49" w:rsidRPr="000C4412" w:rsidTr="0080505D">
        <w:trPr>
          <w:trHeight w:val="288"/>
          <w:jc w:val="center"/>
        </w:trPr>
        <w:tc>
          <w:tcPr>
            <w:tcW w:w="7920" w:type="dxa"/>
            <w:shd w:val="clear" w:color="auto" w:fill="auto"/>
          </w:tcPr>
          <w:p w:rsidR="00457D49" w:rsidRPr="000C4412" w:rsidRDefault="00457D49" w:rsidP="00485228">
            <w:pPr>
              <w:tabs>
                <w:tab w:val="left" w:pos="0"/>
              </w:tabs>
              <w:spacing w:after="0" w:line="240" w:lineRule="auto"/>
              <w:ind w:firstLine="0"/>
              <w:rPr>
                <w:rFonts w:ascii="Garamond" w:hAnsi="Garamond"/>
                <w:bCs/>
                <w:spacing w:val="-4"/>
                <w:szCs w:val="24"/>
                <w:lang w:val="sq-AL"/>
              </w:rPr>
            </w:pPr>
            <w:r w:rsidRPr="000C4412">
              <w:rPr>
                <w:rFonts w:ascii="Garamond" w:hAnsi="Garamond"/>
                <w:bCs/>
                <w:spacing w:val="-4"/>
                <w:szCs w:val="24"/>
                <w:lang w:val="sq-AL"/>
              </w:rPr>
              <w:t xml:space="preserve">Një sqarim të përmbledhur për kërkesat e procedurës së thelluar të VNM, deri në paraqitjen e aplikimit dhe dhënien e </w:t>
            </w:r>
            <w:r w:rsidR="0002781B" w:rsidRPr="000C4412">
              <w:rPr>
                <w:rFonts w:ascii="Garamond" w:hAnsi="Garamond"/>
                <w:bCs/>
                <w:spacing w:val="-4"/>
                <w:szCs w:val="24"/>
                <w:lang w:val="sq-AL"/>
              </w:rPr>
              <w:t>deklaratës mjedisore</w:t>
            </w:r>
          </w:p>
        </w:tc>
        <w:tc>
          <w:tcPr>
            <w:tcW w:w="1080" w:type="dxa"/>
          </w:tcPr>
          <w:p w:rsidR="00457D49" w:rsidRPr="000C4412" w:rsidRDefault="00457D49" w:rsidP="00485228">
            <w:pPr>
              <w:tabs>
                <w:tab w:val="left" w:pos="0"/>
              </w:tabs>
              <w:spacing w:after="0" w:line="240" w:lineRule="auto"/>
              <w:ind w:firstLine="0"/>
              <w:rPr>
                <w:rFonts w:ascii="Garamond" w:hAnsi="Garamond"/>
                <w:bCs/>
                <w:spacing w:val="-4"/>
                <w:szCs w:val="24"/>
                <w:lang w:val="sq-AL"/>
              </w:rPr>
            </w:pPr>
          </w:p>
        </w:tc>
        <w:tc>
          <w:tcPr>
            <w:tcW w:w="908" w:type="dxa"/>
          </w:tcPr>
          <w:p w:rsidR="00457D49" w:rsidRPr="000C4412" w:rsidRDefault="00457D49" w:rsidP="00485228">
            <w:pPr>
              <w:tabs>
                <w:tab w:val="left" w:pos="0"/>
              </w:tabs>
              <w:spacing w:after="0" w:line="240" w:lineRule="auto"/>
              <w:ind w:firstLine="0"/>
              <w:rPr>
                <w:rFonts w:ascii="Garamond" w:hAnsi="Garamond"/>
                <w:bCs/>
                <w:spacing w:val="-4"/>
                <w:szCs w:val="24"/>
                <w:lang w:val="sq-AL"/>
              </w:rPr>
            </w:pPr>
          </w:p>
        </w:tc>
      </w:tr>
      <w:tr w:rsidR="00457D49" w:rsidRPr="000C4412" w:rsidTr="0080505D">
        <w:trPr>
          <w:trHeight w:val="288"/>
          <w:jc w:val="center"/>
        </w:trPr>
        <w:tc>
          <w:tcPr>
            <w:tcW w:w="7920" w:type="dxa"/>
            <w:shd w:val="clear" w:color="auto" w:fill="auto"/>
          </w:tcPr>
          <w:p w:rsidR="00457D49" w:rsidRPr="000C4412" w:rsidRDefault="00457D49" w:rsidP="00485228">
            <w:pPr>
              <w:tabs>
                <w:tab w:val="left" w:pos="0"/>
              </w:tabs>
              <w:spacing w:after="0" w:line="240" w:lineRule="auto"/>
              <w:ind w:firstLine="0"/>
              <w:rPr>
                <w:rFonts w:ascii="Garamond" w:hAnsi="Garamond"/>
                <w:bCs/>
                <w:spacing w:val="-4"/>
                <w:szCs w:val="24"/>
                <w:lang w:val="sq-AL"/>
              </w:rPr>
            </w:pPr>
            <w:r w:rsidRPr="000C4412">
              <w:rPr>
                <w:rFonts w:ascii="Garamond" w:hAnsi="Garamond"/>
                <w:bCs/>
                <w:spacing w:val="-4"/>
                <w:szCs w:val="24"/>
                <w:lang w:val="sq-AL"/>
              </w:rPr>
              <w:t>Detyrimin për informimin, konsultimin dhe dëgjesën me publikun dhe OJF të raportit</w:t>
            </w:r>
            <w:r w:rsidR="00EE4A6A">
              <w:rPr>
                <w:rFonts w:ascii="Garamond" w:hAnsi="Garamond"/>
                <w:bCs/>
                <w:spacing w:val="-4"/>
                <w:szCs w:val="24"/>
                <w:lang w:val="sq-AL"/>
              </w:rPr>
              <w:t xml:space="preserve"> të </w:t>
            </w:r>
            <w:r w:rsidRPr="000C4412">
              <w:rPr>
                <w:rFonts w:ascii="Garamond" w:hAnsi="Garamond"/>
                <w:bCs/>
                <w:spacing w:val="-4"/>
                <w:szCs w:val="24"/>
                <w:lang w:val="sq-AL"/>
              </w:rPr>
              <w:t xml:space="preserve">thelluar të VNM dhe konsiderimin e mendimeve të dhëna në raportin </w:t>
            </w:r>
          </w:p>
        </w:tc>
        <w:tc>
          <w:tcPr>
            <w:tcW w:w="1080" w:type="dxa"/>
          </w:tcPr>
          <w:p w:rsidR="00457D49" w:rsidRPr="000C4412" w:rsidRDefault="00457D49" w:rsidP="00485228">
            <w:pPr>
              <w:tabs>
                <w:tab w:val="left" w:pos="0"/>
              </w:tabs>
              <w:spacing w:after="0" w:line="240" w:lineRule="auto"/>
              <w:ind w:firstLine="0"/>
              <w:rPr>
                <w:rFonts w:ascii="Garamond" w:hAnsi="Garamond"/>
                <w:bCs/>
                <w:spacing w:val="-4"/>
                <w:szCs w:val="24"/>
                <w:lang w:val="sq-AL"/>
              </w:rPr>
            </w:pPr>
          </w:p>
        </w:tc>
        <w:tc>
          <w:tcPr>
            <w:tcW w:w="908" w:type="dxa"/>
          </w:tcPr>
          <w:p w:rsidR="00457D49" w:rsidRPr="000C4412" w:rsidRDefault="00457D49" w:rsidP="00485228">
            <w:pPr>
              <w:tabs>
                <w:tab w:val="left" w:pos="0"/>
              </w:tabs>
              <w:spacing w:after="0" w:line="240" w:lineRule="auto"/>
              <w:ind w:firstLine="0"/>
              <w:rPr>
                <w:rFonts w:ascii="Garamond" w:hAnsi="Garamond"/>
                <w:bCs/>
                <w:spacing w:val="-4"/>
                <w:szCs w:val="24"/>
                <w:lang w:val="sq-AL"/>
              </w:rPr>
            </w:pPr>
          </w:p>
        </w:tc>
      </w:tr>
      <w:tr w:rsidR="00457D49" w:rsidRPr="000C4412" w:rsidTr="0080505D">
        <w:trPr>
          <w:trHeight w:val="288"/>
          <w:jc w:val="center"/>
        </w:trPr>
        <w:tc>
          <w:tcPr>
            <w:tcW w:w="7920" w:type="dxa"/>
            <w:shd w:val="clear" w:color="auto" w:fill="auto"/>
          </w:tcPr>
          <w:p w:rsidR="00457D49" w:rsidRPr="000C4412" w:rsidRDefault="00457D49" w:rsidP="00485228">
            <w:pPr>
              <w:pStyle w:val="ListParagraph"/>
              <w:widowControl w:val="0"/>
              <w:shd w:val="clear" w:color="auto" w:fill="FFFFFF"/>
              <w:tabs>
                <w:tab w:val="left" w:pos="965"/>
              </w:tabs>
              <w:spacing w:after="0" w:line="240" w:lineRule="auto"/>
              <w:ind w:left="0"/>
              <w:rPr>
                <w:rFonts w:ascii="Garamond" w:hAnsi="Garamond"/>
                <w:spacing w:val="-4"/>
                <w:szCs w:val="24"/>
                <w:lang w:val="sq-AL"/>
              </w:rPr>
            </w:pPr>
            <w:r w:rsidRPr="000C4412">
              <w:rPr>
                <w:rFonts w:ascii="Garamond" w:hAnsi="Garamond"/>
                <w:spacing w:val="-4"/>
                <w:szCs w:val="24"/>
                <w:lang w:val="sq-AL"/>
              </w:rPr>
              <w:t>Analizimin e alternativave të mundshme për zbatimin e projektit</w:t>
            </w:r>
          </w:p>
        </w:tc>
        <w:tc>
          <w:tcPr>
            <w:tcW w:w="1080" w:type="dxa"/>
          </w:tcPr>
          <w:p w:rsidR="00457D49" w:rsidRPr="000C4412" w:rsidRDefault="00457D49" w:rsidP="00485228">
            <w:pPr>
              <w:tabs>
                <w:tab w:val="left" w:pos="0"/>
              </w:tabs>
              <w:spacing w:after="0" w:line="240" w:lineRule="auto"/>
              <w:ind w:firstLine="0"/>
              <w:rPr>
                <w:rFonts w:ascii="Garamond" w:hAnsi="Garamond"/>
                <w:bCs/>
                <w:spacing w:val="-4"/>
                <w:szCs w:val="24"/>
                <w:lang w:val="sq-AL"/>
              </w:rPr>
            </w:pPr>
          </w:p>
        </w:tc>
        <w:tc>
          <w:tcPr>
            <w:tcW w:w="908" w:type="dxa"/>
          </w:tcPr>
          <w:p w:rsidR="00457D49" w:rsidRPr="000C4412" w:rsidRDefault="00457D49" w:rsidP="00485228">
            <w:pPr>
              <w:tabs>
                <w:tab w:val="left" w:pos="0"/>
              </w:tabs>
              <w:spacing w:after="0" w:line="240" w:lineRule="auto"/>
              <w:ind w:firstLine="0"/>
              <w:rPr>
                <w:rFonts w:ascii="Garamond" w:hAnsi="Garamond"/>
                <w:bCs/>
                <w:spacing w:val="-4"/>
                <w:szCs w:val="24"/>
                <w:lang w:val="sq-AL"/>
              </w:rPr>
            </w:pPr>
          </w:p>
        </w:tc>
      </w:tr>
      <w:tr w:rsidR="00457D49" w:rsidRPr="000C4412" w:rsidTr="0080505D">
        <w:trPr>
          <w:trHeight w:val="288"/>
          <w:jc w:val="center"/>
        </w:trPr>
        <w:tc>
          <w:tcPr>
            <w:tcW w:w="7920" w:type="dxa"/>
            <w:shd w:val="clear" w:color="auto" w:fill="auto"/>
          </w:tcPr>
          <w:p w:rsidR="00457D49" w:rsidRPr="000C4412" w:rsidRDefault="00457D49" w:rsidP="00485228">
            <w:pPr>
              <w:tabs>
                <w:tab w:val="left" w:pos="0"/>
              </w:tabs>
              <w:spacing w:after="0" w:line="240" w:lineRule="auto"/>
              <w:ind w:firstLine="0"/>
              <w:rPr>
                <w:rFonts w:ascii="Garamond" w:hAnsi="Garamond"/>
                <w:bCs/>
                <w:spacing w:val="-4"/>
                <w:szCs w:val="24"/>
                <w:lang w:val="sq-AL"/>
              </w:rPr>
            </w:pPr>
            <w:r w:rsidRPr="000C4412">
              <w:rPr>
                <w:rFonts w:ascii="Garamond" w:hAnsi="Garamond"/>
                <w:bCs/>
                <w:spacing w:val="-4"/>
                <w:szCs w:val="24"/>
                <w:lang w:val="sq-AL"/>
              </w:rPr>
              <w:t xml:space="preserve">Udhëzime për studimet dhe metodat për sigurimin e informacionit mjedisor dhe parashikimin e ndikimeve në mjedis gjatë hartimin e raportit të thelluar të VNM </w:t>
            </w:r>
          </w:p>
        </w:tc>
        <w:tc>
          <w:tcPr>
            <w:tcW w:w="1080" w:type="dxa"/>
          </w:tcPr>
          <w:p w:rsidR="00457D49" w:rsidRPr="000C4412" w:rsidRDefault="00457D49" w:rsidP="00485228">
            <w:pPr>
              <w:tabs>
                <w:tab w:val="left" w:pos="0"/>
              </w:tabs>
              <w:spacing w:after="0" w:line="240" w:lineRule="auto"/>
              <w:ind w:firstLine="0"/>
              <w:rPr>
                <w:rFonts w:ascii="Garamond" w:hAnsi="Garamond"/>
                <w:bCs/>
                <w:spacing w:val="-4"/>
                <w:szCs w:val="24"/>
                <w:lang w:val="sq-AL"/>
              </w:rPr>
            </w:pPr>
          </w:p>
        </w:tc>
        <w:tc>
          <w:tcPr>
            <w:tcW w:w="908" w:type="dxa"/>
          </w:tcPr>
          <w:p w:rsidR="00457D49" w:rsidRPr="000C4412" w:rsidRDefault="00457D49" w:rsidP="00485228">
            <w:pPr>
              <w:tabs>
                <w:tab w:val="left" w:pos="0"/>
              </w:tabs>
              <w:spacing w:after="0" w:line="240" w:lineRule="auto"/>
              <w:ind w:firstLine="0"/>
              <w:rPr>
                <w:rFonts w:ascii="Garamond" w:hAnsi="Garamond"/>
                <w:bCs/>
                <w:spacing w:val="-4"/>
                <w:szCs w:val="24"/>
                <w:lang w:val="sq-AL"/>
              </w:rPr>
            </w:pPr>
          </w:p>
        </w:tc>
      </w:tr>
      <w:tr w:rsidR="00457D49" w:rsidRPr="000C4412" w:rsidTr="0080505D">
        <w:trPr>
          <w:trHeight w:val="288"/>
          <w:jc w:val="center"/>
        </w:trPr>
        <w:tc>
          <w:tcPr>
            <w:tcW w:w="7920" w:type="dxa"/>
            <w:shd w:val="clear" w:color="auto" w:fill="auto"/>
          </w:tcPr>
          <w:p w:rsidR="00457D49" w:rsidRPr="000C4412" w:rsidRDefault="00457D49" w:rsidP="00485228">
            <w:pPr>
              <w:tabs>
                <w:tab w:val="left" w:pos="0"/>
              </w:tabs>
              <w:spacing w:after="0" w:line="240" w:lineRule="auto"/>
              <w:ind w:firstLine="0"/>
              <w:rPr>
                <w:rFonts w:ascii="Garamond" w:hAnsi="Garamond"/>
                <w:bCs/>
                <w:spacing w:val="-4"/>
                <w:szCs w:val="24"/>
                <w:lang w:val="sq-AL"/>
              </w:rPr>
            </w:pPr>
            <w:r w:rsidRPr="000C4412">
              <w:rPr>
                <w:rFonts w:ascii="Garamond" w:hAnsi="Garamond"/>
                <w:bCs/>
                <w:spacing w:val="-4"/>
                <w:szCs w:val="24"/>
                <w:lang w:val="sq-AL"/>
              </w:rPr>
              <w:t xml:space="preserve">Udhëzime për masat për mbrojtjen e mjedisit që duhet të merren në konsideratë gjatë hartimit të raportit të thelluar të VNM </w:t>
            </w:r>
          </w:p>
        </w:tc>
        <w:tc>
          <w:tcPr>
            <w:tcW w:w="1080" w:type="dxa"/>
          </w:tcPr>
          <w:p w:rsidR="00457D49" w:rsidRPr="000C4412" w:rsidRDefault="00457D49" w:rsidP="00485228">
            <w:pPr>
              <w:tabs>
                <w:tab w:val="left" w:pos="0"/>
              </w:tabs>
              <w:spacing w:after="0" w:line="240" w:lineRule="auto"/>
              <w:ind w:firstLine="0"/>
              <w:rPr>
                <w:rFonts w:ascii="Garamond" w:hAnsi="Garamond"/>
                <w:bCs/>
                <w:spacing w:val="-4"/>
                <w:szCs w:val="24"/>
                <w:lang w:val="sq-AL"/>
              </w:rPr>
            </w:pPr>
          </w:p>
        </w:tc>
        <w:tc>
          <w:tcPr>
            <w:tcW w:w="908" w:type="dxa"/>
          </w:tcPr>
          <w:p w:rsidR="00457D49" w:rsidRPr="000C4412" w:rsidRDefault="00457D49" w:rsidP="00485228">
            <w:pPr>
              <w:tabs>
                <w:tab w:val="left" w:pos="0"/>
              </w:tabs>
              <w:spacing w:after="0" w:line="240" w:lineRule="auto"/>
              <w:ind w:firstLine="0"/>
              <w:rPr>
                <w:rFonts w:ascii="Garamond" w:hAnsi="Garamond"/>
                <w:bCs/>
                <w:spacing w:val="-4"/>
                <w:szCs w:val="24"/>
                <w:lang w:val="sq-AL"/>
              </w:rPr>
            </w:pPr>
          </w:p>
        </w:tc>
      </w:tr>
      <w:tr w:rsidR="00457D49" w:rsidRPr="000C4412" w:rsidTr="0080505D">
        <w:trPr>
          <w:trHeight w:val="288"/>
          <w:jc w:val="center"/>
        </w:trPr>
        <w:tc>
          <w:tcPr>
            <w:tcW w:w="7920" w:type="dxa"/>
            <w:shd w:val="clear" w:color="auto" w:fill="auto"/>
          </w:tcPr>
          <w:p w:rsidR="00457D49" w:rsidRPr="000C4412" w:rsidRDefault="00457D49" w:rsidP="007F2BAE">
            <w:pPr>
              <w:tabs>
                <w:tab w:val="left" w:pos="0"/>
              </w:tabs>
              <w:spacing w:after="0" w:line="240" w:lineRule="auto"/>
              <w:ind w:firstLine="0"/>
              <w:rPr>
                <w:rFonts w:ascii="Garamond" w:hAnsi="Garamond"/>
                <w:bCs/>
                <w:spacing w:val="-4"/>
                <w:szCs w:val="24"/>
                <w:lang w:val="sq-AL"/>
              </w:rPr>
            </w:pPr>
            <w:r w:rsidRPr="000C4412">
              <w:rPr>
                <w:rFonts w:ascii="Garamond" w:hAnsi="Garamond"/>
                <w:bCs/>
                <w:spacing w:val="-4"/>
                <w:szCs w:val="24"/>
                <w:lang w:val="sq-AL"/>
              </w:rPr>
              <w:t xml:space="preserve">Strukturën dhe renditjen e informacionit në raportin e thelluar të VNM, në përputhje me VKM në fuqi </w:t>
            </w:r>
            <w:r w:rsidR="004C1CC5">
              <w:rPr>
                <w:rFonts w:ascii="Garamond" w:hAnsi="Garamond"/>
                <w:bCs/>
                <w:spacing w:val="-4"/>
                <w:szCs w:val="24"/>
                <w:lang w:val="sq-AL"/>
              </w:rPr>
              <w:t>“</w:t>
            </w:r>
            <w:r w:rsidRPr="000C4412">
              <w:rPr>
                <w:rFonts w:ascii="Garamond" w:hAnsi="Garamond"/>
                <w:spacing w:val="-4"/>
                <w:szCs w:val="24"/>
                <w:lang w:val="sq-AL"/>
              </w:rPr>
              <w:t>Për miratimin e rregullave, të përgjegjësive e të afateve për zhvillimin e procedurës së vlerësimit të ndikimit në mjedis (VNM) dhe procedurës së transferimit të vendimit e deklaratës mjedisore</w:t>
            </w:r>
            <w:r w:rsidR="004C1CC5">
              <w:rPr>
                <w:rFonts w:ascii="Garamond" w:hAnsi="Garamond"/>
                <w:bCs/>
                <w:spacing w:val="-4"/>
                <w:szCs w:val="24"/>
                <w:lang w:val="sq-AL"/>
              </w:rPr>
              <w:t>”</w:t>
            </w:r>
            <w:r w:rsidRPr="000C4412">
              <w:rPr>
                <w:rFonts w:ascii="Garamond" w:hAnsi="Garamond"/>
                <w:bCs/>
                <w:spacing w:val="-4"/>
                <w:szCs w:val="24"/>
                <w:lang w:val="sq-AL"/>
              </w:rPr>
              <w:t xml:space="preserve"> </w:t>
            </w:r>
          </w:p>
        </w:tc>
        <w:tc>
          <w:tcPr>
            <w:tcW w:w="1080" w:type="dxa"/>
          </w:tcPr>
          <w:p w:rsidR="00457D49" w:rsidRPr="000C4412" w:rsidRDefault="00457D49" w:rsidP="00485228">
            <w:pPr>
              <w:tabs>
                <w:tab w:val="left" w:pos="0"/>
              </w:tabs>
              <w:spacing w:after="0" w:line="240" w:lineRule="auto"/>
              <w:ind w:firstLine="0"/>
              <w:rPr>
                <w:rFonts w:ascii="Garamond" w:hAnsi="Garamond"/>
                <w:bCs/>
                <w:spacing w:val="-4"/>
                <w:szCs w:val="24"/>
                <w:lang w:val="sq-AL"/>
              </w:rPr>
            </w:pPr>
          </w:p>
        </w:tc>
        <w:tc>
          <w:tcPr>
            <w:tcW w:w="908" w:type="dxa"/>
          </w:tcPr>
          <w:p w:rsidR="00457D49" w:rsidRPr="000C4412" w:rsidRDefault="00457D49" w:rsidP="00485228">
            <w:pPr>
              <w:tabs>
                <w:tab w:val="left" w:pos="0"/>
              </w:tabs>
              <w:spacing w:after="0" w:line="240" w:lineRule="auto"/>
              <w:ind w:firstLine="0"/>
              <w:rPr>
                <w:rFonts w:ascii="Garamond" w:hAnsi="Garamond"/>
                <w:bCs/>
                <w:spacing w:val="-4"/>
                <w:szCs w:val="24"/>
                <w:lang w:val="sq-AL"/>
              </w:rPr>
            </w:pPr>
          </w:p>
        </w:tc>
      </w:tr>
      <w:tr w:rsidR="00457D49" w:rsidRPr="000C4412" w:rsidTr="0080505D">
        <w:trPr>
          <w:trHeight w:val="288"/>
          <w:jc w:val="center"/>
        </w:trPr>
        <w:tc>
          <w:tcPr>
            <w:tcW w:w="7920" w:type="dxa"/>
            <w:shd w:val="clear" w:color="auto" w:fill="auto"/>
          </w:tcPr>
          <w:p w:rsidR="00457D49" w:rsidRPr="000C4412" w:rsidRDefault="00457D49" w:rsidP="00485228">
            <w:pPr>
              <w:tabs>
                <w:tab w:val="left" w:pos="0"/>
              </w:tabs>
              <w:spacing w:after="0" w:line="240" w:lineRule="auto"/>
              <w:ind w:firstLine="0"/>
              <w:rPr>
                <w:rFonts w:ascii="Garamond" w:hAnsi="Garamond"/>
                <w:bCs/>
                <w:spacing w:val="-4"/>
                <w:szCs w:val="24"/>
                <w:lang w:val="sq-AL"/>
              </w:rPr>
            </w:pPr>
            <w:r w:rsidRPr="000C4412">
              <w:rPr>
                <w:rFonts w:ascii="Garamond" w:hAnsi="Garamond"/>
                <w:bCs/>
                <w:spacing w:val="-4"/>
                <w:szCs w:val="24"/>
                <w:lang w:val="sq-AL"/>
              </w:rPr>
              <w:t xml:space="preserve">Faktin që projekti është subjekt i procedurës ndërkufitare të VNM-së duke dhënë edhe udhëzimet përkatëse për këtë rast </w:t>
            </w:r>
          </w:p>
        </w:tc>
        <w:tc>
          <w:tcPr>
            <w:tcW w:w="1080" w:type="dxa"/>
          </w:tcPr>
          <w:p w:rsidR="00457D49" w:rsidRPr="000C4412" w:rsidRDefault="00457D49" w:rsidP="00485228">
            <w:pPr>
              <w:tabs>
                <w:tab w:val="left" w:pos="0"/>
              </w:tabs>
              <w:spacing w:after="0" w:line="240" w:lineRule="auto"/>
              <w:ind w:firstLine="0"/>
              <w:rPr>
                <w:rFonts w:ascii="Garamond" w:hAnsi="Garamond"/>
                <w:bCs/>
                <w:spacing w:val="-4"/>
                <w:szCs w:val="24"/>
                <w:lang w:val="sq-AL"/>
              </w:rPr>
            </w:pPr>
          </w:p>
        </w:tc>
        <w:tc>
          <w:tcPr>
            <w:tcW w:w="908" w:type="dxa"/>
          </w:tcPr>
          <w:p w:rsidR="00457D49" w:rsidRPr="000C4412" w:rsidRDefault="00457D49" w:rsidP="00485228">
            <w:pPr>
              <w:tabs>
                <w:tab w:val="left" w:pos="0"/>
              </w:tabs>
              <w:spacing w:after="0" w:line="240" w:lineRule="auto"/>
              <w:ind w:firstLine="0"/>
              <w:rPr>
                <w:rFonts w:ascii="Garamond" w:hAnsi="Garamond"/>
                <w:bCs/>
                <w:spacing w:val="-4"/>
                <w:szCs w:val="24"/>
                <w:lang w:val="sq-AL"/>
              </w:rPr>
            </w:pPr>
          </w:p>
        </w:tc>
      </w:tr>
    </w:tbl>
    <w:p w:rsidR="006F3E2E" w:rsidRDefault="006F3E2E" w:rsidP="005C1DF0">
      <w:pPr>
        <w:spacing w:after="0" w:line="240" w:lineRule="auto"/>
        <w:ind w:firstLine="0"/>
        <w:jc w:val="left"/>
        <w:rPr>
          <w:rFonts w:ascii="Garamond" w:hAnsi="Garamond"/>
          <w:spacing w:val="-4"/>
          <w:sz w:val="24"/>
          <w:szCs w:val="24"/>
          <w:lang w:val="sq-AL"/>
        </w:rPr>
      </w:pPr>
    </w:p>
    <w:p w:rsidR="00457D49" w:rsidRPr="000C4412" w:rsidRDefault="005C1DF0" w:rsidP="005C1DF0">
      <w:pPr>
        <w:spacing w:after="0" w:line="240" w:lineRule="auto"/>
        <w:ind w:firstLine="0"/>
        <w:jc w:val="left"/>
        <w:rPr>
          <w:rFonts w:ascii="Garamond" w:hAnsi="Garamond"/>
          <w:spacing w:val="-4"/>
          <w:sz w:val="24"/>
          <w:szCs w:val="24"/>
          <w:lang w:val="sq-AL"/>
        </w:rPr>
      </w:pPr>
      <w:r w:rsidRPr="000C4412">
        <w:rPr>
          <w:rFonts w:ascii="Garamond" w:hAnsi="Garamond"/>
          <w:spacing w:val="-4"/>
          <w:sz w:val="24"/>
          <w:szCs w:val="24"/>
          <w:lang w:val="sq-AL"/>
        </w:rPr>
        <w:t xml:space="preserve">1.2 </w:t>
      </w:r>
      <w:r w:rsidR="00457D49" w:rsidRPr="000C4412">
        <w:rPr>
          <w:rFonts w:ascii="Garamond" w:hAnsi="Garamond"/>
          <w:spacing w:val="-4"/>
          <w:sz w:val="24"/>
          <w:szCs w:val="24"/>
          <w:lang w:val="sq-AL"/>
        </w:rPr>
        <w:t>Dokumentet që duhet të paraqiten së bashku me kërkesën për t</w:t>
      </w:r>
      <w:r w:rsidR="007908BB">
        <w:rPr>
          <w:rFonts w:ascii="Garamond" w:hAnsi="Garamond"/>
          <w:spacing w:val="-4"/>
          <w:sz w:val="24"/>
          <w:szCs w:val="24"/>
          <w:lang w:val="sq-AL"/>
        </w:rPr>
        <w:t>’</w:t>
      </w:r>
      <w:r w:rsidR="00457D49" w:rsidRPr="000C4412">
        <w:rPr>
          <w:rFonts w:ascii="Garamond" w:hAnsi="Garamond"/>
          <w:spacing w:val="-4"/>
          <w:sz w:val="24"/>
          <w:szCs w:val="24"/>
          <w:lang w:val="sq-AL"/>
        </w:rPr>
        <w:t xml:space="preserve">u pajisur me </w:t>
      </w:r>
      <w:r w:rsidRPr="000C4412">
        <w:rPr>
          <w:rFonts w:ascii="Garamond" w:hAnsi="Garamond"/>
          <w:spacing w:val="-4"/>
          <w:sz w:val="24"/>
          <w:szCs w:val="24"/>
          <w:lang w:val="sq-AL"/>
        </w:rPr>
        <w:t xml:space="preserve">deklaratë mjedisore </w:t>
      </w:r>
      <w:r w:rsidR="00457D49" w:rsidRPr="000C4412">
        <w:rPr>
          <w:rFonts w:ascii="Garamond" w:hAnsi="Garamond"/>
          <w:spacing w:val="-4"/>
          <w:sz w:val="24"/>
          <w:szCs w:val="24"/>
          <w:lang w:val="sq-AL"/>
        </w:rPr>
        <w:t xml:space="preserve">(në rast të VNM të </w:t>
      </w:r>
      <w:r w:rsidR="0002781B" w:rsidRPr="000C4412">
        <w:rPr>
          <w:rFonts w:ascii="Garamond" w:hAnsi="Garamond"/>
          <w:spacing w:val="-4"/>
          <w:sz w:val="24"/>
          <w:szCs w:val="24"/>
          <w:lang w:val="sq-AL"/>
        </w:rPr>
        <w:t>thelluar</w:t>
      </w:r>
      <w:r w:rsidR="00457D49" w:rsidRPr="000C4412">
        <w:rPr>
          <w:rFonts w:ascii="Garamond" w:hAnsi="Garamond"/>
          <w:spacing w:val="-4"/>
          <w:sz w:val="24"/>
          <w:szCs w:val="24"/>
          <w:lang w:val="sq-AL"/>
        </w:rPr>
        <w:t>)</w:t>
      </w:r>
    </w:p>
    <w:tbl>
      <w:tblPr>
        <w:tblW w:w="990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00"/>
      </w:tblGrid>
      <w:tr w:rsidR="00457D49" w:rsidRPr="000C4412" w:rsidTr="00816215">
        <w:trPr>
          <w:trHeight w:val="288"/>
        </w:trPr>
        <w:tc>
          <w:tcPr>
            <w:tcW w:w="9900" w:type="dxa"/>
            <w:tcBorders>
              <w:top w:val="single" w:sz="4" w:space="0" w:color="auto"/>
            </w:tcBorders>
            <w:shd w:val="clear" w:color="auto" w:fill="auto"/>
            <w:vAlign w:val="center"/>
          </w:tcPr>
          <w:p w:rsidR="00457D49" w:rsidRPr="000C4412" w:rsidRDefault="00457D49" w:rsidP="00485228">
            <w:pPr>
              <w:spacing w:after="0" w:line="240" w:lineRule="auto"/>
              <w:ind w:firstLine="0"/>
              <w:rPr>
                <w:rFonts w:ascii="Garamond" w:hAnsi="Garamond"/>
                <w:spacing w:val="-4"/>
                <w:szCs w:val="24"/>
                <w:lang w:val="sq-AL" w:eastAsia="en-IE"/>
              </w:rPr>
            </w:pPr>
            <w:r w:rsidRPr="000C4412">
              <w:rPr>
                <w:rFonts w:ascii="Garamond" w:hAnsi="Garamond"/>
                <w:spacing w:val="-4"/>
                <w:szCs w:val="24"/>
                <w:lang w:val="sq-AL"/>
              </w:rPr>
              <w:t xml:space="preserve">Ekstrakti i QKR </w:t>
            </w:r>
          </w:p>
        </w:tc>
      </w:tr>
      <w:tr w:rsidR="00457D49" w:rsidRPr="000C4412" w:rsidTr="00816215">
        <w:trPr>
          <w:trHeight w:val="288"/>
        </w:trPr>
        <w:tc>
          <w:tcPr>
            <w:tcW w:w="9900" w:type="dxa"/>
            <w:tcBorders>
              <w:top w:val="single" w:sz="4" w:space="0" w:color="auto"/>
            </w:tcBorders>
            <w:shd w:val="clear" w:color="auto" w:fill="auto"/>
            <w:vAlign w:val="center"/>
          </w:tcPr>
          <w:p w:rsidR="00457D49" w:rsidRPr="000C4412" w:rsidRDefault="00457D49" w:rsidP="00485228">
            <w:pPr>
              <w:spacing w:after="0" w:line="240" w:lineRule="auto"/>
              <w:ind w:firstLine="0"/>
              <w:rPr>
                <w:rFonts w:ascii="Garamond" w:hAnsi="Garamond"/>
                <w:spacing w:val="-4"/>
                <w:szCs w:val="24"/>
                <w:lang w:val="sq-AL"/>
              </w:rPr>
            </w:pPr>
            <w:r w:rsidRPr="000C4412">
              <w:rPr>
                <w:rFonts w:ascii="Garamond" w:hAnsi="Garamond"/>
                <w:spacing w:val="-4"/>
                <w:szCs w:val="24"/>
                <w:lang w:val="sq-AL" w:eastAsia="en-IE"/>
              </w:rPr>
              <w:t>Raporti i thelluar i VNM, i cili duhet të jetë në përputhje me kërkesat ligjore në fuqi</w:t>
            </w:r>
          </w:p>
        </w:tc>
      </w:tr>
      <w:tr w:rsidR="00457D49" w:rsidRPr="000C4412" w:rsidTr="00816215">
        <w:trPr>
          <w:trHeight w:val="288"/>
        </w:trPr>
        <w:tc>
          <w:tcPr>
            <w:tcW w:w="9900" w:type="dxa"/>
            <w:shd w:val="clear" w:color="auto" w:fill="auto"/>
            <w:vAlign w:val="center"/>
          </w:tcPr>
          <w:p w:rsidR="00457D49" w:rsidRPr="000C4412" w:rsidRDefault="00457D49" w:rsidP="00485228">
            <w:pPr>
              <w:spacing w:after="0" w:line="240" w:lineRule="auto"/>
              <w:ind w:firstLine="0"/>
              <w:rPr>
                <w:rFonts w:ascii="Garamond" w:eastAsia="Arial Unicode MS" w:hAnsi="Garamond"/>
                <w:spacing w:val="-4"/>
                <w:szCs w:val="24"/>
                <w:lang w:val="sq-AL"/>
              </w:rPr>
            </w:pPr>
            <w:r w:rsidRPr="000C4412">
              <w:rPr>
                <w:rFonts w:ascii="Garamond" w:hAnsi="Garamond"/>
                <w:spacing w:val="-4"/>
                <w:szCs w:val="24"/>
                <w:lang w:val="sq-AL" w:eastAsia="en-IE"/>
              </w:rPr>
              <w:t xml:space="preserve">Përmbledhje </w:t>
            </w:r>
            <w:r w:rsidR="00B824E5">
              <w:rPr>
                <w:rFonts w:ascii="Garamond" w:hAnsi="Garamond"/>
                <w:spacing w:val="-4"/>
                <w:szCs w:val="24"/>
                <w:lang w:val="sq-AL" w:eastAsia="en-IE"/>
              </w:rPr>
              <w:t>jo</w:t>
            </w:r>
            <w:r w:rsidR="00B824E5" w:rsidRPr="000C4412">
              <w:rPr>
                <w:rFonts w:ascii="Garamond" w:hAnsi="Garamond"/>
                <w:spacing w:val="-4"/>
                <w:szCs w:val="24"/>
                <w:lang w:val="sq-AL" w:eastAsia="en-IE"/>
              </w:rPr>
              <w:t xml:space="preserve">teknike </w:t>
            </w:r>
            <w:r w:rsidRPr="000C4412">
              <w:rPr>
                <w:rFonts w:ascii="Garamond" w:hAnsi="Garamond"/>
                <w:spacing w:val="-4"/>
                <w:szCs w:val="24"/>
                <w:lang w:val="sq-AL" w:eastAsia="en-IE"/>
              </w:rPr>
              <w:t>e raportit tё VNM</w:t>
            </w:r>
          </w:p>
        </w:tc>
      </w:tr>
      <w:tr w:rsidR="00457D49" w:rsidRPr="000C4412" w:rsidTr="00816215">
        <w:trPr>
          <w:trHeight w:val="288"/>
        </w:trPr>
        <w:tc>
          <w:tcPr>
            <w:tcW w:w="9900" w:type="dxa"/>
            <w:shd w:val="clear" w:color="auto" w:fill="auto"/>
            <w:vAlign w:val="center"/>
          </w:tcPr>
          <w:p w:rsidR="00457D49" w:rsidRPr="000C4412" w:rsidRDefault="00457D49" w:rsidP="00485228">
            <w:pPr>
              <w:spacing w:after="0" w:line="240" w:lineRule="auto"/>
              <w:ind w:firstLine="0"/>
              <w:rPr>
                <w:rFonts w:ascii="Garamond" w:eastAsia="Arial Unicode MS" w:hAnsi="Garamond"/>
                <w:spacing w:val="-4"/>
                <w:szCs w:val="24"/>
                <w:lang w:val="sq-AL"/>
              </w:rPr>
            </w:pPr>
            <w:r w:rsidRPr="000C4412">
              <w:rPr>
                <w:rFonts w:ascii="Garamond" w:hAnsi="Garamond"/>
                <w:spacing w:val="-4"/>
                <w:szCs w:val="24"/>
                <w:lang w:val="sq-AL" w:eastAsia="en-IE"/>
              </w:rPr>
              <w:t>Projekti Teknik</w:t>
            </w:r>
          </w:p>
        </w:tc>
      </w:tr>
      <w:tr w:rsidR="00457D49" w:rsidRPr="000C4412" w:rsidTr="00816215">
        <w:trPr>
          <w:trHeight w:val="288"/>
        </w:trPr>
        <w:tc>
          <w:tcPr>
            <w:tcW w:w="9900" w:type="dxa"/>
            <w:shd w:val="clear" w:color="auto" w:fill="auto"/>
            <w:vAlign w:val="center"/>
          </w:tcPr>
          <w:p w:rsidR="00457D49" w:rsidRPr="000C4412" w:rsidRDefault="00457D49" w:rsidP="00485228">
            <w:pPr>
              <w:spacing w:after="0" w:line="240" w:lineRule="auto"/>
              <w:ind w:firstLine="0"/>
              <w:rPr>
                <w:rFonts w:ascii="Garamond" w:eastAsia="Arial Unicode MS" w:hAnsi="Garamond"/>
                <w:spacing w:val="-4"/>
                <w:szCs w:val="24"/>
                <w:lang w:val="sq-AL"/>
              </w:rPr>
            </w:pPr>
            <w:r w:rsidRPr="000C4412">
              <w:rPr>
                <w:rFonts w:ascii="Garamond" w:hAnsi="Garamond"/>
                <w:spacing w:val="-4"/>
                <w:szCs w:val="24"/>
                <w:lang w:val="sq-AL" w:eastAsia="en-IE"/>
              </w:rPr>
              <w:t>Informacion për informimin dhe konsultimin me publikun dhe palët e tjera, realizuar gjatë hartimit të raportit të thelluar të VNM</w:t>
            </w:r>
          </w:p>
        </w:tc>
      </w:tr>
      <w:tr w:rsidR="00457D49" w:rsidRPr="000C4412" w:rsidTr="00816215">
        <w:trPr>
          <w:trHeight w:val="288"/>
        </w:trPr>
        <w:tc>
          <w:tcPr>
            <w:tcW w:w="9900" w:type="dxa"/>
            <w:shd w:val="clear" w:color="auto" w:fill="auto"/>
            <w:vAlign w:val="center"/>
          </w:tcPr>
          <w:p w:rsidR="00457D49" w:rsidRPr="000C4412" w:rsidRDefault="00457D49" w:rsidP="00485228">
            <w:pPr>
              <w:spacing w:after="0" w:line="240" w:lineRule="auto"/>
              <w:ind w:firstLine="0"/>
              <w:rPr>
                <w:rFonts w:ascii="Garamond" w:eastAsia="Arial Unicode MS" w:hAnsi="Garamond"/>
                <w:spacing w:val="-4"/>
                <w:szCs w:val="24"/>
                <w:lang w:val="sq-AL"/>
              </w:rPr>
            </w:pPr>
            <w:r w:rsidRPr="000C4412">
              <w:rPr>
                <w:rFonts w:ascii="Garamond" w:hAnsi="Garamond"/>
                <w:spacing w:val="-4"/>
                <w:szCs w:val="24"/>
                <w:lang w:val="sq-AL" w:eastAsia="en-IE"/>
              </w:rPr>
              <w:t>Një kopje e faturës së pagesës së tarifës së shërbimit sipas përcaktimeve në legjislacionin përkatës</w:t>
            </w:r>
          </w:p>
        </w:tc>
      </w:tr>
    </w:tbl>
    <w:p w:rsidR="00457D49" w:rsidRPr="000C4412" w:rsidRDefault="00457D49" w:rsidP="00485228">
      <w:pPr>
        <w:spacing w:after="0" w:line="240" w:lineRule="auto"/>
        <w:ind w:firstLine="0"/>
        <w:rPr>
          <w:rFonts w:ascii="Garamond" w:hAnsi="Garamond"/>
          <w:b/>
          <w:spacing w:val="-4"/>
          <w:sz w:val="24"/>
          <w:szCs w:val="24"/>
          <w:lang w:val="sq-AL"/>
        </w:rPr>
      </w:pPr>
      <w:r w:rsidRPr="000C4412">
        <w:rPr>
          <w:rFonts w:ascii="Garamond" w:hAnsi="Garamond"/>
          <w:bCs/>
          <w:spacing w:val="-4"/>
          <w:sz w:val="24"/>
          <w:szCs w:val="24"/>
          <w:lang w:val="sq-AL"/>
        </w:rPr>
        <w:t xml:space="preserve">Firma e </w:t>
      </w:r>
      <w:r w:rsidR="00B824E5">
        <w:rPr>
          <w:rFonts w:ascii="Garamond" w:hAnsi="Garamond"/>
          <w:bCs/>
          <w:spacing w:val="-4"/>
          <w:sz w:val="24"/>
          <w:szCs w:val="24"/>
          <w:lang w:val="sq-AL"/>
        </w:rPr>
        <w:t>z</w:t>
      </w:r>
      <w:r w:rsidRPr="000C4412">
        <w:rPr>
          <w:rFonts w:ascii="Garamond" w:hAnsi="Garamond"/>
          <w:bCs/>
          <w:spacing w:val="-4"/>
          <w:sz w:val="24"/>
          <w:szCs w:val="24"/>
          <w:lang w:val="sq-AL"/>
        </w:rPr>
        <w:t>hvilluesit…………………</w:t>
      </w:r>
      <w:bookmarkEnd w:id="13"/>
    </w:p>
    <w:p w:rsidR="00B2682B" w:rsidRPr="00A21050" w:rsidRDefault="00B2682B" w:rsidP="00CC6D89">
      <w:pPr>
        <w:pStyle w:val="Paragrafi"/>
        <w:rPr>
          <w:sz w:val="8"/>
          <w:lang w:val="sq-AL"/>
        </w:rPr>
      </w:pPr>
    </w:p>
    <w:p w:rsidR="00BD6DD8" w:rsidRPr="00A21050" w:rsidRDefault="00BD6DD8" w:rsidP="0067203F">
      <w:pPr>
        <w:pStyle w:val="Akti"/>
        <w:rPr>
          <w:sz w:val="16"/>
          <w:lang w:val="sq-AL"/>
        </w:rPr>
        <w:sectPr w:rsidR="00BD6DD8" w:rsidRPr="00A21050" w:rsidSect="00515D7F">
          <w:type w:val="continuous"/>
          <w:pgSz w:w="11907" w:h="16840" w:code="9"/>
          <w:pgMar w:top="720" w:right="1134" w:bottom="720" w:left="1134" w:header="851" w:footer="851" w:gutter="0"/>
          <w:cols w:space="720"/>
          <w:docGrid w:linePitch="360"/>
        </w:sectPr>
      </w:pPr>
    </w:p>
    <w:p w:rsidR="0067203F" w:rsidRPr="001E160F" w:rsidRDefault="0067203F" w:rsidP="0067203F">
      <w:pPr>
        <w:pStyle w:val="Akti"/>
        <w:rPr>
          <w:spacing w:val="-4"/>
          <w:lang w:val="sq-AL"/>
        </w:rPr>
      </w:pPr>
      <w:r w:rsidRPr="001E160F">
        <w:rPr>
          <w:spacing w:val="-4"/>
          <w:lang w:val="sq-AL"/>
        </w:rPr>
        <w:t>URDHËR</w:t>
      </w:r>
    </w:p>
    <w:p w:rsidR="0067203F" w:rsidRPr="001E160F" w:rsidRDefault="0067203F" w:rsidP="0067203F">
      <w:pPr>
        <w:pStyle w:val="NumriData"/>
        <w:rPr>
          <w:spacing w:val="-4"/>
          <w:lang w:val="sq-AL"/>
        </w:rPr>
      </w:pPr>
      <w:r w:rsidRPr="001E160F">
        <w:rPr>
          <w:spacing w:val="-4"/>
          <w:lang w:val="sq-AL"/>
        </w:rPr>
        <w:t>Nr. 577, datë 4.11.2015</w:t>
      </w:r>
    </w:p>
    <w:p w:rsidR="0067203F" w:rsidRPr="001E160F" w:rsidRDefault="0067203F" w:rsidP="0067203F">
      <w:pPr>
        <w:pStyle w:val="Paragrafi"/>
        <w:rPr>
          <w:spacing w:val="-4"/>
          <w:sz w:val="14"/>
          <w:lang w:val="sq-AL"/>
        </w:rPr>
      </w:pPr>
    </w:p>
    <w:p w:rsidR="005B0C97" w:rsidRDefault="0067203F" w:rsidP="0067203F">
      <w:pPr>
        <w:pStyle w:val="Titulli"/>
        <w:rPr>
          <w:spacing w:val="-4"/>
          <w:lang w:val="sq-AL"/>
        </w:rPr>
      </w:pPr>
      <w:r w:rsidRPr="001E160F">
        <w:rPr>
          <w:spacing w:val="-4"/>
          <w:lang w:val="sq-AL"/>
        </w:rPr>
        <w:t xml:space="preserve">PËR Miratimin e rregullores pËr pranimin në detyrË tË NËpunËsit tË zyrËs sË gjendjes civile </w:t>
      </w:r>
    </w:p>
    <w:p w:rsidR="0067203F" w:rsidRPr="001E160F" w:rsidRDefault="0067203F" w:rsidP="0067203F">
      <w:pPr>
        <w:pStyle w:val="Titulli"/>
        <w:rPr>
          <w:spacing w:val="-4"/>
          <w:lang w:val="sq-AL"/>
        </w:rPr>
      </w:pPr>
      <w:r w:rsidRPr="001E160F">
        <w:rPr>
          <w:spacing w:val="-4"/>
          <w:lang w:val="sq-AL"/>
        </w:rPr>
        <w:t>NË BASHKI</w:t>
      </w:r>
    </w:p>
    <w:p w:rsidR="0067203F" w:rsidRPr="001E160F" w:rsidRDefault="0067203F" w:rsidP="0067203F">
      <w:pPr>
        <w:pStyle w:val="Paragrafi"/>
        <w:rPr>
          <w:spacing w:val="-4"/>
          <w:sz w:val="14"/>
          <w:lang w:val="sq-AL"/>
        </w:rPr>
      </w:pPr>
    </w:p>
    <w:p w:rsidR="0067203F" w:rsidRPr="001E160F" w:rsidRDefault="0067203F" w:rsidP="0067203F">
      <w:pPr>
        <w:pStyle w:val="Paragrafi"/>
        <w:rPr>
          <w:spacing w:val="-4"/>
          <w:lang w:val="sq-AL"/>
        </w:rPr>
      </w:pPr>
      <w:r w:rsidRPr="001E160F">
        <w:rPr>
          <w:spacing w:val="-4"/>
          <w:lang w:val="sq-AL"/>
        </w:rPr>
        <w:t>Në mbësht</w:t>
      </w:r>
      <w:r w:rsidR="00B824E5" w:rsidRPr="001E160F">
        <w:rPr>
          <w:spacing w:val="-4"/>
          <w:lang w:val="sq-AL"/>
        </w:rPr>
        <w:t>etj</w:t>
      </w:r>
      <w:r w:rsidRPr="001E160F">
        <w:rPr>
          <w:spacing w:val="-4"/>
          <w:lang w:val="sq-AL"/>
        </w:rPr>
        <w:t>e të pikës 4, të nenit 102 të Kushtetutës së Republikës së</w:t>
      </w:r>
      <w:r w:rsidR="00B824E5" w:rsidRPr="001E160F">
        <w:rPr>
          <w:spacing w:val="-4"/>
          <w:lang w:val="sq-AL"/>
        </w:rPr>
        <w:t xml:space="preserve"> Shqipërisë, si dhe të germës </w:t>
      </w:r>
      <w:r w:rsidR="004C1CC5">
        <w:rPr>
          <w:spacing w:val="-4"/>
          <w:lang w:val="sq-AL"/>
        </w:rPr>
        <w:t>“</w:t>
      </w:r>
      <w:r w:rsidR="00B824E5" w:rsidRPr="001E160F">
        <w:rPr>
          <w:spacing w:val="-4"/>
          <w:lang w:val="sq-AL"/>
        </w:rPr>
        <w:t>b</w:t>
      </w:r>
      <w:r w:rsidR="004C1CC5">
        <w:rPr>
          <w:spacing w:val="-4"/>
          <w:lang w:val="sq-AL"/>
        </w:rPr>
        <w:t>”</w:t>
      </w:r>
      <w:r w:rsidR="00B824E5" w:rsidRPr="001E160F">
        <w:rPr>
          <w:spacing w:val="-4"/>
          <w:lang w:val="sq-AL"/>
        </w:rPr>
        <w:t xml:space="preserve"> dhe </w:t>
      </w:r>
      <w:r w:rsidR="004C1CC5">
        <w:rPr>
          <w:spacing w:val="-4"/>
          <w:lang w:val="sq-AL"/>
        </w:rPr>
        <w:t>“</w:t>
      </w:r>
      <w:r w:rsidR="00B824E5" w:rsidRPr="001E160F">
        <w:rPr>
          <w:spacing w:val="-4"/>
          <w:lang w:val="sq-AL"/>
        </w:rPr>
        <w:t>f</w:t>
      </w:r>
      <w:r w:rsidR="004C1CC5">
        <w:rPr>
          <w:spacing w:val="-4"/>
          <w:lang w:val="sq-AL"/>
        </w:rPr>
        <w:t>”</w:t>
      </w:r>
      <w:r w:rsidRPr="001E160F">
        <w:rPr>
          <w:spacing w:val="-4"/>
          <w:lang w:val="sq-AL"/>
        </w:rPr>
        <w:t>, të nenit 65 dhe të pikës 2, të nenit 68</w:t>
      </w:r>
      <w:r w:rsidR="00B824E5" w:rsidRPr="001E160F">
        <w:rPr>
          <w:spacing w:val="-4"/>
          <w:lang w:val="sq-AL"/>
        </w:rPr>
        <w:t>, të ligjit nr. 10129, datë 11.</w:t>
      </w:r>
      <w:r w:rsidRPr="001E160F">
        <w:rPr>
          <w:spacing w:val="-4"/>
          <w:lang w:val="sq-AL"/>
        </w:rPr>
        <w:t xml:space="preserve">5.2009 </w:t>
      </w:r>
      <w:r w:rsidR="004C1CC5">
        <w:rPr>
          <w:spacing w:val="-4"/>
          <w:lang w:val="sq-AL"/>
        </w:rPr>
        <w:t>“</w:t>
      </w:r>
      <w:r w:rsidRPr="001E160F">
        <w:rPr>
          <w:spacing w:val="-4"/>
          <w:lang w:val="sq-AL"/>
        </w:rPr>
        <w:t>Për gjendjen civile</w:t>
      </w:r>
      <w:r w:rsidR="004C1CC5">
        <w:rPr>
          <w:spacing w:val="-4"/>
          <w:lang w:val="sq-AL"/>
        </w:rPr>
        <w:t>”</w:t>
      </w:r>
      <w:r w:rsidRPr="001E160F">
        <w:rPr>
          <w:spacing w:val="-4"/>
          <w:lang w:val="sq-AL"/>
        </w:rPr>
        <w:t>, të ndryshuar, me propozim të Drejtorisë së Përgjithshme të Gjendjes Civile,</w:t>
      </w:r>
    </w:p>
    <w:p w:rsidR="0067203F" w:rsidRPr="001E160F" w:rsidRDefault="0067203F" w:rsidP="0067203F">
      <w:pPr>
        <w:pStyle w:val="Paragrafi"/>
        <w:rPr>
          <w:spacing w:val="-4"/>
          <w:sz w:val="14"/>
          <w:lang w:val="sq-AL"/>
        </w:rPr>
      </w:pPr>
    </w:p>
    <w:p w:rsidR="0067203F" w:rsidRPr="001E160F" w:rsidRDefault="0067203F" w:rsidP="0067203F">
      <w:pPr>
        <w:pStyle w:val="Titull-Titull"/>
        <w:rPr>
          <w:spacing w:val="-4"/>
          <w:lang w:val="sq-AL"/>
        </w:rPr>
      </w:pPr>
      <w:r w:rsidRPr="001E160F">
        <w:rPr>
          <w:spacing w:val="-4"/>
          <w:lang w:val="sq-AL"/>
        </w:rPr>
        <w:t>URDHËROJ:</w:t>
      </w:r>
    </w:p>
    <w:p w:rsidR="0067203F" w:rsidRPr="001E160F" w:rsidRDefault="0067203F" w:rsidP="0067203F">
      <w:pPr>
        <w:pStyle w:val="Paragrafi"/>
        <w:rPr>
          <w:spacing w:val="-4"/>
          <w:sz w:val="14"/>
          <w:lang w:val="sq-AL"/>
        </w:rPr>
      </w:pPr>
    </w:p>
    <w:p w:rsidR="0067203F" w:rsidRPr="001E160F" w:rsidRDefault="0067203F" w:rsidP="0067203F">
      <w:pPr>
        <w:pStyle w:val="Paragrafi"/>
        <w:rPr>
          <w:spacing w:val="-4"/>
          <w:lang w:val="sq-AL"/>
        </w:rPr>
      </w:pPr>
      <w:r w:rsidRPr="001E160F">
        <w:rPr>
          <w:spacing w:val="-4"/>
          <w:lang w:val="sq-AL"/>
        </w:rPr>
        <w:t xml:space="preserve">1. Miratimin e rregullores </w:t>
      </w:r>
      <w:r w:rsidR="004C1CC5">
        <w:rPr>
          <w:spacing w:val="-4"/>
          <w:lang w:val="sq-AL"/>
        </w:rPr>
        <w:t>“</w:t>
      </w:r>
      <w:r w:rsidRPr="001E160F">
        <w:rPr>
          <w:spacing w:val="-4"/>
          <w:lang w:val="sq-AL"/>
        </w:rPr>
        <w:t>Për pranimin në detyrë të nëpunësit të zyrës së gjendjes civile në bashki</w:t>
      </w:r>
      <w:r w:rsidR="004C1CC5">
        <w:rPr>
          <w:spacing w:val="-4"/>
          <w:lang w:val="sq-AL"/>
        </w:rPr>
        <w:t>”</w:t>
      </w:r>
      <w:r w:rsidRPr="001E160F">
        <w:rPr>
          <w:spacing w:val="-4"/>
          <w:lang w:val="sq-AL"/>
        </w:rPr>
        <w:t>, sipas tekstit që i bashkëlidhet këtij urdhri.</w:t>
      </w:r>
    </w:p>
    <w:p w:rsidR="0067203F" w:rsidRPr="001E160F" w:rsidRDefault="0067203F" w:rsidP="0067203F">
      <w:pPr>
        <w:pStyle w:val="Paragrafi"/>
        <w:rPr>
          <w:spacing w:val="-4"/>
          <w:lang w:val="sq-AL"/>
        </w:rPr>
      </w:pPr>
      <w:r w:rsidRPr="001E160F">
        <w:rPr>
          <w:spacing w:val="-4"/>
          <w:lang w:val="sq-AL"/>
        </w:rPr>
        <w:t>2. Emërimi i nëpunësve të zyrave të gjendjes civile në bashki, bëhet sipas kritereve të përcaktuara në këtë rregullore.</w:t>
      </w:r>
    </w:p>
    <w:p w:rsidR="0067203F" w:rsidRPr="001E160F" w:rsidRDefault="0067203F" w:rsidP="0067203F">
      <w:pPr>
        <w:pStyle w:val="Paragrafi"/>
        <w:rPr>
          <w:spacing w:val="-4"/>
          <w:lang w:val="sq-AL"/>
        </w:rPr>
      </w:pPr>
      <w:r w:rsidRPr="001E160F">
        <w:rPr>
          <w:spacing w:val="-4"/>
          <w:lang w:val="sq-AL"/>
        </w:rPr>
        <w:t xml:space="preserve">3. Kjo rregullore do të zbatohet për të gjithë nëpunësit e zyrave të gjendjes civile në bashki, që do të pranohen pas miratimit të saj, si dhe për ata që janë komanduar dhe nuk kanë kryer procedurat e testimit sipas rregullores së miratuar me urdhrin e Ministrit të Brendshëm nr. 1366, datë 19.08.2006, </w:t>
      </w:r>
      <w:r w:rsidR="004C1CC5">
        <w:rPr>
          <w:spacing w:val="-4"/>
          <w:lang w:val="sq-AL"/>
        </w:rPr>
        <w:t>“</w:t>
      </w:r>
      <w:r w:rsidRPr="001E160F">
        <w:rPr>
          <w:spacing w:val="-4"/>
          <w:lang w:val="sq-AL"/>
        </w:rPr>
        <w:t>Për miratimin e rregullores për pranimin në detyrë të punonjësit të zyrës së gjendjes civile</w:t>
      </w:r>
      <w:r w:rsidR="004C1CC5">
        <w:rPr>
          <w:spacing w:val="-4"/>
          <w:lang w:val="sq-AL"/>
        </w:rPr>
        <w:t>”</w:t>
      </w:r>
      <w:r w:rsidRPr="001E160F">
        <w:rPr>
          <w:spacing w:val="-4"/>
          <w:lang w:val="sq-AL"/>
        </w:rPr>
        <w:t>.</w:t>
      </w:r>
    </w:p>
    <w:p w:rsidR="0067203F" w:rsidRPr="001E160F" w:rsidRDefault="0067203F" w:rsidP="0067203F">
      <w:pPr>
        <w:pStyle w:val="Paragrafi"/>
        <w:rPr>
          <w:spacing w:val="-4"/>
          <w:lang w:val="sq-AL"/>
        </w:rPr>
      </w:pPr>
      <w:r w:rsidRPr="001E160F">
        <w:rPr>
          <w:spacing w:val="-4"/>
          <w:lang w:val="sq-AL"/>
        </w:rPr>
        <w:t>4. Drejtoria e Përgjithshme e Gjendjes Civile të kryejë evidentimin e rasteve të përcaktuara në pikën 3, të këtij urdhri, dhe në bashkëpunim me kryetarët e bashkive, të fillojë procedurën e emërimit sipas kësaj rregulloreje.</w:t>
      </w:r>
    </w:p>
    <w:p w:rsidR="0067203F" w:rsidRDefault="0067203F" w:rsidP="0067203F">
      <w:pPr>
        <w:pStyle w:val="Paragrafi"/>
        <w:rPr>
          <w:spacing w:val="-4"/>
          <w:lang w:val="sq-AL"/>
        </w:rPr>
      </w:pPr>
      <w:r w:rsidRPr="001E160F">
        <w:rPr>
          <w:spacing w:val="-4"/>
          <w:lang w:val="sq-AL"/>
        </w:rPr>
        <w:t xml:space="preserve">5. Urdhri i </w:t>
      </w:r>
      <w:r w:rsidR="00B824E5" w:rsidRPr="001E160F">
        <w:rPr>
          <w:spacing w:val="-4"/>
          <w:lang w:val="sq-AL"/>
        </w:rPr>
        <w:t>m</w:t>
      </w:r>
      <w:r w:rsidRPr="001E160F">
        <w:rPr>
          <w:spacing w:val="-4"/>
          <w:lang w:val="sq-AL"/>
        </w:rPr>
        <w:t xml:space="preserve">inistrit të Brendshëm nr. 1366, datë 19.08.2006, </w:t>
      </w:r>
      <w:r w:rsidR="004C1CC5">
        <w:rPr>
          <w:spacing w:val="-4"/>
          <w:lang w:val="sq-AL"/>
        </w:rPr>
        <w:t>“</w:t>
      </w:r>
      <w:r w:rsidRPr="001E160F">
        <w:rPr>
          <w:spacing w:val="-4"/>
          <w:lang w:val="sq-AL"/>
        </w:rPr>
        <w:t>Për miratimin e rregullores për pranimin në detyrë të punonjësit të zyrës së gjendjes civile</w:t>
      </w:r>
      <w:r w:rsidR="004C1CC5">
        <w:rPr>
          <w:spacing w:val="-4"/>
          <w:lang w:val="sq-AL"/>
        </w:rPr>
        <w:t>”</w:t>
      </w:r>
      <w:r w:rsidRPr="001E160F">
        <w:rPr>
          <w:spacing w:val="-4"/>
          <w:lang w:val="sq-AL"/>
        </w:rPr>
        <w:t>, revokohet.</w:t>
      </w:r>
    </w:p>
    <w:p w:rsidR="00A21050" w:rsidRPr="001E160F" w:rsidRDefault="00A21050" w:rsidP="0067203F">
      <w:pPr>
        <w:pStyle w:val="Paragrafi"/>
        <w:rPr>
          <w:spacing w:val="-4"/>
          <w:lang w:val="sq-AL"/>
        </w:rPr>
      </w:pPr>
    </w:p>
    <w:p w:rsidR="0067203F" w:rsidRPr="001E160F" w:rsidRDefault="0067203F" w:rsidP="0067203F">
      <w:pPr>
        <w:pStyle w:val="Paragrafi"/>
        <w:rPr>
          <w:spacing w:val="-4"/>
          <w:lang w:val="sq-AL"/>
        </w:rPr>
      </w:pPr>
      <w:r w:rsidRPr="001E160F">
        <w:rPr>
          <w:spacing w:val="-4"/>
          <w:lang w:val="sq-AL"/>
        </w:rPr>
        <w:t>6. Për zba</w:t>
      </w:r>
      <w:r w:rsidR="0002781B">
        <w:rPr>
          <w:spacing w:val="-4"/>
          <w:lang w:val="sq-AL"/>
        </w:rPr>
        <w:t xml:space="preserve">timin e këtij urdhri ngarkohen </w:t>
      </w:r>
      <w:r w:rsidRPr="001E160F">
        <w:rPr>
          <w:spacing w:val="-4"/>
          <w:lang w:val="sq-AL"/>
        </w:rPr>
        <w:t xml:space="preserve">Drejtoria e Përgjithshme e Gjendjes Civile, prefektët e qarqeve dhe kryetarët e bashkive. </w:t>
      </w:r>
    </w:p>
    <w:p w:rsidR="0067203F" w:rsidRPr="001E160F" w:rsidRDefault="0067203F" w:rsidP="0067203F">
      <w:pPr>
        <w:pStyle w:val="Paragrafi"/>
        <w:rPr>
          <w:spacing w:val="-4"/>
          <w:lang w:val="sq-AL"/>
        </w:rPr>
      </w:pPr>
      <w:r w:rsidRPr="001E160F">
        <w:rPr>
          <w:spacing w:val="-4"/>
          <w:lang w:val="sq-AL"/>
        </w:rPr>
        <w:t>Ky urdhër hyn në fuqi menjëherë dhe botohet në Fletore Zyrtare.</w:t>
      </w:r>
    </w:p>
    <w:p w:rsidR="0067203F" w:rsidRPr="00A21050" w:rsidRDefault="0067203F" w:rsidP="0067203F">
      <w:pPr>
        <w:pStyle w:val="Paragrafi"/>
        <w:rPr>
          <w:spacing w:val="-4"/>
          <w:sz w:val="6"/>
          <w:lang w:val="sq-AL"/>
        </w:rPr>
      </w:pPr>
    </w:p>
    <w:p w:rsidR="0067203F" w:rsidRPr="001E160F" w:rsidRDefault="0067203F" w:rsidP="0067203F">
      <w:pPr>
        <w:pStyle w:val="Autoriteti"/>
        <w:rPr>
          <w:spacing w:val="-4"/>
          <w:lang w:val="sq-AL"/>
        </w:rPr>
      </w:pPr>
      <w:r w:rsidRPr="001E160F">
        <w:rPr>
          <w:spacing w:val="-4"/>
          <w:lang w:val="sq-AL"/>
        </w:rPr>
        <w:t>MINISTRI I PUNËVE TË BRENDSHME</w:t>
      </w:r>
    </w:p>
    <w:p w:rsidR="0067203F" w:rsidRPr="001E160F" w:rsidRDefault="0067203F" w:rsidP="0067203F">
      <w:pPr>
        <w:pStyle w:val="AutoritetiEmer"/>
        <w:rPr>
          <w:spacing w:val="-4"/>
          <w:lang w:val="sq-AL"/>
        </w:rPr>
      </w:pPr>
      <w:r w:rsidRPr="001E160F">
        <w:rPr>
          <w:spacing w:val="-4"/>
          <w:lang w:val="sq-AL"/>
        </w:rPr>
        <w:t>Saimir Tahiri</w:t>
      </w:r>
    </w:p>
    <w:p w:rsidR="00CC6D89" w:rsidRPr="001E160F" w:rsidRDefault="00CC6D89" w:rsidP="00CC6D89">
      <w:pPr>
        <w:pStyle w:val="Paragrafi"/>
        <w:rPr>
          <w:spacing w:val="-4"/>
          <w:sz w:val="14"/>
          <w:lang w:val="sq-AL"/>
        </w:rPr>
      </w:pPr>
    </w:p>
    <w:p w:rsidR="0067203F" w:rsidRPr="001E160F" w:rsidRDefault="0067203F" w:rsidP="0067203F">
      <w:pPr>
        <w:pStyle w:val="Akti"/>
        <w:rPr>
          <w:spacing w:val="-4"/>
          <w:lang w:val="sq-AL"/>
        </w:rPr>
      </w:pPr>
      <w:r w:rsidRPr="001E160F">
        <w:rPr>
          <w:spacing w:val="-4"/>
          <w:lang w:val="sq-AL"/>
        </w:rPr>
        <w:t xml:space="preserve">rregullore </w:t>
      </w:r>
    </w:p>
    <w:p w:rsidR="0067203F" w:rsidRPr="001E160F" w:rsidRDefault="0067203F" w:rsidP="0067203F">
      <w:pPr>
        <w:pStyle w:val="Titull-Titull"/>
        <w:rPr>
          <w:spacing w:val="-4"/>
          <w:lang w:val="sq-AL"/>
        </w:rPr>
      </w:pPr>
      <w:r w:rsidRPr="001E160F">
        <w:rPr>
          <w:spacing w:val="-4"/>
          <w:lang w:val="sq-AL"/>
        </w:rPr>
        <w:t>për pranimin në detyrË  tË NËpunËsit tË zyrËs sË gjendjes civile NË BASHKI</w:t>
      </w:r>
    </w:p>
    <w:p w:rsidR="0067203F" w:rsidRPr="00A21050" w:rsidRDefault="0067203F" w:rsidP="0067203F">
      <w:pPr>
        <w:pStyle w:val="Paragrafi"/>
        <w:rPr>
          <w:spacing w:val="-4"/>
          <w:sz w:val="8"/>
          <w:lang w:val="sq-AL"/>
        </w:rPr>
      </w:pPr>
    </w:p>
    <w:p w:rsidR="0067203F" w:rsidRPr="001E160F" w:rsidRDefault="0067203F" w:rsidP="0067203F">
      <w:pPr>
        <w:pStyle w:val="Titull-Titull"/>
        <w:rPr>
          <w:spacing w:val="-4"/>
          <w:lang w:val="sq-AL"/>
        </w:rPr>
      </w:pPr>
      <w:r w:rsidRPr="001E160F">
        <w:rPr>
          <w:spacing w:val="-4"/>
          <w:lang w:val="sq-AL"/>
        </w:rPr>
        <w:t>KREU I</w:t>
      </w:r>
    </w:p>
    <w:p w:rsidR="0067203F" w:rsidRPr="001E160F" w:rsidRDefault="0067203F" w:rsidP="0067203F">
      <w:pPr>
        <w:pStyle w:val="Titull-Titull"/>
        <w:rPr>
          <w:spacing w:val="-4"/>
          <w:lang w:val="sq-AL"/>
        </w:rPr>
      </w:pPr>
      <w:r w:rsidRPr="001E160F">
        <w:rPr>
          <w:spacing w:val="-4"/>
          <w:lang w:val="sq-AL"/>
        </w:rPr>
        <w:t>PROCEDURA PËR HAPJEN E KONKURRIMIT</w:t>
      </w:r>
    </w:p>
    <w:p w:rsidR="0067203F" w:rsidRPr="00A21050" w:rsidRDefault="0067203F" w:rsidP="0067203F">
      <w:pPr>
        <w:pStyle w:val="Paragrafi"/>
        <w:rPr>
          <w:spacing w:val="-4"/>
          <w:sz w:val="6"/>
          <w:lang w:val="sq-AL"/>
        </w:rPr>
      </w:pPr>
    </w:p>
    <w:p w:rsidR="0067203F" w:rsidRPr="001E160F" w:rsidRDefault="0067203F" w:rsidP="0067203F">
      <w:pPr>
        <w:pStyle w:val="Paragrafi"/>
        <w:rPr>
          <w:spacing w:val="-4"/>
          <w:lang w:val="sq-AL"/>
        </w:rPr>
      </w:pPr>
      <w:r w:rsidRPr="001E160F">
        <w:rPr>
          <w:spacing w:val="-4"/>
          <w:lang w:val="sq-AL"/>
        </w:rPr>
        <w:t>1. Pranimi në detyrën e nëpunësit të zyrës së gjendjes civile në bashki, bëhet vetëm nëpërmjet procedurës së konkurrimit të kryer nga Drejtoria e Përgjithshme e Gjendjes Civile, në bashkëpunim me kryetarët e bashkive.</w:t>
      </w:r>
    </w:p>
    <w:p w:rsidR="0067203F" w:rsidRPr="001E160F" w:rsidRDefault="0067203F" w:rsidP="0067203F">
      <w:pPr>
        <w:pStyle w:val="Paragrafi"/>
        <w:rPr>
          <w:spacing w:val="-4"/>
          <w:lang w:val="sq-AL"/>
        </w:rPr>
      </w:pPr>
      <w:r w:rsidRPr="001E160F">
        <w:rPr>
          <w:spacing w:val="-4"/>
          <w:lang w:val="sq-AL"/>
        </w:rPr>
        <w:t>2. Në rastet e krijimit të vendit të lirë të punës në zyrën e gjendjes civile, kryetari i bashkisë komandon në këtë detyrë përkohësisht një nëpunës, kriteret profesionale të të cilit nuk janë në kundërshtim me këtë rregullore.</w:t>
      </w:r>
    </w:p>
    <w:p w:rsidR="0067203F" w:rsidRPr="001E160F" w:rsidRDefault="0067203F" w:rsidP="0067203F">
      <w:pPr>
        <w:pStyle w:val="Paragrafi"/>
        <w:rPr>
          <w:spacing w:val="-4"/>
          <w:lang w:val="sq-AL"/>
        </w:rPr>
      </w:pPr>
      <w:r w:rsidRPr="001E160F">
        <w:rPr>
          <w:spacing w:val="-4"/>
          <w:lang w:val="sq-AL"/>
        </w:rPr>
        <w:t>3. Kryetari i bashkisë paraqet në Drejtorinë e Përgjithshme të Gjendjes Civile menjëherë njoftimin për krijimin e vendit të lirë dhe kërkesën me shkrim për plotësimin e tij, duke komanduar njëkohësisht një nëpunës të përkohshëm, pas miratimit, sipa</w:t>
      </w:r>
      <w:r w:rsidR="0002781B">
        <w:rPr>
          <w:spacing w:val="-4"/>
          <w:lang w:val="sq-AL"/>
        </w:rPr>
        <w:t>s pikës 4. Njoftimi dhe kërkesa</w:t>
      </w:r>
      <w:r w:rsidRPr="001E160F">
        <w:rPr>
          <w:spacing w:val="-4"/>
          <w:lang w:val="sq-AL"/>
        </w:rPr>
        <w:t xml:space="preserve"> duhet të shoqërohet me shpjegimin e shkaqeve të krijimit të vendit të lirë dhe me dokumentacionin përkatës për kandidatin e komanduar.</w:t>
      </w:r>
    </w:p>
    <w:p w:rsidR="0067203F" w:rsidRPr="001E160F" w:rsidRDefault="0067203F" w:rsidP="0067203F">
      <w:pPr>
        <w:pStyle w:val="Paragrafi"/>
        <w:rPr>
          <w:spacing w:val="-4"/>
          <w:lang w:val="sq-AL"/>
        </w:rPr>
      </w:pPr>
      <w:r w:rsidRPr="001E160F">
        <w:rPr>
          <w:spacing w:val="-4"/>
          <w:lang w:val="sq-AL"/>
        </w:rPr>
        <w:t>4. Drejtoria e Përgjithshme e Gjendjes Civile, pasi merr në shqyrtim kërkesën e bërë nga  kryetari i bashkisë, konfirmon me shkrim kërkuesit, nëse njoftimi dhe kërkesa janë në përputhje me aktet ligjore dhe nënligjore.</w:t>
      </w:r>
    </w:p>
    <w:p w:rsidR="0067203F" w:rsidRPr="001E160F" w:rsidRDefault="0067203F" w:rsidP="0067203F">
      <w:pPr>
        <w:pStyle w:val="Paragrafi"/>
        <w:rPr>
          <w:spacing w:val="-4"/>
          <w:lang w:val="sq-AL"/>
        </w:rPr>
      </w:pPr>
      <w:r w:rsidRPr="001E160F">
        <w:rPr>
          <w:spacing w:val="-4"/>
          <w:lang w:val="sq-AL"/>
        </w:rPr>
        <w:t>5. Drejtori i Përgjithshëm, bashkë me konfirmimin sipas pikës 4, përcakton vendin, datën dhe orën e testimit, e cila nuk duhet të jetë më vonë se 3 (tre) muaj nga data e daljes së konfirmimit.</w:t>
      </w:r>
    </w:p>
    <w:p w:rsidR="0067203F" w:rsidRPr="001E160F" w:rsidRDefault="0067203F" w:rsidP="0067203F">
      <w:pPr>
        <w:pStyle w:val="Paragrafi"/>
        <w:rPr>
          <w:spacing w:val="-4"/>
          <w:lang w:val="sq-AL"/>
        </w:rPr>
      </w:pPr>
      <w:r w:rsidRPr="001E160F">
        <w:rPr>
          <w:spacing w:val="-4"/>
          <w:lang w:val="sq-AL"/>
        </w:rPr>
        <w:t xml:space="preserve">6. Pas marrjes së konfirmimit nga Drejtoria e Përgjithshme e Gjendjes Civile, kryetari i bashkisë bën shpallje publike për pozicionin e lirë të vendit të punës, në vende me hyrje të lirë për publikun, në faqen e internetit të bashkisë dhe në mediat lokale. Ky njoftim duhet të zgjasë deri në 7 ditë para datës së zhvillimit të testimit.    </w:t>
      </w:r>
    </w:p>
    <w:p w:rsidR="0067203F" w:rsidRPr="001E160F" w:rsidRDefault="0067203F" w:rsidP="0067203F">
      <w:pPr>
        <w:pStyle w:val="Paragrafi"/>
        <w:rPr>
          <w:spacing w:val="-4"/>
          <w:lang w:val="sq-AL"/>
        </w:rPr>
      </w:pPr>
      <w:r w:rsidRPr="001E160F">
        <w:rPr>
          <w:spacing w:val="-4"/>
          <w:lang w:val="sq-AL"/>
        </w:rPr>
        <w:t>7. Drejtoria e Përgjithshme e Gjendjes Civile vendos për zhvillimin e testimit, në rast se plotësohet minimumi i mundshëm, prej 3 (tre) konkurrentësh për një vend pune.</w:t>
      </w:r>
    </w:p>
    <w:p w:rsidR="0067203F" w:rsidRPr="001E160F" w:rsidRDefault="0067203F" w:rsidP="0067203F">
      <w:pPr>
        <w:pStyle w:val="Paragrafi"/>
        <w:rPr>
          <w:spacing w:val="-4"/>
          <w:lang w:val="sq-AL"/>
        </w:rPr>
      </w:pPr>
      <w:r w:rsidRPr="001E160F">
        <w:rPr>
          <w:spacing w:val="-4"/>
          <w:lang w:val="sq-AL"/>
        </w:rPr>
        <w:t>8. Në rast të mosplotësimit të një prej pikave të procedurës së hapjes së konkurrimit, do të caktohet një datë e re testimi.</w:t>
      </w:r>
    </w:p>
    <w:p w:rsidR="0067203F" w:rsidRPr="001E160F" w:rsidRDefault="0067203F" w:rsidP="0067203F">
      <w:pPr>
        <w:pStyle w:val="Paragrafi"/>
        <w:rPr>
          <w:spacing w:val="-4"/>
          <w:lang w:val="sq-AL"/>
        </w:rPr>
      </w:pPr>
      <w:r w:rsidRPr="001E160F">
        <w:rPr>
          <w:spacing w:val="-4"/>
          <w:lang w:val="sq-AL"/>
        </w:rPr>
        <w:t xml:space="preserve">9. Në rast të moszhvillimit të testimit pas dy shpalljeve, procedura rifillon nga e para.  </w:t>
      </w:r>
    </w:p>
    <w:p w:rsidR="0067203F" w:rsidRPr="001E160F" w:rsidRDefault="0067203F" w:rsidP="0067203F">
      <w:pPr>
        <w:pStyle w:val="Paragrafi"/>
        <w:rPr>
          <w:spacing w:val="-4"/>
          <w:sz w:val="14"/>
          <w:lang w:val="sq-AL"/>
        </w:rPr>
      </w:pPr>
    </w:p>
    <w:p w:rsidR="0067203F" w:rsidRPr="001E160F" w:rsidRDefault="0067203F" w:rsidP="0067203F">
      <w:pPr>
        <w:pStyle w:val="Titull-Titull"/>
        <w:rPr>
          <w:spacing w:val="-4"/>
          <w:lang w:val="sq-AL"/>
        </w:rPr>
      </w:pPr>
      <w:r w:rsidRPr="001E160F">
        <w:rPr>
          <w:spacing w:val="-4"/>
          <w:lang w:val="sq-AL"/>
        </w:rPr>
        <w:t>KREU II</w:t>
      </w:r>
    </w:p>
    <w:p w:rsidR="0067203F" w:rsidRPr="001E160F" w:rsidRDefault="0067203F" w:rsidP="0067203F">
      <w:pPr>
        <w:pStyle w:val="Titull-Titull"/>
        <w:rPr>
          <w:spacing w:val="-4"/>
          <w:lang w:val="sq-AL"/>
        </w:rPr>
      </w:pPr>
      <w:r w:rsidRPr="001E160F">
        <w:rPr>
          <w:spacing w:val="-4"/>
          <w:lang w:val="sq-AL"/>
        </w:rPr>
        <w:t>Kriteret e pranimit në detyrË për NËpunËsin e zyrës së gjendjes civile në Bashki</w:t>
      </w:r>
    </w:p>
    <w:p w:rsidR="0067203F" w:rsidRPr="001E160F" w:rsidRDefault="0067203F" w:rsidP="0067203F">
      <w:pPr>
        <w:pStyle w:val="Paragrafi"/>
        <w:rPr>
          <w:spacing w:val="-4"/>
          <w:sz w:val="14"/>
          <w:lang w:val="sq-AL"/>
        </w:rPr>
      </w:pPr>
    </w:p>
    <w:p w:rsidR="0067203F" w:rsidRPr="001E160F" w:rsidRDefault="0067203F" w:rsidP="0067203F">
      <w:pPr>
        <w:pStyle w:val="Paragrafi"/>
        <w:rPr>
          <w:spacing w:val="-4"/>
          <w:lang w:val="sq-AL"/>
        </w:rPr>
      </w:pPr>
      <w:r w:rsidRPr="001E160F">
        <w:rPr>
          <w:spacing w:val="-4"/>
          <w:lang w:val="sq-AL"/>
        </w:rPr>
        <w:t>Për pranimin në detyrën e nëpunësit të zyrës së gjendjes civile në bashki, kandidati duhet të plotësojë këto kritere:</w:t>
      </w:r>
    </w:p>
    <w:p w:rsidR="0067203F" w:rsidRPr="001E160F" w:rsidRDefault="0067203F" w:rsidP="0067203F">
      <w:pPr>
        <w:pStyle w:val="Paragrafi"/>
        <w:rPr>
          <w:spacing w:val="-4"/>
          <w:lang w:val="sq-AL"/>
        </w:rPr>
      </w:pPr>
      <w:r w:rsidRPr="001E160F">
        <w:rPr>
          <w:spacing w:val="-4"/>
          <w:lang w:val="sq-AL"/>
        </w:rPr>
        <w:t>1. të jetë shtetas shqiptar;</w:t>
      </w:r>
    </w:p>
    <w:p w:rsidR="0067203F" w:rsidRPr="001E160F" w:rsidRDefault="0067203F" w:rsidP="0067203F">
      <w:pPr>
        <w:pStyle w:val="Paragrafi"/>
        <w:rPr>
          <w:spacing w:val="-4"/>
          <w:lang w:val="sq-AL"/>
        </w:rPr>
      </w:pPr>
      <w:r w:rsidRPr="001E160F">
        <w:rPr>
          <w:spacing w:val="-4"/>
          <w:lang w:val="sq-AL"/>
        </w:rPr>
        <w:t>2. të ketë zotësi të plotë për të vepruar;</w:t>
      </w:r>
    </w:p>
    <w:p w:rsidR="0067203F" w:rsidRPr="001E160F" w:rsidRDefault="0067203F" w:rsidP="0067203F">
      <w:pPr>
        <w:pStyle w:val="Paragrafi"/>
        <w:rPr>
          <w:spacing w:val="-4"/>
          <w:lang w:val="sq-AL"/>
        </w:rPr>
      </w:pPr>
      <w:r w:rsidRPr="001E160F">
        <w:rPr>
          <w:spacing w:val="-4"/>
          <w:lang w:val="sq-AL"/>
        </w:rPr>
        <w:t xml:space="preserve">3. të ketë arsimin e lartë; </w:t>
      </w:r>
    </w:p>
    <w:p w:rsidR="0067203F" w:rsidRPr="001E160F" w:rsidRDefault="0067203F" w:rsidP="0067203F">
      <w:pPr>
        <w:pStyle w:val="Paragrafi"/>
        <w:rPr>
          <w:spacing w:val="-4"/>
          <w:lang w:val="sq-AL"/>
        </w:rPr>
      </w:pPr>
      <w:r w:rsidRPr="001E160F">
        <w:rPr>
          <w:spacing w:val="-4"/>
          <w:lang w:val="sq-AL"/>
        </w:rPr>
        <w:t>4. të ketë njohuri të mir</w:t>
      </w:r>
      <w:r w:rsidR="00B824E5" w:rsidRPr="001E160F">
        <w:rPr>
          <w:spacing w:val="-4"/>
          <w:lang w:val="sq-AL"/>
        </w:rPr>
        <w:t>a të ligjit nr. 10129, datë 11.</w:t>
      </w:r>
      <w:r w:rsidRPr="001E160F">
        <w:rPr>
          <w:spacing w:val="-4"/>
          <w:lang w:val="sq-AL"/>
        </w:rPr>
        <w:t xml:space="preserve">5.2009, </w:t>
      </w:r>
      <w:r w:rsidR="004C1CC5">
        <w:rPr>
          <w:spacing w:val="-4"/>
          <w:lang w:val="sq-AL"/>
        </w:rPr>
        <w:t>“</w:t>
      </w:r>
      <w:r w:rsidRPr="001E160F">
        <w:rPr>
          <w:spacing w:val="-4"/>
          <w:lang w:val="sq-AL"/>
        </w:rPr>
        <w:t xml:space="preserve">Për </w:t>
      </w:r>
      <w:r w:rsidR="00B824E5" w:rsidRPr="001E160F">
        <w:rPr>
          <w:spacing w:val="-4"/>
          <w:lang w:val="sq-AL"/>
        </w:rPr>
        <w:t>gjendjen civile</w:t>
      </w:r>
      <w:r w:rsidR="004C1CC5">
        <w:rPr>
          <w:spacing w:val="-4"/>
          <w:lang w:val="sq-AL"/>
        </w:rPr>
        <w:t>”</w:t>
      </w:r>
      <w:r w:rsidRPr="001E160F">
        <w:rPr>
          <w:spacing w:val="-4"/>
          <w:lang w:val="sq-AL"/>
        </w:rPr>
        <w:t xml:space="preserve">, të ndryshuar;  të ligjit nr. 8951, datë 10.10.2002, </w:t>
      </w:r>
      <w:r w:rsidR="004C1CC5">
        <w:rPr>
          <w:spacing w:val="-4"/>
          <w:lang w:val="sq-AL"/>
        </w:rPr>
        <w:t>“</w:t>
      </w:r>
      <w:r w:rsidRPr="001E160F">
        <w:rPr>
          <w:spacing w:val="-4"/>
          <w:lang w:val="sq-AL"/>
        </w:rPr>
        <w:t xml:space="preserve">Për </w:t>
      </w:r>
      <w:r w:rsidR="00B824E5" w:rsidRPr="001E160F">
        <w:rPr>
          <w:spacing w:val="-4"/>
          <w:lang w:val="sq-AL"/>
        </w:rPr>
        <w:t xml:space="preserve">numrin e identitetit të </w:t>
      </w:r>
      <w:r w:rsidRPr="001E160F">
        <w:rPr>
          <w:spacing w:val="-4"/>
          <w:lang w:val="sq-AL"/>
        </w:rPr>
        <w:t>shtetasve</w:t>
      </w:r>
      <w:r w:rsidR="004C1CC5">
        <w:rPr>
          <w:spacing w:val="-4"/>
          <w:lang w:val="sq-AL"/>
        </w:rPr>
        <w:t>”</w:t>
      </w:r>
      <w:r w:rsidRPr="001E160F">
        <w:rPr>
          <w:spacing w:val="-4"/>
          <w:lang w:val="sq-AL"/>
        </w:rPr>
        <w:t xml:space="preserve">, të ndryshuar; të ligjit nr. 8952, datë 10.10.2002, </w:t>
      </w:r>
      <w:r w:rsidR="004C1CC5">
        <w:rPr>
          <w:spacing w:val="-4"/>
          <w:lang w:val="sq-AL"/>
        </w:rPr>
        <w:t>“</w:t>
      </w:r>
      <w:r w:rsidRPr="001E160F">
        <w:rPr>
          <w:spacing w:val="-4"/>
          <w:lang w:val="sq-AL"/>
        </w:rPr>
        <w:t xml:space="preserve">Për </w:t>
      </w:r>
      <w:r w:rsidR="00B824E5" w:rsidRPr="001E160F">
        <w:rPr>
          <w:spacing w:val="-4"/>
          <w:lang w:val="sq-AL"/>
        </w:rPr>
        <w:t xml:space="preserve">dokumentin e identitetit </w:t>
      </w:r>
      <w:r w:rsidRPr="001E160F">
        <w:rPr>
          <w:spacing w:val="-4"/>
          <w:lang w:val="sq-AL"/>
        </w:rPr>
        <w:t>të shtetasve shqiptarë</w:t>
      </w:r>
      <w:r w:rsidR="004C1CC5">
        <w:rPr>
          <w:spacing w:val="-4"/>
          <w:lang w:val="sq-AL"/>
        </w:rPr>
        <w:t>”</w:t>
      </w:r>
      <w:r w:rsidRPr="001E160F">
        <w:rPr>
          <w:spacing w:val="-4"/>
          <w:lang w:val="sq-AL"/>
        </w:rPr>
        <w:t>, të ndrys</w:t>
      </w:r>
      <w:r w:rsidR="00B824E5" w:rsidRPr="001E160F">
        <w:rPr>
          <w:spacing w:val="-4"/>
          <w:lang w:val="sq-AL"/>
        </w:rPr>
        <w:t>huar; të ligjit nr. 9062, datë 8.</w:t>
      </w:r>
      <w:r w:rsidRPr="001E160F">
        <w:rPr>
          <w:spacing w:val="-4"/>
          <w:lang w:val="sq-AL"/>
        </w:rPr>
        <w:t xml:space="preserve">5.2003, </w:t>
      </w:r>
      <w:r w:rsidR="004C1CC5">
        <w:rPr>
          <w:spacing w:val="-4"/>
          <w:lang w:val="sq-AL"/>
        </w:rPr>
        <w:t>“</w:t>
      </w:r>
      <w:r w:rsidRPr="001E160F">
        <w:rPr>
          <w:spacing w:val="-4"/>
          <w:lang w:val="sq-AL"/>
        </w:rPr>
        <w:t>Kodi i Famil</w:t>
      </w:r>
      <w:r w:rsidR="00B824E5" w:rsidRPr="001E160F">
        <w:rPr>
          <w:spacing w:val="-4"/>
          <w:lang w:val="sq-AL"/>
        </w:rPr>
        <w:t>jes</w:t>
      </w:r>
      <w:r w:rsidR="004C1CC5">
        <w:rPr>
          <w:spacing w:val="-4"/>
          <w:lang w:val="sq-AL"/>
        </w:rPr>
        <w:t>”</w:t>
      </w:r>
      <w:r w:rsidR="00B824E5" w:rsidRPr="001E160F">
        <w:rPr>
          <w:spacing w:val="-4"/>
          <w:lang w:val="sq-AL"/>
        </w:rPr>
        <w:t xml:space="preserve">; të ligjit nr. 9154, datë </w:t>
      </w:r>
      <w:r w:rsidRPr="001E160F">
        <w:rPr>
          <w:spacing w:val="-4"/>
          <w:lang w:val="sq-AL"/>
        </w:rPr>
        <w:t xml:space="preserve">6.11.2003, </w:t>
      </w:r>
      <w:r w:rsidR="004C1CC5">
        <w:rPr>
          <w:spacing w:val="-4"/>
          <w:lang w:val="sq-AL"/>
        </w:rPr>
        <w:t>“</w:t>
      </w:r>
      <w:r w:rsidRPr="001E160F">
        <w:rPr>
          <w:spacing w:val="-4"/>
          <w:lang w:val="sq-AL"/>
        </w:rPr>
        <w:t>Për arkivat</w:t>
      </w:r>
      <w:r w:rsidR="004C1CC5">
        <w:rPr>
          <w:spacing w:val="-4"/>
          <w:lang w:val="sq-AL"/>
        </w:rPr>
        <w:t>”</w:t>
      </w:r>
      <w:r w:rsidRPr="001E160F">
        <w:rPr>
          <w:spacing w:val="-4"/>
          <w:lang w:val="sq-AL"/>
        </w:rPr>
        <w:t xml:space="preserve">; të ligjit </w:t>
      </w:r>
      <w:r w:rsidR="004C1CC5">
        <w:rPr>
          <w:spacing w:val="-4"/>
          <w:lang w:val="sq-AL"/>
        </w:rPr>
        <w:t>“</w:t>
      </w:r>
      <w:r w:rsidRPr="001E160F">
        <w:rPr>
          <w:spacing w:val="-4"/>
          <w:lang w:val="sq-AL"/>
        </w:rPr>
        <w:t>Për organizimin dhe funksionimin e qeverisjes vendore</w:t>
      </w:r>
      <w:r w:rsidR="004C1CC5">
        <w:rPr>
          <w:spacing w:val="-4"/>
          <w:lang w:val="sq-AL"/>
        </w:rPr>
        <w:t>”</w:t>
      </w:r>
      <w:r w:rsidRPr="001E160F">
        <w:rPr>
          <w:spacing w:val="-4"/>
          <w:lang w:val="sq-AL"/>
        </w:rPr>
        <w:t xml:space="preserve">; të ligjit </w:t>
      </w:r>
      <w:r w:rsidR="004C1CC5">
        <w:rPr>
          <w:spacing w:val="-4"/>
          <w:lang w:val="sq-AL"/>
        </w:rPr>
        <w:t>“</w:t>
      </w:r>
      <w:r w:rsidRPr="001E160F">
        <w:rPr>
          <w:spacing w:val="-4"/>
          <w:lang w:val="sq-AL"/>
        </w:rPr>
        <w:t xml:space="preserve">Për </w:t>
      </w:r>
      <w:r w:rsidR="00B824E5" w:rsidRPr="001E160F">
        <w:rPr>
          <w:spacing w:val="-4"/>
          <w:lang w:val="sq-AL"/>
        </w:rPr>
        <w:t>p</w:t>
      </w:r>
      <w:r w:rsidRPr="001E160F">
        <w:rPr>
          <w:spacing w:val="-4"/>
          <w:lang w:val="sq-AL"/>
        </w:rPr>
        <w:t>refektin</w:t>
      </w:r>
      <w:r w:rsidR="004C1CC5">
        <w:rPr>
          <w:spacing w:val="-4"/>
          <w:lang w:val="sq-AL"/>
        </w:rPr>
        <w:t>”</w:t>
      </w:r>
      <w:r w:rsidRPr="001E160F">
        <w:rPr>
          <w:spacing w:val="-4"/>
          <w:lang w:val="sq-AL"/>
        </w:rPr>
        <w:t>, si dhe aktet nënligjore të miratuara në bazë dhe për zbatim të ligjeve të sipërcituara;</w:t>
      </w:r>
    </w:p>
    <w:p w:rsidR="0067203F" w:rsidRPr="001E160F" w:rsidRDefault="0067203F" w:rsidP="0067203F">
      <w:pPr>
        <w:pStyle w:val="Paragrafi"/>
        <w:rPr>
          <w:spacing w:val="-4"/>
          <w:lang w:val="sq-AL"/>
        </w:rPr>
      </w:pPr>
      <w:r w:rsidRPr="001E160F">
        <w:rPr>
          <w:spacing w:val="-4"/>
          <w:lang w:val="sq-AL"/>
        </w:rPr>
        <w:t>5. të mos ketë qenë i dënuar me vendim gjykate të formës së prerë;</w:t>
      </w:r>
    </w:p>
    <w:p w:rsidR="0067203F" w:rsidRPr="001E160F" w:rsidRDefault="0067203F" w:rsidP="0067203F">
      <w:pPr>
        <w:pStyle w:val="Paragrafi"/>
        <w:rPr>
          <w:spacing w:val="-4"/>
          <w:lang w:val="sq-AL"/>
        </w:rPr>
      </w:pPr>
      <w:r w:rsidRPr="001E160F">
        <w:rPr>
          <w:spacing w:val="-4"/>
          <w:lang w:val="sq-AL"/>
        </w:rPr>
        <w:t>6. të ketë njohuritë bazë të punës në kompjuter;</w:t>
      </w:r>
    </w:p>
    <w:p w:rsidR="0067203F" w:rsidRPr="001E160F" w:rsidRDefault="0067203F" w:rsidP="0067203F">
      <w:pPr>
        <w:pStyle w:val="Paragrafi"/>
        <w:rPr>
          <w:spacing w:val="-4"/>
          <w:lang w:val="sq-AL"/>
        </w:rPr>
      </w:pPr>
      <w:r w:rsidRPr="001E160F">
        <w:rPr>
          <w:spacing w:val="-4"/>
          <w:lang w:val="sq-AL"/>
        </w:rPr>
        <w:t xml:space="preserve">7. të mos ketë lidhje gjaku deri në radhë të dytë me kryetarin e bashkisë; </w:t>
      </w:r>
    </w:p>
    <w:p w:rsidR="0067203F" w:rsidRPr="001E160F" w:rsidRDefault="0067203F" w:rsidP="0067203F">
      <w:pPr>
        <w:pStyle w:val="Paragrafi"/>
        <w:rPr>
          <w:spacing w:val="-4"/>
          <w:lang w:val="sq-AL"/>
        </w:rPr>
      </w:pPr>
      <w:r w:rsidRPr="001E160F">
        <w:rPr>
          <w:spacing w:val="-4"/>
          <w:lang w:val="sq-AL"/>
        </w:rPr>
        <w:t>8. të ketë aftësi të mira komunikuese.</w:t>
      </w:r>
    </w:p>
    <w:p w:rsidR="0067203F" w:rsidRPr="001E160F" w:rsidRDefault="0067203F" w:rsidP="0067203F">
      <w:pPr>
        <w:pStyle w:val="Paragrafi"/>
        <w:rPr>
          <w:spacing w:val="-4"/>
          <w:lang w:val="sq-AL"/>
        </w:rPr>
      </w:pPr>
    </w:p>
    <w:p w:rsidR="0067203F" w:rsidRPr="001E160F" w:rsidRDefault="0067203F" w:rsidP="0067203F">
      <w:pPr>
        <w:pStyle w:val="Titull-Titull"/>
        <w:rPr>
          <w:spacing w:val="-4"/>
          <w:lang w:val="sq-AL"/>
        </w:rPr>
      </w:pPr>
      <w:r w:rsidRPr="001E160F">
        <w:rPr>
          <w:spacing w:val="-4"/>
          <w:lang w:val="sq-AL"/>
        </w:rPr>
        <w:t>KREU III</w:t>
      </w:r>
    </w:p>
    <w:p w:rsidR="0067203F" w:rsidRPr="001E160F" w:rsidRDefault="0067203F" w:rsidP="0067203F">
      <w:pPr>
        <w:pStyle w:val="Titull-Titull"/>
        <w:rPr>
          <w:spacing w:val="-4"/>
          <w:lang w:val="sq-AL"/>
        </w:rPr>
      </w:pPr>
      <w:r w:rsidRPr="001E160F">
        <w:rPr>
          <w:spacing w:val="-4"/>
          <w:lang w:val="sq-AL"/>
        </w:rPr>
        <w:t xml:space="preserve">PARAQITJA E DOKUMENTEVE TË KONKURRENTËVE </w:t>
      </w:r>
    </w:p>
    <w:p w:rsidR="0067203F" w:rsidRPr="001E160F" w:rsidRDefault="0067203F" w:rsidP="0067203F">
      <w:pPr>
        <w:pStyle w:val="Paragrafi"/>
        <w:rPr>
          <w:spacing w:val="-4"/>
          <w:sz w:val="14"/>
          <w:lang w:val="sq-AL"/>
        </w:rPr>
      </w:pPr>
    </w:p>
    <w:p w:rsidR="0067203F" w:rsidRPr="001E160F" w:rsidRDefault="0067203F" w:rsidP="0067203F">
      <w:pPr>
        <w:pStyle w:val="Paragrafi"/>
        <w:rPr>
          <w:spacing w:val="-4"/>
          <w:lang w:val="sq-AL"/>
        </w:rPr>
      </w:pPr>
      <w:r w:rsidRPr="001E160F">
        <w:rPr>
          <w:spacing w:val="-4"/>
          <w:lang w:val="sq-AL"/>
        </w:rPr>
        <w:t>1. Dokumentet do të dorëzohen në Drejtorinë e Përgjithshme të Gjendjes Civile nga  bashkia, ku i interesuari ka bërë kërkesën ose nga vetë i interesuari, jo më vonë se 7 (shtatë) ditë, para datës së zhvillimit të testimit. Dokumentet që nuk dorëzohen brenda këtij afati, nuk pranohen.</w:t>
      </w:r>
    </w:p>
    <w:p w:rsidR="0067203F" w:rsidRPr="001E160F" w:rsidRDefault="0067203F" w:rsidP="0067203F">
      <w:pPr>
        <w:pStyle w:val="Paragrafi"/>
        <w:rPr>
          <w:spacing w:val="-4"/>
          <w:lang w:val="sq-AL"/>
        </w:rPr>
      </w:pPr>
      <w:r w:rsidRPr="001E160F">
        <w:rPr>
          <w:spacing w:val="-4"/>
          <w:lang w:val="sq-AL"/>
        </w:rPr>
        <w:t>2. Dokumentet që do të paraqiten janë:</w:t>
      </w:r>
    </w:p>
    <w:p w:rsidR="0067203F" w:rsidRPr="001E160F" w:rsidRDefault="00B824E5" w:rsidP="0067203F">
      <w:pPr>
        <w:pStyle w:val="Paragrafi"/>
        <w:rPr>
          <w:spacing w:val="-4"/>
          <w:lang w:val="sq-AL"/>
        </w:rPr>
      </w:pPr>
      <w:r w:rsidRPr="001E160F">
        <w:rPr>
          <w:spacing w:val="-4"/>
          <w:lang w:val="sq-AL"/>
        </w:rPr>
        <w:t>a)</w:t>
      </w:r>
      <w:r w:rsidR="007B7FE4" w:rsidRPr="001E160F">
        <w:rPr>
          <w:spacing w:val="-4"/>
          <w:lang w:val="sq-AL"/>
        </w:rPr>
        <w:t xml:space="preserve"> </w:t>
      </w:r>
      <w:r w:rsidR="0067203F" w:rsidRPr="001E160F">
        <w:rPr>
          <w:spacing w:val="-4"/>
          <w:lang w:val="sq-AL"/>
        </w:rPr>
        <w:t>kërkesë personale për pozicionin e vendit të punës;</w:t>
      </w:r>
    </w:p>
    <w:p w:rsidR="0067203F" w:rsidRPr="001E160F" w:rsidRDefault="007B7FE4" w:rsidP="0067203F">
      <w:pPr>
        <w:pStyle w:val="Paragrafi"/>
        <w:rPr>
          <w:spacing w:val="-4"/>
          <w:lang w:val="sq-AL"/>
        </w:rPr>
      </w:pPr>
      <w:r w:rsidRPr="001E160F">
        <w:rPr>
          <w:spacing w:val="-4"/>
          <w:lang w:val="sq-AL"/>
        </w:rPr>
        <w:t xml:space="preserve">b) </w:t>
      </w:r>
      <w:r w:rsidR="0067203F" w:rsidRPr="001E160F">
        <w:rPr>
          <w:spacing w:val="-4"/>
          <w:lang w:val="sq-AL"/>
        </w:rPr>
        <w:t>CV (Curriculum Vitae);</w:t>
      </w:r>
    </w:p>
    <w:p w:rsidR="0067203F" w:rsidRPr="001E160F" w:rsidRDefault="007B7FE4" w:rsidP="0067203F">
      <w:pPr>
        <w:pStyle w:val="Paragrafi"/>
        <w:rPr>
          <w:spacing w:val="-4"/>
          <w:lang w:val="sq-AL"/>
        </w:rPr>
      </w:pPr>
      <w:r w:rsidRPr="001E160F">
        <w:rPr>
          <w:spacing w:val="-4"/>
          <w:lang w:val="sq-AL"/>
        </w:rPr>
        <w:t xml:space="preserve">c) </w:t>
      </w:r>
      <w:r w:rsidR="0067203F" w:rsidRPr="001E160F">
        <w:rPr>
          <w:spacing w:val="-4"/>
          <w:lang w:val="sq-AL"/>
        </w:rPr>
        <w:t>diplomë e shkollës së lartë (fotokopje e noteruar);</w:t>
      </w:r>
    </w:p>
    <w:p w:rsidR="0067203F" w:rsidRPr="001E160F" w:rsidRDefault="007B7FE4" w:rsidP="0067203F">
      <w:pPr>
        <w:pStyle w:val="Paragrafi"/>
        <w:rPr>
          <w:spacing w:val="-4"/>
          <w:lang w:val="sq-AL"/>
        </w:rPr>
      </w:pPr>
      <w:r w:rsidRPr="001E160F">
        <w:rPr>
          <w:spacing w:val="-4"/>
          <w:lang w:val="sq-AL"/>
        </w:rPr>
        <w:t xml:space="preserve">d) </w:t>
      </w:r>
      <w:r w:rsidR="0067203F" w:rsidRPr="001E160F">
        <w:rPr>
          <w:spacing w:val="-4"/>
          <w:lang w:val="sq-AL"/>
        </w:rPr>
        <w:t>dëshmi penaliteti e lëshuar nga Ministria e Drejtësisë, e cila duhet nxjerrë jo më parë se tre muaj nga data e zhvillimit të testimit;</w:t>
      </w:r>
    </w:p>
    <w:p w:rsidR="0067203F" w:rsidRPr="001E160F" w:rsidRDefault="007B7FE4" w:rsidP="0067203F">
      <w:pPr>
        <w:pStyle w:val="Paragrafi"/>
        <w:rPr>
          <w:spacing w:val="-4"/>
          <w:lang w:val="sq-AL"/>
        </w:rPr>
      </w:pPr>
      <w:r w:rsidRPr="001E160F">
        <w:rPr>
          <w:spacing w:val="-4"/>
          <w:lang w:val="sq-AL"/>
        </w:rPr>
        <w:t xml:space="preserve">e) </w:t>
      </w:r>
      <w:r w:rsidR="0067203F" w:rsidRPr="001E160F">
        <w:rPr>
          <w:spacing w:val="-4"/>
          <w:lang w:val="sq-AL"/>
        </w:rPr>
        <w:t>certifikatë e njohurive bazë për përdorimin e kompjuterit;</w:t>
      </w:r>
    </w:p>
    <w:p w:rsidR="0067203F" w:rsidRPr="001E160F" w:rsidRDefault="007B7FE4" w:rsidP="0067203F">
      <w:pPr>
        <w:pStyle w:val="Paragrafi"/>
        <w:rPr>
          <w:spacing w:val="-4"/>
          <w:lang w:val="sq-AL"/>
        </w:rPr>
      </w:pPr>
      <w:r w:rsidRPr="001E160F">
        <w:rPr>
          <w:spacing w:val="-4"/>
          <w:lang w:val="sq-AL"/>
        </w:rPr>
        <w:t xml:space="preserve">f) </w:t>
      </w:r>
      <w:r w:rsidR="0067203F" w:rsidRPr="001E160F">
        <w:rPr>
          <w:spacing w:val="-4"/>
          <w:lang w:val="sq-AL"/>
        </w:rPr>
        <w:t>fotokopje e letërnjoftimit;</w:t>
      </w:r>
    </w:p>
    <w:p w:rsidR="0067203F" w:rsidRPr="001E160F" w:rsidRDefault="007B7FE4" w:rsidP="0067203F">
      <w:pPr>
        <w:pStyle w:val="Paragrafi"/>
        <w:rPr>
          <w:spacing w:val="-4"/>
          <w:lang w:val="sq-AL"/>
        </w:rPr>
      </w:pPr>
      <w:r w:rsidRPr="001E160F">
        <w:rPr>
          <w:spacing w:val="-4"/>
          <w:lang w:val="sq-AL"/>
        </w:rPr>
        <w:t xml:space="preserve">g) </w:t>
      </w:r>
      <w:r w:rsidR="0067203F" w:rsidRPr="001E160F">
        <w:rPr>
          <w:spacing w:val="-4"/>
          <w:lang w:val="sq-AL"/>
        </w:rPr>
        <w:t>fotokopje e Librezës së Punës, nëse ka qenë më parë në marrëdhënie pune.</w:t>
      </w:r>
    </w:p>
    <w:p w:rsidR="0067203F" w:rsidRPr="001E160F" w:rsidRDefault="007B7FE4" w:rsidP="0067203F">
      <w:pPr>
        <w:pStyle w:val="Paragrafi"/>
        <w:rPr>
          <w:spacing w:val="-4"/>
          <w:lang w:val="sq-AL"/>
        </w:rPr>
      </w:pPr>
      <w:r w:rsidRPr="001E160F">
        <w:rPr>
          <w:spacing w:val="-4"/>
          <w:lang w:val="sq-AL"/>
        </w:rPr>
        <w:t xml:space="preserve">3. </w:t>
      </w:r>
      <w:r w:rsidR="0067203F" w:rsidRPr="001E160F">
        <w:rPr>
          <w:spacing w:val="-4"/>
          <w:lang w:val="sq-AL"/>
        </w:rPr>
        <w:t>Mungesa e njërit prej dokumenteve të mësipërme apo pavlefshmëria e dokumenteve, sjell skualifikimin e konkurrentit.</w:t>
      </w:r>
    </w:p>
    <w:p w:rsidR="0067203F" w:rsidRPr="001E160F" w:rsidRDefault="0067203F" w:rsidP="0067203F">
      <w:pPr>
        <w:pStyle w:val="Paragrafi"/>
        <w:rPr>
          <w:spacing w:val="-4"/>
          <w:sz w:val="14"/>
          <w:lang w:val="sq-AL"/>
        </w:rPr>
      </w:pPr>
    </w:p>
    <w:p w:rsidR="0067203F" w:rsidRPr="001E160F" w:rsidRDefault="0067203F" w:rsidP="007B7FE4">
      <w:pPr>
        <w:pStyle w:val="Titull-Titull"/>
        <w:rPr>
          <w:spacing w:val="-4"/>
          <w:lang w:val="sq-AL"/>
        </w:rPr>
      </w:pPr>
      <w:r w:rsidRPr="001E160F">
        <w:rPr>
          <w:spacing w:val="-4"/>
          <w:lang w:val="sq-AL"/>
        </w:rPr>
        <w:t>kreU IV</w:t>
      </w:r>
    </w:p>
    <w:p w:rsidR="0067203F" w:rsidRPr="001E160F" w:rsidRDefault="0067203F" w:rsidP="007B7FE4">
      <w:pPr>
        <w:pStyle w:val="Titull-Titull"/>
        <w:rPr>
          <w:spacing w:val="-4"/>
          <w:lang w:val="sq-AL"/>
        </w:rPr>
      </w:pPr>
      <w:r w:rsidRPr="001E160F">
        <w:rPr>
          <w:spacing w:val="-4"/>
          <w:lang w:val="sq-AL"/>
        </w:rPr>
        <w:t>Testimi</w:t>
      </w:r>
    </w:p>
    <w:p w:rsidR="0067203F" w:rsidRPr="001E160F" w:rsidRDefault="0067203F" w:rsidP="0067203F">
      <w:pPr>
        <w:pStyle w:val="Paragrafi"/>
        <w:rPr>
          <w:spacing w:val="-4"/>
          <w:sz w:val="14"/>
          <w:lang w:val="sq-AL"/>
        </w:rPr>
      </w:pPr>
    </w:p>
    <w:p w:rsidR="0067203F" w:rsidRPr="001E160F" w:rsidRDefault="007B7FE4" w:rsidP="0067203F">
      <w:pPr>
        <w:pStyle w:val="Paragrafi"/>
        <w:rPr>
          <w:spacing w:val="-4"/>
          <w:lang w:val="sq-AL"/>
        </w:rPr>
      </w:pPr>
      <w:r w:rsidRPr="001E160F">
        <w:rPr>
          <w:spacing w:val="-4"/>
          <w:lang w:val="sq-AL"/>
        </w:rPr>
        <w:t xml:space="preserve">1. </w:t>
      </w:r>
      <w:r w:rsidR="0067203F" w:rsidRPr="001E160F">
        <w:rPr>
          <w:spacing w:val="-4"/>
          <w:lang w:val="sq-AL"/>
        </w:rPr>
        <w:t>Hartimi i tezave</w:t>
      </w:r>
    </w:p>
    <w:p w:rsidR="0067203F" w:rsidRPr="001E160F" w:rsidRDefault="007B7FE4" w:rsidP="0067203F">
      <w:pPr>
        <w:pStyle w:val="Paragrafi"/>
        <w:rPr>
          <w:spacing w:val="-4"/>
          <w:lang w:val="sq-AL"/>
        </w:rPr>
      </w:pPr>
      <w:r w:rsidRPr="001E160F">
        <w:rPr>
          <w:spacing w:val="-4"/>
          <w:lang w:val="sq-AL"/>
        </w:rPr>
        <w:t xml:space="preserve">a) </w:t>
      </w:r>
      <w:r w:rsidR="0067203F" w:rsidRPr="001E160F">
        <w:rPr>
          <w:spacing w:val="-4"/>
          <w:lang w:val="sq-AL"/>
        </w:rPr>
        <w:t>Komisioni i hartimit të tezave është i përbërë nga dy anëtarë, të cilët gëzojnë statusin e nëpunësit civil, në Drejtorinë e Përgjithshme të Gjendjes Civile dhe caktohen nga Drejtori i Përgjithshëm.</w:t>
      </w:r>
    </w:p>
    <w:p w:rsidR="0067203F" w:rsidRPr="001E160F" w:rsidRDefault="007B7FE4" w:rsidP="0067203F">
      <w:pPr>
        <w:pStyle w:val="Paragrafi"/>
        <w:rPr>
          <w:spacing w:val="-4"/>
          <w:lang w:val="sq-AL"/>
        </w:rPr>
      </w:pPr>
      <w:r w:rsidRPr="001E160F">
        <w:rPr>
          <w:spacing w:val="-4"/>
          <w:lang w:val="sq-AL"/>
        </w:rPr>
        <w:t xml:space="preserve">b) </w:t>
      </w:r>
      <w:r w:rsidR="0067203F" w:rsidRPr="001E160F">
        <w:rPr>
          <w:spacing w:val="-4"/>
          <w:lang w:val="sq-AL"/>
        </w:rPr>
        <w:t>Komisioni harton  tr</w:t>
      </w:r>
      <w:r w:rsidR="0002781B">
        <w:rPr>
          <w:spacing w:val="-4"/>
          <w:lang w:val="sq-AL"/>
        </w:rPr>
        <w:t>i</w:t>
      </w:r>
      <w:r w:rsidR="0067203F" w:rsidRPr="001E160F">
        <w:rPr>
          <w:spacing w:val="-4"/>
          <w:lang w:val="sq-AL"/>
        </w:rPr>
        <w:t xml:space="preserve"> teza testimi të sekretuara. Secila tezë në total ka 100 pikë. </w:t>
      </w:r>
    </w:p>
    <w:p w:rsidR="0067203F" w:rsidRPr="001E160F" w:rsidRDefault="007B7FE4" w:rsidP="0067203F">
      <w:pPr>
        <w:pStyle w:val="Paragrafi"/>
        <w:rPr>
          <w:spacing w:val="-4"/>
          <w:lang w:val="sq-AL"/>
        </w:rPr>
      </w:pPr>
      <w:r w:rsidRPr="001E160F">
        <w:rPr>
          <w:spacing w:val="-4"/>
          <w:lang w:val="sq-AL"/>
        </w:rPr>
        <w:t xml:space="preserve">c) </w:t>
      </w:r>
      <w:r w:rsidR="0067203F" w:rsidRPr="001E160F">
        <w:rPr>
          <w:spacing w:val="-4"/>
          <w:lang w:val="sq-AL"/>
        </w:rPr>
        <w:t>Teza ka në përbërje py</w:t>
      </w:r>
      <w:r w:rsidR="00EE0B8C" w:rsidRPr="001E160F">
        <w:rPr>
          <w:spacing w:val="-4"/>
          <w:lang w:val="sq-AL"/>
        </w:rPr>
        <w:t>etj</w:t>
      </w:r>
      <w:r w:rsidR="0067203F" w:rsidRPr="001E160F">
        <w:rPr>
          <w:spacing w:val="-4"/>
          <w:lang w:val="sq-AL"/>
        </w:rPr>
        <w:t>e nga baza ligjore e shërbimit të gjendjes civile. Pas hartimit të tezës, secila prej tyre mbyllet në zarf dhe i jepet Drejtorit të Përgjithshëm, i cili ia kalon komisionit të vlerësimit.</w:t>
      </w:r>
    </w:p>
    <w:p w:rsidR="0067203F" w:rsidRPr="001E160F" w:rsidRDefault="007B7FE4" w:rsidP="0067203F">
      <w:pPr>
        <w:pStyle w:val="Paragrafi"/>
        <w:rPr>
          <w:spacing w:val="-4"/>
          <w:lang w:val="sq-AL"/>
        </w:rPr>
      </w:pPr>
      <w:r w:rsidRPr="001E160F">
        <w:rPr>
          <w:spacing w:val="-4"/>
          <w:lang w:val="sq-AL"/>
        </w:rPr>
        <w:t xml:space="preserve">d) </w:t>
      </w:r>
      <w:r w:rsidR="0067203F" w:rsidRPr="001E160F">
        <w:rPr>
          <w:spacing w:val="-4"/>
          <w:lang w:val="sq-AL"/>
        </w:rPr>
        <w:t xml:space="preserve">Në çdo rast, specialisti që harton tezën e testimit nuk mund të jetë anëtar i komisionit të vlerësimit. </w:t>
      </w:r>
    </w:p>
    <w:p w:rsidR="0067203F" w:rsidRPr="001E160F" w:rsidRDefault="007B7FE4" w:rsidP="0067203F">
      <w:pPr>
        <w:pStyle w:val="Paragrafi"/>
        <w:rPr>
          <w:spacing w:val="-4"/>
          <w:lang w:val="sq-AL"/>
        </w:rPr>
      </w:pPr>
      <w:r w:rsidRPr="001E160F">
        <w:rPr>
          <w:spacing w:val="-4"/>
          <w:lang w:val="sq-AL"/>
        </w:rPr>
        <w:t xml:space="preserve">2. </w:t>
      </w:r>
      <w:r w:rsidR="0067203F" w:rsidRPr="001E160F">
        <w:rPr>
          <w:spacing w:val="-4"/>
          <w:lang w:val="sq-AL"/>
        </w:rPr>
        <w:t xml:space="preserve">Zhvillimi i </w:t>
      </w:r>
      <w:r w:rsidR="00B824E5" w:rsidRPr="001E160F">
        <w:rPr>
          <w:spacing w:val="-4"/>
          <w:lang w:val="sq-AL"/>
        </w:rPr>
        <w:t>t</w:t>
      </w:r>
      <w:r w:rsidR="0067203F" w:rsidRPr="001E160F">
        <w:rPr>
          <w:spacing w:val="-4"/>
          <w:lang w:val="sq-AL"/>
        </w:rPr>
        <w:t xml:space="preserve">estimit </w:t>
      </w:r>
    </w:p>
    <w:p w:rsidR="0067203F" w:rsidRPr="001E160F" w:rsidRDefault="007B7FE4" w:rsidP="0067203F">
      <w:pPr>
        <w:pStyle w:val="Paragrafi"/>
        <w:rPr>
          <w:spacing w:val="-4"/>
          <w:lang w:val="sq-AL"/>
        </w:rPr>
      </w:pPr>
      <w:r w:rsidRPr="001E160F">
        <w:rPr>
          <w:spacing w:val="-4"/>
          <w:lang w:val="sq-AL"/>
        </w:rPr>
        <w:t xml:space="preserve">a) </w:t>
      </w:r>
      <w:r w:rsidR="0067203F" w:rsidRPr="001E160F">
        <w:rPr>
          <w:spacing w:val="-4"/>
          <w:lang w:val="sq-AL"/>
        </w:rPr>
        <w:t>Komisioni i vlerësimit është i përbërë nga 3 anëtarë, të cilët përcaktohen me urdhër të Sekretarit të Përgjithshëm, pas kërkesës</w:t>
      </w:r>
      <w:r w:rsidR="00FE42CE">
        <w:rPr>
          <w:spacing w:val="-4"/>
          <w:lang w:val="sq-AL"/>
        </w:rPr>
        <w:t xml:space="preserve"> </w:t>
      </w:r>
      <w:r w:rsidR="00982213">
        <w:rPr>
          <w:spacing w:val="-4"/>
          <w:lang w:val="sq-AL"/>
        </w:rPr>
        <w:t>/</w:t>
      </w:r>
      <w:r w:rsidR="0067203F" w:rsidRPr="001E160F">
        <w:rPr>
          <w:spacing w:val="-4"/>
          <w:lang w:val="sq-AL"/>
        </w:rPr>
        <w:t>propozimit të bërë nga Drejtori i Përgjithshëm.</w:t>
      </w:r>
    </w:p>
    <w:p w:rsidR="0067203F" w:rsidRPr="001E160F" w:rsidRDefault="007B7FE4" w:rsidP="0067203F">
      <w:pPr>
        <w:pStyle w:val="Paragrafi"/>
        <w:rPr>
          <w:spacing w:val="-4"/>
          <w:lang w:val="sq-AL"/>
        </w:rPr>
      </w:pPr>
      <w:r w:rsidRPr="001E160F">
        <w:rPr>
          <w:spacing w:val="-4"/>
          <w:lang w:val="sq-AL"/>
        </w:rPr>
        <w:t xml:space="preserve">b) </w:t>
      </w:r>
      <w:r w:rsidR="0067203F" w:rsidRPr="001E160F">
        <w:rPr>
          <w:spacing w:val="-4"/>
          <w:lang w:val="sq-AL"/>
        </w:rPr>
        <w:t xml:space="preserve">Secili nga konkurrentët merr nga komisioni i vlerësimit fletë të nevojshme për zhvillimin e tezës. Në fletën e parë, e cila me fillimin e testimit sekretohet, vendoset emri dhe mbiemri i konkurrentit, njësia e qeverisjes vendore dhe data e zhvillimit të testimit. Vendosja e shenjave të veçanta në tezë, çon në skualifikimin e konkurrentit. </w:t>
      </w:r>
    </w:p>
    <w:p w:rsidR="0067203F" w:rsidRPr="001E160F" w:rsidRDefault="007B7FE4" w:rsidP="0067203F">
      <w:pPr>
        <w:pStyle w:val="Paragrafi"/>
        <w:rPr>
          <w:spacing w:val="-4"/>
          <w:lang w:val="sq-AL"/>
        </w:rPr>
      </w:pPr>
      <w:r w:rsidRPr="001E160F">
        <w:rPr>
          <w:spacing w:val="-4"/>
          <w:lang w:val="sq-AL"/>
        </w:rPr>
        <w:t xml:space="preserve">c) </w:t>
      </w:r>
      <w:r w:rsidR="0067203F" w:rsidRPr="001E160F">
        <w:rPr>
          <w:spacing w:val="-4"/>
          <w:lang w:val="sq-AL"/>
        </w:rPr>
        <w:t xml:space="preserve">Me mbarimin e testimit të të gjithë konkurrentëve, bëhet korrigjimi i testit nga komisioni i  vlerësimit. </w:t>
      </w:r>
    </w:p>
    <w:p w:rsidR="0067203F" w:rsidRPr="001E160F" w:rsidRDefault="007B7FE4" w:rsidP="0067203F">
      <w:pPr>
        <w:pStyle w:val="Paragrafi"/>
        <w:rPr>
          <w:spacing w:val="-4"/>
          <w:lang w:val="sq-AL"/>
        </w:rPr>
      </w:pPr>
      <w:r w:rsidRPr="001E160F">
        <w:rPr>
          <w:spacing w:val="-4"/>
          <w:lang w:val="sq-AL"/>
        </w:rPr>
        <w:t xml:space="preserve">d) </w:t>
      </w:r>
      <w:r w:rsidR="0067203F" w:rsidRPr="001E160F">
        <w:rPr>
          <w:spacing w:val="-4"/>
          <w:lang w:val="sq-AL"/>
        </w:rPr>
        <w:t>Korri</w:t>
      </w:r>
      <w:r w:rsidR="00BD1260">
        <w:rPr>
          <w:spacing w:val="-4"/>
          <w:lang w:val="sq-AL"/>
        </w:rPr>
        <w:t>gjimi duhet të kryhet brenda tri</w:t>
      </w:r>
      <w:r w:rsidR="0067203F" w:rsidRPr="001E160F">
        <w:rPr>
          <w:spacing w:val="-4"/>
          <w:lang w:val="sq-AL"/>
        </w:rPr>
        <w:t xml:space="preserve"> ditëve nga dita e zhvillimit të testimit. Pas përfundimit të korrigjimit, hartohet menjëherë procesverbali i vlerësimit të tezave, për çdo vend pune të veçantë.</w:t>
      </w:r>
    </w:p>
    <w:p w:rsidR="0067203F" w:rsidRPr="001E160F" w:rsidRDefault="007B7FE4" w:rsidP="0067203F">
      <w:pPr>
        <w:pStyle w:val="Paragrafi"/>
        <w:rPr>
          <w:spacing w:val="-4"/>
          <w:lang w:val="sq-AL"/>
        </w:rPr>
      </w:pPr>
      <w:r w:rsidRPr="001E160F">
        <w:rPr>
          <w:spacing w:val="-4"/>
          <w:lang w:val="sq-AL"/>
        </w:rPr>
        <w:t xml:space="preserve">e) </w:t>
      </w:r>
      <w:r w:rsidR="0067203F" w:rsidRPr="001E160F">
        <w:rPr>
          <w:spacing w:val="-4"/>
          <w:lang w:val="sq-AL"/>
        </w:rPr>
        <w:t>Pas përfundimit të të gjithë procedurës, procesverbali hartohet në tr</w:t>
      </w:r>
      <w:r w:rsidR="0002781B">
        <w:rPr>
          <w:spacing w:val="-4"/>
          <w:lang w:val="sq-AL"/>
        </w:rPr>
        <w:t>i</w:t>
      </w:r>
      <w:r w:rsidR="0067203F" w:rsidRPr="001E160F">
        <w:rPr>
          <w:spacing w:val="-4"/>
          <w:lang w:val="sq-AL"/>
        </w:rPr>
        <w:t xml:space="preserve"> kopje, nga të cilat një kopje, së bashku me shkresën përcjellëse i dërgohet nga Drejtori i Përgjithshëm, kryetarit të bashkisë që ka bërë kërkesën, një kopje dërgohet në protokollin e Ministrisë së Punëve të Brendshme dhe kopja e tretë mbahet në Drejtorinë e Përgjithshme të Gjendjes Civile, e cila i bashkëlidhet praktikës së konkurrentit fitues. </w:t>
      </w:r>
    </w:p>
    <w:p w:rsidR="0067203F" w:rsidRPr="001E160F" w:rsidRDefault="0067203F" w:rsidP="007B7FE4">
      <w:pPr>
        <w:pStyle w:val="Titull-Titull"/>
        <w:rPr>
          <w:spacing w:val="-4"/>
          <w:lang w:val="sq-AL"/>
        </w:rPr>
      </w:pPr>
      <w:r w:rsidRPr="001E160F">
        <w:rPr>
          <w:spacing w:val="-4"/>
          <w:lang w:val="sq-AL"/>
        </w:rPr>
        <w:t>KREU V</w:t>
      </w:r>
    </w:p>
    <w:p w:rsidR="0067203F" w:rsidRPr="001E160F" w:rsidRDefault="0067203F" w:rsidP="007B7FE4">
      <w:pPr>
        <w:pStyle w:val="Titull-Titull"/>
        <w:rPr>
          <w:spacing w:val="-4"/>
          <w:lang w:val="sq-AL"/>
        </w:rPr>
      </w:pPr>
      <w:r w:rsidRPr="001E160F">
        <w:rPr>
          <w:spacing w:val="-4"/>
          <w:lang w:val="sq-AL"/>
        </w:rPr>
        <w:t>ANKIMIMI</w:t>
      </w:r>
    </w:p>
    <w:p w:rsidR="0067203F" w:rsidRPr="001E160F" w:rsidRDefault="0067203F" w:rsidP="0067203F">
      <w:pPr>
        <w:pStyle w:val="Paragrafi"/>
        <w:rPr>
          <w:spacing w:val="-4"/>
          <w:sz w:val="14"/>
          <w:lang w:val="sq-AL"/>
        </w:rPr>
      </w:pPr>
    </w:p>
    <w:p w:rsidR="0067203F" w:rsidRPr="001E160F" w:rsidRDefault="007B7FE4" w:rsidP="0067203F">
      <w:pPr>
        <w:pStyle w:val="Paragrafi"/>
        <w:rPr>
          <w:spacing w:val="-4"/>
          <w:lang w:val="sq-AL"/>
        </w:rPr>
      </w:pPr>
      <w:r w:rsidRPr="001E160F">
        <w:rPr>
          <w:spacing w:val="-4"/>
          <w:lang w:val="sq-AL"/>
        </w:rPr>
        <w:t xml:space="preserve">1. </w:t>
      </w:r>
      <w:r w:rsidR="0067203F" w:rsidRPr="001E160F">
        <w:rPr>
          <w:spacing w:val="-4"/>
          <w:lang w:val="sq-AL"/>
        </w:rPr>
        <w:t xml:space="preserve">Çdo  konkurrent mund të bëjë ankim me shkrim, pranë Drejtorit të Përgjithshëm të Gjendjes Civile, brenda 5 ditëve nga dita e shpalljes së rezultateve, në faqen elektronike të Ministrisë së Punëve të Brendshme dhe të bashkisë. </w:t>
      </w:r>
    </w:p>
    <w:p w:rsidR="0067203F" w:rsidRPr="001E160F" w:rsidRDefault="007B7FE4" w:rsidP="0067203F">
      <w:pPr>
        <w:pStyle w:val="Paragrafi"/>
        <w:rPr>
          <w:spacing w:val="-4"/>
          <w:lang w:val="sq-AL"/>
        </w:rPr>
      </w:pPr>
      <w:r w:rsidRPr="001E160F">
        <w:rPr>
          <w:spacing w:val="-4"/>
          <w:lang w:val="sq-AL"/>
        </w:rPr>
        <w:t xml:space="preserve">2. </w:t>
      </w:r>
      <w:r w:rsidR="0067203F" w:rsidRPr="001E160F">
        <w:rPr>
          <w:spacing w:val="-4"/>
          <w:lang w:val="sq-AL"/>
        </w:rPr>
        <w:t>Drejtori i Përgjithshëm i Gjendjes Civile pasi shqyrton ankimin, kthen përgjigje brenda 10 ditëve, nga data e marrjes së ankimit.</w:t>
      </w:r>
    </w:p>
    <w:p w:rsidR="0067203F" w:rsidRPr="001E160F" w:rsidRDefault="007B7FE4" w:rsidP="0067203F">
      <w:pPr>
        <w:pStyle w:val="Paragrafi"/>
        <w:rPr>
          <w:spacing w:val="-4"/>
          <w:lang w:val="sq-AL"/>
        </w:rPr>
      </w:pPr>
      <w:r w:rsidRPr="001E160F">
        <w:rPr>
          <w:spacing w:val="-4"/>
          <w:lang w:val="sq-AL"/>
        </w:rPr>
        <w:t xml:space="preserve">3. </w:t>
      </w:r>
      <w:r w:rsidR="0067203F" w:rsidRPr="001E160F">
        <w:rPr>
          <w:spacing w:val="-4"/>
          <w:lang w:val="sq-AL"/>
        </w:rPr>
        <w:t>Në rast se konstatohet shkelje në zbatimin e procedurave, Drejtori i Përgjithshëm i Gjendjes Civile, propozon përsëritjen e procedurave të testimit.</w:t>
      </w:r>
    </w:p>
    <w:p w:rsidR="0067203F" w:rsidRPr="001E160F" w:rsidRDefault="007B7FE4" w:rsidP="0067203F">
      <w:pPr>
        <w:pStyle w:val="Paragrafi"/>
        <w:rPr>
          <w:spacing w:val="-4"/>
          <w:lang w:val="sq-AL"/>
        </w:rPr>
      </w:pPr>
      <w:r w:rsidRPr="001E160F">
        <w:rPr>
          <w:spacing w:val="-4"/>
          <w:lang w:val="sq-AL"/>
        </w:rPr>
        <w:t xml:space="preserve">4. </w:t>
      </w:r>
      <w:r w:rsidR="0067203F" w:rsidRPr="001E160F">
        <w:rPr>
          <w:spacing w:val="-4"/>
          <w:lang w:val="sq-AL"/>
        </w:rPr>
        <w:t>Përgjigja e Drejtorit të Përgjithshëm ankimohet brenda 3 ditëve nga marrja e saj,</w:t>
      </w:r>
      <w:r w:rsidR="00EE4A6A" w:rsidRPr="001E160F">
        <w:rPr>
          <w:spacing w:val="-4"/>
          <w:lang w:val="sq-AL"/>
        </w:rPr>
        <w:t xml:space="preserve"> t</w:t>
      </w:r>
      <w:r w:rsidR="0002781B">
        <w:rPr>
          <w:spacing w:val="-4"/>
          <w:lang w:val="sq-AL"/>
        </w:rPr>
        <w:t>e</w:t>
      </w:r>
      <w:r w:rsidR="00EE4A6A" w:rsidRPr="001E160F">
        <w:rPr>
          <w:spacing w:val="-4"/>
          <w:lang w:val="sq-AL"/>
        </w:rPr>
        <w:t xml:space="preserve"> </w:t>
      </w:r>
      <w:r w:rsidR="0067203F" w:rsidRPr="001E160F">
        <w:rPr>
          <w:spacing w:val="-4"/>
          <w:lang w:val="sq-AL"/>
        </w:rPr>
        <w:t>Sekretari i Përgjithshëm, i cili kthen përgjigje brenda 10 ditëve. Kjo përgjigje është përfundimtare administrativisht.</w:t>
      </w:r>
    </w:p>
    <w:p w:rsidR="0067203F" w:rsidRPr="001E160F" w:rsidRDefault="0067203F" w:rsidP="0067203F">
      <w:pPr>
        <w:pStyle w:val="Paragrafi"/>
        <w:rPr>
          <w:spacing w:val="-4"/>
          <w:sz w:val="14"/>
          <w:lang w:val="sq-AL"/>
        </w:rPr>
      </w:pPr>
    </w:p>
    <w:p w:rsidR="0067203F" w:rsidRPr="001E160F" w:rsidRDefault="0067203F" w:rsidP="007B7FE4">
      <w:pPr>
        <w:pStyle w:val="Titull-Titull"/>
        <w:rPr>
          <w:spacing w:val="-4"/>
          <w:lang w:val="sq-AL"/>
        </w:rPr>
      </w:pPr>
      <w:r w:rsidRPr="001E160F">
        <w:rPr>
          <w:spacing w:val="-4"/>
          <w:lang w:val="sq-AL"/>
        </w:rPr>
        <w:t>KREU VI</w:t>
      </w:r>
    </w:p>
    <w:p w:rsidR="0067203F" w:rsidRPr="001E160F" w:rsidRDefault="0067203F" w:rsidP="007B7FE4">
      <w:pPr>
        <w:pStyle w:val="Titull-Titull"/>
        <w:rPr>
          <w:spacing w:val="-4"/>
          <w:lang w:val="sq-AL"/>
        </w:rPr>
      </w:pPr>
      <w:r w:rsidRPr="001E160F">
        <w:rPr>
          <w:spacing w:val="-4"/>
          <w:lang w:val="sq-AL"/>
        </w:rPr>
        <w:t>PROCEDURA E EMËRIMIT</w:t>
      </w:r>
    </w:p>
    <w:p w:rsidR="0067203F" w:rsidRPr="001E160F" w:rsidRDefault="0067203F" w:rsidP="0067203F">
      <w:pPr>
        <w:pStyle w:val="Paragrafi"/>
        <w:rPr>
          <w:spacing w:val="-4"/>
          <w:lang w:val="sq-AL"/>
        </w:rPr>
      </w:pPr>
    </w:p>
    <w:p w:rsidR="0067203F" w:rsidRPr="001E160F" w:rsidRDefault="007B7FE4" w:rsidP="0067203F">
      <w:pPr>
        <w:pStyle w:val="Paragrafi"/>
        <w:rPr>
          <w:spacing w:val="-4"/>
          <w:lang w:val="sq-AL"/>
        </w:rPr>
      </w:pPr>
      <w:r w:rsidRPr="001E160F">
        <w:rPr>
          <w:spacing w:val="-4"/>
          <w:lang w:val="sq-AL"/>
        </w:rPr>
        <w:t xml:space="preserve">1. </w:t>
      </w:r>
      <w:r w:rsidR="0067203F" w:rsidRPr="001E160F">
        <w:rPr>
          <w:spacing w:val="-4"/>
          <w:lang w:val="sq-AL"/>
        </w:rPr>
        <w:t xml:space="preserve">Kryetari i </w:t>
      </w:r>
      <w:r w:rsidR="003A3547">
        <w:rPr>
          <w:spacing w:val="-4"/>
          <w:lang w:val="sq-AL"/>
        </w:rPr>
        <w:t>baskisë,</w:t>
      </w:r>
      <w:r w:rsidR="0067203F" w:rsidRPr="001E160F">
        <w:rPr>
          <w:spacing w:val="-4"/>
          <w:lang w:val="sq-AL"/>
        </w:rPr>
        <w:t xml:space="preserve"> pas njoftimit të marrë nga Drejtori i Përgjithshëm i Gjendjes Civile, zgjedh ndërmjet dy konkurrentëve të cilët radhiten të parët dhe që janë vlerësuar mbi 50 pikë, në </w:t>
      </w:r>
      <w:r w:rsidR="0067203F" w:rsidRPr="00FE42CE">
        <w:rPr>
          <w:spacing w:val="-4"/>
          <w:sz w:val="20"/>
          <w:lang w:val="sq-AL"/>
        </w:rPr>
        <w:t xml:space="preserve">procesverbalin </w:t>
      </w:r>
      <w:r w:rsidR="0067203F" w:rsidRPr="001E160F">
        <w:rPr>
          <w:spacing w:val="-4"/>
          <w:lang w:val="sq-AL"/>
        </w:rPr>
        <w:t xml:space="preserve">e hartuar nga </w:t>
      </w:r>
      <w:r w:rsidR="003A3547" w:rsidRPr="001E160F">
        <w:rPr>
          <w:spacing w:val="-4"/>
          <w:lang w:val="sq-AL"/>
        </w:rPr>
        <w:t>komisioni i vlerësim</w:t>
      </w:r>
      <w:r w:rsidR="0067203F" w:rsidRPr="001E160F">
        <w:rPr>
          <w:spacing w:val="-4"/>
          <w:lang w:val="sq-AL"/>
        </w:rPr>
        <w:t>it. Me përcaktimin e fituesit, kryetari i bashkisë, në mbësht</w:t>
      </w:r>
      <w:r w:rsidR="00B824E5" w:rsidRPr="001E160F">
        <w:rPr>
          <w:spacing w:val="-4"/>
          <w:lang w:val="sq-AL"/>
        </w:rPr>
        <w:t>etj</w:t>
      </w:r>
      <w:r w:rsidR="0067203F" w:rsidRPr="001E160F">
        <w:rPr>
          <w:spacing w:val="-4"/>
          <w:lang w:val="sq-AL"/>
        </w:rPr>
        <w:t>e të pikës 2, të nenit 68</w:t>
      </w:r>
      <w:r w:rsidR="00B824E5" w:rsidRPr="001E160F">
        <w:rPr>
          <w:spacing w:val="-4"/>
          <w:lang w:val="sq-AL"/>
        </w:rPr>
        <w:t>, të ligjit nr. 10129, datë 11.</w:t>
      </w:r>
      <w:r w:rsidR="0067203F" w:rsidRPr="001E160F">
        <w:rPr>
          <w:spacing w:val="-4"/>
          <w:lang w:val="sq-AL"/>
        </w:rPr>
        <w:t>5.2009</w:t>
      </w:r>
      <w:r w:rsidR="00B824E5" w:rsidRPr="001E160F">
        <w:rPr>
          <w:spacing w:val="-4"/>
          <w:lang w:val="sq-AL"/>
        </w:rPr>
        <w:t>,</w:t>
      </w:r>
      <w:r w:rsidR="0067203F" w:rsidRPr="001E160F">
        <w:rPr>
          <w:spacing w:val="-4"/>
          <w:lang w:val="sq-AL"/>
        </w:rPr>
        <w:t xml:space="preserve"> </w:t>
      </w:r>
      <w:r w:rsidR="004C1CC5">
        <w:rPr>
          <w:spacing w:val="-4"/>
          <w:lang w:val="sq-AL"/>
        </w:rPr>
        <w:t>“</w:t>
      </w:r>
      <w:r w:rsidR="0067203F" w:rsidRPr="001E160F">
        <w:rPr>
          <w:spacing w:val="-4"/>
          <w:lang w:val="sq-AL"/>
        </w:rPr>
        <w:t>Për gjendjen civile</w:t>
      </w:r>
      <w:r w:rsidR="004C1CC5">
        <w:rPr>
          <w:spacing w:val="-4"/>
          <w:lang w:val="sq-AL"/>
        </w:rPr>
        <w:t>”</w:t>
      </w:r>
      <w:r w:rsidR="0067203F" w:rsidRPr="001E160F">
        <w:rPr>
          <w:spacing w:val="-4"/>
          <w:lang w:val="sq-AL"/>
        </w:rPr>
        <w:t xml:space="preserve">, të ndryshuar, harton aktin e emërimit të nëpunësit të zyrës së gjendjes civile. </w:t>
      </w:r>
    </w:p>
    <w:p w:rsidR="0067203F" w:rsidRPr="001E160F" w:rsidRDefault="007B7FE4" w:rsidP="0067203F">
      <w:pPr>
        <w:pStyle w:val="Paragrafi"/>
        <w:rPr>
          <w:spacing w:val="-4"/>
          <w:lang w:val="sq-AL"/>
        </w:rPr>
      </w:pPr>
      <w:r w:rsidRPr="001E160F">
        <w:rPr>
          <w:spacing w:val="-4"/>
          <w:lang w:val="sq-AL"/>
        </w:rPr>
        <w:t xml:space="preserve">2. </w:t>
      </w:r>
      <w:r w:rsidR="0067203F" w:rsidRPr="001E160F">
        <w:rPr>
          <w:spacing w:val="-4"/>
          <w:lang w:val="sq-AL"/>
        </w:rPr>
        <w:t xml:space="preserve">Një kopje e aktit të emërimit nga kryetari i </w:t>
      </w:r>
      <w:r w:rsidR="00B824E5" w:rsidRPr="001E160F">
        <w:rPr>
          <w:spacing w:val="-4"/>
          <w:lang w:val="sq-AL"/>
        </w:rPr>
        <w:t>b</w:t>
      </w:r>
      <w:r w:rsidR="0067203F" w:rsidRPr="001E160F">
        <w:rPr>
          <w:spacing w:val="-4"/>
          <w:lang w:val="sq-AL"/>
        </w:rPr>
        <w:t xml:space="preserve">ashkisë, i dërgohet Drejtorisë së Përgjithshme të Gjendjes Civile, së bashku me specimenet përkatëse të nëpunësit të emëruar, ku përfshihet: nënshkrimi i tij, vula zyrtare dhe formulari tip me një fotografi. Një kopje e aktit i dërgohet edhe </w:t>
      </w:r>
      <w:r w:rsidR="0002781B" w:rsidRPr="001E160F">
        <w:rPr>
          <w:spacing w:val="-4"/>
          <w:lang w:val="sq-AL"/>
        </w:rPr>
        <w:t>prefektit të qarkut</w:t>
      </w:r>
      <w:r w:rsidR="0067203F" w:rsidRPr="001E160F">
        <w:rPr>
          <w:spacing w:val="-4"/>
          <w:lang w:val="sq-AL"/>
        </w:rPr>
        <w:t>.</w:t>
      </w:r>
    </w:p>
    <w:p w:rsidR="00D03711" w:rsidRPr="001E160F" w:rsidRDefault="00D03711" w:rsidP="00485228">
      <w:pPr>
        <w:pStyle w:val="Akti"/>
        <w:rPr>
          <w:spacing w:val="-4"/>
          <w:sz w:val="14"/>
          <w:lang w:val="sq-AL"/>
        </w:rPr>
      </w:pPr>
    </w:p>
    <w:p w:rsidR="009713EF" w:rsidRPr="001E160F" w:rsidRDefault="009713EF" w:rsidP="00485228">
      <w:pPr>
        <w:pStyle w:val="Akti"/>
        <w:rPr>
          <w:spacing w:val="-4"/>
          <w:lang w:val="sq-AL"/>
        </w:rPr>
      </w:pPr>
      <w:r w:rsidRPr="001E160F">
        <w:rPr>
          <w:spacing w:val="-4"/>
          <w:lang w:val="sq-AL"/>
        </w:rPr>
        <w:t xml:space="preserve">VENDIM </w:t>
      </w:r>
    </w:p>
    <w:p w:rsidR="009713EF" w:rsidRPr="001E160F" w:rsidRDefault="009713EF" w:rsidP="00485228">
      <w:pPr>
        <w:pStyle w:val="NumriData"/>
        <w:rPr>
          <w:spacing w:val="-4"/>
          <w:lang w:val="sq-AL"/>
        </w:rPr>
      </w:pPr>
      <w:r w:rsidRPr="001E160F">
        <w:rPr>
          <w:spacing w:val="-4"/>
          <w:lang w:val="sq-AL"/>
        </w:rPr>
        <w:t xml:space="preserve">Nr. 129, </w:t>
      </w:r>
      <w:r w:rsidR="00485228" w:rsidRPr="001E160F">
        <w:rPr>
          <w:spacing w:val="-4"/>
          <w:lang w:val="sq-AL"/>
        </w:rPr>
        <w:t xml:space="preserve">datë </w:t>
      </w:r>
      <w:r w:rsidRPr="001E160F">
        <w:rPr>
          <w:spacing w:val="-4"/>
          <w:lang w:val="sq-AL"/>
        </w:rPr>
        <w:t>31.10.2015</w:t>
      </w:r>
    </w:p>
    <w:p w:rsidR="003E1A96" w:rsidRPr="001E160F" w:rsidRDefault="003E1A96" w:rsidP="003E1A96">
      <w:pPr>
        <w:pStyle w:val="Paragrafi"/>
        <w:rPr>
          <w:spacing w:val="-4"/>
          <w:sz w:val="14"/>
          <w:lang w:val="sq-AL"/>
        </w:rPr>
      </w:pPr>
    </w:p>
    <w:p w:rsidR="009713EF" w:rsidRPr="001E160F" w:rsidRDefault="009713EF" w:rsidP="00485228">
      <w:pPr>
        <w:pStyle w:val="Titulli"/>
        <w:rPr>
          <w:spacing w:val="-4"/>
          <w:lang w:val="sq-AL"/>
        </w:rPr>
      </w:pPr>
      <w:r w:rsidRPr="001E160F">
        <w:rPr>
          <w:spacing w:val="-4"/>
          <w:lang w:val="sq-AL"/>
        </w:rPr>
        <w:t xml:space="preserve">MBI </w:t>
      </w:r>
      <w:r w:rsidR="003E1A96" w:rsidRPr="001E160F">
        <w:rPr>
          <w:spacing w:val="-4"/>
          <w:lang w:val="sq-AL"/>
        </w:rPr>
        <w:t xml:space="preserve">DISA NDRYSHIME NË </w:t>
      </w:r>
      <w:r w:rsidRPr="001E160F">
        <w:rPr>
          <w:spacing w:val="-4"/>
          <w:lang w:val="sq-AL"/>
        </w:rPr>
        <w:t xml:space="preserve">RREGULLAT PËR CERTIFIKIMIN E OPERATORIT TË SISTEMIT TË TRANSMETIMIT TË GAZIT NATYROR </w:t>
      </w:r>
    </w:p>
    <w:p w:rsidR="00485228" w:rsidRPr="001E160F" w:rsidRDefault="00485228" w:rsidP="003E1A96">
      <w:pPr>
        <w:pStyle w:val="Paragrafi"/>
        <w:rPr>
          <w:spacing w:val="-4"/>
          <w:sz w:val="14"/>
          <w:lang w:val="sq-AL"/>
        </w:rPr>
      </w:pPr>
    </w:p>
    <w:p w:rsidR="009713EF" w:rsidRPr="001E160F" w:rsidRDefault="009713EF" w:rsidP="003E1A96">
      <w:pPr>
        <w:pStyle w:val="Paragrafi"/>
        <w:rPr>
          <w:spacing w:val="-4"/>
          <w:lang w:val="sq-AL"/>
        </w:rPr>
      </w:pPr>
      <w:r w:rsidRPr="001E160F">
        <w:rPr>
          <w:spacing w:val="-4"/>
          <w:lang w:val="sq-AL"/>
        </w:rPr>
        <w:t xml:space="preserve">Bazuar në neni 38 pika 2, të  </w:t>
      </w:r>
      <w:r w:rsidR="007B7FE4" w:rsidRPr="001E160F">
        <w:rPr>
          <w:spacing w:val="-4"/>
          <w:lang w:val="sq-AL"/>
        </w:rPr>
        <w:t xml:space="preserve">ligjit </w:t>
      </w:r>
      <w:r w:rsidRPr="001E160F">
        <w:rPr>
          <w:spacing w:val="-4"/>
          <w:lang w:val="sq-AL"/>
        </w:rPr>
        <w:t xml:space="preserve">nr. 102/2015, </w:t>
      </w:r>
      <w:r w:rsidR="004C1CC5">
        <w:rPr>
          <w:spacing w:val="-4"/>
          <w:lang w:val="sq-AL"/>
        </w:rPr>
        <w:t>“</w:t>
      </w:r>
      <w:r w:rsidRPr="001E160F">
        <w:rPr>
          <w:spacing w:val="-4"/>
          <w:lang w:val="sq-AL"/>
        </w:rPr>
        <w:t xml:space="preserve">Për </w:t>
      </w:r>
      <w:r w:rsidR="007B7FE4" w:rsidRPr="001E160F">
        <w:rPr>
          <w:spacing w:val="-4"/>
          <w:lang w:val="sq-AL"/>
        </w:rPr>
        <w:t xml:space="preserve">sektorin </w:t>
      </w:r>
      <w:r w:rsidRPr="001E160F">
        <w:rPr>
          <w:spacing w:val="-4"/>
          <w:lang w:val="sq-AL"/>
        </w:rPr>
        <w:t xml:space="preserve">e </w:t>
      </w:r>
      <w:r w:rsidR="007B7FE4" w:rsidRPr="001E160F">
        <w:rPr>
          <w:spacing w:val="-4"/>
          <w:lang w:val="sq-AL"/>
        </w:rPr>
        <w:t>gazit natyror</w:t>
      </w:r>
      <w:r w:rsidR="004C1CC5">
        <w:rPr>
          <w:spacing w:val="-4"/>
          <w:lang w:val="sq-AL"/>
        </w:rPr>
        <w:t>”</w:t>
      </w:r>
      <w:r w:rsidR="00B824E5" w:rsidRPr="001E160F">
        <w:rPr>
          <w:spacing w:val="-4"/>
          <w:lang w:val="sq-AL"/>
        </w:rPr>
        <w:t>,</w:t>
      </w:r>
      <w:r w:rsidRPr="001E160F">
        <w:rPr>
          <w:spacing w:val="-4"/>
          <w:lang w:val="sq-AL"/>
        </w:rPr>
        <w:t xml:space="preserve">  Traktatit të Komunitetit të Energjisë</w:t>
      </w:r>
      <w:r w:rsidR="007C043F">
        <w:rPr>
          <w:spacing w:val="-4"/>
          <w:lang w:val="sq-AL"/>
        </w:rPr>
        <w:t>,</w:t>
      </w:r>
      <w:r w:rsidRPr="001E160F">
        <w:rPr>
          <w:spacing w:val="-4"/>
          <w:lang w:val="sq-AL"/>
        </w:rPr>
        <w:t xml:space="preserve"> të ratifikuar me </w:t>
      </w:r>
      <w:r w:rsidR="007B7FE4" w:rsidRPr="001E160F">
        <w:rPr>
          <w:spacing w:val="-4"/>
          <w:lang w:val="sq-AL"/>
        </w:rPr>
        <w:t xml:space="preserve">ligjin </w:t>
      </w:r>
      <w:r w:rsidR="00B824E5" w:rsidRPr="001E160F">
        <w:rPr>
          <w:spacing w:val="-4"/>
          <w:lang w:val="sq-AL"/>
        </w:rPr>
        <w:t>nr. 9051, datë 3.</w:t>
      </w:r>
      <w:r w:rsidRPr="001E160F">
        <w:rPr>
          <w:spacing w:val="-4"/>
          <w:lang w:val="sq-AL"/>
        </w:rPr>
        <w:t xml:space="preserve">4.2006, </w:t>
      </w:r>
      <w:r w:rsidR="007B7FE4" w:rsidRPr="001E160F">
        <w:rPr>
          <w:spacing w:val="-4"/>
          <w:lang w:val="sq-AL"/>
        </w:rPr>
        <w:t xml:space="preserve">vendimit </w:t>
      </w:r>
      <w:r w:rsidRPr="001E160F">
        <w:rPr>
          <w:spacing w:val="-4"/>
          <w:lang w:val="sq-AL"/>
        </w:rPr>
        <w:t xml:space="preserve">të Këshillit Ministerial </w:t>
      </w:r>
      <w:r w:rsidR="00B824E5" w:rsidRPr="001E160F">
        <w:rPr>
          <w:spacing w:val="-4"/>
          <w:lang w:val="sq-AL"/>
        </w:rPr>
        <w:t>n</w:t>
      </w:r>
      <w:r w:rsidRPr="001E160F">
        <w:rPr>
          <w:spacing w:val="-4"/>
          <w:lang w:val="sq-AL"/>
        </w:rPr>
        <w:t xml:space="preserve">r. D/2011/02/MC-EnC, si dhe në  përputhje me </w:t>
      </w:r>
      <w:r w:rsidR="00B824E5" w:rsidRPr="001E160F">
        <w:rPr>
          <w:spacing w:val="-4"/>
          <w:lang w:val="sq-AL"/>
        </w:rPr>
        <w:t>d</w:t>
      </w:r>
      <w:r w:rsidRPr="001E160F">
        <w:rPr>
          <w:spacing w:val="-4"/>
          <w:lang w:val="sq-AL"/>
        </w:rPr>
        <w:t xml:space="preserve">irektivën 2009/73-EC dhe </w:t>
      </w:r>
      <w:r w:rsidR="00B824E5" w:rsidRPr="001E160F">
        <w:rPr>
          <w:spacing w:val="-4"/>
          <w:lang w:val="sq-AL"/>
        </w:rPr>
        <w:t>r</w:t>
      </w:r>
      <w:r w:rsidRPr="001E160F">
        <w:rPr>
          <w:spacing w:val="-4"/>
          <w:lang w:val="sq-AL"/>
        </w:rPr>
        <w:t xml:space="preserve">regulloren EC </w:t>
      </w:r>
      <w:r w:rsidR="00B824E5" w:rsidRPr="001E160F">
        <w:rPr>
          <w:spacing w:val="-4"/>
          <w:lang w:val="sq-AL"/>
        </w:rPr>
        <w:t>n</w:t>
      </w:r>
      <w:r w:rsidRPr="001E160F">
        <w:rPr>
          <w:spacing w:val="-4"/>
          <w:lang w:val="sq-AL"/>
        </w:rPr>
        <w:t xml:space="preserve">r. 715/2009, </w:t>
      </w:r>
      <w:r w:rsidR="00B824E5" w:rsidRPr="001E160F">
        <w:rPr>
          <w:spacing w:val="-4"/>
          <w:lang w:val="sq-AL"/>
        </w:rPr>
        <w:t>b</w:t>
      </w:r>
      <w:r w:rsidRPr="001E160F">
        <w:rPr>
          <w:spacing w:val="-4"/>
          <w:lang w:val="sq-AL"/>
        </w:rPr>
        <w:t xml:space="preserve">ordi i ERE-s, në mbledhjen e tij të datës 31.10.2015, mbasi shqyrtoi relacionin e përgatitur nga grupi i punës për disa ndryshime në rregullat e certifikimit </w:t>
      </w:r>
      <w:r w:rsidR="00B824E5" w:rsidRPr="001E160F">
        <w:rPr>
          <w:spacing w:val="-4"/>
          <w:lang w:val="sq-AL"/>
        </w:rPr>
        <w:t xml:space="preserve">të operatorit të sistemit të transmetimit </w:t>
      </w:r>
      <w:r w:rsidRPr="001E160F">
        <w:rPr>
          <w:spacing w:val="-4"/>
          <w:lang w:val="sq-AL"/>
        </w:rPr>
        <w:t xml:space="preserve">të gazit natyror,  </w:t>
      </w:r>
    </w:p>
    <w:p w:rsidR="003E1A96" w:rsidRPr="001E160F" w:rsidRDefault="003E1A96" w:rsidP="003E1A96">
      <w:pPr>
        <w:pStyle w:val="Paragrafi"/>
        <w:rPr>
          <w:spacing w:val="-4"/>
          <w:sz w:val="14"/>
          <w:lang w:val="sq-AL"/>
        </w:rPr>
      </w:pPr>
    </w:p>
    <w:p w:rsidR="009713EF" w:rsidRPr="001E160F" w:rsidRDefault="009713EF" w:rsidP="00485228">
      <w:pPr>
        <w:pStyle w:val="Titull-Titull"/>
        <w:rPr>
          <w:spacing w:val="-4"/>
          <w:lang w:val="sq-AL"/>
        </w:rPr>
      </w:pPr>
      <w:r w:rsidRPr="001E160F">
        <w:rPr>
          <w:spacing w:val="-4"/>
          <w:lang w:val="sq-AL"/>
        </w:rPr>
        <w:t>Vendosi:</w:t>
      </w:r>
    </w:p>
    <w:p w:rsidR="003E1A96" w:rsidRPr="001E160F" w:rsidRDefault="003E1A96" w:rsidP="003E1A96">
      <w:pPr>
        <w:pStyle w:val="Paragrafi"/>
        <w:rPr>
          <w:spacing w:val="-4"/>
          <w:sz w:val="14"/>
          <w:lang w:val="sq-AL"/>
        </w:rPr>
      </w:pPr>
    </w:p>
    <w:p w:rsidR="009713EF" w:rsidRPr="001E160F" w:rsidRDefault="003E1A96" w:rsidP="003E1A96">
      <w:pPr>
        <w:pStyle w:val="Paragrafi"/>
        <w:rPr>
          <w:spacing w:val="-4"/>
          <w:lang w:val="sq-AL"/>
        </w:rPr>
      </w:pPr>
      <w:r w:rsidRPr="001E160F">
        <w:rPr>
          <w:spacing w:val="-4"/>
          <w:lang w:val="sq-AL"/>
        </w:rPr>
        <w:t xml:space="preserve">1. </w:t>
      </w:r>
      <w:r w:rsidR="009713EF" w:rsidRPr="001E160F">
        <w:rPr>
          <w:spacing w:val="-4"/>
          <w:lang w:val="sq-AL"/>
        </w:rPr>
        <w:t>Miratimin e disa ndryshimeve në Rregullat për Certifikimin e Operatorit të Sistemit t</w:t>
      </w:r>
      <w:r w:rsidR="00B824E5" w:rsidRPr="001E160F">
        <w:rPr>
          <w:spacing w:val="-4"/>
          <w:lang w:val="sq-AL"/>
        </w:rPr>
        <w:t>ë Transmetimit të Gazit Natyror</w:t>
      </w:r>
      <w:r w:rsidR="009713EF" w:rsidRPr="001E160F">
        <w:rPr>
          <w:spacing w:val="-4"/>
          <w:lang w:val="sq-AL"/>
        </w:rPr>
        <w:t xml:space="preserve"> (</w:t>
      </w:r>
      <w:r w:rsidR="00B824E5" w:rsidRPr="001E160F">
        <w:rPr>
          <w:spacing w:val="-4"/>
          <w:lang w:val="sq-AL"/>
        </w:rPr>
        <w:t xml:space="preserve">bashkëlidhur rregullat  </w:t>
      </w:r>
      <w:r w:rsidR="009713EF" w:rsidRPr="001E160F">
        <w:rPr>
          <w:spacing w:val="-4"/>
          <w:lang w:val="sq-AL"/>
        </w:rPr>
        <w:t>me ndryshimet sipas këtij vendimi).</w:t>
      </w:r>
    </w:p>
    <w:p w:rsidR="009713EF" w:rsidRPr="001E160F" w:rsidRDefault="003E1A96" w:rsidP="003E1A96">
      <w:pPr>
        <w:pStyle w:val="Paragrafi"/>
        <w:rPr>
          <w:spacing w:val="-4"/>
          <w:lang w:val="sq-AL"/>
        </w:rPr>
      </w:pPr>
      <w:r w:rsidRPr="001E160F">
        <w:rPr>
          <w:spacing w:val="-4"/>
          <w:lang w:val="sq-AL"/>
        </w:rPr>
        <w:t xml:space="preserve">2. </w:t>
      </w:r>
      <w:r w:rsidR="009713EF" w:rsidRPr="001E160F">
        <w:rPr>
          <w:spacing w:val="-4"/>
          <w:lang w:val="sq-AL"/>
        </w:rPr>
        <w:t>Drejtoria  Juridike dhe e Mbrojtjes së Konsumatorit  të njoftojë të interesuarit për vendimin e Bordit të ERE-s.</w:t>
      </w:r>
    </w:p>
    <w:p w:rsidR="009713EF" w:rsidRPr="001E160F" w:rsidRDefault="009713EF" w:rsidP="003E1A96">
      <w:pPr>
        <w:pStyle w:val="Paragrafi"/>
        <w:rPr>
          <w:spacing w:val="-4"/>
          <w:lang w:val="sq-AL"/>
        </w:rPr>
      </w:pPr>
      <w:r w:rsidRPr="001E160F">
        <w:rPr>
          <w:spacing w:val="-4"/>
          <w:lang w:val="sq-AL"/>
        </w:rPr>
        <w:t xml:space="preserve">Ky vendim hyn në fuqi menjëherë. </w:t>
      </w:r>
    </w:p>
    <w:p w:rsidR="009713EF" w:rsidRPr="001E160F" w:rsidRDefault="009713EF" w:rsidP="003E1A96">
      <w:pPr>
        <w:pStyle w:val="Paragrafi"/>
        <w:rPr>
          <w:spacing w:val="-4"/>
          <w:lang w:val="sq-AL"/>
        </w:rPr>
      </w:pPr>
      <w:r w:rsidRPr="001E160F">
        <w:rPr>
          <w:spacing w:val="-4"/>
          <w:lang w:val="sq-AL"/>
        </w:rPr>
        <w:t>Ky vendim botohet në Fletoren Zyrtare.</w:t>
      </w:r>
    </w:p>
    <w:p w:rsidR="009713EF" w:rsidRPr="001E160F" w:rsidRDefault="009713EF" w:rsidP="003E1A96">
      <w:pPr>
        <w:pStyle w:val="Paragrafi"/>
        <w:rPr>
          <w:spacing w:val="-4"/>
          <w:sz w:val="14"/>
          <w:lang w:val="sq-AL"/>
        </w:rPr>
      </w:pPr>
    </w:p>
    <w:p w:rsidR="009713EF" w:rsidRPr="001E160F" w:rsidRDefault="00485228" w:rsidP="003E1A96">
      <w:pPr>
        <w:pStyle w:val="Autoriteti"/>
        <w:rPr>
          <w:spacing w:val="-4"/>
          <w:lang w:val="sq-AL"/>
        </w:rPr>
      </w:pPr>
      <w:r w:rsidRPr="001E160F">
        <w:rPr>
          <w:spacing w:val="-4"/>
          <w:lang w:val="sq-AL"/>
        </w:rPr>
        <w:t>KRYETARI I ERE-S</w:t>
      </w:r>
    </w:p>
    <w:p w:rsidR="009713EF" w:rsidRDefault="009713EF" w:rsidP="003E1A96">
      <w:pPr>
        <w:pStyle w:val="AutoritetiEmer"/>
        <w:rPr>
          <w:spacing w:val="-4"/>
          <w:lang w:val="sq-AL"/>
        </w:rPr>
      </w:pPr>
      <w:r w:rsidRPr="001E160F">
        <w:rPr>
          <w:spacing w:val="-4"/>
          <w:lang w:val="sq-AL"/>
        </w:rPr>
        <w:t xml:space="preserve">Petrit </w:t>
      </w:r>
      <w:r w:rsidR="003E1A96" w:rsidRPr="001E160F">
        <w:rPr>
          <w:spacing w:val="-4"/>
          <w:lang w:val="sq-AL"/>
        </w:rPr>
        <w:t>Ahmeti</w:t>
      </w:r>
    </w:p>
    <w:p w:rsidR="000D198C" w:rsidRPr="000D198C" w:rsidRDefault="000D198C" w:rsidP="000D198C">
      <w:pPr>
        <w:pStyle w:val="Paragrafi"/>
        <w:jc w:val="center"/>
        <w:rPr>
          <w:sz w:val="14"/>
          <w:lang w:val="sq-AL"/>
        </w:rPr>
      </w:pPr>
    </w:p>
    <w:p w:rsidR="007C043F" w:rsidRPr="00FE42CE" w:rsidRDefault="007C043F" w:rsidP="000D198C">
      <w:pPr>
        <w:pStyle w:val="Paragrafi"/>
        <w:jc w:val="center"/>
        <w:rPr>
          <w:spacing w:val="-4"/>
          <w:sz w:val="14"/>
          <w:lang w:val="sq-AL"/>
        </w:rPr>
      </w:pPr>
    </w:p>
    <w:p w:rsidR="00FE42CE" w:rsidRDefault="00FE42CE" w:rsidP="000D198C">
      <w:pPr>
        <w:pStyle w:val="Paragrafi"/>
        <w:jc w:val="center"/>
        <w:rPr>
          <w:spacing w:val="-4"/>
          <w:lang w:val="sq-AL"/>
        </w:rPr>
      </w:pPr>
    </w:p>
    <w:p w:rsidR="00FE42CE" w:rsidRDefault="00FE42CE" w:rsidP="000D198C">
      <w:pPr>
        <w:pStyle w:val="Paragrafi"/>
        <w:jc w:val="center"/>
        <w:rPr>
          <w:spacing w:val="-4"/>
          <w:lang w:val="sq-AL"/>
        </w:rPr>
      </w:pPr>
    </w:p>
    <w:p w:rsidR="00FE42CE" w:rsidRDefault="00FE42CE" w:rsidP="000D198C">
      <w:pPr>
        <w:pStyle w:val="Paragrafi"/>
        <w:jc w:val="center"/>
        <w:rPr>
          <w:spacing w:val="-4"/>
          <w:lang w:val="sq-AL"/>
        </w:rPr>
      </w:pPr>
    </w:p>
    <w:p w:rsidR="000D198C" w:rsidRPr="000D198C" w:rsidRDefault="000D198C" w:rsidP="000D198C">
      <w:pPr>
        <w:pStyle w:val="Paragrafi"/>
        <w:jc w:val="center"/>
        <w:rPr>
          <w:spacing w:val="-4"/>
          <w:lang w:val="sq-AL"/>
        </w:rPr>
      </w:pPr>
      <w:r w:rsidRPr="000D198C">
        <w:rPr>
          <w:spacing w:val="-4"/>
          <w:lang w:val="sq-AL"/>
        </w:rPr>
        <w:t>TEKSTI ME NDRYSHIMET NË RREGULLAT PËR CERTIFIKIMIN E OPERATORIT TË SISTEMIT TË TRANSMETIMIT PËR GAZIN NATYROR</w:t>
      </w:r>
    </w:p>
    <w:p w:rsidR="000D198C" w:rsidRPr="008F2D44" w:rsidRDefault="000D198C" w:rsidP="000D198C">
      <w:pPr>
        <w:pStyle w:val="Paragrafi"/>
        <w:rPr>
          <w:spacing w:val="-4"/>
          <w:sz w:val="8"/>
          <w:lang w:val="sq-AL"/>
        </w:rPr>
      </w:pPr>
    </w:p>
    <w:p w:rsidR="000D198C" w:rsidRPr="000D198C" w:rsidRDefault="000D198C" w:rsidP="000D198C">
      <w:pPr>
        <w:pStyle w:val="Paragrafi"/>
        <w:rPr>
          <w:spacing w:val="-4"/>
          <w:lang w:val="sq-AL"/>
        </w:rPr>
      </w:pPr>
      <w:r w:rsidRPr="000D198C">
        <w:rPr>
          <w:spacing w:val="-4"/>
          <w:lang w:val="sq-AL"/>
        </w:rPr>
        <w:t>Në nenin 1</w:t>
      </w:r>
      <w:r w:rsidR="007C043F">
        <w:rPr>
          <w:spacing w:val="-4"/>
          <w:lang w:val="sq-AL"/>
        </w:rPr>
        <w:t>,</w:t>
      </w:r>
      <w:r w:rsidRPr="000D198C">
        <w:rPr>
          <w:spacing w:val="-4"/>
          <w:lang w:val="sq-AL"/>
        </w:rPr>
        <w:t xml:space="preserve"> </w:t>
      </w:r>
      <w:r w:rsidR="004C1CC5">
        <w:rPr>
          <w:spacing w:val="-4"/>
          <w:lang w:val="sq-AL"/>
        </w:rPr>
        <w:t>“</w:t>
      </w:r>
      <w:r w:rsidRPr="000D198C">
        <w:rPr>
          <w:spacing w:val="-4"/>
          <w:lang w:val="sq-AL"/>
        </w:rPr>
        <w:t>Autoriteti</w:t>
      </w:r>
      <w:r w:rsidR="004C1CC5">
        <w:rPr>
          <w:spacing w:val="-4"/>
          <w:lang w:val="sq-AL"/>
        </w:rPr>
        <w:t>”</w:t>
      </w:r>
      <w:r w:rsidRPr="000D198C">
        <w:rPr>
          <w:spacing w:val="-4"/>
          <w:lang w:val="sq-AL"/>
        </w:rPr>
        <w:t xml:space="preserve">, fjalët: </w:t>
      </w:r>
      <w:r w:rsidR="004C1CC5">
        <w:rPr>
          <w:spacing w:val="-4"/>
          <w:lang w:val="sq-AL"/>
        </w:rPr>
        <w:t>“</w:t>
      </w:r>
      <w:r w:rsidRPr="000D198C">
        <w:rPr>
          <w:spacing w:val="-4"/>
          <w:lang w:val="sq-AL"/>
        </w:rPr>
        <w:t>nenit 9 të ligjit nr. 9946, datë 30.6.2008</w:t>
      </w:r>
      <w:r w:rsidR="004C1CC5">
        <w:rPr>
          <w:spacing w:val="-4"/>
          <w:lang w:val="sq-AL"/>
        </w:rPr>
        <w:t>”</w:t>
      </w:r>
      <w:r w:rsidRPr="000D198C">
        <w:rPr>
          <w:spacing w:val="-4"/>
          <w:lang w:val="sq-AL"/>
        </w:rPr>
        <w:t xml:space="preserve"> janë zëvendësuar me fjalët: </w:t>
      </w:r>
      <w:r w:rsidR="004C1CC5">
        <w:rPr>
          <w:spacing w:val="-4"/>
          <w:lang w:val="sq-AL"/>
        </w:rPr>
        <w:t>“</w:t>
      </w:r>
      <w:r w:rsidRPr="000D198C">
        <w:rPr>
          <w:spacing w:val="-4"/>
          <w:lang w:val="sq-AL"/>
        </w:rPr>
        <w:t>nenit 37 të ligjit nr. 102/2015</w:t>
      </w:r>
      <w:r w:rsidR="004C1CC5">
        <w:rPr>
          <w:spacing w:val="-4"/>
          <w:lang w:val="sq-AL"/>
        </w:rPr>
        <w:t>”</w:t>
      </w:r>
      <w:r w:rsidRPr="000D198C">
        <w:rPr>
          <w:spacing w:val="-4"/>
          <w:lang w:val="sq-AL"/>
        </w:rPr>
        <w:t>.</w:t>
      </w:r>
    </w:p>
    <w:p w:rsidR="000D198C" w:rsidRPr="000D198C" w:rsidRDefault="000D198C" w:rsidP="000D198C">
      <w:pPr>
        <w:pStyle w:val="Paragrafi"/>
        <w:rPr>
          <w:spacing w:val="-4"/>
          <w:lang w:val="sq-AL"/>
        </w:rPr>
      </w:pPr>
      <w:r w:rsidRPr="000D198C">
        <w:rPr>
          <w:spacing w:val="-4"/>
          <w:lang w:val="sq-AL"/>
        </w:rPr>
        <w:t xml:space="preserve">Në nenin 4 </w:t>
      </w:r>
      <w:r w:rsidR="004C1CC5">
        <w:rPr>
          <w:spacing w:val="-4"/>
          <w:lang w:val="sq-AL"/>
        </w:rPr>
        <w:t>“</w:t>
      </w:r>
      <w:r w:rsidRPr="000D198C">
        <w:rPr>
          <w:spacing w:val="-4"/>
          <w:lang w:val="sq-AL"/>
        </w:rPr>
        <w:t>Zbatimi dhe interpretimi i rregullores</w:t>
      </w:r>
      <w:r w:rsidR="004C1CC5">
        <w:rPr>
          <w:spacing w:val="-4"/>
          <w:lang w:val="sq-AL"/>
        </w:rPr>
        <w:t>”</w:t>
      </w:r>
      <w:r w:rsidRPr="000D198C">
        <w:rPr>
          <w:spacing w:val="-4"/>
          <w:lang w:val="sq-AL"/>
        </w:rPr>
        <w:t>, në pikën 2</w:t>
      </w:r>
      <w:r w:rsidR="007C043F">
        <w:rPr>
          <w:spacing w:val="-4"/>
          <w:lang w:val="sq-AL"/>
        </w:rPr>
        <w:t>,</w:t>
      </w:r>
      <w:r w:rsidRPr="000D198C">
        <w:rPr>
          <w:spacing w:val="-4"/>
          <w:lang w:val="sq-AL"/>
        </w:rPr>
        <w:t xml:space="preserve"> pas fjalëve </w:t>
      </w:r>
      <w:r w:rsidR="004C1CC5">
        <w:rPr>
          <w:spacing w:val="-4"/>
          <w:lang w:val="sq-AL"/>
        </w:rPr>
        <w:t>“</w:t>
      </w:r>
      <w:r w:rsidRPr="000D198C">
        <w:rPr>
          <w:spacing w:val="-4"/>
          <w:lang w:val="sq-AL"/>
        </w:rPr>
        <w:t>Rregullorja duhet të zbatohet dhe interpretohet në përputhje me…</w:t>
      </w:r>
      <w:r w:rsidR="004C1CC5">
        <w:rPr>
          <w:spacing w:val="-4"/>
          <w:lang w:val="sq-AL"/>
        </w:rPr>
        <w:t>”</w:t>
      </w:r>
      <w:r w:rsidRPr="000D198C">
        <w:rPr>
          <w:spacing w:val="-4"/>
          <w:lang w:val="sq-AL"/>
        </w:rPr>
        <w:t xml:space="preserve"> janë shtuar fjalët </w:t>
      </w:r>
      <w:r w:rsidR="004C1CC5">
        <w:rPr>
          <w:spacing w:val="-4"/>
          <w:lang w:val="sq-AL"/>
        </w:rPr>
        <w:t>“</w:t>
      </w:r>
      <w:r w:rsidRPr="000D198C">
        <w:rPr>
          <w:spacing w:val="-4"/>
          <w:lang w:val="sq-AL"/>
        </w:rPr>
        <w:t xml:space="preserve">Ligjin nr. 102/2015 </w:t>
      </w:r>
      <w:r w:rsidR="004C1CC5">
        <w:rPr>
          <w:spacing w:val="-4"/>
          <w:lang w:val="sq-AL"/>
        </w:rPr>
        <w:t>“</w:t>
      </w:r>
      <w:r w:rsidRPr="000D198C">
        <w:rPr>
          <w:spacing w:val="-4"/>
          <w:lang w:val="sq-AL"/>
        </w:rPr>
        <w:t xml:space="preserve">Për sektorin e </w:t>
      </w:r>
      <w:r w:rsidR="007C043F">
        <w:rPr>
          <w:spacing w:val="-4"/>
          <w:lang w:val="sq-AL"/>
        </w:rPr>
        <w:t>g</w:t>
      </w:r>
      <w:r w:rsidRPr="000D198C">
        <w:rPr>
          <w:spacing w:val="-4"/>
          <w:lang w:val="sq-AL"/>
        </w:rPr>
        <w:t>azit natyror</w:t>
      </w:r>
      <w:r w:rsidR="004C1CC5">
        <w:rPr>
          <w:spacing w:val="-4"/>
          <w:lang w:val="sq-AL"/>
        </w:rPr>
        <w:t>”</w:t>
      </w:r>
      <w:r w:rsidR="00ED0B8F">
        <w:rPr>
          <w:spacing w:val="-4"/>
          <w:lang w:val="sq-AL"/>
        </w:rPr>
        <w:t>”</w:t>
      </w:r>
      <w:r w:rsidRPr="000D198C">
        <w:rPr>
          <w:spacing w:val="-4"/>
          <w:lang w:val="sq-AL"/>
        </w:rPr>
        <w:t>.</w:t>
      </w:r>
    </w:p>
    <w:p w:rsidR="000D198C" w:rsidRPr="000D198C" w:rsidRDefault="000D198C" w:rsidP="000D198C">
      <w:pPr>
        <w:pStyle w:val="Paragrafi"/>
        <w:rPr>
          <w:spacing w:val="-4"/>
          <w:lang w:val="sq-AL"/>
        </w:rPr>
      </w:pPr>
      <w:r w:rsidRPr="000D198C">
        <w:rPr>
          <w:spacing w:val="-4"/>
          <w:lang w:val="sq-AL"/>
        </w:rPr>
        <w:t xml:space="preserve">Në nenin 5 </w:t>
      </w:r>
      <w:r w:rsidR="004C1CC5">
        <w:rPr>
          <w:spacing w:val="-4"/>
          <w:lang w:val="sq-AL"/>
        </w:rPr>
        <w:t>“</w:t>
      </w:r>
      <w:r w:rsidRPr="000D198C">
        <w:rPr>
          <w:spacing w:val="-4"/>
          <w:lang w:val="sq-AL"/>
        </w:rPr>
        <w:t>Përkufizimet</w:t>
      </w:r>
      <w:r w:rsidR="004C1CC5">
        <w:rPr>
          <w:spacing w:val="-4"/>
          <w:lang w:val="sq-AL"/>
        </w:rPr>
        <w:t>”</w:t>
      </w:r>
      <w:r w:rsidRPr="000D198C">
        <w:rPr>
          <w:spacing w:val="-4"/>
          <w:lang w:val="sq-AL"/>
        </w:rPr>
        <w:t xml:space="preserve">, fjalët </w:t>
      </w:r>
      <w:r w:rsidR="004C1CC5">
        <w:rPr>
          <w:spacing w:val="-4"/>
          <w:lang w:val="sq-AL"/>
        </w:rPr>
        <w:t>“</w:t>
      </w:r>
      <w:r w:rsidRPr="000D198C">
        <w:rPr>
          <w:spacing w:val="-4"/>
          <w:lang w:val="sq-AL"/>
        </w:rPr>
        <w:t>këtë rregullore</w:t>
      </w:r>
      <w:r w:rsidR="004C1CC5">
        <w:rPr>
          <w:spacing w:val="-4"/>
          <w:lang w:val="sq-AL"/>
        </w:rPr>
        <w:t>”</w:t>
      </w:r>
      <w:r w:rsidRPr="000D198C">
        <w:rPr>
          <w:spacing w:val="-4"/>
          <w:lang w:val="sq-AL"/>
        </w:rPr>
        <w:t xml:space="preserve"> janë zëvendësuar me </w:t>
      </w:r>
      <w:r w:rsidR="004C1CC5">
        <w:rPr>
          <w:spacing w:val="-4"/>
          <w:lang w:val="sq-AL"/>
        </w:rPr>
        <w:t>“</w:t>
      </w:r>
      <w:r w:rsidRPr="000D198C">
        <w:rPr>
          <w:spacing w:val="-4"/>
          <w:lang w:val="sq-AL"/>
        </w:rPr>
        <w:t xml:space="preserve">nenin 4 të ligjit nr. 102/2015 </w:t>
      </w:r>
      <w:r w:rsidR="004C1CC5">
        <w:rPr>
          <w:spacing w:val="-4"/>
          <w:lang w:val="sq-AL"/>
        </w:rPr>
        <w:t>“</w:t>
      </w:r>
      <w:r w:rsidRPr="000D198C">
        <w:rPr>
          <w:spacing w:val="-4"/>
          <w:lang w:val="sq-AL"/>
        </w:rPr>
        <w:t xml:space="preserve">Për </w:t>
      </w:r>
      <w:r w:rsidR="00D32443" w:rsidRPr="000D198C">
        <w:rPr>
          <w:spacing w:val="-4"/>
          <w:lang w:val="sq-AL"/>
        </w:rPr>
        <w:t xml:space="preserve">sektorin e gazit </w:t>
      </w:r>
      <w:r w:rsidRPr="000D198C">
        <w:rPr>
          <w:spacing w:val="-4"/>
          <w:lang w:val="sq-AL"/>
        </w:rPr>
        <w:t>natyror</w:t>
      </w:r>
      <w:r w:rsidR="004C1CC5">
        <w:rPr>
          <w:spacing w:val="-4"/>
          <w:lang w:val="sq-AL"/>
        </w:rPr>
        <w:t>”</w:t>
      </w:r>
      <w:r w:rsidR="000B0A5E">
        <w:rPr>
          <w:spacing w:val="-4"/>
          <w:lang w:val="sq-AL"/>
        </w:rPr>
        <w:t>”</w:t>
      </w:r>
      <w:r w:rsidRPr="000D198C">
        <w:rPr>
          <w:spacing w:val="-4"/>
          <w:lang w:val="sq-AL"/>
        </w:rPr>
        <w:t>.</w:t>
      </w:r>
    </w:p>
    <w:p w:rsidR="000D198C" w:rsidRPr="000D198C" w:rsidRDefault="000D198C" w:rsidP="000D198C">
      <w:pPr>
        <w:pStyle w:val="Paragrafi"/>
        <w:rPr>
          <w:spacing w:val="-4"/>
          <w:lang w:val="sq-AL"/>
        </w:rPr>
      </w:pPr>
      <w:r w:rsidRPr="000D198C">
        <w:rPr>
          <w:spacing w:val="-4"/>
          <w:lang w:val="sq-AL"/>
        </w:rPr>
        <w:t>Në nenin 5</w:t>
      </w:r>
      <w:r w:rsidR="00D32443">
        <w:rPr>
          <w:spacing w:val="-4"/>
          <w:lang w:val="sq-AL"/>
        </w:rPr>
        <w:t>,</w:t>
      </w:r>
      <w:r w:rsidRPr="000D198C">
        <w:rPr>
          <w:spacing w:val="-4"/>
          <w:lang w:val="sq-AL"/>
        </w:rPr>
        <w:t xml:space="preserve"> pika 2</w:t>
      </w:r>
      <w:r w:rsidR="00D32443">
        <w:rPr>
          <w:spacing w:val="-4"/>
          <w:lang w:val="sq-AL"/>
        </w:rPr>
        <w:t>,</w:t>
      </w:r>
      <w:r w:rsidRPr="000D198C">
        <w:rPr>
          <w:spacing w:val="-4"/>
          <w:lang w:val="sq-AL"/>
        </w:rPr>
        <w:t xml:space="preserve"> pas fjalëve </w:t>
      </w:r>
      <w:r w:rsidR="004C1CC5">
        <w:rPr>
          <w:spacing w:val="-4"/>
          <w:lang w:val="sq-AL"/>
        </w:rPr>
        <w:t>“</w:t>
      </w:r>
      <w:r w:rsidRPr="000D198C">
        <w:rPr>
          <w:spacing w:val="-4"/>
          <w:lang w:val="sq-AL"/>
        </w:rPr>
        <w:t>i cili funksionon në përputhje me ligjin</w:t>
      </w:r>
      <w:r w:rsidR="004C1CC5">
        <w:rPr>
          <w:spacing w:val="-4"/>
          <w:lang w:val="sq-AL"/>
        </w:rPr>
        <w:t>”</w:t>
      </w:r>
      <w:r w:rsidRPr="000D198C">
        <w:rPr>
          <w:spacing w:val="-4"/>
          <w:lang w:val="sq-AL"/>
        </w:rPr>
        <w:t xml:space="preserve"> janë shtuar fjalët </w:t>
      </w:r>
      <w:r w:rsidR="004C1CC5">
        <w:rPr>
          <w:spacing w:val="-4"/>
          <w:lang w:val="sq-AL"/>
        </w:rPr>
        <w:t>“</w:t>
      </w:r>
      <w:r w:rsidRPr="000D198C">
        <w:rPr>
          <w:spacing w:val="-4"/>
          <w:lang w:val="sq-AL"/>
        </w:rPr>
        <w:t>për sektorin</w:t>
      </w:r>
      <w:r w:rsidR="004C1CC5">
        <w:rPr>
          <w:spacing w:val="-4"/>
          <w:lang w:val="sq-AL"/>
        </w:rPr>
        <w:t>”</w:t>
      </w:r>
      <w:r w:rsidRPr="000D198C">
        <w:rPr>
          <w:spacing w:val="-4"/>
          <w:lang w:val="sq-AL"/>
        </w:rPr>
        <w:t>.</w:t>
      </w:r>
    </w:p>
    <w:p w:rsidR="000D198C" w:rsidRPr="000D198C" w:rsidRDefault="000D198C" w:rsidP="000D198C">
      <w:pPr>
        <w:pStyle w:val="Paragrafi"/>
        <w:rPr>
          <w:spacing w:val="-4"/>
          <w:lang w:val="sq-AL"/>
        </w:rPr>
      </w:pPr>
      <w:r w:rsidRPr="000D198C">
        <w:rPr>
          <w:spacing w:val="-4"/>
          <w:lang w:val="sq-AL"/>
        </w:rPr>
        <w:t>Në nenin 5</w:t>
      </w:r>
      <w:r w:rsidR="00D32443">
        <w:rPr>
          <w:spacing w:val="-4"/>
          <w:lang w:val="sq-AL"/>
        </w:rPr>
        <w:t>,</w:t>
      </w:r>
      <w:r w:rsidRPr="000D198C">
        <w:rPr>
          <w:spacing w:val="-4"/>
          <w:lang w:val="sq-AL"/>
        </w:rPr>
        <w:t xml:space="preserve"> pika 4</w:t>
      </w:r>
      <w:r w:rsidR="00A21050">
        <w:rPr>
          <w:spacing w:val="-4"/>
          <w:lang w:val="sq-AL"/>
        </w:rPr>
        <w:t>,</w:t>
      </w:r>
      <w:r w:rsidRPr="000D198C">
        <w:rPr>
          <w:spacing w:val="-4"/>
          <w:lang w:val="sq-AL"/>
        </w:rPr>
        <w:t xml:space="preserve"> në fund të fjalisë janë shtuar fjalët: </w:t>
      </w:r>
      <w:r w:rsidR="004C1CC5">
        <w:rPr>
          <w:spacing w:val="-4"/>
          <w:lang w:val="sq-AL"/>
        </w:rPr>
        <w:t>“</w:t>
      </w:r>
      <w:r w:rsidRPr="000D198C">
        <w:rPr>
          <w:spacing w:val="-4"/>
          <w:lang w:val="sq-AL"/>
        </w:rPr>
        <w:t>si dhe për garantimin e mundësive afatgjata të sistemit për të përmbushur kërkesat e arsyeshme për transportin e gazit…</w:t>
      </w:r>
      <w:r w:rsidR="004C1CC5">
        <w:rPr>
          <w:spacing w:val="-4"/>
          <w:lang w:val="sq-AL"/>
        </w:rPr>
        <w:t>”</w:t>
      </w:r>
    </w:p>
    <w:p w:rsidR="000D198C" w:rsidRPr="000D198C" w:rsidRDefault="000D198C" w:rsidP="000D198C">
      <w:pPr>
        <w:pStyle w:val="Paragrafi"/>
        <w:rPr>
          <w:spacing w:val="-4"/>
          <w:lang w:val="sq-AL"/>
        </w:rPr>
      </w:pPr>
      <w:r w:rsidRPr="000D198C">
        <w:rPr>
          <w:spacing w:val="-4"/>
          <w:lang w:val="sq-AL"/>
        </w:rPr>
        <w:t xml:space="preserve">Në nenin 6 </w:t>
      </w:r>
      <w:r w:rsidR="004C1CC5">
        <w:rPr>
          <w:spacing w:val="-4"/>
          <w:lang w:val="sq-AL"/>
        </w:rPr>
        <w:t>“</w:t>
      </w:r>
      <w:r w:rsidRPr="000D198C">
        <w:rPr>
          <w:spacing w:val="-4"/>
          <w:lang w:val="sq-AL"/>
        </w:rPr>
        <w:t>Detyrimet për certifikimin</w:t>
      </w:r>
      <w:r w:rsidR="004C1CC5">
        <w:rPr>
          <w:spacing w:val="-4"/>
          <w:lang w:val="sq-AL"/>
        </w:rPr>
        <w:t>”</w:t>
      </w:r>
      <w:r w:rsidRPr="000D198C">
        <w:rPr>
          <w:spacing w:val="-4"/>
          <w:lang w:val="sq-AL"/>
        </w:rPr>
        <w:t xml:space="preserve"> në pikën 1 fjalët </w:t>
      </w:r>
      <w:r w:rsidR="004C1CC5">
        <w:rPr>
          <w:spacing w:val="-4"/>
          <w:lang w:val="sq-AL"/>
        </w:rPr>
        <w:t>“</w:t>
      </w:r>
      <w:r w:rsidRPr="000D198C">
        <w:rPr>
          <w:spacing w:val="-4"/>
          <w:lang w:val="sq-AL"/>
        </w:rPr>
        <w:t xml:space="preserve">Ligjin për </w:t>
      </w:r>
      <w:r w:rsidR="00D32443" w:rsidRPr="000D198C">
        <w:rPr>
          <w:spacing w:val="-4"/>
          <w:lang w:val="sq-AL"/>
        </w:rPr>
        <w:t>gazin natyror</w:t>
      </w:r>
      <w:r w:rsidR="004C1CC5">
        <w:rPr>
          <w:spacing w:val="-4"/>
          <w:lang w:val="sq-AL"/>
        </w:rPr>
        <w:t>”</w:t>
      </w:r>
      <w:r w:rsidRPr="000D198C">
        <w:rPr>
          <w:spacing w:val="-4"/>
          <w:lang w:val="sq-AL"/>
        </w:rPr>
        <w:t xml:space="preserve"> janë zëvendësuar me fjalët </w:t>
      </w:r>
      <w:r w:rsidR="004C1CC5">
        <w:rPr>
          <w:spacing w:val="-4"/>
          <w:lang w:val="sq-AL"/>
        </w:rPr>
        <w:t>“</w:t>
      </w:r>
      <w:r w:rsidRPr="000D198C">
        <w:rPr>
          <w:spacing w:val="-4"/>
          <w:lang w:val="sq-AL"/>
        </w:rPr>
        <w:t xml:space="preserve">në ligjin nr. 102/2015 </w:t>
      </w:r>
      <w:r w:rsidR="004C1CC5">
        <w:rPr>
          <w:spacing w:val="-4"/>
          <w:lang w:val="sq-AL"/>
        </w:rPr>
        <w:t>“</w:t>
      </w:r>
      <w:r w:rsidRPr="000D198C">
        <w:rPr>
          <w:spacing w:val="-4"/>
          <w:lang w:val="sq-AL"/>
        </w:rPr>
        <w:t xml:space="preserve">Për sektorin e </w:t>
      </w:r>
      <w:r w:rsidR="00D32443" w:rsidRPr="000D198C">
        <w:rPr>
          <w:spacing w:val="-4"/>
          <w:lang w:val="sq-AL"/>
        </w:rPr>
        <w:t>gazit natyror</w:t>
      </w:r>
      <w:r w:rsidR="004C1CC5">
        <w:rPr>
          <w:spacing w:val="-4"/>
          <w:lang w:val="sq-AL"/>
        </w:rPr>
        <w:t>”</w:t>
      </w:r>
      <w:r w:rsidRPr="000D198C">
        <w:rPr>
          <w:spacing w:val="-4"/>
          <w:lang w:val="sq-AL"/>
        </w:rPr>
        <w:t>.</w:t>
      </w:r>
    </w:p>
    <w:p w:rsidR="000D198C" w:rsidRPr="000D198C" w:rsidRDefault="000D198C" w:rsidP="000D198C">
      <w:pPr>
        <w:pStyle w:val="Paragrafi"/>
        <w:rPr>
          <w:spacing w:val="-4"/>
          <w:lang w:val="sq-AL"/>
        </w:rPr>
      </w:pPr>
      <w:r w:rsidRPr="000D198C">
        <w:rPr>
          <w:spacing w:val="-4"/>
          <w:lang w:val="sq-AL"/>
        </w:rPr>
        <w:t>Në nenin 6</w:t>
      </w:r>
      <w:r w:rsidR="00D32443">
        <w:rPr>
          <w:spacing w:val="-4"/>
          <w:lang w:val="sq-AL"/>
        </w:rPr>
        <w:t>,</w:t>
      </w:r>
      <w:r w:rsidRPr="000D198C">
        <w:rPr>
          <w:spacing w:val="-4"/>
          <w:lang w:val="sq-AL"/>
        </w:rPr>
        <w:t xml:space="preserve"> pika 2</w:t>
      </w:r>
      <w:r w:rsidR="00D32443">
        <w:rPr>
          <w:spacing w:val="-4"/>
          <w:lang w:val="sq-AL"/>
        </w:rPr>
        <w:t>,</w:t>
      </w:r>
      <w:r w:rsidRPr="000D198C">
        <w:rPr>
          <w:spacing w:val="-4"/>
          <w:lang w:val="sq-AL"/>
        </w:rPr>
        <w:t xml:space="preserve"> pas fjalës </w:t>
      </w:r>
      <w:r w:rsidR="004C1CC5">
        <w:rPr>
          <w:spacing w:val="-4"/>
          <w:lang w:val="sq-AL"/>
        </w:rPr>
        <w:t>“</w:t>
      </w:r>
      <w:r w:rsidRPr="000D198C">
        <w:rPr>
          <w:spacing w:val="-4"/>
          <w:lang w:val="sq-AL"/>
        </w:rPr>
        <w:t>Ligjin</w:t>
      </w:r>
      <w:r w:rsidR="004C1CC5">
        <w:rPr>
          <w:spacing w:val="-4"/>
          <w:lang w:val="sq-AL"/>
        </w:rPr>
        <w:t>”</w:t>
      </w:r>
      <w:r w:rsidRPr="000D198C">
        <w:rPr>
          <w:spacing w:val="-4"/>
          <w:lang w:val="sq-AL"/>
        </w:rPr>
        <w:t xml:space="preserve"> janë shtuar fjalët </w:t>
      </w:r>
      <w:r w:rsidR="004C1CC5">
        <w:rPr>
          <w:spacing w:val="-4"/>
          <w:lang w:val="sq-AL"/>
        </w:rPr>
        <w:t>“</w:t>
      </w:r>
      <w:r w:rsidR="000B0A5E" w:rsidRPr="000D198C">
        <w:rPr>
          <w:spacing w:val="-4"/>
          <w:lang w:val="sq-AL"/>
        </w:rPr>
        <w:t>nr</w:t>
      </w:r>
      <w:r w:rsidRPr="000D198C">
        <w:rPr>
          <w:spacing w:val="-4"/>
          <w:lang w:val="sq-AL"/>
        </w:rPr>
        <w:t xml:space="preserve">. 102/2015 </w:t>
      </w:r>
      <w:r w:rsidR="000B0A5E">
        <w:rPr>
          <w:spacing w:val="-4"/>
          <w:lang w:val="sq-AL"/>
        </w:rPr>
        <w:t>“</w:t>
      </w:r>
      <w:r w:rsidR="000B0A5E" w:rsidRPr="000D198C">
        <w:rPr>
          <w:spacing w:val="-4"/>
          <w:lang w:val="sq-AL"/>
        </w:rPr>
        <w:t xml:space="preserve">Për </w:t>
      </w:r>
      <w:r w:rsidR="00D32443" w:rsidRPr="000D198C">
        <w:rPr>
          <w:spacing w:val="-4"/>
          <w:lang w:val="sq-AL"/>
        </w:rPr>
        <w:t>sektorin e gazit</w:t>
      </w:r>
      <w:r w:rsidR="004C1CC5">
        <w:rPr>
          <w:spacing w:val="-4"/>
          <w:lang w:val="sq-AL"/>
        </w:rPr>
        <w:t>”</w:t>
      </w:r>
      <w:r w:rsidR="000B0A5E">
        <w:rPr>
          <w:spacing w:val="-4"/>
          <w:lang w:val="sq-AL"/>
        </w:rPr>
        <w:t>”</w:t>
      </w:r>
      <w:r w:rsidRPr="000D198C">
        <w:rPr>
          <w:spacing w:val="-4"/>
          <w:lang w:val="sq-AL"/>
        </w:rPr>
        <w:t>.</w:t>
      </w:r>
    </w:p>
    <w:p w:rsidR="000D198C" w:rsidRPr="000D198C" w:rsidRDefault="000D198C" w:rsidP="000D198C">
      <w:pPr>
        <w:pStyle w:val="Paragrafi"/>
        <w:rPr>
          <w:spacing w:val="-4"/>
          <w:lang w:val="sq-AL"/>
        </w:rPr>
      </w:pPr>
      <w:r w:rsidRPr="000D198C">
        <w:rPr>
          <w:spacing w:val="-4"/>
          <w:lang w:val="sq-AL"/>
        </w:rPr>
        <w:t xml:space="preserve">Në nenin 10 </w:t>
      </w:r>
      <w:r w:rsidR="004C1CC5">
        <w:rPr>
          <w:spacing w:val="-4"/>
          <w:lang w:val="sq-AL"/>
        </w:rPr>
        <w:t>“</w:t>
      </w:r>
      <w:r w:rsidRPr="000D198C">
        <w:rPr>
          <w:spacing w:val="-4"/>
          <w:lang w:val="sq-AL"/>
        </w:rPr>
        <w:t>Procedurat që aplikohen për certifikim</w:t>
      </w:r>
      <w:r w:rsidR="004C1CC5">
        <w:rPr>
          <w:spacing w:val="-4"/>
          <w:lang w:val="sq-AL"/>
        </w:rPr>
        <w:t>”</w:t>
      </w:r>
      <w:r w:rsidR="00A21050">
        <w:rPr>
          <w:spacing w:val="-4"/>
          <w:lang w:val="sq-AL"/>
        </w:rPr>
        <w:t>,</w:t>
      </w:r>
      <w:r w:rsidRPr="000D198C">
        <w:rPr>
          <w:spacing w:val="-4"/>
          <w:lang w:val="sq-AL"/>
        </w:rPr>
        <w:t xml:space="preserve"> në pikën 1 fjalët </w:t>
      </w:r>
      <w:r w:rsidR="004C1CC5">
        <w:rPr>
          <w:spacing w:val="-4"/>
          <w:lang w:val="sq-AL"/>
        </w:rPr>
        <w:t>“</w:t>
      </w:r>
      <w:r w:rsidRPr="000D198C">
        <w:rPr>
          <w:spacing w:val="-4"/>
          <w:lang w:val="sq-AL"/>
        </w:rPr>
        <w:t>në procedurat e vendosura në këtë rregullore</w:t>
      </w:r>
      <w:r w:rsidR="004C1CC5">
        <w:rPr>
          <w:spacing w:val="-4"/>
          <w:lang w:val="sq-AL"/>
        </w:rPr>
        <w:t>”</w:t>
      </w:r>
      <w:r w:rsidRPr="000D198C">
        <w:rPr>
          <w:spacing w:val="-4"/>
          <w:lang w:val="sq-AL"/>
        </w:rPr>
        <w:t xml:space="preserve"> janë zëvendësuar me fjalët: </w:t>
      </w:r>
      <w:r w:rsidR="004C1CC5">
        <w:rPr>
          <w:spacing w:val="-4"/>
          <w:lang w:val="sq-AL"/>
        </w:rPr>
        <w:t>“</w:t>
      </w:r>
      <w:r w:rsidRPr="000D198C">
        <w:rPr>
          <w:spacing w:val="-4"/>
          <w:lang w:val="sq-AL"/>
        </w:rPr>
        <w:t xml:space="preserve">në ligjin nr. 102/2015 </w:t>
      </w:r>
      <w:r w:rsidR="004C1CC5">
        <w:rPr>
          <w:spacing w:val="-4"/>
          <w:lang w:val="sq-AL"/>
        </w:rPr>
        <w:t>“</w:t>
      </w:r>
      <w:r w:rsidRPr="000D198C">
        <w:rPr>
          <w:spacing w:val="-4"/>
          <w:lang w:val="sq-AL"/>
        </w:rPr>
        <w:t xml:space="preserve">Për </w:t>
      </w:r>
      <w:r w:rsidR="00ED0B8F" w:rsidRPr="000D198C">
        <w:rPr>
          <w:spacing w:val="-4"/>
          <w:lang w:val="sq-AL"/>
        </w:rPr>
        <w:t>sektorin e gazit natyro</w:t>
      </w:r>
      <w:r w:rsidRPr="000D198C">
        <w:rPr>
          <w:spacing w:val="-4"/>
          <w:lang w:val="sq-AL"/>
        </w:rPr>
        <w:t>r</w:t>
      </w:r>
      <w:r w:rsidR="004C1CC5">
        <w:rPr>
          <w:spacing w:val="-4"/>
          <w:lang w:val="sq-AL"/>
        </w:rPr>
        <w:t>”</w:t>
      </w:r>
      <w:r w:rsidR="00ED0B8F">
        <w:rPr>
          <w:spacing w:val="-4"/>
          <w:lang w:val="sq-AL"/>
        </w:rPr>
        <w:t>,</w:t>
      </w:r>
      <w:r w:rsidRPr="000D198C">
        <w:rPr>
          <w:spacing w:val="-4"/>
          <w:lang w:val="sq-AL"/>
        </w:rPr>
        <w:t xml:space="preserve"> si dhe</w:t>
      </w:r>
      <w:r w:rsidR="00ED0B8F">
        <w:rPr>
          <w:spacing w:val="-4"/>
          <w:lang w:val="sq-AL"/>
        </w:rPr>
        <w:t>”.</w:t>
      </w:r>
    </w:p>
    <w:p w:rsidR="000D198C" w:rsidRPr="000D198C" w:rsidRDefault="000D198C" w:rsidP="000D198C">
      <w:pPr>
        <w:pStyle w:val="Paragrafi"/>
        <w:rPr>
          <w:spacing w:val="-4"/>
          <w:lang w:val="sq-AL"/>
        </w:rPr>
      </w:pPr>
      <w:r w:rsidRPr="000D198C">
        <w:rPr>
          <w:spacing w:val="-4"/>
          <w:lang w:val="sq-AL"/>
        </w:rPr>
        <w:t xml:space="preserve">Në nenin 11 </w:t>
      </w:r>
      <w:r w:rsidR="004C1CC5">
        <w:rPr>
          <w:spacing w:val="-4"/>
          <w:lang w:val="sq-AL"/>
        </w:rPr>
        <w:t>“</w:t>
      </w:r>
      <w:r w:rsidRPr="000D198C">
        <w:rPr>
          <w:spacing w:val="-4"/>
          <w:lang w:val="sq-AL"/>
        </w:rPr>
        <w:t>Vendimi p</w:t>
      </w:r>
      <w:r w:rsidR="007A5FBE" w:rsidRPr="000D198C">
        <w:rPr>
          <w:spacing w:val="-4"/>
          <w:lang w:val="sq-AL"/>
        </w:rPr>
        <w:t>ë</w:t>
      </w:r>
      <w:r w:rsidRPr="000D198C">
        <w:rPr>
          <w:spacing w:val="-4"/>
          <w:lang w:val="sq-AL"/>
        </w:rPr>
        <w:t>r certifikimin</w:t>
      </w:r>
      <w:r w:rsidR="004C1CC5">
        <w:rPr>
          <w:spacing w:val="-4"/>
          <w:lang w:val="sq-AL"/>
        </w:rPr>
        <w:t>”</w:t>
      </w:r>
      <w:r w:rsidRPr="000D198C">
        <w:rPr>
          <w:spacing w:val="-4"/>
          <w:lang w:val="sq-AL"/>
        </w:rPr>
        <w:t xml:space="preserve"> në pikën 1, fjalët </w:t>
      </w:r>
      <w:r w:rsidR="004C1CC5">
        <w:rPr>
          <w:spacing w:val="-4"/>
          <w:lang w:val="sq-AL"/>
        </w:rPr>
        <w:t>“</w:t>
      </w:r>
      <w:r w:rsidRPr="000D198C">
        <w:rPr>
          <w:spacing w:val="-4"/>
          <w:lang w:val="sq-AL"/>
        </w:rPr>
        <w:t>nga data e marrjes së aplikimit dhe paraqitjes siç duhet të të gjitha dokumenteve të dhënave dhe informacionit</w:t>
      </w:r>
      <w:r w:rsidR="004C1CC5">
        <w:rPr>
          <w:spacing w:val="-4"/>
          <w:lang w:val="sq-AL"/>
        </w:rPr>
        <w:t>”</w:t>
      </w:r>
      <w:r w:rsidRPr="000D198C">
        <w:rPr>
          <w:spacing w:val="-4"/>
          <w:lang w:val="sq-AL"/>
        </w:rPr>
        <w:t xml:space="preserve"> janë zëvendësuar me fjalët </w:t>
      </w:r>
      <w:r w:rsidR="004C1CC5">
        <w:rPr>
          <w:spacing w:val="-4"/>
          <w:lang w:val="sq-AL"/>
        </w:rPr>
        <w:t>“</w:t>
      </w:r>
      <w:r w:rsidRPr="000D198C">
        <w:rPr>
          <w:spacing w:val="-4"/>
          <w:lang w:val="sq-AL"/>
        </w:rPr>
        <w:t>nga data e aplikimit dhe dorëzimit të të gjithë dokumentacionit dhe informacionit të kërkuar nga OST-ja</w:t>
      </w:r>
      <w:r w:rsidR="004C1CC5">
        <w:rPr>
          <w:spacing w:val="-4"/>
          <w:lang w:val="sq-AL"/>
        </w:rPr>
        <w:t>”</w:t>
      </w:r>
      <w:r w:rsidRPr="000D198C">
        <w:rPr>
          <w:spacing w:val="-4"/>
          <w:lang w:val="sq-AL"/>
        </w:rPr>
        <w:t>.</w:t>
      </w:r>
    </w:p>
    <w:p w:rsidR="000D198C" w:rsidRPr="000D198C" w:rsidRDefault="000D198C" w:rsidP="000D198C">
      <w:pPr>
        <w:pStyle w:val="Paragrafi"/>
        <w:rPr>
          <w:spacing w:val="-4"/>
          <w:lang w:val="sq-AL"/>
        </w:rPr>
      </w:pPr>
      <w:r w:rsidRPr="000D198C">
        <w:rPr>
          <w:spacing w:val="-4"/>
          <w:lang w:val="sq-AL"/>
        </w:rPr>
        <w:t xml:space="preserve">Në nenin 11 pika 2 fjalët </w:t>
      </w:r>
      <w:r w:rsidR="004C1CC5">
        <w:rPr>
          <w:spacing w:val="-4"/>
          <w:lang w:val="sq-AL"/>
        </w:rPr>
        <w:t>“</w:t>
      </w:r>
      <w:r w:rsidRPr="000D198C">
        <w:rPr>
          <w:spacing w:val="-4"/>
          <w:lang w:val="sq-AL"/>
        </w:rPr>
        <w:t>I dhënë bazuar në vendimin e nënkuptuar nga ERE</w:t>
      </w:r>
      <w:r w:rsidR="004C1CC5">
        <w:rPr>
          <w:spacing w:val="-4"/>
          <w:lang w:val="sq-AL"/>
        </w:rPr>
        <w:t>”</w:t>
      </w:r>
      <w:r w:rsidRPr="000D198C">
        <w:rPr>
          <w:spacing w:val="-4"/>
          <w:lang w:val="sq-AL"/>
        </w:rPr>
        <w:t xml:space="preserve"> </w:t>
      </w:r>
      <w:r w:rsidR="007A5FBE" w:rsidRPr="000D198C">
        <w:rPr>
          <w:spacing w:val="-4"/>
          <w:lang w:val="sq-AL"/>
        </w:rPr>
        <w:t>zëvendësohen</w:t>
      </w:r>
      <w:r w:rsidRPr="000D198C">
        <w:rPr>
          <w:spacing w:val="-4"/>
          <w:lang w:val="sq-AL"/>
        </w:rPr>
        <w:t xml:space="preserve"> me fjalët </w:t>
      </w:r>
      <w:r w:rsidR="004C1CC5">
        <w:rPr>
          <w:spacing w:val="-4"/>
          <w:lang w:val="sq-AL"/>
        </w:rPr>
        <w:t>“</w:t>
      </w:r>
      <w:r w:rsidRPr="000D198C">
        <w:rPr>
          <w:spacing w:val="-4"/>
          <w:lang w:val="sq-AL"/>
        </w:rPr>
        <w:t>jepet i miratuar në heshtje nga ERE</w:t>
      </w:r>
      <w:r w:rsidR="004C1CC5">
        <w:rPr>
          <w:spacing w:val="-4"/>
          <w:lang w:val="sq-AL"/>
        </w:rPr>
        <w:t>”</w:t>
      </w:r>
      <w:r w:rsidRPr="000D198C">
        <w:rPr>
          <w:spacing w:val="-4"/>
          <w:lang w:val="sq-AL"/>
        </w:rPr>
        <w:t>.</w:t>
      </w:r>
    </w:p>
    <w:p w:rsidR="000D198C" w:rsidRDefault="000D198C" w:rsidP="000D198C">
      <w:pPr>
        <w:pStyle w:val="Paragrafi"/>
        <w:rPr>
          <w:spacing w:val="-4"/>
          <w:lang w:val="sq-AL"/>
        </w:rPr>
      </w:pPr>
      <w:r w:rsidRPr="000D198C">
        <w:rPr>
          <w:spacing w:val="-4"/>
          <w:lang w:val="sq-AL"/>
        </w:rPr>
        <w:t xml:space="preserve">Në nenin 11, pika 6, është riformuluar: </w:t>
      </w:r>
      <w:r w:rsidR="004C1CC5">
        <w:rPr>
          <w:spacing w:val="-4"/>
          <w:lang w:val="sq-AL"/>
        </w:rPr>
        <w:t>“</w:t>
      </w:r>
      <w:r w:rsidRPr="000D198C">
        <w:rPr>
          <w:spacing w:val="-4"/>
          <w:lang w:val="sq-AL"/>
        </w:rPr>
        <w:t xml:space="preserve">Nëse vendimi i ERES-s është i ndryshëm nga rekomandimet e Sekretariatit, ERE duhet të publikojë </w:t>
      </w:r>
      <w:r w:rsidR="008F2D44">
        <w:rPr>
          <w:spacing w:val="-4"/>
          <w:lang w:val="sq-AL"/>
        </w:rPr>
        <w:t>dhe të arsyetojë shkaqet e mosp</w:t>
      </w:r>
      <w:r w:rsidRPr="000D198C">
        <w:rPr>
          <w:spacing w:val="-4"/>
          <w:lang w:val="sq-AL"/>
        </w:rPr>
        <w:t xml:space="preserve">ranimit të tyre, duke informuar </w:t>
      </w:r>
      <w:r w:rsidR="008F2D44" w:rsidRPr="000D198C">
        <w:rPr>
          <w:spacing w:val="-4"/>
          <w:lang w:val="sq-AL"/>
        </w:rPr>
        <w:t xml:space="preserve">Sekretariatin </w:t>
      </w:r>
      <w:r w:rsidRPr="000D198C">
        <w:rPr>
          <w:spacing w:val="-4"/>
          <w:lang w:val="sq-AL"/>
        </w:rPr>
        <w:t>për këtë vendim</w:t>
      </w:r>
      <w:r w:rsidR="004C1CC5">
        <w:rPr>
          <w:spacing w:val="-4"/>
          <w:lang w:val="sq-AL"/>
        </w:rPr>
        <w:t>”</w:t>
      </w:r>
      <w:r w:rsidRPr="000D198C">
        <w:rPr>
          <w:spacing w:val="-4"/>
          <w:lang w:val="sq-AL"/>
        </w:rPr>
        <w:t>.</w:t>
      </w:r>
    </w:p>
    <w:p w:rsidR="00FE42CE" w:rsidRPr="000D198C" w:rsidRDefault="00FE42CE" w:rsidP="000D198C">
      <w:pPr>
        <w:pStyle w:val="Paragrafi"/>
        <w:rPr>
          <w:spacing w:val="-4"/>
          <w:lang w:val="sq-AL"/>
        </w:rPr>
      </w:pPr>
    </w:p>
    <w:p w:rsidR="000D198C" w:rsidRDefault="000D198C" w:rsidP="000D198C">
      <w:pPr>
        <w:pStyle w:val="Paragrafi"/>
        <w:rPr>
          <w:spacing w:val="-4"/>
          <w:lang w:val="sq-AL"/>
        </w:rPr>
      </w:pPr>
      <w:r w:rsidRPr="000D198C">
        <w:rPr>
          <w:spacing w:val="-4"/>
          <w:lang w:val="sq-AL"/>
        </w:rPr>
        <w:t xml:space="preserve">Në nenin 12 </w:t>
      </w:r>
      <w:r w:rsidR="004C1CC5">
        <w:rPr>
          <w:spacing w:val="-4"/>
          <w:lang w:val="sq-AL"/>
        </w:rPr>
        <w:t>“</w:t>
      </w:r>
      <w:r w:rsidRPr="000D198C">
        <w:rPr>
          <w:spacing w:val="-4"/>
          <w:lang w:val="sq-AL"/>
        </w:rPr>
        <w:t>Certifikimi në lidhje me vendet e treta</w:t>
      </w:r>
      <w:r w:rsidR="004C1CC5">
        <w:rPr>
          <w:spacing w:val="-4"/>
          <w:lang w:val="sq-AL"/>
        </w:rPr>
        <w:t>”</w:t>
      </w:r>
      <w:r w:rsidRPr="000D198C">
        <w:rPr>
          <w:spacing w:val="-4"/>
          <w:lang w:val="sq-AL"/>
        </w:rPr>
        <w:t xml:space="preserve">, fjalët </w:t>
      </w:r>
      <w:r w:rsidR="004C1CC5">
        <w:rPr>
          <w:spacing w:val="-4"/>
          <w:lang w:val="sq-AL"/>
        </w:rPr>
        <w:t>“</w:t>
      </w:r>
      <w:r w:rsidR="007A5FBE">
        <w:rPr>
          <w:spacing w:val="-4"/>
          <w:lang w:val="sq-AL"/>
        </w:rPr>
        <w:t>Neni 8 i</w:t>
      </w:r>
      <w:r w:rsidRPr="000D198C">
        <w:rPr>
          <w:spacing w:val="-4"/>
          <w:lang w:val="sq-AL"/>
        </w:rPr>
        <w:t xml:space="preserve"> Rregullores</w:t>
      </w:r>
      <w:r w:rsidR="007A5FBE">
        <w:rPr>
          <w:spacing w:val="-4"/>
          <w:lang w:val="sq-AL"/>
        </w:rPr>
        <w:t>,</w:t>
      </w:r>
      <w:r w:rsidRPr="000D198C">
        <w:rPr>
          <w:spacing w:val="-4"/>
          <w:lang w:val="sq-AL"/>
        </w:rPr>
        <w:t xml:space="preserve"> duke marrë në konsideratë kërkesat e veçanta të përcaktuara në këtë rregullore</w:t>
      </w:r>
      <w:r w:rsidR="004C1CC5">
        <w:rPr>
          <w:spacing w:val="-4"/>
          <w:lang w:val="sq-AL"/>
        </w:rPr>
        <w:t>”</w:t>
      </w:r>
      <w:r w:rsidRPr="000D198C">
        <w:rPr>
          <w:spacing w:val="-4"/>
          <w:lang w:val="sq-AL"/>
        </w:rPr>
        <w:t xml:space="preserve"> janë zëvendësuar me fjalët </w:t>
      </w:r>
      <w:r w:rsidR="004C1CC5">
        <w:rPr>
          <w:spacing w:val="-4"/>
          <w:lang w:val="sq-AL"/>
        </w:rPr>
        <w:t>“</w:t>
      </w:r>
      <w:r w:rsidRPr="000D198C">
        <w:rPr>
          <w:spacing w:val="-4"/>
          <w:lang w:val="sq-AL"/>
        </w:rPr>
        <w:t>Neni</w:t>
      </w:r>
      <w:r w:rsidR="007A5FBE">
        <w:rPr>
          <w:spacing w:val="-4"/>
          <w:lang w:val="sq-AL"/>
        </w:rPr>
        <w:t>t</w:t>
      </w:r>
      <w:r w:rsidRPr="000D198C">
        <w:rPr>
          <w:spacing w:val="-4"/>
          <w:lang w:val="sq-AL"/>
        </w:rPr>
        <w:t xml:space="preserve"> 40 të ligjit nr. 102/2015 </w:t>
      </w:r>
      <w:r w:rsidR="004C1CC5">
        <w:rPr>
          <w:spacing w:val="-4"/>
          <w:lang w:val="sq-AL"/>
        </w:rPr>
        <w:t>“</w:t>
      </w:r>
      <w:r w:rsidRPr="000D198C">
        <w:rPr>
          <w:spacing w:val="-4"/>
          <w:lang w:val="sq-AL"/>
        </w:rPr>
        <w:t xml:space="preserve">Për sektorin e </w:t>
      </w:r>
      <w:r w:rsidR="007A5FBE" w:rsidRPr="000D198C">
        <w:rPr>
          <w:spacing w:val="-4"/>
          <w:lang w:val="sq-AL"/>
        </w:rPr>
        <w:t>gazit natyro</w:t>
      </w:r>
      <w:r w:rsidRPr="000D198C">
        <w:rPr>
          <w:spacing w:val="-4"/>
          <w:lang w:val="sq-AL"/>
        </w:rPr>
        <w:t>r</w:t>
      </w:r>
      <w:r w:rsidR="004C1CC5">
        <w:rPr>
          <w:spacing w:val="-4"/>
          <w:lang w:val="sq-AL"/>
        </w:rPr>
        <w:t>”</w:t>
      </w:r>
      <w:r w:rsidR="007A5FBE">
        <w:rPr>
          <w:spacing w:val="-4"/>
          <w:lang w:val="sq-AL"/>
        </w:rPr>
        <w:t>”</w:t>
      </w:r>
      <w:r w:rsidRPr="000D198C">
        <w:rPr>
          <w:spacing w:val="-4"/>
          <w:lang w:val="sq-AL"/>
        </w:rPr>
        <w:t>.</w:t>
      </w:r>
    </w:p>
    <w:p w:rsidR="000D198C" w:rsidRPr="000D198C" w:rsidRDefault="000D198C" w:rsidP="000D198C">
      <w:pPr>
        <w:pStyle w:val="Paragrafi"/>
        <w:rPr>
          <w:spacing w:val="-4"/>
          <w:lang w:val="sq-AL"/>
        </w:rPr>
      </w:pPr>
      <w:r w:rsidRPr="000D198C">
        <w:rPr>
          <w:spacing w:val="-4"/>
          <w:lang w:val="sq-AL"/>
        </w:rPr>
        <w:t xml:space="preserve">Në nenin 13 </w:t>
      </w:r>
      <w:r w:rsidR="004C1CC5">
        <w:rPr>
          <w:spacing w:val="-4"/>
          <w:lang w:val="sq-AL"/>
        </w:rPr>
        <w:t>“</w:t>
      </w:r>
      <w:r w:rsidRPr="000D198C">
        <w:rPr>
          <w:spacing w:val="-4"/>
          <w:lang w:val="sq-AL"/>
        </w:rPr>
        <w:t>Rihapja e procedurës së certifikimit</w:t>
      </w:r>
      <w:r w:rsidR="004C1CC5">
        <w:rPr>
          <w:spacing w:val="-4"/>
          <w:lang w:val="sq-AL"/>
        </w:rPr>
        <w:t>”</w:t>
      </w:r>
      <w:r w:rsidRPr="000D198C">
        <w:rPr>
          <w:spacing w:val="-4"/>
          <w:lang w:val="sq-AL"/>
        </w:rPr>
        <w:t xml:space="preserve"> në pikën 1 fjalët </w:t>
      </w:r>
      <w:r w:rsidR="004C1CC5">
        <w:rPr>
          <w:spacing w:val="-4"/>
          <w:lang w:val="sq-AL"/>
        </w:rPr>
        <w:t>“</w:t>
      </w:r>
      <w:r w:rsidRPr="000D198C">
        <w:rPr>
          <w:spacing w:val="-4"/>
          <w:lang w:val="sq-AL"/>
        </w:rPr>
        <w:t>të saj</w:t>
      </w:r>
      <w:r w:rsidR="004C1CC5">
        <w:rPr>
          <w:spacing w:val="-4"/>
          <w:lang w:val="sq-AL"/>
        </w:rPr>
        <w:t>”</w:t>
      </w:r>
      <w:r w:rsidRPr="000D198C">
        <w:rPr>
          <w:spacing w:val="-4"/>
          <w:lang w:val="sq-AL"/>
        </w:rPr>
        <w:t xml:space="preserve"> janë zëvendësuar me fjalët </w:t>
      </w:r>
      <w:r w:rsidR="004C1CC5">
        <w:rPr>
          <w:spacing w:val="-4"/>
          <w:lang w:val="sq-AL"/>
        </w:rPr>
        <w:t>“</w:t>
      </w:r>
      <w:r w:rsidRPr="000D198C">
        <w:rPr>
          <w:spacing w:val="-4"/>
          <w:lang w:val="sq-AL"/>
        </w:rPr>
        <w:t xml:space="preserve">që i njeh ligji 102/2015 </w:t>
      </w:r>
      <w:r w:rsidR="004C1CC5">
        <w:rPr>
          <w:spacing w:val="-4"/>
          <w:lang w:val="sq-AL"/>
        </w:rPr>
        <w:t>“</w:t>
      </w:r>
      <w:r w:rsidRPr="000D198C">
        <w:rPr>
          <w:spacing w:val="-4"/>
          <w:lang w:val="sq-AL"/>
        </w:rPr>
        <w:t xml:space="preserve">Për sektorin e </w:t>
      </w:r>
      <w:r w:rsidR="007A5FBE" w:rsidRPr="000D198C">
        <w:rPr>
          <w:spacing w:val="-4"/>
          <w:lang w:val="sq-AL"/>
        </w:rPr>
        <w:t>gazit n</w:t>
      </w:r>
      <w:r w:rsidRPr="000D198C">
        <w:rPr>
          <w:spacing w:val="-4"/>
          <w:lang w:val="sq-AL"/>
        </w:rPr>
        <w:t>atyror</w:t>
      </w:r>
      <w:r w:rsidR="007A5FBE">
        <w:rPr>
          <w:spacing w:val="-4"/>
          <w:lang w:val="sq-AL"/>
        </w:rPr>
        <w:t>”</w:t>
      </w:r>
      <w:r w:rsidR="004C1CC5">
        <w:rPr>
          <w:spacing w:val="-4"/>
          <w:lang w:val="sq-AL"/>
        </w:rPr>
        <w:t>”</w:t>
      </w:r>
      <w:r w:rsidRPr="000D198C">
        <w:rPr>
          <w:spacing w:val="-4"/>
          <w:lang w:val="sq-AL"/>
        </w:rPr>
        <w:t>.</w:t>
      </w:r>
    </w:p>
    <w:p w:rsidR="007E6D9D" w:rsidRPr="000D198C" w:rsidRDefault="007E6D9D" w:rsidP="00485228">
      <w:pPr>
        <w:pStyle w:val="Akti"/>
        <w:rPr>
          <w:spacing w:val="-4"/>
          <w:sz w:val="14"/>
          <w:lang w:val="sq-AL"/>
        </w:rPr>
      </w:pPr>
    </w:p>
    <w:p w:rsidR="009713EF" w:rsidRPr="001E160F" w:rsidRDefault="009713EF" w:rsidP="00485228">
      <w:pPr>
        <w:pStyle w:val="Akti"/>
        <w:rPr>
          <w:spacing w:val="-4"/>
          <w:lang w:val="sq-AL"/>
        </w:rPr>
      </w:pPr>
      <w:r w:rsidRPr="001E160F">
        <w:rPr>
          <w:spacing w:val="-4"/>
          <w:lang w:val="sq-AL"/>
        </w:rPr>
        <w:t>VENDIM</w:t>
      </w:r>
    </w:p>
    <w:p w:rsidR="009713EF" w:rsidRPr="001E160F" w:rsidRDefault="009713EF" w:rsidP="00485228">
      <w:pPr>
        <w:pStyle w:val="NumriData"/>
        <w:rPr>
          <w:spacing w:val="-4"/>
          <w:lang w:val="sq-AL"/>
        </w:rPr>
      </w:pPr>
      <w:r w:rsidRPr="001E160F">
        <w:rPr>
          <w:spacing w:val="-4"/>
          <w:lang w:val="sq-AL"/>
        </w:rPr>
        <w:t>Nr.</w:t>
      </w:r>
      <w:r w:rsidR="00CC6D89" w:rsidRPr="001E160F">
        <w:rPr>
          <w:spacing w:val="-4"/>
          <w:lang w:val="sq-AL"/>
        </w:rPr>
        <w:t xml:space="preserve"> </w:t>
      </w:r>
      <w:r w:rsidRPr="001E160F">
        <w:rPr>
          <w:spacing w:val="-4"/>
          <w:lang w:val="sq-AL"/>
        </w:rPr>
        <w:t>131</w:t>
      </w:r>
      <w:r w:rsidR="002D7FF0">
        <w:rPr>
          <w:spacing w:val="-4"/>
          <w:lang w:val="sq-AL"/>
        </w:rPr>
        <w:t>,</w:t>
      </w:r>
      <w:r w:rsidRPr="001E160F">
        <w:rPr>
          <w:spacing w:val="-4"/>
          <w:lang w:val="sq-AL"/>
        </w:rPr>
        <w:t xml:space="preserve"> </w:t>
      </w:r>
      <w:r w:rsidR="00485228" w:rsidRPr="001E160F">
        <w:rPr>
          <w:spacing w:val="-4"/>
          <w:lang w:val="sq-AL"/>
        </w:rPr>
        <w:t xml:space="preserve">datë </w:t>
      </w:r>
      <w:r w:rsidRPr="001E160F">
        <w:rPr>
          <w:spacing w:val="-4"/>
          <w:lang w:val="sq-AL"/>
        </w:rPr>
        <w:t>31.10.2015</w:t>
      </w:r>
    </w:p>
    <w:p w:rsidR="009713EF" w:rsidRPr="001E160F" w:rsidRDefault="009713EF" w:rsidP="003E1A96">
      <w:pPr>
        <w:pStyle w:val="Paragrafi"/>
        <w:rPr>
          <w:spacing w:val="-4"/>
          <w:sz w:val="14"/>
          <w:lang w:val="sq-AL"/>
        </w:rPr>
      </w:pPr>
    </w:p>
    <w:p w:rsidR="009713EF" w:rsidRPr="001E160F" w:rsidRDefault="003E1A96" w:rsidP="00485228">
      <w:pPr>
        <w:pStyle w:val="Titulli"/>
        <w:rPr>
          <w:spacing w:val="-4"/>
          <w:lang w:val="sq-AL"/>
        </w:rPr>
      </w:pPr>
      <w:r w:rsidRPr="001E160F">
        <w:rPr>
          <w:spacing w:val="-4"/>
          <w:lang w:val="sq-AL"/>
        </w:rPr>
        <w:t xml:space="preserve">PËR MIRATIMIN E RREGULLAVE TË ANKANDIT TË </w:t>
      </w:r>
      <w:r w:rsidR="00B824E5" w:rsidRPr="001E160F">
        <w:rPr>
          <w:spacing w:val="-4"/>
          <w:lang w:val="sq-AL"/>
        </w:rPr>
        <w:t>ZYRËS</w:t>
      </w:r>
      <w:r w:rsidRPr="001E160F">
        <w:rPr>
          <w:spacing w:val="-4"/>
          <w:lang w:val="sq-AL"/>
        </w:rPr>
        <w:t xml:space="preserve"> SË KOORDINUAR TË ANKANDEVE PËR EVROPËN JUGLINDORE (SEE CAO)</w:t>
      </w:r>
      <w:r w:rsidR="00422AA7">
        <w:rPr>
          <w:spacing w:val="-4"/>
          <w:lang w:val="sq-AL"/>
        </w:rPr>
        <w:t>,</w:t>
      </w:r>
      <w:r w:rsidRPr="001E160F">
        <w:rPr>
          <w:spacing w:val="-4"/>
          <w:lang w:val="sq-AL"/>
        </w:rPr>
        <w:t xml:space="preserve"> VERSIONI 1.2  </w:t>
      </w:r>
    </w:p>
    <w:p w:rsidR="009713EF" w:rsidRPr="008F2D44" w:rsidRDefault="009713EF" w:rsidP="003E1A96">
      <w:pPr>
        <w:pStyle w:val="Paragrafi"/>
        <w:rPr>
          <w:spacing w:val="-4"/>
          <w:sz w:val="14"/>
          <w:lang w:val="sq-AL"/>
        </w:rPr>
      </w:pPr>
    </w:p>
    <w:p w:rsidR="009713EF" w:rsidRPr="001E160F" w:rsidRDefault="009713EF" w:rsidP="003E1A96">
      <w:pPr>
        <w:pStyle w:val="Paragrafi"/>
        <w:rPr>
          <w:spacing w:val="-4"/>
          <w:lang w:val="sq-AL"/>
        </w:rPr>
      </w:pPr>
      <w:r w:rsidRPr="001E160F">
        <w:rPr>
          <w:spacing w:val="-4"/>
          <w:lang w:val="sq-AL"/>
        </w:rPr>
        <w:t>Në mbësht</w:t>
      </w:r>
      <w:r w:rsidR="00B824E5" w:rsidRPr="001E160F">
        <w:rPr>
          <w:spacing w:val="-4"/>
          <w:lang w:val="sq-AL"/>
        </w:rPr>
        <w:t>etj</w:t>
      </w:r>
      <w:r w:rsidRPr="001E160F">
        <w:rPr>
          <w:spacing w:val="-4"/>
          <w:lang w:val="sq-AL"/>
        </w:rPr>
        <w:t xml:space="preserve">e të neneve 16 dhe 65 pika 1 të </w:t>
      </w:r>
      <w:r w:rsidR="007B7FE4" w:rsidRPr="001E160F">
        <w:rPr>
          <w:spacing w:val="-4"/>
          <w:lang w:val="sq-AL"/>
        </w:rPr>
        <w:t xml:space="preserve">ligjit </w:t>
      </w:r>
      <w:r w:rsidRPr="001E160F">
        <w:rPr>
          <w:spacing w:val="-4"/>
          <w:lang w:val="sq-AL"/>
        </w:rPr>
        <w:t>nr. 43/2015</w:t>
      </w:r>
      <w:r w:rsidR="00B824E5" w:rsidRPr="001E160F">
        <w:rPr>
          <w:spacing w:val="-4"/>
          <w:lang w:val="sq-AL"/>
        </w:rPr>
        <w:t>,</w:t>
      </w:r>
      <w:r w:rsidRPr="001E160F">
        <w:rPr>
          <w:spacing w:val="-4"/>
          <w:lang w:val="sq-AL"/>
        </w:rPr>
        <w:t xml:space="preserve"> </w:t>
      </w:r>
      <w:r w:rsidR="004C1CC5">
        <w:rPr>
          <w:spacing w:val="-4"/>
          <w:lang w:val="sq-AL"/>
        </w:rPr>
        <w:t>“</w:t>
      </w:r>
      <w:r w:rsidRPr="001E160F">
        <w:rPr>
          <w:spacing w:val="-4"/>
          <w:lang w:val="sq-AL"/>
        </w:rPr>
        <w:t xml:space="preserve">Për </w:t>
      </w:r>
      <w:r w:rsidR="007B7FE4" w:rsidRPr="001E160F">
        <w:rPr>
          <w:spacing w:val="-4"/>
          <w:lang w:val="sq-AL"/>
        </w:rPr>
        <w:t xml:space="preserve">sektorin </w:t>
      </w:r>
      <w:r w:rsidRPr="001E160F">
        <w:rPr>
          <w:spacing w:val="-4"/>
          <w:lang w:val="sq-AL"/>
        </w:rPr>
        <w:t xml:space="preserve">e </w:t>
      </w:r>
      <w:r w:rsidR="007B7FE4" w:rsidRPr="001E160F">
        <w:rPr>
          <w:spacing w:val="-4"/>
          <w:lang w:val="sq-AL"/>
        </w:rPr>
        <w:t>energjisë elektrike</w:t>
      </w:r>
      <w:r w:rsidR="004C1CC5">
        <w:rPr>
          <w:spacing w:val="-4"/>
          <w:lang w:val="sq-AL"/>
        </w:rPr>
        <w:t>”</w:t>
      </w:r>
      <w:r w:rsidR="00B824E5" w:rsidRPr="001E160F">
        <w:rPr>
          <w:spacing w:val="-4"/>
          <w:lang w:val="sq-AL"/>
        </w:rPr>
        <w:t>, të</w:t>
      </w:r>
      <w:r w:rsidRPr="001E160F">
        <w:rPr>
          <w:spacing w:val="-4"/>
          <w:lang w:val="sq-AL"/>
        </w:rPr>
        <w:t xml:space="preserve"> nenit 25 të Rregullave të </w:t>
      </w:r>
      <w:r w:rsidR="00B824E5" w:rsidRPr="001E160F">
        <w:rPr>
          <w:spacing w:val="-4"/>
          <w:lang w:val="sq-AL"/>
        </w:rPr>
        <w:t xml:space="preserve">Praktikës </w:t>
      </w:r>
      <w:r w:rsidRPr="001E160F">
        <w:rPr>
          <w:spacing w:val="-4"/>
          <w:lang w:val="sq-AL"/>
        </w:rPr>
        <w:t xml:space="preserve">dhe </w:t>
      </w:r>
      <w:r w:rsidR="00B824E5" w:rsidRPr="001E160F">
        <w:rPr>
          <w:spacing w:val="-4"/>
          <w:lang w:val="sq-AL"/>
        </w:rPr>
        <w:t xml:space="preserve">Procedurave </w:t>
      </w:r>
      <w:r w:rsidRPr="001E160F">
        <w:rPr>
          <w:spacing w:val="-4"/>
          <w:lang w:val="sq-AL"/>
        </w:rPr>
        <w:t>të ERE-s, miratuar me vendimin e Bordit të Komisionerëv</w:t>
      </w:r>
      <w:r w:rsidR="007B7FE4" w:rsidRPr="001E160F">
        <w:rPr>
          <w:spacing w:val="-4"/>
          <w:lang w:val="sq-AL"/>
        </w:rPr>
        <w:t>e të ERE-s nr. 21, datë 18.</w:t>
      </w:r>
      <w:r w:rsidRPr="001E160F">
        <w:rPr>
          <w:spacing w:val="-4"/>
          <w:lang w:val="sq-AL"/>
        </w:rPr>
        <w:t xml:space="preserve">3.2009, </w:t>
      </w:r>
      <w:r w:rsidR="00422AA7">
        <w:rPr>
          <w:spacing w:val="-4"/>
          <w:lang w:val="sq-AL"/>
        </w:rPr>
        <w:t>të</w:t>
      </w:r>
      <w:r w:rsidRPr="001E160F">
        <w:rPr>
          <w:spacing w:val="-4"/>
          <w:lang w:val="sq-AL"/>
        </w:rPr>
        <w:t xml:space="preserve"> ndryshuar, si dhe rekomandimet nga Sekretariati i Ene</w:t>
      </w:r>
      <w:r w:rsidR="007B7FE4" w:rsidRPr="001E160F">
        <w:rPr>
          <w:spacing w:val="-4"/>
          <w:lang w:val="sq-AL"/>
        </w:rPr>
        <w:t>rgjisë (Vjenë, Austri) datë 24.</w:t>
      </w:r>
      <w:r w:rsidRPr="001E160F">
        <w:rPr>
          <w:spacing w:val="-4"/>
          <w:lang w:val="sq-AL"/>
        </w:rPr>
        <w:t xml:space="preserve">8.2015 dhe mbledhjes së 11-të të ECRB-së të vitit 2009 ku rekomandohet që </w:t>
      </w:r>
      <w:r w:rsidR="00B824E5" w:rsidRPr="001E160F">
        <w:rPr>
          <w:spacing w:val="-4"/>
          <w:lang w:val="sq-AL"/>
        </w:rPr>
        <w:t xml:space="preserve">rregullatorët kombëtarë </w:t>
      </w:r>
      <w:r w:rsidRPr="001E160F">
        <w:rPr>
          <w:spacing w:val="-4"/>
          <w:lang w:val="sq-AL"/>
        </w:rPr>
        <w:t xml:space="preserve">ta miratojnë këtë rregullore, </w:t>
      </w:r>
      <w:r w:rsidR="00B824E5" w:rsidRPr="001E160F">
        <w:rPr>
          <w:spacing w:val="-4"/>
          <w:lang w:val="sq-AL"/>
        </w:rPr>
        <w:t>b</w:t>
      </w:r>
      <w:r w:rsidRPr="001E160F">
        <w:rPr>
          <w:spacing w:val="-4"/>
          <w:lang w:val="sq-AL"/>
        </w:rPr>
        <w:t xml:space="preserve">ordi i ERE-s, në mbledhjen e tij të datës 31.10.2015, mbasi shqyrtoi draftin e përgatitur dhe të rënë </w:t>
      </w:r>
      <w:r w:rsidR="00B824E5" w:rsidRPr="001E160F">
        <w:rPr>
          <w:spacing w:val="-4"/>
          <w:lang w:val="sq-AL"/>
        </w:rPr>
        <w:t>dakord</w:t>
      </w:r>
      <w:r w:rsidRPr="001E160F">
        <w:rPr>
          <w:spacing w:val="-4"/>
          <w:lang w:val="sq-AL"/>
        </w:rPr>
        <w:t xml:space="preserve"> nga (SEE CAO) dhe TSO-të </w:t>
      </w:r>
      <w:r w:rsidR="00B824E5" w:rsidRPr="001E160F">
        <w:rPr>
          <w:spacing w:val="-4"/>
          <w:lang w:val="sq-AL"/>
        </w:rPr>
        <w:t>aksionarë</w:t>
      </w:r>
      <w:r w:rsidRPr="001E160F">
        <w:rPr>
          <w:spacing w:val="-4"/>
          <w:lang w:val="sq-AL"/>
        </w:rPr>
        <w:t xml:space="preserve"> të saj, të Rregullave t</w:t>
      </w:r>
      <w:r w:rsidR="00B824E5" w:rsidRPr="001E160F">
        <w:rPr>
          <w:spacing w:val="-4"/>
          <w:lang w:val="sq-AL"/>
        </w:rPr>
        <w:t>ë</w:t>
      </w:r>
      <w:r w:rsidRPr="001E160F">
        <w:rPr>
          <w:spacing w:val="-4"/>
          <w:lang w:val="sq-AL"/>
        </w:rPr>
        <w:t xml:space="preserve"> Ankandit t</w:t>
      </w:r>
      <w:r w:rsidR="00B824E5" w:rsidRPr="001E160F">
        <w:rPr>
          <w:spacing w:val="-4"/>
          <w:lang w:val="sq-AL"/>
        </w:rPr>
        <w:t>ë</w:t>
      </w:r>
      <w:r w:rsidRPr="001E160F">
        <w:rPr>
          <w:spacing w:val="-4"/>
          <w:lang w:val="sq-AL"/>
        </w:rPr>
        <w:t xml:space="preserve"> Zyrës së Koordinuar të Ankandeve për Europën Juglindore (SEE CAO)</w:t>
      </w:r>
      <w:r w:rsidR="00B824E5" w:rsidRPr="001E160F">
        <w:rPr>
          <w:spacing w:val="-4"/>
          <w:lang w:val="sq-AL"/>
        </w:rPr>
        <w:t>,</w:t>
      </w:r>
      <w:r w:rsidRPr="001E160F">
        <w:rPr>
          <w:spacing w:val="-4"/>
          <w:lang w:val="sq-AL"/>
        </w:rPr>
        <w:t xml:space="preserve"> </w:t>
      </w:r>
      <w:r w:rsidR="00B824E5" w:rsidRPr="001E160F">
        <w:rPr>
          <w:spacing w:val="-4"/>
          <w:lang w:val="sq-AL"/>
        </w:rPr>
        <w:t>v</w:t>
      </w:r>
      <w:r w:rsidRPr="001E160F">
        <w:rPr>
          <w:spacing w:val="-4"/>
          <w:lang w:val="sq-AL"/>
        </w:rPr>
        <w:t xml:space="preserve">ersioni 1.2  dhe relacionin përkatës, </w:t>
      </w:r>
    </w:p>
    <w:p w:rsidR="009713EF" w:rsidRPr="001E160F" w:rsidRDefault="009713EF" w:rsidP="003E1A96">
      <w:pPr>
        <w:pStyle w:val="Paragrafi"/>
        <w:rPr>
          <w:spacing w:val="-4"/>
          <w:lang w:val="sq-AL"/>
        </w:rPr>
      </w:pPr>
      <w:r w:rsidRPr="001E160F">
        <w:rPr>
          <w:spacing w:val="-4"/>
          <w:lang w:val="sq-AL"/>
        </w:rPr>
        <w:t>Konstatoi se:</w:t>
      </w:r>
    </w:p>
    <w:p w:rsidR="009713EF" w:rsidRPr="001E160F" w:rsidRDefault="003E1A96" w:rsidP="003E1A96">
      <w:pPr>
        <w:pStyle w:val="Paragrafi"/>
        <w:rPr>
          <w:spacing w:val="-4"/>
          <w:lang w:val="sq-AL"/>
        </w:rPr>
      </w:pPr>
      <w:r w:rsidRPr="001E160F">
        <w:rPr>
          <w:spacing w:val="-4"/>
          <w:lang w:val="sq-AL"/>
        </w:rPr>
        <w:t xml:space="preserve">- </w:t>
      </w:r>
      <w:r w:rsidR="009713EF" w:rsidRPr="001E160F">
        <w:rPr>
          <w:spacing w:val="-4"/>
          <w:lang w:val="sq-AL"/>
        </w:rPr>
        <w:t xml:space="preserve">Rregullorja është e hartuar në përputhje me kërkesat e </w:t>
      </w:r>
      <w:r w:rsidR="00B824E5" w:rsidRPr="001E160F">
        <w:rPr>
          <w:spacing w:val="-4"/>
          <w:lang w:val="sq-AL"/>
        </w:rPr>
        <w:t>r</w:t>
      </w:r>
      <w:r w:rsidR="009713EF" w:rsidRPr="001E160F">
        <w:rPr>
          <w:spacing w:val="-4"/>
          <w:lang w:val="sq-AL"/>
        </w:rPr>
        <w:t xml:space="preserve">regullores (KE) 714/2009 të Parlamentit Evropian. Në cilësinë e vendit anëtar të ECRB-s rekomandohet që rregullatorët Kombëtarë anëtarë të saj, ta miratojnë këtë rregullore. </w:t>
      </w:r>
    </w:p>
    <w:p w:rsidR="009713EF" w:rsidRPr="001E160F" w:rsidRDefault="003E1A96" w:rsidP="003E1A96">
      <w:pPr>
        <w:pStyle w:val="Paragrafi"/>
        <w:rPr>
          <w:spacing w:val="-4"/>
          <w:lang w:val="sq-AL"/>
        </w:rPr>
      </w:pPr>
      <w:r w:rsidRPr="001E160F">
        <w:rPr>
          <w:spacing w:val="-4"/>
          <w:lang w:val="sq-AL"/>
        </w:rPr>
        <w:t xml:space="preserve">- </w:t>
      </w:r>
      <w:r w:rsidR="009713EF" w:rsidRPr="001E160F">
        <w:rPr>
          <w:spacing w:val="-4"/>
          <w:lang w:val="sq-AL"/>
        </w:rPr>
        <w:t xml:space="preserve">Sekretariati i </w:t>
      </w:r>
      <w:r w:rsidR="00B824E5" w:rsidRPr="001E160F">
        <w:rPr>
          <w:spacing w:val="-4"/>
          <w:lang w:val="sq-AL"/>
        </w:rPr>
        <w:t>Energjisë</w:t>
      </w:r>
      <w:r w:rsidR="007B7FE4" w:rsidRPr="001E160F">
        <w:rPr>
          <w:spacing w:val="-4"/>
          <w:lang w:val="sq-AL"/>
        </w:rPr>
        <w:t xml:space="preserve"> (Vjen</w:t>
      </w:r>
      <w:r w:rsidR="00B824E5" w:rsidRPr="001E160F">
        <w:rPr>
          <w:spacing w:val="-4"/>
          <w:lang w:val="sq-AL"/>
        </w:rPr>
        <w:t>ë</w:t>
      </w:r>
      <w:r w:rsidR="007B7FE4" w:rsidRPr="001E160F">
        <w:rPr>
          <w:spacing w:val="-4"/>
          <w:lang w:val="sq-AL"/>
        </w:rPr>
        <w:t>, Austri) datë 24.</w:t>
      </w:r>
      <w:r w:rsidR="009713EF" w:rsidRPr="001E160F">
        <w:rPr>
          <w:spacing w:val="-4"/>
          <w:lang w:val="sq-AL"/>
        </w:rPr>
        <w:t>8.2015 dhe mbledhja 1</w:t>
      </w:r>
      <w:r w:rsidR="00B824E5" w:rsidRPr="001E160F">
        <w:rPr>
          <w:spacing w:val="-4"/>
          <w:lang w:val="sq-AL"/>
        </w:rPr>
        <w:t>1-të e ECRB-së mbajtur</w:t>
      </w:r>
      <w:r w:rsidR="00EE4A6A" w:rsidRPr="001E160F">
        <w:rPr>
          <w:spacing w:val="-4"/>
          <w:lang w:val="sq-AL"/>
        </w:rPr>
        <w:t xml:space="preserve"> më </w:t>
      </w:r>
      <w:r w:rsidR="00B824E5" w:rsidRPr="001E160F">
        <w:rPr>
          <w:spacing w:val="-4"/>
          <w:lang w:val="sq-AL"/>
        </w:rPr>
        <w:t>datë 9.</w:t>
      </w:r>
      <w:r w:rsidR="009713EF" w:rsidRPr="001E160F">
        <w:rPr>
          <w:spacing w:val="-4"/>
          <w:lang w:val="sq-AL"/>
        </w:rPr>
        <w:t>7.2009, rekomandon që rregullatorët Kombëtarë ta miratojnë këtë rregullore.</w:t>
      </w:r>
    </w:p>
    <w:p w:rsidR="009713EF" w:rsidRPr="001E160F" w:rsidRDefault="009713EF" w:rsidP="003E1A96">
      <w:pPr>
        <w:pStyle w:val="Paragrafi"/>
        <w:rPr>
          <w:spacing w:val="-4"/>
          <w:lang w:val="sq-AL"/>
        </w:rPr>
      </w:pPr>
      <w:r w:rsidRPr="001E160F">
        <w:rPr>
          <w:spacing w:val="-4"/>
          <w:lang w:val="sq-AL"/>
        </w:rPr>
        <w:t>Për gjithë sa</w:t>
      </w:r>
      <w:r w:rsidR="00B824E5" w:rsidRPr="001E160F">
        <w:rPr>
          <w:spacing w:val="-4"/>
          <w:lang w:val="sq-AL"/>
        </w:rPr>
        <w:t xml:space="preserve"> më sipër cituar, Bordi i ERE-s</w:t>
      </w:r>
    </w:p>
    <w:p w:rsidR="009713EF" w:rsidRPr="001E160F" w:rsidRDefault="009713EF" w:rsidP="003E1A96">
      <w:pPr>
        <w:pStyle w:val="Paragrafi"/>
        <w:rPr>
          <w:spacing w:val="-4"/>
          <w:sz w:val="14"/>
          <w:lang w:val="sq-AL"/>
        </w:rPr>
      </w:pPr>
    </w:p>
    <w:p w:rsidR="009713EF" w:rsidRPr="001E160F" w:rsidRDefault="009713EF" w:rsidP="00485228">
      <w:pPr>
        <w:pStyle w:val="Titull-Titull"/>
        <w:rPr>
          <w:spacing w:val="-4"/>
          <w:lang w:val="sq-AL"/>
        </w:rPr>
      </w:pPr>
      <w:r w:rsidRPr="001E160F">
        <w:rPr>
          <w:spacing w:val="-4"/>
          <w:lang w:val="sq-AL"/>
        </w:rPr>
        <w:t>Vendosi:</w:t>
      </w:r>
    </w:p>
    <w:p w:rsidR="009713EF" w:rsidRPr="008F2D44" w:rsidRDefault="009713EF" w:rsidP="003E1A96">
      <w:pPr>
        <w:pStyle w:val="Paragrafi"/>
        <w:rPr>
          <w:spacing w:val="-4"/>
          <w:sz w:val="8"/>
          <w:lang w:val="sq-AL"/>
        </w:rPr>
      </w:pPr>
    </w:p>
    <w:p w:rsidR="009713EF" w:rsidRPr="001E160F" w:rsidRDefault="009713EF" w:rsidP="003E1A96">
      <w:pPr>
        <w:pStyle w:val="Paragrafi"/>
        <w:rPr>
          <w:spacing w:val="-4"/>
          <w:lang w:val="sq-AL"/>
        </w:rPr>
      </w:pPr>
      <w:r w:rsidRPr="001E160F">
        <w:rPr>
          <w:spacing w:val="-4"/>
          <w:lang w:val="sq-AL"/>
        </w:rPr>
        <w:t>1.</w:t>
      </w:r>
      <w:r w:rsidR="007B7FE4" w:rsidRPr="001E160F">
        <w:rPr>
          <w:spacing w:val="-4"/>
          <w:lang w:val="sq-AL"/>
        </w:rPr>
        <w:t xml:space="preserve"> </w:t>
      </w:r>
      <w:r w:rsidRPr="001E160F">
        <w:rPr>
          <w:spacing w:val="-4"/>
          <w:lang w:val="sq-AL"/>
        </w:rPr>
        <w:t>Të miratojë rregullat e ankandit të zyrës se koordinuar të ankandeve për Evropën Juglindore SEE CAO</w:t>
      </w:r>
      <w:r w:rsidR="00422AA7">
        <w:rPr>
          <w:spacing w:val="-4"/>
          <w:lang w:val="sq-AL"/>
        </w:rPr>
        <w:t>,</w:t>
      </w:r>
      <w:r w:rsidRPr="001E160F">
        <w:rPr>
          <w:spacing w:val="-4"/>
          <w:lang w:val="sq-AL"/>
        </w:rPr>
        <w:t xml:space="preserve"> </w:t>
      </w:r>
      <w:r w:rsidR="00B824E5" w:rsidRPr="001E160F">
        <w:rPr>
          <w:spacing w:val="-4"/>
          <w:lang w:val="sq-AL"/>
        </w:rPr>
        <w:t>v</w:t>
      </w:r>
      <w:r w:rsidRPr="001E160F">
        <w:rPr>
          <w:spacing w:val="-4"/>
          <w:lang w:val="sq-AL"/>
        </w:rPr>
        <w:t xml:space="preserve">ersioni 1.2. (bashkëlidhur në gjuhën origjinale </w:t>
      </w:r>
      <w:r w:rsidR="00583FFC">
        <w:rPr>
          <w:spacing w:val="-4"/>
          <w:lang w:val="sq-AL"/>
        </w:rPr>
        <w:t>a</w:t>
      </w:r>
      <w:r w:rsidRPr="001E160F">
        <w:rPr>
          <w:spacing w:val="-4"/>
          <w:lang w:val="sq-AL"/>
        </w:rPr>
        <w:t xml:space="preserve">ngleze).  </w:t>
      </w:r>
    </w:p>
    <w:p w:rsidR="009713EF" w:rsidRPr="001E160F" w:rsidRDefault="009713EF" w:rsidP="003E1A96">
      <w:pPr>
        <w:pStyle w:val="Paragrafi"/>
        <w:rPr>
          <w:spacing w:val="-4"/>
          <w:lang w:val="sq-AL"/>
        </w:rPr>
      </w:pPr>
      <w:r w:rsidRPr="001E160F">
        <w:rPr>
          <w:spacing w:val="-4"/>
          <w:lang w:val="sq-AL"/>
        </w:rPr>
        <w:t xml:space="preserve">2. Vendimet </w:t>
      </w:r>
      <w:r w:rsidR="007B7FE4" w:rsidRPr="001E160F">
        <w:rPr>
          <w:spacing w:val="-4"/>
          <w:lang w:val="sq-AL"/>
        </w:rPr>
        <w:t>nr</w:t>
      </w:r>
      <w:r w:rsidRPr="001E160F">
        <w:rPr>
          <w:spacing w:val="-4"/>
          <w:lang w:val="sq-AL"/>
        </w:rPr>
        <w:t xml:space="preserve">. 156 datë </w:t>
      </w:r>
      <w:r w:rsidR="007B7FE4" w:rsidRPr="001E160F">
        <w:rPr>
          <w:spacing w:val="-4"/>
          <w:lang w:val="sq-AL"/>
        </w:rPr>
        <w:t xml:space="preserve">1.12.2014 dhe </w:t>
      </w:r>
      <w:r w:rsidR="00B824E5" w:rsidRPr="001E160F">
        <w:rPr>
          <w:spacing w:val="-4"/>
          <w:lang w:val="sq-AL"/>
        </w:rPr>
        <w:t>n</w:t>
      </w:r>
      <w:r w:rsidR="007B7FE4" w:rsidRPr="001E160F">
        <w:rPr>
          <w:spacing w:val="-4"/>
          <w:lang w:val="sq-AL"/>
        </w:rPr>
        <w:t>r. 14, datë 11.</w:t>
      </w:r>
      <w:r w:rsidRPr="001E160F">
        <w:rPr>
          <w:spacing w:val="-4"/>
          <w:lang w:val="sq-AL"/>
        </w:rPr>
        <w:t xml:space="preserve">2.2015, të </w:t>
      </w:r>
      <w:r w:rsidR="00B824E5" w:rsidRPr="001E160F">
        <w:rPr>
          <w:spacing w:val="-4"/>
          <w:lang w:val="sq-AL"/>
        </w:rPr>
        <w:t>b</w:t>
      </w:r>
      <w:r w:rsidRPr="001E160F">
        <w:rPr>
          <w:spacing w:val="-4"/>
          <w:lang w:val="sq-AL"/>
        </w:rPr>
        <w:t>ordit</w:t>
      </w:r>
      <w:r w:rsidR="00EE4A6A" w:rsidRPr="001E160F">
        <w:rPr>
          <w:spacing w:val="-4"/>
          <w:lang w:val="sq-AL"/>
        </w:rPr>
        <w:t xml:space="preserve"> të </w:t>
      </w:r>
      <w:r w:rsidRPr="001E160F">
        <w:rPr>
          <w:spacing w:val="-4"/>
          <w:lang w:val="sq-AL"/>
        </w:rPr>
        <w:t>ERE, shfuqizohen.</w:t>
      </w:r>
    </w:p>
    <w:p w:rsidR="009713EF" w:rsidRPr="001E160F" w:rsidRDefault="009713EF" w:rsidP="003E1A96">
      <w:pPr>
        <w:pStyle w:val="Paragrafi"/>
        <w:rPr>
          <w:spacing w:val="-4"/>
          <w:lang w:val="sq-AL"/>
        </w:rPr>
      </w:pPr>
      <w:r w:rsidRPr="001E160F">
        <w:rPr>
          <w:spacing w:val="-4"/>
          <w:lang w:val="sq-AL"/>
        </w:rPr>
        <w:t xml:space="preserve">3. Drejtoria Juridike dhe e Mbrojtjes së Konsumatorit të njoftojë personat e interesuar për </w:t>
      </w:r>
      <w:r w:rsidR="00B824E5" w:rsidRPr="001E160F">
        <w:rPr>
          <w:spacing w:val="-4"/>
          <w:lang w:val="sq-AL"/>
        </w:rPr>
        <w:t xml:space="preserve">vendimin e bordit të </w:t>
      </w:r>
      <w:r w:rsidRPr="001E160F">
        <w:rPr>
          <w:spacing w:val="-4"/>
          <w:lang w:val="sq-AL"/>
        </w:rPr>
        <w:t xml:space="preserve">ERE-s. </w:t>
      </w:r>
    </w:p>
    <w:p w:rsidR="009713EF" w:rsidRDefault="009713EF" w:rsidP="003E1A96">
      <w:pPr>
        <w:pStyle w:val="Paragrafi"/>
        <w:rPr>
          <w:spacing w:val="-4"/>
          <w:lang w:val="sq-AL"/>
        </w:rPr>
      </w:pPr>
      <w:r w:rsidRPr="001E160F">
        <w:rPr>
          <w:spacing w:val="-4"/>
          <w:lang w:val="sq-AL"/>
        </w:rPr>
        <w:t>Ky vendim hyn në fuqi menjëherë.</w:t>
      </w:r>
    </w:p>
    <w:p w:rsidR="009713EF" w:rsidRPr="001E160F" w:rsidRDefault="009713EF" w:rsidP="003E1A96">
      <w:pPr>
        <w:pStyle w:val="Paragrafi"/>
        <w:rPr>
          <w:spacing w:val="-4"/>
          <w:lang w:val="sq-AL"/>
        </w:rPr>
      </w:pPr>
      <w:r w:rsidRPr="001E160F">
        <w:rPr>
          <w:spacing w:val="-4"/>
          <w:lang w:val="sq-AL"/>
        </w:rPr>
        <w:t>Ky vendim botohet</w:t>
      </w:r>
      <w:r w:rsidR="00EE4A6A" w:rsidRPr="001E160F">
        <w:rPr>
          <w:spacing w:val="-4"/>
          <w:lang w:val="sq-AL"/>
        </w:rPr>
        <w:t xml:space="preserve"> në </w:t>
      </w:r>
      <w:r w:rsidRPr="001E160F">
        <w:rPr>
          <w:spacing w:val="-4"/>
          <w:lang w:val="sq-AL"/>
        </w:rPr>
        <w:t>Fletoren Zyrtare në versionin zyrtar në gjuhen angleze dhe në faqen e ERE-s në gjuhën shqipe dhe angleze.</w:t>
      </w:r>
    </w:p>
    <w:p w:rsidR="009713EF" w:rsidRPr="001E160F" w:rsidRDefault="009713EF" w:rsidP="003E1A96">
      <w:pPr>
        <w:pStyle w:val="Paragrafi"/>
        <w:rPr>
          <w:spacing w:val="-4"/>
          <w:sz w:val="14"/>
          <w:lang w:val="sq-AL"/>
        </w:rPr>
      </w:pPr>
    </w:p>
    <w:p w:rsidR="003E1A96" w:rsidRPr="001E160F" w:rsidRDefault="003E1A96" w:rsidP="003E1A96">
      <w:pPr>
        <w:pStyle w:val="Autoriteti"/>
        <w:rPr>
          <w:spacing w:val="-4"/>
          <w:lang w:val="sq-AL"/>
        </w:rPr>
      </w:pPr>
      <w:r w:rsidRPr="001E160F">
        <w:rPr>
          <w:spacing w:val="-4"/>
          <w:lang w:val="sq-AL"/>
        </w:rPr>
        <w:t>KRYETARI I ERE-s</w:t>
      </w:r>
    </w:p>
    <w:p w:rsidR="003E1A96" w:rsidRPr="001E160F" w:rsidRDefault="003E1A96" w:rsidP="003E1A96">
      <w:pPr>
        <w:pStyle w:val="AutoritetiEmer"/>
        <w:rPr>
          <w:spacing w:val="-4"/>
          <w:lang w:val="sq-AL"/>
        </w:rPr>
      </w:pPr>
      <w:r w:rsidRPr="001E160F">
        <w:rPr>
          <w:spacing w:val="-4"/>
          <w:lang w:val="sq-AL"/>
        </w:rPr>
        <w:t>Petrit Ahmeti</w:t>
      </w:r>
    </w:p>
    <w:p w:rsidR="003E1A96" w:rsidRPr="001E160F" w:rsidRDefault="003E1A96" w:rsidP="003E1A96">
      <w:pPr>
        <w:pStyle w:val="Paragrafi"/>
        <w:rPr>
          <w:spacing w:val="-4"/>
          <w:sz w:val="14"/>
          <w:lang w:val="sq-AL"/>
        </w:rPr>
      </w:pPr>
    </w:p>
    <w:p w:rsidR="009713EF" w:rsidRPr="001E160F" w:rsidRDefault="009713EF" w:rsidP="00485228">
      <w:pPr>
        <w:pStyle w:val="Akti"/>
        <w:rPr>
          <w:spacing w:val="-4"/>
          <w:lang w:val="sq-AL"/>
        </w:rPr>
      </w:pPr>
      <w:r w:rsidRPr="001E160F">
        <w:rPr>
          <w:spacing w:val="-4"/>
          <w:lang w:val="sq-AL"/>
        </w:rPr>
        <w:t>VENDIM</w:t>
      </w:r>
    </w:p>
    <w:p w:rsidR="009713EF" w:rsidRPr="001E160F" w:rsidRDefault="009713EF" w:rsidP="00485228">
      <w:pPr>
        <w:pStyle w:val="NumriData"/>
        <w:rPr>
          <w:spacing w:val="-4"/>
          <w:lang w:val="sq-AL"/>
        </w:rPr>
      </w:pPr>
      <w:r w:rsidRPr="001E160F">
        <w:rPr>
          <w:spacing w:val="-4"/>
          <w:lang w:val="sq-AL"/>
        </w:rPr>
        <w:t>Nr.</w:t>
      </w:r>
      <w:r w:rsidR="00CC6D89" w:rsidRPr="001E160F">
        <w:rPr>
          <w:spacing w:val="-4"/>
          <w:lang w:val="sq-AL"/>
        </w:rPr>
        <w:t xml:space="preserve"> </w:t>
      </w:r>
      <w:r w:rsidRPr="001E160F">
        <w:rPr>
          <w:spacing w:val="-4"/>
          <w:lang w:val="sq-AL"/>
        </w:rPr>
        <w:t>132</w:t>
      </w:r>
      <w:r w:rsidR="00485228" w:rsidRPr="001E160F">
        <w:rPr>
          <w:spacing w:val="-4"/>
          <w:lang w:val="sq-AL"/>
        </w:rPr>
        <w:t>,</w:t>
      </w:r>
      <w:r w:rsidRPr="001E160F">
        <w:rPr>
          <w:spacing w:val="-4"/>
          <w:lang w:val="sq-AL"/>
        </w:rPr>
        <w:t xml:space="preserve"> </w:t>
      </w:r>
      <w:r w:rsidR="00485228" w:rsidRPr="001E160F">
        <w:rPr>
          <w:spacing w:val="-4"/>
          <w:lang w:val="sq-AL"/>
        </w:rPr>
        <w:t xml:space="preserve">datë </w:t>
      </w:r>
      <w:r w:rsidRPr="001E160F">
        <w:rPr>
          <w:spacing w:val="-4"/>
          <w:lang w:val="sq-AL"/>
        </w:rPr>
        <w:t>31.10.2015</w:t>
      </w:r>
    </w:p>
    <w:p w:rsidR="003E1A96" w:rsidRPr="001E160F" w:rsidRDefault="003E1A96" w:rsidP="003E1A96">
      <w:pPr>
        <w:pStyle w:val="Paragrafi"/>
        <w:rPr>
          <w:spacing w:val="-4"/>
          <w:sz w:val="14"/>
          <w:lang w:val="sq-AL"/>
        </w:rPr>
      </w:pPr>
    </w:p>
    <w:p w:rsidR="009713EF" w:rsidRPr="001E160F" w:rsidRDefault="009713EF" w:rsidP="00485228">
      <w:pPr>
        <w:pStyle w:val="Titulli"/>
        <w:rPr>
          <w:spacing w:val="-4"/>
          <w:lang w:val="sq-AL"/>
        </w:rPr>
      </w:pPr>
      <w:r w:rsidRPr="001E160F">
        <w:rPr>
          <w:spacing w:val="-4"/>
          <w:lang w:val="sq-AL"/>
        </w:rPr>
        <w:t>PËR</w:t>
      </w:r>
      <w:r w:rsidR="003E1A96" w:rsidRPr="001E160F">
        <w:rPr>
          <w:spacing w:val="-4"/>
          <w:lang w:val="sq-AL"/>
        </w:rPr>
        <w:t xml:space="preserve"> FILLIMIN E PROC</w:t>
      </w:r>
      <w:r w:rsidRPr="001E160F">
        <w:rPr>
          <w:spacing w:val="-4"/>
          <w:lang w:val="sq-AL"/>
        </w:rPr>
        <w:t>EDURAVE PËR SHQYRTIMIN DHE MIRATIMIN E RREGULLAVE TË ANKANDIT TË ZYRËS SË KOORDINUAR TË ANKANDEVE PËR EVROPËN JUGLINDORE (SEE CAO)</w:t>
      </w:r>
      <w:r w:rsidR="00422AA7">
        <w:rPr>
          <w:spacing w:val="-4"/>
          <w:lang w:val="sq-AL"/>
        </w:rPr>
        <w:t>,</w:t>
      </w:r>
      <w:r w:rsidRPr="001E160F">
        <w:rPr>
          <w:spacing w:val="-4"/>
          <w:lang w:val="sq-AL"/>
        </w:rPr>
        <w:t xml:space="preserve"> VERSIONI 1.3.</w:t>
      </w:r>
    </w:p>
    <w:p w:rsidR="003E1A96" w:rsidRPr="001E160F" w:rsidRDefault="003E1A96" w:rsidP="003E1A96">
      <w:pPr>
        <w:pStyle w:val="Paragrafi"/>
        <w:rPr>
          <w:spacing w:val="-4"/>
          <w:sz w:val="14"/>
          <w:lang w:val="sq-AL"/>
        </w:rPr>
      </w:pPr>
    </w:p>
    <w:p w:rsidR="009713EF" w:rsidRPr="001E160F" w:rsidRDefault="009713EF" w:rsidP="003E1A96">
      <w:pPr>
        <w:pStyle w:val="Paragrafi"/>
        <w:rPr>
          <w:spacing w:val="-4"/>
          <w:lang w:val="sq-AL"/>
        </w:rPr>
      </w:pPr>
      <w:r w:rsidRPr="001E160F">
        <w:rPr>
          <w:spacing w:val="-4"/>
          <w:lang w:val="sq-AL"/>
        </w:rPr>
        <w:t>Në mbësht</w:t>
      </w:r>
      <w:r w:rsidR="00B824E5" w:rsidRPr="001E160F">
        <w:rPr>
          <w:spacing w:val="-4"/>
          <w:lang w:val="sq-AL"/>
        </w:rPr>
        <w:t>etj</w:t>
      </w:r>
      <w:r w:rsidRPr="001E160F">
        <w:rPr>
          <w:spacing w:val="-4"/>
          <w:lang w:val="sq-AL"/>
        </w:rPr>
        <w:t>e të neneve 16 dhe 65 pika 1 te</w:t>
      </w:r>
      <w:r w:rsidRPr="001E160F">
        <w:rPr>
          <w:rFonts w:ascii="Cambria Math" w:hAnsi="Cambria Math" w:cs="Cambria Math"/>
          <w:spacing w:val="-4"/>
          <w:lang w:val="sq-AL"/>
        </w:rPr>
        <w:t>̈</w:t>
      </w:r>
      <w:r w:rsidRPr="001E160F">
        <w:rPr>
          <w:spacing w:val="-4"/>
          <w:lang w:val="sq-AL"/>
        </w:rPr>
        <w:t xml:space="preserve"> </w:t>
      </w:r>
      <w:r w:rsidR="007B7FE4" w:rsidRPr="001E160F">
        <w:rPr>
          <w:spacing w:val="-4"/>
          <w:lang w:val="sq-AL"/>
        </w:rPr>
        <w:t xml:space="preserve">ligjit </w:t>
      </w:r>
      <w:r w:rsidRPr="001E160F">
        <w:rPr>
          <w:spacing w:val="-4"/>
          <w:lang w:val="sq-AL"/>
        </w:rPr>
        <w:t>nr. 43/2015</w:t>
      </w:r>
      <w:r w:rsidR="00422AA7">
        <w:rPr>
          <w:spacing w:val="-4"/>
          <w:lang w:val="sq-AL"/>
        </w:rPr>
        <w:t>,</w:t>
      </w:r>
      <w:r w:rsidRPr="001E160F">
        <w:rPr>
          <w:spacing w:val="-4"/>
          <w:lang w:val="sq-AL"/>
        </w:rPr>
        <w:t xml:space="preserve"> </w:t>
      </w:r>
      <w:r w:rsidR="004C1CC5">
        <w:rPr>
          <w:spacing w:val="-4"/>
          <w:lang w:val="sq-AL"/>
        </w:rPr>
        <w:t>“</w:t>
      </w:r>
      <w:r w:rsidRPr="001E160F">
        <w:rPr>
          <w:spacing w:val="-4"/>
          <w:lang w:val="sq-AL"/>
        </w:rPr>
        <w:t xml:space="preserve">Për </w:t>
      </w:r>
      <w:r w:rsidR="00B824E5" w:rsidRPr="001E160F">
        <w:rPr>
          <w:spacing w:val="-4"/>
          <w:lang w:val="sq-AL"/>
        </w:rPr>
        <w:t>sektorin e energjisë elektrike</w:t>
      </w:r>
      <w:r w:rsidR="004C1CC5">
        <w:rPr>
          <w:spacing w:val="-4"/>
          <w:lang w:val="sq-AL"/>
        </w:rPr>
        <w:t>”</w:t>
      </w:r>
      <w:r w:rsidR="00B824E5" w:rsidRPr="001E160F">
        <w:rPr>
          <w:spacing w:val="-4"/>
          <w:lang w:val="sq-AL"/>
        </w:rPr>
        <w:t>, të</w:t>
      </w:r>
      <w:r w:rsidRPr="001E160F">
        <w:rPr>
          <w:spacing w:val="-4"/>
          <w:lang w:val="sq-AL"/>
        </w:rPr>
        <w:t xml:space="preserve"> nenit 26 të Rregullave te</w:t>
      </w:r>
      <w:r w:rsidRPr="001E160F">
        <w:rPr>
          <w:rFonts w:ascii="Cambria Math" w:hAnsi="Cambria Math" w:cs="Cambria Math"/>
          <w:spacing w:val="-4"/>
          <w:lang w:val="sq-AL"/>
        </w:rPr>
        <w:t>̈</w:t>
      </w:r>
      <w:r w:rsidRPr="001E160F">
        <w:rPr>
          <w:spacing w:val="-4"/>
          <w:lang w:val="sq-AL"/>
        </w:rPr>
        <w:t xml:space="preserve"> Praktikës dhe Procedurave të ERE-s, miratuar me vendimin e </w:t>
      </w:r>
      <w:r w:rsidR="00422AA7">
        <w:rPr>
          <w:spacing w:val="-4"/>
          <w:lang w:val="sq-AL"/>
        </w:rPr>
        <w:t>b</w:t>
      </w:r>
      <w:r w:rsidRPr="001E160F">
        <w:rPr>
          <w:spacing w:val="-4"/>
          <w:lang w:val="sq-AL"/>
        </w:rPr>
        <w:t>o</w:t>
      </w:r>
      <w:r w:rsidR="007B7FE4" w:rsidRPr="001E160F">
        <w:rPr>
          <w:spacing w:val="-4"/>
          <w:lang w:val="sq-AL"/>
        </w:rPr>
        <w:t>rdit të  ERE-s nr. 21, dat</w:t>
      </w:r>
      <w:r w:rsidR="00B824E5" w:rsidRPr="001E160F">
        <w:rPr>
          <w:spacing w:val="-4"/>
          <w:lang w:val="sq-AL"/>
        </w:rPr>
        <w:t>ë</w:t>
      </w:r>
      <w:r w:rsidR="007B7FE4" w:rsidRPr="001E160F">
        <w:rPr>
          <w:spacing w:val="-4"/>
          <w:lang w:val="sq-AL"/>
        </w:rPr>
        <w:t xml:space="preserve"> 18.</w:t>
      </w:r>
      <w:r w:rsidRPr="001E160F">
        <w:rPr>
          <w:spacing w:val="-4"/>
          <w:lang w:val="sq-AL"/>
        </w:rPr>
        <w:t xml:space="preserve">3.2009, </w:t>
      </w:r>
      <w:r w:rsidR="00B824E5" w:rsidRPr="001E160F">
        <w:rPr>
          <w:spacing w:val="-4"/>
          <w:lang w:val="sq-AL"/>
        </w:rPr>
        <w:t>të</w:t>
      </w:r>
      <w:r w:rsidRPr="001E160F">
        <w:rPr>
          <w:spacing w:val="-4"/>
          <w:lang w:val="sq-AL"/>
        </w:rPr>
        <w:t xml:space="preserve"> ndryshuar, </w:t>
      </w:r>
      <w:r w:rsidR="00422AA7">
        <w:rPr>
          <w:spacing w:val="-4"/>
          <w:lang w:val="sq-AL"/>
        </w:rPr>
        <w:t>b</w:t>
      </w:r>
      <w:r w:rsidRPr="001E160F">
        <w:rPr>
          <w:spacing w:val="-4"/>
          <w:lang w:val="sq-AL"/>
        </w:rPr>
        <w:t xml:space="preserve">ordi i ERE-s, në mbledhjen e tij të datës 31.10.2015, mbasi shqyrtoi draftin e përgatitur dhe të rënë </w:t>
      </w:r>
      <w:r w:rsidR="00B824E5" w:rsidRPr="001E160F">
        <w:rPr>
          <w:spacing w:val="-4"/>
          <w:lang w:val="sq-AL"/>
        </w:rPr>
        <w:t>dakord</w:t>
      </w:r>
      <w:r w:rsidRPr="001E160F">
        <w:rPr>
          <w:spacing w:val="-4"/>
          <w:lang w:val="sq-AL"/>
        </w:rPr>
        <w:t xml:space="preserve"> nga (SEE CAO) dhe TSO-të </w:t>
      </w:r>
      <w:r w:rsidR="00B824E5" w:rsidRPr="001E160F">
        <w:rPr>
          <w:spacing w:val="-4"/>
          <w:lang w:val="sq-AL"/>
        </w:rPr>
        <w:t>aksionarë</w:t>
      </w:r>
      <w:r w:rsidRPr="001E160F">
        <w:rPr>
          <w:spacing w:val="-4"/>
          <w:lang w:val="sq-AL"/>
        </w:rPr>
        <w:t xml:space="preserve"> të saj, të Rregullave</w:t>
      </w:r>
      <w:r w:rsidR="00EE4A6A" w:rsidRPr="001E160F">
        <w:rPr>
          <w:spacing w:val="-4"/>
          <w:lang w:val="sq-AL"/>
        </w:rPr>
        <w:t xml:space="preserve"> të </w:t>
      </w:r>
      <w:r w:rsidRPr="001E160F">
        <w:rPr>
          <w:spacing w:val="-4"/>
          <w:lang w:val="sq-AL"/>
        </w:rPr>
        <w:t>Ankandit t</w:t>
      </w:r>
      <w:r w:rsidR="00B824E5" w:rsidRPr="001E160F">
        <w:rPr>
          <w:spacing w:val="-4"/>
          <w:lang w:val="sq-AL"/>
        </w:rPr>
        <w:t>ë</w:t>
      </w:r>
      <w:r w:rsidRPr="001E160F">
        <w:rPr>
          <w:spacing w:val="-4"/>
          <w:lang w:val="sq-AL"/>
        </w:rPr>
        <w:t xml:space="preserve"> Zyrës së Koordinuar të Ankandeve për Europën Juglindore (SEE CAO)dhe relacionin përkatës, për fillimin e procedurave për shqyrtimin dhe miratimin e Rregullave të Ankandit të Zyrës së Koordinuar të Ankandeve për Europën Juglindore (SEE CAO).  </w:t>
      </w:r>
    </w:p>
    <w:p w:rsidR="009713EF" w:rsidRPr="001E160F" w:rsidRDefault="00485228" w:rsidP="003E1A96">
      <w:pPr>
        <w:pStyle w:val="Paragrafi"/>
        <w:rPr>
          <w:spacing w:val="-4"/>
          <w:lang w:val="sq-AL"/>
        </w:rPr>
      </w:pPr>
      <w:r w:rsidRPr="001E160F">
        <w:rPr>
          <w:spacing w:val="-4"/>
          <w:lang w:val="sq-AL"/>
        </w:rPr>
        <w:t xml:space="preserve">konstatoi </w:t>
      </w:r>
      <w:r w:rsidR="009713EF" w:rsidRPr="001E160F">
        <w:rPr>
          <w:spacing w:val="-4"/>
          <w:lang w:val="sq-AL"/>
        </w:rPr>
        <w:t>se:</w:t>
      </w:r>
    </w:p>
    <w:p w:rsidR="009713EF" w:rsidRPr="001E160F" w:rsidRDefault="003E1A96" w:rsidP="003E1A96">
      <w:pPr>
        <w:pStyle w:val="Paragrafi"/>
        <w:rPr>
          <w:spacing w:val="-4"/>
          <w:lang w:val="sq-AL"/>
        </w:rPr>
      </w:pPr>
      <w:r w:rsidRPr="001E160F">
        <w:rPr>
          <w:spacing w:val="-4"/>
          <w:lang w:val="sq-AL"/>
        </w:rPr>
        <w:t xml:space="preserve">- </w:t>
      </w:r>
      <w:r w:rsidR="009713EF" w:rsidRPr="001E160F">
        <w:rPr>
          <w:spacing w:val="-4"/>
          <w:lang w:val="sq-AL"/>
        </w:rPr>
        <w:t>Sekretariati i Ene</w:t>
      </w:r>
      <w:r w:rsidR="007B7FE4" w:rsidRPr="001E160F">
        <w:rPr>
          <w:spacing w:val="-4"/>
          <w:lang w:val="sq-AL"/>
        </w:rPr>
        <w:t>rgjisë (Vjen</w:t>
      </w:r>
      <w:r w:rsidR="00B824E5" w:rsidRPr="001E160F">
        <w:rPr>
          <w:spacing w:val="-4"/>
          <w:lang w:val="sq-AL"/>
        </w:rPr>
        <w:t>ë</w:t>
      </w:r>
      <w:r w:rsidR="007B7FE4" w:rsidRPr="001E160F">
        <w:rPr>
          <w:spacing w:val="-4"/>
          <w:lang w:val="sq-AL"/>
        </w:rPr>
        <w:t>, Austri) datë 22.</w:t>
      </w:r>
      <w:r w:rsidR="009713EF" w:rsidRPr="001E160F">
        <w:rPr>
          <w:spacing w:val="-4"/>
          <w:lang w:val="sq-AL"/>
        </w:rPr>
        <w:t>9.2015  dhe mbledhja 1</w:t>
      </w:r>
      <w:r w:rsidR="00B824E5" w:rsidRPr="001E160F">
        <w:rPr>
          <w:spacing w:val="-4"/>
          <w:lang w:val="sq-AL"/>
        </w:rPr>
        <w:t>1-të e ECBR-së mbajtur</w:t>
      </w:r>
      <w:r w:rsidR="00EE4A6A" w:rsidRPr="001E160F">
        <w:rPr>
          <w:spacing w:val="-4"/>
          <w:lang w:val="sq-AL"/>
        </w:rPr>
        <w:t xml:space="preserve"> më </w:t>
      </w:r>
      <w:r w:rsidR="00B824E5" w:rsidRPr="001E160F">
        <w:rPr>
          <w:spacing w:val="-4"/>
          <w:lang w:val="sq-AL"/>
        </w:rPr>
        <w:t>datë 9.</w:t>
      </w:r>
      <w:r w:rsidR="009713EF" w:rsidRPr="001E160F">
        <w:rPr>
          <w:spacing w:val="-4"/>
          <w:lang w:val="sq-AL"/>
        </w:rPr>
        <w:t xml:space="preserve">7.2009, rekomandon që rregullatorët </w:t>
      </w:r>
      <w:r w:rsidR="00B824E5" w:rsidRPr="001E160F">
        <w:rPr>
          <w:spacing w:val="-4"/>
          <w:lang w:val="sq-AL"/>
        </w:rPr>
        <w:t>k</w:t>
      </w:r>
      <w:r w:rsidR="009713EF" w:rsidRPr="001E160F">
        <w:rPr>
          <w:spacing w:val="-4"/>
          <w:lang w:val="sq-AL"/>
        </w:rPr>
        <w:t>ombëtarë ta miratojnë këtë rregullore.</w:t>
      </w:r>
    </w:p>
    <w:p w:rsidR="009713EF" w:rsidRPr="001E160F" w:rsidRDefault="003E1A96" w:rsidP="003E1A96">
      <w:pPr>
        <w:pStyle w:val="Paragrafi"/>
        <w:rPr>
          <w:spacing w:val="-4"/>
          <w:lang w:val="sq-AL"/>
        </w:rPr>
      </w:pPr>
      <w:r w:rsidRPr="001E160F">
        <w:rPr>
          <w:spacing w:val="-4"/>
          <w:lang w:val="sq-AL"/>
        </w:rPr>
        <w:t xml:space="preserve">- </w:t>
      </w:r>
      <w:r w:rsidR="009713EF" w:rsidRPr="001E160F">
        <w:rPr>
          <w:spacing w:val="-4"/>
          <w:lang w:val="sq-AL"/>
        </w:rPr>
        <w:t xml:space="preserve">Rregullorja është e hartuar në përputhje me kërkesat e </w:t>
      </w:r>
      <w:r w:rsidR="00B824E5" w:rsidRPr="001E160F">
        <w:rPr>
          <w:spacing w:val="-4"/>
          <w:lang w:val="sq-AL"/>
        </w:rPr>
        <w:t>r</w:t>
      </w:r>
      <w:r w:rsidR="009713EF" w:rsidRPr="001E160F">
        <w:rPr>
          <w:spacing w:val="-4"/>
          <w:lang w:val="sq-AL"/>
        </w:rPr>
        <w:t>regullores (KE) 714/2009 të Parlamentit Evropian.</w:t>
      </w:r>
    </w:p>
    <w:p w:rsidR="009713EF" w:rsidRPr="001E160F" w:rsidRDefault="009713EF" w:rsidP="003E1A96">
      <w:pPr>
        <w:pStyle w:val="Paragrafi"/>
        <w:rPr>
          <w:spacing w:val="-4"/>
          <w:lang w:val="sq-AL"/>
        </w:rPr>
      </w:pPr>
      <w:r w:rsidRPr="001E160F">
        <w:rPr>
          <w:spacing w:val="-4"/>
          <w:lang w:val="sq-AL"/>
        </w:rPr>
        <w:t>Për gjithë sa</w:t>
      </w:r>
      <w:r w:rsidR="00B824E5" w:rsidRPr="001E160F">
        <w:rPr>
          <w:spacing w:val="-4"/>
          <w:lang w:val="sq-AL"/>
        </w:rPr>
        <w:t xml:space="preserve"> më sipër cituar, Bordi i ERE-s</w:t>
      </w:r>
    </w:p>
    <w:p w:rsidR="003E1A96" w:rsidRPr="001E160F" w:rsidRDefault="003E1A96" w:rsidP="003E1A96">
      <w:pPr>
        <w:pStyle w:val="Paragrafi"/>
        <w:rPr>
          <w:spacing w:val="-4"/>
          <w:lang w:val="sq-AL"/>
        </w:rPr>
      </w:pPr>
    </w:p>
    <w:p w:rsidR="009713EF" w:rsidRPr="001E160F" w:rsidRDefault="009713EF" w:rsidP="00485228">
      <w:pPr>
        <w:pStyle w:val="Titull-Titull"/>
        <w:rPr>
          <w:spacing w:val="-4"/>
          <w:lang w:val="sq-AL"/>
        </w:rPr>
      </w:pPr>
      <w:r w:rsidRPr="001E160F">
        <w:rPr>
          <w:spacing w:val="-4"/>
          <w:lang w:val="sq-AL"/>
        </w:rPr>
        <w:t xml:space="preserve">Vendosi: </w:t>
      </w:r>
    </w:p>
    <w:p w:rsidR="003E1A96" w:rsidRPr="001E160F" w:rsidRDefault="003E1A96" w:rsidP="003E1A96">
      <w:pPr>
        <w:pStyle w:val="Paragrafi"/>
        <w:rPr>
          <w:spacing w:val="-4"/>
          <w:sz w:val="14"/>
          <w:lang w:val="sq-AL"/>
        </w:rPr>
      </w:pPr>
    </w:p>
    <w:p w:rsidR="009713EF" w:rsidRDefault="003E1A96" w:rsidP="003E1A96">
      <w:pPr>
        <w:pStyle w:val="Paragrafi"/>
        <w:rPr>
          <w:spacing w:val="-4"/>
          <w:lang w:val="sq-AL"/>
        </w:rPr>
      </w:pPr>
      <w:r w:rsidRPr="001E160F">
        <w:rPr>
          <w:spacing w:val="-4"/>
          <w:lang w:val="sq-AL"/>
        </w:rPr>
        <w:t xml:space="preserve">1. </w:t>
      </w:r>
      <w:r w:rsidR="009713EF" w:rsidRPr="001E160F">
        <w:rPr>
          <w:spacing w:val="-4"/>
          <w:lang w:val="sq-AL"/>
        </w:rPr>
        <w:t xml:space="preserve">Të fillojë procedurat për shqyrtimin dhe miratimin e rregullave të ankandit të zyrës së koordinuar të ankandeve për Evropën Juglindore SEE CAO (bashkëlidhur draft </w:t>
      </w:r>
      <w:r w:rsidR="004C1CC5">
        <w:rPr>
          <w:spacing w:val="-4"/>
          <w:lang w:val="sq-AL"/>
        </w:rPr>
        <w:t>“</w:t>
      </w:r>
      <w:r w:rsidR="009713EF" w:rsidRPr="001E160F">
        <w:rPr>
          <w:spacing w:val="-4"/>
          <w:lang w:val="sq-AL"/>
        </w:rPr>
        <w:t xml:space="preserve">Rregullat e </w:t>
      </w:r>
      <w:r w:rsidR="00422AA7" w:rsidRPr="001E160F">
        <w:rPr>
          <w:spacing w:val="-4"/>
          <w:lang w:val="sq-AL"/>
        </w:rPr>
        <w:t>ankandit</w:t>
      </w:r>
      <w:r w:rsidR="00422AA7">
        <w:rPr>
          <w:spacing w:val="-4"/>
          <w:lang w:val="sq-AL"/>
        </w:rPr>
        <w:t>,</w:t>
      </w:r>
      <w:r w:rsidR="00422AA7" w:rsidRPr="001E160F">
        <w:rPr>
          <w:spacing w:val="-4"/>
          <w:lang w:val="sq-AL"/>
        </w:rPr>
        <w:t xml:space="preserve"> versionin </w:t>
      </w:r>
      <w:r w:rsidR="009713EF" w:rsidRPr="001E160F">
        <w:rPr>
          <w:spacing w:val="-4"/>
          <w:lang w:val="sq-AL"/>
        </w:rPr>
        <w:t xml:space="preserve">1.3 në gjuhën origjinale </w:t>
      </w:r>
      <w:r w:rsidR="00B824E5" w:rsidRPr="001E160F">
        <w:rPr>
          <w:spacing w:val="-4"/>
          <w:lang w:val="sq-AL"/>
        </w:rPr>
        <w:t>a</w:t>
      </w:r>
      <w:r w:rsidR="009713EF" w:rsidRPr="001E160F">
        <w:rPr>
          <w:spacing w:val="-4"/>
          <w:lang w:val="sq-AL"/>
        </w:rPr>
        <w:t xml:space="preserve">ngleze). </w:t>
      </w:r>
    </w:p>
    <w:p w:rsidR="009713EF" w:rsidRPr="001E160F" w:rsidRDefault="003E1A96" w:rsidP="003E1A96">
      <w:pPr>
        <w:pStyle w:val="Paragrafi"/>
        <w:rPr>
          <w:spacing w:val="-4"/>
          <w:lang w:val="sq-AL"/>
        </w:rPr>
      </w:pPr>
      <w:bookmarkStart w:id="14" w:name="_GoBack"/>
      <w:bookmarkEnd w:id="14"/>
      <w:r w:rsidRPr="001E160F">
        <w:rPr>
          <w:spacing w:val="-4"/>
          <w:lang w:val="sq-AL"/>
        </w:rPr>
        <w:t xml:space="preserve">2. </w:t>
      </w:r>
      <w:r w:rsidR="009713EF" w:rsidRPr="001E160F">
        <w:rPr>
          <w:spacing w:val="-4"/>
          <w:lang w:val="sq-AL"/>
        </w:rPr>
        <w:t xml:space="preserve">Drejtoria Juridike dhe e Mbrojtjes së Konsumatorit të njoftojë personat e interesuar për </w:t>
      </w:r>
      <w:r w:rsidR="00B824E5" w:rsidRPr="001E160F">
        <w:rPr>
          <w:spacing w:val="-4"/>
          <w:lang w:val="sq-AL"/>
        </w:rPr>
        <w:t>v</w:t>
      </w:r>
      <w:r w:rsidR="009713EF" w:rsidRPr="001E160F">
        <w:rPr>
          <w:spacing w:val="-4"/>
          <w:lang w:val="sq-AL"/>
        </w:rPr>
        <w:t xml:space="preserve">endimin e Bordit të ERE-s. </w:t>
      </w:r>
    </w:p>
    <w:p w:rsidR="009713EF" w:rsidRPr="001E160F" w:rsidRDefault="009713EF" w:rsidP="003E1A96">
      <w:pPr>
        <w:pStyle w:val="Paragrafi"/>
        <w:rPr>
          <w:spacing w:val="-4"/>
          <w:lang w:val="sq-AL"/>
        </w:rPr>
      </w:pPr>
      <w:r w:rsidRPr="001E160F">
        <w:rPr>
          <w:spacing w:val="-4"/>
          <w:lang w:val="sq-AL"/>
        </w:rPr>
        <w:t>Ky vendim hyn në fuqi menjëherë.</w:t>
      </w:r>
    </w:p>
    <w:p w:rsidR="009713EF" w:rsidRPr="001E160F" w:rsidRDefault="009713EF" w:rsidP="003E1A96">
      <w:pPr>
        <w:pStyle w:val="Paragrafi"/>
        <w:rPr>
          <w:spacing w:val="-4"/>
          <w:lang w:val="sq-AL"/>
        </w:rPr>
      </w:pPr>
      <w:r w:rsidRPr="001E160F">
        <w:rPr>
          <w:spacing w:val="-4"/>
          <w:lang w:val="sq-AL"/>
        </w:rPr>
        <w:t xml:space="preserve">Ky vendim botohet në Fletoren Zyrtare. </w:t>
      </w:r>
    </w:p>
    <w:p w:rsidR="009713EF" w:rsidRPr="001E160F" w:rsidRDefault="009713EF" w:rsidP="003E1A96">
      <w:pPr>
        <w:pStyle w:val="Paragrafi"/>
        <w:rPr>
          <w:spacing w:val="-4"/>
          <w:sz w:val="14"/>
          <w:lang w:val="sq-AL"/>
        </w:rPr>
      </w:pPr>
    </w:p>
    <w:p w:rsidR="003E1A96" w:rsidRPr="001E160F" w:rsidRDefault="003E1A96" w:rsidP="003E1A96">
      <w:pPr>
        <w:pStyle w:val="Autoriteti"/>
        <w:rPr>
          <w:spacing w:val="-4"/>
          <w:lang w:val="sq-AL"/>
        </w:rPr>
      </w:pPr>
      <w:r w:rsidRPr="001E160F">
        <w:rPr>
          <w:spacing w:val="-4"/>
          <w:lang w:val="sq-AL"/>
        </w:rPr>
        <w:t>KRYETARI I ERE-s</w:t>
      </w:r>
    </w:p>
    <w:p w:rsidR="003E1A96" w:rsidRPr="001E160F" w:rsidRDefault="003E1A96" w:rsidP="003E1A96">
      <w:pPr>
        <w:pStyle w:val="AutoritetiEmer"/>
        <w:rPr>
          <w:spacing w:val="-4"/>
          <w:lang w:val="sq-AL"/>
        </w:rPr>
      </w:pPr>
      <w:r w:rsidRPr="001E160F">
        <w:rPr>
          <w:spacing w:val="-4"/>
          <w:lang w:val="sq-AL"/>
        </w:rPr>
        <w:t>Petrit Ahmeti</w:t>
      </w:r>
    </w:p>
    <w:p w:rsidR="00BE33BE" w:rsidRPr="001E160F" w:rsidRDefault="00BE33BE" w:rsidP="003E1A96">
      <w:pPr>
        <w:pStyle w:val="Paragrafi"/>
        <w:rPr>
          <w:spacing w:val="-4"/>
          <w:sz w:val="14"/>
          <w:lang w:val="sq-AL"/>
        </w:rPr>
      </w:pPr>
    </w:p>
    <w:p w:rsidR="009713EF" w:rsidRPr="001E160F" w:rsidRDefault="009713EF" w:rsidP="00485228">
      <w:pPr>
        <w:pStyle w:val="Akti"/>
        <w:rPr>
          <w:spacing w:val="-4"/>
          <w:lang w:val="sq-AL"/>
        </w:rPr>
      </w:pPr>
      <w:r w:rsidRPr="001E160F">
        <w:rPr>
          <w:spacing w:val="-4"/>
          <w:lang w:val="sq-AL"/>
        </w:rPr>
        <w:t xml:space="preserve">VENDIM  </w:t>
      </w:r>
    </w:p>
    <w:p w:rsidR="009713EF" w:rsidRPr="001E160F" w:rsidRDefault="009713EF" w:rsidP="00485228">
      <w:pPr>
        <w:pStyle w:val="NumriData"/>
        <w:rPr>
          <w:spacing w:val="-4"/>
          <w:lang w:val="sq-AL"/>
        </w:rPr>
      </w:pPr>
      <w:r w:rsidRPr="001E160F">
        <w:rPr>
          <w:spacing w:val="-4"/>
          <w:lang w:val="sq-AL"/>
        </w:rPr>
        <w:t xml:space="preserve">Nr. 133, </w:t>
      </w:r>
      <w:r w:rsidR="00485228" w:rsidRPr="001E160F">
        <w:rPr>
          <w:spacing w:val="-4"/>
          <w:lang w:val="sq-AL"/>
        </w:rPr>
        <w:t xml:space="preserve">datë </w:t>
      </w:r>
      <w:r w:rsidRPr="001E160F">
        <w:rPr>
          <w:spacing w:val="-4"/>
          <w:lang w:val="sq-AL"/>
        </w:rPr>
        <w:t>31.10.2015</w:t>
      </w:r>
    </w:p>
    <w:p w:rsidR="009713EF" w:rsidRPr="001E160F" w:rsidRDefault="009713EF" w:rsidP="003E1A96">
      <w:pPr>
        <w:pStyle w:val="Paragrafi"/>
        <w:rPr>
          <w:spacing w:val="-4"/>
          <w:sz w:val="14"/>
          <w:lang w:val="sq-AL"/>
        </w:rPr>
      </w:pPr>
    </w:p>
    <w:p w:rsidR="009713EF" w:rsidRPr="001E160F" w:rsidRDefault="009713EF" w:rsidP="00485228">
      <w:pPr>
        <w:pStyle w:val="Titulli"/>
        <w:rPr>
          <w:spacing w:val="-4"/>
          <w:lang w:val="sq-AL"/>
        </w:rPr>
      </w:pPr>
      <w:r w:rsidRPr="001E160F">
        <w:rPr>
          <w:spacing w:val="-4"/>
          <w:lang w:val="sq-AL"/>
        </w:rPr>
        <w:t>PËR PËRCAKTIMIN E PAGESAVE TË RREGU</w:t>
      </w:r>
      <w:r w:rsidR="003E1A96" w:rsidRPr="001E160F">
        <w:rPr>
          <w:spacing w:val="-4"/>
          <w:lang w:val="sq-AL"/>
        </w:rPr>
        <w:t>LLIMIT PËR VITIN 2015 PËR TЁ LICENC</w:t>
      </w:r>
      <w:r w:rsidRPr="001E160F">
        <w:rPr>
          <w:spacing w:val="-4"/>
          <w:lang w:val="sq-AL"/>
        </w:rPr>
        <w:t>UARIT NË SEKTORIN E ENERGJISË ELEKTRIKE</w:t>
      </w:r>
    </w:p>
    <w:p w:rsidR="009713EF" w:rsidRPr="001E160F" w:rsidRDefault="009713EF" w:rsidP="003E1A96">
      <w:pPr>
        <w:pStyle w:val="Paragrafi"/>
        <w:rPr>
          <w:spacing w:val="-4"/>
          <w:sz w:val="14"/>
          <w:lang w:val="sq-AL"/>
        </w:rPr>
      </w:pPr>
    </w:p>
    <w:p w:rsidR="009713EF" w:rsidRPr="001E160F" w:rsidRDefault="009713EF" w:rsidP="003E1A96">
      <w:pPr>
        <w:pStyle w:val="Paragrafi"/>
        <w:rPr>
          <w:spacing w:val="-4"/>
          <w:lang w:val="sq-AL"/>
        </w:rPr>
      </w:pPr>
      <w:r w:rsidRPr="001E160F">
        <w:rPr>
          <w:spacing w:val="-4"/>
          <w:lang w:val="sq-AL"/>
        </w:rPr>
        <w:t>Në mbësht</w:t>
      </w:r>
      <w:r w:rsidR="00B824E5" w:rsidRPr="001E160F">
        <w:rPr>
          <w:spacing w:val="-4"/>
          <w:lang w:val="sq-AL"/>
        </w:rPr>
        <w:t>etj</w:t>
      </w:r>
      <w:r w:rsidRPr="001E160F">
        <w:rPr>
          <w:spacing w:val="-4"/>
          <w:lang w:val="sq-AL"/>
        </w:rPr>
        <w:t xml:space="preserve">e të neneve 16; 17 pika 2 dhe 4, të </w:t>
      </w:r>
      <w:r w:rsidR="007B7FE4" w:rsidRPr="001E160F">
        <w:rPr>
          <w:spacing w:val="-4"/>
          <w:lang w:val="sq-AL"/>
        </w:rPr>
        <w:t>ligjit nr</w:t>
      </w:r>
      <w:r w:rsidRPr="001E160F">
        <w:rPr>
          <w:spacing w:val="-4"/>
          <w:lang w:val="sq-AL"/>
        </w:rPr>
        <w:t xml:space="preserve">. 43/2015 </w:t>
      </w:r>
      <w:r w:rsidR="004C1CC5">
        <w:rPr>
          <w:spacing w:val="-4"/>
          <w:lang w:val="sq-AL"/>
        </w:rPr>
        <w:t>“</w:t>
      </w:r>
      <w:r w:rsidRPr="001E160F">
        <w:rPr>
          <w:spacing w:val="-4"/>
          <w:lang w:val="sq-AL"/>
        </w:rPr>
        <w:t xml:space="preserve">Për </w:t>
      </w:r>
      <w:r w:rsidR="00B824E5" w:rsidRPr="001E160F">
        <w:rPr>
          <w:spacing w:val="-4"/>
          <w:lang w:val="sq-AL"/>
        </w:rPr>
        <w:t>sektorin e energjisë elektrike</w:t>
      </w:r>
      <w:r w:rsidR="004C1CC5">
        <w:rPr>
          <w:spacing w:val="-4"/>
          <w:lang w:val="sq-AL"/>
        </w:rPr>
        <w:t>”</w:t>
      </w:r>
      <w:r w:rsidRPr="001E160F">
        <w:rPr>
          <w:spacing w:val="-4"/>
          <w:lang w:val="sq-AL"/>
        </w:rPr>
        <w:t xml:space="preserve">,  </w:t>
      </w:r>
      <w:r w:rsidR="00B824E5" w:rsidRPr="001E160F">
        <w:rPr>
          <w:spacing w:val="-4"/>
          <w:lang w:val="sq-AL"/>
        </w:rPr>
        <w:t>b</w:t>
      </w:r>
      <w:r w:rsidRPr="001E160F">
        <w:rPr>
          <w:spacing w:val="-4"/>
          <w:lang w:val="sq-AL"/>
        </w:rPr>
        <w:t>ordi i En</w:t>
      </w:r>
      <w:r w:rsidR="00B824E5" w:rsidRPr="001E160F">
        <w:rPr>
          <w:spacing w:val="-4"/>
          <w:lang w:val="sq-AL"/>
        </w:rPr>
        <w:t>tit Rregullator të Energjisë (ER</w:t>
      </w:r>
      <w:r w:rsidRPr="001E160F">
        <w:rPr>
          <w:spacing w:val="-4"/>
          <w:lang w:val="sq-AL"/>
        </w:rPr>
        <w:t xml:space="preserve">E), në mbledhjen e tij të datës 31.10.2015, mbasi shqyrtoi propozimin e Drejtorisë së Tarifave dhe Çmimeve mbi përcaktimin e pagesave të rregullimit për vitin 2015 për të </w:t>
      </w:r>
      <w:r w:rsidR="00B824E5" w:rsidRPr="001E160F">
        <w:rPr>
          <w:spacing w:val="-4"/>
          <w:lang w:val="sq-AL"/>
        </w:rPr>
        <w:t>licencuarit</w:t>
      </w:r>
      <w:r w:rsidRPr="001E160F">
        <w:rPr>
          <w:spacing w:val="-4"/>
          <w:lang w:val="sq-AL"/>
        </w:rPr>
        <w:t xml:space="preserve"> në sektorin e energjisë dhe konsideroi të drejtë llogaritjen e pagesave të rregullimit mbështetur mbi të ardhurat vjetore qe vijnë nga veprimtaria e </w:t>
      </w:r>
      <w:r w:rsidR="00B824E5" w:rsidRPr="001E160F">
        <w:rPr>
          <w:spacing w:val="-4"/>
          <w:lang w:val="sq-AL"/>
        </w:rPr>
        <w:t>licencuar</w:t>
      </w:r>
      <w:r w:rsidRPr="001E160F">
        <w:rPr>
          <w:spacing w:val="-4"/>
          <w:lang w:val="sq-AL"/>
        </w:rPr>
        <w:t xml:space="preserve">, </w:t>
      </w:r>
    </w:p>
    <w:p w:rsidR="009713EF" w:rsidRPr="001E160F" w:rsidRDefault="009713EF" w:rsidP="003E1A96">
      <w:pPr>
        <w:pStyle w:val="Paragrafi"/>
        <w:rPr>
          <w:spacing w:val="-4"/>
          <w:lang w:val="sq-AL"/>
        </w:rPr>
      </w:pPr>
      <w:r w:rsidRPr="001E160F">
        <w:rPr>
          <w:spacing w:val="-4"/>
          <w:lang w:val="sq-AL"/>
        </w:rPr>
        <w:t>Për gjithë sa më sipër cituar,</w:t>
      </w:r>
      <w:r w:rsidR="00B824E5" w:rsidRPr="001E160F">
        <w:rPr>
          <w:spacing w:val="-4"/>
          <w:lang w:val="sq-AL"/>
        </w:rPr>
        <w:t xml:space="preserve"> Bordi i ERE-s</w:t>
      </w:r>
    </w:p>
    <w:p w:rsidR="009713EF" w:rsidRPr="001E160F" w:rsidRDefault="009713EF" w:rsidP="003E1A96">
      <w:pPr>
        <w:pStyle w:val="Paragrafi"/>
        <w:rPr>
          <w:spacing w:val="-4"/>
          <w:sz w:val="14"/>
          <w:lang w:val="sq-AL"/>
        </w:rPr>
      </w:pPr>
    </w:p>
    <w:p w:rsidR="009713EF" w:rsidRPr="001E160F" w:rsidRDefault="009713EF" w:rsidP="00485228">
      <w:pPr>
        <w:pStyle w:val="Titull-Titull"/>
        <w:rPr>
          <w:spacing w:val="-4"/>
          <w:lang w:val="sq-AL"/>
        </w:rPr>
      </w:pPr>
      <w:r w:rsidRPr="001E160F">
        <w:rPr>
          <w:spacing w:val="-4"/>
          <w:lang w:val="sq-AL"/>
        </w:rPr>
        <w:t>Vendosi:</w:t>
      </w:r>
    </w:p>
    <w:p w:rsidR="003E1A96" w:rsidRPr="001E160F" w:rsidRDefault="003E1A96" w:rsidP="003E1A96">
      <w:pPr>
        <w:pStyle w:val="Paragrafi"/>
        <w:rPr>
          <w:spacing w:val="-4"/>
          <w:sz w:val="14"/>
          <w:lang w:val="sq-AL"/>
        </w:rPr>
      </w:pPr>
    </w:p>
    <w:p w:rsidR="009713EF" w:rsidRPr="001E160F" w:rsidRDefault="00B824E5" w:rsidP="003E1A96">
      <w:pPr>
        <w:pStyle w:val="Paragrafi"/>
        <w:rPr>
          <w:spacing w:val="-4"/>
          <w:lang w:val="sq-AL"/>
        </w:rPr>
      </w:pPr>
      <w:r w:rsidRPr="001E160F">
        <w:rPr>
          <w:spacing w:val="-4"/>
          <w:lang w:val="sq-AL"/>
        </w:rPr>
        <w:t xml:space="preserve">1. </w:t>
      </w:r>
      <w:r w:rsidR="009713EF" w:rsidRPr="001E160F">
        <w:rPr>
          <w:spacing w:val="-4"/>
          <w:lang w:val="sq-AL"/>
        </w:rPr>
        <w:t>Miratimin e pagesave të rregullimit për vitin 2015 sipas tabelës bashkëngjitur.</w:t>
      </w:r>
    </w:p>
    <w:p w:rsidR="009713EF" w:rsidRPr="001E160F" w:rsidRDefault="00B824E5" w:rsidP="003E1A96">
      <w:pPr>
        <w:pStyle w:val="Paragrafi"/>
        <w:rPr>
          <w:spacing w:val="-4"/>
          <w:lang w:val="sq-AL"/>
        </w:rPr>
      </w:pPr>
      <w:r w:rsidRPr="001E160F">
        <w:rPr>
          <w:spacing w:val="-4"/>
          <w:lang w:val="sq-AL"/>
        </w:rPr>
        <w:t xml:space="preserve">2. </w:t>
      </w:r>
      <w:r w:rsidR="003E1A96" w:rsidRPr="001E160F">
        <w:rPr>
          <w:spacing w:val="-4"/>
          <w:lang w:val="sq-AL"/>
        </w:rPr>
        <w:t>Drejtoria e Licenc</w:t>
      </w:r>
      <w:r w:rsidR="009713EF" w:rsidRPr="001E160F">
        <w:rPr>
          <w:spacing w:val="-4"/>
          <w:lang w:val="sq-AL"/>
        </w:rPr>
        <w:t>imit, Monito</w:t>
      </w:r>
      <w:r w:rsidR="003E1A96" w:rsidRPr="001E160F">
        <w:rPr>
          <w:spacing w:val="-4"/>
          <w:lang w:val="sq-AL"/>
        </w:rPr>
        <w:t>rimit të Tregut dhe të të Licenc</w:t>
      </w:r>
      <w:r w:rsidR="009713EF" w:rsidRPr="001E160F">
        <w:rPr>
          <w:spacing w:val="-4"/>
          <w:lang w:val="sq-AL"/>
        </w:rPr>
        <w:t xml:space="preserve">uarve të njoftojë të licencuarit për </w:t>
      </w:r>
      <w:r w:rsidRPr="001E160F">
        <w:rPr>
          <w:spacing w:val="-4"/>
          <w:lang w:val="sq-AL"/>
        </w:rPr>
        <w:t xml:space="preserve">vendimin e bordit </w:t>
      </w:r>
      <w:r w:rsidR="009713EF" w:rsidRPr="001E160F">
        <w:rPr>
          <w:spacing w:val="-4"/>
          <w:lang w:val="sq-AL"/>
        </w:rPr>
        <w:t>të ERE-s. </w:t>
      </w:r>
    </w:p>
    <w:p w:rsidR="009713EF" w:rsidRPr="001E160F" w:rsidRDefault="009713EF" w:rsidP="003E1A96">
      <w:pPr>
        <w:pStyle w:val="Paragrafi"/>
        <w:rPr>
          <w:spacing w:val="-4"/>
          <w:lang w:val="sq-AL"/>
        </w:rPr>
      </w:pPr>
      <w:r w:rsidRPr="001E160F">
        <w:rPr>
          <w:spacing w:val="-4"/>
          <w:lang w:val="sq-AL"/>
        </w:rPr>
        <w:t xml:space="preserve">Ky vendim hyn në fuqi menjëherë </w:t>
      </w:r>
    </w:p>
    <w:p w:rsidR="009713EF" w:rsidRPr="001E160F" w:rsidRDefault="009713EF" w:rsidP="003E1A96">
      <w:pPr>
        <w:pStyle w:val="Paragrafi"/>
        <w:rPr>
          <w:spacing w:val="-4"/>
          <w:lang w:val="sq-AL"/>
        </w:rPr>
      </w:pPr>
      <w:r w:rsidRPr="001E160F">
        <w:rPr>
          <w:spacing w:val="-4"/>
          <w:lang w:val="sq-AL"/>
        </w:rPr>
        <w:t xml:space="preserve">Ky vendim botohet në Fletoren Zyrtare. </w:t>
      </w:r>
    </w:p>
    <w:p w:rsidR="009713EF" w:rsidRPr="001E160F" w:rsidRDefault="009713EF" w:rsidP="003E1A96">
      <w:pPr>
        <w:pStyle w:val="Paragrafi"/>
        <w:rPr>
          <w:spacing w:val="-4"/>
          <w:sz w:val="14"/>
          <w:lang w:val="sq-AL"/>
        </w:rPr>
      </w:pPr>
    </w:p>
    <w:p w:rsidR="003E1A96" w:rsidRPr="001E160F" w:rsidRDefault="003E1A96" w:rsidP="003E1A96">
      <w:pPr>
        <w:pStyle w:val="Autoriteti"/>
        <w:rPr>
          <w:spacing w:val="-4"/>
          <w:lang w:val="sq-AL"/>
        </w:rPr>
      </w:pPr>
      <w:r w:rsidRPr="001E160F">
        <w:rPr>
          <w:spacing w:val="-4"/>
          <w:lang w:val="sq-AL"/>
        </w:rPr>
        <w:t>KRYETARI I ERE-s</w:t>
      </w:r>
    </w:p>
    <w:p w:rsidR="003E1A96" w:rsidRPr="001E160F" w:rsidRDefault="003E1A96" w:rsidP="003E1A96">
      <w:pPr>
        <w:pStyle w:val="AutoritetiEmer"/>
        <w:rPr>
          <w:spacing w:val="-4"/>
          <w:lang w:val="sq-AL"/>
        </w:rPr>
      </w:pPr>
      <w:r w:rsidRPr="001E160F">
        <w:rPr>
          <w:spacing w:val="-4"/>
          <w:lang w:val="sq-AL"/>
        </w:rPr>
        <w:t>Petrit Ahmeti</w:t>
      </w:r>
    </w:p>
    <w:p w:rsidR="00FE42CE" w:rsidRDefault="00FE42CE" w:rsidP="00D03711">
      <w:pPr>
        <w:rPr>
          <w:lang w:val="sq-AL"/>
        </w:rPr>
        <w:sectPr w:rsidR="00FE42CE" w:rsidSect="00FE42CE">
          <w:type w:val="continuous"/>
          <w:pgSz w:w="11907" w:h="16840" w:code="9"/>
          <w:pgMar w:top="720" w:right="1134" w:bottom="720" w:left="1134" w:header="851" w:footer="851" w:gutter="0"/>
          <w:cols w:num="2" w:space="454"/>
          <w:docGrid w:linePitch="360"/>
        </w:sectPr>
      </w:pPr>
    </w:p>
    <w:p w:rsidR="00D03711" w:rsidRDefault="00D03711" w:rsidP="00D03711">
      <w:pPr>
        <w:rPr>
          <w:lang w:val="sq-AL"/>
        </w:rPr>
      </w:pPr>
    </w:p>
    <w:p w:rsidR="00D03711" w:rsidRDefault="00D03711" w:rsidP="00D03711">
      <w:pPr>
        <w:rPr>
          <w:lang w:val="sq-AL"/>
        </w:rPr>
      </w:pPr>
    </w:p>
    <w:p w:rsidR="00D03711" w:rsidRDefault="00D03711" w:rsidP="00D03711">
      <w:pPr>
        <w:rPr>
          <w:lang w:val="sq-AL"/>
        </w:rPr>
      </w:pPr>
    </w:p>
    <w:p w:rsidR="00B25C90" w:rsidRPr="000C4412" w:rsidRDefault="009713EF" w:rsidP="007B7FE4">
      <w:pPr>
        <w:pStyle w:val="Paragrafi"/>
        <w:jc w:val="center"/>
        <w:rPr>
          <w:spacing w:val="-4"/>
          <w:lang w:val="sq-AL"/>
        </w:rPr>
      </w:pPr>
      <w:r w:rsidRPr="000C4412">
        <w:rPr>
          <w:noProof/>
          <w:spacing w:val="-4"/>
        </w:rPr>
        <w:drawing>
          <wp:inline distT="0" distB="0" distL="0" distR="0">
            <wp:extent cx="3544563" cy="8106184"/>
            <wp:effectExtent l="1905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3544614" cy="8106300"/>
                    </a:xfrm>
                    <a:prstGeom prst="rect">
                      <a:avLst/>
                    </a:prstGeom>
                    <a:noFill/>
                    <a:ln w="9525">
                      <a:noFill/>
                      <a:miter lim="800000"/>
                      <a:headEnd/>
                      <a:tailEnd/>
                    </a:ln>
                  </pic:spPr>
                </pic:pic>
              </a:graphicData>
            </a:graphic>
          </wp:inline>
        </w:drawing>
      </w: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9713EF" w:rsidRPr="000C4412" w:rsidRDefault="009713EF" w:rsidP="007B7FE4">
      <w:pPr>
        <w:pStyle w:val="Paragrafi"/>
        <w:jc w:val="center"/>
        <w:rPr>
          <w:spacing w:val="-4"/>
          <w:lang w:val="sq-AL"/>
        </w:rPr>
      </w:pPr>
      <w:r w:rsidRPr="000C4412">
        <w:rPr>
          <w:noProof/>
          <w:spacing w:val="-4"/>
          <w:szCs w:val="24"/>
        </w:rPr>
        <w:drawing>
          <wp:inline distT="0" distB="0" distL="0" distR="0">
            <wp:extent cx="3635375" cy="8223990"/>
            <wp:effectExtent l="19050" t="0" r="317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3635375" cy="8223990"/>
                    </a:xfrm>
                    <a:prstGeom prst="rect">
                      <a:avLst/>
                    </a:prstGeom>
                    <a:noFill/>
                    <a:ln w="9525">
                      <a:noFill/>
                      <a:miter lim="800000"/>
                      <a:headEnd/>
                      <a:tailEnd/>
                    </a:ln>
                  </pic:spPr>
                </pic:pic>
              </a:graphicData>
            </a:graphic>
          </wp:inline>
        </w:drawing>
      </w: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9713EF" w:rsidRPr="000C4412" w:rsidRDefault="009713EF" w:rsidP="007B7FE4">
      <w:pPr>
        <w:pStyle w:val="Paragrafi"/>
        <w:jc w:val="center"/>
        <w:rPr>
          <w:spacing w:val="-4"/>
          <w:lang w:val="sq-AL"/>
        </w:rPr>
      </w:pPr>
      <w:r w:rsidRPr="000C4412">
        <w:rPr>
          <w:noProof/>
          <w:spacing w:val="-4"/>
          <w:szCs w:val="24"/>
        </w:rPr>
        <w:drawing>
          <wp:inline distT="0" distB="0" distL="0" distR="0">
            <wp:extent cx="3635375" cy="8106184"/>
            <wp:effectExtent l="19050" t="0" r="3175"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srcRect/>
                    <a:stretch>
                      <a:fillRect/>
                    </a:stretch>
                  </pic:blipFill>
                  <pic:spPr bwMode="auto">
                    <a:xfrm>
                      <a:off x="0" y="0"/>
                      <a:ext cx="3635375" cy="8106184"/>
                    </a:xfrm>
                    <a:prstGeom prst="rect">
                      <a:avLst/>
                    </a:prstGeom>
                    <a:noFill/>
                    <a:ln w="9525">
                      <a:noFill/>
                      <a:miter lim="800000"/>
                      <a:headEnd/>
                      <a:tailEnd/>
                    </a:ln>
                  </pic:spPr>
                </pic:pic>
              </a:graphicData>
            </a:graphic>
          </wp:inline>
        </w:drawing>
      </w: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9713EF" w:rsidRPr="000C4412" w:rsidRDefault="009713EF" w:rsidP="0074259E">
      <w:pPr>
        <w:pStyle w:val="Paragrafi"/>
        <w:rPr>
          <w:spacing w:val="-4"/>
          <w:lang w:val="sq-AL"/>
        </w:rPr>
      </w:pPr>
    </w:p>
    <w:p w:rsidR="009713EF" w:rsidRPr="000C4412" w:rsidRDefault="009713EF" w:rsidP="007B7FE4">
      <w:pPr>
        <w:pStyle w:val="Paragrafi"/>
        <w:jc w:val="center"/>
        <w:rPr>
          <w:spacing w:val="-4"/>
          <w:lang w:val="sq-AL"/>
        </w:rPr>
      </w:pPr>
      <w:r w:rsidRPr="000C4412">
        <w:rPr>
          <w:noProof/>
          <w:spacing w:val="-4"/>
          <w:szCs w:val="24"/>
        </w:rPr>
        <w:drawing>
          <wp:inline distT="0" distB="0" distL="0" distR="0">
            <wp:extent cx="3635272" cy="8066915"/>
            <wp:effectExtent l="19050" t="0" r="3278"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a:stretch>
                      <a:fillRect/>
                    </a:stretch>
                  </pic:blipFill>
                  <pic:spPr bwMode="auto">
                    <a:xfrm>
                      <a:off x="0" y="0"/>
                      <a:ext cx="3635375" cy="8067143"/>
                    </a:xfrm>
                    <a:prstGeom prst="rect">
                      <a:avLst/>
                    </a:prstGeom>
                    <a:noFill/>
                    <a:ln w="9525">
                      <a:noFill/>
                      <a:miter lim="800000"/>
                      <a:headEnd/>
                      <a:tailEnd/>
                    </a:ln>
                  </pic:spPr>
                </pic:pic>
              </a:graphicData>
            </a:graphic>
          </wp:inline>
        </w:drawing>
      </w: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A53115" w:rsidRPr="000C4412" w:rsidRDefault="00A53115" w:rsidP="0074259E">
      <w:pPr>
        <w:pStyle w:val="Paragrafi"/>
        <w:rPr>
          <w:spacing w:val="-4"/>
          <w:lang w:val="sq-AL"/>
        </w:rPr>
      </w:pPr>
    </w:p>
    <w:p w:rsidR="00A53115" w:rsidRPr="000C4412" w:rsidRDefault="00A53115" w:rsidP="007B7FE4">
      <w:pPr>
        <w:pStyle w:val="Paragrafi"/>
        <w:jc w:val="center"/>
        <w:rPr>
          <w:spacing w:val="-4"/>
          <w:lang w:val="sq-AL"/>
        </w:rPr>
      </w:pPr>
      <w:r w:rsidRPr="000C4412">
        <w:rPr>
          <w:noProof/>
          <w:spacing w:val="-4"/>
          <w:szCs w:val="24"/>
        </w:rPr>
        <w:drawing>
          <wp:inline distT="0" distB="0" distL="0" distR="0">
            <wp:extent cx="3634491" cy="6488582"/>
            <wp:effectExtent l="19050" t="0" r="4059"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a:stretch>
                      <a:fillRect/>
                    </a:stretch>
                  </pic:blipFill>
                  <pic:spPr bwMode="auto">
                    <a:xfrm>
                      <a:off x="0" y="0"/>
                      <a:ext cx="3635375" cy="6490159"/>
                    </a:xfrm>
                    <a:prstGeom prst="rect">
                      <a:avLst/>
                    </a:prstGeom>
                    <a:noFill/>
                    <a:ln w="9525">
                      <a:noFill/>
                      <a:miter lim="800000"/>
                      <a:headEnd/>
                      <a:tailEnd/>
                    </a:ln>
                  </pic:spPr>
                </pic:pic>
              </a:graphicData>
            </a:graphic>
          </wp:inline>
        </w:drawing>
      </w:r>
    </w:p>
    <w:p w:rsidR="00B25C90" w:rsidRPr="000C4412" w:rsidRDefault="00B25C90" w:rsidP="0074259E">
      <w:pPr>
        <w:pStyle w:val="Paragrafi"/>
        <w:rPr>
          <w:spacing w:val="-4"/>
          <w:lang w:val="sq-AL"/>
        </w:rPr>
      </w:pPr>
    </w:p>
    <w:p w:rsidR="00E85F6C" w:rsidRDefault="00E85F6C" w:rsidP="00A93393">
      <w:pPr>
        <w:pStyle w:val="Akti"/>
        <w:rPr>
          <w:lang w:val="sq-AL"/>
        </w:rPr>
        <w:sectPr w:rsidR="00E85F6C" w:rsidSect="00515D7F">
          <w:type w:val="continuous"/>
          <w:pgSz w:w="11907" w:h="16840" w:code="9"/>
          <w:pgMar w:top="720" w:right="1134" w:bottom="720" w:left="1134" w:header="851" w:footer="851" w:gutter="0"/>
          <w:cols w:space="720"/>
          <w:docGrid w:linePitch="360"/>
        </w:sectPr>
      </w:pPr>
    </w:p>
    <w:p w:rsidR="00B25C90" w:rsidRPr="000C4412" w:rsidRDefault="00A93393" w:rsidP="008F2D44">
      <w:pPr>
        <w:pStyle w:val="Akti"/>
        <w:rPr>
          <w:lang w:val="sq-AL"/>
        </w:rPr>
      </w:pPr>
      <w:r w:rsidRPr="000C4412">
        <w:rPr>
          <w:lang w:val="sq-AL"/>
        </w:rPr>
        <w:t>Kërkesë</w:t>
      </w:r>
    </w:p>
    <w:p w:rsidR="009650EB" w:rsidRPr="009650EB" w:rsidRDefault="009650EB" w:rsidP="009650EB">
      <w:pPr>
        <w:spacing w:after="0" w:line="240" w:lineRule="auto"/>
        <w:rPr>
          <w:rFonts w:ascii="Garamond" w:hAnsi="Garamond"/>
          <w:spacing w:val="-4"/>
          <w:sz w:val="8"/>
          <w:szCs w:val="24"/>
          <w:lang w:val="sq-AL"/>
        </w:rPr>
      </w:pPr>
    </w:p>
    <w:p w:rsidR="009650EB" w:rsidRDefault="00A50817" w:rsidP="009650EB">
      <w:pPr>
        <w:spacing w:after="0" w:line="240" w:lineRule="auto"/>
        <w:rPr>
          <w:rFonts w:ascii="Garamond" w:hAnsi="Garamond"/>
          <w:spacing w:val="-4"/>
          <w:sz w:val="24"/>
          <w:szCs w:val="24"/>
          <w:lang w:val="sq-AL"/>
        </w:rPr>
      </w:pPr>
      <w:r w:rsidRPr="00E11C64">
        <w:rPr>
          <w:rFonts w:ascii="Garamond" w:hAnsi="Garamond"/>
          <w:spacing w:val="-4"/>
          <w:sz w:val="24"/>
          <w:szCs w:val="24"/>
          <w:lang w:val="sq-AL"/>
        </w:rPr>
        <w:t>Shtetasi Ilir Zefi, i biri i Prengës dhe i Mares, i datëlindjes 30.6.1974, lindur dhe banues në fshatin Tale, Lezhë, kërkon pranë Gjykatës së Rrethit Gjyqësor Lezhë, shpalljen të zhdukur të vëllait të tij, shtetasit Fran Prengë Zefi, i datëlindjes 9.12.1976.</w:t>
      </w:r>
    </w:p>
    <w:p w:rsidR="008F2D44" w:rsidRPr="000C4412" w:rsidRDefault="008F2D44" w:rsidP="009650EB">
      <w:pPr>
        <w:pStyle w:val="AUTORITETI1"/>
        <w:rPr>
          <w:lang w:val="sq-AL"/>
        </w:rPr>
      </w:pPr>
      <w:r w:rsidRPr="000C4412">
        <w:rPr>
          <w:lang w:val="sq-AL"/>
        </w:rPr>
        <w:t>Kërkuesi</w:t>
      </w:r>
    </w:p>
    <w:p w:rsidR="008F2D44" w:rsidRDefault="008F2D44" w:rsidP="008F2D44">
      <w:pPr>
        <w:pStyle w:val="AutoritetiEmer"/>
        <w:rPr>
          <w:lang w:val="sq-AL"/>
        </w:rPr>
      </w:pPr>
      <w:r w:rsidRPr="000C4412">
        <w:rPr>
          <w:lang w:val="sq-AL"/>
        </w:rPr>
        <w:t>Ilir Zefi</w:t>
      </w:r>
    </w:p>
    <w:p w:rsidR="009650EB" w:rsidRDefault="009650EB" w:rsidP="009650EB">
      <w:pPr>
        <w:rPr>
          <w:lang w:val="sq-AL"/>
        </w:rPr>
      </w:pPr>
    </w:p>
    <w:p w:rsidR="009650EB" w:rsidRDefault="009650EB" w:rsidP="009650EB">
      <w:pPr>
        <w:rPr>
          <w:lang w:val="sq-AL"/>
        </w:rPr>
      </w:pPr>
    </w:p>
    <w:p w:rsidR="009650EB" w:rsidRDefault="009650EB" w:rsidP="009650EB">
      <w:pPr>
        <w:rPr>
          <w:lang w:val="sq-AL"/>
        </w:rPr>
      </w:pPr>
    </w:p>
    <w:p w:rsidR="009650EB" w:rsidRDefault="009650EB" w:rsidP="009650EB">
      <w:pPr>
        <w:rPr>
          <w:lang w:val="sq-AL"/>
        </w:rPr>
      </w:pPr>
    </w:p>
    <w:p w:rsidR="009650EB" w:rsidRDefault="009650EB" w:rsidP="009650EB">
      <w:pPr>
        <w:rPr>
          <w:lang w:val="sq-AL"/>
        </w:rPr>
      </w:pPr>
    </w:p>
    <w:p w:rsidR="009650EB" w:rsidRDefault="009650EB" w:rsidP="009650EB">
      <w:pPr>
        <w:rPr>
          <w:lang w:val="sq-AL"/>
        </w:rPr>
      </w:pPr>
    </w:p>
    <w:p w:rsidR="009650EB" w:rsidRDefault="009650EB" w:rsidP="009650EB">
      <w:pPr>
        <w:rPr>
          <w:lang w:val="sq-AL"/>
        </w:rPr>
      </w:pPr>
    </w:p>
    <w:p w:rsidR="009650EB" w:rsidRDefault="009650EB" w:rsidP="009650EB">
      <w:pPr>
        <w:rPr>
          <w:lang w:val="sq-AL"/>
        </w:rPr>
      </w:pPr>
    </w:p>
    <w:p w:rsidR="009650EB" w:rsidRDefault="009650EB" w:rsidP="009650EB">
      <w:pPr>
        <w:rPr>
          <w:lang w:val="sq-AL"/>
        </w:rPr>
      </w:pPr>
    </w:p>
    <w:p w:rsidR="009650EB" w:rsidRPr="009650EB" w:rsidRDefault="009650EB" w:rsidP="009650EB">
      <w:pPr>
        <w:rPr>
          <w:lang w:val="sq-AL"/>
        </w:rPr>
      </w:pPr>
    </w:p>
    <w:p w:rsidR="008F2D44" w:rsidRPr="00A50817" w:rsidRDefault="008F2D44" w:rsidP="008F2D44">
      <w:pPr>
        <w:spacing w:after="0" w:line="240" w:lineRule="auto"/>
        <w:ind w:firstLine="0"/>
        <w:rPr>
          <w:rFonts w:ascii="Garamond" w:hAnsi="Garamond"/>
          <w:sz w:val="24"/>
          <w:szCs w:val="24"/>
          <w:lang w:val="sq-AL"/>
        </w:rPr>
      </w:pPr>
    </w:p>
    <w:p w:rsidR="00A93393" w:rsidRPr="000C4412" w:rsidRDefault="00A93393" w:rsidP="008F2D44">
      <w:pPr>
        <w:pStyle w:val="Paragrafi"/>
        <w:ind w:firstLine="0"/>
        <w:rPr>
          <w:spacing w:val="-4"/>
          <w:lang w:val="sq-AL"/>
        </w:rPr>
      </w:pPr>
      <w:r w:rsidRPr="000C4412">
        <w:rPr>
          <w:spacing w:val="-4"/>
          <w:lang w:val="sq-AL"/>
        </w:rPr>
        <w:t>.</w:t>
      </w:r>
    </w:p>
    <w:p w:rsidR="008F2D44" w:rsidRDefault="008F2D44" w:rsidP="008F2D44">
      <w:pPr>
        <w:pStyle w:val="Autoriteti"/>
        <w:rPr>
          <w:lang w:val="sq-AL"/>
        </w:rPr>
      </w:pPr>
    </w:p>
    <w:p w:rsidR="008F2D44" w:rsidRDefault="008F2D44" w:rsidP="008F2D44">
      <w:pPr>
        <w:pStyle w:val="Autoriteti"/>
        <w:rPr>
          <w:lang w:val="sq-AL"/>
        </w:rPr>
      </w:pPr>
    </w:p>
    <w:p w:rsidR="008F2D44" w:rsidRDefault="008F2D44" w:rsidP="008F2D44">
      <w:pPr>
        <w:pStyle w:val="Autoriteti"/>
        <w:rPr>
          <w:lang w:val="sq-AL"/>
        </w:rPr>
      </w:pPr>
    </w:p>
    <w:p w:rsidR="008F2D44" w:rsidRDefault="008F2D44" w:rsidP="008F2D44">
      <w:pPr>
        <w:pStyle w:val="Autoriteti"/>
        <w:rPr>
          <w:lang w:val="sq-AL"/>
        </w:rPr>
      </w:pPr>
    </w:p>
    <w:p w:rsidR="008F2D44" w:rsidRDefault="008F2D44" w:rsidP="008F2D44">
      <w:pPr>
        <w:pStyle w:val="Autoriteti"/>
        <w:rPr>
          <w:lang w:val="sq-AL"/>
        </w:rPr>
      </w:pPr>
    </w:p>
    <w:p w:rsidR="008F2D44" w:rsidRDefault="008F2D44" w:rsidP="008F2D44">
      <w:pPr>
        <w:pStyle w:val="Autoriteti"/>
        <w:rPr>
          <w:lang w:val="sq-AL"/>
        </w:rPr>
      </w:pPr>
    </w:p>
    <w:p w:rsidR="008F2D44" w:rsidRDefault="008F2D44" w:rsidP="008F2D44">
      <w:pPr>
        <w:pStyle w:val="Autoriteti"/>
        <w:rPr>
          <w:lang w:val="sq-AL"/>
        </w:rPr>
      </w:pPr>
    </w:p>
    <w:p w:rsidR="008F2D44" w:rsidRPr="008F2D44" w:rsidRDefault="008F2D44" w:rsidP="008F2D44">
      <w:pPr>
        <w:rPr>
          <w:lang w:val="sq-AL"/>
        </w:rPr>
      </w:pPr>
    </w:p>
    <w:p w:rsidR="00E85F6C" w:rsidRDefault="00E85F6C" w:rsidP="00E85F6C">
      <w:pPr>
        <w:rPr>
          <w:lang w:val="sq-AL"/>
        </w:rPr>
      </w:pPr>
    </w:p>
    <w:p w:rsidR="00E85F6C" w:rsidRDefault="00E85F6C" w:rsidP="00E85F6C">
      <w:pPr>
        <w:rPr>
          <w:lang w:val="sq-AL"/>
        </w:rPr>
      </w:pPr>
    </w:p>
    <w:p w:rsidR="00E85F6C" w:rsidRDefault="00E85F6C" w:rsidP="00E85F6C">
      <w:pPr>
        <w:rPr>
          <w:lang w:val="sq-AL"/>
        </w:rPr>
      </w:pPr>
    </w:p>
    <w:p w:rsidR="00E85F6C" w:rsidRDefault="00E85F6C" w:rsidP="00E85F6C">
      <w:pPr>
        <w:rPr>
          <w:lang w:val="sq-AL"/>
        </w:rPr>
      </w:pPr>
    </w:p>
    <w:p w:rsidR="00E85F6C" w:rsidRDefault="00E85F6C" w:rsidP="00E85F6C">
      <w:pPr>
        <w:rPr>
          <w:lang w:val="sq-AL"/>
        </w:rPr>
      </w:pPr>
    </w:p>
    <w:p w:rsidR="00E85F6C" w:rsidRDefault="00E85F6C" w:rsidP="00E85F6C">
      <w:pPr>
        <w:rPr>
          <w:lang w:val="sq-AL"/>
        </w:rPr>
      </w:pPr>
    </w:p>
    <w:p w:rsidR="00E85F6C" w:rsidRDefault="00E85F6C" w:rsidP="00E85F6C">
      <w:pPr>
        <w:rPr>
          <w:lang w:val="sq-AL"/>
        </w:rPr>
      </w:pPr>
    </w:p>
    <w:p w:rsidR="00E85F6C" w:rsidRDefault="00E85F6C" w:rsidP="00E85F6C">
      <w:pPr>
        <w:rPr>
          <w:lang w:val="sq-AL"/>
        </w:rPr>
      </w:pPr>
    </w:p>
    <w:p w:rsidR="00E85F6C" w:rsidRDefault="00E85F6C" w:rsidP="00E85F6C">
      <w:pPr>
        <w:rPr>
          <w:lang w:val="sq-AL"/>
        </w:rPr>
      </w:pPr>
    </w:p>
    <w:p w:rsidR="00E85F6C" w:rsidRPr="00E85F6C" w:rsidRDefault="00E85F6C" w:rsidP="00E85F6C">
      <w:pPr>
        <w:rPr>
          <w:lang w:val="sq-AL"/>
        </w:rPr>
      </w:pPr>
    </w:p>
    <w:p w:rsidR="00E85F6C" w:rsidRDefault="00E85F6C" w:rsidP="0074259E">
      <w:pPr>
        <w:pStyle w:val="Paragrafi"/>
        <w:rPr>
          <w:spacing w:val="-4"/>
          <w:lang w:val="sq-AL"/>
        </w:rPr>
        <w:sectPr w:rsidR="00E85F6C" w:rsidSect="00E85F6C">
          <w:type w:val="continuous"/>
          <w:pgSz w:w="11907" w:h="16840" w:code="9"/>
          <w:pgMar w:top="720" w:right="1134" w:bottom="720" w:left="1134" w:header="851" w:footer="851" w:gutter="0"/>
          <w:cols w:num="2" w:space="454"/>
          <w:docGrid w:linePitch="360"/>
        </w:sectPr>
      </w:pPr>
    </w:p>
    <w:p w:rsidR="00A93393" w:rsidRPr="000C4412" w:rsidRDefault="00A93393"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B25C90" w:rsidRPr="000C4412" w:rsidRDefault="00B25C90" w:rsidP="0074259E">
      <w:pPr>
        <w:pStyle w:val="Paragrafi"/>
        <w:rPr>
          <w:spacing w:val="-4"/>
          <w:lang w:val="sq-AL"/>
        </w:rPr>
      </w:pPr>
    </w:p>
    <w:p w:rsidR="000116B0" w:rsidRPr="000C4412" w:rsidRDefault="000116B0" w:rsidP="0074259E">
      <w:pPr>
        <w:pStyle w:val="Paragrafi"/>
        <w:rPr>
          <w:spacing w:val="-4"/>
          <w:lang w:val="sq-AL"/>
        </w:rPr>
      </w:pPr>
    </w:p>
    <w:p w:rsidR="000116B0" w:rsidRPr="000C4412" w:rsidRDefault="000116B0" w:rsidP="0074259E">
      <w:pPr>
        <w:pStyle w:val="Paragrafi"/>
        <w:rPr>
          <w:spacing w:val="-4"/>
          <w:lang w:val="sq-AL"/>
        </w:rPr>
        <w:sectPr w:rsidR="000116B0" w:rsidRPr="000C4412" w:rsidSect="00515D7F">
          <w:type w:val="continuous"/>
          <w:pgSz w:w="11907" w:h="16840" w:code="9"/>
          <w:pgMar w:top="720" w:right="1134" w:bottom="720" w:left="1134" w:header="851" w:footer="851" w:gutter="0"/>
          <w:cols w:space="720"/>
          <w:docGrid w:linePitch="360"/>
        </w:sectPr>
      </w:pPr>
    </w:p>
    <w:p w:rsidR="00BB43CF" w:rsidRPr="000C4412" w:rsidRDefault="00BB43CF" w:rsidP="0074259E">
      <w:pPr>
        <w:pStyle w:val="Paragrafi"/>
        <w:rPr>
          <w:spacing w:val="-4"/>
          <w:lang w:val="sq-AL"/>
        </w:rPr>
      </w:pPr>
    </w:p>
    <w:p w:rsidR="00BB43CF" w:rsidRPr="000C4412" w:rsidRDefault="00BB43CF" w:rsidP="0074259E">
      <w:pPr>
        <w:pStyle w:val="Paragrafi"/>
        <w:rPr>
          <w:spacing w:val="-4"/>
          <w:lang w:val="sq-AL"/>
        </w:rPr>
      </w:pPr>
    </w:p>
    <w:p w:rsidR="00BB43CF" w:rsidRPr="000C4412" w:rsidRDefault="00BB43CF" w:rsidP="0074259E">
      <w:pPr>
        <w:pStyle w:val="Paragrafi"/>
        <w:rPr>
          <w:spacing w:val="-4"/>
          <w:lang w:val="sq-AL"/>
        </w:rPr>
      </w:pPr>
    </w:p>
    <w:p w:rsidR="00DC5A5B" w:rsidRPr="000C4412" w:rsidRDefault="00DC5A5B" w:rsidP="0074259E">
      <w:pPr>
        <w:pStyle w:val="Paragrafi"/>
        <w:rPr>
          <w:spacing w:val="-4"/>
          <w:lang w:val="sq-AL"/>
        </w:rPr>
        <w:sectPr w:rsidR="00DC5A5B" w:rsidRPr="000C4412" w:rsidSect="00457D49">
          <w:headerReference w:type="even" r:id="rId26"/>
          <w:headerReference w:type="default" r:id="rId27"/>
          <w:pgSz w:w="11907" w:h="16840" w:code="9"/>
          <w:pgMar w:top="720" w:right="1134" w:bottom="720" w:left="1134" w:header="851" w:footer="851" w:gutter="0"/>
          <w:cols w:space="720"/>
          <w:docGrid w:linePitch="360"/>
        </w:sectPr>
      </w:pPr>
    </w:p>
    <w:p w:rsidR="00023FE7" w:rsidRPr="000C4412" w:rsidRDefault="00023FE7" w:rsidP="0074259E">
      <w:pPr>
        <w:pStyle w:val="Paragrafi"/>
        <w:rPr>
          <w:spacing w:val="-4"/>
          <w:lang w:val="sq-AL"/>
        </w:rPr>
      </w:pPr>
    </w:p>
    <w:sectPr w:rsidR="00023FE7" w:rsidRPr="000C4412" w:rsidSect="00457D49">
      <w:headerReference w:type="even" r:id="rId28"/>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2D44" w:rsidRDefault="008F2D44" w:rsidP="00375B7D">
      <w:pPr>
        <w:spacing w:after="0" w:line="240" w:lineRule="auto"/>
      </w:pPr>
      <w:r>
        <w:separator/>
      </w:r>
    </w:p>
  </w:endnote>
  <w:endnote w:type="continuationSeparator" w:id="0">
    <w:p w:rsidR="008F2D44" w:rsidRDefault="008F2D44"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387" w:usb1="40000013" w:usb2="00000000"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Myriad Roman">
    <w:altName w:val="Arial"/>
    <w:panose1 w:val="00000000000000000000"/>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ucida Grande">
    <w:altName w:val="Courier New"/>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BookAntiqua">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9419"/>
      <w:docPartObj>
        <w:docPartGallery w:val="Page Numbers (Bottom of Page)"/>
        <w:docPartUnique/>
      </w:docPartObj>
    </w:sdtPr>
    <w:sdtEndPr>
      <w:rPr>
        <w:rFonts w:ascii="Garamond" w:hAnsi="Garamond"/>
        <w:noProof/>
        <w:sz w:val="24"/>
        <w:szCs w:val="24"/>
      </w:rPr>
    </w:sdtEndPr>
    <w:sdtContent>
      <w:p w:rsidR="008F2D44" w:rsidRPr="00B4283E" w:rsidRDefault="008F2D4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41E5E">
          <w:rPr>
            <w:rFonts w:ascii="Garamond" w:hAnsi="Garamond"/>
            <w:noProof/>
            <w:sz w:val="24"/>
            <w:szCs w:val="24"/>
          </w:rPr>
          <w:t>13070</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439420"/>
      <w:docPartObj>
        <w:docPartGallery w:val="Page Numbers (Bottom of Page)"/>
        <w:docPartUnique/>
      </w:docPartObj>
    </w:sdtPr>
    <w:sdtEndPr>
      <w:rPr>
        <w:noProof/>
      </w:rPr>
    </w:sdtEndPr>
    <w:sdtContent>
      <w:p w:rsidR="008F2D44" w:rsidRPr="005B4361" w:rsidRDefault="008F2D44" w:rsidP="00BB433C">
        <w:pPr>
          <w:pStyle w:val="Footer"/>
          <w:ind w:firstLine="0"/>
          <w:jc w:val="right"/>
          <w:rPr>
            <w:rFonts w:ascii="Garamond" w:hAnsi="Garamond"/>
            <w:sz w:val="24"/>
            <w:szCs w:val="24"/>
          </w:rPr>
        </w:pPr>
        <w:r w:rsidRPr="005B4361">
          <w:t xml:space="preserve"> </w:t>
        </w:r>
        <w:sdt>
          <w:sdtPr>
            <w:id w:val="2439421"/>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41E5E">
              <w:rPr>
                <w:rFonts w:ascii="Garamond" w:hAnsi="Garamond"/>
                <w:noProof/>
                <w:sz w:val="24"/>
                <w:szCs w:val="24"/>
              </w:rPr>
              <w:t>13069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439422"/>
      <w:docPartObj>
        <w:docPartGallery w:val="Page Numbers (Bottom of Page)"/>
        <w:docPartUnique/>
      </w:docPartObj>
    </w:sdtPr>
    <w:sdtEndPr>
      <w:rPr>
        <w:noProof/>
        <w:sz w:val="24"/>
        <w:szCs w:val="24"/>
      </w:rPr>
    </w:sdtEndPr>
    <w:sdtContent>
      <w:p w:rsidR="008F2D44" w:rsidRPr="00833610" w:rsidRDefault="008F2D4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F2D44" w:rsidRDefault="008F2D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2D44" w:rsidRDefault="008F2D44" w:rsidP="00375B7D">
      <w:pPr>
        <w:spacing w:after="0" w:line="240" w:lineRule="auto"/>
      </w:pPr>
      <w:r>
        <w:separator/>
      </w:r>
    </w:p>
  </w:footnote>
  <w:footnote w:type="continuationSeparator" w:id="0">
    <w:p w:rsidR="008F2D44" w:rsidRDefault="008F2D44" w:rsidP="00375B7D">
      <w:pPr>
        <w:spacing w:after="0" w:line="240" w:lineRule="auto"/>
      </w:pPr>
      <w:r>
        <w:continuationSeparator/>
      </w:r>
    </w:p>
  </w:footnote>
  <w:footnote w:id="1">
    <w:p w:rsidR="008F2D44" w:rsidRPr="005B3A93" w:rsidRDefault="008F2D44" w:rsidP="00816215">
      <w:pPr>
        <w:spacing w:after="0" w:line="240" w:lineRule="auto"/>
        <w:ind w:firstLine="0"/>
        <w:rPr>
          <w:rFonts w:ascii="Garamond" w:hAnsi="Garamond" w:cs="BookAntiqua"/>
          <w:sz w:val="16"/>
          <w:szCs w:val="16"/>
          <w:lang w:val="sq-AL" w:eastAsia="en-IE"/>
        </w:rPr>
      </w:pPr>
      <w:r w:rsidRPr="005B3A93">
        <w:rPr>
          <w:rStyle w:val="FootnoteReference"/>
          <w:rFonts w:ascii="Garamond" w:hAnsi="Garamond"/>
          <w:sz w:val="16"/>
          <w:szCs w:val="16"/>
          <w:lang w:val="sq-AL"/>
        </w:rPr>
        <w:footnoteRef/>
      </w:r>
      <w:r w:rsidRPr="005B3A93">
        <w:rPr>
          <w:rFonts w:ascii="Garamond" w:hAnsi="Garamond" w:cs="BookAntiqua"/>
          <w:sz w:val="16"/>
          <w:szCs w:val="16"/>
          <w:lang w:val="sq-AL" w:eastAsia="en-IE"/>
        </w:rPr>
        <w:t xml:space="preserve"> Ndikime sekondare janë ato ndikime që shkaktohen  nga ndikimet primare mbi aspekte të tjera të (p.sh. efekte mbi faunën, florën dhe habitatet të shkaktuara nga ndotja e tokës, ajrit apo ujit ose zhurma; efekte mbi përdorimet e ujit të shkaktuara nga ndryshimet në hidrologji ose cilësinë e ujit; efekte mbi mbetjet arkeologjike të shkaktuara  nga tharja e tokave).</w:t>
      </w:r>
    </w:p>
    <w:p w:rsidR="008F2D44" w:rsidRPr="0021598A" w:rsidRDefault="008F2D44" w:rsidP="00C60DC0">
      <w:pPr>
        <w:pStyle w:val="FootnoteText"/>
        <w:rPr>
          <w:sz w:val="16"/>
          <w:szCs w:val="16"/>
          <w:lang w:val="en-IE"/>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8F2D44" w:rsidRPr="00EB260B" w:rsidTr="00515D7F">
      <w:trPr>
        <w:trHeight w:val="936"/>
        <w:jc w:val="center"/>
      </w:trPr>
      <w:tc>
        <w:tcPr>
          <w:tcW w:w="1392" w:type="pct"/>
          <w:shd w:val="pct5" w:color="auto" w:fill="F2F2F2"/>
          <w:vAlign w:val="center"/>
        </w:tcPr>
        <w:p w:rsidR="008F2D44" w:rsidRPr="00EB260B" w:rsidRDefault="008F2D44"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F2D44" w:rsidRPr="00EB260B" w:rsidRDefault="008F2D44" w:rsidP="00067545">
          <w:pPr>
            <w:pStyle w:val="NoSpacing"/>
            <w:spacing w:before="100" w:after="100"/>
            <w:jc w:val="center"/>
            <w:rPr>
              <w:rFonts w:ascii="Garamond" w:hAnsi="Garamond"/>
              <w:b/>
              <w:sz w:val="28"/>
              <w:szCs w:val="28"/>
            </w:rPr>
          </w:pPr>
          <w:r>
            <w:rPr>
              <w:rFonts w:ascii="Garamond" w:hAnsi="Garamond"/>
              <w:b/>
              <w:sz w:val="28"/>
              <w:szCs w:val="28"/>
            </w:rPr>
            <w:t xml:space="preserve">  </w:t>
          </w:r>
          <w:r w:rsidR="00941E5E" w:rsidRPr="00941E5E">
            <w:rPr>
              <w:rFonts w:ascii="Garamond" w:hAnsi="Garamond"/>
              <w:b/>
              <w:sz w:val="28"/>
              <w:szCs w:val="28"/>
            </w:rPr>
            <w:drawing>
              <wp:inline distT="0" distB="0" distL="0" distR="0">
                <wp:extent cx="304524" cy="427512"/>
                <wp:effectExtent l="0" t="0" r="635" b="0"/>
                <wp:docPr id="1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F2D44" w:rsidRPr="00EB260B" w:rsidRDefault="008F2D44"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198 </w:t>
          </w:r>
        </w:p>
      </w:tc>
    </w:tr>
  </w:tbl>
  <w:p w:rsidR="008F2D44" w:rsidRPr="00385E2C" w:rsidRDefault="008F2D44"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8F2D44" w:rsidRPr="00EB260B" w:rsidTr="00023FE7">
      <w:trPr>
        <w:trHeight w:val="1023"/>
        <w:jc w:val="center"/>
      </w:trPr>
      <w:tc>
        <w:tcPr>
          <w:tcW w:w="1375" w:type="pct"/>
          <w:shd w:val="pct5" w:color="auto" w:fill="F2F2F2"/>
          <w:vAlign w:val="center"/>
        </w:tcPr>
        <w:p w:rsidR="008F2D44" w:rsidRPr="00EB260B" w:rsidRDefault="008F2D44"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8F2D44" w:rsidRPr="00EB260B" w:rsidRDefault="008F2D44" w:rsidP="00832F64">
          <w:pPr>
            <w:pStyle w:val="NoSpacing"/>
            <w:spacing w:before="100" w:after="100"/>
            <w:rPr>
              <w:rFonts w:ascii="Garamond" w:hAnsi="Garamond"/>
              <w:b/>
              <w:sz w:val="28"/>
              <w:szCs w:val="28"/>
            </w:rPr>
          </w:pPr>
          <w:r>
            <w:rPr>
              <w:rFonts w:ascii="Garamond" w:hAnsi="Garamond"/>
              <w:b/>
              <w:sz w:val="28"/>
              <w:szCs w:val="28"/>
            </w:rPr>
            <w:t xml:space="preserve">                                           /</w:t>
          </w:r>
        </w:p>
      </w:tc>
      <w:tc>
        <w:tcPr>
          <w:tcW w:w="1693" w:type="pct"/>
          <w:shd w:val="pct5" w:color="auto" w:fill="F2F2F2"/>
          <w:vAlign w:val="center"/>
        </w:tcPr>
        <w:p w:rsidR="008F2D44" w:rsidRPr="00EB260B" w:rsidRDefault="008F2D4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F2D44" w:rsidRDefault="008F2D4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F2D44" w:rsidRPr="00EB260B" w:rsidTr="00F63542">
      <w:trPr>
        <w:trHeight w:val="936"/>
        <w:jc w:val="center"/>
      </w:trPr>
      <w:tc>
        <w:tcPr>
          <w:tcW w:w="2811" w:type="dxa"/>
          <w:shd w:val="pct5" w:color="auto" w:fill="F2F2F2"/>
          <w:vAlign w:val="center"/>
        </w:tcPr>
        <w:p w:rsidR="008F2D44" w:rsidRPr="00EB260B" w:rsidRDefault="008F2D44"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8F2D44" w:rsidRPr="00EB260B" w:rsidRDefault="008F2D44" w:rsidP="00067545">
          <w:pPr>
            <w:pStyle w:val="NoSpacing"/>
            <w:spacing w:before="100" w:after="100"/>
            <w:jc w:val="center"/>
            <w:rPr>
              <w:rFonts w:ascii="Garamond" w:hAnsi="Garamond"/>
              <w:b/>
              <w:sz w:val="28"/>
              <w:szCs w:val="28"/>
            </w:rPr>
          </w:pPr>
          <w:r>
            <w:rPr>
              <w:rFonts w:ascii="Garamond" w:hAnsi="Garamond"/>
              <w:b/>
              <w:sz w:val="28"/>
              <w:szCs w:val="28"/>
            </w:rPr>
            <w:t xml:space="preserve">  </w:t>
          </w:r>
          <w:r w:rsidR="00941E5E" w:rsidRPr="00941E5E">
            <w:rPr>
              <w:rFonts w:ascii="Garamond" w:hAnsi="Garamond"/>
              <w:b/>
              <w:sz w:val="28"/>
              <w:szCs w:val="28"/>
            </w:rPr>
            <w:drawing>
              <wp:inline distT="0" distB="0" distL="0" distR="0">
                <wp:extent cx="304524" cy="427512"/>
                <wp:effectExtent l="0" t="0" r="635" b="0"/>
                <wp:docPr id="1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F2D44" w:rsidRPr="00EB260B" w:rsidRDefault="008F2D44"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198 </w:t>
          </w:r>
        </w:p>
      </w:tc>
    </w:tr>
  </w:tbl>
  <w:p w:rsidR="008F2D44" w:rsidRDefault="008F2D4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D44" w:rsidRDefault="008F2D44"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F2D44" w:rsidRPr="00EB260B" w:rsidTr="00515D7F">
      <w:trPr>
        <w:trHeight w:val="936"/>
        <w:jc w:val="center"/>
      </w:trPr>
      <w:tc>
        <w:tcPr>
          <w:tcW w:w="1392" w:type="pct"/>
          <w:shd w:val="pct5" w:color="auto" w:fill="F2F2F2"/>
          <w:vAlign w:val="center"/>
        </w:tcPr>
        <w:p w:rsidR="008F2D44" w:rsidRPr="00EB260B" w:rsidRDefault="008F2D44"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F2D44" w:rsidRPr="00EB260B" w:rsidRDefault="008C0009" w:rsidP="00F36D8E">
          <w:pPr>
            <w:pStyle w:val="NoSpacing"/>
            <w:spacing w:before="100" w:after="100"/>
            <w:jc w:val="center"/>
            <w:rPr>
              <w:rFonts w:ascii="Garamond" w:hAnsi="Garamond"/>
              <w:b/>
              <w:sz w:val="28"/>
              <w:szCs w:val="28"/>
            </w:rPr>
          </w:pPr>
          <w:r w:rsidRPr="008C0009">
            <w:rPr>
              <w:rFonts w:ascii="Garamond" w:hAnsi="Garamond"/>
              <w:b/>
              <w:sz w:val="28"/>
              <w:szCs w:val="28"/>
            </w:rPr>
            <w:drawing>
              <wp:inline distT="0" distB="0" distL="0" distR="0">
                <wp:extent cx="304524" cy="427512"/>
                <wp:effectExtent l="0" t="0" r="635" b="0"/>
                <wp:docPr id="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F2D44" w:rsidRPr="00EB260B" w:rsidRDefault="008F2D44"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198</w:t>
          </w:r>
        </w:p>
      </w:tc>
    </w:tr>
  </w:tbl>
  <w:p w:rsidR="008F2D44" w:rsidRPr="00385E2C" w:rsidRDefault="008F2D44"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F2D44" w:rsidRPr="00EB260B" w:rsidTr="00515D7F">
      <w:trPr>
        <w:trHeight w:val="936"/>
        <w:jc w:val="center"/>
      </w:trPr>
      <w:tc>
        <w:tcPr>
          <w:tcW w:w="1392" w:type="pct"/>
          <w:shd w:val="pct5" w:color="auto" w:fill="F2F2F2"/>
          <w:vAlign w:val="center"/>
        </w:tcPr>
        <w:p w:rsidR="008F2D44" w:rsidRPr="00EB260B" w:rsidRDefault="008F2D44"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F2D44" w:rsidRPr="00EB260B" w:rsidRDefault="008C0009" w:rsidP="00BB433C">
          <w:pPr>
            <w:pStyle w:val="NoSpacing"/>
            <w:spacing w:before="100" w:after="100"/>
            <w:jc w:val="center"/>
            <w:rPr>
              <w:rFonts w:ascii="Garamond" w:hAnsi="Garamond"/>
              <w:b/>
              <w:sz w:val="28"/>
              <w:szCs w:val="28"/>
            </w:rPr>
          </w:pPr>
          <w:r w:rsidRPr="008C0009">
            <w:rPr>
              <w:rFonts w:ascii="Garamond" w:hAnsi="Garamond"/>
              <w:b/>
              <w:sz w:val="28"/>
              <w:szCs w:val="28"/>
            </w:rPr>
            <w:drawing>
              <wp:inline distT="0" distB="0" distL="0" distR="0">
                <wp:extent cx="304524" cy="427512"/>
                <wp:effectExtent l="0" t="0" r="635" b="0"/>
                <wp:docPr id="1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F2D44" w:rsidRPr="00EB260B" w:rsidRDefault="008F2D44"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198</w:t>
          </w:r>
        </w:p>
      </w:tc>
    </w:tr>
  </w:tbl>
  <w:p w:rsidR="008F2D44" w:rsidRDefault="008F2D4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8F2D44" w:rsidRPr="00EB260B" w:rsidTr="00515D7F">
      <w:trPr>
        <w:trHeight w:val="936"/>
        <w:jc w:val="center"/>
      </w:trPr>
      <w:tc>
        <w:tcPr>
          <w:tcW w:w="1392" w:type="pct"/>
          <w:shd w:val="pct5" w:color="auto" w:fill="F2F2F2"/>
          <w:vAlign w:val="center"/>
        </w:tcPr>
        <w:p w:rsidR="008F2D44" w:rsidRPr="00EB260B" w:rsidRDefault="008F2D44"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F2D44" w:rsidRPr="00EB260B" w:rsidRDefault="00FE42CE" w:rsidP="00F36D8E">
          <w:pPr>
            <w:pStyle w:val="NoSpacing"/>
            <w:spacing w:before="100" w:after="100"/>
            <w:jc w:val="center"/>
            <w:rPr>
              <w:rFonts w:ascii="Garamond" w:hAnsi="Garamond"/>
              <w:b/>
              <w:sz w:val="28"/>
              <w:szCs w:val="28"/>
            </w:rPr>
          </w:pPr>
          <w:r w:rsidRPr="00FE42CE">
            <w:rPr>
              <w:rFonts w:ascii="Garamond" w:hAnsi="Garamond"/>
              <w:b/>
              <w:sz w:val="28"/>
              <w:szCs w:val="28"/>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sidR="008F2D44">
            <w:rPr>
              <w:rFonts w:ascii="Garamond" w:hAnsi="Garamond"/>
              <w:b/>
              <w:sz w:val="28"/>
              <w:szCs w:val="28"/>
            </w:rPr>
            <w:t xml:space="preserve">  </w:t>
          </w:r>
        </w:p>
      </w:tc>
      <w:tc>
        <w:tcPr>
          <w:tcW w:w="1651" w:type="pct"/>
          <w:shd w:val="pct5" w:color="auto" w:fill="F2F2F2"/>
          <w:vAlign w:val="center"/>
        </w:tcPr>
        <w:p w:rsidR="008F2D44" w:rsidRPr="00EB260B" w:rsidRDefault="008F2D44"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198</w:t>
          </w:r>
        </w:p>
      </w:tc>
    </w:tr>
  </w:tbl>
  <w:p w:rsidR="008F2D44" w:rsidRPr="00385E2C" w:rsidRDefault="008F2D44"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8F2D44" w:rsidRPr="00EB260B" w:rsidTr="00515D7F">
      <w:trPr>
        <w:trHeight w:val="936"/>
        <w:jc w:val="center"/>
      </w:trPr>
      <w:tc>
        <w:tcPr>
          <w:tcW w:w="1392" w:type="pct"/>
          <w:shd w:val="pct5" w:color="auto" w:fill="F2F2F2"/>
          <w:vAlign w:val="center"/>
        </w:tcPr>
        <w:p w:rsidR="008F2D44" w:rsidRPr="00EB260B" w:rsidRDefault="008F2D44"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F2D44" w:rsidRPr="00EB260B" w:rsidRDefault="00FE42CE" w:rsidP="00BB433C">
          <w:pPr>
            <w:pStyle w:val="NoSpacing"/>
            <w:spacing w:before="100" w:after="100"/>
            <w:jc w:val="center"/>
            <w:rPr>
              <w:rFonts w:ascii="Garamond" w:hAnsi="Garamond"/>
              <w:b/>
              <w:sz w:val="28"/>
              <w:szCs w:val="28"/>
            </w:rPr>
          </w:pPr>
          <w:r w:rsidRPr="00FE42CE">
            <w:rPr>
              <w:rFonts w:ascii="Garamond" w:hAnsi="Garamond"/>
              <w:b/>
              <w:sz w:val="28"/>
              <w:szCs w:val="28"/>
            </w:rPr>
            <w:drawing>
              <wp:inline distT="0" distB="0" distL="0" distR="0">
                <wp:extent cx="304524" cy="427512"/>
                <wp:effectExtent l="0" t="0" r="635" b="0"/>
                <wp:docPr id="6"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F2D44" w:rsidRPr="00EB260B" w:rsidRDefault="008F2D44"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198</w:t>
          </w:r>
        </w:p>
      </w:tc>
    </w:tr>
  </w:tbl>
  <w:p w:rsidR="008F2D44" w:rsidRDefault="008F2D44">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8F2D44" w:rsidRPr="00EB260B" w:rsidTr="00971166">
      <w:trPr>
        <w:trHeight w:val="936"/>
        <w:jc w:val="center"/>
      </w:trPr>
      <w:tc>
        <w:tcPr>
          <w:tcW w:w="1392" w:type="pct"/>
          <w:shd w:val="pct5" w:color="auto" w:fill="F2F2F2"/>
          <w:vAlign w:val="center"/>
        </w:tcPr>
        <w:p w:rsidR="008F2D44" w:rsidRPr="00EB260B" w:rsidRDefault="008F2D44"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F2D44" w:rsidRPr="00EB260B" w:rsidRDefault="008F2D44" w:rsidP="00F36D8E">
          <w:pPr>
            <w:pStyle w:val="NoSpacing"/>
            <w:spacing w:before="100" w:after="100"/>
            <w:jc w:val="center"/>
            <w:rPr>
              <w:rFonts w:ascii="Garamond" w:hAnsi="Garamond"/>
              <w:b/>
              <w:sz w:val="28"/>
              <w:szCs w:val="28"/>
            </w:rPr>
          </w:pPr>
          <w:r>
            <w:rPr>
              <w:rFonts w:ascii="Garamond" w:hAnsi="Garamond"/>
              <w:b/>
              <w:sz w:val="28"/>
              <w:szCs w:val="28"/>
            </w:rPr>
            <w:t xml:space="preserve">  /  </w:t>
          </w:r>
        </w:p>
      </w:tc>
      <w:tc>
        <w:tcPr>
          <w:tcW w:w="1651" w:type="pct"/>
          <w:shd w:val="pct5" w:color="auto" w:fill="F2F2F2"/>
          <w:vAlign w:val="center"/>
        </w:tcPr>
        <w:p w:rsidR="008F2D44" w:rsidRPr="00EB260B" w:rsidRDefault="008F2D44"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8F2D44" w:rsidRPr="00385E2C" w:rsidRDefault="008F2D44" w:rsidP="00385E2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8F2D44" w:rsidRPr="00EB260B" w:rsidTr="00235BFF">
      <w:trPr>
        <w:trHeight w:val="936"/>
        <w:jc w:val="center"/>
      </w:trPr>
      <w:tc>
        <w:tcPr>
          <w:tcW w:w="1392" w:type="pct"/>
          <w:shd w:val="pct5" w:color="auto" w:fill="F2F2F2"/>
          <w:vAlign w:val="center"/>
        </w:tcPr>
        <w:p w:rsidR="008F2D44" w:rsidRPr="00EB260B" w:rsidRDefault="008F2D44"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F2D44" w:rsidRPr="00EB260B" w:rsidRDefault="008F2D44" w:rsidP="00BB433C">
          <w:pPr>
            <w:pStyle w:val="NoSpacing"/>
            <w:spacing w:before="100" w:after="100"/>
            <w:jc w:val="center"/>
            <w:rPr>
              <w:rFonts w:ascii="Garamond" w:hAnsi="Garamond"/>
              <w:b/>
              <w:sz w:val="28"/>
              <w:szCs w:val="28"/>
            </w:rPr>
          </w:pPr>
          <w:r>
            <w:rPr>
              <w:rFonts w:ascii="Garamond" w:hAnsi="Garamond"/>
              <w:b/>
              <w:sz w:val="28"/>
              <w:szCs w:val="28"/>
            </w:rPr>
            <w:t xml:space="preserve">  /  </w:t>
          </w:r>
        </w:p>
      </w:tc>
      <w:tc>
        <w:tcPr>
          <w:tcW w:w="1651" w:type="pct"/>
          <w:shd w:val="pct5" w:color="auto" w:fill="F2F2F2"/>
          <w:vAlign w:val="center"/>
        </w:tcPr>
        <w:p w:rsidR="008F2D44" w:rsidRPr="00EB260B" w:rsidRDefault="008F2D44"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8F2D44" w:rsidRDefault="008F2D4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6"/>
    <w:multiLevelType w:val="singleLevel"/>
    <w:tmpl w:val="1B0631E8"/>
    <w:lvl w:ilvl="0">
      <w:start w:val="1"/>
      <w:numFmt w:val="bullet"/>
      <w:pStyle w:val="definitionlist"/>
      <w:lvlText w:val=""/>
      <w:lvlJc w:val="left"/>
      <w:pPr>
        <w:tabs>
          <w:tab w:val="num" w:pos="927"/>
        </w:tabs>
        <w:ind w:left="851" w:hanging="284"/>
      </w:pPr>
      <w:rPr>
        <w:rFonts w:ascii="Symbol" w:hAnsi="Symbol" w:hint="default"/>
        <w:sz w:val="16"/>
      </w:rPr>
    </w:lvl>
  </w:abstractNum>
  <w:abstractNum w:abstractNumId="11">
    <w:nsid w:val="002131FA"/>
    <w:multiLevelType w:val="hybridMultilevel"/>
    <w:tmpl w:val="CBA4FFF8"/>
    <w:lvl w:ilvl="0" w:tplc="041C0001">
      <w:start w:val="1"/>
      <w:numFmt w:val="bullet"/>
      <w:lvlText w:val=""/>
      <w:lvlJc w:val="left"/>
      <w:pPr>
        <w:ind w:left="630" w:hanging="360"/>
      </w:pPr>
      <w:rPr>
        <w:rFonts w:ascii="Symbol" w:hAnsi="Symbol" w:hint="default"/>
      </w:rPr>
    </w:lvl>
    <w:lvl w:ilvl="1" w:tplc="041C0003" w:tentative="1">
      <w:start w:val="1"/>
      <w:numFmt w:val="bullet"/>
      <w:lvlText w:val="o"/>
      <w:lvlJc w:val="left"/>
      <w:pPr>
        <w:ind w:left="1350" w:hanging="360"/>
      </w:pPr>
      <w:rPr>
        <w:rFonts w:ascii="Courier New" w:hAnsi="Courier New" w:cs="Courier New" w:hint="default"/>
      </w:rPr>
    </w:lvl>
    <w:lvl w:ilvl="2" w:tplc="041C0005" w:tentative="1">
      <w:start w:val="1"/>
      <w:numFmt w:val="bullet"/>
      <w:lvlText w:val=""/>
      <w:lvlJc w:val="left"/>
      <w:pPr>
        <w:ind w:left="2070" w:hanging="360"/>
      </w:pPr>
      <w:rPr>
        <w:rFonts w:ascii="Wingdings" w:hAnsi="Wingdings" w:hint="default"/>
      </w:rPr>
    </w:lvl>
    <w:lvl w:ilvl="3" w:tplc="041C0001" w:tentative="1">
      <w:start w:val="1"/>
      <w:numFmt w:val="bullet"/>
      <w:lvlText w:val=""/>
      <w:lvlJc w:val="left"/>
      <w:pPr>
        <w:ind w:left="2790" w:hanging="360"/>
      </w:pPr>
      <w:rPr>
        <w:rFonts w:ascii="Symbol" w:hAnsi="Symbol" w:hint="default"/>
      </w:rPr>
    </w:lvl>
    <w:lvl w:ilvl="4" w:tplc="041C0003" w:tentative="1">
      <w:start w:val="1"/>
      <w:numFmt w:val="bullet"/>
      <w:lvlText w:val="o"/>
      <w:lvlJc w:val="left"/>
      <w:pPr>
        <w:ind w:left="3510" w:hanging="360"/>
      </w:pPr>
      <w:rPr>
        <w:rFonts w:ascii="Courier New" w:hAnsi="Courier New" w:cs="Courier New" w:hint="default"/>
      </w:rPr>
    </w:lvl>
    <w:lvl w:ilvl="5" w:tplc="041C0005" w:tentative="1">
      <w:start w:val="1"/>
      <w:numFmt w:val="bullet"/>
      <w:lvlText w:val=""/>
      <w:lvlJc w:val="left"/>
      <w:pPr>
        <w:ind w:left="4230" w:hanging="360"/>
      </w:pPr>
      <w:rPr>
        <w:rFonts w:ascii="Wingdings" w:hAnsi="Wingdings" w:hint="default"/>
      </w:rPr>
    </w:lvl>
    <w:lvl w:ilvl="6" w:tplc="041C0001" w:tentative="1">
      <w:start w:val="1"/>
      <w:numFmt w:val="bullet"/>
      <w:lvlText w:val=""/>
      <w:lvlJc w:val="left"/>
      <w:pPr>
        <w:ind w:left="4950" w:hanging="360"/>
      </w:pPr>
      <w:rPr>
        <w:rFonts w:ascii="Symbol" w:hAnsi="Symbol" w:hint="default"/>
      </w:rPr>
    </w:lvl>
    <w:lvl w:ilvl="7" w:tplc="041C0003" w:tentative="1">
      <w:start w:val="1"/>
      <w:numFmt w:val="bullet"/>
      <w:lvlText w:val="o"/>
      <w:lvlJc w:val="left"/>
      <w:pPr>
        <w:ind w:left="5670" w:hanging="360"/>
      </w:pPr>
      <w:rPr>
        <w:rFonts w:ascii="Courier New" w:hAnsi="Courier New" w:cs="Courier New" w:hint="default"/>
      </w:rPr>
    </w:lvl>
    <w:lvl w:ilvl="8" w:tplc="041C0005" w:tentative="1">
      <w:start w:val="1"/>
      <w:numFmt w:val="bullet"/>
      <w:lvlText w:val=""/>
      <w:lvlJc w:val="left"/>
      <w:pPr>
        <w:ind w:left="6390" w:hanging="360"/>
      </w:pPr>
      <w:rPr>
        <w:rFonts w:ascii="Wingdings" w:hAnsi="Wingdings" w:hint="default"/>
      </w:rPr>
    </w:lvl>
  </w:abstractNum>
  <w:abstractNum w:abstractNumId="12">
    <w:nsid w:val="037F42E3"/>
    <w:multiLevelType w:val="hybridMultilevel"/>
    <w:tmpl w:val="6912639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nsid w:val="0A45254E"/>
    <w:multiLevelType w:val="multilevel"/>
    <w:tmpl w:val="80E2C45E"/>
    <w:lvl w:ilvl="0">
      <w:start w:val="1"/>
      <w:numFmt w:val="decimal"/>
      <w:pStyle w:val="MMTopic1"/>
      <w:suff w:val="space"/>
      <w:lvlText w:val="%1"/>
      <w:lvlJc w:val="left"/>
      <w:pPr>
        <w:tabs>
          <w:tab w:val="num" w:pos="360"/>
        </w:tabs>
      </w:pPr>
      <w:rPr>
        <w:rFonts w:cs="Times New Roman"/>
      </w:rPr>
    </w:lvl>
    <w:lvl w:ilvl="1">
      <w:start w:val="1"/>
      <w:numFmt w:val="decimal"/>
      <w:suff w:val="space"/>
      <w:lvlText w:val="%1.%2"/>
      <w:lvlJc w:val="left"/>
      <w:pPr>
        <w:tabs>
          <w:tab w:val="num" w:pos="720"/>
        </w:tabs>
      </w:pPr>
      <w:rPr>
        <w:rFonts w:cs="Times New Roman"/>
      </w:rPr>
    </w:lvl>
    <w:lvl w:ilvl="2">
      <w:start w:val="1"/>
      <w:numFmt w:val="decimal"/>
      <w:pStyle w:val="MMTopic3"/>
      <w:suff w:val="space"/>
      <w:lvlText w:val="%1.%2.%3"/>
      <w:lvlJc w:val="left"/>
      <w:pPr>
        <w:tabs>
          <w:tab w:val="num" w:pos="7460"/>
        </w:tabs>
        <w:ind w:left="638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0E6B60BB"/>
    <w:multiLevelType w:val="singleLevel"/>
    <w:tmpl w:val="B87C0ADA"/>
    <w:lvl w:ilvl="0">
      <w:start w:val="1"/>
      <w:numFmt w:val="bullet"/>
      <w:pStyle w:val="ListBullet0"/>
      <w:lvlText w:val=""/>
      <w:lvlJc w:val="left"/>
      <w:pPr>
        <w:tabs>
          <w:tab w:val="num" w:pos="1211"/>
        </w:tabs>
        <w:ind w:left="1191" w:hanging="340"/>
      </w:pPr>
      <w:rPr>
        <w:rFonts w:ascii="Symbol" w:hAnsi="Symbol" w:cs="Symbol" w:hint="default"/>
      </w:rPr>
    </w:lvl>
  </w:abstractNum>
  <w:abstractNum w:abstractNumId="15">
    <w:nsid w:val="0EA157AD"/>
    <w:multiLevelType w:val="hybridMultilevel"/>
    <w:tmpl w:val="9BFECFB0"/>
    <w:lvl w:ilvl="0" w:tplc="04090001">
      <w:start w:val="1"/>
      <w:numFmt w:val="bullet"/>
      <w:lvlText w:val=""/>
      <w:lvlJc w:val="left"/>
      <w:pPr>
        <w:ind w:left="1514" w:hanging="360"/>
      </w:pPr>
      <w:rPr>
        <w:rFonts w:ascii="Symbol" w:hAnsi="Symbol" w:hint="default"/>
      </w:rPr>
    </w:lvl>
    <w:lvl w:ilvl="1" w:tplc="04090003">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10D50161"/>
    <w:multiLevelType w:val="hybridMultilevel"/>
    <w:tmpl w:val="AD18E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29E69D6"/>
    <w:multiLevelType w:val="hybridMultilevel"/>
    <w:tmpl w:val="10644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38A421D"/>
    <w:multiLevelType w:val="hybridMultilevel"/>
    <w:tmpl w:val="26F4D07E"/>
    <w:lvl w:ilvl="0" w:tplc="30244B5A">
      <w:start w:val="1"/>
      <w:numFmt w:val="lowerLetter"/>
      <w:lvlText w:val="%1."/>
      <w:lvlJc w:val="left"/>
      <w:pPr>
        <w:ind w:left="960" w:hanging="60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17223A4D"/>
    <w:multiLevelType w:val="hybridMultilevel"/>
    <w:tmpl w:val="CCF0C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7D616E8"/>
    <w:multiLevelType w:val="hybridMultilevel"/>
    <w:tmpl w:val="D31C60BE"/>
    <w:lvl w:ilvl="0" w:tplc="32B8119A">
      <w:numFmt w:val="bullet"/>
      <w:lvlText w:val="•"/>
      <w:lvlJc w:val="left"/>
      <w:pPr>
        <w:ind w:left="720" w:hanging="360"/>
      </w:pPr>
      <w:rPr>
        <w:rFonts w:ascii="Calibri" w:eastAsia="Calibri" w:hAnsi="Calibri" w:cs="Calibri"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19686ED4"/>
    <w:multiLevelType w:val="multilevel"/>
    <w:tmpl w:val="A496BC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1A5323AB"/>
    <w:multiLevelType w:val="hybridMultilevel"/>
    <w:tmpl w:val="C826F810"/>
    <w:lvl w:ilvl="0" w:tplc="32B8119A">
      <w:numFmt w:val="bullet"/>
      <w:lvlText w:val="•"/>
      <w:lvlJc w:val="left"/>
      <w:pPr>
        <w:ind w:left="644" w:hanging="360"/>
      </w:pPr>
      <w:rPr>
        <w:rFonts w:ascii="Calibri" w:eastAsia="Calibri" w:hAnsi="Calibri" w:cs="Calibri"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1A863715"/>
    <w:multiLevelType w:val="hybridMultilevel"/>
    <w:tmpl w:val="DC4A9800"/>
    <w:lvl w:ilvl="0" w:tplc="30244B5A">
      <w:start w:val="1"/>
      <w:numFmt w:val="lowerLetter"/>
      <w:lvlText w:val="%1."/>
      <w:lvlJc w:val="left"/>
      <w:pPr>
        <w:ind w:left="912" w:hanging="552"/>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nsid w:val="1CE379B1"/>
    <w:multiLevelType w:val="hybridMultilevel"/>
    <w:tmpl w:val="815C1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1BC723F"/>
    <w:multiLevelType w:val="hybridMultilevel"/>
    <w:tmpl w:val="66A89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2456698"/>
    <w:multiLevelType w:val="hybridMultilevel"/>
    <w:tmpl w:val="DB9EF138"/>
    <w:lvl w:ilvl="0" w:tplc="041C0001">
      <w:start w:val="1"/>
      <w:numFmt w:val="bullet"/>
      <w:lvlText w:val=""/>
      <w:lvlJc w:val="left"/>
      <w:pPr>
        <w:ind w:left="630" w:hanging="360"/>
      </w:pPr>
      <w:rPr>
        <w:rFonts w:ascii="Symbol" w:hAnsi="Symbol" w:hint="default"/>
      </w:rPr>
    </w:lvl>
    <w:lvl w:ilvl="1" w:tplc="041C0003" w:tentative="1">
      <w:start w:val="1"/>
      <w:numFmt w:val="bullet"/>
      <w:lvlText w:val="o"/>
      <w:lvlJc w:val="left"/>
      <w:pPr>
        <w:ind w:left="1350" w:hanging="360"/>
      </w:pPr>
      <w:rPr>
        <w:rFonts w:ascii="Courier New" w:hAnsi="Courier New" w:cs="Courier New" w:hint="default"/>
      </w:rPr>
    </w:lvl>
    <w:lvl w:ilvl="2" w:tplc="041C0005" w:tentative="1">
      <w:start w:val="1"/>
      <w:numFmt w:val="bullet"/>
      <w:lvlText w:val=""/>
      <w:lvlJc w:val="left"/>
      <w:pPr>
        <w:ind w:left="2070" w:hanging="360"/>
      </w:pPr>
      <w:rPr>
        <w:rFonts w:ascii="Wingdings" w:hAnsi="Wingdings" w:hint="default"/>
      </w:rPr>
    </w:lvl>
    <w:lvl w:ilvl="3" w:tplc="041C0001" w:tentative="1">
      <w:start w:val="1"/>
      <w:numFmt w:val="bullet"/>
      <w:lvlText w:val=""/>
      <w:lvlJc w:val="left"/>
      <w:pPr>
        <w:ind w:left="2790" w:hanging="360"/>
      </w:pPr>
      <w:rPr>
        <w:rFonts w:ascii="Symbol" w:hAnsi="Symbol" w:hint="default"/>
      </w:rPr>
    </w:lvl>
    <w:lvl w:ilvl="4" w:tplc="041C0003" w:tentative="1">
      <w:start w:val="1"/>
      <w:numFmt w:val="bullet"/>
      <w:lvlText w:val="o"/>
      <w:lvlJc w:val="left"/>
      <w:pPr>
        <w:ind w:left="3510" w:hanging="360"/>
      </w:pPr>
      <w:rPr>
        <w:rFonts w:ascii="Courier New" w:hAnsi="Courier New" w:cs="Courier New" w:hint="default"/>
      </w:rPr>
    </w:lvl>
    <w:lvl w:ilvl="5" w:tplc="041C0005" w:tentative="1">
      <w:start w:val="1"/>
      <w:numFmt w:val="bullet"/>
      <w:lvlText w:val=""/>
      <w:lvlJc w:val="left"/>
      <w:pPr>
        <w:ind w:left="4230" w:hanging="360"/>
      </w:pPr>
      <w:rPr>
        <w:rFonts w:ascii="Wingdings" w:hAnsi="Wingdings" w:hint="default"/>
      </w:rPr>
    </w:lvl>
    <w:lvl w:ilvl="6" w:tplc="041C0001" w:tentative="1">
      <w:start w:val="1"/>
      <w:numFmt w:val="bullet"/>
      <w:lvlText w:val=""/>
      <w:lvlJc w:val="left"/>
      <w:pPr>
        <w:ind w:left="4950" w:hanging="360"/>
      </w:pPr>
      <w:rPr>
        <w:rFonts w:ascii="Symbol" w:hAnsi="Symbol" w:hint="default"/>
      </w:rPr>
    </w:lvl>
    <w:lvl w:ilvl="7" w:tplc="041C0003" w:tentative="1">
      <w:start w:val="1"/>
      <w:numFmt w:val="bullet"/>
      <w:lvlText w:val="o"/>
      <w:lvlJc w:val="left"/>
      <w:pPr>
        <w:ind w:left="5670" w:hanging="360"/>
      </w:pPr>
      <w:rPr>
        <w:rFonts w:ascii="Courier New" w:hAnsi="Courier New" w:cs="Courier New" w:hint="default"/>
      </w:rPr>
    </w:lvl>
    <w:lvl w:ilvl="8" w:tplc="041C0005" w:tentative="1">
      <w:start w:val="1"/>
      <w:numFmt w:val="bullet"/>
      <w:lvlText w:val=""/>
      <w:lvlJc w:val="left"/>
      <w:pPr>
        <w:ind w:left="6390" w:hanging="360"/>
      </w:pPr>
      <w:rPr>
        <w:rFonts w:ascii="Wingdings" w:hAnsi="Wingdings" w:hint="default"/>
      </w:rPr>
    </w:lvl>
  </w:abstractNum>
  <w:abstractNum w:abstractNumId="29">
    <w:nsid w:val="271E68AB"/>
    <w:multiLevelType w:val="hybridMultilevel"/>
    <w:tmpl w:val="8424E564"/>
    <w:lvl w:ilvl="0" w:tplc="041C0001">
      <w:start w:val="1"/>
      <w:numFmt w:val="bullet"/>
      <w:lvlText w:val=""/>
      <w:lvlJc w:val="left"/>
      <w:pPr>
        <w:ind w:left="630" w:hanging="360"/>
      </w:pPr>
      <w:rPr>
        <w:rFonts w:ascii="Symbol" w:hAnsi="Symbol" w:hint="default"/>
      </w:rPr>
    </w:lvl>
    <w:lvl w:ilvl="1" w:tplc="041C0003" w:tentative="1">
      <w:start w:val="1"/>
      <w:numFmt w:val="bullet"/>
      <w:lvlText w:val="o"/>
      <w:lvlJc w:val="left"/>
      <w:pPr>
        <w:ind w:left="1350" w:hanging="360"/>
      </w:pPr>
      <w:rPr>
        <w:rFonts w:ascii="Courier New" w:hAnsi="Courier New" w:cs="Courier New" w:hint="default"/>
      </w:rPr>
    </w:lvl>
    <w:lvl w:ilvl="2" w:tplc="041C0005" w:tentative="1">
      <w:start w:val="1"/>
      <w:numFmt w:val="bullet"/>
      <w:lvlText w:val=""/>
      <w:lvlJc w:val="left"/>
      <w:pPr>
        <w:ind w:left="2070" w:hanging="360"/>
      </w:pPr>
      <w:rPr>
        <w:rFonts w:ascii="Wingdings" w:hAnsi="Wingdings" w:hint="default"/>
      </w:rPr>
    </w:lvl>
    <w:lvl w:ilvl="3" w:tplc="041C0001" w:tentative="1">
      <w:start w:val="1"/>
      <w:numFmt w:val="bullet"/>
      <w:lvlText w:val=""/>
      <w:lvlJc w:val="left"/>
      <w:pPr>
        <w:ind w:left="2790" w:hanging="360"/>
      </w:pPr>
      <w:rPr>
        <w:rFonts w:ascii="Symbol" w:hAnsi="Symbol" w:hint="default"/>
      </w:rPr>
    </w:lvl>
    <w:lvl w:ilvl="4" w:tplc="041C0003" w:tentative="1">
      <w:start w:val="1"/>
      <w:numFmt w:val="bullet"/>
      <w:lvlText w:val="o"/>
      <w:lvlJc w:val="left"/>
      <w:pPr>
        <w:ind w:left="3510" w:hanging="360"/>
      </w:pPr>
      <w:rPr>
        <w:rFonts w:ascii="Courier New" w:hAnsi="Courier New" w:cs="Courier New" w:hint="default"/>
      </w:rPr>
    </w:lvl>
    <w:lvl w:ilvl="5" w:tplc="041C0005" w:tentative="1">
      <w:start w:val="1"/>
      <w:numFmt w:val="bullet"/>
      <w:lvlText w:val=""/>
      <w:lvlJc w:val="left"/>
      <w:pPr>
        <w:ind w:left="4230" w:hanging="360"/>
      </w:pPr>
      <w:rPr>
        <w:rFonts w:ascii="Wingdings" w:hAnsi="Wingdings" w:hint="default"/>
      </w:rPr>
    </w:lvl>
    <w:lvl w:ilvl="6" w:tplc="041C0001" w:tentative="1">
      <w:start w:val="1"/>
      <w:numFmt w:val="bullet"/>
      <w:lvlText w:val=""/>
      <w:lvlJc w:val="left"/>
      <w:pPr>
        <w:ind w:left="4950" w:hanging="360"/>
      </w:pPr>
      <w:rPr>
        <w:rFonts w:ascii="Symbol" w:hAnsi="Symbol" w:hint="default"/>
      </w:rPr>
    </w:lvl>
    <w:lvl w:ilvl="7" w:tplc="041C0003" w:tentative="1">
      <w:start w:val="1"/>
      <w:numFmt w:val="bullet"/>
      <w:lvlText w:val="o"/>
      <w:lvlJc w:val="left"/>
      <w:pPr>
        <w:ind w:left="5670" w:hanging="360"/>
      </w:pPr>
      <w:rPr>
        <w:rFonts w:ascii="Courier New" w:hAnsi="Courier New" w:cs="Courier New" w:hint="default"/>
      </w:rPr>
    </w:lvl>
    <w:lvl w:ilvl="8" w:tplc="041C0005" w:tentative="1">
      <w:start w:val="1"/>
      <w:numFmt w:val="bullet"/>
      <w:lvlText w:val=""/>
      <w:lvlJc w:val="left"/>
      <w:pPr>
        <w:ind w:left="6390" w:hanging="360"/>
      </w:pPr>
      <w:rPr>
        <w:rFonts w:ascii="Wingdings" w:hAnsi="Wingdings" w:hint="default"/>
      </w:rPr>
    </w:lvl>
  </w:abstractNum>
  <w:abstractNum w:abstractNumId="30">
    <w:nsid w:val="27DD0397"/>
    <w:multiLevelType w:val="hybridMultilevel"/>
    <w:tmpl w:val="4796D980"/>
    <w:lvl w:ilvl="0" w:tplc="B940512E">
      <w:start w:val="1"/>
      <w:numFmt w:val="upperLetter"/>
      <w:lvlText w:val="%1."/>
      <w:lvlJc w:val="left"/>
      <w:pPr>
        <w:ind w:left="1146" w:hanging="360"/>
      </w:pPr>
      <w:rPr>
        <w:b w:val="0"/>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1">
    <w:nsid w:val="3622715F"/>
    <w:multiLevelType w:val="hybridMultilevel"/>
    <w:tmpl w:val="CAE2C210"/>
    <w:lvl w:ilvl="0" w:tplc="5E8475C2">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37503499"/>
    <w:multiLevelType w:val="hybridMultilevel"/>
    <w:tmpl w:val="3C201350"/>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3">
    <w:nsid w:val="38637345"/>
    <w:multiLevelType w:val="hybridMultilevel"/>
    <w:tmpl w:val="E4BA456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4">
    <w:nsid w:val="394A1690"/>
    <w:multiLevelType w:val="hybridMultilevel"/>
    <w:tmpl w:val="9CC23338"/>
    <w:lvl w:ilvl="0" w:tplc="68F4CD76">
      <w:numFmt w:val="bullet"/>
      <w:lvlText w:val="•"/>
      <w:lvlJc w:val="left"/>
      <w:pPr>
        <w:ind w:left="644" w:hanging="360"/>
      </w:pPr>
      <w:rPr>
        <w:rFonts w:ascii="Calibri" w:eastAsia="Arial Unicode MS" w:hAnsi="Calibri" w:cs="Calibri"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5">
    <w:nsid w:val="3C2936D6"/>
    <w:multiLevelType w:val="hybridMultilevel"/>
    <w:tmpl w:val="91B0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F223549"/>
    <w:multiLevelType w:val="hybridMultilevel"/>
    <w:tmpl w:val="E0026C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FC80B1B"/>
    <w:multiLevelType w:val="singleLevel"/>
    <w:tmpl w:val="2C80AEE2"/>
    <w:lvl w:ilvl="0">
      <w:start w:val="1"/>
      <w:numFmt w:val="decimal"/>
      <w:pStyle w:val="Par-number1"/>
      <w:lvlText w:val="%1)"/>
      <w:lvlJc w:val="left"/>
      <w:pPr>
        <w:tabs>
          <w:tab w:val="num" w:pos="567"/>
        </w:tabs>
        <w:ind w:left="567" w:hanging="567"/>
      </w:pPr>
    </w:lvl>
  </w:abstractNum>
  <w:abstractNum w:abstractNumId="38">
    <w:nsid w:val="42101B0D"/>
    <w:multiLevelType w:val="hybridMultilevel"/>
    <w:tmpl w:val="F7C2812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9">
    <w:nsid w:val="429D3B71"/>
    <w:multiLevelType w:val="hybridMultilevel"/>
    <w:tmpl w:val="F9585F52"/>
    <w:lvl w:ilvl="0" w:tplc="BEF0873E">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0">
    <w:nsid w:val="44E97395"/>
    <w:multiLevelType w:val="hybridMultilevel"/>
    <w:tmpl w:val="981281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45C67CBC"/>
    <w:multiLevelType w:val="hybridMultilevel"/>
    <w:tmpl w:val="556A3D44"/>
    <w:lvl w:ilvl="0" w:tplc="C4BA9310">
      <w:start w:val="1"/>
      <w:numFmt w:val="lowerLetter"/>
      <w:lvlText w:val="%1."/>
      <w:lvlJc w:val="left"/>
      <w:pPr>
        <w:ind w:left="672" w:hanging="672"/>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2">
    <w:nsid w:val="46875C27"/>
    <w:multiLevelType w:val="hybridMultilevel"/>
    <w:tmpl w:val="BA225F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9CA2048"/>
    <w:multiLevelType w:val="hybridMultilevel"/>
    <w:tmpl w:val="44BE7A9E"/>
    <w:lvl w:ilvl="0" w:tplc="5F105B52">
      <w:start w:val="1"/>
      <w:numFmt w:val="bullet"/>
      <w:pStyle w:val="Retrait2"/>
      <w:lvlText w:val="o"/>
      <w:lvlJc w:val="left"/>
      <w:pPr>
        <w:tabs>
          <w:tab w:val="num" w:pos="1607"/>
        </w:tabs>
        <w:ind w:left="1607" w:hanging="360"/>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44">
    <w:nsid w:val="4BC92EA8"/>
    <w:multiLevelType w:val="hybridMultilevel"/>
    <w:tmpl w:val="01905C38"/>
    <w:lvl w:ilvl="0" w:tplc="5720F98C">
      <w:start w:val="1"/>
      <w:numFmt w:val="upperRoman"/>
      <w:pStyle w:val="Level1"/>
      <w:lvlText w:val="%1."/>
      <w:lvlJc w:val="left"/>
      <w:pPr>
        <w:tabs>
          <w:tab w:val="num" w:pos="720"/>
        </w:tabs>
        <w:ind w:left="720" w:hanging="720"/>
      </w:pPr>
      <w:rPr>
        <w:rFonts w:hint="default"/>
        <w:b/>
      </w:rPr>
    </w:lvl>
    <w:lvl w:ilvl="1" w:tplc="F858E46C">
      <w:start w:val="1"/>
      <w:numFmt w:val="lowerLetter"/>
      <w:lvlText w:val="%2."/>
      <w:lvlJc w:val="left"/>
      <w:pPr>
        <w:tabs>
          <w:tab w:val="num" w:pos="1080"/>
        </w:tabs>
        <w:ind w:left="1080" w:hanging="360"/>
      </w:pPr>
    </w:lvl>
    <w:lvl w:ilvl="2" w:tplc="817299C4" w:tentative="1">
      <w:start w:val="1"/>
      <w:numFmt w:val="lowerRoman"/>
      <w:lvlText w:val="%3."/>
      <w:lvlJc w:val="right"/>
      <w:pPr>
        <w:tabs>
          <w:tab w:val="num" w:pos="1800"/>
        </w:tabs>
        <w:ind w:left="1800" w:hanging="180"/>
      </w:pPr>
    </w:lvl>
    <w:lvl w:ilvl="3" w:tplc="9412F5EE" w:tentative="1">
      <w:start w:val="1"/>
      <w:numFmt w:val="decimal"/>
      <w:lvlText w:val="%4."/>
      <w:lvlJc w:val="left"/>
      <w:pPr>
        <w:tabs>
          <w:tab w:val="num" w:pos="2520"/>
        </w:tabs>
        <w:ind w:left="2520" w:hanging="360"/>
      </w:pPr>
    </w:lvl>
    <w:lvl w:ilvl="4" w:tplc="6CC2F178" w:tentative="1">
      <w:start w:val="1"/>
      <w:numFmt w:val="lowerLetter"/>
      <w:lvlText w:val="%5."/>
      <w:lvlJc w:val="left"/>
      <w:pPr>
        <w:tabs>
          <w:tab w:val="num" w:pos="3240"/>
        </w:tabs>
        <w:ind w:left="3240" w:hanging="360"/>
      </w:pPr>
    </w:lvl>
    <w:lvl w:ilvl="5" w:tplc="1D14E9DA" w:tentative="1">
      <w:start w:val="1"/>
      <w:numFmt w:val="lowerRoman"/>
      <w:lvlText w:val="%6."/>
      <w:lvlJc w:val="right"/>
      <w:pPr>
        <w:tabs>
          <w:tab w:val="num" w:pos="3960"/>
        </w:tabs>
        <w:ind w:left="3960" w:hanging="180"/>
      </w:pPr>
    </w:lvl>
    <w:lvl w:ilvl="6" w:tplc="FA30B57E" w:tentative="1">
      <w:start w:val="1"/>
      <w:numFmt w:val="decimal"/>
      <w:lvlText w:val="%7."/>
      <w:lvlJc w:val="left"/>
      <w:pPr>
        <w:tabs>
          <w:tab w:val="num" w:pos="4680"/>
        </w:tabs>
        <w:ind w:left="4680" w:hanging="360"/>
      </w:pPr>
    </w:lvl>
    <w:lvl w:ilvl="7" w:tplc="4EAC6B40" w:tentative="1">
      <w:start w:val="1"/>
      <w:numFmt w:val="lowerLetter"/>
      <w:lvlText w:val="%8."/>
      <w:lvlJc w:val="left"/>
      <w:pPr>
        <w:tabs>
          <w:tab w:val="num" w:pos="5400"/>
        </w:tabs>
        <w:ind w:left="5400" w:hanging="360"/>
      </w:pPr>
    </w:lvl>
    <w:lvl w:ilvl="8" w:tplc="F91C2D5A" w:tentative="1">
      <w:start w:val="1"/>
      <w:numFmt w:val="lowerRoman"/>
      <w:lvlText w:val="%9."/>
      <w:lvlJc w:val="right"/>
      <w:pPr>
        <w:tabs>
          <w:tab w:val="num" w:pos="6120"/>
        </w:tabs>
        <w:ind w:left="6120" w:hanging="180"/>
      </w:pPr>
    </w:lvl>
  </w:abstractNum>
  <w:abstractNum w:abstractNumId="45">
    <w:nsid w:val="4D1B3AD5"/>
    <w:multiLevelType w:val="multilevel"/>
    <w:tmpl w:val="5F721662"/>
    <w:lvl w:ilvl="0">
      <w:start w:val="1"/>
      <w:numFmt w:val="bullet"/>
      <w:pStyle w:val="Bullit-1"/>
      <w:lvlText w:val=""/>
      <w:lvlJc w:val="left"/>
      <w:pPr>
        <w:tabs>
          <w:tab w:val="num" w:pos="2155"/>
        </w:tabs>
        <w:ind w:left="2155" w:hanging="567"/>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6">
    <w:nsid w:val="525846C9"/>
    <w:multiLevelType w:val="singleLevel"/>
    <w:tmpl w:val="3AF43536"/>
    <w:lvl w:ilvl="0">
      <w:start w:val="1"/>
      <w:numFmt w:val="bullet"/>
      <w:pStyle w:val="ListContinue"/>
      <w:lvlText w:val=""/>
      <w:lvlJc w:val="left"/>
      <w:pPr>
        <w:tabs>
          <w:tab w:val="num" w:pos="1211"/>
        </w:tabs>
        <w:ind w:left="1191" w:hanging="340"/>
      </w:pPr>
      <w:rPr>
        <w:rFonts w:ascii="Symbol" w:hAnsi="Symbol" w:cs="Symbol" w:hint="default"/>
      </w:rPr>
    </w:lvl>
  </w:abstractNum>
  <w:abstractNum w:abstractNumId="47">
    <w:nsid w:val="58EB71D2"/>
    <w:multiLevelType w:val="singleLevel"/>
    <w:tmpl w:val="F086D498"/>
    <w:lvl w:ilvl="0">
      <w:start w:val="1"/>
      <w:numFmt w:val="lowerLetter"/>
      <w:pStyle w:val="List"/>
      <w:lvlText w:val="%1."/>
      <w:lvlJc w:val="left"/>
      <w:pPr>
        <w:tabs>
          <w:tab w:val="num" w:pos="1418"/>
        </w:tabs>
        <w:ind w:left="1418" w:hanging="567"/>
      </w:pPr>
    </w:lvl>
  </w:abstractNum>
  <w:abstractNum w:abstractNumId="48">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49">
    <w:nsid w:val="5CD21D39"/>
    <w:multiLevelType w:val="hybridMultilevel"/>
    <w:tmpl w:val="71C4DF24"/>
    <w:lvl w:ilvl="0" w:tplc="041C0001">
      <w:start w:val="1"/>
      <w:numFmt w:val="bullet"/>
      <w:lvlText w:val=""/>
      <w:lvlJc w:val="left"/>
      <w:pPr>
        <w:ind w:left="630" w:hanging="360"/>
      </w:pPr>
      <w:rPr>
        <w:rFonts w:ascii="Symbol" w:hAnsi="Symbol" w:hint="default"/>
      </w:rPr>
    </w:lvl>
    <w:lvl w:ilvl="1" w:tplc="041C0003">
      <w:start w:val="1"/>
      <w:numFmt w:val="bullet"/>
      <w:lvlText w:val="o"/>
      <w:lvlJc w:val="left"/>
      <w:pPr>
        <w:ind w:left="1350" w:hanging="360"/>
      </w:pPr>
      <w:rPr>
        <w:rFonts w:ascii="Courier New" w:hAnsi="Courier New" w:cs="Courier New" w:hint="default"/>
      </w:rPr>
    </w:lvl>
    <w:lvl w:ilvl="2" w:tplc="041C0005" w:tentative="1">
      <w:start w:val="1"/>
      <w:numFmt w:val="bullet"/>
      <w:lvlText w:val=""/>
      <w:lvlJc w:val="left"/>
      <w:pPr>
        <w:ind w:left="2070" w:hanging="360"/>
      </w:pPr>
      <w:rPr>
        <w:rFonts w:ascii="Wingdings" w:hAnsi="Wingdings" w:hint="default"/>
      </w:rPr>
    </w:lvl>
    <w:lvl w:ilvl="3" w:tplc="041C0001" w:tentative="1">
      <w:start w:val="1"/>
      <w:numFmt w:val="bullet"/>
      <w:lvlText w:val=""/>
      <w:lvlJc w:val="left"/>
      <w:pPr>
        <w:ind w:left="2790" w:hanging="360"/>
      </w:pPr>
      <w:rPr>
        <w:rFonts w:ascii="Symbol" w:hAnsi="Symbol" w:hint="default"/>
      </w:rPr>
    </w:lvl>
    <w:lvl w:ilvl="4" w:tplc="041C0003" w:tentative="1">
      <w:start w:val="1"/>
      <w:numFmt w:val="bullet"/>
      <w:lvlText w:val="o"/>
      <w:lvlJc w:val="left"/>
      <w:pPr>
        <w:ind w:left="3510" w:hanging="360"/>
      </w:pPr>
      <w:rPr>
        <w:rFonts w:ascii="Courier New" w:hAnsi="Courier New" w:cs="Courier New" w:hint="default"/>
      </w:rPr>
    </w:lvl>
    <w:lvl w:ilvl="5" w:tplc="041C0005" w:tentative="1">
      <w:start w:val="1"/>
      <w:numFmt w:val="bullet"/>
      <w:lvlText w:val=""/>
      <w:lvlJc w:val="left"/>
      <w:pPr>
        <w:ind w:left="4230" w:hanging="360"/>
      </w:pPr>
      <w:rPr>
        <w:rFonts w:ascii="Wingdings" w:hAnsi="Wingdings" w:hint="default"/>
      </w:rPr>
    </w:lvl>
    <w:lvl w:ilvl="6" w:tplc="041C0001" w:tentative="1">
      <w:start w:val="1"/>
      <w:numFmt w:val="bullet"/>
      <w:lvlText w:val=""/>
      <w:lvlJc w:val="left"/>
      <w:pPr>
        <w:ind w:left="4950" w:hanging="360"/>
      </w:pPr>
      <w:rPr>
        <w:rFonts w:ascii="Symbol" w:hAnsi="Symbol" w:hint="default"/>
      </w:rPr>
    </w:lvl>
    <w:lvl w:ilvl="7" w:tplc="041C0003" w:tentative="1">
      <w:start w:val="1"/>
      <w:numFmt w:val="bullet"/>
      <w:lvlText w:val="o"/>
      <w:lvlJc w:val="left"/>
      <w:pPr>
        <w:ind w:left="5670" w:hanging="360"/>
      </w:pPr>
      <w:rPr>
        <w:rFonts w:ascii="Courier New" w:hAnsi="Courier New" w:cs="Courier New" w:hint="default"/>
      </w:rPr>
    </w:lvl>
    <w:lvl w:ilvl="8" w:tplc="041C0005" w:tentative="1">
      <w:start w:val="1"/>
      <w:numFmt w:val="bullet"/>
      <w:lvlText w:val=""/>
      <w:lvlJc w:val="left"/>
      <w:pPr>
        <w:ind w:left="6390" w:hanging="360"/>
      </w:pPr>
      <w:rPr>
        <w:rFonts w:ascii="Wingdings" w:hAnsi="Wingdings" w:hint="default"/>
      </w:rPr>
    </w:lvl>
  </w:abstractNum>
  <w:abstractNum w:abstractNumId="50">
    <w:nsid w:val="5F673523"/>
    <w:multiLevelType w:val="hybridMultilevel"/>
    <w:tmpl w:val="15B89716"/>
    <w:lvl w:ilvl="0" w:tplc="D0EA33AA">
      <w:start w:val="1"/>
      <w:numFmt w:val="upperRoman"/>
      <w:pStyle w:val="ListBullet1"/>
      <w:lvlText w:val="%1."/>
      <w:lvlJc w:val="left"/>
      <w:pPr>
        <w:tabs>
          <w:tab w:val="num" w:pos="717"/>
        </w:tabs>
        <w:ind w:left="717" w:hanging="357"/>
      </w:pPr>
      <w:rPr>
        <w:rFonts w:ascii="Palatino Linotype" w:eastAsia="Times New Roman" w:hAnsi="Palatino Linotype" w:cs="Times New Roman"/>
        <w:b/>
        <w:color w:val="auto"/>
        <w:lang w:val="en-GB"/>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nsid w:val="611E12F1"/>
    <w:multiLevelType w:val="singleLevel"/>
    <w:tmpl w:val="A612B164"/>
    <w:lvl w:ilvl="0">
      <w:numFmt w:val="bullet"/>
      <w:pStyle w:val="OGOVOR-bullet"/>
      <w:lvlText w:val="-"/>
      <w:lvlJc w:val="left"/>
      <w:pPr>
        <w:tabs>
          <w:tab w:val="num" w:pos="927"/>
        </w:tabs>
        <w:ind w:left="924" w:hanging="357"/>
      </w:pPr>
      <w:rPr>
        <w:rFonts w:ascii="Arial" w:hAnsi="Arial" w:hint="default"/>
      </w:rPr>
    </w:lvl>
  </w:abstractNum>
  <w:abstractNum w:abstractNumId="52">
    <w:nsid w:val="65511E35"/>
    <w:multiLevelType w:val="hybridMultilevel"/>
    <w:tmpl w:val="685E4388"/>
    <w:lvl w:ilvl="0" w:tplc="A914F116">
      <w:start w:val="1"/>
      <w:numFmt w:val="decimal"/>
      <w:pStyle w:val="BodyText"/>
      <w:lvlText w:val="%1."/>
      <w:lvlJc w:val="left"/>
      <w:pPr>
        <w:tabs>
          <w:tab w:val="num" w:pos="360"/>
        </w:tabs>
        <w:ind w:left="360" w:hanging="360"/>
      </w:pPr>
      <w:rPr>
        <w:b w:val="0"/>
        <w:bCs w:val="0"/>
        <w:i w:val="0"/>
        <w:iCs w:val="0"/>
        <w:color w:val="auto"/>
        <w:sz w:val="22"/>
        <w:szCs w:val="22"/>
      </w:rPr>
    </w:lvl>
    <w:lvl w:ilvl="1" w:tplc="5EBCEA12">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4A26F5B2">
      <w:start w:val="3"/>
      <w:numFmt w:val="lowerLetter"/>
      <w:lvlText w:val="%3)"/>
      <w:lvlJc w:val="left"/>
      <w:pPr>
        <w:tabs>
          <w:tab w:val="num" w:pos="1800"/>
        </w:tabs>
        <w:ind w:left="1800" w:hanging="360"/>
      </w:pPr>
      <w:rPr>
        <w:rFonts w:hint="default"/>
      </w:rPr>
    </w:lvl>
    <w:lvl w:ilvl="3" w:tplc="53D0CCD2" w:tentative="1">
      <w:start w:val="1"/>
      <w:numFmt w:val="decimal"/>
      <w:lvlText w:val="%4."/>
      <w:lvlJc w:val="left"/>
      <w:pPr>
        <w:tabs>
          <w:tab w:val="num" w:pos="2340"/>
        </w:tabs>
        <w:ind w:left="2340" w:hanging="360"/>
      </w:pPr>
    </w:lvl>
    <w:lvl w:ilvl="4" w:tplc="3BF4808A" w:tentative="1">
      <w:start w:val="1"/>
      <w:numFmt w:val="lowerLetter"/>
      <w:lvlText w:val="%5."/>
      <w:lvlJc w:val="left"/>
      <w:pPr>
        <w:tabs>
          <w:tab w:val="num" w:pos="3060"/>
        </w:tabs>
        <w:ind w:left="3060" w:hanging="360"/>
      </w:pPr>
    </w:lvl>
    <w:lvl w:ilvl="5" w:tplc="AFF864BA" w:tentative="1">
      <w:start w:val="1"/>
      <w:numFmt w:val="lowerRoman"/>
      <w:lvlText w:val="%6."/>
      <w:lvlJc w:val="right"/>
      <w:pPr>
        <w:tabs>
          <w:tab w:val="num" w:pos="3780"/>
        </w:tabs>
        <w:ind w:left="3780" w:hanging="180"/>
      </w:pPr>
    </w:lvl>
    <w:lvl w:ilvl="6" w:tplc="C0C27ADE" w:tentative="1">
      <w:start w:val="1"/>
      <w:numFmt w:val="decimal"/>
      <w:lvlText w:val="%7."/>
      <w:lvlJc w:val="left"/>
      <w:pPr>
        <w:tabs>
          <w:tab w:val="num" w:pos="4500"/>
        </w:tabs>
        <w:ind w:left="4500" w:hanging="360"/>
      </w:pPr>
    </w:lvl>
    <w:lvl w:ilvl="7" w:tplc="193C99F8" w:tentative="1">
      <w:start w:val="1"/>
      <w:numFmt w:val="lowerLetter"/>
      <w:lvlText w:val="%8."/>
      <w:lvlJc w:val="left"/>
      <w:pPr>
        <w:tabs>
          <w:tab w:val="num" w:pos="5220"/>
        </w:tabs>
        <w:ind w:left="5220" w:hanging="360"/>
      </w:pPr>
    </w:lvl>
    <w:lvl w:ilvl="8" w:tplc="28989C94" w:tentative="1">
      <w:start w:val="1"/>
      <w:numFmt w:val="lowerRoman"/>
      <w:lvlText w:val="%9."/>
      <w:lvlJc w:val="right"/>
      <w:pPr>
        <w:tabs>
          <w:tab w:val="num" w:pos="5940"/>
        </w:tabs>
        <w:ind w:left="5940" w:hanging="180"/>
      </w:pPr>
    </w:lvl>
  </w:abstractNum>
  <w:abstractNum w:abstractNumId="53">
    <w:nsid w:val="66E4182D"/>
    <w:multiLevelType w:val="hybridMultilevel"/>
    <w:tmpl w:val="C1D21B4C"/>
    <w:lvl w:ilvl="0" w:tplc="04090015">
      <w:start w:val="1"/>
      <w:numFmt w:val="upperLetter"/>
      <w:lvlText w:val="%1."/>
      <w:lvlJc w:val="left"/>
      <w:pPr>
        <w:ind w:left="10000" w:hanging="360"/>
      </w:pPr>
      <w:rPr>
        <w:rFonts w:hint="default"/>
      </w:rPr>
    </w:lvl>
    <w:lvl w:ilvl="1" w:tplc="04090019" w:tentative="1">
      <w:start w:val="1"/>
      <w:numFmt w:val="lowerLetter"/>
      <w:lvlText w:val="%2."/>
      <w:lvlJc w:val="left"/>
      <w:pPr>
        <w:ind w:left="10720" w:hanging="360"/>
      </w:pPr>
    </w:lvl>
    <w:lvl w:ilvl="2" w:tplc="0409001B" w:tentative="1">
      <w:start w:val="1"/>
      <w:numFmt w:val="lowerRoman"/>
      <w:lvlText w:val="%3."/>
      <w:lvlJc w:val="right"/>
      <w:pPr>
        <w:ind w:left="11440" w:hanging="180"/>
      </w:pPr>
    </w:lvl>
    <w:lvl w:ilvl="3" w:tplc="0409000F" w:tentative="1">
      <w:start w:val="1"/>
      <w:numFmt w:val="decimal"/>
      <w:lvlText w:val="%4."/>
      <w:lvlJc w:val="left"/>
      <w:pPr>
        <w:ind w:left="12160" w:hanging="360"/>
      </w:pPr>
    </w:lvl>
    <w:lvl w:ilvl="4" w:tplc="04090019" w:tentative="1">
      <w:start w:val="1"/>
      <w:numFmt w:val="lowerLetter"/>
      <w:lvlText w:val="%5."/>
      <w:lvlJc w:val="left"/>
      <w:pPr>
        <w:ind w:left="12880" w:hanging="360"/>
      </w:pPr>
    </w:lvl>
    <w:lvl w:ilvl="5" w:tplc="0409001B" w:tentative="1">
      <w:start w:val="1"/>
      <w:numFmt w:val="lowerRoman"/>
      <w:lvlText w:val="%6."/>
      <w:lvlJc w:val="right"/>
      <w:pPr>
        <w:ind w:left="13600" w:hanging="180"/>
      </w:pPr>
    </w:lvl>
    <w:lvl w:ilvl="6" w:tplc="0409000F" w:tentative="1">
      <w:start w:val="1"/>
      <w:numFmt w:val="decimal"/>
      <w:lvlText w:val="%7."/>
      <w:lvlJc w:val="left"/>
      <w:pPr>
        <w:ind w:left="14320" w:hanging="360"/>
      </w:pPr>
    </w:lvl>
    <w:lvl w:ilvl="7" w:tplc="04090019" w:tentative="1">
      <w:start w:val="1"/>
      <w:numFmt w:val="lowerLetter"/>
      <w:lvlText w:val="%8."/>
      <w:lvlJc w:val="left"/>
      <w:pPr>
        <w:ind w:left="15040" w:hanging="360"/>
      </w:pPr>
    </w:lvl>
    <w:lvl w:ilvl="8" w:tplc="0409001B" w:tentative="1">
      <w:start w:val="1"/>
      <w:numFmt w:val="lowerRoman"/>
      <w:lvlText w:val="%9."/>
      <w:lvlJc w:val="right"/>
      <w:pPr>
        <w:ind w:left="15760" w:hanging="180"/>
      </w:pPr>
    </w:lvl>
  </w:abstractNum>
  <w:abstractNum w:abstractNumId="54">
    <w:nsid w:val="69CE50C4"/>
    <w:multiLevelType w:val="hybridMultilevel"/>
    <w:tmpl w:val="7D42C09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5">
    <w:nsid w:val="6AC26E99"/>
    <w:multiLevelType w:val="hybridMultilevel"/>
    <w:tmpl w:val="7F9E4B36"/>
    <w:lvl w:ilvl="0" w:tplc="04090001">
      <w:start w:val="1"/>
      <w:numFmt w:val="bullet"/>
      <w:pStyle w:val="ListePuces"/>
      <w:lvlText w:val=""/>
      <w:lvlJc w:val="left"/>
      <w:pPr>
        <w:tabs>
          <w:tab w:val="num" w:pos="1247"/>
        </w:tabs>
        <w:ind w:left="1247" w:hanging="396"/>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56">
    <w:nsid w:val="6D05263E"/>
    <w:multiLevelType w:val="hybridMultilevel"/>
    <w:tmpl w:val="9AEAA390"/>
    <w:lvl w:ilvl="0" w:tplc="041C0001">
      <w:start w:val="1"/>
      <w:numFmt w:val="bullet"/>
      <w:lvlText w:val=""/>
      <w:lvlJc w:val="left"/>
      <w:pPr>
        <w:ind w:left="630" w:hanging="360"/>
      </w:pPr>
      <w:rPr>
        <w:rFonts w:ascii="Symbol" w:hAnsi="Symbol" w:hint="default"/>
      </w:rPr>
    </w:lvl>
    <w:lvl w:ilvl="1" w:tplc="041C0003" w:tentative="1">
      <w:start w:val="1"/>
      <w:numFmt w:val="bullet"/>
      <w:lvlText w:val="o"/>
      <w:lvlJc w:val="left"/>
      <w:pPr>
        <w:ind w:left="1350" w:hanging="360"/>
      </w:pPr>
      <w:rPr>
        <w:rFonts w:ascii="Courier New" w:hAnsi="Courier New" w:cs="Courier New" w:hint="default"/>
      </w:rPr>
    </w:lvl>
    <w:lvl w:ilvl="2" w:tplc="041C0005" w:tentative="1">
      <w:start w:val="1"/>
      <w:numFmt w:val="bullet"/>
      <w:lvlText w:val=""/>
      <w:lvlJc w:val="left"/>
      <w:pPr>
        <w:ind w:left="2070" w:hanging="360"/>
      </w:pPr>
      <w:rPr>
        <w:rFonts w:ascii="Wingdings" w:hAnsi="Wingdings" w:hint="default"/>
      </w:rPr>
    </w:lvl>
    <w:lvl w:ilvl="3" w:tplc="041C0001" w:tentative="1">
      <w:start w:val="1"/>
      <w:numFmt w:val="bullet"/>
      <w:lvlText w:val=""/>
      <w:lvlJc w:val="left"/>
      <w:pPr>
        <w:ind w:left="2790" w:hanging="360"/>
      </w:pPr>
      <w:rPr>
        <w:rFonts w:ascii="Symbol" w:hAnsi="Symbol" w:hint="default"/>
      </w:rPr>
    </w:lvl>
    <w:lvl w:ilvl="4" w:tplc="041C0003" w:tentative="1">
      <w:start w:val="1"/>
      <w:numFmt w:val="bullet"/>
      <w:lvlText w:val="o"/>
      <w:lvlJc w:val="left"/>
      <w:pPr>
        <w:ind w:left="3510" w:hanging="360"/>
      </w:pPr>
      <w:rPr>
        <w:rFonts w:ascii="Courier New" w:hAnsi="Courier New" w:cs="Courier New" w:hint="default"/>
      </w:rPr>
    </w:lvl>
    <w:lvl w:ilvl="5" w:tplc="041C0005" w:tentative="1">
      <w:start w:val="1"/>
      <w:numFmt w:val="bullet"/>
      <w:lvlText w:val=""/>
      <w:lvlJc w:val="left"/>
      <w:pPr>
        <w:ind w:left="4230" w:hanging="360"/>
      </w:pPr>
      <w:rPr>
        <w:rFonts w:ascii="Wingdings" w:hAnsi="Wingdings" w:hint="default"/>
      </w:rPr>
    </w:lvl>
    <w:lvl w:ilvl="6" w:tplc="041C0001" w:tentative="1">
      <w:start w:val="1"/>
      <w:numFmt w:val="bullet"/>
      <w:lvlText w:val=""/>
      <w:lvlJc w:val="left"/>
      <w:pPr>
        <w:ind w:left="4950" w:hanging="360"/>
      </w:pPr>
      <w:rPr>
        <w:rFonts w:ascii="Symbol" w:hAnsi="Symbol" w:hint="default"/>
      </w:rPr>
    </w:lvl>
    <w:lvl w:ilvl="7" w:tplc="041C0003" w:tentative="1">
      <w:start w:val="1"/>
      <w:numFmt w:val="bullet"/>
      <w:lvlText w:val="o"/>
      <w:lvlJc w:val="left"/>
      <w:pPr>
        <w:ind w:left="5670" w:hanging="360"/>
      </w:pPr>
      <w:rPr>
        <w:rFonts w:ascii="Courier New" w:hAnsi="Courier New" w:cs="Courier New" w:hint="default"/>
      </w:rPr>
    </w:lvl>
    <w:lvl w:ilvl="8" w:tplc="041C0005" w:tentative="1">
      <w:start w:val="1"/>
      <w:numFmt w:val="bullet"/>
      <w:lvlText w:val=""/>
      <w:lvlJc w:val="left"/>
      <w:pPr>
        <w:ind w:left="6390" w:hanging="360"/>
      </w:pPr>
      <w:rPr>
        <w:rFonts w:ascii="Wingdings" w:hAnsi="Wingdings" w:hint="default"/>
      </w:rPr>
    </w:lvl>
  </w:abstractNum>
  <w:abstractNum w:abstractNumId="5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8">
    <w:nsid w:val="71E82170"/>
    <w:multiLevelType w:val="hybridMultilevel"/>
    <w:tmpl w:val="446071D4"/>
    <w:lvl w:ilvl="0" w:tplc="F80ECA04">
      <w:start w:val="1"/>
      <w:numFmt w:val="bullet"/>
      <w:pStyle w:val="ListePunktII"/>
      <w:lvlText w:val=""/>
      <w:lvlJc w:val="left"/>
      <w:pPr>
        <w:ind w:left="720" w:hanging="360"/>
      </w:pPr>
      <w:rPr>
        <w:rFonts w:ascii="Symbol" w:hAnsi="Symbol" w:hint="default"/>
      </w:rPr>
    </w:lvl>
    <w:lvl w:ilvl="1" w:tplc="A2FC148C" w:tentative="1">
      <w:start w:val="1"/>
      <w:numFmt w:val="bullet"/>
      <w:lvlText w:val="o"/>
      <w:lvlJc w:val="left"/>
      <w:pPr>
        <w:ind w:left="1440" w:hanging="360"/>
      </w:pPr>
      <w:rPr>
        <w:rFonts w:ascii="Courier New" w:hAnsi="Courier New" w:cs="Courier New" w:hint="default"/>
      </w:rPr>
    </w:lvl>
    <w:lvl w:ilvl="2" w:tplc="BC104B48" w:tentative="1">
      <w:start w:val="1"/>
      <w:numFmt w:val="bullet"/>
      <w:lvlText w:val=""/>
      <w:lvlJc w:val="left"/>
      <w:pPr>
        <w:ind w:left="2160" w:hanging="360"/>
      </w:pPr>
      <w:rPr>
        <w:rFonts w:ascii="Wingdings" w:hAnsi="Wingdings" w:hint="default"/>
      </w:rPr>
    </w:lvl>
    <w:lvl w:ilvl="3" w:tplc="59A801BE" w:tentative="1">
      <w:start w:val="1"/>
      <w:numFmt w:val="bullet"/>
      <w:lvlText w:val=""/>
      <w:lvlJc w:val="left"/>
      <w:pPr>
        <w:ind w:left="2880" w:hanging="360"/>
      </w:pPr>
      <w:rPr>
        <w:rFonts w:ascii="Symbol" w:hAnsi="Symbol" w:hint="default"/>
      </w:rPr>
    </w:lvl>
    <w:lvl w:ilvl="4" w:tplc="4AF0356A" w:tentative="1">
      <w:start w:val="1"/>
      <w:numFmt w:val="bullet"/>
      <w:lvlText w:val="o"/>
      <w:lvlJc w:val="left"/>
      <w:pPr>
        <w:ind w:left="3600" w:hanging="360"/>
      </w:pPr>
      <w:rPr>
        <w:rFonts w:ascii="Courier New" w:hAnsi="Courier New" w:cs="Courier New" w:hint="default"/>
      </w:rPr>
    </w:lvl>
    <w:lvl w:ilvl="5" w:tplc="802EFF24" w:tentative="1">
      <w:start w:val="1"/>
      <w:numFmt w:val="bullet"/>
      <w:lvlText w:val=""/>
      <w:lvlJc w:val="left"/>
      <w:pPr>
        <w:ind w:left="4320" w:hanging="360"/>
      </w:pPr>
      <w:rPr>
        <w:rFonts w:ascii="Wingdings" w:hAnsi="Wingdings" w:hint="default"/>
      </w:rPr>
    </w:lvl>
    <w:lvl w:ilvl="6" w:tplc="D2325D4A" w:tentative="1">
      <w:start w:val="1"/>
      <w:numFmt w:val="bullet"/>
      <w:lvlText w:val=""/>
      <w:lvlJc w:val="left"/>
      <w:pPr>
        <w:ind w:left="5040" w:hanging="360"/>
      </w:pPr>
      <w:rPr>
        <w:rFonts w:ascii="Symbol" w:hAnsi="Symbol" w:hint="default"/>
      </w:rPr>
    </w:lvl>
    <w:lvl w:ilvl="7" w:tplc="342C0A84" w:tentative="1">
      <w:start w:val="1"/>
      <w:numFmt w:val="bullet"/>
      <w:lvlText w:val="o"/>
      <w:lvlJc w:val="left"/>
      <w:pPr>
        <w:ind w:left="5760" w:hanging="360"/>
      </w:pPr>
      <w:rPr>
        <w:rFonts w:ascii="Courier New" w:hAnsi="Courier New" w:cs="Courier New" w:hint="default"/>
      </w:rPr>
    </w:lvl>
    <w:lvl w:ilvl="8" w:tplc="C69CF45A" w:tentative="1">
      <w:start w:val="1"/>
      <w:numFmt w:val="bullet"/>
      <w:lvlText w:val=""/>
      <w:lvlJc w:val="left"/>
      <w:pPr>
        <w:ind w:left="6480" w:hanging="360"/>
      </w:pPr>
      <w:rPr>
        <w:rFonts w:ascii="Wingdings" w:hAnsi="Wingdings" w:hint="default"/>
      </w:rPr>
    </w:lvl>
  </w:abstractNum>
  <w:abstractNum w:abstractNumId="59">
    <w:nsid w:val="74D57388"/>
    <w:multiLevelType w:val="multilevel"/>
    <w:tmpl w:val="8982B7D4"/>
    <w:lvl w:ilvl="0">
      <w:start w:val="1"/>
      <w:numFmt w:val="decimal"/>
      <w:lvlText w:val="%1"/>
      <w:lvlJc w:val="left"/>
      <w:pPr>
        <w:ind w:left="360" w:hanging="360"/>
      </w:pPr>
      <w:rPr>
        <w:rFonts w:hint="default"/>
        <w:sz w:val="24"/>
      </w:rPr>
    </w:lvl>
    <w:lvl w:ilvl="1">
      <w:start w:val="1"/>
      <w:numFmt w:val="decimal"/>
      <w:lvlText w:val="%1.%2"/>
      <w:lvlJc w:val="left"/>
      <w:pPr>
        <w:ind w:left="45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8731A2D"/>
    <w:multiLevelType w:val="hybridMultilevel"/>
    <w:tmpl w:val="F1BA1B4A"/>
    <w:lvl w:ilvl="0" w:tplc="88A82244">
      <w:start w:val="1"/>
      <w:numFmt w:val="lowerLetter"/>
      <w:lvlText w:val="%1."/>
      <w:lvlJc w:val="left"/>
      <w:pPr>
        <w:ind w:left="912" w:hanging="55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nsid w:val="7C6176EE"/>
    <w:multiLevelType w:val="hybridMultilevel"/>
    <w:tmpl w:val="90349946"/>
    <w:lvl w:ilvl="0" w:tplc="04090001">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2"/>
  </w:num>
  <w:num w:numId="2">
    <w:abstractNumId w:val="44"/>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0"/>
  </w:num>
  <w:num w:numId="15">
    <w:abstractNumId w:val="61"/>
  </w:num>
  <w:num w:numId="16">
    <w:abstractNumId w:val="57"/>
  </w:num>
  <w:num w:numId="17">
    <w:abstractNumId w:val="48"/>
  </w:num>
  <w:num w:numId="18">
    <w:abstractNumId w:val="58"/>
  </w:num>
  <w:num w:numId="19">
    <w:abstractNumId w:val="47"/>
  </w:num>
  <w:num w:numId="20">
    <w:abstractNumId w:val="14"/>
  </w:num>
  <w:num w:numId="21">
    <w:abstractNumId w:val="46"/>
  </w:num>
  <w:num w:numId="22">
    <w:abstractNumId w:val="45"/>
  </w:num>
  <w:num w:numId="23">
    <w:abstractNumId w:val="55"/>
  </w:num>
  <w:num w:numId="24">
    <w:abstractNumId w:val="43"/>
  </w:num>
  <w:num w:numId="25">
    <w:abstractNumId w:val="37"/>
  </w:num>
  <w:num w:numId="26">
    <w:abstractNumId w:val="51"/>
  </w:num>
  <w:num w:numId="27">
    <w:abstractNumId w:val="50"/>
  </w:num>
  <w:num w:numId="28">
    <w:abstractNumId w:val="10"/>
  </w:num>
  <w:num w:numId="29">
    <w:abstractNumId w:val="19"/>
  </w:num>
  <w:num w:numId="30">
    <w:abstractNumId w:val="41"/>
  </w:num>
  <w:num w:numId="31">
    <w:abstractNumId w:val="25"/>
  </w:num>
  <w:num w:numId="32">
    <w:abstractNumId w:val="13"/>
  </w:num>
  <w:num w:numId="33">
    <w:abstractNumId w:val="34"/>
  </w:num>
  <w:num w:numId="34">
    <w:abstractNumId w:val="30"/>
  </w:num>
  <w:num w:numId="35">
    <w:abstractNumId w:val="40"/>
  </w:num>
  <w:num w:numId="36">
    <w:abstractNumId w:val="62"/>
  </w:num>
  <w:num w:numId="37">
    <w:abstractNumId w:val="38"/>
  </w:num>
  <w:num w:numId="38">
    <w:abstractNumId w:val="15"/>
  </w:num>
  <w:num w:numId="39">
    <w:abstractNumId w:val="39"/>
  </w:num>
  <w:num w:numId="40">
    <w:abstractNumId w:val="28"/>
  </w:num>
  <w:num w:numId="41">
    <w:abstractNumId w:val="11"/>
  </w:num>
  <w:num w:numId="42">
    <w:abstractNumId w:val="29"/>
  </w:num>
  <w:num w:numId="43">
    <w:abstractNumId w:val="54"/>
  </w:num>
  <w:num w:numId="44">
    <w:abstractNumId w:val="32"/>
  </w:num>
  <w:num w:numId="45">
    <w:abstractNumId w:val="35"/>
  </w:num>
  <w:num w:numId="46">
    <w:abstractNumId w:val="49"/>
  </w:num>
  <w:num w:numId="47">
    <w:abstractNumId w:val="56"/>
  </w:num>
  <w:num w:numId="48">
    <w:abstractNumId w:val="33"/>
  </w:num>
  <w:num w:numId="49">
    <w:abstractNumId w:val="18"/>
  </w:num>
  <w:num w:numId="50">
    <w:abstractNumId w:val="26"/>
  </w:num>
  <w:num w:numId="51">
    <w:abstractNumId w:val="24"/>
  </w:num>
  <w:num w:numId="52">
    <w:abstractNumId w:val="22"/>
  </w:num>
  <w:num w:numId="53">
    <w:abstractNumId w:val="59"/>
  </w:num>
  <w:num w:numId="54">
    <w:abstractNumId w:val="27"/>
  </w:num>
  <w:num w:numId="55">
    <w:abstractNumId w:val="21"/>
  </w:num>
  <w:num w:numId="56">
    <w:abstractNumId w:val="60"/>
  </w:num>
  <w:num w:numId="57">
    <w:abstractNumId w:val="53"/>
  </w:num>
  <w:num w:numId="58">
    <w:abstractNumId w:val="17"/>
  </w:num>
  <w:num w:numId="59">
    <w:abstractNumId w:val="23"/>
  </w:num>
  <w:num w:numId="60">
    <w:abstractNumId w:val="36"/>
  </w:num>
  <w:num w:numId="61">
    <w:abstractNumId w:val="42"/>
  </w:num>
  <w:num w:numId="62">
    <w:abstractNumId w:val="31"/>
  </w:num>
  <w:num w:numId="63">
    <w:abstractNumId w:val="12"/>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1024"/>
  <w:defaultTabStop w:val="0"/>
  <w:evenAndOddHeaders/>
  <w:characterSpacingControl w:val="doNotCompress"/>
  <w:hdrShapeDefaults>
    <o:shapedefaults v:ext="edit" spidmax="247809"/>
  </w:hdrShapeDefaults>
  <w:footnotePr>
    <w:footnote w:id="-1"/>
    <w:footnote w:id="0"/>
  </w:footnotePr>
  <w:endnotePr>
    <w:endnote w:id="-1"/>
    <w:endnote w:id="0"/>
  </w:endnotePr>
  <w:compat/>
  <w:rsids>
    <w:rsidRoot w:val="00375B7D"/>
    <w:rsid w:val="0001095E"/>
    <w:rsid w:val="000116B0"/>
    <w:rsid w:val="00011BF9"/>
    <w:rsid w:val="00017E07"/>
    <w:rsid w:val="00020C07"/>
    <w:rsid w:val="000214E2"/>
    <w:rsid w:val="00021AB5"/>
    <w:rsid w:val="000237CA"/>
    <w:rsid w:val="00023FE7"/>
    <w:rsid w:val="00024260"/>
    <w:rsid w:val="00025CCC"/>
    <w:rsid w:val="0002781B"/>
    <w:rsid w:val="00031B0F"/>
    <w:rsid w:val="00036878"/>
    <w:rsid w:val="00041D4F"/>
    <w:rsid w:val="0004296E"/>
    <w:rsid w:val="000477A2"/>
    <w:rsid w:val="00054A72"/>
    <w:rsid w:val="00054C74"/>
    <w:rsid w:val="0005578F"/>
    <w:rsid w:val="00060658"/>
    <w:rsid w:val="000668C3"/>
    <w:rsid w:val="00067545"/>
    <w:rsid w:val="00091A67"/>
    <w:rsid w:val="00092636"/>
    <w:rsid w:val="00093869"/>
    <w:rsid w:val="000A44AB"/>
    <w:rsid w:val="000A5FEA"/>
    <w:rsid w:val="000B0A5E"/>
    <w:rsid w:val="000B586D"/>
    <w:rsid w:val="000C05D5"/>
    <w:rsid w:val="000C0B21"/>
    <w:rsid w:val="000C11C2"/>
    <w:rsid w:val="000C4412"/>
    <w:rsid w:val="000C4D55"/>
    <w:rsid w:val="000C6788"/>
    <w:rsid w:val="000D0505"/>
    <w:rsid w:val="000D1978"/>
    <w:rsid w:val="000D198C"/>
    <w:rsid w:val="000D371E"/>
    <w:rsid w:val="000E1C01"/>
    <w:rsid w:val="000E3D5E"/>
    <w:rsid w:val="000E66F0"/>
    <w:rsid w:val="000E672E"/>
    <w:rsid w:val="000F2AAC"/>
    <w:rsid w:val="000F5DB9"/>
    <w:rsid w:val="001011D8"/>
    <w:rsid w:val="00102EE0"/>
    <w:rsid w:val="0010506A"/>
    <w:rsid w:val="00113356"/>
    <w:rsid w:val="00113674"/>
    <w:rsid w:val="00114F08"/>
    <w:rsid w:val="00115C2F"/>
    <w:rsid w:val="00116DF7"/>
    <w:rsid w:val="00121430"/>
    <w:rsid w:val="00122543"/>
    <w:rsid w:val="001247D9"/>
    <w:rsid w:val="001303D2"/>
    <w:rsid w:val="00132332"/>
    <w:rsid w:val="0014047F"/>
    <w:rsid w:val="00142489"/>
    <w:rsid w:val="0014594D"/>
    <w:rsid w:val="001517DA"/>
    <w:rsid w:val="00153DFB"/>
    <w:rsid w:val="001546B0"/>
    <w:rsid w:val="00162312"/>
    <w:rsid w:val="001627E6"/>
    <w:rsid w:val="00165B24"/>
    <w:rsid w:val="00167847"/>
    <w:rsid w:val="00172429"/>
    <w:rsid w:val="001733E1"/>
    <w:rsid w:val="00187B82"/>
    <w:rsid w:val="00192979"/>
    <w:rsid w:val="00194FE8"/>
    <w:rsid w:val="0019562F"/>
    <w:rsid w:val="00195731"/>
    <w:rsid w:val="001967DF"/>
    <w:rsid w:val="001B2FEB"/>
    <w:rsid w:val="001B4C5A"/>
    <w:rsid w:val="001B5CBE"/>
    <w:rsid w:val="001B7FC8"/>
    <w:rsid w:val="001C16B6"/>
    <w:rsid w:val="001C2960"/>
    <w:rsid w:val="001D0A98"/>
    <w:rsid w:val="001D0BA5"/>
    <w:rsid w:val="001D1F2F"/>
    <w:rsid w:val="001D1FCB"/>
    <w:rsid w:val="001D5EEA"/>
    <w:rsid w:val="001D672E"/>
    <w:rsid w:val="001D76C5"/>
    <w:rsid w:val="001E160F"/>
    <w:rsid w:val="001E5DA6"/>
    <w:rsid w:val="001E62EC"/>
    <w:rsid w:val="001E741B"/>
    <w:rsid w:val="001F0BBB"/>
    <w:rsid w:val="001F422E"/>
    <w:rsid w:val="001F6796"/>
    <w:rsid w:val="001F74E3"/>
    <w:rsid w:val="0020454E"/>
    <w:rsid w:val="0021169F"/>
    <w:rsid w:val="00212D78"/>
    <w:rsid w:val="00221879"/>
    <w:rsid w:val="00221E5E"/>
    <w:rsid w:val="002261D9"/>
    <w:rsid w:val="00227E08"/>
    <w:rsid w:val="0023399C"/>
    <w:rsid w:val="00233B25"/>
    <w:rsid w:val="00235BFF"/>
    <w:rsid w:val="00236C62"/>
    <w:rsid w:val="00237ECC"/>
    <w:rsid w:val="00242C16"/>
    <w:rsid w:val="00247CBD"/>
    <w:rsid w:val="00264792"/>
    <w:rsid w:val="0026640B"/>
    <w:rsid w:val="00272B85"/>
    <w:rsid w:val="0027672B"/>
    <w:rsid w:val="00276956"/>
    <w:rsid w:val="00277011"/>
    <w:rsid w:val="002804BD"/>
    <w:rsid w:val="00282479"/>
    <w:rsid w:val="00286265"/>
    <w:rsid w:val="00286DCA"/>
    <w:rsid w:val="0029109F"/>
    <w:rsid w:val="00295B07"/>
    <w:rsid w:val="0029603F"/>
    <w:rsid w:val="002A45D6"/>
    <w:rsid w:val="002A49FB"/>
    <w:rsid w:val="002A7828"/>
    <w:rsid w:val="002B28A8"/>
    <w:rsid w:val="002B3B56"/>
    <w:rsid w:val="002B3BD6"/>
    <w:rsid w:val="002B4F2D"/>
    <w:rsid w:val="002B6166"/>
    <w:rsid w:val="002B73F1"/>
    <w:rsid w:val="002C00FC"/>
    <w:rsid w:val="002C2C83"/>
    <w:rsid w:val="002C35D8"/>
    <w:rsid w:val="002D1D62"/>
    <w:rsid w:val="002D387C"/>
    <w:rsid w:val="002D7FF0"/>
    <w:rsid w:val="002E26B0"/>
    <w:rsid w:val="002E4456"/>
    <w:rsid w:val="002E7012"/>
    <w:rsid w:val="002F06B8"/>
    <w:rsid w:val="002F6D96"/>
    <w:rsid w:val="00300E9E"/>
    <w:rsid w:val="0030333D"/>
    <w:rsid w:val="00305527"/>
    <w:rsid w:val="003145B5"/>
    <w:rsid w:val="00321A87"/>
    <w:rsid w:val="003225AB"/>
    <w:rsid w:val="00323617"/>
    <w:rsid w:val="00330117"/>
    <w:rsid w:val="00333CD9"/>
    <w:rsid w:val="00333FAB"/>
    <w:rsid w:val="003353E5"/>
    <w:rsid w:val="00335B26"/>
    <w:rsid w:val="00347CFE"/>
    <w:rsid w:val="00351E4C"/>
    <w:rsid w:val="00357007"/>
    <w:rsid w:val="00361996"/>
    <w:rsid w:val="00362634"/>
    <w:rsid w:val="003650AC"/>
    <w:rsid w:val="00366108"/>
    <w:rsid w:val="0037597E"/>
    <w:rsid w:val="00375B7D"/>
    <w:rsid w:val="00385E2C"/>
    <w:rsid w:val="00386D5D"/>
    <w:rsid w:val="00390196"/>
    <w:rsid w:val="00392C4F"/>
    <w:rsid w:val="00392FB4"/>
    <w:rsid w:val="00394502"/>
    <w:rsid w:val="003952DC"/>
    <w:rsid w:val="00397E6C"/>
    <w:rsid w:val="003A1076"/>
    <w:rsid w:val="003A1699"/>
    <w:rsid w:val="003A2699"/>
    <w:rsid w:val="003A2F40"/>
    <w:rsid w:val="003A3547"/>
    <w:rsid w:val="003A416E"/>
    <w:rsid w:val="003A474C"/>
    <w:rsid w:val="003B0F15"/>
    <w:rsid w:val="003B12AB"/>
    <w:rsid w:val="003B1DC0"/>
    <w:rsid w:val="003C2D25"/>
    <w:rsid w:val="003C4A5B"/>
    <w:rsid w:val="003C5E73"/>
    <w:rsid w:val="003D38A7"/>
    <w:rsid w:val="003D50C3"/>
    <w:rsid w:val="003E1A96"/>
    <w:rsid w:val="003F00D7"/>
    <w:rsid w:val="004023EF"/>
    <w:rsid w:val="00404F77"/>
    <w:rsid w:val="00407858"/>
    <w:rsid w:val="00416988"/>
    <w:rsid w:val="00422AA7"/>
    <w:rsid w:val="004257D4"/>
    <w:rsid w:val="004356C8"/>
    <w:rsid w:val="00436DE1"/>
    <w:rsid w:val="0043744C"/>
    <w:rsid w:val="0044747F"/>
    <w:rsid w:val="00451189"/>
    <w:rsid w:val="00455728"/>
    <w:rsid w:val="00457D49"/>
    <w:rsid w:val="004621A7"/>
    <w:rsid w:val="00462CA3"/>
    <w:rsid w:val="004652A9"/>
    <w:rsid w:val="004666EC"/>
    <w:rsid w:val="0047199E"/>
    <w:rsid w:val="00473457"/>
    <w:rsid w:val="0047400B"/>
    <w:rsid w:val="00480214"/>
    <w:rsid w:val="00481426"/>
    <w:rsid w:val="00485228"/>
    <w:rsid w:val="004904B0"/>
    <w:rsid w:val="004940CC"/>
    <w:rsid w:val="004A27FC"/>
    <w:rsid w:val="004A5318"/>
    <w:rsid w:val="004A5768"/>
    <w:rsid w:val="004A6682"/>
    <w:rsid w:val="004B2D21"/>
    <w:rsid w:val="004C0E49"/>
    <w:rsid w:val="004C1CC5"/>
    <w:rsid w:val="004C43E9"/>
    <w:rsid w:val="004C6C4C"/>
    <w:rsid w:val="004C7862"/>
    <w:rsid w:val="004D488E"/>
    <w:rsid w:val="004D6564"/>
    <w:rsid w:val="004D7E64"/>
    <w:rsid w:val="004E0EA0"/>
    <w:rsid w:val="004E1117"/>
    <w:rsid w:val="004E7EA4"/>
    <w:rsid w:val="004F2910"/>
    <w:rsid w:val="004F4DCA"/>
    <w:rsid w:val="004F685D"/>
    <w:rsid w:val="004F7D72"/>
    <w:rsid w:val="00503653"/>
    <w:rsid w:val="00507586"/>
    <w:rsid w:val="005101AF"/>
    <w:rsid w:val="005112DE"/>
    <w:rsid w:val="0051196C"/>
    <w:rsid w:val="00512844"/>
    <w:rsid w:val="00515D7F"/>
    <w:rsid w:val="00517E48"/>
    <w:rsid w:val="005304B8"/>
    <w:rsid w:val="005313D4"/>
    <w:rsid w:val="00532653"/>
    <w:rsid w:val="00535B74"/>
    <w:rsid w:val="0053773C"/>
    <w:rsid w:val="005422F5"/>
    <w:rsid w:val="005423CA"/>
    <w:rsid w:val="005459DC"/>
    <w:rsid w:val="00560591"/>
    <w:rsid w:val="00562385"/>
    <w:rsid w:val="005661E4"/>
    <w:rsid w:val="00580EB9"/>
    <w:rsid w:val="00582582"/>
    <w:rsid w:val="00583979"/>
    <w:rsid w:val="00583C8E"/>
    <w:rsid w:val="00583FFC"/>
    <w:rsid w:val="005846E6"/>
    <w:rsid w:val="00586010"/>
    <w:rsid w:val="00587FB0"/>
    <w:rsid w:val="00590E3D"/>
    <w:rsid w:val="00591C8C"/>
    <w:rsid w:val="00592531"/>
    <w:rsid w:val="005A47F1"/>
    <w:rsid w:val="005B0C97"/>
    <w:rsid w:val="005B3A93"/>
    <w:rsid w:val="005B4361"/>
    <w:rsid w:val="005B48FA"/>
    <w:rsid w:val="005B54A2"/>
    <w:rsid w:val="005C1DF0"/>
    <w:rsid w:val="005D5F62"/>
    <w:rsid w:val="005D655C"/>
    <w:rsid w:val="005D7593"/>
    <w:rsid w:val="005D75F5"/>
    <w:rsid w:val="005D7BD5"/>
    <w:rsid w:val="005E55B2"/>
    <w:rsid w:val="005F4763"/>
    <w:rsid w:val="005F5BD2"/>
    <w:rsid w:val="00604549"/>
    <w:rsid w:val="006111DF"/>
    <w:rsid w:val="006123D0"/>
    <w:rsid w:val="00620C6B"/>
    <w:rsid w:val="006253A8"/>
    <w:rsid w:val="00631DF2"/>
    <w:rsid w:val="006337DC"/>
    <w:rsid w:val="00634D05"/>
    <w:rsid w:val="006377B4"/>
    <w:rsid w:val="00637FB0"/>
    <w:rsid w:val="0064014A"/>
    <w:rsid w:val="00641358"/>
    <w:rsid w:val="006414E3"/>
    <w:rsid w:val="00643085"/>
    <w:rsid w:val="0064370A"/>
    <w:rsid w:val="006441A2"/>
    <w:rsid w:val="00645C60"/>
    <w:rsid w:val="00645C65"/>
    <w:rsid w:val="00646C6F"/>
    <w:rsid w:val="00652956"/>
    <w:rsid w:val="00653B2E"/>
    <w:rsid w:val="00655FDC"/>
    <w:rsid w:val="00657869"/>
    <w:rsid w:val="00657F29"/>
    <w:rsid w:val="00663101"/>
    <w:rsid w:val="00663F5D"/>
    <w:rsid w:val="006648AB"/>
    <w:rsid w:val="0067203F"/>
    <w:rsid w:val="0067307F"/>
    <w:rsid w:val="00676646"/>
    <w:rsid w:val="00676999"/>
    <w:rsid w:val="00681735"/>
    <w:rsid w:val="00682636"/>
    <w:rsid w:val="00694815"/>
    <w:rsid w:val="00696B83"/>
    <w:rsid w:val="006A4AC5"/>
    <w:rsid w:val="006A7D2F"/>
    <w:rsid w:val="006B037D"/>
    <w:rsid w:val="006B086C"/>
    <w:rsid w:val="006B1D20"/>
    <w:rsid w:val="006B3DFC"/>
    <w:rsid w:val="006B46CF"/>
    <w:rsid w:val="006B70FF"/>
    <w:rsid w:val="006B7409"/>
    <w:rsid w:val="006C2D8D"/>
    <w:rsid w:val="006C5853"/>
    <w:rsid w:val="006C7FC2"/>
    <w:rsid w:val="006D4072"/>
    <w:rsid w:val="006D5E35"/>
    <w:rsid w:val="006E29A7"/>
    <w:rsid w:val="006E4137"/>
    <w:rsid w:val="006E47AB"/>
    <w:rsid w:val="006E668A"/>
    <w:rsid w:val="006E77D0"/>
    <w:rsid w:val="006F3281"/>
    <w:rsid w:val="006F3D7E"/>
    <w:rsid w:val="006F3E2E"/>
    <w:rsid w:val="006F644C"/>
    <w:rsid w:val="006F757D"/>
    <w:rsid w:val="00704FA5"/>
    <w:rsid w:val="0070628B"/>
    <w:rsid w:val="007100FB"/>
    <w:rsid w:val="007138C0"/>
    <w:rsid w:val="00716207"/>
    <w:rsid w:val="00717C06"/>
    <w:rsid w:val="00721A73"/>
    <w:rsid w:val="00723556"/>
    <w:rsid w:val="00723D87"/>
    <w:rsid w:val="00726AF8"/>
    <w:rsid w:val="00731609"/>
    <w:rsid w:val="00732829"/>
    <w:rsid w:val="007344EF"/>
    <w:rsid w:val="0073643B"/>
    <w:rsid w:val="00737425"/>
    <w:rsid w:val="00737D19"/>
    <w:rsid w:val="00737E9B"/>
    <w:rsid w:val="0074259E"/>
    <w:rsid w:val="00755075"/>
    <w:rsid w:val="00770038"/>
    <w:rsid w:val="00770A39"/>
    <w:rsid w:val="00771183"/>
    <w:rsid w:val="00773203"/>
    <w:rsid w:val="00773550"/>
    <w:rsid w:val="00782C67"/>
    <w:rsid w:val="007908BB"/>
    <w:rsid w:val="00792369"/>
    <w:rsid w:val="0079291B"/>
    <w:rsid w:val="007935A4"/>
    <w:rsid w:val="007974E1"/>
    <w:rsid w:val="007A0240"/>
    <w:rsid w:val="007A0BBF"/>
    <w:rsid w:val="007A2214"/>
    <w:rsid w:val="007A2D44"/>
    <w:rsid w:val="007A5FBE"/>
    <w:rsid w:val="007B1680"/>
    <w:rsid w:val="007B3122"/>
    <w:rsid w:val="007B6FE4"/>
    <w:rsid w:val="007B7FE4"/>
    <w:rsid w:val="007C043F"/>
    <w:rsid w:val="007C219A"/>
    <w:rsid w:val="007C6180"/>
    <w:rsid w:val="007C6295"/>
    <w:rsid w:val="007D1F99"/>
    <w:rsid w:val="007D2745"/>
    <w:rsid w:val="007E0F31"/>
    <w:rsid w:val="007E65F4"/>
    <w:rsid w:val="007E6D9D"/>
    <w:rsid w:val="007F1013"/>
    <w:rsid w:val="007F191D"/>
    <w:rsid w:val="007F1F3E"/>
    <w:rsid w:val="007F272D"/>
    <w:rsid w:val="007F286E"/>
    <w:rsid w:val="007F2BAE"/>
    <w:rsid w:val="007F56B6"/>
    <w:rsid w:val="0080505D"/>
    <w:rsid w:val="00805CEE"/>
    <w:rsid w:val="00813B1F"/>
    <w:rsid w:val="00816215"/>
    <w:rsid w:val="008164CF"/>
    <w:rsid w:val="008177EC"/>
    <w:rsid w:val="0082047D"/>
    <w:rsid w:val="008218F1"/>
    <w:rsid w:val="008237A0"/>
    <w:rsid w:val="008263BA"/>
    <w:rsid w:val="00831094"/>
    <w:rsid w:val="00831282"/>
    <w:rsid w:val="008315B7"/>
    <w:rsid w:val="00832F64"/>
    <w:rsid w:val="00833610"/>
    <w:rsid w:val="00834D69"/>
    <w:rsid w:val="00835EC3"/>
    <w:rsid w:val="00840F69"/>
    <w:rsid w:val="00843EA2"/>
    <w:rsid w:val="00843F2A"/>
    <w:rsid w:val="00846548"/>
    <w:rsid w:val="00850527"/>
    <w:rsid w:val="0085140B"/>
    <w:rsid w:val="008528D2"/>
    <w:rsid w:val="00852FB0"/>
    <w:rsid w:val="008601F6"/>
    <w:rsid w:val="00863F88"/>
    <w:rsid w:val="00866352"/>
    <w:rsid w:val="0087387F"/>
    <w:rsid w:val="00876AFF"/>
    <w:rsid w:val="00877E60"/>
    <w:rsid w:val="008818ED"/>
    <w:rsid w:val="00884950"/>
    <w:rsid w:val="00884FF4"/>
    <w:rsid w:val="00891925"/>
    <w:rsid w:val="00895D70"/>
    <w:rsid w:val="008976D7"/>
    <w:rsid w:val="0089792C"/>
    <w:rsid w:val="008A040E"/>
    <w:rsid w:val="008A6B6E"/>
    <w:rsid w:val="008B150B"/>
    <w:rsid w:val="008B76D7"/>
    <w:rsid w:val="008B7F0C"/>
    <w:rsid w:val="008C0009"/>
    <w:rsid w:val="008C01FC"/>
    <w:rsid w:val="008C3DF8"/>
    <w:rsid w:val="008C5660"/>
    <w:rsid w:val="008D1EFD"/>
    <w:rsid w:val="008D585D"/>
    <w:rsid w:val="008E1932"/>
    <w:rsid w:val="008E2022"/>
    <w:rsid w:val="008E2AA3"/>
    <w:rsid w:val="008E4864"/>
    <w:rsid w:val="008E61CD"/>
    <w:rsid w:val="008F2C5D"/>
    <w:rsid w:val="008F2D44"/>
    <w:rsid w:val="009008FD"/>
    <w:rsid w:val="00900F6C"/>
    <w:rsid w:val="009070F9"/>
    <w:rsid w:val="0091037D"/>
    <w:rsid w:val="00912F67"/>
    <w:rsid w:val="00921516"/>
    <w:rsid w:val="00922A46"/>
    <w:rsid w:val="00930135"/>
    <w:rsid w:val="00930B38"/>
    <w:rsid w:val="00935223"/>
    <w:rsid w:val="00941E5E"/>
    <w:rsid w:val="00952B7B"/>
    <w:rsid w:val="00953331"/>
    <w:rsid w:val="00953C99"/>
    <w:rsid w:val="00955443"/>
    <w:rsid w:val="009565D0"/>
    <w:rsid w:val="009606B6"/>
    <w:rsid w:val="009638FC"/>
    <w:rsid w:val="009650EB"/>
    <w:rsid w:val="00966546"/>
    <w:rsid w:val="00970DB4"/>
    <w:rsid w:val="00971166"/>
    <w:rsid w:val="009713EF"/>
    <w:rsid w:val="00974B23"/>
    <w:rsid w:val="00977FF8"/>
    <w:rsid w:val="009817B4"/>
    <w:rsid w:val="00981DC5"/>
    <w:rsid w:val="00982213"/>
    <w:rsid w:val="00982BCA"/>
    <w:rsid w:val="0098541A"/>
    <w:rsid w:val="00986652"/>
    <w:rsid w:val="00986AAF"/>
    <w:rsid w:val="00986D36"/>
    <w:rsid w:val="009A4112"/>
    <w:rsid w:val="009B1641"/>
    <w:rsid w:val="009B246F"/>
    <w:rsid w:val="009B6F34"/>
    <w:rsid w:val="009B7C7C"/>
    <w:rsid w:val="009C5B6E"/>
    <w:rsid w:val="009C7BC0"/>
    <w:rsid w:val="009D0BA8"/>
    <w:rsid w:val="009D600C"/>
    <w:rsid w:val="009F5C2A"/>
    <w:rsid w:val="009F6279"/>
    <w:rsid w:val="009F7619"/>
    <w:rsid w:val="009F7EAA"/>
    <w:rsid w:val="00A10391"/>
    <w:rsid w:val="00A17AD9"/>
    <w:rsid w:val="00A206E2"/>
    <w:rsid w:val="00A20E57"/>
    <w:rsid w:val="00A21050"/>
    <w:rsid w:val="00A24138"/>
    <w:rsid w:val="00A25553"/>
    <w:rsid w:val="00A2721F"/>
    <w:rsid w:val="00A322DD"/>
    <w:rsid w:val="00A4619F"/>
    <w:rsid w:val="00A50817"/>
    <w:rsid w:val="00A53115"/>
    <w:rsid w:val="00A53542"/>
    <w:rsid w:val="00A56CBF"/>
    <w:rsid w:val="00A61255"/>
    <w:rsid w:val="00A66092"/>
    <w:rsid w:val="00A71D08"/>
    <w:rsid w:val="00A71F75"/>
    <w:rsid w:val="00A73DFA"/>
    <w:rsid w:val="00A73E44"/>
    <w:rsid w:val="00A75F95"/>
    <w:rsid w:val="00A81D6D"/>
    <w:rsid w:val="00A87F7B"/>
    <w:rsid w:val="00A93393"/>
    <w:rsid w:val="00AA178D"/>
    <w:rsid w:val="00AA55E9"/>
    <w:rsid w:val="00AA7726"/>
    <w:rsid w:val="00AB6D93"/>
    <w:rsid w:val="00AC013E"/>
    <w:rsid w:val="00AC5C8F"/>
    <w:rsid w:val="00AD4462"/>
    <w:rsid w:val="00AD7DE2"/>
    <w:rsid w:val="00AE0A00"/>
    <w:rsid w:val="00AE19CC"/>
    <w:rsid w:val="00AE328B"/>
    <w:rsid w:val="00AF4B1F"/>
    <w:rsid w:val="00AF6715"/>
    <w:rsid w:val="00B01042"/>
    <w:rsid w:val="00B0350E"/>
    <w:rsid w:val="00B060FC"/>
    <w:rsid w:val="00B07147"/>
    <w:rsid w:val="00B0722F"/>
    <w:rsid w:val="00B13A43"/>
    <w:rsid w:val="00B15256"/>
    <w:rsid w:val="00B213AC"/>
    <w:rsid w:val="00B227C5"/>
    <w:rsid w:val="00B25C90"/>
    <w:rsid w:val="00B2682B"/>
    <w:rsid w:val="00B3285A"/>
    <w:rsid w:val="00B330AF"/>
    <w:rsid w:val="00B405BE"/>
    <w:rsid w:val="00B4283E"/>
    <w:rsid w:val="00B535B6"/>
    <w:rsid w:val="00B53F3B"/>
    <w:rsid w:val="00B61B83"/>
    <w:rsid w:val="00B63004"/>
    <w:rsid w:val="00B66EE5"/>
    <w:rsid w:val="00B6788B"/>
    <w:rsid w:val="00B70D85"/>
    <w:rsid w:val="00B72B64"/>
    <w:rsid w:val="00B7649E"/>
    <w:rsid w:val="00B824E5"/>
    <w:rsid w:val="00B83EFF"/>
    <w:rsid w:val="00B84162"/>
    <w:rsid w:val="00B8697A"/>
    <w:rsid w:val="00B91F9A"/>
    <w:rsid w:val="00B9560D"/>
    <w:rsid w:val="00B95929"/>
    <w:rsid w:val="00BA11ED"/>
    <w:rsid w:val="00BA2E73"/>
    <w:rsid w:val="00BB0EDE"/>
    <w:rsid w:val="00BB17B7"/>
    <w:rsid w:val="00BB433C"/>
    <w:rsid w:val="00BB43CF"/>
    <w:rsid w:val="00BB50E0"/>
    <w:rsid w:val="00BC3B92"/>
    <w:rsid w:val="00BD02E1"/>
    <w:rsid w:val="00BD08BF"/>
    <w:rsid w:val="00BD0F95"/>
    <w:rsid w:val="00BD1260"/>
    <w:rsid w:val="00BD2DD3"/>
    <w:rsid w:val="00BD3688"/>
    <w:rsid w:val="00BD6DD8"/>
    <w:rsid w:val="00BD79A4"/>
    <w:rsid w:val="00BE0B80"/>
    <w:rsid w:val="00BE33BE"/>
    <w:rsid w:val="00BE63BD"/>
    <w:rsid w:val="00BE7BC6"/>
    <w:rsid w:val="00BE7E77"/>
    <w:rsid w:val="00BF0CB6"/>
    <w:rsid w:val="00BF5618"/>
    <w:rsid w:val="00BF69FF"/>
    <w:rsid w:val="00C0497A"/>
    <w:rsid w:val="00C06271"/>
    <w:rsid w:val="00C12CE7"/>
    <w:rsid w:val="00C13641"/>
    <w:rsid w:val="00C21C66"/>
    <w:rsid w:val="00C2302A"/>
    <w:rsid w:val="00C2410C"/>
    <w:rsid w:val="00C34A4E"/>
    <w:rsid w:val="00C44942"/>
    <w:rsid w:val="00C46200"/>
    <w:rsid w:val="00C50953"/>
    <w:rsid w:val="00C50B33"/>
    <w:rsid w:val="00C519CF"/>
    <w:rsid w:val="00C52857"/>
    <w:rsid w:val="00C52FB1"/>
    <w:rsid w:val="00C558AC"/>
    <w:rsid w:val="00C55EC5"/>
    <w:rsid w:val="00C56BFF"/>
    <w:rsid w:val="00C60DC0"/>
    <w:rsid w:val="00C60E07"/>
    <w:rsid w:val="00C6498D"/>
    <w:rsid w:val="00C65BE3"/>
    <w:rsid w:val="00C70B83"/>
    <w:rsid w:val="00C837D9"/>
    <w:rsid w:val="00C83FDB"/>
    <w:rsid w:val="00C9178E"/>
    <w:rsid w:val="00C91CE9"/>
    <w:rsid w:val="00C94B79"/>
    <w:rsid w:val="00C96399"/>
    <w:rsid w:val="00CA7C22"/>
    <w:rsid w:val="00CB19CF"/>
    <w:rsid w:val="00CB5385"/>
    <w:rsid w:val="00CB5977"/>
    <w:rsid w:val="00CB616D"/>
    <w:rsid w:val="00CC001D"/>
    <w:rsid w:val="00CC1011"/>
    <w:rsid w:val="00CC2DD7"/>
    <w:rsid w:val="00CC436A"/>
    <w:rsid w:val="00CC6167"/>
    <w:rsid w:val="00CC6D89"/>
    <w:rsid w:val="00CD0A7B"/>
    <w:rsid w:val="00CD1B71"/>
    <w:rsid w:val="00CD483B"/>
    <w:rsid w:val="00CD54CA"/>
    <w:rsid w:val="00CE0A1F"/>
    <w:rsid w:val="00CE412C"/>
    <w:rsid w:val="00CE41A5"/>
    <w:rsid w:val="00CE7451"/>
    <w:rsid w:val="00CF5A7E"/>
    <w:rsid w:val="00CF6775"/>
    <w:rsid w:val="00D03711"/>
    <w:rsid w:val="00D041BA"/>
    <w:rsid w:val="00D0795A"/>
    <w:rsid w:val="00D15089"/>
    <w:rsid w:val="00D211D2"/>
    <w:rsid w:val="00D22C56"/>
    <w:rsid w:val="00D2643D"/>
    <w:rsid w:val="00D32443"/>
    <w:rsid w:val="00D3371A"/>
    <w:rsid w:val="00D3619A"/>
    <w:rsid w:val="00D36EB1"/>
    <w:rsid w:val="00D371CB"/>
    <w:rsid w:val="00D440D4"/>
    <w:rsid w:val="00D53B8D"/>
    <w:rsid w:val="00D55279"/>
    <w:rsid w:val="00D70D19"/>
    <w:rsid w:val="00D72882"/>
    <w:rsid w:val="00D73A43"/>
    <w:rsid w:val="00D808C1"/>
    <w:rsid w:val="00D80B22"/>
    <w:rsid w:val="00D850D0"/>
    <w:rsid w:val="00D85972"/>
    <w:rsid w:val="00D86235"/>
    <w:rsid w:val="00D87495"/>
    <w:rsid w:val="00D92912"/>
    <w:rsid w:val="00D969DE"/>
    <w:rsid w:val="00D97E98"/>
    <w:rsid w:val="00DA29A9"/>
    <w:rsid w:val="00DA52E3"/>
    <w:rsid w:val="00DA65AE"/>
    <w:rsid w:val="00DA6B2F"/>
    <w:rsid w:val="00DB0F45"/>
    <w:rsid w:val="00DB4D11"/>
    <w:rsid w:val="00DC2569"/>
    <w:rsid w:val="00DC4B00"/>
    <w:rsid w:val="00DC4C07"/>
    <w:rsid w:val="00DC599A"/>
    <w:rsid w:val="00DC5A5B"/>
    <w:rsid w:val="00DC5E58"/>
    <w:rsid w:val="00DC652E"/>
    <w:rsid w:val="00DC721B"/>
    <w:rsid w:val="00DD1A41"/>
    <w:rsid w:val="00DD24CB"/>
    <w:rsid w:val="00DD2937"/>
    <w:rsid w:val="00DD75F7"/>
    <w:rsid w:val="00DE2038"/>
    <w:rsid w:val="00DE211E"/>
    <w:rsid w:val="00DE31BA"/>
    <w:rsid w:val="00DE5026"/>
    <w:rsid w:val="00DE5C5B"/>
    <w:rsid w:val="00DE6006"/>
    <w:rsid w:val="00DE7381"/>
    <w:rsid w:val="00DF16FF"/>
    <w:rsid w:val="00E040AC"/>
    <w:rsid w:val="00E070AD"/>
    <w:rsid w:val="00E11C64"/>
    <w:rsid w:val="00E21B02"/>
    <w:rsid w:val="00E2330E"/>
    <w:rsid w:val="00E24448"/>
    <w:rsid w:val="00E25F4B"/>
    <w:rsid w:val="00E26F57"/>
    <w:rsid w:val="00E4154D"/>
    <w:rsid w:val="00E42276"/>
    <w:rsid w:val="00E4286C"/>
    <w:rsid w:val="00E43931"/>
    <w:rsid w:val="00E51DCF"/>
    <w:rsid w:val="00E57182"/>
    <w:rsid w:val="00E604D7"/>
    <w:rsid w:val="00E62A30"/>
    <w:rsid w:val="00E64C8E"/>
    <w:rsid w:val="00E711AA"/>
    <w:rsid w:val="00E71B9C"/>
    <w:rsid w:val="00E7349A"/>
    <w:rsid w:val="00E85F6C"/>
    <w:rsid w:val="00E876E0"/>
    <w:rsid w:val="00EA132D"/>
    <w:rsid w:val="00EA3510"/>
    <w:rsid w:val="00EA3E12"/>
    <w:rsid w:val="00EB2055"/>
    <w:rsid w:val="00EB6683"/>
    <w:rsid w:val="00EC2DF2"/>
    <w:rsid w:val="00EC4DA6"/>
    <w:rsid w:val="00EC6C91"/>
    <w:rsid w:val="00EC704E"/>
    <w:rsid w:val="00ED0B8F"/>
    <w:rsid w:val="00ED1065"/>
    <w:rsid w:val="00ED3CAA"/>
    <w:rsid w:val="00ED3E7B"/>
    <w:rsid w:val="00ED5F90"/>
    <w:rsid w:val="00EE0B8C"/>
    <w:rsid w:val="00EE412D"/>
    <w:rsid w:val="00EE4A6A"/>
    <w:rsid w:val="00EE755F"/>
    <w:rsid w:val="00EF4748"/>
    <w:rsid w:val="00EF6A1A"/>
    <w:rsid w:val="00F0137A"/>
    <w:rsid w:val="00F1175D"/>
    <w:rsid w:val="00F149C5"/>
    <w:rsid w:val="00F22308"/>
    <w:rsid w:val="00F22626"/>
    <w:rsid w:val="00F233CD"/>
    <w:rsid w:val="00F238B2"/>
    <w:rsid w:val="00F279DB"/>
    <w:rsid w:val="00F36D8E"/>
    <w:rsid w:val="00F429BF"/>
    <w:rsid w:val="00F43C1D"/>
    <w:rsid w:val="00F4528C"/>
    <w:rsid w:val="00F465D2"/>
    <w:rsid w:val="00F50914"/>
    <w:rsid w:val="00F51EBB"/>
    <w:rsid w:val="00F533AE"/>
    <w:rsid w:val="00F607A0"/>
    <w:rsid w:val="00F6317B"/>
    <w:rsid w:val="00F63542"/>
    <w:rsid w:val="00F71193"/>
    <w:rsid w:val="00F754DD"/>
    <w:rsid w:val="00F77485"/>
    <w:rsid w:val="00F81FBF"/>
    <w:rsid w:val="00F866B7"/>
    <w:rsid w:val="00F92555"/>
    <w:rsid w:val="00FA1ED1"/>
    <w:rsid w:val="00FA5A14"/>
    <w:rsid w:val="00FA65D6"/>
    <w:rsid w:val="00FB498F"/>
    <w:rsid w:val="00FB5B72"/>
    <w:rsid w:val="00FB6F2D"/>
    <w:rsid w:val="00FD161E"/>
    <w:rsid w:val="00FD5AF2"/>
    <w:rsid w:val="00FE06F5"/>
    <w:rsid w:val="00FE1DF0"/>
    <w:rsid w:val="00FE3739"/>
    <w:rsid w:val="00FE42CE"/>
    <w:rsid w:val="00FE5236"/>
    <w:rsid w:val="00FF32EE"/>
    <w:rsid w:val="00FF33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78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itle" w:semiHidden="0" w:uiPriority="99" w:unhideWhenUsed="0" w:qFormat="1"/>
    <w:lsdException w:name="Default Paragraph Font" w:uiPriority="1"/>
    <w:lsdException w:name="Body Text" w:uiPriority="99"/>
    <w:lsdException w:name="Subtitle" w:semiHidden="0" w:unhideWhenUsed="0" w:qFormat="1"/>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0">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0">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rsid w:val="00333FAB"/>
    <w:pPr>
      <w:numPr>
        <w:numId w:val="15"/>
      </w:numPr>
    </w:pPr>
  </w:style>
  <w:style w:type="paragraph" w:styleId="Salutation">
    <w:name w:val="Salutation"/>
    <w:basedOn w:val="Normal"/>
    <w:next w:val="Normal"/>
    <w:link w:val="SalutationChar"/>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rsid w:val="00333FAB"/>
    <w:rPr>
      <w:rFonts w:ascii="Tahoma" w:eastAsia="Times New Roman" w:hAnsi="Tahoma" w:cs="Times New Roman"/>
      <w:lang w:val="de-AT" w:eastAsia="de-DE"/>
    </w:rPr>
  </w:style>
  <w:style w:type="numbering" w:styleId="ArticleSection">
    <w:name w:val="Outline List 3"/>
    <w:basedOn w:val="NoList"/>
    <w:rsid w:val="00333FAB"/>
    <w:pPr>
      <w:numPr>
        <w:numId w:val="16"/>
      </w:numPr>
    </w:pPr>
  </w:style>
  <w:style w:type="paragraph" w:styleId="Closing">
    <w:name w:val="Closing"/>
    <w:basedOn w:val="Normal"/>
    <w:link w:val="ClosingChar"/>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rsid w:val="00333FAB"/>
    <w:rPr>
      <w:rFonts w:ascii="Tahoma" w:eastAsia="Times New Roman" w:hAnsi="Tahoma" w:cs="Times New Roman"/>
      <w:i/>
      <w:iCs/>
      <w:lang w:val="de-AT" w:eastAsia="de-DE"/>
    </w:rPr>
  </w:style>
  <w:style w:type="character" w:styleId="HTMLAcronym">
    <w:name w:val="HTML Acronym"/>
    <w:rsid w:val="00333FAB"/>
  </w:style>
  <w:style w:type="character" w:styleId="HTMLSample">
    <w:name w:val="HTML Sample"/>
    <w:rsid w:val="00333FAB"/>
    <w:rPr>
      <w:rFonts w:ascii="Courier New" w:hAnsi="Courier New" w:cs="Courier New"/>
    </w:rPr>
  </w:style>
  <w:style w:type="character" w:styleId="HTMLCode">
    <w:name w:val="HTML Code"/>
    <w:rsid w:val="00333FAB"/>
    <w:rPr>
      <w:rFonts w:ascii="Courier New" w:hAnsi="Courier New" w:cs="Courier New"/>
      <w:sz w:val="20"/>
      <w:szCs w:val="20"/>
    </w:rPr>
  </w:style>
  <w:style w:type="character" w:styleId="HTMLDefinition">
    <w:name w:val="HTML Definition"/>
    <w:rsid w:val="00333FAB"/>
    <w:rPr>
      <w:i/>
      <w:iCs/>
    </w:rPr>
  </w:style>
  <w:style w:type="character" w:styleId="HTMLTypewriter">
    <w:name w:val="HTML Typewriter"/>
    <w:rsid w:val="00333FAB"/>
    <w:rPr>
      <w:rFonts w:ascii="Courier New" w:hAnsi="Courier New" w:cs="Courier New"/>
      <w:sz w:val="20"/>
      <w:szCs w:val="20"/>
    </w:rPr>
  </w:style>
  <w:style w:type="character" w:styleId="HTMLKeyboard">
    <w:name w:val="HTML Keyboard"/>
    <w:rsid w:val="00333FAB"/>
    <w:rPr>
      <w:rFonts w:ascii="Courier New" w:hAnsi="Courier New" w:cs="Courier New"/>
      <w:sz w:val="20"/>
      <w:szCs w:val="20"/>
    </w:rPr>
  </w:style>
  <w:style w:type="character" w:styleId="HTMLVariable">
    <w:name w:val="HTML Variable"/>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333FAB"/>
    <w:rPr>
      <w:rFonts w:ascii="Courier New" w:eastAsia="Times New Roman" w:hAnsi="Courier New" w:cs="Times New Roman"/>
      <w:sz w:val="20"/>
      <w:lang w:val="de-AT" w:eastAsia="de-DE"/>
    </w:rPr>
  </w:style>
  <w:style w:type="character" w:styleId="HTMLCite">
    <w:name w:val="HTML Cite"/>
    <w:rsid w:val="00333FAB"/>
    <w:rPr>
      <w:i/>
      <w:iCs/>
    </w:rPr>
  </w:style>
  <w:style w:type="table" w:styleId="Table3Deffects1">
    <w:name w:val="Table 3D effects 1"/>
    <w:basedOn w:val="TableNormal"/>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Normal-1">
    <w:name w:val="Normal-1"/>
    <w:basedOn w:val="Normal"/>
    <w:uiPriority w:val="99"/>
    <w:rsid w:val="006B70FF"/>
    <w:pPr>
      <w:tabs>
        <w:tab w:val="left" w:pos="794"/>
        <w:tab w:val="left" w:pos="1191"/>
        <w:tab w:val="left" w:pos="1474"/>
      </w:tabs>
      <w:spacing w:after="0" w:line="240" w:lineRule="auto"/>
      <w:ind w:left="794" w:hanging="74"/>
      <w:jc w:val="left"/>
    </w:pPr>
    <w:rPr>
      <w:rFonts w:ascii="Times New Roman" w:eastAsia="Times New Roman" w:hAnsi="Times New Roman"/>
    </w:rPr>
  </w:style>
  <w:style w:type="paragraph" w:customStyle="1" w:styleId="List">
    <w:name w:val="List +"/>
    <w:basedOn w:val="List0"/>
    <w:uiPriority w:val="99"/>
    <w:rsid w:val="006B70FF"/>
    <w:pPr>
      <w:keepLines/>
      <w:numPr>
        <w:numId w:val="19"/>
      </w:numPr>
      <w:tabs>
        <w:tab w:val="clear" w:pos="1418"/>
        <w:tab w:val="num" w:pos="360"/>
        <w:tab w:val="left" w:pos="851"/>
        <w:tab w:val="right" w:pos="9214"/>
      </w:tabs>
      <w:spacing w:after="240" w:line="240" w:lineRule="auto"/>
      <w:ind w:left="360" w:hanging="360"/>
    </w:pPr>
    <w:rPr>
      <w:rFonts w:ascii="Arial" w:hAnsi="Arial" w:cs="Arial"/>
      <w:lang w:val="en-GB" w:eastAsia="en-US"/>
    </w:rPr>
  </w:style>
  <w:style w:type="paragraph" w:customStyle="1" w:styleId="ListBullet0">
    <w:name w:val="List Bullet +"/>
    <w:basedOn w:val="ListBullet"/>
    <w:uiPriority w:val="99"/>
    <w:rsid w:val="006B70FF"/>
    <w:pPr>
      <w:keepLines/>
      <w:numPr>
        <w:numId w:val="20"/>
      </w:numPr>
      <w:tabs>
        <w:tab w:val="clear" w:pos="1211"/>
        <w:tab w:val="left" w:pos="851"/>
        <w:tab w:val="left" w:pos="1191"/>
        <w:tab w:val="num" w:pos="1418"/>
        <w:tab w:val="right" w:pos="9214"/>
      </w:tabs>
      <w:spacing w:after="240" w:line="240" w:lineRule="auto"/>
      <w:ind w:left="0" w:firstLine="0"/>
    </w:pPr>
    <w:rPr>
      <w:rFonts w:ascii="Arial" w:hAnsi="Arial" w:cs="Arial"/>
      <w:lang w:val="en-GB" w:eastAsia="en-US"/>
    </w:rPr>
  </w:style>
  <w:style w:type="paragraph" w:customStyle="1" w:styleId="ListContinue">
    <w:name w:val="List Continue +"/>
    <w:basedOn w:val="Normal"/>
    <w:uiPriority w:val="99"/>
    <w:rsid w:val="006B70FF"/>
    <w:pPr>
      <w:keepLines/>
      <w:numPr>
        <w:numId w:val="21"/>
      </w:numPr>
      <w:tabs>
        <w:tab w:val="clear" w:pos="1211"/>
        <w:tab w:val="left" w:pos="851"/>
        <w:tab w:val="left" w:pos="1191"/>
        <w:tab w:val="right" w:pos="9214"/>
      </w:tabs>
      <w:spacing w:after="240" w:line="240" w:lineRule="auto"/>
      <w:jc w:val="left"/>
    </w:pPr>
    <w:rPr>
      <w:rFonts w:ascii="Arial" w:eastAsia="Times New Roman" w:hAnsi="Arial" w:cs="Arial"/>
      <w:lang w:val="en-GB"/>
    </w:rPr>
  </w:style>
  <w:style w:type="paragraph" w:customStyle="1" w:styleId="ListNumber0">
    <w:name w:val="List Number +"/>
    <w:basedOn w:val="ListNumber"/>
    <w:uiPriority w:val="99"/>
    <w:rsid w:val="006B70FF"/>
    <w:pPr>
      <w:keepLines/>
      <w:numPr>
        <w:numId w:val="0"/>
      </w:numPr>
      <w:tabs>
        <w:tab w:val="left" w:pos="851"/>
        <w:tab w:val="num" w:pos="1418"/>
        <w:tab w:val="right" w:pos="9214"/>
      </w:tabs>
      <w:spacing w:after="240" w:line="240" w:lineRule="auto"/>
      <w:ind w:left="360" w:hanging="360"/>
    </w:pPr>
    <w:rPr>
      <w:rFonts w:ascii="Arial" w:hAnsi="Arial" w:cs="Arial"/>
      <w:lang w:val="en-GB" w:eastAsia="en-US"/>
    </w:rPr>
  </w:style>
  <w:style w:type="paragraph" w:customStyle="1" w:styleId="Dato1">
    <w:name w:val="Dato1"/>
    <w:basedOn w:val="Normal"/>
    <w:uiPriority w:val="99"/>
    <w:rsid w:val="006B70FF"/>
    <w:pPr>
      <w:overflowPunct w:val="0"/>
      <w:autoSpaceDE w:val="0"/>
      <w:autoSpaceDN w:val="0"/>
      <w:adjustRightInd w:val="0"/>
      <w:spacing w:after="0" w:line="240" w:lineRule="auto"/>
      <w:ind w:firstLine="0"/>
      <w:jc w:val="left"/>
      <w:textAlignment w:val="baseline"/>
    </w:pPr>
    <w:rPr>
      <w:rFonts w:ascii="Times New Roman" w:eastAsia="Times New Roman" w:hAnsi="Times New Roman"/>
      <w:sz w:val="24"/>
      <w:szCs w:val="24"/>
      <w:lang w:val="en-GB"/>
    </w:rPr>
  </w:style>
  <w:style w:type="paragraph" w:customStyle="1" w:styleId="Indhold">
    <w:name w:val="Indhold"/>
    <w:basedOn w:val="Normal"/>
    <w:uiPriority w:val="99"/>
    <w:rsid w:val="006B70FF"/>
    <w:pPr>
      <w:tabs>
        <w:tab w:val="right" w:pos="9214"/>
      </w:tabs>
      <w:spacing w:after="0" w:line="240" w:lineRule="auto"/>
      <w:ind w:firstLine="0"/>
      <w:jc w:val="left"/>
    </w:pPr>
    <w:rPr>
      <w:rFonts w:ascii="Arial" w:eastAsia="Times New Roman" w:hAnsi="Arial" w:cs="Arial"/>
      <w:b/>
      <w:bCs/>
      <w:caps/>
      <w:lang w:val="en-GB"/>
    </w:rPr>
  </w:style>
  <w:style w:type="paragraph" w:customStyle="1" w:styleId="Head1">
    <w:name w:val="Head1"/>
    <w:basedOn w:val="BodyText"/>
    <w:next w:val="BodyText"/>
    <w:uiPriority w:val="99"/>
    <w:rsid w:val="006B70FF"/>
    <w:pPr>
      <w:widowControl w:val="0"/>
      <w:numPr>
        <w:numId w:val="0"/>
      </w:numPr>
      <w:tabs>
        <w:tab w:val="num" w:pos="432"/>
      </w:tabs>
      <w:spacing w:before="60" w:after="120" w:line="280" w:lineRule="exact"/>
      <w:ind w:left="432" w:hanging="432"/>
    </w:pPr>
    <w:rPr>
      <w:rFonts w:ascii="Times New Roman" w:hAnsi="Times New Roman" w:cs="Times New Roman"/>
      <w:color w:val="auto"/>
      <w:sz w:val="20"/>
      <w:szCs w:val="20"/>
    </w:rPr>
  </w:style>
  <w:style w:type="paragraph" w:customStyle="1" w:styleId="Bullit-1">
    <w:name w:val="Bullit-1"/>
    <w:basedOn w:val="Normal"/>
    <w:uiPriority w:val="99"/>
    <w:rsid w:val="006B70FF"/>
    <w:pPr>
      <w:numPr>
        <w:numId w:val="22"/>
      </w:numPr>
      <w:tabs>
        <w:tab w:val="clear" w:pos="2155"/>
        <w:tab w:val="left" w:pos="794"/>
        <w:tab w:val="left" w:pos="1191"/>
        <w:tab w:val="num" w:pos="1361"/>
        <w:tab w:val="left" w:pos="1474"/>
      </w:tabs>
      <w:spacing w:after="0" w:line="240" w:lineRule="auto"/>
      <w:ind w:left="1191" w:hanging="397"/>
      <w:jc w:val="left"/>
    </w:pPr>
    <w:rPr>
      <w:rFonts w:ascii="Times New Roman" w:eastAsia="Times New Roman" w:hAnsi="Times New Roman"/>
      <w:lang w:val="en-GB"/>
    </w:rPr>
  </w:style>
  <w:style w:type="paragraph" w:customStyle="1" w:styleId="Signaturekolon">
    <w:name w:val="Signature kolon"/>
    <w:basedOn w:val="Normal"/>
    <w:uiPriority w:val="99"/>
    <w:rsid w:val="006B70FF"/>
    <w:pPr>
      <w:keepLines/>
      <w:spacing w:after="0" w:line="240" w:lineRule="auto"/>
      <w:ind w:firstLine="0"/>
      <w:jc w:val="center"/>
    </w:pPr>
    <w:rPr>
      <w:rFonts w:ascii="Arial" w:eastAsia="Times New Roman" w:hAnsi="Arial" w:cs="Arial"/>
      <w:lang w:val="en-GB"/>
    </w:rPr>
  </w:style>
  <w:style w:type="paragraph" w:customStyle="1" w:styleId="Skema">
    <w:name w:val="Skema"/>
    <w:basedOn w:val="Normal"/>
    <w:uiPriority w:val="99"/>
    <w:rsid w:val="006B70FF"/>
    <w:pPr>
      <w:tabs>
        <w:tab w:val="left" w:pos="794"/>
        <w:tab w:val="left" w:pos="1191"/>
        <w:tab w:val="left" w:pos="1474"/>
      </w:tabs>
      <w:autoSpaceDE w:val="0"/>
      <w:autoSpaceDN w:val="0"/>
      <w:spacing w:after="0" w:line="240" w:lineRule="auto"/>
      <w:ind w:firstLine="0"/>
      <w:jc w:val="left"/>
    </w:pPr>
    <w:rPr>
      <w:rFonts w:ascii="Times New Roman" w:eastAsia="Times New Roman" w:hAnsi="Times New Roman"/>
      <w:lang w:val="en-GB"/>
    </w:rPr>
  </w:style>
  <w:style w:type="paragraph" w:customStyle="1" w:styleId="Title2">
    <w:name w:val="Title2"/>
    <w:basedOn w:val="Normal"/>
    <w:uiPriority w:val="99"/>
    <w:rsid w:val="006B70FF"/>
    <w:pPr>
      <w:tabs>
        <w:tab w:val="left" w:pos="-720"/>
        <w:tab w:val="left" w:pos="0"/>
        <w:tab w:val="left" w:pos="743"/>
        <w:tab w:val="left" w:pos="6520"/>
        <w:tab w:val="left" w:pos="8505"/>
      </w:tabs>
      <w:suppressAutoHyphens/>
      <w:spacing w:after="0" w:line="240" w:lineRule="atLeast"/>
      <w:ind w:firstLine="0"/>
      <w:jc w:val="left"/>
    </w:pPr>
    <w:rPr>
      <w:rFonts w:ascii="Arial" w:eastAsia="Times New Roman" w:hAnsi="Arial" w:cs="Arial"/>
      <w:b/>
      <w:bCs/>
      <w:spacing w:val="-2"/>
      <w:sz w:val="28"/>
      <w:szCs w:val="28"/>
      <w:lang w:val="en-GB"/>
    </w:rPr>
  </w:style>
  <w:style w:type="paragraph" w:customStyle="1" w:styleId="Kolofon">
    <w:name w:val="Kolofon"/>
    <w:basedOn w:val="Normal"/>
    <w:uiPriority w:val="99"/>
    <w:rsid w:val="006B70FF"/>
    <w:pPr>
      <w:tabs>
        <w:tab w:val="left" w:pos="851"/>
      </w:tabs>
      <w:spacing w:after="110" w:line="220" w:lineRule="exact"/>
      <w:ind w:firstLine="0"/>
      <w:jc w:val="left"/>
    </w:pPr>
    <w:rPr>
      <w:rFonts w:ascii="Arial" w:eastAsia="Times New Roman" w:hAnsi="Arial" w:cs="Arial"/>
      <w:spacing w:val="5"/>
      <w:sz w:val="16"/>
      <w:szCs w:val="16"/>
      <w:lang w:val="da-DK" w:eastAsia="da-DK"/>
    </w:rPr>
  </w:style>
  <w:style w:type="paragraph" w:customStyle="1" w:styleId="Normal2">
    <w:name w:val="Normal 2"/>
    <w:basedOn w:val="Normal"/>
    <w:uiPriority w:val="99"/>
    <w:rsid w:val="006B70FF"/>
    <w:pPr>
      <w:tabs>
        <w:tab w:val="left" w:pos="284"/>
        <w:tab w:val="left" w:pos="567"/>
        <w:tab w:val="left" w:pos="851"/>
        <w:tab w:val="left" w:pos="1134"/>
        <w:tab w:val="left" w:pos="2835"/>
        <w:tab w:val="left" w:pos="5670"/>
        <w:tab w:val="right" w:pos="9072"/>
      </w:tabs>
      <w:spacing w:after="0" w:line="240" w:lineRule="auto"/>
      <w:ind w:firstLine="0"/>
    </w:pPr>
    <w:rPr>
      <w:rFonts w:ascii="Times New Roman" w:eastAsia="Times New Roman" w:hAnsi="Times New Roman"/>
      <w:sz w:val="24"/>
      <w:szCs w:val="24"/>
      <w:lang w:val="en-GB"/>
    </w:rPr>
  </w:style>
  <w:style w:type="paragraph" w:customStyle="1" w:styleId="BodyMargin">
    <w:name w:val="Body Margin"/>
    <w:basedOn w:val="BodyText"/>
    <w:next w:val="BodyText"/>
    <w:rsid w:val="006B70FF"/>
    <w:pPr>
      <w:numPr>
        <w:numId w:val="0"/>
      </w:numPr>
      <w:spacing w:after="270" w:line="270" w:lineRule="atLeast"/>
      <w:ind w:hanging="2268"/>
      <w:jc w:val="left"/>
    </w:pPr>
    <w:rPr>
      <w:rFonts w:ascii="Times New Roman" w:hAnsi="Times New Roman" w:cs="Times New Roman"/>
      <w:color w:val="auto"/>
      <w:sz w:val="23"/>
      <w:szCs w:val="20"/>
      <w:lang w:val="en-GB" w:eastAsia="da-DK"/>
    </w:rPr>
  </w:style>
  <w:style w:type="paragraph" w:customStyle="1" w:styleId="MarginFrame">
    <w:name w:val="Margin Frame"/>
    <w:basedOn w:val="Normal"/>
    <w:rsid w:val="006B70FF"/>
    <w:pPr>
      <w:keepNext/>
      <w:keepLines/>
      <w:framePr w:w="1985" w:wrap="around" w:vAnchor="text" w:hAnchor="margin" w:x="-2267" w:y="1"/>
      <w:spacing w:after="0" w:line="270" w:lineRule="atLeast"/>
      <w:ind w:firstLine="0"/>
      <w:jc w:val="left"/>
    </w:pPr>
    <w:rPr>
      <w:rFonts w:ascii="Times New Roman" w:eastAsia="Times New Roman" w:hAnsi="Times New Roman"/>
      <w:sz w:val="23"/>
      <w:szCs w:val="20"/>
      <w:lang w:val="en-GB" w:eastAsia="da-DK"/>
    </w:rPr>
  </w:style>
  <w:style w:type="paragraph" w:customStyle="1" w:styleId="BodyTextNoSpace">
    <w:name w:val="Body Text NoSpace"/>
    <w:basedOn w:val="BodyText"/>
    <w:rsid w:val="006B70FF"/>
    <w:pPr>
      <w:numPr>
        <w:numId w:val="0"/>
      </w:numPr>
      <w:spacing w:line="270" w:lineRule="atLeast"/>
      <w:jc w:val="left"/>
    </w:pPr>
    <w:rPr>
      <w:rFonts w:ascii="Times New Roman" w:hAnsi="Times New Roman" w:cs="Times New Roman"/>
      <w:color w:val="auto"/>
      <w:sz w:val="23"/>
      <w:szCs w:val="20"/>
      <w:lang w:val="en-GB" w:eastAsia="da-DK"/>
    </w:rPr>
  </w:style>
  <w:style w:type="paragraph" w:customStyle="1" w:styleId="BodyMarginNoSpace">
    <w:name w:val="Body Margin NoSpace"/>
    <w:basedOn w:val="BodyMargin"/>
    <w:next w:val="BodyTextNoSpace"/>
    <w:rsid w:val="006B70FF"/>
    <w:pPr>
      <w:spacing w:after="0"/>
    </w:pPr>
  </w:style>
  <w:style w:type="paragraph" w:customStyle="1" w:styleId="ListBulletNoSpace">
    <w:name w:val="List Bullet NoSpace"/>
    <w:basedOn w:val="ListBullet"/>
    <w:rsid w:val="006B70FF"/>
    <w:pPr>
      <w:numPr>
        <w:numId w:val="0"/>
      </w:numPr>
      <w:tabs>
        <w:tab w:val="left" w:pos="425"/>
        <w:tab w:val="num" w:pos="720"/>
      </w:tabs>
      <w:spacing w:line="270" w:lineRule="atLeast"/>
      <w:ind w:left="425" w:hanging="425"/>
    </w:pPr>
    <w:rPr>
      <w:rFonts w:ascii="Times New Roman" w:hAnsi="Times New Roman"/>
      <w:sz w:val="23"/>
      <w:szCs w:val="20"/>
      <w:lang w:val="en-GB" w:eastAsia="da-DK"/>
    </w:rPr>
  </w:style>
  <w:style w:type="paragraph" w:customStyle="1" w:styleId="ListBullet2NoSpace">
    <w:name w:val="List Bullet 2 NoSpace"/>
    <w:basedOn w:val="ListBullet2"/>
    <w:rsid w:val="006B70FF"/>
    <w:pPr>
      <w:tabs>
        <w:tab w:val="clear" w:pos="454"/>
        <w:tab w:val="left" w:pos="851"/>
      </w:tabs>
      <w:spacing w:line="270" w:lineRule="atLeast"/>
      <w:ind w:left="850" w:hanging="425"/>
    </w:pPr>
    <w:rPr>
      <w:rFonts w:ascii="Times New Roman" w:hAnsi="Times New Roman"/>
      <w:sz w:val="23"/>
      <w:szCs w:val="20"/>
      <w:lang w:val="en-GB" w:eastAsia="da-DK"/>
    </w:rPr>
  </w:style>
  <w:style w:type="paragraph" w:customStyle="1" w:styleId="ListContinueNoSpace">
    <w:name w:val="List Continue NoSpace"/>
    <w:basedOn w:val="ListContinue0"/>
    <w:rsid w:val="006B70FF"/>
    <w:pPr>
      <w:tabs>
        <w:tab w:val="num" w:pos="407"/>
      </w:tabs>
      <w:spacing w:line="270" w:lineRule="atLeast"/>
      <w:ind w:left="425"/>
    </w:pPr>
    <w:rPr>
      <w:rFonts w:ascii="Times New Roman" w:hAnsi="Times New Roman"/>
      <w:sz w:val="23"/>
      <w:szCs w:val="20"/>
      <w:lang w:val="en-GB" w:eastAsia="da-DK"/>
    </w:rPr>
  </w:style>
  <w:style w:type="paragraph" w:customStyle="1" w:styleId="ListContinue2NoSpace">
    <w:name w:val="List Continue 2 NoSpace"/>
    <w:basedOn w:val="ListContinue2"/>
    <w:rsid w:val="006B70FF"/>
    <w:pPr>
      <w:tabs>
        <w:tab w:val="num" w:pos="407"/>
      </w:tabs>
      <w:spacing w:line="270" w:lineRule="atLeast"/>
      <w:ind w:left="851"/>
    </w:pPr>
    <w:rPr>
      <w:rFonts w:ascii="Times New Roman" w:hAnsi="Times New Roman"/>
      <w:sz w:val="23"/>
      <w:szCs w:val="20"/>
      <w:lang w:val="en-GB" w:eastAsia="da-DK"/>
    </w:rPr>
  </w:style>
  <w:style w:type="paragraph" w:customStyle="1" w:styleId="ListNumberNoSpace">
    <w:name w:val="List Number NoSpace"/>
    <w:basedOn w:val="ListNumber"/>
    <w:rsid w:val="006B70FF"/>
    <w:pPr>
      <w:numPr>
        <w:numId w:val="0"/>
      </w:numPr>
      <w:tabs>
        <w:tab w:val="left" w:pos="794"/>
        <w:tab w:val="left" w:pos="1191"/>
        <w:tab w:val="left" w:pos="1474"/>
      </w:tabs>
      <w:overflowPunct w:val="0"/>
      <w:autoSpaceDE w:val="0"/>
      <w:autoSpaceDN w:val="0"/>
      <w:adjustRightInd w:val="0"/>
      <w:spacing w:line="240" w:lineRule="auto"/>
      <w:ind w:left="794"/>
      <w:jc w:val="both"/>
      <w:textAlignment w:val="baseline"/>
    </w:pPr>
    <w:rPr>
      <w:rFonts w:ascii="Times New Roman" w:hAnsi="Times New Roman"/>
      <w:lang w:val="en-GB" w:eastAsia="en-US"/>
    </w:rPr>
  </w:style>
  <w:style w:type="paragraph" w:customStyle="1" w:styleId="ListNumber2NoSpace">
    <w:name w:val="List Number 2 NoSpace"/>
    <w:basedOn w:val="ListNumber2"/>
    <w:rsid w:val="006B70FF"/>
    <w:pPr>
      <w:numPr>
        <w:numId w:val="0"/>
      </w:numPr>
      <w:tabs>
        <w:tab w:val="num" w:pos="851"/>
      </w:tabs>
      <w:spacing w:line="270" w:lineRule="atLeast"/>
      <w:ind w:left="850" w:hanging="425"/>
    </w:pPr>
    <w:rPr>
      <w:rFonts w:ascii="Times New Roman" w:hAnsi="Times New Roman"/>
      <w:sz w:val="23"/>
      <w:szCs w:val="20"/>
      <w:lang w:val="en-GB" w:eastAsia="da-DK"/>
    </w:rPr>
  </w:style>
  <w:style w:type="paragraph" w:customStyle="1" w:styleId="ListHanging">
    <w:name w:val="List Hanging"/>
    <w:basedOn w:val="BodyText"/>
    <w:rsid w:val="006B70FF"/>
    <w:pPr>
      <w:numPr>
        <w:numId w:val="0"/>
      </w:numPr>
      <w:spacing w:after="270" w:line="270" w:lineRule="atLeast"/>
      <w:ind w:left="1701" w:hanging="1701"/>
      <w:jc w:val="left"/>
    </w:pPr>
    <w:rPr>
      <w:rFonts w:ascii="Times New Roman" w:hAnsi="Times New Roman" w:cs="Times New Roman"/>
      <w:color w:val="auto"/>
      <w:sz w:val="23"/>
      <w:szCs w:val="20"/>
      <w:lang w:val="en-GB" w:eastAsia="da-DK"/>
    </w:rPr>
  </w:style>
  <w:style w:type="paragraph" w:customStyle="1" w:styleId="ListHangingNoSpace">
    <w:name w:val="List Hanging NoSpace"/>
    <w:basedOn w:val="ListHanging"/>
    <w:rsid w:val="006B70FF"/>
    <w:pPr>
      <w:spacing w:after="0"/>
    </w:pPr>
  </w:style>
  <w:style w:type="paragraph" w:customStyle="1" w:styleId="Table">
    <w:name w:val="Table"/>
    <w:basedOn w:val="Normal"/>
    <w:rsid w:val="006B70FF"/>
    <w:pPr>
      <w:spacing w:before="60" w:after="60" w:line="220" w:lineRule="atLeast"/>
      <w:ind w:firstLine="0"/>
      <w:jc w:val="left"/>
    </w:pPr>
    <w:rPr>
      <w:rFonts w:ascii="Arial" w:eastAsia="Times New Roman" w:hAnsi="Arial" w:cs="Arial"/>
      <w:sz w:val="18"/>
      <w:szCs w:val="20"/>
      <w:lang w:val="en-GB" w:eastAsia="da-DK"/>
    </w:rPr>
  </w:style>
  <w:style w:type="paragraph" w:customStyle="1" w:styleId="FrontPage1">
    <w:name w:val="FrontPage1"/>
    <w:basedOn w:val="Normal"/>
    <w:next w:val="BodyText"/>
    <w:rsid w:val="006B70FF"/>
    <w:pPr>
      <w:suppressAutoHyphens/>
      <w:spacing w:after="160" w:line="320" w:lineRule="exact"/>
      <w:ind w:firstLine="0"/>
      <w:jc w:val="left"/>
    </w:pPr>
    <w:rPr>
      <w:rFonts w:ascii="Arial" w:eastAsia="Times New Roman" w:hAnsi="Arial" w:cs="Arial"/>
      <w:sz w:val="28"/>
      <w:szCs w:val="20"/>
      <w:lang w:val="en-GB" w:eastAsia="da-DK"/>
    </w:rPr>
  </w:style>
  <w:style w:type="paragraph" w:customStyle="1" w:styleId="CowiTitle">
    <w:name w:val="CowiTitle"/>
    <w:basedOn w:val="FrontPage2"/>
    <w:next w:val="BodyText"/>
    <w:semiHidden/>
    <w:rsid w:val="006B70FF"/>
  </w:style>
  <w:style w:type="paragraph" w:customStyle="1" w:styleId="ListBullet3NoSpace">
    <w:name w:val="List Bullet 3 NoSpace"/>
    <w:basedOn w:val="ListBullet3"/>
    <w:rsid w:val="006B70FF"/>
    <w:pPr>
      <w:numPr>
        <w:numId w:val="0"/>
      </w:numPr>
      <w:tabs>
        <w:tab w:val="num" w:pos="454"/>
        <w:tab w:val="left" w:pos="1276"/>
      </w:tabs>
      <w:spacing w:line="270" w:lineRule="atLeast"/>
      <w:ind w:left="1276" w:hanging="425"/>
    </w:pPr>
    <w:rPr>
      <w:rFonts w:ascii="Times New Roman" w:hAnsi="Times New Roman"/>
      <w:sz w:val="23"/>
      <w:szCs w:val="20"/>
      <w:lang w:val="en-GB" w:eastAsia="da-DK"/>
    </w:rPr>
  </w:style>
  <w:style w:type="paragraph" w:customStyle="1" w:styleId="ListContinue3NoSpace">
    <w:name w:val="List Continue 3 NoSpace"/>
    <w:basedOn w:val="ListContinue3"/>
    <w:rsid w:val="006B70FF"/>
    <w:pPr>
      <w:tabs>
        <w:tab w:val="num" w:pos="407"/>
      </w:tabs>
      <w:spacing w:line="270" w:lineRule="atLeast"/>
      <w:ind w:left="1276"/>
    </w:pPr>
    <w:rPr>
      <w:rFonts w:ascii="Times New Roman" w:hAnsi="Times New Roman"/>
      <w:sz w:val="23"/>
      <w:szCs w:val="20"/>
      <w:lang w:val="en-GB" w:eastAsia="da-DK"/>
    </w:rPr>
  </w:style>
  <w:style w:type="paragraph" w:customStyle="1" w:styleId="ListNumber3NoSpace">
    <w:name w:val="List Number 3 NoSpace"/>
    <w:basedOn w:val="ListNumber3"/>
    <w:rsid w:val="006B70FF"/>
    <w:pPr>
      <w:numPr>
        <w:numId w:val="0"/>
      </w:numPr>
      <w:tabs>
        <w:tab w:val="left" w:pos="1276"/>
      </w:tabs>
      <w:spacing w:after="270" w:line="270" w:lineRule="atLeast"/>
      <w:ind w:left="1276" w:hanging="425"/>
    </w:pPr>
    <w:rPr>
      <w:rFonts w:ascii="Times New Roman" w:hAnsi="Times New Roman"/>
      <w:sz w:val="23"/>
      <w:szCs w:val="20"/>
      <w:lang w:val="en-GB" w:eastAsia="da-DK"/>
    </w:rPr>
  </w:style>
  <w:style w:type="paragraph" w:customStyle="1" w:styleId="ListContinue00">
    <w:name w:val="List Continue 0"/>
    <w:basedOn w:val="ListContinue0"/>
    <w:rsid w:val="006B70FF"/>
    <w:pPr>
      <w:tabs>
        <w:tab w:val="num" w:pos="407"/>
      </w:tabs>
      <w:spacing w:after="270" w:line="270" w:lineRule="atLeast"/>
      <w:ind w:left="0"/>
    </w:pPr>
    <w:rPr>
      <w:rFonts w:ascii="Times New Roman" w:hAnsi="Times New Roman"/>
      <w:sz w:val="23"/>
      <w:szCs w:val="20"/>
      <w:lang w:val="en-GB" w:eastAsia="da-DK"/>
    </w:rPr>
  </w:style>
  <w:style w:type="paragraph" w:customStyle="1" w:styleId="ListContinue0NoSpace">
    <w:name w:val="List Continue 0 NoSpace"/>
    <w:basedOn w:val="ListContinue00"/>
    <w:rsid w:val="006B70FF"/>
  </w:style>
  <w:style w:type="paragraph" w:customStyle="1" w:styleId="CaptionMargin">
    <w:name w:val="Caption Margin"/>
    <w:basedOn w:val="Caption"/>
    <w:next w:val="BodyText"/>
    <w:rsid w:val="006B70FF"/>
    <w:pPr>
      <w:keepNext w:val="0"/>
      <w:keepLines w:val="0"/>
      <w:spacing w:before="140" w:after="140" w:line="250" w:lineRule="atLeast"/>
      <w:ind w:left="-992" w:hanging="1276"/>
    </w:pPr>
    <w:rPr>
      <w:rFonts w:ascii="Times New Roman" w:hAnsi="Times New Roman"/>
      <w:i/>
      <w:sz w:val="21"/>
      <w:szCs w:val="20"/>
      <w:lang w:val="en-GB" w:eastAsia="da-DK"/>
    </w:rPr>
  </w:style>
  <w:style w:type="paragraph" w:customStyle="1" w:styleId="CowiDate">
    <w:name w:val="CowiDate"/>
    <w:basedOn w:val="FrontPageFrame"/>
    <w:next w:val="FrontPageFrame"/>
    <w:semiHidden/>
    <w:rsid w:val="006B70FF"/>
    <w:pPr>
      <w:framePr w:wrap="around"/>
    </w:pPr>
  </w:style>
  <w:style w:type="paragraph" w:customStyle="1" w:styleId="CowiAuthor">
    <w:name w:val="CowiAuthor"/>
    <w:basedOn w:val="FrontPageFrame"/>
    <w:next w:val="FrontPageFrame"/>
    <w:semiHidden/>
    <w:rsid w:val="006B70FF"/>
    <w:pPr>
      <w:framePr w:wrap="around"/>
    </w:pPr>
  </w:style>
  <w:style w:type="paragraph" w:customStyle="1" w:styleId="CowiClient">
    <w:name w:val="CowiClient"/>
    <w:basedOn w:val="FrontPage1"/>
    <w:next w:val="BlockText"/>
    <w:semiHidden/>
    <w:rsid w:val="006B70FF"/>
  </w:style>
  <w:style w:type="paragraph" w:customStyle="1" w:styleId="HeaderFirstLogo">
    <w:name w:val="HeaderFirstLogo"/>
    <w:basedOn w:val="Normal"/>
    <w:next w:val="Normal"/>
    <w:rsid w:val="006B70FF"/>
    <w:pPr>
      <w:framePr w:w="3799" w:wrap="around" w:vAnchor="page" w:hAnchor="page" w:xAlign="right" w:y="795"/>
      <w:spacing w:after="0" w:line="270" w:lineRule="atLeast"/>
      <w:ind w:firstLine="0"/>
      <w:jc w:val="left"/>
    </w:pPr>
    <w:rPr>
      <w:rFonts w:ascii="Times New Roman" w:eastAsia="Times New Roman" w:hAnsi="Times New Roman"/>
      <w:sz w:val="23"/>
      <w:szCs w:val="20"/>
      <w:lang w:val="en-GB" w:eastAsia="da-DK"/>
    </w:rPr>
  </w:style>
  <w:style w:type="paragraph" w:customStyle="1" w:styleId="HeaderFrame">
    <w:name w:val="HeaderFrame"/>
    <w:basedOn w:val="Normal"/>
    <w:next w:val="Normal"/>
    <w:rsid w:val="006B70FF"/>
    <w:pPr>
      <w:framePr w:hSpace="284" w:wrap="around" w:vAnchor="text" w:hAnchor="margin" w:xAlign="right" w:y="1"/>
      <w:spacing w:after="0" w:line="270" w:lineRule="atLeast"/>
      <w:ind w:firstLine="0"/>
      <w:jc w:val="left"/>
    </w:pPr>
    <w:rPr>
      <w:rFonts w:ascii="Times New Roman" w:eastAsia="Times New Roman" w:hAnsi="Times New Roman"/>
      <w:sz w:val="23"/>
      <w:szCs w:val="20"/>
      <w:lang w:val="en-GB" w:eastAsia="da-DK"/>
    </w:rPr>
  </w:style>
  <w:style w:type="paragraph" w:customStyle="1" w:styleId="FooterFrame">
    <w:name w:val="FooterFrame"/>
    <w:basedOn w:val="Normal"/>
    <w:next w:val="Normal"/>
    <w:rsid w:val="006B70FF"/>
    <w:pPr>
      <w:framePr w:hSpace="284" w:wrap="around" w:vAnchor="text" w:hAnchor="margin" w:xAlign="right" w:y="1"/>
      <w:spacing w:after="0" w:line="270" w:lineRule="atLeast"/>
      <w:ind w:firstLine="0"/>
      <w:jc w:val="left"/>
    </w:pPr>
    <w:rPr>
      <w:rFonts w:ascii="Arial" w:eastAsia="Times New Roman" w:hAnsi="Arial" w:cs="Arial"/>
      <w:noProof/>
      <w:sz w:val="12"/>
      <w:szCs w:val="20"/>
      <w:lang w:val="en-GB" w:eastAsia="da-DK"/>
    </w:rPr>
  </w:style>
  <w:style w:type="paragraph" w:customStyle="1" w:styleId="FrontPage2">
    <w:name w:val="FrontPage2"/>
    <w:basedOn w:val="FrontPage1"/>
    <w:next w:val="BodyText"/>
    <w:rsid w:val="006B70FF"/>
    <w:pPr>
      <w:spacing w:line="400" w:lineRule="exact"/>
    </w:pPr>
    <w:rPr>
      <w:rFonts w:ascii="Arial Black" w:hAnsi="Arial Black"/>
      <w:sz w:val="36"/>
    </w:rPr>
  </w:style>
  <w:style w:type="paragraph" w:customStyle="1" w:styleId="FrontPage3">
    <w:name w:val="FrontPage3"/>
    <w:basedOn w:val="FrontPage1"/>
    <w:next w:val="BlockText"/>
    <w:rsid w:val="006B70FF"/>
    <w:pPr>
      <w:spacing w:before="160" w:after="0"/>
    </w:pPr>
    <w:rPr>
      <w:sz w:val="20"/>
    </w:rPr>
  </w:style>
  <w:style w:type="paragraph" w:customStyle="1" w:styleId="FrontPageFrame">
    <w:name w:val="FrontPageFrame"/>
    <w:basedOn w:val="Normal"/>
    <w:rsid w:val="006B70FF"/>
    <w:pPr>
      <w:framePr w:wrap="around" w:hAnchor="margin" w:x="-2267" w:yAlign="bottom"/>
      <w:tabs>
        <w:tab w:val="left" w:pos="1134"/>
      </w:tabs>
      <w:spacing w:after="0" w:line="240" w:lineRule="atLeast"/>
      <w:ind w:firstLine="0"/>
      <w:jc w:val="left"/>
    </w:pPr>
    <w:rPr>
      <w:rFonts w:ascii="Arial" w:eastAsia="Times New Roman" w:hAnsi="Arial" w:cs="Arial"/>
      <w:sz w:val="14"/>
      <w:szCs w:val="20"/>
      <w:lang w:val="en-GB" w:eastAsia="da-DK"/>
    </w:rPr>
  </w:style>
  <w:style w:type="paragraph" w:customStyle="1" w:styleId="ContentsPage">
    <w:name w:val="ContentsPage"/>
    <w:basedOn w:val="Normal"/>
    <w:next w:val="BodyText"/>
    <w:rsid w:val="006B70FF"/>
    <w:pPr>
      <w:pageBreakBefore/>
      <w:suppressAutoHyphens/>
      <w:spacing w:before="2680" w:after="0" w:line="320" w:lineRule="exact"/>
      <w:ind w:firstLine="0"/>
      <w:jc w:val="left"/>
    </w:pPr>
    <w:rPr>
      <w:rFonts w:ascii="Arial Black" w:eastAsia="Times New Roman" w:hAnsi="Arial Black"/>
      <w:b/>
      <w:sz w:val="32"/>
      <w:szCs w:val="20"/>
      <w:lang w:val="en-GB" w:eastAsia="da-DK"/>
    </w:rPr>
  </w:style>
  <w:style w:type="paragraph" w:customStyle="1" w:styleId="AppendixPage">
    <w:name w:val="AppendixPage"/>
    <w:basedOn w:val="ContentsPage"/>
    <w:next w:val="BodyTextNoSpace"/>
    <w:rsid w:val="006B70FF"/>
    <w:pPr>
      <w:pageBreakBefore w:val="0"/>
      <w:spacing w:before="120" w:after="320"/>
    </w:pPr>
  </w:style>
  <w:style w:type="paragraph" w:customStyle="1" w:styleId="Appendix">
    <w:name w:val="Appendix"/>
    <w:basedOn w:val="Normal"/>
    <w:next w:val="BodyText"/>
    <w:rsid w:val="006B70FF"/>
    <w:pPr>
      <w:keepNext/>
      <w:keepLines/>
      <w:pageBreakBefore/>
      <w:suppressAutoHyphens/>
      <w:spacing w:after="130" w:line="320" w:lineRule="exact"/>
      <w:ind w:firstLine="0"/>
      <w:jc w:val="left"/>
      <w:outlineLvl w:val="6"/>
    </w:pPr>
    <w:rPr>
      <w:rFonts w:ascii="Arial" w:eastAsia="Times New Roman" w:hAnsi="Arial" w:cs="Arial"/>
      <w:b/>
      <w:sz w:val="32"/>
      <w:szCs w:val="20"/>
      <w:lang w:val="en-GB" w:eastAsia="da-DK"/>
    </w:rPr>
  </w:style>
  <w:style w:type="paragraph" w:customStyle="1" w:styleId="HeaderFrameEven">
    <w:name w:val="HeaderFrameEven"/>
    <w:basedOn w:val="HeaderFrame"/>
    <w:rsid w:val="006B70FF"/>
    <w:pPr>
      <w:framePr w:wrap="around"/>
    </w:pPr>
    <w:rPr>
      <w:rFonts w:ascii="Arial" w:hAnsi="Arial" w:cs="Arial"/>
      <w:sz w:val="16"/>
    </w:rPr>
  </w:style>
  <w:style w:type="paragraph" w:customStyle="1" w:styleId="HeaderEven">
    <w:name w:val="HeaderEven"/>
    <w:basedOn w:val="Normal"/>
    <w:rsid w:val="006B70FF"/>
    <w:pPr>
      <w:tabs>
        <w:tab w:val="right" w:pos="7371"/>
      </w:tabs>
      <w:spacing w:after="0" w:line="270" w:lineRule="atLeast"/>
      <w:ind w:left="-2268" w:firstLine="0"/>
      <w:jc w:val="left"/>
    </w:pPr>
    <w:rPr>
      <w:rFonts w:ascii="Times New Roman" w:eastAsia="Times New Roman" w:hAnsi="Times New Roman"/>
      <w:sz w:val="23"/>
      <w:szCs w:val="20"/>
      <w:lang w:val="en-GB" w:eastAsia="da-DK"/>
    </w:rPr>
  </w:style>
  <w:style w:type="paragraph" w:customStyle="1" w:styleId="FooterEven">
    <w:name w:val="FooterEven"/>
    <w:basedOn w:val="Footer"/>
    <w:rsid w:val="006B70FF"/>
    <w:pPr>
      <w:tabs>
        <w:tab w:val="clear" w:pos="4680"/>
        <w:tab w:val="clear" w:pos="9360"/>
        <w:tab w:val="right" w:pos="7371"/>
      </w:tabs>
      <w:spacing w:line="270" w:lineRule="atLeast"/>
      <w:ind w:left="-2268" w:right="851" w:firstLine="0"/>
      <w:jc w:val="left"/>
    </w:pPr>
    <w:rPr>
      <w:rFonts w:ascii="Arial" w:eastAsia="Times New Roman" w:hAnsi="Arial" w:cs="Arial"/>
      <w:noProof/>
      <w:color w:val="FFFFFF"/>
      <w:sz w:val="12"/>
      <w:szCs w:val="12"/>
      <w:lang w:val="en-GB" w:eastAsia="da-DK"/>
    </w:rPr>
  </w:style>
  <w:style w:type="paragraph" w:customStyle="1" w:styleId="FooterFrameOdd">
    <w:name w:val="FooterFrameOdd"/>
    <w:basedOn w:val="FooterFrame"/>
    <w:rsid w:val="006B70FF"/>
    <w:pPr>
      <w:framePr w:wrap="around"/>
    </w:pPr>
    <w:rPr>
      <w:color w:val="FFFFFF"/>
      <w:szCs w:val="12"/>
    </w:rPr>
  </w:style>
  <w:style w:type="paragraph" w:customStyle="1" w:styleId="CowiDocNo">
    <w:name w:val="CowiDocNo"/>
    <w:basedOn w:val="FrontPageFrame"/>
    <w:semiHidden/>
    <w:rsid w:val="006B70FF"/>
    <w:pPr>
      <w:framePr w:wrap="around"/>
    </w:pPr>
  </w:style>
  <w:style w:type="paragraph" w:customStyle="1" w:styleId="CowiRevNo">
    <w:name w:val="CowiRevNo"/>
    <w:basedOn w:val="FrontPageFrame"/>
    <w:semiHidden/>
    <w:rsid w:val="006B70FF"/>
    <w:pPr>
      <w:framePr w:wrap="around"/>
    </w:pPr>
  </w:style>
  <w:style w:type="paragraph" w:customStyle="1" w:styleId="CowiChecker">
    <w:name w:val="CowiChecker"/>
    <w:basedOn w:val="FrontPageFrame"/>
    <w:semiHidden/>
    <w:rsid w:val="006B70FF"/>
    <w:pPr>
      <w:framePr w:wrap="around"/>
    </w:pPr>
  </w:style>
  <w:style w:type="paragraph" w:customStyle="1" w:styleId="CowiApprover">
    <w:name w:val="CowiApprover"/>
    <w:basedOn w:val="FrontPageFrame"/>
    <w:semiHidden/>
    <w:rsid w:val="006B70FF"/>
    <w:pPr>
      <w:framePr w:wrap="around"/>
    </w:pPr>
  </w:style>
  <w:style w:type="paragraph" w:styleId="TableofAuthorities">
    <w:name w:val="table of authorities"/>
    <w:basedOn w:val="Normal"/>
    <w:next w:val="Normal"/>
    <w:semiHidden/>
    <w:rsid w:val="006B70FF"/>
    <w:pPr>
      <w:spacing w:after="0" w:line="270" w:lineRule="atLeast"/>
      <w:ind w:left="230" w:hanging="230"/>
      <w:jc w:val="left"/>
    </w:pPr>
    <w:rPr>
      <w:rFonts w:ascii="Times New Roman" w:eastAsia="Times New Roman" w:hAnsi="Times New Roman"/>
      <w:sz w:val="23"/>
      <w:szCs w:val="20"/>
      <w:lang w:val="en-GB" w:eastAsia="da-DK"/>
    </w:rPr>
  </w:style>
  <w:style w:type="paragraph" w:styleId="TOAHeading">
    <w:name w:val="toa heading"/>
    <w:basedOn w:val="Normal"/>
    <w:next w:val="Normal"/>
    <w:semiHidden/>
    <w:rsid w:val="006B70FF"/>
    <w:pPr>
      <w:spacing w:before="120" w:after="0" w:line="270" w:lineRule="atLeast"/>
      <w:ind w:firstLine="0"/>
      <w:jc w:val="left"/>
    </w:pPr>
    <w:rPr>
      <w:rFonts w:ascii="Arial" w:eastAsia="Times New Roman" w:hAnsi="Arial" w:cs="Arial"/>
      <w:b/>
      <w:bCs/>
      <w:sz w:val="24"/>
      <w:szCs w:val="24"/>
      <w:lang w:val="en-GB" w:eastAsia="da-DK"/>
    </w:rPr>
  </w:style>
  <w:style w:type="paragraph" w:customStyle="1" w:styleId="TableHeading">
    <w:name w:val="Table Heading"/>
    <w:basedOn w:val="Normal"/>
    <w:next w:val="Normal"/>
    <w:rsid w:val="006B70FF"/>
    <w:pPr>
      <w:keepNext/>
      <w:spacing w:after="0" w:line="240" w:lineRule="auto"/>
      <w:ind w:firstLine="0"/>
      <w:jc w:val="left"/>
    </w:pPr>
    <w:rPr>
      <w:rFonts w:ascii="Arial" w:eastAsia="Times New Roman" w:hAnsi="Arial"/>
      <w:b/>
      <w:bCs/>
      <w:sz w:val="18"/>
      <w:szCs w:val="24"/>
      <w:lang w:val="en-GB"/>
    </w:rPr>
  </w:style>
  <w:style w:type="paragraph" w:customStyle="1" w:styleId="FootnoteText1">
    <w:name w:val="Footnote Text1"/>
    <w:basedOn w:val="Normal"/>
    <w:rsid w:val="006B70FF"/>
    <w:pPr>
      <w:spacing w:after="0" w:line="240" w:lineRule="auto"/>
      <w:ind w:left="720" w:firstLine="0"/>
    </w:pPr>
    <w:rPr>
      <w:rFonts w:ascii="Arial" w:eastAsia="Times New Roman" w:hAnsi="Arial"/>
      <w:sz w:val="20"/>
      <w:szCs w:val="24"/>
      <w:lang w:val="en-GB"/>
    </w:rPr>
  </w:style>
  <w:style w:type="paragraph" w:customStyle="1" w:styleId="PS">
    <w:name w:val="PS"/>
    <w:rsid w:val="006B70FF"/>
    <w:pPr>
      <w:tabs>
        <w:tab w:val="left" w:pos="454"/>
      </w:tabs>
      <w:spacing w:after="120" w:line="240" w:lineRule="auto"/>
      <w:ind w:left="454" w:hanging="454"/>
      <w:jc w:val="both"/>
    </w:pPr>
    <w:rPr>
      <w:rFonts w:ascii="Times New Roman" w:eastAsia="Times New Roman" w:hAnsi="Times New Roman" w:cs="Times New Roman"/>
      <w:sz w:val="24"/>
      <w:szCs w:val="20"/>
      <w:lang w:val="en-GB"/>
    </w:rPr>
  </w:style>
  <w:style w:type="paragraph" w:customStyle="1" w:styleId="NP">
    <w:name w:val="NP"/>
    <w:rsid w:val="006B70FF"/>
    <w:pPr>
      <w:spacing w:after="120" w:line="240" w:lineRule="auto"/>
      <w:jc w:val="both"/>
    </w:pPr>
    <w:rPr>
      <w:rFonts w:ascii="Times New Roman" w:eastAsia="Times New Roman" w:hAnsi="Times New Roman" w:cs="Times New Roman"/>
      <w:sz w:val="24"/>
      <w:szCs w:val="20"/>
      <w:lang w:val="en-GB"/>
    </w:rPr>
  </w:style>
  <w:style w:type="paragraph" w:customStyle="1" w:styleId="P1">
    <w:name w:val="P1"/>
    <w:rsid w:val="006B70FF"/>
    <w:pPr>
      <w:tabs>
        <w:tab w:val="left" w:pos="794"/>
      </w:tabs>
      <w:spacing w:after="120" w:line="240" w:lineRule="auto"/>
      <w:ind w:left="794" w:hanging="340"/>
      <w:jc w:val="both"/>
    </w:pPr>
    <w:rPr>
      <w:rFonts w:ascii="Times New Roman" w:eastAsia="Times New Roman" w:hAnsi="Times New Roman" w:cs="Times New Roman"/>
      <w:sz w:val="24"/>
      <w:szCs w:val="20"/>
      <w:lang w:val="en-GB"/>
    </w:rPr>
  </w:style>
  <w:style w:type="paragraph" w:customStyle="1" w:styleId="CarattereCarattere1">
    <w:name w:val="Carattere Carattere1"/>
    <w:basedOn w:val="Normal"/>
    <w:link w:val="CarattereCarattere1Char"/>
    <w:rsid w:val="006B70FF"/>
    <w:pPr>
      <w:spacing w:after="0" w:line="240" w:lineRule="auto"/>
      <w:ind w:firstLine="0"/>
      <w:jc w:val="left"/>
    </w:pPr>
    <w:rPr>
      <w:rFonts w:ascii="Times New Roman" w:eastAsia="Times New Roman" w:hAnsi="Times New Roman"/>
      <w:sz w:val="24"/>
      <w:szCs w:val="24"/>
      <w:lang w:val="pl-PL" w:eastAsia="pl-PL"/>
    </w:rPr>
  </w:style>
  <w:style w:type="paragraph" w:customStyle="1" w:styleId="ListePuces">
    <w:name w:val="Liste Puces"/>
    <w:basedOn w:val="Normal"/>
    <w:rsid w:val="006B70FF"/>
    <w:pPr>
      <w:numPr>
        <w:numId w:val="23"/>
      </w:numPr>
      <w:tabs>
        <w:tab w:val="clear" w:pos="1247"/>
        <w:tab w:val="num" w:pos="1134"/>
      </w:tabs>
      <w:spacing w:after="120" w:line="280" w:lineRule="exact"/>
      <w:ind w:left="1135" w:hanging="284"/>
    </w:pPr>
    <w:rPr>
      <w:rFonts w:ascii="Arial" w:eastAsia="Times New Roman" w:hAnsi="Arial" w:cs="Arial"/>
      <w:lang w:val="en-GB"/>
    </w:rPr>
  </w:style>
  <w:style w:type="paragraph" w:customStyle="1" w:styleId="Char1CharCharChar">
    <w:name w:val="Char1 Char Char Char"/>
    <w:basedOn w:val="Normal"/>
    <w:rsid w:val="006B70FF"/>
    <w:pPr>
      <w:spacing w:after="0" w:line="240" w:lineRule="auto"/>
      <w:ind w:firstLine="0"/>
      <w:jc w:val="left"/>
    </w:pPr>
    <w:rPr>
      <w:rFonts w:ascii="Times New Roman" w:eastAsia="Times New Roman" w:hAnsi="Times New Roman"/>
      <w:sz w:val="24"/>
      <w:szCs w:val="24"/>
      <w:lang w:val="pl-PL" w:eastAsia="pl-PL"/>
    </w:rPr>
  </w:style>
  <w:style w:type="paragraph" w:customStyle="1" w:styleId="Retrait2">
    <w:name w:val="Retrait 2"/>
    <w:basedOn w:val="Normal"/>
    <w:rsid w:val="006B70FF"/>
    <w:pPr>
      <w:numPr>
        <w:numId w:val="24"/>
      </w:numPr>
      <w:tabs>
        <w:tab w:val="decimal" w:pos="-3780"/>
        <w:tab w:val="decimal" w:pos="535"/>
      </w:tabs>
      <w:spacing w:after="60" w:line="280" w:lineRule="exact"/>
      <w:ind w:left="1604" w:hanging="357"/>
    </w:pPr>
    <w:rPr>
      <w:rFonts w:ascii="Arial" w:eastAsia="Times New Roman" w:hAnsi="Arial" w:cs="Arial"/>
      <w:lang w:val="en-GB" w:eastAsia="fr-FR"/>
    </w:rPr>
  </w:style>
  <w:style w:type="paragraph" w:customStyle="1" w:styleId="FooterTableRight">
    <w:name w:val="FooterTableRight"/>
    <w:basedOn w:val="Footer"/>
    <w:rsid w:val="006B70FF"/>
    <w:pPr>
      <w:tabs>
        <w:tab w:val="clear" w:pos="4680"/>
        <w:tab w:val="clear" w:pos="9360"/>
      </w:tabs>
      <w:overflowPunct w:val="0"/>
      <w:autoSpaceDE w:val="0"/>
      <w:autoSpaceDN w:val="0"/>
      <w:adjustRightInd w:val="0"/>
      <w:spacing w:before="40"/>
      <w:ind w:firstLine="0"/>
      <w:jc w:val="right"/>
      <w:textAlignment w:val="baseline"/>
    </w:pPr>
    <w:rPr>
      <w:rFonts w:ascii="Arial" w:eastAsia="Times New Roman" w:hAnsi="Arial"/>
      <w:sz w:val="14"/>
      <w:szCs w:val="20"/>
      <w:lang w:val="en-GB"/>
    </w:rPr>
  </w:style>
  <w:style w:type="paragraph" w:customStyle="1" w:styleId="A1">
    <w:name w:val="A1"/>
    <w:basedOn w:val="Normal"/>
    <w:rsid w:val="006B70FF"/>
    <w:pPr>
      <w:spacing w:after="120" w:line="280" w:lineRule="atLeast"/>
      <w:ind w:firstLine="0"/>
    </w:pPr>
    <w:rPr>
      <w:rFonts w:ascii="Arial" w:eastAsia="Times New Roman" w:hAnsi="Arial"/>
      <w:snapToGrid w:val="0"/>
      <w:sz w:val="20"/>
      <w:szCs w:val="20"/>
      <w:lang w:val="en-GB" w:eastAsia="de-DE"/>
    </w:rPr>
  </w:style>
  <w:style w:type="paragraph" w:customStyle="1" w:styleId="TableText">
    <w:name w:val="Table Text"/>
    <w:basedOn w:val="Normal"/>
    <w:rsid w:val="006B70FF"/>
    <w:pPr>
      <w:tabs>
        <w:tab w:val="left" w:pos="540"/>
        <w:tab w:val="left" w:pos="1065"/>
      </w:tabs>
      <w:overflowPunct w:val="0"/>
      <w:autoSpaceDE w:val="0"/>
      <w:autoSpaceDN w:val="0"/>
      <w:adjustRightInd w:val="0"/>
      <w:spacing w:after="0" w:line="240" w:lineRule="auto"/>
      <w:ind w:firstLine="0"/>
      <w:jc w:val="left"/>
      <w:textAlignment w:val="baseline"/>
    </w:pPr>
    <w:rPr>
      <w:rFonts w:ascii="Arial" w:eastAsia="Times New Roman" w:hAnsi="Arial"/>
      <w:color w:val="000000"/>
      <w:szCs w:val="20"/>
      <w:lang w:val="en-GB"/>
    </w:rPr>
  </w:style>
  <w:style w:type="paragraph" w:customStyle="1" w:styleId="DefaultText">
    <w:name w:val="Default Text"/>
    <w:basedOn w:val="Normal"/>
    <w:rsid w:val="006B70FF"/>
    <w:pPr>
      <w:tabs>
        <w:tab w:val="left" w:pos="540"/>
        <w:tab w:val="left" w:pos="1065"/>
      </w:tabs>
      <w:overflowPunct w:val="0"/>
      <w:autoSpaceDE w:val="0"/>
      <w:autoSpaceDN w:val="0"/>
      <w:adjustRightInd w:val="0"/>
      <w:spacing w:after="0" w:line="240" w:lineRule="auto"/>
      <w:ind w:firstLine="0"/>
      <w:jc w:val="left"/>
      <w:textAlignment w:val="baseline"/>
    </w:pPr>
    <w:rPr>
      <w:rFonts w:ascii="Arial" w:eastAsia="Times New Roman" w:hAnsi="Arial"/>
      <w:color w:val="000000"/>
      <w:szCs w:val="20"/>
      <w:lang w:val="en-GB"/>
    </w:rPr>
  </w:style>
  <w:style w:type="paragraph" w:customStyle="1" w:styleId="xl50">
    <w:name w:val="xl50"/>
    <w:basedOn w:val="Normal"/>
    <w:rsid w:val="006B70FF"/>
    <w:pPr>
      <w:spacing w:before="100" w:beforeAutospacing="1" w:after="100" w:afterAutospacing="1" w:line="240" w:lineRule="auto"/>
      <w:ind w:firstLine="0"/>
      <w:jc w:val="center"/>
    </w:pPr>
    <w:rPr>
      <w:rFonts w:ascii="Times New Roman" w:eastAsia="Arial Unicode MS" w:hAnsi="Times New Roman"/>
      <w:b/>
      <w:bCs/>
      <w:sz w:val="24"/>
      <w:szCs w:val="24"/>
      <w:lang w:val="ro-RO" w:eastAsia="ro-RO"/>
    </w:rPr>
  </w:style>
  <w:style w:type="paragraph" w:customStyle="1" w:styleId="Titlu2faranr">
    <w:name w:val="Titlu 2 fara nr"/>
    <w:basedOn w:val="Normal"/>
    <w:rsid w:val="006B70FF"/>
    <w:pPr>
      <w:spacing w:before="120" w:after="120" w:line="240" w:lineRule="auto"/>
      <w:ind w:firstLine="0"/>
    </w:pPr>
    <w:rPr>
      <w:rFonts w:ascii="Times New Roman" w:eastAsia="Times New Roman" w:hAnsi="Times New Roman"/>
      <w:b/>
      <w:sz w:val="24"/>
      <w:szCs w:val="20"/>
      <w:lang w:val="ro-RO"/>
    </w:rPr>
  </w:style>
  <w:style w:type="paragraph" w:customStyle="1" w:styleId="CarattereCarattere">
    <w:name w:val="Carattere Carattere"/>
    <w:basedOn w:val="Normal"/>
    <w:semiHidden/>
    <w:rsid w:val="006B70FF"/>
    <w:pPr>
      <w:spacing w:after="160" w:line="240" w:lineRule="exact"/>
      <w:ind w:firstLine="0"/>
      <w:jc w:val="left"/>
    </w:pPr>
    <w:rPr>
      <w:rFonts w:ascii="Tahoma" w:eastAsia="Times New Roman" w:hAnsi="Tahoma"/>
      <w:sz w:val="20"/>
      <w:szCs w:val="20"/>
    </w:rPr>
  </w:style>
  <w:style w:type="character" w:customStyle="1" w:styleId="CarattereCarattere1Char">
    <w:name w:val="Carattere Carattere1 Char"/>
    <w:link w:val="CarattereCarattere1"/>
    <w:rsid w:val="006B70FF"/>
    <w:rPr>
      <w:rFonts w:ascii="Times New Roman" w:eastAsia="Times New Roman" w:hAnsi="Times New Roman" w:cs="Times New Roman"/>
      <w:sz w:val="24"/>
      <w:szCs w:val="24"/>
      <w:lang w:val="pl-PL" w:eastAsia="pl-PL"/>
    </w:rPr>
  </w:style>
  <w:style w:type="character" w:customStyle="1" w:styleId="bodycopy1">
    <w:name w:val="bodycopy1"/>
    <w:rsid w:val="006B70FF"/>
    <w:rPr>
      <w:rFonts w:ascii="Verdana" w:hAnsi="Verdana" w:hint="default"/>
      <w:color w:val="333333"/>
      <w:sz w:val="20"/>
      <w:szCs w:val="20"/>
    </w:rPr>
  </w:style>
  <w:style w:type="paragraph" w:customStyle="1" w:styleId="Quotation">
    <w:name w:val="Quotation"/>
    <w:basedOn w:val="Normal"/>
    <w:rsid w:val="006B70FF"/>
    <w:pPr>
      <w:spacing w:after="120" w:line="240" w:lineRule="auto"/>
      <w:ind w:left="851" w:right="851" w:firstLine="0"/>
    </w:pPr>
    <w:rPr>
      <w:rFonts w:ascii="Arial" w:eastAsia="Times New Roman" w:hAnsi="Arial"/>
      <w:i/>
      <w:sz w:val="20"/>
      <w:szCs w:val="24"/>
      <w:lang w:val="en-GB" w:eastAsia="en-GB"/>
    </w:rPr>
  </w:style>
  <w:style w:type="paragraph" w:customStyle="1" w:styleId="Par-number1">
    <w:name w:val="Par-number 1)"/>
    <w:basedOn w:val="Normal"/>
    <w:next w:val="Normal"/>
    <w:rsid w:val="006B70FF"/>
    <w:pPr>
      <w:widowControl w:val="0"/>
      <w:numPr>
        <w:numId w:val="25"/>
      </w:numPr>
      <w:spacing w:after="0" w:line="360" w:lineRule="auto"/>
      <w:jc w:val="left"/>
    </w:pPr>
    <w:rPr>
      <w:rFonts w:ascii="Times New Roman" w:eastAsia="Times New Roman" w:hAnsi="Times New Roman"/>
      <w:sz w:val="24"/>
      <w:szCs w:val="20"/>
      <w:lang w:val="en-GB"/>
    </w:rPr>
  </w:style>
  <w:style w:type="paragraph" w:customStyle="1" w:styleId="OGOVOR-bullet">
    <w:name w:val="OGOVOR-bullet"/>
    <w:rsid w:val="006B70FF"/>
    <w:pPr>
      <w:numPr>
        <w:numId w:val="26"/>
      </w:numPr>
      <w:spacing w:before="100" w:after="0" w:line="240" w:lineRule="auto"/>
      <w:jc w:val="both"/>
    </w:pPr>
    <w:rPr>
      <w:rFonts w:ascii="Arial" w:eastAsia="Times New Roman" w:hAnsi="Arial" w:cs="Times New Roman"/>
      <w:noProof/>
      <w:szCs w:val="20"/>
      <w:lang w:val="hr-HR" w:eastAsia="hr-HR"/>
    </w:rPr>
  </w:style>
  <w:style w:type="paragraph" w:customStyle="1" w:styleId="CarattereCarattereCharCharCharCharCharCharCharChar">
    <w:name w:val="Carattere Carattere Char Char Char Char Char Char Char Char"/>
    <w:basedOn w:val="Normal"/>
    <w:semiHidden/>
    <w:rsid w:val="006B70FF"/>
    <w:pPr>
      <w:spacing w:after="160" w:line="240" w:lineRule="exact"/>
      <w:ind w:firstLine="0"/>
      <w:jc w:val="left"/>
    </w:pPr>
    <w:rPr>
      <w:rFonts w:ascii="Tahoma" w:eastAsia="Times New Roman" w:hAnsi="Tahoma"/>
      <w:sz w:val="20"/>
      <w:szCs w:val="20"/>
    </w:rPr>
  </w:style>
  <w:style w:type="paragraph" w:customStyle="1" w:styleId="CarattereCarattereCharCharCharCharCharChar">
    <w:name w:val="Carattere Carattere Char Char Char Char Char Char"/>
    <w:basedOn w:val="Normal"/>
    <w:semiHidden/>
    <w:rsid w:val="006B70FF"/>
    <w:pPr>
      <w:spacing w:after="160" w:line="240" w:lineRule="exact"/>
      <w:ind w:firstLine="0"/>
      <w:jc w:val="left"/>
    </w:pPr>
    <w:rPr>
      <w:rFonts w:ascii="Tahoma" w:eastAsia="Times New Roman" w:hAnsi="Tahoma"/>
      <w:sz w:val="20"/>
      <w:szCs w:val="20"/>
    </w:rPr>
  </w:style>
  <w:style w:type="paragraph" w:customStyle="1" w:styleId="CharChar4CharChar">
    <w:name w:val="Char Char4 Char Char"/>
    <w:basedOn w:val="Normal"/>
    <w:semiHidden/>
    <w:rsid w:val="006B70FF"/>
    <w:pPr>
      <w:spacing w:after="160" w:line="240" w:lineRule="exact"/>
      <w:ind w:firstLine="0"/>
      <w:jc w:val="left"/>
    </w:pPr>
    <w:rPr>
      <w:rFonts w:ascii="Times New Roman" w:eastAsia="Times New Roman" w:hAnsi="Times New Roman"/>
      <w:szCs w:val="20"/>
    </w:rPr>
  </w:style>
  <w:style w:type="paragraph" w:customStyle="1" w:styleId="CarattereCarattereCharChar">
    <w:name w:val="Carattere Carattere Char Char"/>
    <w:basedOn w:val="Normal"/>
    <w:semiHidden/>
    <w:rsid w:val="006B70FF"/>
    <w:pPr>
      <w:spacing w:after="160" w:line="240" w:lineRule="exact"/>
      <w:ind w:firstLine="0"/>
      <w:jc w:val="left"/>
    </w:pPr>
    <w:rPr>
      <w:rFonts w:ascii="Tahoma" w:eastAsia="Times New Roman" w:hAnsi="Tahoma"/>
      <w:sz w:val="20"/>
      <w:szCs w:val="20"/>
    </w:rPr>
  </w:style>
  <w:style w:type="paragraph" w:customStyle="1" w:styleId="ListBullet1">
    <w:name w:val="List Bullet1"/>
    <w:basedOn w:val="Normal"/>
    <w:rsid w:val="006B70FF"/>
    <w:pPr>
      <w:numPr>
        <w:numId w:val="27"/>
      </w:numPr>
      <w:spacing w:after="120" w:line="240" w:lineRule="auto"/>
      <w:jc w:val="left"/>
    </w:pPr>
    <w:rPr>
      <w:rFonts w:ascii="Trebuchet MS" w:eastAsia="MS Mincho" w:hAnsi="Trebuchet MS"/>
      <w:szCs w:val="20"/>
      <w:lang w:val="en-GB" w:eastAsia="zh-CN"/>
    </w:rPr>
  </w:style>
  <w:style w:type="paragraph" w:customStyle="1" w:styleId="NEWLawonWaters">
    <w:name w:val="NEW Law on Waters"/>
    <w:basedOn w:val="Normal"/>
    <w:rsid w:val="006B70FF"/>
    <w:pPr>
      <w:autoSpaceDE w:val="0"/>
      <w:autoSpaceDN w:val="0"/>
      <w:adjustRightInd w:val="0"/>
      <w:spacing w:after="120" w:line="240" w:lineRule="auto"/>
      <w:ind w:firstLine="0"/>
    </w:pPr>
    <w:rPr>
      <w:rFonts w:ascii="Myriad Roman" w:eastAsia="Times New Roman" w:hAnsi="Myriad Roman"/>
      <w:color w:val="003300"/>
    </w:rPr>
  </w:style>
  <w:style w:type="character" w:customStyle="1" w:styleId="uvlaka2CharChar">
    <w:name w:val="uvlaka 2 Char Char"/>
    <w:rsid w:val="006B70FF"/>
    <w:rPr>
      <w:rFonts w:ascii="Arial" w:hAnsi="Arial"/>
      <w:sz w:val="22"/>
      <w:lang w:val="en-GB" w:eastAsia="en-US" w:bidi="ar-SA"/>
    </w:rPr>
  </w:style>
  <w:style w:type="character" w:customStyle="1" w:styleId="hpsatn">
    <w:name w:val="hps atn"/>
    <w:basedOn w:val="DefaultParagraphFont"/>
    <w:rsid w:val="006B70FF"/>
  </w:style>
  <w:style w:type="paragraph" w:customStyle="1" w:styleId="FreeForm">
    <w:name w:val="Free Form"/>
    <w:rsid w:val="006B70FF"/>
    <w:pPr>
      <w:spacing w:after="0" w:line="240" w:lineRule="auto"/>
    </w:pPr>
    <w:rPr>
      <w:rFonts w:ascii="Times New Roman" w:eastAsia="ヒラギノ角ゴ Pro W3" w:hAnsi="Times New Roman" w:cs="Times New Roman"/>
      <w:color w:val="000000"/>
      <w:sz w:val="20"/>
      <w:szCs w:val="20"/>
      <w:lang w:val="en-GB"/>
    </w:rPr>
  </w:style>
  <w:style w:type="paragraph" w:customStyle="1" w:styleId="Tablehead">
    <w:name w:val="Tablehead"/>
    <w:basedOn w:val="Heading3"/>
    <w:rsid w:val="006B70FF"/>
    <w:pPr>
      <w:keepNext/>
      <w:keepLines/>
      <w:tabs>
        <w:tab w:val="clear" w:pos="1080"/>
      </w:tabs>
      <w:spacing w:before="20" w:after="20" w:line="230" w:lineRule="exact"/>
      <w:ind w:left="0" w:firstLine="0"/>
      <w:jc w:val="left"/>
    </w:pPr>
    <w:rPr>
      <w:rFonts w:ascii="Arial Narrow" w:eastAsia="Times New Roman" w:hAnsi="Arial Narrow" w:cs="Times New Roman"/>
      <w:bCs w:val="0"/>
      <w:sz w:val="20"/>
      <w:szCs w:val="20"/>
    </w:rPr>
  </w:style>
  <w:style w:type="paragraph" w:customStyle="1" w:styleId="Tablebody0">
    <w:name w:val="Tablebody"/>
    <w:basedOn w:val="Tablehead"/>
    <w:rsid w:val="006B70FF"/>
    <w:rPr>
      <w:b w:val="0"/>
    </w:rPr>
  </w:style>
  <w:style w:type="character" w:customStyle="1" w:styleId="change">
    <w:name w:val="change"/>
    <w:rsid w:val="006B70FF"/>
    <w:rPr>
      <w:color w:val="FF0000"/>
    </w:rPr>
  </w:style>
  <w:style w:type="paragraph" w:customStyle="1" w:styleId="definitionlist">
    <w:name w:val="definition list"/>
    <w:basedOn w:val="Normal"/>
    <w:rsid w:val="006B70FF"/>
    <w:pPr>
      <w:keepLines/>
      <w:numPr>
        <w:numId w:val="28"/>
      </w:numPr>
      <w:tabs>
        <w:tab w:val="clear" w:pos="927"/>
        <w:tab w:val="left" w:pos="851"/>
      </w:tabs>
      <w:spacing w:after="0" w:line="270" w:lineRule="exact"/>
      <w:jc w:val="left"/>
      <w:outlineLvl w:val="2"/>
    </w:pPr>
    <w:rPr>
      <w:rFonts w:ascii="Arial" w:eastAsia="Times New Roman" w:hAnsi="Arial"/>
      <w:sz w:val="20"/>
      <w:szCs w:val="20"/>
      <w:lang w:val="en-GB"/>
    </w:rPr>
  </w:style>
  <w:style w:type="paragraph" w:customStyle="1" w:styleId="Tabletitle">
    <w:name w:val="Tabletitle"/>
    <w:basedOn w:val="Tablehead"/>
    <w:rsid w:val="006B70FF"/>
  </w:style>
  <w:style w:type="paragraph" w:customStyle="1" w:styleId="BodyTextNum">
    <w:name w:val="Body Text Num"/>
    <w:basedOn w:val="Default"/>
    <w:next w:val="Default"/>
    <w:uiPriority w:val="99"/>
    <w:rsid w:val="006B70FF"/>
    <w:rPr>
      <w:rFonts w:ascii="Arial" w:hAnsi="Arial" w:cs="Arial"/>
      <w:color w:val="auto"/>
      <w:lang w:val="mk-MK"/>
    </w:rPr>
  </w:style>
  <w:style w:type="character" w:customStyle="1" w:styleId="at51">
    <w:name w:val="a__t51"/>
    <w:rsid w:val="006B70FF"/>
    <w:rPr>
      <w:b w:val="0"/>
      <w:bCs w:val="0"/>
    </w:rPr>
  </w:style>
  <w:style w:type="paragraph" w:customStyle="1" w:styleId="Heading2AA">
    <w:name w:val="Heading 2 A A"/>
    <w:next w:val="Normal"/>
    <w:rsid w:val="006B70FF"/>
    <w:pPr>
      <w:keepNext/>
      <w:keepLines/>
      <w:spacing w:before="200" w:after="0"/>
      <w:jc w:val="center"/>
      <w:outlineLvl w:val="1"/>
    </w:pPr>
    <w:rPr>
      <w:rFonts w:ascii="Lucida Grande" w:eastAsia="ヒラギノ角ゴ Pro W3" w:hAnsi="Lucida Grande" w:cs="Times New Roman"/>
      <w:b/>
      <w:color w:val="3450AB"/>
      <w:sz w:val="26"/>
      <w:szCs w:val="20"/>
      <w:lang w:val="en-GB" w:eastAsia="en-GB"/>
    </w:rPr>
  </w:style>
  <w:style w:type="paragraph" w:customStyle="1" w:styleId="MediumGrid1-Accent21">
    <w:name w:val="Medium Grid 1 - Accent 21"/>
    <w:autoRedefine/>
    <w:rsid w:val="006B70FF"/>
    <w:pPr>
      <w:tabs>
        <w:tab w:val="num" w:pos="1440"/>
      </w:tabs>
      <w:spacing w:after="0" w:line="360" w:lineRule="auto"/>
      <w:jc w:val="both"/>
    </w:pPr>
    <w:rPr>
      <w:rFonts w:ascii="Lucida Grande" w:eastAsia="ヒラギノ角ゴ Pro W3" w:hAnsi="Lucida Grande" w:cs="Times New Roman"/>
      <w:color w:val="000000"/>
      <w:szCs w:val="20"/>
      <w:lang w:val="en-GB" w:eastAsia="en-GB"/>
    </w:rPr>
  </w:style>
  <w:style w:type="paragraph" w:customStyle="1" w:styleId="FootnoteTextA">
    <w:name w:val="Footnote Text A"/>
    <w:rsid w:val="006B70FF"/>
    <w:pPr>
      <w:spacing w:after="0" w:line="240" w:lineRule="auto"/>
    </w:pPr>
    <w:rPr>
      <w:rFonts w:ascii="Helvetica" w:eastAsia="ヒラギノ角ゴ Pro W3" w:hAnsi="Helvetica" w:cs="Times New Roman"/>
      <w:color w:val="000000"/>
      <w:sz w:val="20"/>
      <w:szCs w:val="20"/>
      <w:lang w:val="en-GB" w:eastAsia="en-GB"/>
    </w:rPr>
  </w:style>
  <w:style w:type="character" w:customStyle="1" w:styleId="gt-bubble-new1">
    <w:name w:val="gt-bubble-new1"/>
    <w:rsid w:val="006B70FF"/>
    <w:rPr>
      <w:color w:val="DD4B39"/>
    </w:rPr>
  </w:style>
  <w:style w:type="character" w:customStyle="1" w:styleId="gt-bubble-content">
    <w:name w:val="gt-bubble-content"/>
    <w:basedOn w:val="DefaultParagraphFont"/>
    <w:rsid w:val="006B70FF"/>
  </w:style>
  <w:style w:type="paragraph" w:customStyle="1" w:styleId="NormalWeb1">
    <w:name w:val="Normal (Web)1"/>
    <w:rsid w:val="006B70FF"/>
    <w:pPr>
      <w:spacing w:before="100" w:after="100" w:line="240" w:lineRule="auto"/>
    </w:pPr>
    <w:rPr>
      <w:rFonts w:ascii="Times New Roman" w:eastAsia="ヒラギノ角ゴ Pro W3" w:hAnsi="Times New Roman" w:cs="Times New Roman"/>
      <w:color w:val="000000"/>
      <w:sz w:val="24"/>
      <w:szCs w:val="20"/>
    </w:rPr>
  </w:style>
  <w:style w:type="paragraph" w:customStyle="1" w:styleId="MMTopic1">
    <w:name w:val="MM Topic 1"/>
    <w:basedOn w:val="Heading1"/>
    <w:next w:val="Normal"/>
    <w:uiPriority w:val="99"/>
    <w:rsid w:val="006B70FF"/>
    <w:pPr>
      <w:keepNext w:val="0"/>
      <w:widowControl w:val="0"/>
      <w:numPr>
        <w:numId w:val="32"/>
      </w:numPr>
      <w:autoSpaceDE w:val="0"/>
      <w:autoSpaceDN w:val="0"/>
      <w:adjustRightInd w:val="0"/>
      <w:spacing w:before="0" w:after="298" w:line="228" w:lineRule="atLeast"/>
      <w:ind w:left="0" w:firstLine="0"/>
    </w:pPr>
    <w:rPr>
      <w:rFonts w:eastAsia="Times New Roman" w:cs="Times New Roman"/>
      <w:b w:val="0"/>
      <w:bCs w:val="0"/>
      <w:color w:val="000000"/>
      <w:kern w:val="0"/>
      <w:sz w:val="22"/>
      <w:szCs w:val="22"/>
      <w:lang w:val="de-DE" w:eastAsia="de-DE"/>
    </w:rPr>
  </w:style>
  <w:style w:type="paragraph" w:customStyle="1" w:styleId="MMTopic2">
    <w:name w:val="MM Topic 2"/>
    <w:basedOn w:val="Heading2"/>
    <w:next w:val="Normal"/>
    <w:uiPriority w:val="99"/>
    <w:rsid w:val="006B70FF"/>
    <w:pPr>
      <w:keepNext/>
      <w:tabs>
        <w:tab w:val="clear" w:pos="720"/>
        <w:tab w:val="num" w:pos="360"/>
      </w:tabs>
      <w:spacing w:before="240" w:after="60"/>
      <w:ind w:left="0" w:firstLine="0"/>
      <w:jc w:val="left"/>
    </w:pPr>
    <w:rPr>
      <w:rFonts w:ascii="Arial" w:eastAsia="Times New Roman" w:hAnsi="Arial" w:cs="Times New Roman"/>
      <w:i/>
      <w:iCs/>
      <w:sz w:val="28"/>
      <w:szCs w:val="28"/>
      <w:lang w:val="de-DE" w:eastAsia="de-DE"/>
    </w:rPr>
  </w:style>
  <w:style w:type="paragraph" w:customStyle="1" w:styleId="MMTopic3">
    <w:name w:val="MM Topic 3"/>
    <w:basedOn w:val="Heading3"/>
    <w:uiPriority w:val="99"/>
    <w:rsid w:val="006B70FF"/>
    <w:pPr>
      <w:keepNext/>
      <w:numPr>
        <w:ilvl w:val="2"/>
        <w:numId w:val="32"/>
      </w:numPr>
      <w:tabs>
        <w:tab w:val="clear" w:pos="7460"/>
        <w:tab w:val="num" w:pos="1080"/>
      </w:tabs>
      <w:spacing w:before="240" w:after="60" w:line="240" w:lineRule="auto"/>
      <w:ind w:left="0" w:firstLine="0"/>
      <w:jc w:val="left"/>
    </w:pPr>
    <w:rPr>
      <w:rFonts w:ascii="Arial" w:eastAsia="Times New Roman" w:hAnsi="Arial" w:cs="Times New Roman"/>
      <w:sz w:val="26"/>
      <w:szCs w:val="26"/>
      <w:lang w:val="de-DE" w:eastAsia="de-DE"/>
    </w:rPr>
  </w:style>
  <w:style w:type="paragraph" w:customStyle="1" w:styleId="CharCharCharCharCharCharCarattere">
    <w:name w:val="Char Char Char Char Char Char Carattere"/>
    <w:basedOn w:val="Normal"/>
    <w:rsid w:val="006B70FF"/>
    <w:pPr>
      <w:spacing w:after="160" w:line="240" w:lineRule="exact"/>
      <w:ind w:firstLine="0"/>
      <w:jc w:val="left"/>
    </w:pPr>
    <w:rPr>
      <w:rFonts w:ascii="Tahoma" w:eastAsia="MS Mincho" w:hAnsi="Tahoma"/>
      <w:color w:val="333333"/>
      <w:sz w:val="20"/>
      <w:szCs w:val="20"/>
      <w:shd w:val="clear" w:color="auto" w:fill="F5F5F5"/>
      <w:lang w:val="sq-AL"/>
    </w:rPr>
  </w:style>
  <w:style w:type="character" w:customStyle="1" w:styleId="shorttext">
    <w:name w:val="short_text"/>
    <w:rsid w:val="006B70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envelope return" w:uiPriority="99"/>
    <w:lsdException w:name="footnote reference" w:qFormat="1"/>
    <w:lsdException w:name="annotation reference" w:uiPriority="99"/>
    <w:lsdException w:name="page number" w:uiPriority="99"/>
    <w:lsdException w:name="List" w:uiPriority="99"/>
    <w:lsdException w:name="List Bullet" w:uiPriority="99"/>
    <w:lsdException w:name="List Number" w:uiPriority="99"/>
    <w:lsdException w:name="List 2" w:uiPriority="99"/>
    <w:lsdException w:name="Title" w:semiHidden="0" w:unhideWhenUsed="0" w:qFormat="1"/>
    <w:lsdException w:name="Closing" w:uiPriority="99"/>
    <w:lsdException w:name="Default Paragraph Font" w:uiPriority="1"/>
    <w:lsdException w:name="Body Text Indent" w:uiPriority="99"/>
    <w:lsdException w:name="Subtitle" w:semiHidden="0"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uiPriority w:val="99"/>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uiPriority w:val="99"/>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uiPriority w:val="99"/>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0">
    <w:name w:val="List"/>
    <w:basedOn w:val="Normal"/>
    <w:uiPriority w:val="99"/>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uiPriority w:val="99"/>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0">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uiPriority w:val="99"/>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rsid w:val="00333FAB"/>
    <w:pPr>
      <w:numPr>
        <w:numId w:val="15"/>
      </w:numPr>
    </w:pPr>
  </w:style>
  <w:style w:type="paragraph" w:styleId="Salutation">
    <w:name w:val="Salutation"/>
    <w:basedOn w:val="Normal"/>
    <w:next w:val="Normal"/>
    <w:link w:val="SalutationChar"/>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rsid w:val="00333FAB"/>
    <w:rPr>
      <w:rFonts w:ascii="Tahoma" w:eastAsia="Times New Roman" w:hAnsi="Tahoma" w:cs="Times New Roman"/>
      <w:lang w:val="de-AT" w:eastAsia="de-DE"/>
    </w:rPr>
  </w:style>
  <w:style w:type="numbering" w:styleId="ArticleSection">
    <w:name w:val="Outline List 3"/>
    <w:basedOn w:val="NoList"/>
    <w:rsid w:val="00333FAB"/>
    <w:pPr>
      <w:numPr>
        <w:numId w:val="16"/>
      </w:numPr>
    </w:pPr>
  </w:style>
  <w:style w:type="paragraph" w:styleId="Closing">
    <w:name w:val="Closing"/>
    <w:basedOn w:val="Normal"/>
    <w:link w:val="ClosingChar"/>
    <w:uiPriority w:val="99"/>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uiPriority w:val="99"/>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rsid w:val="00333FAB"/>
    <w:rPr>
      <w:rFonts w:ascii="Tahoma" w:eastAsia="Times New Roman" w:hAnsi="Tahoma" w:cs="Times New Roman"/>
      <w:i/>
      <w:iCs/>
      <w:lang w:val="de-AT" w:eastAsia="de-DE"/>
    </w:rPr>
  </w:style>
  <w:style w:type="character" w:styleId="HTMLAcronym">
    <w:name w:val="HTML Acronym"/>
    <w:rsid w:val="00333FAB"/>
  </w:style>
  <w:style w:type="character" w:styleId="HTMLSample">
    <w:name w:val="HTML Sample"/>
    <w:rsid w:val="00333FAB"/>
    <w:rPr>
      <w:rFonts w:ascii="Courier New" w:hAnsi="Courier New" w:cs="Courier New"/>
    </w:rPr>
  </w:style>
  <w:style w:type="character" w:styleId="HTMLCode">
    <w:name w:val="HTML Code"/>
    <w:rsid w:val="00333FAB"/>
    <w:rPr>
      <w:rFonts w:ascii="Courier New" w:hAnsi="Courier New" w:cs="Courier New"/>
      <w:sz w:val="20"/>
      <w:szCs w:val="20"/>
    </w:rPr>
  </w:style>
  <w:style w:type="character" w:styleId="HTMLDefinition">
    <w:name w:val="HTML Definition"/>
    <w:rsid w:val="00333FAB"/>
    <w:rPr>
      <w:i/>
      <w:iCs/>
    </w:rPr>
  </w:style>
  <w:style w:type="character" w:styleId="HTMLTypewriter">
    <w:name w:val="HTML Typewriter"/>
    <w:rsid w:val="00333FAB"/>
    <w:rPr>
      <w:rFonts w:ascii="Courier New" w:hAnsi="Courier New" w:cs="Courier New"/>
      <w:sz w:val="20"/>
      <w:szCs w:val="20"/>
    </w:rPr>
  </w:style>
  <w:style w:type="character" w:styleId="HTMLKeyboard">
    <w:name w:val="HTML Keyboard"/>
    <w:rsid w:val="00333FAB"/>
    <w:rPr>
      <w:rFonts w:ascii="Courier New" w:hAnsi="Courier New" w:cs="Courier New"/>
      <w:sz w:val="20"/>
      <w:szCs w:val="20"/>
    </w:rPr>
  </w:style>
  <w:style w:type="character" w:styleId="HTMLVariable">
    <w:name w:val="HTML Variable"/>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333FAB"/>
    <w:rPr>
      <w:rFonts w:ascii="Courier New" w:eastAsia="Times New Roman" w:hAnsi="Courier New" w:cs="Times New Roman"/>
      <w:sz w:val="20"/>
      <w:lang w:val="de-AT" w:eastAsia="de-DE"/>
    </w:rPr>
  </w:style>
  <w:style w:type="character" w:styleId="HTMLCite">
    <w:name w:val="HTML Cite"/>
    <w:rsid w:val="00333FAB"/>
    <w:rPr>
      <w:i/>
      <w:iCs/>
    </w:rPr>
  </w:style>
  <w:style w:type="table" w:styleId="Table3Deffects1">
    <w:name w:val="Table 3D effects 1"/>
    <w:basedOn w:val="TableNormal"/>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Normal-1">
    <w:name w:val="Normal-1"/>
    <w:basedOn w:val="Normal"/>
    <w:uiPriority w:val="99"/>
    <w:rsid w:val="006B70FF"/>
    <w:pPr>
      <w:tabs>
        <w:tab w:val="left" w:pos="794"/>
        <w:tab w:val="left" w:pos="1191"/>
        <w:tab w:val="left" w:pos="1474"/>
      </w:tabs>
      <w:spacing w:after="0" w:line="240" w:lineRule="auto"/>
      <w:ind w:left="794" w:hanging="74"/>
      <w:jc w:val="left"/>
    </w:pPr>
    <w:rPr>
      <w:rFonts w:ascii="Times New Roman" w:eastAsia="Times New Roman" w:hAnsi="Times New Roman"/>
    </w:rPr>
  </w:style>
  <w:style w:type="paragraph" w:customStyle="1" w:styleId="List">
    <w:name w:val="List +"/>
    <w:basedOn w:val="List0"/>
    <w:uiPriority w:val="99"/>
    <w:rsid w:val="006B70FF"/>
    <w:pPr>
      <w:keepLines/>
      <w:numPr>
        <w:numId w:val="19"/>
      </w:numPr>
      <w:tabs>
        <w:tab w:val="clear" w:pos="1418"/>
        <w:tab w:val="num" w:pos="360"/>
        <w:tab w:val="left" w:pos="851"/>
        <w:tab w:val="right" w:pos="9214"/>
      </w:tabs>
      <w:spacing w:after="240" w:line="240" w:lineRule="auto"/>
      <w:ind w:left="360" w:hanging="360"/>
    </w:pPr>
    <w:rPr>
      <w:rFonts w:ascii="Arial" w:hAnsi="Arial" w:cs="Arial"/>
      <w:lang w:val="en-GB" w:eastAsia="en-US"/>
    </w:rPr>
  </w:style>
  <w:style w:type="paragraph" w:customStyle="1" w:styleId="ListBullet0">
    <w:name w:val="List Bullet +"/>
    <w:basedOn w:val="ListBullet"/>
    <w:uiPriority w:val="99"/>
    <w:rsid w:val="006B70FF"/>
    <w:pPr>
      <w:keepLines/>
      <w:numPr>
        <w:numId w:val="20"/>
      </w:numPr>
      <w:tabs>
        <w:tab w:val="clear" w:pos="1211"/>
        <w:tab w:val="left" w:pos="851"/>
        <w:tab w:val="left" w:pos="1191"/>
        <w:tab w:val="num" w:pos="1418"/>
        <w:tab w:val="right" w:pos="9214"/>
      </w:tabs>
      <w:spacing w:after="240" w:line="240" w:lineRule="auto"/>
      <w:ind w:left="0" w:firstLine="0"/>
    </w:pPr>
    <w:rPr>
      <w:rFonts w:ascii="Arial" w:hAnsi="Arial" w:cs="Arial"/>
      <w:lang w:val="en-GB" w:eastAsia="en-US"/>
    </w:rPr>
  </w:style>
  <w:style w:type="paragraph" w:customStyle="1" w:styleId="ListContinue">
    <w:name w:val="List Continue +"/>
    <w:basedOn w:val="Normal"/>
    <w:uiPriority w:val="99"/>
    <w:rsid w:val="006B70FF"/>
    <w:pPr>
      <w:keepLines/>
      <w:numPr>
        <w:numId w:val="21"/>
      </w:numPr>
      <w:tabs>
        <w:tab w:val="clear" w:pos="1211"/>
        <w:tab w:val="left" w:pos="851"/>
        <w:tab w:val="left" w:pos="1191"/>
        <w:tab w:val="right" w:pos="9214"/>
      </w:tabs>
      <w:spacing w:after="240" w:line="240" w:lineRule="auto"/>
      <w:jc w:val="left"/>
    </w:pPr>
    <w:rPr>
      <w:rFonts w:ascii="Arial" w:eastAsia="Times New Roman" w:hAnsi="Arial" w:cs="Arial"/>
      <w:lang w:val="en-GB"/>
    </w:rPr>
  </w:style>
  <w:style w:type="paragraph" w:customStyle="1" w:styleId="ListNumber0">
    <w:name w:val="List Number +"/>
    <w:basedOn w:val="ListNumber"/>
    <w:uiPriority w:val="99"/>
    <w:rsid w:val="006B70FF"/>
    <w:pPr>
      <w:keepLines/>
      <w:numPr>
        <w:numId w:val="0"/>
      </w:numPr>
      <w:tabs>
        <w:tab w:val="left" w:pos="851"/>
        <w:tab w:val="num" w:pos="1418"/>
        <w:tab w:val="right" w:pos="9214"/>
      </w:tabs>
      <w:spacing w:after="240" w:line="240" w:lineRule="auto"/>
      <w:ind w:left="360" w:hanging="360"/>
    </w:pPr>
    <w:rPr>
      <w:rFonts w:ascii="Arial" w:hAnsi="Arial" w:cs="Arial"/>
      <w:lang w:val="en-GB" w:eastAsia="en-US"/>
    </w:rPr>
  </w:style>
  <w:style w:type="paragraph" w:customStyle="1" w:styleId="Dato1">
    <w:name w:val="Dato1"/>
    <w:basedOn w:val="Normal"/>
    <w:uiPriority w:val="99"/>
    <w:rsid w:val="006B70FF"/>
    <w:pPr>
      <w:overflowPunct w:val="0"/>
      <w:autoSpaceDE w:val="0"/>
      <w:autoSpaceDN w:val="0"/>
      <w:adjustRightInd w:val="0"/>
      <w:spacing w:after="0" w:line="240" w:lineRule="auto"/>
      <w:ind w:firstLine="0"/>
      <w:jc w:val="left"/>
      <w:textAlignment w:val="baseline"/>
    </w:pPr>
    <w:rPr>
      <w:rFonts w:ascii="Times New Roman" w:eastAsia="Times New Roman" w:hAnsi="Times New Roman"/>
      <w:sz w:val="24"/>
      <w:szCs w:val="24"/>
      <w:lang w:val="en-GB"/>
    </w:rPr>
  </w:style>
  <w:style w:type="paragraph" w:customStyle="1" w:styleId="Indhold">
    <w:name w:val="Indhold"/>
    <w:basedOn w:val="Normal"/>
    <w:uiPriority w:val="99"/>
    <w:rsid w:val="006B70FF"/>
    <w:pPr>
      <w:tabs>
        <w:tab w:val="right" w:pos="9214"/>
      </w:tabs>
      <w:spacing w:after="0" w:line="240" w:lineRule="auto"/>
      <w:ind w:firstLine="0"/>
      <w:jc w:val="left"/>
    </w:pPr>
    <w:rPr>
      <w:rFonts w:ascii="Arial" w:eastAsia="Times New Roman" w:hAnsi="Arial" w:cs="Arial"/>
      <w:b/>
      <w:bCs/>
      <w:caps/>
      <w:lang w:val="en-GB"/>
    </w:rPr>
  </w:style>
  <w:style w:type="paragraph" w:customStyle="1" w:styleId="Head1">
    <w:name w:val="Head1"/>
    <w:basedOn w:val="BodyText"/>
    <w:next w:val="BodyText"/>
    <w:uiPriority w:val="99"/>
    <w:rsid w:val="006B70FF"/>
    <w:pPr>
      <w:widowControl w:val="0"/>
      <w:numPr>
        <w:numId w:val="0"/>
      </w:numPr>
      <w:tabs>
        <w:tab w:val="num" w:pos="432"/>
      </w:tabs>
      <w:spacing w:before="60" w:after="120" w:line="280" w:lineRule="exact"/>
      <w:ind w:left="432" w:hanging="432"/>
    </w:pPr>
    <w:rPr>
      <w:rFonts w:ascii="Times New Roman" w:hAnsi="Times New Roman" w:cs="Times New Roman"/>
      <w:color w:val="auto"/>
      <w:sz w:val="20"/>
      <w:szCs w:val="20"/>
    </w:rPr>
  </w:style>
  <w:style w:type="paragraph" w:customStyle="1" w:styleId="Bullit-1">
    <w:name w:val="Bullit-1"/>
    <w:basedOn w:val="Normal"/>
    <w:uiPriority w:val="99"/>
    <w:rsid w:val="006B70FF"/>
    <w:pPr>
      <w:numPr>
        <w:numId w:val="22"/>
      </w:numPr>
      <w:tabs>
        <w:tab w:val="clear" w:pos="2155"/>
        <w:tab w:val="left" w:pos="794"/>
        <w:tab w:val="left" w:pos="1191"/>
        <w:tab w:val="num" w:pos="1361"/>
        <w:tab w:val="left" w:pos="1474"/>
      </w:tabs>
      <w:spacing w:after="0" w:line="240" w:lineRule="auto"/>
      <w:ind w:left="1191" w:hanging="397"/>
      <w:jc w:val="left"/>
    </w:pPr>
    <w:rPr>
      <w:rFonts w:ascii="Times New Roman" w:eastAsia="Times New Roman" w:hAnsi="Times New Roman"/>
      <w:lang w:val="en-GB"/>
    </w:rPr>
  </w:style>
  <w:style w:type="paragraph" w:customStyle="1" w:styleId="Signaturekolon">
    <w:name w:val="Signature kolon"/>
    <w:basedOn w:val="Normal"/>
    <w:uiPriority w:val="99"/>
    <w:rsid w:val="006B70FF"/>
    <w:pPr>
      <w:keepLines/>
      <w:spacing w:after="0" w:line="240" w:lineRule="auto"/>
      <w:ind w:firstLine="0"/>
      <w:jc w:val="center"/>
    </w:pPr>
    <w:rPr>
      <w:rFonts w:ascii="Arial" w:eastAsia="Times New Roman" w:hAnsi="Arial" w:cs="Arial"/>
      <w:lang w:val="en-GB"/>
    </w:rPr>
  </w:style>
  <w:style w:type="paragraph" w:customStyle="1" w:styleId="Skema">
    <w:name w:val="Skema"/>
    <w:basedOn w:val="Normal"/>
    <w:uiPriority w:val="99"/>
    <w:rsid w:val="006B70FF"/>
    <w:pPr>
      <w:tabs>
        <w:tab w:val="left" w:pos="794"/>
        <w:tab w:val="left" w:pos="1191"/>
        <w:tab w:val="left" w:pos="1474"/>
      </w:tabs>
      <w:autoSpaceDE w:val="0"/>
      <w:autoSpaceDN w:val="0"/>
      <w:spacing w:after="0" w:line="240" w:lineRule="auto"/>
      <w:ind w:firstLine="0"/>
      <w:jc w:val="left"/>
    </w:pPr>
    <w:rPr>
      <w:rFonts w:ascii="Times New Roman" w:eastAsia="Times New Roman" w:hAnsi="Times New Roman"/>
      <w:lang w:val="en-GB"/>
    </w:rPr>
  </w:style>
  <w:style w:type="paragraph" w:customStyle="1" w:styleId="Title2">
    <w:name w:val="Title2"/>
    <w:basedOn w:val="Normal"/>
    <w:uiPriority w:val="99"/>
    <w:rsid w:val="006B70FF"/>
    <w:pPr>
      <w:tabs>
        <w:tab w:val="left" w:pos="-720"/>
        <w:tab w:val="left" w:pos="0"/>
        <w:tab w:val="left" w:pos="743"/>
        <w:tab w:val="left" w:pos="6520"/>
        <w:tab w:val="left" w:pos="8505"/>
      </w:tabs>
      <w:suppressAutoHyphens/>
      <w:spacing w:after="0" w:line="240" w:lineRule="atLeast"/>
      <w:ind w:firstLine="0"/>
      <w:jc w:val="left"/>
    </w:pPr>
    <w:rPr>
      <w:rFonts w:ascii="Arial" w:eastAsia="Times New Roman" w:hAnsi="Arial" w:cs="Arial"/>
      <w:b/>
      <w:bCs/>
      <w:spacing w:val="-2"/>
      <w:sz w:val="28"/>
      <w:szCs w:val="28"/>
      <w:lang w:val="en-GB"/>
    </w:rPr>
  </w:style>
  <w:style w:type="paragraph" w:customStyle="1" w:styleId="Kolofon">
    <w:name w:val="Kolofon"/>
    <w:basedOn w:val="Normal"/>
    <w:uiPriority w:val="99"/>
    <w:rsid w:val="006B70FF"/>
    <w:pPr>
      <w:tabs>
        <w:tab w:val="left" w:pos="851"/>
      </w:tabs>
      <w:spacing w:after="110" w:line="220" w:lineRule="exact"/>
      <w:ind w:firstLine="0"/>
      <w:jc w:val="left"/>
    </w:pPr>
    <w:rPr>
      <w:rFonts w:ascii="Arial" w:eastAsia="Times New Roman" w:hAnsi="Arial" w:cs="Arial"/>
      <w:spacing w:val="5"/>
      <w:sz w:val="16"/>
      <w:szCs w:val="16"/>
      <w:lang w:val="da-DK" w:eastAsia="da-DK"/>
    </w:rPr>
  </w:style>
  <w:style w:type="paragraph" w:customStyle="1" w:styleId="Normal2">
    <w:name w:val="Normal 2"/>
    <w:basedOn w:val="Normal"/>
    <w:uiPriority w:val="99"/>
    <w:rsid w:val="006B70FF"/>
    <w:pPr>
      <w:tabs>
        <w:tab w:val="left" w:pos="284"/>
        <w:tab w:val="left" w:pos="567"/>
        <w:tab w:val="left" w:pos="851"/>
        <w:tab w:val="left" w:pos="1134"/>
        <w:tab w:val="left" w:pos="2835"/>
        <w:tab w:val="left" w:pos="5670"/>
        <w:tab w:val="right" w:pos="9072"/>
      </w:tabs>
      <w:spacing w:after="0" w:line="240" w:lineRule="auto"/>
      <w:ind w:firstLine="0"/>
    </w:pPr>
    <w:rPr>
      <w:rFonts w:ascii="Times New Roman" w:eastAsia="Times New Roman" w:hAnsi="Times New Roman"/>
      <w:sz w:val="24"/>
      <w:szCs w:val="24"/>
      <w:lang w:val="en-GB"/>
    </w:rPr>
  </w:style>
  <w:style w:type="paragraph" w:customStyle="1" w:styleId="BodyMargin">
    <w:name w:val="Body Margin"/>
    <w:basedOn w:val="BodyText"/>
    <w:next w:val="BodyText"/>
    <w:rsid w:val="006B70FF"/>
    <w:pPr>
      <w:numPr>
        <w:numId w:val="0"/>
      </w:numPr>
      <w:spacing w:after="270" w:line="270" w:lineRule="atLeast"/>
      <w:ind w:hanging="2268"/>
      <w:jc w:val="left"/>
    </w:pPr>
    <w:rPr>
      <w:rFonts w:ascii="Times New Roman" w:hAnsi="Times New Roman" w:cs="Times New Roman"/>
      <w:color w:val="auto"/>
      <w:sz w:val="23"/>
      <w:szCs w:val="20"/>
      <w:lang w:val="en-GB" w:eastAsia="da-DK"/>
    </w:rPr>
  </w:style>
  <w:style w:type="paragraph" w:customStyle="1" w:styleId="MarginFrame">
    <w:name w:val="Margin Frame"/>
    <w:basedOn w:val="Normal"/>
    <w:rsid w:val="006B70FF"/>
    <w:pPr>
      <w:keepNext/>
      <w:keepLines/>
      <w:framePr w:w="1985" w:wrap="around" w:vAnchor="text" w:hAnchor="margin" w:x="-2267" w:y="1"/>
      <w:spacing w:after="0" w:line="270" w:lineRule="atLeast"/>
      <w:ind w:firstLine="0"/>
      <w:jc w:val="left"/>
    </w:pPr>
    <w:rPr>
      <w:rFonts w:ascii="Times New Roman" w:eastAsia="Times New Roman" w:hAnsi="Times New Roman"/>
      <w:sz w:val="23"/>
      <w:szCs w:val="20"/>
      <w:lang w:val="en-GB" w:eastAsia="da-DK"/>
    </w:rPr>
  </w:style>
  <w:style w:type="paragraph" w:customStyle="1" w:styleId="BodyTextNoSpace">
    <w:name w:val="Body Text NoSpace"/>
    <w:basedOn w:val="BodyText"/>
    <w:rsid w:val="006B70FF"/>
    <w:pPr>
      <w:numPr>
        <w:numId w:val="0"/>
      </w:numPr>
      <w:spacing w:line="270" w:lineRule="atLeast"/>
      <w:jc w:val="left"/>
    </w:pPr>
    <w:rPr>
      <w:rFonts w:ascii="Times New Roman" w:hAnsi="Times New Roman" w:cs="Times New Roman"/>
      <w:color w:val="auto"/>
      <w:sz w:val="23"/>
      <w:szCs w:val="20"/>
      <w:lang w:val="en-GB" w:eastAsia="da-DK"/>
    </w:rPr>
  </w:style>
  <w:style w:type="paragraph" w:customStyle="1" w:styleId="BodyMarginNoSpace">
    <w:name w:val="Body Margin NoSpace"/>
    <w:basedOn w:val="BodyMargin"/>
    <w:next w:val="BodyTextNoSpace"/>
    <w:rsid w:val="006B70FF"/>
    <w:pPr>
      <w:spacing w:after="0"/>
    </w:pPr>
  </w:style>
  <w:style w:type="paragraph" w:customStyle="1" w:styleId="ListBulletNoSpace">
    <w:name w:val="List Bullet NoSpace"/>
    <w:basedOn w:val="ListBullet"/>
    <w:rsid w:val="006B70FF"/>
    <w:pPr>
      <w:numPr>
        <w:numId w:val="0"/>
      </w:numPr>
      <w:tabs>
        <w:tab w:val="left" w:pos="425"/>
        <w:tab w:val="num" w:pos="720"/>
      </w:tabs>
      <w:spacing w:line="270" w:lineRule="atLeast"/>
      <w:ind w:left="425" w:hanging="425"/>
    </w:pPr>
    <w:rPr>
      <w:rFonts w:ascii="Times New Roman" w:hAnsi="Times New Roman"/>
      <w:sz w:val="23"/>
      <w:szCs w:val="20"/>
      <w:lang w:val="en-GB" w:eastAsia="da-DK"/>
    </w:rPr>
  </w:style>
  <w:style w:type="paragraph" w:customStyle="1" w:styleId="ListBullet2NoSpace">
    <w:name w:val="List Bullet 2 NoSpace"/>
    <w:basedOn w:val="ListBullet2"/>
    <w:rsid w:val="006B70FF"/>
    <w:pPr>
      <w:tabs>
        <w:tab w:val="clear" w:pos="454"/>
        <w:tab w:val="left" w:pos="851"/>
      </w:tabs>
      <w:spacing w:line="270" w:lineRule="atLeast"/>
      <w:ind w:left="850" w:hanging="425"/>
    </w:pPr>
    <w:rPr>
      <w:rFonts w:ascii="Times New Roman" w:hAnsi="Times New Roman"/>
      <w:sz w:val="23"/>
      <w:szCs w:val="20"/>
      <w:lang w:val="en-GB" w:eastAsia="da-DK"/>
    </w:rPr>
  </w:style>
  <w:style w:type="paragraph" w:customStyle="1" w:styleId="ListContinueNoSpace">
    <w:name w:val="List Continue NoSpace"/>
    <w:basedOn w:val="ListContinue0"/>
    <w:rsid w:val="006B70FF"/>
    <w:pPr>
      <w:tabs>
        <w:tab w:val="num" w:pos="407"/>
      </w:tabs>
      <w:spacing w:line="270" w:lineRule="atLeast"/>
      <w:ind w:left="425"/>
    </w:pPr>
    <w:rPr>
      <w:rFonts w:ascii="Times New Roman" w:hAnsi="Times New Roman"/>
      <w:sz w:val="23"/>
      <w:szCs w:val="20"/>
      <w:lang w:val="en-GB" w:eastAsia="da-DK"/>
    </w:rPr>
  </w:style>
  <w:style w:type="paragraph" w:customStyle="1" w:styleId="ListContinue2NoSpace">
    <w:name w:val="List Continue 2 NoSpace"/>
    <w:basedOn w:val="ListContinue2"/>
    <w:rsid w:val="006B70FF"/>
    <w:pPr>
      <w:tabs>
        <w:tab w:val="num" w:pos="407"/>
      </w:tabs>
      <w:spacing w:line="270" w:lineRule="atLeast"/>
      <w:ind w:left="851"/>
    </w:pPr>
    <w:rPr>
      <w:rFonts w:ascii="Times New Roman" w:hAnsi="Times New Roman"/>
      <w:sz w:val="23"/>
      <w:szCs w:val="20"/>
      <w:lang w:val="en-GB" w:eastAsia="da-DK"/>
    </w:rPr>
  </w:style>
  <w:style w:type="paragraph" w:customStyle="1" w:styleId="ListNumberNoSpace">
    <w:name w:val="List Number NoSpace"/>
    <w:basedOn w:val="ListNumber"/>
    <w:rsid w:val="006B70FF"/>
    <w:pPr>
      <w:numPr>
        <w:numId w:val="0"/>
      </w:numPr>
      <w:tabs>
        <w:tab w:val="left" w:pos="794"/>
        <w:tab w:val="left" w:pos="1191"/>
        <w:tab w:val="left" w:pos="1474"/>
      </w:tabs>
      <w:overflowPunct w:val="0"/>
      <w:autoSpaceDE w:val="0"/>
      <w:autoSpaceDN w:val="0"/>
      <w:adjustRightInd w:val="0"/>
      <w:spacing w:line="240" w:lineRule="auto"/>
      <w:ind w:left="794"/>
      <w:jc w:val="both"/>
      <w:textAlignment w:val="baseline"/>
    </w:pPr>
    <w:rPr>
      <w:rFonts w:ascii="Times New Roman" w:hAnsi="Times New Roman"/>
      <w:lang w:val="en-GB" w:eastAsia="en-US"/>
    </w:rPr>
  </w:style>
  <w:style w:type="paragraph" w:customStyle="1" w:styleId="ListNumber2NoSpace">
    <w:name w:val="List Number 2 NoSpace"/>
    <w:basedOn w:val="ListNumber2"/>
    <w:rsid w:val="006B70FF"/>
    <w:pPr>
      <w:numPr>
        <w:numId w:val="0"/>
      </w:numPr>
      <w:tabs>
        <w:tab w:val="num" w:pos="851"/>
      </w:tabs>
      <w:spacing w:line="270" w:lineRule="atLeast"/>
      <w:ind w:left="850" w:hanging="425"/>
    </w:pPr>
    <w:rPr>
      <w:rFonts w:ascii="Times New Roman" w:hAnsi="Times New Roman"/>
      <w:sz w:val="23"/>
      <w:szCs w:val="20"/>
      <w:lang w:val="en-GB" w:eastAsia="da-DK"/>
    </w:rPr>
  </w:style>
  <w:style w:type="paragraph" w:customStyle="1" w:styleId="ListHanging">
    <w:name w:val="List Hanging"/>
    <w:basedOn w:val="BodyText"/>
    <w:rsid w:val="006B70FF"/>
    <w:pPr>
      <w:numPr>
        <w:numId w:val="0"/>
      </w:numPr>
      <w:spacing w:after="270" w:line="270" w:lineRule="atLeast"/>
      <w:ind w:left="1701" w:hanging="1701"/>
      <w:jc w:val="left"/>
    </w:pPr>
    <w:rPr>
      <w:rFonts w:ascii="Times New Roman" w:hAnsi="Times New Roman" w:cs="Times New Roman"/>
      <w:color w:val="auto"/>
      <w:sz w:val="23"/>
      <w:szCs w:val="20"/>
      <w:lang w:val="en-GB" w:eastAsia="da-DK"/>
    </w:rPr>
  </w:style>
  <w:style w:type="paragraph" w:customStyle="1" w:styleId="ListHangingNoSpace">
    <w:name w:val="List Hanging NoSpace"/>
    <w:basedOn w:val="ListHanging"/>
    <w:rsid w:val="006B70FF"/>
    <w:pPr>
      <w:spacing w:after="0"/>
    </w:pPr>
  </w:style>
  <w:style w:type="paragraph" w:customStyle="1" w:styleId="Table">
    <w:name w:val="Table"/>
    <w:basedOn w:val="Normal"/>
    <w:rsid w:val="006B70FF"/>
    <w:pPr>
      <w:spacing w:before="60" w:after="60" w:line="220" w:lineRule="atLeast"/>
      <w:ind w:firstLine="0"/>
      <w:jc w:val="left"/>
    </w:pPr>
    <w:rPr>
      <w:rFonts w:ascii="Arial" w:eastAsia="Times New Roman" w:hAnsi="Arial" w:cs="Arial"/>
      <w:sz w:val="18"/>
      <w:szCs w:val="20"/>
      <w:lang w:val="en-GB" w:eastAsia="da-DK"/>
    </w:rPr>
  </w:style>
  <w:style w:type="paragraph" w:customStyle="1" w:styleId="FrontPage1">
    <w:name w:val="FrontPage1"/>
    <w:basedOn w:val="Normal"/>
    <w:next w:val="BodyText"/>
    <w:rsid w:val="006B70FF"/>
    <w:pPr>
      <w:suppressAutoHyphens/>
      <w:spacing w:after="160" w:line="320" w:lineRule="exact"/>
      <w:ind w:firstLine="0"/>
      <w:jc w:val="left"/>
    </w:pPr>
    <w:rPr>
      <w:rFonts w:ascii="Arial" w:eastAsia="Times New Roman" w:hAnsi="Arial" w:cs="Arial"/>
      <w:sz w:val="28"/>
      <w:szCs w:val="20"/>
      <w:lang w:val="en-GB" w:eastAsia="da-DK"/>
    </w:rPr>
  </w:style>
  <w:style w:type="paragraph" w:customStyle="1" w:styleId="CowiTitle">
    <w:name w:val="CowiTitle"/>
    <w:basedOn w:val="FrontPage2"/>
    <w:next w:val="BodyText"/>
    <w:semiHidden/>
    <w:rsid w:val="006B70FF"/>
  </w:style>
  <w:style w:type="paragraph" w:customStyle="1" w:styleId="ListBullet3NoSpace">
    <w:name w:val="List Bullet 3 NoSpace"/>
    <w:basedOn w:val="ListBullet3"/>
    <w:rsid w:val="006B70FF"/>
    <w:pPr>
      <w:numPr>
        <w:numId w:val="0"/>
      </w:numPr>
      <w:tabs>
        <w:tab w:val="num" w:pos="454"/>
        <w:tab w:val="left" w:pos="1276"/>
      </w:tabs>
      <w:spacing w:line="270" w:lineRule="atLeast"/>
      <w:ind w:left="1276" w:hanging="425"/>
    </w:pPr>
    <w:rPr>
      <w:rFonts w:ascii="Times New Roman" w:hAnsi="Times New Roman"/>
      <w:sz w:val="23"/>
      <w:szCs w:val="20"/>
      <w:lang w:val="en-GB" w:eastAsia="da-DK"/>
    </w:rPr>
  </w:style>
  <w:style w:type="paragraph" w:customStyle="1" w:styleId="ListContinue3NoSpace">
    <w:name w:val="List Continue 3 NoSpace"/>
    <w:basedOn w:val="ListContinue3"/>
    <w:rsid w:val="006B70FF"/>
    <w:pPr>
      <w:tabs>
        <w:tab w:val="num" w:pos="407"/>
      </w:tabs>
      <w:spacing w:line="270" w:lineRule="atLeast"/>
      <w:ind w:left="1276"/>
    </w:pPr>
    <w:rPr>
      <w:rFonts w:ascii="Times New Roman" w:hAnsi="Times New Roman"/>
      <w:sz w:val="23"/>
      <w:szCs w:val="20"/>
      <w:lang w:val="en-GB" w:eastAsia="da-DK"/>
    </w:rPr>
  </w:style>
  <w:style w:type="paragraph" w:customStyle="1" w:styleId="ListNumber3NoSpace">
    <w:name w:val="List Number 3 NoSpace"/>
    <w:basedOn w:val="ListNumber3"/>
    <w:rsid w:val="006B70FF"/>
    <w:pPr>
      <w:numPr>
        <w:numId w:val="0"/>
      </w:numPr>
      <w:tabs>
        <w:tab w:val="left" w:pos="1276"/>
      </w:tabs>
      <w:spacing w:after="270" w:line="270" w:lineRule="atLeast"/>
      <w:ind w:left="1276" w:hanging="425"/>
    </w:pPr>
    <w:rPr>
      <w:rFonts w:ascii="Times New Roman" w:hAnsi="Times New Roman"/>
      <w:sz w:val="23"/>
      <w:szCs w:val="20"/>
      <w:lang w:val="en-GB" w:eastAsia="da-DK"/>
    </w:rPr>
  </w:style>
  <w:style w:type="paragraph" w:customStyle="1" w:styleId="ListContinue00">
    <w:name w:val="List Continue 0"/>
    <w:basedOn w:val="ListContinue0"/>
    <w:rsid w:val="006B70FF"/>
    <w:pPr>
      <w:tabs>
        <w:tab w:val="num" w:pos="407"/>
      </w:tabs>
      <w:spacing w:after="270" w:line="270" w:lineRule="atLeast"/>
      <w:ind w:left="0"/>
    </w:pPr>
    <w:rPr>
      <w:rFonts w:ascii="Times New Roman" w:hAnsi="Times New Roman"/>
      <w:sz w:val="23"/>
      <w:szCs w:val="20"/>
      <w:lang w:val="en-GB" w:eastAsia="da-DK"/>
    </w:rPr>
  </w:style>
  <w:style w:type="paragraph" w:customStyle="1" w:styleId="ListContinue0NoSpace">
    <w:name w:val="List Continue 0 NoSpace"/>
    <w:basedOn w:val="ListContinue00"/>
    <w:rsid w:val="006B70FF"/>
  </w:style>
  <w:style w:type="paragraph" w:customStyle="1" w:styleId="CaptionMargin">
    <w:name w:val="Caption Margin"/>
    <w:basedOn w:val="Caption"/>
    <w:next w:val="BodyText"/>
    <w:rsid w:val="006B70FF"/>
    <w:pPr>
      <w:keepNext w:val="0"/>
      <w:keepLines w:val="0"/>
      <w:spacing w:before="140" w:after="140" w:line="250" w:lineRule="atLeast"/>
      <w:ind w:left="-992" w:hanging="1276"/>
    </w:pPr>
    <w:rPr>
      <w:rFonts w:ascii="Times New Roman" w:hAnsi="Times New Roman"/>
      <w:i/>
      <w:sz w:val="21"/>
      <w:szCs w:val="20"/>
      <w:lang w:val="en-GB" w:eastAsia="da-DK"/>
    </w:rPr>
  </w:style>
  <w:style w:type="paragraph" w:customStyle="1" w:styleId="CowiDate">
    <w:name w:val="CowiDate"/>
    <w:basedOn w:val="FrontPageFrame"/>
    <w:next w:val="FrontPageFrame"/>
    <w:semiHidden/>
    <w:rsid w:val="006B70FF"/>
    <w:pPr>
      <w:framePr w:wrap="around"/>
    </w:pPr>
  </w:style>
  <w:style w:type="paragraph" w:customStyle="1" w:styleId="CowiAuthor">
    <w:name w:val="CowiAuthor"/>
    <w:basedOn w:val="FrontPageFrame"/>
    <w:next w:val="FrontPageFrame"/>
    <w:semiHidden/>
    <w:rsid w:val="006B70FF"/>
    <w:pPr>
      <w:framePr w:wrap="around"/>
    </w:pPr>
  </w:style>
  <w:style w:type="paragraph" w:customStyle="1" w:styleId="CowiClient">
    <w:name w:val="CowiClient"/>
    <w:basedOn w:val="FrontPage1"/>
    <w:next w:val="BlockText"/>
    <w:semiHidden/>
    <w:rsid w:val="006B70FF"/>
  </w:style>
  <w:style w:type="paragraph" w:customStyle="1" w:styleId="HeaderFirstLogo">
    <w:name w:val="HeaderFirstLogo"/>
    <w:basedOn w:val="Normal"/>
    <w:next w:val="Normal"/>
    <w:rsid w:val="006B70FF"/>
    <w:pPr>
      <w:framePr w:w="3799" w:wrap="around" w:vAnchor="page" w:hAnchor="page" w:xAlign="right" w:y="795"/>
      <w:spacing w:after="0" w:line="270" w:lineRule="atLeast"/>
      <w:ind w:firstLine="0"/>
      <w:jc w:val="left"/>
    </w:pPr>
    <w:rPr>
      <w:rFonts w:ascii="Times New Roman" w:eastAsia="Times New Roman" w:hAnsi="Times New Roman"/>
      <w:sz w:val="23"/>
      <w:szCs w:val="20"/>
      <w:lang w:val="en-GB" w:eastAsia="da-DK"/>
    </w:rPr>
  </w:style>
  <w:style w:type="paragraph" w:customStyle="1" w:styleId="HeaderFrame">
    <w:name w:val="HeaderFrame"/>
    <w:basedOn w:val="Normal"/>
    <w:next w:val="Normal"/>
    <w:rsid w:val="006B70FF"/>
    <w:pPr>
      <w:framePr w:hSpace="284" w:wrap="around" w:vAnchor="text" w:hAnchor="margin" w:xAlign="right" w:y="1"/>
      <w:spacing w:after="0" w:line="270" w:lineRule="atLeast"/>
      <w:ind w:firstLine="0"/>
      <w:jc w:val="left"/>
    </w:pPr>
    <w:rPr>
      <w:rFonts w:ascii="Times New Roman" w:eastAsia="Times New Roman" w:hAnsi="Times New Roman"/>
      <w:sz w:val="23"/>
      <w:szCs w:val="20"/>
      <w:lang w:val="en-GB" w:eastAsia="da-DK"/>
    </w:rPr>
  </w:style>
  <w:style w:type="paragraph" w:customStyle="1" w:styleId="FooterFrame">
    <w:name w:val="FooterFrame"/>
    <w:basedOn w:val="Normal"/>
    <w:next w:val="Normal"/>
    <w:rsid w:val="006B70FF"/>
    <w:pPr>
      <w:framePr w:hSpace="284" w:wrap="around" w:vAnchor="text" w:hAnchor="margin" w:xAlign="right" w:y="1"/>
      <w:spacing w:after="0" w:line="270" w:lineRule="atLeast"/>
      <w:ind w:firstLine="0"/>
      <w:jc w:val="left"/>
    </w:pPr>
    <w:rPr>
      <w:rFonts w:ascii="Arial" w:eastAsia="Times New Roman" w:hAnsi="Arial" w:cs="Arial"/>
      <w:noProof/>
      <w:sz w:val="12"/>
      <w:szCs w:val="20"/>
      <w:lang w:val="en-GB" w:eastAsia="da-DK"/>
    </w:rPr>
  </w:style>
  <w:style w:type="paragraph" w:customStyle="1" w:styleId="FrontPage2">
    <w:name w:val="FrontPage2"/>
    <w:basedOn w:val="FrontPage1"/>
    <w:next w:val="BodyText"/>
    <w:rsid w:val="006B70FF"/>
    <w:pPr>
      <w:spacing w:line="400" w:lineRule="exact"/>
    </w:pPr>
    <w:rPr>
      <w:rFonts w:ascii="Arial Black" w:hAnsi="Arial Black"/>
      <w:sz w:val="36"/>
    </w:rPr>
  </w:style>
  <w:style w:type="paragraph" w:customStyle="1" w:styleId="FrontPage3">
    <w:name w:val="FrontPage3"/>
    <w:basedOn w:val="FrontPage1"/>
    <w:next w:val="BlockText"/>
    <w:rsid w:val="006B70FF"/>
    <w:pPr>
      <w:spacing w:before="160" w:after="0"/>
    </w:pPr>
    <w:rPr>
      <w:sz w:val="20"/>
    </w:rPr>
  </w:style>
  <w:style w:type="paragraph" w:customStyle="1" w:styleId="FrontPageFrame">
    <w:name w:val="FrontPageFrame"/>
    <w:basedOn w:val="Normal"/>
    <w:rsid w:val="006B70FF"/>
    <w:pPr>
      <w:framePr w:wrap="around" w:hAnchor="margin" w:x="-2267" w:yAlign="bottom"/>
      <w:tabs>
        <w:tab w:val="left" w:pos="1134"/>
      </w:tabs>
      <w:spacing w:after="0" w:line="240" w:lineRule="atLeast"/>
      <w:ind w:firstLine="0"/>
      <w:jc w:val="left"/>
    </w:pPr>
    <w:rPr>
      <w:rFonts w:ascii="Arial" w:eastAsia="Times New Roman" w:hAnsi="Arial" w:cs="Arial"/>
      <w:sz w:val="14"/>
      <w:szCs w:val="20"/>
      <w:lang w:val="en-GB" w:eastAsia="da-DK"/>
    </w:rPr>
  </w:style>
  <w:style w:type="paragraph" w:customStyle="1" w:styleId="ContentsPage">
    <w:name w:val="ContentsPage"/>
    <w:basedOn w:val="Normal"/>
    <w:next w:val="BodyText"/>
    <w:rsid w:val="006B70FF"/>
    <w:pPr>
      <w:pageBreakBefore/>
      <w:suppressAutoHyphens/>
      <w:spacing w:before="2680" w:after="0" w:line="320" w:lineRule="exact"/>
      <w:ind w:firstLine="0"/>
      <w:jc w:val="left"/>
    </w:pPr>
    <w:rPr>
      <w:rFonts w:ascii="Arial Black" w:eastAsia="Times New Roman" w:hAnsi="Arial Black"/>
      <w:b/>
      <w:sz w:val="32"/>
      <w:szCs w:val="20"/>
      <w:lang w:val="en-GB" w:eastAsia="da-DK"/>
    </w:rPr>
  </w:style>
  <w:style w:type="paragraph" w:customStyle="1" w:styleId="AppendixPage">
    <w:name w:val="AppendixPage"/>
    <w:basedOn w:val="ContentsPage"/>
    <w:next w:val="BodyTextNoSpace"/>
    <w:rsid w:val="006B70FF"/>
    <w:pPr>
      <w:pageBreakBefore w:val="0"/>
      <w:spacing w:before="120" w:after="320"/>
    </w:pPr>
  </w:style>
  <w:style w:type="paragraph" w:customStyle="1" w:styleId="Appendix">
    <w:name w:val="Appendix"/>
    <w:basedOn w:val="Normal"/>
    <w:next w:val="BodyText"/>
    <w:rsid w:val="006B70FF"/>
    <w:pPr>
      <w:keepNext/>
      <w:keepLines/>
      <w:pageBreakBefore/>
      <w:suppressAutoHyphens/>
      <w:spacing w:after="130" w:line="320" w:lineRule="exact"/>
      <w:ind w:firstLine="0"/>
      <w:jc w:val="left"/>
      <w:outlineLvl w:val="6"/>
    </w:pPr>
    <w:rPr>
      <w:rFonts w:ascii="Arial" w:eastAsia="Times New Roman" w:hAnsi="Arial" w:cs="Arial"/>
      <w:b/>
      <w:sz w:val="32"/>
      <w:szCs w:val="20"/>
      <w:lang w:val="en-GB" w:eastAsia="da-DK"/>
    </w:rPr>
  </w:style>
  <w:style w:type="paragraph" w:customStyle="1" w:styleId="HeaderFrameEven">
    <w:name w:val="HeaderFrameEven"/>
    <w:basedOn w:val="HeaderFrame"/>
    <w:rsid w:val="006B70FF"/>
    <w:pPr>
      <w:framePr w:wrap="around"/>
    </w:pPr>
    <w:rPr>
      <w:rFonts w:ascii="Arial" w:hAnsi="Arial" w:cs="Arial"/>
      <w:sz w:val="16"/>
    </w:rPr>
  </w:style>
  <w:style w:type="paragraph" w:customStyle="1" w:styleId="HeaderEven">
    <w:name w:val="HeaderEven"/>
    <w:basedOn w:val="Normal"/>
    <w:rsid w:val="006B70FF"/>
    <w:pPr>
      <w:tabs>
        <w:tab w:val="right" w:pos="7371"/>
      </w:tabs>
      <w:spacing w:after="0" w:line="270" w:lineRule="atLeast"/>
      <w:ind w:left="-2268" w:firstLine="0"/>
      <w:jc w:val="left"/>
    </w:pPr>
    <w:rPr>
      <w:rFonts w:ascii="Times New Roman" w:eastAsia="Times New Roman" w:hAnsi="Times New Roman"/>
      <w:sz w:val="23"/>
      <w:szCs w:val="20"/>
      <w:lang w:val="en-GB" w:eastAsia="da-DK"/>
    </w:rPr>
  </w:style>
  <w:style w:type="paragraph" w:customStyle="1" w:styleId="FooterEven">
    <w:name w:val="FooterEven"/>
    <w:basedOn w:val="Footer"/>
    <w:rsid w:val="006B70FF"/>
    <w:pPr>
      <w:tabs>
        <w:tab w:val="clear" w:pos="4680"/>
        <w:tab w:val="clear" w:pos="9360"/>
        <w:tab w:val="right" w:pos="7371"/>
      </w:tabs>
      <w:spacing w:line="270" w:lineRule="atLeast"/>
      <w:ind w:left="-2268" w:right="851" w:firstLine="0"/>
      <w:jc w:val="left"/>
    </w:pPr>
    <w:rPr>
      <w:rFonts w:ascii="Arial" w:eastAsia="Times New Roman" w:hAnsi="Arial" w:cs="Arial"/>
      <w:noProof/>
      <w:color w:val="FFFFFF"/>
      <w:sz w:val="12"/>
      <w:szCs w:val="12"/>
      <w:lang w:val="en-GB" w:eastAsia="da-DK"/>
    </w:rPr>
  </w:style>
  <w:style w:type="paragraph" w:customStyle="1" w:styleId="FooterFrameOdd">
    <w:name w:val="FooterFrameOdd"/>
    <w:basedOn w:val="FooterFrame"/>
    <w:rsid w:val="006B70FF"/>
    <w:pPr>
      <w:framePr w:wrap="around"/>
    </w:pPr>
    <w:rPr>
      <w:color w:val="FFFFFF"/>
      <w:szCs w:val="12"/>
    </w:rPr>
  </w:style>
  <w:style w:type="paragraph" w:customStyle="1" w:styleId="CowiDocNo">
    <w:name w:val="CowiDocNo"/>
    <w:basedOn w:val="FrontPageFrame"/>
    <w:semiHidden/>
    <w:rsid w:val="006B70FF"/>
    <w:pPr>
      <w:framePr w:wrap="around"/>
    </w:pPr>
  </w:style>
  <w:style w:type="paragraph" w:customStyle="1" w:styleId="CowiRevNo">
    <w:name w:val="CowiRevNo"/>
    <w:basedOn w:val="FrontPageFrame"/>
    <w:semiHidden/>
    <w:rsid w:val="006B70FF"/>
    <w:pPr>
      <w:framePr w:wrap="around"/>
    </w:pPr>
  </w:style>
  <w:style w:type="paragraph" w:customStyle="1" w:styleId="CowiChecker">
    <w:name w:val="CowiChecker"/>
    <w:basedOn w:val="FrontPageFrame"/>
    <w:semiHidden/>
    <w:rsid w:val="006B70FF"/>
    <w:pPr>
      <w:framePr w:wrap="around"/>
    </w:pPr>
  </w:style>
  <w:style w:type="paragraph" w:customStyle="1" w:styleId="CowiApprover">
    <w:name w:val="CowiApprover"/>
    <w:basedOn w:val="FrontPageFrame"/>
    <w:semiHidden/>
    <w:rsid w:val="006B70FF"/>
    <w:pPr>
      <w:framePr w:wrap="around"/>
    </w:pPr>
  </w:style>
  <w:style w:type="paragraph" w:styleId="TableofAuthorities">
    <w:name w:val="table of authorities"/>
    <w:basedOn w:val="Normal"/>
    <w:next w:val="Normal"/>
    <w:semiHidden/>
    <w:rsid w:val="006B70FF"/>
    <w:pPr>
      <w:spacing w:after="0" w:line="270" w:lineRule="atLeast"/>
      <w:ind w:left="230" w:hanging="230"/>
      <w:jc w:val="left"/>
    </w:pPr>
    <w:rPr>
      <w:rFonts w:ascii="Times New Roman" w:eastAsia="Times New Roman" w:hAnsi="Times New Roman"/>
      <w:sz w:val="23"/>
      <w:szCs w:val="20"/>
      <w:lang w:val="en-GB" w:eastAsia="da-DK"/>
    </w:rPr>
  </w:style>
  <w:style w:type="paragraph" w:styleId="TOAHeading">
    <w:name w:val="toa heading"/>
    <w:basedOn w:val="Normal"/>
    <w:next w:val="Normal"/>
    <w:semiHidden/>
    <w:rsid w:val="006B70FF"/>
    <w:pPr>
      <w:spacing w:before="120" w:after="0" w:line="270" w:lineRule="atLeast"/>
      <w:ind w:firstLine="0"/>
      <w:jc w:val="left"/>
    </w:pPr>
    <w:rPr>
      <w:rFonts w:ascii="Arial" w:eastAsia="Times New Roman" w:hAnsi="Arial" w:cs="Arial"/>
      <w:b/>
      <w:bCs/>
      <w:sz w:val="24"/>
      <w:szCs w:val="24"/>
      <w:lang w:val="en-GB" w:eastAsia="da-DK"/>
    </w:rPr>
  </w:style>
  <w:style w:type="paragraph" w:customStyle="1" w:styleId="TableHeading">
    <w:name w:val="Table Heading"/>
    <w:basedOn w:val="Normal"/>
    <w:next w:val="Normal"/>
    <w:rsid w:val="006B70FF"/>
    <w:pPr>
      <w:keepNext/>
      <w:spacing w:after="0" w:line="240" w:lineRule="auto"/>
      <w:ind w:firstLine="0"/>
      <w:jc w:val="left"/>
    </w:pPr>
    <w:rPr>
      <w:rFonts w:ascii="Arial" w:eastAsia="Times New Roman" w:hAnsi="Arial"/>
      <w:b/>
      <w:bCs/>
      <w:sz w:val="18"/>
      <w:szCs w:val="24"/>
      <w:lang w:val="en-GB"/>
    </w:rPr>
  </w:style>
  <w:style w:type="paragraph" w:customStyle="1" w:styleId="FootnoteText1">
    <w:name w:val="Footnote Text1"/>
    <w:basedOn w:val="Normal"/>
    <w:rsid w:val="006B70FF"/>
    <w:pPr>
      <w:spacing w:after="0" w:line="240" w:lineRule="auto"/>
      <w:ind w:left="720" w:firstLine="0"/>
    </w:pPr>
    <w:rPr>
      <w:rFonts w:ascii="Arial" w:eastAsia="Times New Roman" w:hAnsi="Arial"/>
      <w:sz w:val="20"/>
      <w:szCs w:val="24"/>
      <w:lang w:val="en-GB"/>
    </w:rPr>
  </w:style>
  <w:style w:type="paragraph" w:customStyle="1" w:styleId="PS">
    <w:name w:val="PS"/>
    <w:rsid w:val="006B70FF"/>
    <w:pPr>
      <w:tabs>
        <w:tab w:val="left" w:pos="454"/>
      </w:tabs>
      <w:spacing w:after="120" w:line="240" w:lineRule="auto"/>
      <w:ind w:left="454" w:hanging="454"/>
      <w:jc w:val="both"/>
    </w:pPr>
    <w:rPr>
      <w:rFonts w:ascii="Times New Roman" w:eastAsia="Times New Roman" w:hAnsi="Times New Roman" w:cs="Times New Roman"/>
      <w:sz w:val="24"/>
      <w:szCs w:val="20"/>
      <w:lang w:val="en-GB"/>
    </w:rPr>
  </w:style>
  <w:style w:type="paragraph" w:customStyle="1" w:styleId="NP">
    <w:name w:val="NP"/>
    <w:rsid w:val="006B70FF"/>
    <w:pPr>
      <w:spacing w:after="120" w:line="240" w:lineRule="auto"/>
      <w:jc w:val="both"/>
    </w:pPr>
    <w:rPr>
      <w:rFonts w:ascii="Times New Roman" w:eastAsia="Times New Roman" w:hAnsi="Times New Roman" w:cs="Times New Roman"/>
      <w:sz w:val="24"/>
      <w:szCs w:val="20"/>
      <w:lang w:val="en-GB"/>
    </w:rPr>
  </w:style>
  <w:style w:type="paragraph" w:customStyle="1" w:styleId="P1">
    <w:name w:val="P1"/>
    <w:rsid w:val="006B70FF"/>
    <w:pPr>
      <w:tabs>
        <w:tab w:val="left" w:pos="794"/>
      </w:tabs>
      <w:spacing w:after="120" w:line="240" w:lineRule="auto"/>
      <w:ind w:left="794" w:hanging="340"/>
      <w:jc w:val="both"/>
    </w:pPr>
    <w:rPr>
      <w:rFonts w:ascii="Times New Roman" w:eastAsia="Times New Roman" w:hAnsi="Times New Roman" w:cs="Times New Roman"/>
      <w:sz w:val="24"/>
      <w:szCs w:val="20"/>
      <w:lang w:val="en-GB"/>
    </w:rPr>
  </w:style>
  <w:style w:type="paragraph" w:customStyle="1" w:styleId="CarattereCarattere1">
    <w:name w:val="Carattere Carattere1"/>
    <w:basedOn w:val="Normal"/>
    <w:link w:val="CarattereCarattere1Char"/>
    <w:rsid w:val="006B70FF"/>
    <w:pPr>
      <w:spacing w:after="0" w:line="240" w:lineRule="auto"/>
      <w:ind w:firstLine="0"/>
      <w:jc w:val="left"/>
    </w:pPr>
    <w:rPr>
      <w:rFonts w:ascii="Times New Roman" w:eastAsia="Times New Roman" w:hAnsi="Times New Roman"/>
      <w:sz w:val="24"/>
      <w:szCs w:val="24"/>
      <w:lang w:val="pl-PL" w:eastAsia="pl-PL"/>
    </w:rPr>
  </w:style>
  <w:style w:type="paragraph" w:customStyle="1" w:styleId="ListePuces">
    <w:name w:val="Liste Puces"/>
    <w:basedOn w:val="Normal"/>
    <w:rsid w:val="006B70FF"/>
    <w:pPr>
      <w:numPr>
        <w:numId w:val="23"/>
      </w:numPr>
      <w:tabs>
        <w:tab w:val="clear" w:pos="1247"/>
        <w:tab w:val="num" w:pos="1134"/>
      </w:tabs>
      <w:spacing w:after="120" w:line="280" w:lineRule="exact"/>
      <w:ind w:left="1135" w:hanging="284"/>
    </w:pPr>
    <w:rPr>
      <w:rFonts w:ascii="Arial" w:eastAsia="Times New Roman" w:hAnsi="Arial" w:cs="Arial"/>
      <w:lang w:val="en-GB"/>
    </w:rPr>
  </w:style>
  <w:style w:type="paragraph" w:customStyle="1" w:styleId="Char1CharCharChar">
    <w:name w:val="Char1 Char Char Char"/>
    <w:basedOn w:val="Normal"/>
    <w:rsid w:val="006B70FF"/>
    <w:pPr>
      <w:spacing w:after="0" w:line="240" w:lineRule="auto"/>
      <w:ind w:firstLine="0"/>
      <w:jc w:val="left"/>
    </w:pPr>
    <w:rPr>
      <w:rFonts w:ascii="Times New Roman" w:eastAsia="Times New Roman" w:hAnsi="Times New Roman"/>
      <w:sz w:val="24"/>
      <w:szCs w:val="24"/>
      <w:lang w:val="pl-PL" w:eastAsia="pl-PL"/>
    </w:rPr>
  </w:style>
  <w:style w:type="paragraph" w:customStyle="1" w:styleId="Retrait2">
    <w:name w:val="Retrait 2"/>
    <w:basedOn w:val="Normal"/>
    <w:rsid w:val="006B70FF"/>
    <w:pPr>
      <w:numPr>
        <w:numId w:val="24"/>
      </w:numPr>
      <w:tabs>
        <w:tab w:val="decimal" w:pos="-3780"/>
        <w:tab w:val="decimal" w:pos="535"/>
      </w:tabs>
      <w:spacing w:after="60" w:line="280" w:lineRule="exact"/>
      <w:ind w:left="1604" w:hanging="357"/>
    </w:pPr>
    <w:rPr>
      <w:rFonts w:ascii="Arial" w:eastAsia="Times New Roman" w:hAnsi="Arial" w:cs="Arial"/>
      <w:lang w:val="en-GB" w:eastAsia="fr-FR"/>
    </w:rPr>
  </w:style>
  <w:style w:type="paragraph" w:customStyle="1" w:styleId="FooterTableRight">
    <w:name w:val="FooterTableRight"/>
    <w:basedOn w:val="Footer"/>
    <w:rsid w:val="006B70FF"/>
    <w:pPr>
      <w:tabs>
        <w:tab w:val="clear" w:pos="4680"/>
        <w:tab w:val="clear" w:pos="9360"/>
      </w:tabs>
      <w:overflowPunct w:val="0"/>
      <w:autoSpaceDE w:val="0"/>
      <w:autoSpaceDN w:val="0"/>
      <w:adjustRightInd w:val="0"/>
      <w:spacing w:before="40"/>
      <w:ind w:firstLine="0"/>
      <w:jc w:val="right"/>
      <w:textAlignment w:val="baseline"/>
    </w:pPr>
    <w:rPr>
      <w:rFonts w:ascii="Arial" w:eastAsia="Times New Roman" w:hAnsi="Arial"/>
      <w:sz w:val="14"/>
      <w:szCs w:val="20"/>
      <w:lang w:val="en-GB"/>
    </w:rPr>
  </w:style>
  <w:style w:type="paragraph" w:customStyle="1" w:styleId="A1">
    <w:name w:val="A1"/>
    <w:basedOn w:val="Normal"/>
    <w:rsid w:val="006B70FF"/>
    <w:pPr>
      <w:spacing w:after="120" w:line="280" w:lineRule="atLeast"/>
      <w:ind w:firstLine="0"/>
    </w:pPr>
    <w:rPr>
      <w:rFonts w:ascii="Arial" w:eastAsia="Times New Roman" w:hAnsi="Arial"/>
      <w:snapToGrid w:val="0"/>
      <w:sz w:val="20"/>
      <w:szCs w:val="20"/>
      <w:lang w:val="en-GB" w:eastAsia="de-DE"/>
    </w:rPr>
  </w:style>
  <w:style w:type="paragraph" w:customStyle="1" w:styleId="TableText">
    <w:name w:val="Table Text"/>
    <w:basedOn w:val="Normal"/>
    <w:rsid w:val="006B70FF"/>
    <w:pPr>
      <w:tabs>
        <w:tab w:val="left" w:pos="540"/>
        <w:tab w:val="left" w:pos="1065"/>
      </w:tabs>
      <w:overflowPunct w:val="0"/>
      <w:autoSpaceDE w:val="0"/>
      <w:autoSpaceDN w:val="0"/>
      <w:adjustRightInd w:val="0"/>
      <w:spacing w:after="0" w:line="240" w:lineRule="auto"/>
      <w:ind w:firstLine="0"/>
      <w:jc w:val="left"/>
      <w:textAlignment w:val="baseline"/>
    </w:pPr>
    <w:rPr>
      <w:rFonts w:ascii="Arial" w:eastAsia="Times New Roman" w:hAnsi="Arial"/>
      <w:color w:val="000000"/>
      <w:szCs w:val="20"/>
      <w:lang w:val="en-GB"/>
    </w:rPr>
  </w:style>
  <w:style w:type="paragraph" w:customStyle="1" w:styleId="DefaultText">
    <w:name w:val="Default Text"/>
    <w:basedOn w:val="Normal"/>
    <w:rsid w:val="006B70FF"/>
    <w:pPr>
      <w:tabs>
        <w:tab w:val="left" w:pos="540"/>
        <w:tab w:val="left" w:pos="1065"/>
      </w:tabs>
      <w:overflowPunct w:val="0"/>
      <w:autoSpaceDE w:val="0"/>
      <w:autoSpaceDN w:val="0"/>
      <w:adjustRightInd w:val="0"/>
      <w:spacing w:after="0" w:line="240" w:lineRule="auto"/>
      <w:ind w:firstLine="0"/>
      <w:jc w:val="left"/>
      <w:textAlignment w:val="baseline"/>
    </w:pPr>
    <w:rPr>
      <w:rFonts w:ascii="Arial" w:eastAsia="Times New Roman" w:hAnsi="Arial"/>
      <w:color w:val="000000"/>
      <w:szCs w:val="20"/>
      <w:lang w:val="en-GB"/>
    </w:rPr>
  </w:style>
  <w:style w:type="paragraph" w:customStyle="1" w:styleId="xl50">
    <w:name w:val="xl50"/>
    <w:basedOn w:val="Normal"/>
    <w:rsid w:val="006B70FF"/>
    <w:pPr>
      <w:spacing w:before="100" w:beforeAutospacing="1" w:after="100" w:afterAutospacing="1" w:line="240" w:lineRule="auto"/>
      <w:ind w:firstLine="0"/>
      <w:jc w:val="center"/>
    </w:pPr>
    <w:rPr>
      <w:rFonts w:ascii="Times New Roman" w:eastAsia="Arial Unicode MS" w:hAnsi="Times New Roman"/>
      <w:b/>
      <w:bCs/>
      <w:sz w:val="24"/>
      <w:szCs w:val="24"/>
      <w:lang w:val="ro-RO" w:eastAsia="ro-RO"/>
    </w:rPr>
  </w:style>
  <w:style w:type="paragraph" w:customStyle="1" w:styleId="Titlu2faranr">
    <w:name w:val="Titlu 2 fara nr"/>
    <w:basedOn w:val="Normal"/>
    <w:rsid w:val="006B70FF"/>
    <w:pPr>
      <w:spacing w:before="120" w:after="120" w:line="240" w:lineRule="auto"/>
      <w:ind w:firstLine="0"/>
    </w:pPr>
    <w:rPr>
      <w:rFonts w:ascii="Times New Roman" w:eastAsia="Times New Roman" w:hAnsi="Times New Roman"/>
      <w:b/>
      <w:sz w:val="24"/>
      <w:szCs w:val="20"/>
      <w:lang w:val="ro-RO"/>
    </w:rPr>
  </w:style>
  <w:style w:type="paragraph" w:customStyle="1" w:styleId="CarattereCarattere">
    <w:name w:val="Carattere Carattere"/>
    <w:basedOn w:val="Normal"/>
    <w:semiHidden/>
    <w:rsid w:val="006B70FF"/>
    <w:pPr>
      <w:spacing w:after="160" w:line="240" w:lineRule="exact"/>
      <w:ind w:firstLine="0"/>
      <w:jc w:val="left"/>
    </w:pPr>
    <w:rPr>
      <w:rFonts w:ascii="Tahoma" w:eastAsia="Times New Roman" w:hAnsi="Tahoma"/>
      <w:sz w:val="20"/>
      <w:szCs w:val="20"/>
    </w:rPr>
  </w:style>
  <w:style w:type="character" w:customStyle="1" w:styleId="CarattereCarattere1Char">
    <w:name w:val="Carattere Carattere1 Char"/>
    <w:link w:val="CarattereCarattere1"/>
    <w:rsid w:val="006B70FF"/>
    <w:rPr>
      <w:rFonts w:ascii="Times New Roman" w:eastAsia="Times New Roman" w:hAnsi="Times New Roman" w:cs="Times New Roman"/>
      <w:sz w:val="24"/>
      <w:szCs w:val="24"/>
      <w:lang w:val="pl-PL" w:eastAsia="pl-PL"/>
    </w:rPr>
  </w:style>
  <w:style w:type="character" w:customStyle="1" w:styleId="bodycopy1">
    <w:name w:val="bodycopy1"/>
    <w:rsid w:val="006B70FF"/>
    <w:rPr>
      <w:rFonts w:ascii="Verdana" w:hAnsi="Verdana" w:hint="default"/>
      <w:color w:val="333333"/>
      <w:sz w:val="20"/>
      <w:szCs w:val="20"/>
    </w:rPr>
  </w:style>
  <w:style w:type="paragraph" w:customStyle="1" w:styleId="Quotation">
    <w:name w:val="Quotation"/>
    <w:basedOn w:val="Normal"/>
    <w:rsid w:val="006B70FF"/>
    <w:pPr>
      <w:spacing w:after="120" w:line="240" w:lineRule="auto"/>
      <w:ind w:left="851" w:right="851" w:firstLine="0"/>
    </w:pPr>
    <w:rPr>
      <w:rFonts w:ascii="Arial" w:eastAsia="Times New Roman" w:hAnsi="Arial"/>
      <w:i/>
      <w:sz w:val="20"/>
      <w:szCs w:val="24"/>
      <w:lang w:val="en-GB" w:eastAsia="en-GB"/>
    </w:rPr>
  </w:style>
  <w:style w:type="paragraph" w:customStyle="1" w:styleId="Par-number1">
    <w:name w:val="Par-number 1)"/>
    <w:basedOn w:val="Normal"/>
    <w:next w:val="Normal"/>
    <w:rsid w:val="006B70FF"/>
    <w:pPr>
      <w:widowControl w:val="0"/>
      <w:numPr>
        <w:numId w:val="25"/>
      </w:numPr>
      <w:spacing w:after="0" w:line="360" w:lineRule="auto"/>
      <w:jc w:val="left"/>
    </w:pPr>
    <w:rPr>
      <w:rFonts w:ascii="Times New Roman" w:eastAsia="Times New Roman" w:hAnsi="Times New Roman"/>
      <w:sz w:val="24"/>
      <w:szCs w:val="20"/>
      <w:lang w:val="en-GB"/>
    </w:rPr>
  </w:style>
  <w:style w:type="paragraph" w:customStyle="1" w:styleId="OGOVOR-bullet">
    <w:name w:val="OGOVOR-bullet"/>
    <w:rsid w:val="006B70FF"/>
    <w:pPr>
      <w:numPr>
        <w:numId w:val="26"/>
      </w:numPr>
      <w:spacing w:before="100" w:after="0" w:line="240" w:lineRule="auto"/>
      <w:jc w:val="both"/>
    </w:pPr>
    <w:rPr>
      <w:rFonts w:ascii="Arial" w:eastAsia="Times New Roman" w:hAnsi="Arial" w:cs="Times New Roman"/>
      <w:noProof/>
      <w:szCs w:val="20"/>
      <w:lang w:val="hr-HR" w:eastAsia="hr-HR"/>
    </w:rPr>
  </w:style>
  <w:style w:type="paragraph" w:customStyle="1" w:styleId="CarattereCarattereCharCharCharCharCharCharCharChar">
    <w:name w:val="Carattere Carattere Char Char Char Char Char Char Char Char"/>
    <w:basedOn w:val="Normal"/>
    <w:semiHidden/>
    <w:rsid w:val="006B70FF"/>
    <w:pPr>
      <w:spacing w:after="160" w:line="240" w:lineRule="exact"/>
      <w:ind w:firstLine="0"/>
      <w:jc w:val="left"/>
    </w:pPr>
    <w:rPr>
      <w:rFonts w:ascii="Tahoma" w:eastAsia="Times New Roman" w:hAnsi="Tahoma"/>
      <w:sz w:val="20"/>
      <w:szCs w:val="20"/>
    </w:rPr>
  </w:style>
  <w:style w:type="paragraph" w:customStyle="1" w:styleId="CarattereCarattereCharCharCharCharCharChar">
    <w:name w:val="Carattere Carattere Char Char Char Char Char Char"/>
    <w:basedOn w:val="Normal"/>
    <w:semiHidden/>
    <w:rsid w:val="006B70FF"/>
    <w:pPr>
      <w:spacing w:after="160" w:line="240" w:lineRule="exact"/>
      <w:ind w:firstLine="0"/>
      <w:jc w:val="left"/>
    </w:pPr>
    <w:rPr>
      <w:rFonts w:ascii="Tahoma" w:eastAsia="Times New Roman" w:hAnsi="Tahoma"/>
      <w:sz w:val="20"/>
      <w:szCs w:val="20"/>
    </w:rPr>
  </w:style>
  <w:style w:type="paragraph" w:customStyle="1" w:styleId="CharChar4CharChar">
    <w:name w:val="Char Char4 Char Char"/>
    <w:basedOn w:val="Normal"/>
    <w:semiHidden/>
    <w:rsid w:val="006B70FF"/>
    <w:pPr>
      <w:spacing w:after="160" w:line="240" w:lineRule="exact"/>
      <w:ind w:firstLine="0"/>
      <w:jc w:val="left"/>
    </w:pPr>
    <w:rPr>
      <w:rFonts w:ascii="Times New Roman" w:eastAsia="Times New Roman" w:hAnsi="Times New Roman"/>
      <w:szCs w:val="20"/>
    </w:rPr>
  </w:style>
  <w:style w:type="paragraph" w:customStyle="1" w:styleId="CarattereCarattereCharChar">
    <w:name w:val="Carattere Carattere Char Char"/>
    <w:basedOn w:val="Normal"/>
    <w:semiHidden/>
    <w:rsid w:val="006B70FF"/>
    <w:pPr>
      <w:spacing w:after="160" w:line="240" w:lineRule="exact"/>
      <w:ind w:firstLine="0"/>
      <w:jc w:val="left"/>
    </w:pPr>
    <w:rPr>
      <w:rFonts w:ascii="Tahoma" w:eastAsia="Times New Roman" w:hAnsi="Tahoma"/>
      <w:sz w:val="20"/>
      <w:szCs w:val="20"/>
    </w:rPr>
  </w:style>
  <w:style w:type="paragraph" w:customStyle="1" w:styleId="ListBullet1">
    <w:name w:val="List Bullet1"/>
    <w:basedOn w:val="Normal"/>
    <w:rsid w:val="006B70FF"/>
    <w:pPr>
      <w:numPr>
        <w:numId w:val="27"/>
      </w:numPr>
      <w:spacing w:after="120" w:line="240" w:lineRule="auto"/>
      <w:jc w:val="left"/>
    </w:pPr>
    <w:rPr>
      <w:rFonts w:ascii="Trebuchet MS" w:eastAsia="MS Mincho" w:hAnsi="Trebuchet MS"/>
      <w:szCs w:val="20"/>
      <w:lang w:val="en-GB" w:eastAsia="zh-CN"/>
    </w:rPr>
  </w:style>
  <w:style w:type="paragraph" w:customStyle="1" w:styleId="NEWLawonWaters">
    <w:name w:val="NEW Law on Waters"/>
    <w:basedOn w:val="Normal"/>
    <w:rsid w:val="006B70FF"/>
    <w:pPr>
      <w:autoSpaceDE w:val="0"/>
      <w:autoSpaceDN w:val="0"/>
      <w:adjustRightInd w:val="0"/>
      <w:spacing w:after="120" w:line="240" w:lineRule="auto"/>
      <w:ind w:firstLine="0"/>
    </w:pPr>
    <w:rPr>
      <w:rFonts w:ascii="Myriad Roman" w:eastAsia="Times New Roman" w:hAnsi="Myriad Roman"/>
      <w:color w:val="003300"/>
    </w:rPr>
  </w:style>
  <w:style w:type="character" w:customStyle="1" w:styleId="uvlaka2CharChar">
    <w:name w:val="uvlaka 2 Char Char"/>
    <w:rsid w:val="006B70FF"/>
    <w:rPr>
      <w:rFonts w:ascii="Arial" w:hAnsi="Arial"/>
      <w:sz w:val="22"/>
      <w:lang w:val="en-GB" w:eastAsia="en-US" w:bidi="ar-SA"/>
    </w:rPr>
  </w:style>
  <w:style w:type="character" w:customStyle="1" w:styleId="hpsatn">
    <w:name w:val="hps atn"/>
    <w:basedOn w:val="DefaultParagraphFont"/>
    <w:rsid w:val="006B70FF"/>
  </w:style>
  <w:style w:type="paragraph" w:customStyle="1" w:styleId="FreeForm">
    <w:name w:val="Free Form"/>
    <w:rsid w:val="006B70FF"/>
    <w:pPr>
      <w:spacing w:after="0" w:line="240" w:lineRule="auto"/>
    </w:pPr>
    <w:rPr>
      <w:rFonts w:ascii="Times New Roman" w:eastAsia="ヒラギノ角ゴ Pro W3" w:hAnsi="Times New Roman" w:cs="Times New Roman"/>
      <w:color w:val="000000"/>
      <w:sz w:val="20"/>
      <w:szCs w:val="20"/>
      <w:lang w:val="en-GB"/>
    </w:rPr>
  </w:style>
  <w:style w:type="paragraph" w:customStyle="1" w:styleId="Tablehead">
    <w:name w:val="Tablehead"/>
    <w:basedOn w:val="Heading3"/>
    <w:rsid w:val="006B70FF"/>
    <w:pPr>
      <w:keepNext/>
      <w:keepLines/>
      <w:tabs>
        <w:tab w:val="clear" w:pos="1080"/>
      </w:tabs>
      <w:spacing w:before="20" w:after="20" w:line="230" w:lineRule="exact"/>
      <w:ind w:left="0" w:firstLine="0"/>
      <w:jc w:val="left"/>
    </w:pPr>
    <w:rPr>
      <w:rFonts w:ascii="Arial Narrow" w:eastAsia="Times New Roman" w:hAnsi="Arial Narrow" w:cs="Times New Roman"/>
      <w:bCs w:val="0"/>
      <w:sz w:val="20"/>
      <w:szCs w:val="20"/>
    </w:rPr>
  </w:style>
  <w:style w:type="paragraph" w:customStyle="1" w:styleId="Tablebody0">
    <w:name w:val="Tablebody"/>
    <w:basedOn w:val="Tablehead"/>
    <w:rsid w:val="006B70FF"/>
    <w:rPr>
      <w:b w:val="0"/>
    </w:rPr>
  </w:style>
  <w:style w:type="character" w:customStyle="1" w:styleId="change">
    <w:name w:val="change"/>
    <w:rsid w:val="006B70FF"/>
    <w:rPr>
      <w:color w:val="FF0000"/>
    </w:rPr>
  </w:style>
  <w:style w:type="paragraph" w:customStyle="1" w:styleId="definitionlist">
    <w:name w:val="definition list"/>
    <w:basedOn w:val="Normal"/>
    <w:rsid w:val="006B70FF"/>
    <w:pPr>
      <w:keepLines/>
      <w:numPr>
        <w:numId w:val="28"/>
      </w:numPr>
      <w:tabs>
        <w:tab w:val="clear" w:pos="927"/>
        <w:tab w:val="left" w:pos="851"/>
      </w:tabs>
      <w:spacing w:after="0" w:line="270" w:lineRule="exact"/>
      <w:jc w:val="left"/>
      <w:outlineLvl w:val="2"/>
    </w:pPr>
    <w:rPr>
      <w:rFonts w:ascii="Arial" w:eastAsia="Times New Roman" w:hAnsi="Arial"/>
      <w:sz w:val="20"/>
      <w:szCs w:val="20"/>
      <w:lang w:val="en-GB"/>
    </w:rPr>
  </w:style>
  <w:style w:type="paragraph" w:customStyle="1" w:styleId="Tabletitle">
    <w:name w:val="Tabletitle"/>
    <w:basedOn w:val="Tablehead"/>
    <w:rsid w:val="006B70FF"/>
  </w:style>
  <w:style w:type="paragraph" w:customStyle="1" w:styleId="BodyTextNum">
    <w:name w:val="Body Text Num"/>
    <w:basedOn w:val="Default"/>
    <w:next w:val="Default"/>
    <w:uiPriority w:val="99"/>
    <w:rsid w:val="006B70FF"/>
    <w:rPr>
      <w:rFonts w:ascii="Arial" w:hAnsi="Arial" w:cs="Arial"/>
      <w:color w:val="auto"/>
      <w:lang w:val="mk-MK"/>
    </w:rPr>
  </w:style>
  <w:style w:type="character" w:customStyle="1" w:styleId="at51">
    <w:name w:val="a__t51"/>
    <w:rsid w:val="006B70FF"/>
    <w:rPr>
      <w:b w:val="0"/>
      <w:bCs w:val="0"/>
    </w:rPr>
  </w:style>
  <w:style w:type="paragraph" w:customStyle="1" w:styleId="Heading2AA">
    <w:name w:val="Heading 2 A A"/>
    <w:next w:val="Normal"/>
    <w:rsid w:val="006B70FF"/>
    <w:pPr>
      <w:keepNext/>
      <w:keepLines/>
      <w:spacing w:before="200" w:after="0"/>
      <w:jc w:val="center"/>
      <w:outlineLvl w:val="1"/>
    </w:pPr>
    <w:rPr>
      <w:rFonts w:ascii="Lucida Grande" w:eastAsia="ヒラギノ角ゴ Pro W3" w:hAnsi="Lucida Grande" w:cs="Times New Roman"/>
      <w:b/>
      <w:color w:val="3450AB"/>
      <w:sz w:val="26"/>
      <w:szCs w:val="20"/>
      <w:lang w:val="en-GB" w:eastAsia="en-GB"/>
    </w:rPr>
  </w:style>
  <w:style w:type="paragraph" w:customStyle="1" w:styleId="MediumGrid1-Accent21">
    <w:name w:val="Medium Grid 1 - Accent 21"/>
    <w:autoRedefine/>
    <w:rsid w:val="006B70FF"/>
    <w:pPr>
      <w:tabs>
        <w:tab w:val="num" w:pos="1440"/>
      </w:tabs>
      <w:spacing w:after="0" w:line="360" w:lineRule="auto"/>
      <w:jc w:val="both"/>
    </w:pPr>
    <w:rPr>
      <w:rFonts w:ascii="Lucida Grande" w:eastAsia="ヒラギノ角ゴ Pro W3" w:hAnsi="Lucida Grande" w:cs="Times New Roman"/>
      <w:color w:val="000000"/>
      <w:szCs w:val="20"/>
      <w:lang w:val="en-GB" w:eastAsia="en-GB"/>
    </w:rPr>
  </w:style>
  <w:style w:type="paragraph" w:customStyle="1" w:styleId="FootnoteTextA">
    <w:name w:val="Footnote Text A"/>
    <w:rsid w:val="006B70FF"/>
    <w:pPr>
      <w:spacing w:after="0" w:line="240" w:lineRule="auto"/>
    </w:pPr>
    <w:rPr>
      <w:rFonts w:ascii="Helvetica" w:eastAsia="ヒラギノ角ゴ Pro W3" w:hAnsi="Helvetica" w:cs="Times New Roman"/>
      <w:color w:val="000000"/>
      <w:sz w:val="20"/>
      <w:szCs w:val="20"/>
      <w:lang w:val="en-GB" w:eastAsia="en-GB"/>
    </w:rPr>
  </w:style>
  <w:style w:type="character" w:customStyle="1" w:styleId="gt-bubble-new1">
    <w:name w:val="gt-bubble-new1"/>
    <w:rsid w:val="006B70FF"/>
    <w:rPr>
      <w:color w:val="DD4B39"/>
    </w:rPr>
  </w:style>
  <w:style w:type="character" w:customStyle="1" w:styleId="gt-bubble-content">
    <w:name w:val="gt-bubble-content"/>
    <w:basedOn w:val="DefaultParagraphFont"/>
    <w:rsid w:val="006B70FF"/>
  </w:style>
  <w:style w:type="paragraph" w:customStyle="1" w:styleId="NormalWeb1">
    <w:name w:val="Normal (Web)1"/>
    <w:rsid w:val="006B70FF"/>
    <w:pPr>
      <w:spacing w:before="100" w:after="100" w:line="240" w:lineRule="auto"/>
    </w:pPr>
    <w:rPr>
      <w:rFonts w:ascii="Times New Roman" w:eastAsia="ヒラギノ角ゴ Pro W3" w:hAnsi="Times New Roman" w:cs="Times New Roman"/>
      <w:color w:val="000000"/>
      <w:sz w:val="24"/>
      <w:szCs w:val="20"/>
    </w:rPr>
  </w:style>
  <w:style w:type="paragraph" w:customStyle="1" w:styleId="MMTopic1">
    <w:name w:val="MM Topic 1"/>
    <w:basedOn w:val="Heading1"/>
    <w:next w:val="Normal"/>
    <w:uiPriority w:val="99"/>
    <w:rsid w:val="006B70FF"/>
    <w:pPr>
      <w:keepNext w:val="0"/>
      <w:widowControl w:val="0"/>
      <w:numPr>
        <w:numId w:val="32"/>
      </w:numPr>
      <w:autoSpaceDE w:val="0"/>
      <w:autoSpaceDN w:val="0"/>
      <w:adjustRightInd w:val="0"/>
      <w:spacing w:before="0" w:after="298" w:line="228" w:lineRule="atLeast"/>
      <w:ind w:left="0" w:firstLine="0"/>
    </w:pPr>
    <w:rPr>
      <w:rFonts w:eastAsia="Times New Roman" w:cs="Times New Roman"/>
      <w:b w:val="0"/>
      <w:bCs w:val="0"/>
      <w:color w:val="000000"/>
      <w:kern w:val="0"/>
      <w:sz w:val="22"/>
      <w:szCs w:val="22"/>
      <w:lang w:val="de-DE" w:eastAsia="de-DE"/>
    </w:rPr>
  </w:style>
  <w:style w:type="paragraph" w:customStyle="1" w:styleId="MMTopic2">
    <w:name w:val="MM Topic 2"/>
    <w:basedOn w:val="Heading2"/>
    <w:next w:val="Normal"/>
    <w:uiPriority w:val="99"/>
    <w:rsid w:val="006B70FF"/>
    <w:pPr>
      <w:keepNext/>
      <w:tabs>
        <w:tab w:val="clear" w:pos="720"/>
        <w:tab w:val="num" w:pos="360"/>
      </w:tabs>
      <w:spacing w:before="240" w:after="60"/>
      <w:ind w:left="0" w:firstLine="0"/>
      <w:jc w:val="left"/>
    </w:pPr>
    <w:rPr>
      <w:rFonts w:ascii="Arial" w:eastAsia="Times New Roman" w:hAnsi="Arial" w:cs="Times New Roman"/>
      <w:i/>
      <w:iCs/>
      <w:sz w:val="28"/>
      <w:szCs w:val="28"/>
      <w:lang w:val="de-DE" w:eastAsia="de-DE"/>
    </w:rPr>
  </w:style>
  <w:style w:type="paragraph" w:customStyle="1" w:styleId="MMTopic3">
    <w:name w:val="MM Topic 3"/>
    <w:basedOn w:val="Heading3"/>
    <w:uiPriority w:val="99"/>
    <w:rsid w:val="006B70FF"/>
    <w:pPr>
      <w:keepNext/>
      <w:numPr>
        <w:ilvl w:val="2"/>
        <w:numId w:val="32"/>
      </w:numPr>
      <w:tabs>
        <w:tab w:val="clear" w:pos="7460"/>
        <w:tab w:val="num" w:pos="1080"/>
      </w:tabs>
      <w:spacing w:before="240" w:after="60" w:line="240" w:lineRule="auto"/>
      <w:ind w:left="0" w:firstLine="0"/>
      <w:jc w:val="left"/>
    </w:pPr>
    <w:rPr>
      <w:rFonts w:ascii="Arial" w:eastAsia="Times New Roman" w:hAnsi="Arial" w:cs="Times New Roman"/>
      <w:sz w:val="26"/>
      <w:szCs w:val="26"/>
      <w:lang w:val="de-DE" w:eastAsia="de-DE"/>
    </w:rPr>
  </w:style>
  <w:style w:type="paragraph" w:customStyle="1" w:styleId="CharCharCharCharCharCharCarattere">
    <w:name w:val="Char Char Char Char Char Char Carattere"/>
    <w:basedOn w:val="Normal"/>
    <w:rsid w:val="006B70FF"/>
    <w:pPr>
      <w:spacing w:after="160" w:line="240" w:lineRule="exact"/>
      <w:ind w:firstLine="0"/>
      <w:jc w:val="left"/>
    </w:pPr>
    <w:rPr>
      <w:rFonts w:ascii="Tahoma" w:eastAsia="MS Mincho" w:hAnsi="Tahoma"/>
      <w:color w:val="333333"/>
      <w:sz w:val="20"/>
      <w:szCs w:val="20"/>
      <w:shd w:val="clear" w:color="auto" w:fill="F5F5F5"/>
      <w:lang w:val="sq-AL"/>
    </w:rPr>
  </w:style>
  <w:style w:type="character" w:customStyle="1" w:styleId="shorttext">
    <w:name w:val="short_text"/>
    <w:rsid w:val="006B70FF"/>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emf"/><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7.emf"/><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eader" Target="header6.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header" Target="header9.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651AE-3588-4E18-8FAF-1C59681DF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67</Pages>
  <Words>32873</Words>
  <Characters>187378</Characters>
  <Application>Microsoft Office Word</Application>
  <DocSecurity>0</DocSecurity>
  <Lines>1561</Lines>
  <Paragraphs>439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219812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Gladiola.Cicako</cp:lastModifiedBy>
  <cp:revision>181</cp:revision>
  <cp:lastPrinted>2015-11-20T13:15:00Z</cp:lastPrinted>
  <dcterms:created xsi:type="dcterms:W3CDTF">2015-11-19T13:09:00Z</dcterms:created>
  <dcterms:modified xsi:type="dcterms:W3CDTF">2015-11-20T13:34:00Z</dcterms:modified>
</cp:coreProperties>
</file>